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AEBB69" w14:textId="28564732" w:rsidR="0082162A" w:rsidRDefault="00C16498" w:rsidP="00C16498">
      <w:pPr>
        <w:pStyle w:val="NormalWeb"/>
        <w:spacing w:before="0" w:beforeAutospacing="0" w:after="0" w:afterAutospacing="0" w:line="360" w:lineRule="auto"/>
        <w:jc w:val="left"/>
        <w:rPr>
          <w:rFonts w:ascii="Arial" w:hAnsi="Arial" w:cs="Arial"/>
          <w:b/>
          <w:sz w:val="22"/>
          <w:szCs w:val="22"/>
        </w:rPr>
      </w:pPr>
      <w:bookmarkStart w:id="0" w:name="_GoBack"/>
      <w:bookmarkEnd w:id="0"/>
      <w:r w:rsidRPr="008B4327">
        <w:rPr>
          <w:noProof/>
          <w:sz w:val="15"/>
          <w:szCs w:val="15"/>
        </w:rPr>
        <w:drawing>
          <wp:inline distT="0" distB="0" distL="0" distR="0" wp14:anchorId="3231660F" wp14:editId="6D09C221">
            <wp:extent cx="1124676" cy="1085215"/>
            <wp:effectExtent l="0" t="0" r="0" b="635"/>
            <wp:docPr id="65" name="Picture 65"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F-notag-lowres_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8536" cy="1098589"/>
                    </a:xfrm>
                    <a:prstGeom prst="rect">
                      <a:avLst/>
                    </a:prstGeom>
                    <a:noFill/>
                    <a:ln>
                      <a:noFill/>
                    </a:ln>
                  </pic:spPr>
                </pic:pic>
              </a:graphicData>
            </a:graphic>
          </wp:inline>
        </w:drawing>
      </w:r>
      <w:r>
        <w:rPr>
          <w:noProof/>
          <w:sz w:val="28"/>
        </w:rPr>
        <w:t xml:space="preserve">                                 </w:t>
      </w:r>
      <w:r w:rsidRPr="008B4327">
        <w:rPr>
          <w:noProof/>
          <w:sz w:val="28"/>
        </w:rPr>
        <w:drawing>
          <wp:inline distT="0" distB="0" distL="0" distR="0" wp14:anchorId="5B6B9C35" wp14:editId="216CBDEC">
            <wp:extent cx="1067978" cy="1087755"/>
            <wp:effectExtent l="0" t="0" r="0" b="0"/>
            <wp:docPr id="64" name="Picture 64" descr="D:\Malawi GEF Project\Communication\Govt. of Malaw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Malawi GEF Project\Communication\Govt. of Malawi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8982" cy="1139703"/>
                    </a:xfrm>
                    <a:prstGeom prst="rect">
                      <a:avLst/>
                    </a:prstGeom>
                    <a:noFill/>
                    <a:ln>
                      <a:noFill/>
                    </a:ln>
                  </pic:spPr>
                </pic:pic>
              </a:graphicData>
            </a:graphic>
          </wp:inline>
        </w:drawing>
      </w:r>
      <w:r>
        <w:rPr>
          <w:noProof/>
          <w:sz w:val="28"/>
        </w:rPr>
        <w:t xml:space="preserve">    </w:t>
      </w:r>
      <w:r>
        <w:rPr>
          <w:noProof/>
        </w:rPr>
        <w:t xml:space="preserve">                                                   </w:t>
      </w:r>
      <w:r>
        <w:rPr>
          <w:noProof/>
        </w:rPr>
        <w:drawing>
          <wp:inline distT="0" distB="0" distL="0" distR="0" wp14:anchorId="609721A4" wp14:editId="20F27103">
            <wp:extent cx="596900" cy="1086664"/>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UNDP new logo.jpg"/>
                    <pic:cNvPicPr/>
                  </pic:nvPicPr>
                  <pic:blipFill>
                    <a:blip r:embed="rId10">
                      <a:extLst>
                        <a:ext uri="{28A0092B-C50C-407E-A947-70E740481C1C}">
                          <a14:useLocalDpi xmlns:a14="http://schemas.microsoft.com/office/drawing/2010/main" val="0"/>
                        </a:ext>
                      </a:extLst>
                    </a:blip>
                    <a:stretch>
                      <a:fillRect/>
                    </a:stretch>
                  </pic:blipFill>
                  <pic:spPr>
                    <a:xfrm>
                      <a:off x="0" y="0"/>
                      <a:ext cx="596900" cy="1086664"/>
                    </a:xfrm>
                    <a:prstGeom prst="rect">
                      <a:avLst/>
                    </a:prstGeom>
                  </pic:spPr>
                </pic:pic>
              </a:graphicData>
            </a:graphic>
          </wp:inline>
        </w:drawing>
      </w:r>
      <w:r>
        <w:rPr>
          <w:noProof/>
        </w:rPr>
        <w:t xml:space="preserve">                     </w:t>
      </w:r>
    </w:p>
    <w:p w14:paraId="2AEB84E6" w14:textId="77777777" w:rsidR="00C16498" w:rsidRDefault="00C16498" w:rsidP="00DD7A1C">
      <w:pPr>
        <w:pStyle w:val="NormalWeb"/>
        <w:spacing w:before="0" w:beforeAutospacing="0" w:after="0" w:afterAutospacing="0" w:line="360" w:lineRule="auto"/>
        <w:jc w:val="center"/>
        <w:rPr>
          <w:rFonts w:ascii="Arial" w:hAnsi="Arial" w:cs="Arial"/>
          <w:b/>
          <w:sz w:val="22"/>
          <w:szCs w:val="22"/>
        </w:rPr>
      </w:pPr>
    </w:p>
    <w:p w14:paraId="0B588AE8" w14:textId="77777777" w:rsidR="00E1433A" w:rsidRPr="00DD7A1C" w:rsidRDefault="00E1433A" w:rsidP="00DD7A1C">
      <w:pPr>
        <w:pStyle w:val="NormalWeb"/>
        <w:spacing w:before="0" w:beforeAutospacing="0" w:after="0" w:afterAutospacing="0" w:line="360" w:lineRule="auto"/>
        <w:jc w:val="center"/>
        <w:rPr>
          <w:rFonts w:ascii="Arial" w:hAnsi="Arial" w:cs="Arial"/>
          <w:b/>
          <w:bCs/>
          <w:iCs/>
          <w:sz w:val="22"/>
          <w:szCs w:val="22"/>
        </w:rPr>
      </w:pPr>
      <w:r w:rsidRPr="00DD7A1C">
        <w:rPr>
          <w:rFonts w:ascii="Arial" w:hAnsi="Arial" w:cs="Arial"/>
          <w:b/>
          <w:sz w:val="22"/>
          <w:szCs w:val="22"/>
        </w:rPr>
        <w:t>United Nations Development Programme</w:t>
      </w:r>
    </w:p>
    <w:p w14:paraId="5ED59F00" w14:textId="77777777" w:rsidR="00E1433A" w:rsidRPr="00D60B0B" w:rsidRDefault="00997428" w:rsidP="00997428">
      <w:pPr>
        <w:jc w:val="center"/>
        <w:rPr>
          <w:rFonts w:cs="Arial"/>
          <w:b/>
          <w:sz w:val="20"/>
          <w:szCs w:val="20"/>
        </w:rPr>
      </w:pPr>
      <w:r>
        <w:rPr>
          <w:rFonts w:cs="Arial"/>
          <w:b/>
          <w:sz w:val="20"/>
          <w:szCs w:val="20"/>
        </w:rPr>
        <w:tab/>
      </w:r>
      <w:r w:rsidR="00E1433A" w:rsidRPr="00D60B0B">
        <w:rPr>
          <w:rFonts w:cs="Arial"/>
          <w:b/>
          <w:sz w:val="20"/>
          <w:szCs w:val="20"/>
        </w:rPr>
        <w:t xml:space="preserve">Country: </w:t>
      </w:r>
      <w:r w:rsidR="00DA49AD">
        <w:rPr>
          <w:rFonts w:cs="Arial"/>
          <w:b/>
          <w:sz w:val="20"/>
          <w:szCs w:val="20"/>
        </w:rPr>
        <w:t>Malawi</w:t>
      </w:r>
      <w:r>
        <w:rPr>
          <w:rFonts w:cs="Arial"/>
          <w:b/>
          <w:sz w:val="20"/>
          <w:szCs w:val="20"/>
        </w:rPr>
        <w:tab/>
      </w:r>
    </w:p>
    <w:p w14:paraId="4441B018" w14:textId="77777777" w:rsidR="00E1433A" w:rsidRDefault="00E1433A" w:rsidP="00E1433A">
      <w:pPr>
        <w:jc w:val="center"/>
        <w:rPr>
          <w:rFonts w:cs="Arial"/>
          <w:b/>
          <w:sz w:val="20"/>
          <w:szCs w:val="20"/>
        </w:rPr>
      </w:pPr>
      <w:r w:rsidRPr="00D60B0B">
        <w:rPr>
          <w:rFonts w:cs="Arial"/>
          <w:b/>
          <w:sz w:val="20"/>
          <w:szCs w:val="20"/>
        </w:rPr>
        <w:t>P</w:t>
      </w:r>
      <w:r>
        <w:rPr>
          <w:rFonts w:cs="Arial"/>
          <w:b/>
          <w:sz w:val="20"/>
          <w:szCs w:val="20"/>
        </w:rPr>
        <w:t>ROJECT DOCUMENT</w:t>
      </w:r>
      <w:r w:rsidR="0059479C">
        <w:rPr>
          <w:rStyle w:val="FootnoteReference"/>
          <w:b/>
          <w:szCs w:val="20"/>
        </w:rPr>
        <w:footnoteReference w:id="1"/>
      </w:r>
    </w:p>
    <w:p w14:paraId="3D723B8C" w14:textId="77777777" w:rsidR="000E4203" w:rsidRDefault="000E4203" w:rsidP="000E4203">
      <w:pPr>
        <w:ind w:right="630"/>
        <w:jc w:val="center"/>
        <w:rPr>
          <w:rFonts w:cs="Arial"/>
          <w:b/>
          <w:sz w:val="20"/>
          <w:szCs w:val="20"/>
        </w:rPr>
      </w:pPr>
    </w:p>
    <w:p w14:paraId="159BF687" w14:textId="77777777" w:rsidR="000E4203" w:rsidRDefault="000E4203" w:rsidP="000E4203">
      <w:pPr>
        <w:ind w:right="630"/>
        <w:rPr>
          <w:b/>
        </w:rPr>
      </w:pPr>
      <w:r w:rsidRPr="0077078F">
        <w:rPr>
          <w:b/>
        </w:rPr>
        <w:t>Project Title: Implementing urgent adaptation priorities through strengthened decentralised and national development plans (ADAPT PLAN).</w:t>
      </w:r>
    </w:p>
    <w:p w14:paraId="1B4D670C" w14:textId="77777777" w:rsidR="000E4203" w:rsidRPr="0077078F" w:rsidRDefault="000E4203" w:rsidP="000E4203">
      <w:pPr>
        <w:ind w:right="630"/>
        <w:rPr>
          <w:b/>
        </w:rPr>
      </w:pPr>
    </w:p>
    <w:p w14:paraId="0376EE36" w14:textId="77777777" w:rsidR="000E4203" w:rsidRDefault="000E4203" w:rsidP="000E4203">
      <w:pPr>
        <w:ind w:right="630"/>
      </w:pPr>
      <w:r w:rsidRPr="0077078F">
        <w:rPr>
          <w:b/>
        </w:rPr>
        <w:t>UNDAF Outcome(s):</w:t>
      </w:r>
      <w:r>
        <w:t>1.3 Targeted population in selected districts benefit from effective management of environment, natural resources, climate change and disaster risk by 2016. Outcome 4: National institutions effectively support transparency, accountability, participatory democracy and human rights (UN 2011).</w:t>
      </w:r>
      <w:r>
        <w:tab/>
      </w:r>
    </w:p>
    <w:p w14:paraId="049D3F99" w14:textId="77777777" w:rsidR="000E4203" w:rsidRDefault="000E4203" w:rsidP="000E4203">
      <w:pPr>
        <w:ind w:right="630"/>
      </w:pPr>
      <w:r>
        <w:tab/>
      </w:r>
    </w:p>
    <w:p w14:paraId="1F9D89FB" w14:textId="77777777" w:rsidR="000E4203" w:rsidRDefault="000E4203" w:rsidP="000E4203">
      <w:pPr>
        <w:ind w:right="630"/>
      </w:pPr>
      <w:r w:rsidRPr="0077078F">
        <w:rPr>
          <w:b/>
        </w:rPr>
        <w:t>UNDP Strategic Plan Environment and Sustainable Development Primary Outcome 1:</w:t>
      </w:r>
      <w:r>
        <w:t xml:space="preserve">  Growth and development are inclusive and sustainable, incorporating productive capacities that create employment and livelihoods for the poor and excluded; Output 1.4. Scaled up action on climate change adaptation and mitigation across sectors which is funded and implemented.</w:t>
      </w:r>
    </w:p>
    <w:p w14:paraId="79C31AE7" w14:textId="77777777" w:rsidR="000E4203" w:rsidRDefault="000E4203" w:rsidP="000E4203">
      <w:pPr>
        <w:ind w:right="630"/>
      </w:pPr>
    </w:p>
    <w:p w14:paraId="4CEBFD03" w14:textId="77777777" w:rsidR="000E4203" w:rsidRDefault="000E4203" w:rsidP="000E4203">
      <w:pPr>
        <w:ind w:right="630"/>
      </w:pPr>
      <w:r w:rsidRPr="0077078F">
        <w:rPr>
          <w:b/>
        </w:rPr>
        <w:t>UNDAF Outcome 1.3</w:t>
      </w:r>
      <w:r>
        <w:t>: Targeted population in selected districts benefit from effective management of environment, natural resources, climate change and disaster risk by 2016.</w:t>
      </w:r>
    </w:p>
    <w:p w14:paraId="145647EA" w14:textId="77777777" w:rsidR="000E4203" w:rsidRDefault="000E4203" w:rsidP="000E4203">
      <w:pPr>
        <w:ind w:right="630"/>
      </w:pPr>
    </w:p>
    <w:p w14:paraId="4D119E18" w14:textId="77777777" w:rsidR="000E4203" w:rsidRPr="0077078F" w:rsidRDefault="000E4203" w:rsidP="000E4203">
      <w:pPr>
        <w:ind w:right="630"/>
        <w:rPr>
          <w:b/>
        </w:rPr>
      </w:pPr>
      <w:r w:rsidRPr="0077078F">
        <w:rPr>
          <w:b/>
        </w:rPr>
        <w:t>Expected UNDAF Output (s)</w:t>
      </w:r>
    </w:p>
    <w:p w14:paraId="37EAE080" w14:textId="77777777" w:rsidR="000E4203" w:rsidRDefault="000E4203" w:rsidP="000E4203">
      <w:pPr>
        <w:ind w:left="826" w:right="630" w:hanging="720"/>
      </w:pPr>
      <w:r>
        <w:t>1.3.1 Environment, natural resources, climate change and disaster risk management mainstreamed. In policies, development plans and programmes at national level and implemented in 15 disaster-prone districts.</w:t>
      </w:r>
    </w:p>
    <w:p w14:paraId="48B369EA" w14:textId="77777777" w:rsidR="000E4203" w:rsidRDefault="000E4203" w:rsidP="000E4203">
      <w:pPr>
        <w:ind w:left="826" w:right="630" w:hanging="720"/>
      </w:pPr>
      <w:r>
        <w:t>1.3.2    Data and knowledge on the impact of climate change, environmental and natural resources degradation and natural disaster collected and made accessible to decision-makers in government, private sector and civil society.</w:t>
      </w:r>
    </w:p>
    <w:p w14:paraId="25F30090" w14:textId="77777777" w:rsidR="000E4203" w:rsidRDefault="000E4203" w:rsidP="000E4203">
      <w:pPr>
        <w:ind w:left="736" w:right="630" w:hanging="630"/>
      </w:pPr>
      <w:r>
        <w:t>1.3.3  Coordinate mechanisms and implementation arrangements for climate change, environment and natural resources and disaster risk reduction established and used at national level and in disaster-prone countries.</w:t>
      </w:r>
    </w:p>
    <w:p w14:paraId="766963E2" w14:textId="77777777" w:rsidR="000E4203" w:rsidRDefault="000E4203" w:rsidP="000E4203">
      <w:pPr>
        <w:ind w:left="720" w:right="630" w:hanging="614"/>
      </w:pPr>
    </w:p>
    <w:p w14:paraId="4429D18F" w14:textId="24A83AAB" w:rsidR="000E4203" w:rsidRDefault="000E4203" w:rsidP="000E4203">
      <w:pPr>
        <w:ind w:right="630"/>
      </w:pPr>
      <w:r w:rsidRPr="0077078F">
        <w:rPr>
          <w:b/>
        </w:rPr>
        <w:t>Implementing Partner:</w:t>
      </w:r>
      <w:r>
        <w:t xml:space="preserve">  Ministry of </w:t>
      </w:r>
      <w:r w:rsidR="002A4080">
        <w:t>Natural Resources, Energy and Mining</w:t>
      </w:r>
    </w:p>
    <w:p w14:paraId="626346B2" w14:textId="69A56C1D" w:rsidR="000E4203" w:rsidRDefault="000E4203" w:rsidP="000E4203">
      <w:pPr>
        <w:ind w:right="630"/>
        <w:rPr>
          <w:rFonts w:cs="Arial"/>
          <w:b/>
          <w:sz w:val="20"/>
          <w:szCs w:val="20"/>
        </w:rPr>
      </w:pPr>
      <w:r w:rsidRPr="000E4203">
        <w:rPr>
          <w:b/>
        </w:rPr>
        <w:t>Responsible Partners:</w:t>
      </w:r>
      <w:r>
        <w:t xml:space="preserve"> </w:t>
      </w:r>
      <w:r w:rsidR="002A4080">
        <w:t>Environmental Affairs Department</w:t>
      </w:r>
      <w:r>
        <w:t>; Ministry of Economic Planning and Development, Local Development Fund, Nkhata Bay District Council, Ntcheu District Council, Zomba District Council.</w:t>
      </w:r>
    </w:p>
    <w:p w14:paraId="48B36BA1" w14:textId="410041C8" w:rsidR="0012713C" w:rsidRDefault="00C16498" w:rsidP="00E1433A">
      <w:pPr>
        <w:tabs>
          <w:tab w:val="left" w:pos="4680"/>
        </w:tabs>
        <w:rPr>
          <w:rFonts w:cs="Arial"/>
          <w:sz w:val="20"/>
          <w:szCs w:val="20"/>
        </w:rPr>
      </w:pPr>
      <w:r>
        <w:rPr>
          <w:rFonts w:cs="Arial"/>
          <w:noProof/>
          <w:sz w:val="20"/>
          <w:szCs w:val="20"/>
          <w:lang w:val="en-US"/>
        </w:rPr>
        <w:lastRenderedPageBreak/>
        <mc:AlternateContent>
          <mc:Choice Requires="wps">
            <w:drawing>
              <wp:anchor distT="0" distB="0" distL="114300" distR="114300" simplePos="0" relativeHeight="251654656" behindDoc="0" locked="0" layoutInCell="1" allowOverlap="1" wp14:anchorId="3B51C8E1" wp14:editId="761DAA65">
                <wp:simplePos x="0" y="0"/>
                <wp:positionH relativeFrom="column">
                  <wp:posOffset>3067050</wp:posOffset>
                </wp:positionH>
                <wp:positionV relativeFrom="paragraph">
                  <wp:posOffset>4143375</wp:posOffset>
                </wp:positionV>
                <wp:extent cx="2971800" cy="1362075"/>
                <wp:effectExtent l="0" t="0" r="19050" b="28575"/>
                <wp:wrapNone/>
                <wp:docPr id="1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62075"/>
                        </a:xfrm>
                        <a:prstGeom prst="rect">
                          <a:avLst/>
                        </a:prstGeom>
                        <a:solidFill>
                          <a:srgbClr val="FFFFFF"/>
                        </a:solidFill>
                        <a:ln w="9525">
                          <a:solidFill>
                            <a:srgbClr val="000000"/>
                          </a:solidFill>
                          <a:miter lim="800000"/>
                          <a:headEnd/>
                          <a:tailEnd/>
                        </a:ln>
                      </wps:spPr>
                      <wps:txbx>
                        <w:txbxContent>
                          <w:p w14:paraId="3D422C97" w14:textId="450BFD41" w:rsidR="00FA3883" w:rsidRPr="00EC3E02" w:rsidRDefault="00FA3883" w:rsidP="00E1433A">
                            <w:pPr>
                              <w:rPr>
                                <w:rFonts w:ascii="Arial Narrow" w:hAnsi="Arial Narrow"/>
                                <w:sz w:val="20"/>
                              </w:rPr>
                            </w:pPr>
                            <w:r w:rsidRPr="00EC3E02">
                              <w:rPr>
                                <w:rFonts w:ascii="Arial Narrow" w:hAnsi="Arial Narrow"/>
                                <w:sz w:val="20"/>
                              </w:rPr>
                              <w:t xml:space="preserve">Total resources required          </w:t>
                            </w:r>
                            <w:r>
                              <w:rPr>
                                <w:rFonts w:ascii="Arial Narrow" w:hAnsi="Arial Narrow"/>
                                <w:sz w:val="20"/>
                              </w:rPr>
                              <w:tab/>
                              <w:t>11,061,341</w:t>
                            </w:r>
                          </w:p>
                          <w:p w14:paraId="2EB5769F" w14:textId="6E5AFD80" w:rsidR="00FA3883" w:rsidRPr="00EC3E02" w:rsidRDefault="00FA3883" w:rsidP="00E1433A">
                            <w:pPr>
                              <w:rPr>
                                <w:rFonts w:ascii="Arial Narrow" w:hAnsi="Arial Narrow"/>
                                <w:sz w:val="20"/>
                              </w:rPr>
                            </w:pPr>
                            <w:r w:rsidRPr="00EC3E02">
                              <w:rPr>
                                <w:rFonts w:ascii="Arial Narrow" w:hAnsi="Arial Narrow"/>
                                <w:sz w:val="20"/>
                              </w:rPr>
                              <w:t>Total allocated resources:</w:t>
                            </w:r>
                            <w:r>
                              <w:rPr>
                                <w:rFonts w:ascii="Arial Narrow" w:hAnsi="Arial Narrow"/>
                                <w:sz w:val="20"/>
                              </w:rPr>
                              <w:tab/>
                            </w:r>
                            <w:r>
                              <w:rPr>
                                <w:rFonts w:ascii="Arial Narrow" w:hAnsi="Arial Narrow"/>
                                <w:sz w:val="20"/>
                              </w:rPr>
                              <w:tab/>
                              <w:t xml:space="preserve">  4,500,000</w:t>
                            </w:r>
                          </w:p>
                          <w:p w14:paraId="02947C78" w14:textId="4B7972F7" w:rsidR="00FA3883" w:rsidRPr="00EC3E02" w:rsidRDefault="00FA3883" w:rsidP="00E1433A">
                            <w:pPr>
                              <w:numPr>
                                <w:ilvl w:val="0"/>
                                <w:numId w:val="1"/>
                              </w:numPr>
                              <w:tabs>
                                <w:tab w:val="clear" w:pos="1080"/>
                                <w:tab w:val="num" w:pos="720"/>
                              </w:tabs>
                              <w:spacing w:after="0"/>
                              <w:ind w:left="360"/>
                              <w:jc w:val="left"/>
                              <w:rPr>
                                <w:rFonts w:ascii="Arial Narrow" w:hAnsi="Arial Narrow"/>
                              </w:rPr>
                            </w:pPr>
                            <w:r w:rsidRPr="00EC3E02">
                              <w:rPr>
                                <w:rFonts w:ascii="Arial Narrow" w:hAnsi="Arial Narrow"/>
                                <w:sz w:val="20"/>
                              </w:rPr>
                              <w:t>Regular</w:t>
                            </w:r>
                            <w:r w:rsidRPr="00EC3E02">
                              <w:rPr>
                                <w:rFonts w:ascii="Arial Narrow" w:hAnsi="Arial Narrow"/>
                                <w:sz w:val="20"/>
                              </w:rPr>
                              <w:tab/>
                            </w:r>
                            <w:r>
                              <w:rPr>
                                <w:rFonts w:ascii="Arial Narrow" w:hAnsi="Arial Narrow"/>
                                <w:sz w:val="20"/>
                              </w:rPr>
                              <w:tab/>
                            </w:r>
                            <w:r>
                              <w:rPr>
                                <w:rFonts w:ascii="Arial Narrow" w:hAnsi="Arial Narrow"/>
                                <w:sz w:val="20"/>
                              </w:rPr>
                              <w:tab/>
                            </w:r>
                            <w:r w:rsidRPr="00EC3E02">
                              <w:rPr>
                                <w:rFonts w:ascii="Arial Narrow" w:hAnsi="Arial Narrow"/>
                                <w:sz w:val="20"/>
                              </w:rPr>
                              <w:t>____</w:t>
                            </w:r>
                            <w:r>
                              <w:rPr>
                                <w:rFonts w:ascii="Arial Narrow" w:hAnsi="Arial Narrow"/>
                                <w:sz w:val="20"/>
                              </w:rPr>
                              <w:t>______</w:t>
                            </w:r>
                          </w:p>
                          <w:p w14:paraId="1577BEBE" w14:textId="77777777" w:rsidR="00FA3883" w:rsidRPr="00EC3E02" w:rsidRDefault="00FA3883" w:rsidP="00E1433A">
                            <w:pPr>
                              <w:numPr>
                                <w:ilvl w:val="0"/>
                                <w:numId w:val="1"/>
                              </w:numPr>
                              <w:tabs>
                                <w:tab w:val="clear" w:pos="1080"/>
                                <w:tab w:val="num" w:pos="720"/>
                              </w:tabs>
                              <w:spacing w:after="0"/>
                              <w:ind w:left="360"/>
                              <w:jc w:val="left"/>
                              <w:rPr>
                                <w:rFonts w:ascii="Arial Narrow" w:hAnsi="Arial Narrow"/>
                              </w:rPr>
                            </w:pPr>
                            <w:r w:rsidRPr="00EC3E02">
                              <w:rPr>
                                <w:rFonts w:ascii="Arial Narrow" w:hAnsi="Arial Narrow"/>
                                <w:sz w:val="20"/>
                              </w:rPr>
                              <w:t>Other:</w:t>
                            </w:r>
                          </w:p>
                          <w:p w14:paraId="2DDD4CE1" w14:textId="759E5822" w:rsidR="00FA3883" w:rsidRPr="00EC3E02" w:rsidRDefault="00FA3883" w:rsidP="00E1433A">
                            <w:pPr>
                              <w:numPr>
                                <w:ilvl w:val="1"/>
                                <w:numId w:val="1"/>
                              </w:numPr>
                              <w:tabs>
                                <w:tab w:val="num" w:pos="540"/>
                                <w:tab w:val="num" w:pos="1260"/>
                              </w:tabs>
                              <w:spacing w:after="0"/>
                              <w:ind w:left="1080"/>
                              <w:jc w:val="left"/>
                              <w:rPr>
                                <w:rFonts w:ascii="Arial Narrow" w:hAnsi="Arial Narrow"/>
                                <w:sz w:val="20"/>
                                <w:szCs w:val="20"/>
                              </w:rPr>
                            </w:pPr>
                            <w:r w:rsidRPr="00CD02E9">
                              <w:rPr>
                                <w:rFonts w:ascii="Arial Narrow" w:hAnsi="Arial Narrow"/>
                                <w:sz w:val="20"/>
                                <w:szCs w:val="20"/>
                              </w:rPr>
                              <w:t>GEF</w:t>
                            </w:r>
                            <w:r>
                              <w:rPr>
                                <w:rFonts w:ascii="Arial Narrow" w:hAnsi="Arial Narrow"/>
                                <w:sz w:val="20"/>
                                <w:szCs w:val="20"/>
                              </w:rPr>
                              <w:tab/>
                            </w:r>
                            <w:r>
                              <w:rPr>
                                <w:rFonts w:ascii="Arial Narrow" w:hAnsi="Arial Narrow"/>
                                <w:sz w:val="20"/>
                                <w:szCs w:val="20"/>
                              </w:rPr>
                              <w:tab/>
                            </w:r>
                            <w:r>
                              <w:rPr>
                                <w:rFonts w:ascii="Arial Narrow" w:hAnsi="Arial Narrow"/>
                                <w:sz w:val="20"/>
                                <w:szCs w:val="20"/>
                              </w:rPr>
                              <w:tab/>
                              <w:t>$4,500,000</w:t>
                            </w:r>
                          </w:p>
                          <w:p w14:paraId="1DDB13A8" w14:textId="2253F845" w:rsidR="00FA3883" w:rsidRPr="00EC3E02" w:rsidRDefault="00FA3883" w:rsidP="00E1433A">
                            <w:pPr>
                              <w:numPr>
                                <w:ilvl w:val="1"/>
                                <w:numId w:val="1"/>
                              </w:numPr>
                              <w:tabs>
                                <w:tab w:val="num" w:pos="540"/>
                                <w:tab w:val="num" w:pos="1260"/>
                              </w:tabs>
                              <w:spacing w:after="0"/>
                              <w:ind w:left="1080"/>
                              <w:jc w:val="left"/>
                              <w:rPr>
                                <w:rFonts w:ascii="Arial Narrow" w:hAnsi="Arial Narrow"/>
                              </w:rPr>
                            </w:pPr>
                            <w:r>
                              <w:rPr>
                                <w:rFonts w:ascii="Arial Narrow" w:hAnsi="Arial Narrow"/>
                                <w:sz w:val="20"/>
                              </w:rPr>
                              <w:t>Government</w:t>
                            </w:r>
                            <w:r>
                              <w:rPr>
                                <w:rFonts w:ascii="Arial Narrow" w:hAnsi="Arial Narrow"/>
                                <w:sz w:val="20"/>
                              </w:rPr>
                              <w:tab/>
                              <w:t xml:space="preserve">                $4,161,341</w:t>
                            </w:r>
                          </w:p>
                          <w:p w14:paraId="788DC52E" w14:textId="181E231B" w:rsidR="00FA3883" w:rsidRPr="00091876" w:rsidRDefault="00FA3883" w:rsidP="00E1433A">
                            <w:pPr>
                              <w:numPr>
                                <w:ilvl w:val="1"/>
                                <w:numId w:val="1"/>
                              </w:numPr>
                              <w:tabs>
                                <w:tab w:val="num" w:pos="540"/>
                                <w:tab w:val="num" w:pos="1260"/>
                              </w:tabs>
                              <w:spacing w:after="0"/>
                              <w:ind w:left="1080"/>
                              <w:jc w:val="left"/>
                              <w:rPr>
                                <w:rFonts w:ascii="Arial Narrow" w:hAnsi="Arial Narrow"/>
                              </w:rPr>
                            </w:pPr>
                            <w:r>
                              <w:rPr>
                                <w:rFonts w:ascii="Arial Narrow" w:hAnsi="Arial Narrow"/>
                                <w:sz w:val="20"/>
                              </w:rPr>
                              <w:t>In-kind</w:t>
                            </w:r>
                            <w:r>
                              <w:rPr>
                                <w:rFonts w:ascii="Arial Narrow" w:hAnsi="Arial Narrow"/>
                                <w:sz w:val="20"/>
                              </w:rPr>
                              <w:tab/>
                            </w:r>
                            <w:r>
                              <w:rPr>
                                <w:rFonts w:ascii="Arial Narrow" w:hAnsi="Arial Narrow"/>
                                <w:sz w:val="20"/>
                              </w:rPr>
                              <w:tab/>
                            </w:r>
                            <w:r>
                              <w:rPr>
                                <w:rFonts w:ascii="Arial Narrow" w:hAnsi="Arial Narrow"/>
                                <w:sz w:val="20"/>
                              </w:rPr>
                              <w:tab/>
                              <w:t>__________</w:t>
                            </w:r>
                          </w:p>
                          <w:p w14:paraId="71D27BE8" w14:textId="737D92F5" w:rsidR="00FA3883" w:rsidRPr="00EC3E02" w:rsidRDefault="00FA3883" w:rsidP="00E1433A">
                            <w:pPr>
                              <w:numPr>
                                <w:ilvl w:val="1"/>
                                <w:numId w:val="1"/>
                              </w:numPr>
                              <w:tabs>
                                <w:tab w:val="num" w:pos="540"/>
                                <w:tab w:val="num" w:pos="1260"/>
                              </w:tabs>
                              <w:spacing w:after="0"/>
                              <w:ind w:left="1080"/>
                              <w:jc w:val="left"/>
                              <w:rPr>
                                <w:rFonts w:ascii="Arial Narrow" w:hAnsi="Arial Narrow"/>
                              </w:rPr>
                            </w:pPr>
                            <w:r>
                              <w:rPr>
                                <w:rFonts w:ascii="Arial Narrow" w:hAnsi="Arial Narrow"/>
                                <w:sz w:val="20"/>
                              </w:rPr>
                              <w:t>Other</w:t>
                            </w:r>
                            <w:r>
                              <w:rPr>
                                <w:rFonts w:ascii="Arial Narrow" w:hAnsi="Arial Narrow"/>
                                <w:sz w:val="20"/>
                              </w:rPr>
                              <w:tab/>
                            </w:r>
                            <w:r>
                              <w:rPr>
                                <w:rFonts w:ascii="Arial Narrow" w:hAnsi="Arial Narrow"/>
                                <w:sz w:val="20"/>
                              </w:rPr>
                              <w:tab/>
                            </w:r>
                            <w:r>
                              <w:rPr>
                                <w:rFonts w:ascii="Arial Narrow" w:hAnsi="Arial Narrow"/>
                                <w:sz w:val="20"/>
                              </w:rPr>
                              <w:tab/>
                              <w:t>$2,400,000</w:t>
                            </w:r>
                          </w:p>
                          <w:p w14:paraId="32E85969" w14:textId="77777777" w:rsidR="00FA3883" w:rsidRDefault="00FA3883" w:rsidP="00E1433A">
                            <w:pPr>
                              <w:rPr>
                                <w:rFonts w:ascii="Arial Narrow" w:hAnsi="Arial Narrow"/>
                                <w:sz w:val="20"/>
                                <w:szCs w:val="20"/>
                              </w:rPr>
                            </w:pPr>
                          </w:p>
                          <w:p w14:paraId="16BADACD" w14:textId="77777777" w:rsidR="00FA3883" w:rsidRPr="00E964E6" w:rsidRDefault="00FA3883" w:rsidP="00E1433A">
                            <w:pPr>
                              <w:rPr>
                                <w:rFonts w:ascii="Arial Narrow" w:hAnsi="Arial Narrow"/>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1C8E1" id="_x0000_t202" coordsize="21600,21600" o:spt="202" path="m,l,21600r21600,l21600,xe">
                <v:stroke joinstyle="miter"/>
                <v:path gradientshapeok="t" o:connecttype="rect"/>
              </v:shapetype>
              <v:shape id="Text Box 22" o:spid="_x0000_s1026" type="#_x0000_t202" style="position:absolute;left:0;text-align:left;margin-left:241.5pt;margin-top:326.25pt;width:234pt;height:107.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4fLAIAAFQ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">
                <v:textbox>
                  <w:txbxContent>
                    <w:p w14:paraId="3D422C97" w14:textId="450BFD41" w:rsidR="00FA3883" w:rsidRPr="00EC3E02" w:rsidRDefault="00FA3883" w:rsidP="00E1433A">
                      <w:pPr>
                        <w:rPr>
                          <w:rFonts w:ascii="Arial Narrow" w:hAnsi="Arial Narrow"/>
                          <w:sz w:val="20"/>
                        </w:rPr>
                      </w:pPr>
                      <w:r w:rsidRPr="00EC3E02">
                        <w:rPr>
                          <w:rFonts w:ascii="Arial Narrow" w:hAnsi="Arial Narrow"/>
                          <w:sz w:val="20"/>
                        </w:rPr>
                        <w:t xml:space="preserve">Total resources required          </w:t>
                      </w:r>
                      <w:r>
                        <w:rPr>
                          <w:rFonts w:ascii="Arial Narrow" w:hAnsi="Arial Narrow"/>
                          <w:sz w:val="20"/>
                        </w:rPr>
                        <w:tab/>
                        <w:t>11,061,341</w:t>
                      </w:r>
                    </w:p>
                    <w:p w14:paraId="2EB5769F" w14:textId="6E5AFD80" w:rsidR="00FA3883" w:rsidRPr="00EC3E02" w:rsidRDefault="00FA3883" w:rsidP="00E1433A">
                      <w:pPr>
                        <w:rPr>
                          <w:rFonts w:ascii="Arial Narrow" w:hAnsi="Arial Narrow"/>
                          <w:sz w:val="20"/>
                        </w:rPr>
                      </w:pPr>
                      <w:r w:rsidRPr="00EC3E02">
                        <w:rPr>
                          <w:rFonts w:ascii="Arial Narrow" w:hAnsi="Arial Narrow"/>
                          <w:sz w:val="20"/>
                        </w:rPr>
                        <w:t>Total allocated resources:</w:t>
                      </w:r>
                      <w:r>
                        <w:rPr>
                          <w:rFonts w:ascii="Arial Narrow" w:hAnsi="Arial Narrow"/>
                          <w:sz w:val="20"/>
                        </w:rPr>
                        <w:tab/>
                      </w:r>
                      <w:r>
                        <w:rPr>
                          <w:rFonts w:ascii="Arial Narrow" w:hAnsi="Arial Narrow"/>
                          <w:sz w:val="20"/>
                        </w:rPr>
                        <w:tab/>
                        <w:t xml:space="preserve">  4,500,000</w:t>
                      </w:r>
                    </w:p>
                    <w:p w14:paraId="02947C78" w14:textId="4B7972F7" w:rsidR="00FA3883" w:rsidRPr="00EC3E02" w:rsidRDefault="00FA3883" w:rsidP="00E1433A">
                      <w:pPr>
                        <w:numPr>
                          <w:ilvl w:val="0"/>
                          <w:numId w:val="1"/>
                        </w:numPr>
                        <w:tabs>
                          <w:tab w:val="clear" w:pos="1080"/>
                          <w:tab w:val="num" w:pos="720"/>
                        </w:tabs>
                        <w:spacing w:after="0"/>
                        <w:ind w:left="360"/>
                        <w:jc w:val="left"/>
                        <w:rPr>
                          <w:rFonts w:ascii="Arial Narrow" w:hAnsi="Arial Narrow"/>
                        </w:rPr>
                      </w:pPr>
                      <w:r w:rsidRPr="00EC3E02">
                        <w:rPr>
                          <w:rFonts w:ascii="Arial Narrow" w:hAnsi="Arial Narrow"/>
                          <w:sz w:val="20"/>
                        </w:rPr>
                        <w:t>Regular</w:t>
                      </w:r>
                      <w:r w:rsidRPr="00EC3E02">
                        <w:rPr>
                          <w:rFonts w:ascii="Arial Narrow" w:hAnsi="Arial Narrow"/>
                          <w:sz w:val="20"/>
                        </w:rPr>
                        <w:tab/>
                      </w:r>
                      <w:r>
                        <w:rPr>
                          <w:rFonts w:ascii="Arial Narrow" w:hAnsi="Arial Narrow"/>
                          <w:sz w:val="20"/>
                        </w:rPr>
                        <w:tab/>
                      </w:r>
                      <w:r>
                        <w:rPr>
                          <w:rFonts w:ascii="Arial Narrow" w:hAnsi="Arial Narrow"/>
                          <w:sz w:val="20"/>
                        </w:rPr>
                        <w:tab/>
                      </w:r>
                      <w:r w:rsidRPr="00EC3E02">
                        <w:rPr>
                          <w:rFonts w:ascii="Arial Narrow" w:hAnsi="Arial Narrow"/>
                          <w:sz w:val="20"/>
                        </w:rPr>
                        <w:t>____</w:t>
                      </w:r>
                      <w:r>
                        <w:rPr>
                          <w:rFonts w:ascii="Arial Narrow" w:hAnsi="Arial Narrow"/>
                          <w:sz w:val="20"/>
                        </w:rPr>
                        <w:t>______</w:t>
                      </w:r>
                    </w:p>
                    <w:p w14:paraId="1577BEBE" w14:textId="77777777" w:rsidR="00FA3883" w:rsidRPr="00EC3E02" w:rsidRDefault="00FA3883" w:rsidP="00E1433A">
                      <w:pPr>
                        <w:numPr>
                          <w:ilvl w:val="0"/>
                          <w:numId w:val="1"/>
                        </w:numPr>
                        <w:tabs>
                          <w:tab w:val="clear" w:pos="1080"/>
                          <w:tab w:val="num" w:pos="720"/>
                        </w:tabs>
                        <w:spacing w:after="0"/>
                        <w:ind w:left="360"/>
                        <w:jc w:val="left"/>
                        <w:rPr>
                          <w:rFonts w:ascii="Arial Narrow" w:hAnsi="Arial Narrow"/>
                        </w:rPr>
                      </w:pPr>
                      <w:r w:rsidRPr="00EC3E02">
                        <w:rPr>
                          <w:rFonts w:ascii="Arial Narrow" w:hAnsi="Arial Narrow"/>
                          <w:sz w:val="20"/>
                        </w:rPr>
                        <w:t>Other:</w:t>
                      </w:r>
                    </w:p>
                    <w:p w14:paraId="2DDD4CE1" w14:textId="759E5822" w:rsidR="00FA3883" w:rsidRPr="00EC3E02" w:rsidRDefault="00FA3883" w:rsidP="00E1433A">
                      <w:pPr>
                        <w:numPr>
                          <w:ilvl w:val="1"/>
                          <w:numId w:val="1"/>
                        </w:numPr>
                        <w:tabs>
                          <w:tab w:val="num" w:pos="540"/>
                          <w:tab w:val="num" w:pos="1260"/>
                        </w:tabs>
                        <w:spacing w:after="0"/>
                        <w:ind w:left="1080"/>
                        <w:jc w:val="left"/>
                        <w:rPr>
                          <w:rFonts w:ascii="Arial Narrow" w:hAnsi="Arial Narrow"/>
                          <w:sz w:val="20"/>
                          <w:szCs w:val="20"/>
                        </w:rPr>
                      </w:pPr>
                      <w:r w:rsidRPr="00CD02E9">
                        <w:rPr>
                          <w:rFonts w:ascii="Arial Narrow" w:hAnsi="Arial Narrow"/>
                          <w:sz w:val="20"/>
                          <w:szCs w:val="20"/>
                        </w:rPr>
                        <w:t>GEF</w:t>
                      </w:r>
                      <w:r>
                        <w:rPr>
                          <w:rFonts w:ascii="Arial Narrow" w:hAnsi="Arial Narrow"/>
                          <w:sz w:val="20"/>
                          <w:szCs w:val="20"/>
                        </w:rPr>
                        <w:tab/>
                      </w:r>
                      <w:r>
                        <w:rPr>
                          <w:rFonts w:ascii="Arial Narrow" w:hAnsi="Arial Narrow"/>
                          <w:sz w:val="20"/>
                          <w:szCs w:val="20"/>
                        </w:rPr>
                        <w:tab/>
                      </w:r>
                      <w:r>
                        <w:rPr>
                          <w:rFonts w:ascii="Arial Narrow" w:hAnsi="Arial Narrow"/>
                          <w:sz w:val="20"/>
                          <w:szCs w:val="20"/>
                        </w:rPr>
                        <w:tab/>
                        <w:t>$4,500,000</w:t>
                      </w:r>
                    </w:p>
                    <w:p w14:paraId="1DDB13A8" w14:textId="2253F845" w:rsidR="00FA3883" w:rsidRPr="00EC3E02" w:rsidRDefault="00FA3883" w:rsidP="00E1433A">
                      <w:pPr>
                        <w:numPr>
                          <w:ilvl w:val="1"/>
                          <w:numId w:val="1"/>
                        </w:numPr>
                        <w:tabs>
                          <w:tab w:val="num" w:pos="540"/>
                          <w:tab w:val="num" w:pos="1260"/>
                        </w:tabs>
                        <w:spacing w:after="0"/>
                        <w:ind w:left="1080"/>
                        <w:jc w:val="left"/>
                        <w:rPr>
                          <w:rFonts w:ascii="Arial Narrow" w:hAnsi="Arial Narrow"/>
                        </w:rPr>
                      </w:pPr>
                      <w:r>
                        <w:rPr>
                          <w:rFonts w:ascii="Arial Narrow" w:hAnsi="Arial Narrow"/>
                          <w:sz w:val="20"/>
                        </w:rPr>
                        <w:t>Government</w:t>
                      </w:r>
                      <w:r>
                        <w:rPr>
                          <w:rFonts w:ascii="Arial Narrow" w:hAnsi="Arial Narrow"/>
                          <w:sz w:val="20"/>
                        </w:rPr>
                        <w:tab/>
                        <w:t xml:space="preserve">                $4,161,341</w:t>
                      </w:r>
                    </w:p>
                    <w:p w14:paraId="788DC52E" w14:textId="181E231B" w:rsidR="00FA3883" w:rsidRPr="00091876" w:rsidRDefault="00FA3883" w:rsidP="00E1433A">
                      <w:pPr>
                        <w:numPr>
                          <w:ilvl w:val="1"/>
                          <w:numId w:val="1"/>
                        </w:numPr>
                        <w:tabs>
                          <w:tab w:val="num" w:pos="540"/>
                          <w:tab w:val="num" w:pos="1260"/>
                        </w:tabs>
                        <w:spacing w:after="0"/>
                        <w:ind w:left="1080"/>
                        <w:jc w:val="left"/>
                        <w:rPr>
                          <w:rFonts w:ascii="Arial Narrow" w:hAnsi="Arial Narrow"/>
                        </w:rPr>
                      </w:pPr>
                      <w:r>
                        <w:rPr>
                          <w:rFonts w:ascii="Arial Narrow" w:hAnsi="Arial Narrow"/>
                          <w:sz w:val="20"/>
                        </w:rPr>
                        <w:t>In-kind</w:t>
                      </w:r>
                      <w:r>
                        <w:rPr>
                          <w:rFonts w:ascii="Arial Narrow" w:hAnsi="Arial Narrow"/>
                          <w:sz w:val="20"/>
                        </w:rPr>
                        <w:tab/>
                      </w:r>
                      <w:r>
                        <w:rPr>
                          <w:rFonts w:ascii="Arial Narrow" w:hAnsi="Arial Narrow"/>
                          <w:sz w:val="20"/>
                        </w:rPr>
                        <w:tab/>
                      </w:r>
                      <w:r>
                        <w:rPr>
                          <w:rFonts w:ascii="Arial Narrow" w:hAnsi="Arial Narrow"/>
                          <w:sz w:val="20"/>
                        </w:rPr>
                        <w:tab/>
                        <w:t>__________</w:t>
                      </w:r>
                    </w:p>
                    <w:p w14:paraId="71D27BE8" w14:textId="737D92F5" w:rsidR="00FA3883" w:rsidRPr="00EC3E02" w:rsidRDefault="00FA3883" w:rsidP="00E1433A">
                      <w:pPr>
                        <w:numPr>
                          <w:ilvl w:val="1"/>
                          <w:numId w:val="1"/>
                        </w:numPr>
                        <w:tabs>
                          <w:tab w:val="num" w:pos="540"/>
                          <w:tab w:val="num" w:pos="1260"/>
                        </w:tabs>
                        <w:spacing w:after="0"/>
                        <w:ind w:left="1080"/>
                        <w:jc w:val="left"/>
                        <w:rPr>
                          <w:rFonts w:ascii="Arial Narrow" w:hAnsi="Arial Narrow"/>
                        </w:rPr>
                      </w:pPr>
                      <w:r>
                        <w:rPr>
                          <w:rFonts w:ascii="Arial Narrow" w:hAnsi="Arial Narrow"/>
                          <w:sz w:val="20"/>
                        </w:rPr>
                        <w:t>Other</w:t>
                      </w:r>
                      <w:r>
                        <w:rPr>
                          <w:rFonts w:ascii="Arial Narrow" w:hAnsi="Arial Narrow"/>
                          <w:sz w:val="20"/>
                        </w:rPr>
                        <w:tab/>
                      </w:r>
                      <w:r>
                        <w:rPr>
                          <w:rFonts w:ascii="Arial Narrow" w:hAnsi="Arial Narrow"/>
                          <w:sz w:val="20"/>
                        </w:rPr>
                        <w:tab/>
                      </w:r>
                      <w:r>
                        <w:rPr>
                          <w:rFonts w:ascii="Arial Narrow" w:hAnsi="Arial Narrow"/>
                          <w:sz w:val="20"/>
                        </w:rPr>
                        <w:tab/>
                        <w:t>$2,400,000</w:t>
                      </w:r>
                    </w:p>
                    <w:p w14:paraId="32E85969" w14:textId="77777777" w:rsidR="00FA3883" w:rsidRDefault="00FA3883" w:rsidP="00E1433A">
                      <w:pPr>
                        <w:rPr>
                          <w:rFonts w:ascii="Arial Narrow" w:hAnsi="Arial Narrow"/>
                          <w:sz w:val="20"/>
                          <w:szCs w:val="20"/>
                        </w:rPr>
                      </w:pPr>
                    </w:p>
                    <w:p w14:paraId="16BADACD" w14:textId="77777777" w:rsidR="00FA3883" w:rsidRPr="00E964E6" w:rsidRDefault="00FA3883" w:rsidP="00E1433A">
                      <w:pPr>
                        <w:rPr>
                          <w:rFonts w:ascii="Arial Narrow" w:hAnsi="Arial Narrow"/>
                          <w:sz w:val="20"/>
                          <w:szCs w:val="20"/>
                        </w:rPr>
                      </w:pPr>
                    </w:p>
                  </w:txbxContent>
                </v:textbox>
              </v:shape>
            </w:pict>
          </mc:Fallback>
        </mc:AlternateContent>
      </w:r>
      <w:r w:rsidR="00863284">
        <w:rPr>
          <w:rFonts w:cs="Arial"/>
          <w:noProof/>
          <w:sz w:val="20"/>
          <w:szCs w:val="20"/>
          <w:lang w:val="en-US"/>
        </w:rPr>
        <mc:AlternateContent>
          <mc:Choice Requires="wps">
            <w:drawing>
              <wp:inline distT="0" distB="0" distL="0" distR="0" wp14:anchorId="19E96820" wp14:editId="0A21AE4F">
                <wp:extent cx="6058535" cy="4010025"/>
                <wp:effectExtent l="0" t="0" r="18415" b="28575"/>
                <wp:docPr id="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4010025"/>
                        </a:xfrm>
                        <a:prstGeom prst="rect">
                          <a:avLst/>
                        </a:prstGeom>
                        <a:solidFill>
                          <a:srgbClr val="FFFFFF"/>
                        </a:solidFill>
                        <a:ln w="9525">
                          <a:solidFill>
                            <a:srgbClr val="000000"/>
                          </a:solidFill>
                          <a:miter lim="800000"/>
                          <a:headEnd/>
                          <a:tailEnd/>
                        </a:ln>
                      </wps:spPr>
                      <wps:txbx>
                        <w:txbxContent>
                          <w:p w14:paraId="136E3A6A" w14:textId="77777777" w:rsidR="00FA3883" w:rsidRPr="00C16498" w:rsidRDefault="00FA3883" w:rsidP="00DD7A1C">
                            <w:pPr>
                              <w:pStyle w:val="CommentText"/>
                              <w:jc w:val="center"/>
                              <w:rPr>
                                <w:sz w:val="22"/>
                                <w:szCs w:val="22"/>
                              </w:rPr>
                            </w:pPr>
                            <w:r w:rsidRPr="00C16498">
                              <w:rPr>
                                <w:b/>
                                <w:bCs/>
                                <w:sz w:val="22"/>
                                <w:szCs w:val="22"/>
                              </w:rPr>
                              <w:t>Brief Description</w:t>
                            </w:r>
                          </w:p>
                          <w:p w14:paraId="06C3AC7C" w14:textId="0E16AD72" w:rsidR="00FA3883" w:rsidRPr="00D25B11" w:rsidRDefault="00FA3883" w:rsidP="009918BF">
                            <w:pPr>
                              <w:rPr>
                                <w:rFonts w:cs="Arial"/>
                                <w:szCs w:val="22"/>
                                <w:lang w:eastAsia="ja-JP"/>
                              </w:rPr>
                            </w:pPr>
                            <w:r w:rsidRPr="00D25B11">
                              <w:rPr>
                                <w:szCs w:val="22"/>
                              </w:rPr>
                              <w:t xml:space="preserve">Despite the fact that significant political will and commitment is shown to addressing climate change in Malawi through, for example, the Malawi Growth and Development Strategy II and various climate change strategies, significant barriers exist to the effective implementation of the policy and mainstreaming of adaptation into development planning.  These barriers include poor policy implementation as well as technical capacity challenges and knowledge gaps.  These barriers are exacerbated by the cross-sectoral nature of climate change.  Against the backdrop of supporting Malawi’s ongoing commitment to decentralisation, this project aims to establish and then demonstrate the institutional framework required to mainstream adaptation into development planning at national and local levels, beginning with 3 line ministries (Agriculture, Water and Forestry) and 3 case study districts (Nkhata Bay, Ntcheu and Zomba).  Integration of climate change adaptation will be enabled by the establishment of adaptation indicators that will be used by the appropriate parties at local and national level to determine the level of finances to be allocated to planned activities, thereby incentivising active incorporation of adaptation and climate proofing and enabling implementation of MGDSII.  </w:t>
                            </w:r>
                            <w:r w:rsidRPr="00D25B11">
                              <w:rPr>
                                <w:rFonts w:cs="Arial"/>
                                <w:szCs w:val="22"/>
                                <w:lang w:eastAsia="ja-JP"/>
                              </w:rPr>
                              <w:t>Ultimately, the positive demonstration by these ministries/sectors and districts, of incentivising the integration of adaptation into planning and enabling of appropriate finances will not only make this project replicable, but the intention is that other ministries/sectors and districts will actively want</w:t>
                            </w:r>
                            <w:r>
                              <w:rPr>
                                <w:rFonts w:cs="Arial"/>
                                <w:szCs w:val="22"/>
                                <w:lang w:eastAsia="ja-JP"/>
                              </w:rPr>
                              <w:t xml:space="preserve"> to follow suit at a later date</w:t>
                            </w:r>
                            <w:r w:rsidRPr="00D25B11">
                              <w:rPr>
                                <w:rFonts w:cs="Arial"/>
                                <w:szCs w:val="22"/>
                                <w:lang w:eastAsia="ja-JP"/>
                              </w:rPr>
                              <w:t xml:space="preserve">.  A major proportion of project funds will be spent on practical, field-level adaptation to benefit 5800 households, following a participatory process that will see the development of community adaptation plans. This will strengthen voice and accountability processes at District level as well as provide the basis for designing a monitoring system to measure reduced vulnerability and/or </w:t>
                            </w:r>
                            <w:r>
                              <w:rPr>
                                <w:rFonts w:cs="Arial"/>
                                <w:szCs w:val="22"/>
                                <w:lang w:eastAsia="ja-JP"/>
                              </w:rPr>
                              <w:t xml:space="preserve">increased </w:t>
                            </w:r>
                            <w:r w:rsidRPr="00D25B11">
                              <w:rPr>
                                <w:rFonts w:cs="Arial"/>
                                <w:szCs w:val="22"/>
                                <w:lang w:eastAsia="ja-JP"/>
                              </w:rPr>
                              <w:t>resilience.  This will have positive feedback loops to the mainstreaming processes outlined above.</w:t>
                            </w:r>
                          </w:p>
                        </w:txbxContent>
                      </wps:txbx>
                      <wps:bodyPr rot="0" vert="horz" wrap="square" lIns="91440" tIns="45720" rIns="91440" bIns="45720" anchor="t" anchorCtr="0" upright="1">
                        <a:noAutofit/>
                      </wps:bodyPr>
                    </wps:wsp>
                  </a:graphicData>
                </a:graphic>
              </wp:inline>
            </w:drawing>
          </mc:Choice>
          <mc:Fallback>
            <w:pict>
              <v:shape w14:anchorId="19E96820" id="Text Box 196" o:spid="_x0000_s1027" type="#_x0000_t202" style="width:477.05pt;height:3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">
                <v:textbox>
                  <w:txbxContent>
                    <w:p w14:paraId="136E3A6A" w14:textId="77777777" w:rsidR="00FA3883" w:rsidRPr="00C16498" w:rsidRDefault="00FA3883" w:rsidP="00DD7A1C">
                      <w:pPr>
                        <w:pStyle w:val="CommentText"/>
                        <w:jc w:val="center"/>
                        <w:rPr>
                          <w:sz w:val="22"/>
                          <w:szCs w:val="22"/>
                        </w:rPr>
                      </w:pPr>
                      <w:r w:rsidRPr="00C16498">
                        <w:rPr>
                          <w:b/>
                          <w:bCs/>
                          <w:sz w:val="22"/>
                          <w:szCs w:val="22"/>
                        </w:rPr>
                        <w:t>Brief Description</w:t>
                      </w:r>
                    </w:p>
                    <w:p w14:paraId="06C3AC7C" w14:textId="0E16AD72" w:rsidR="00FA3883" w:rsidRPr="00D25B11" w:rsidRDefault="00FA3883" w:rsidP="009918BF">
                      <w:pPr>
                        <w:rPr>
                          <w:rFonts w:cs="Arial"/>
                          <w:szCs w:val="22"/>
                          <w:lang w:eastAsia="ja-JP"/>
                        </w:rPr>
                      </w:pPr>
                      <w:r w:rsidRPr="00D25B11">
                        <w:rPr>
                          <w:szCs w:val="22"/>
                        </w:rPr>
                        <w:t>Despite the fact that significant political will and commitment is shown to addressing climate change in Malawi through, for example, the Malawi Growth and Development Strategy II and various climate change strategies, significant barriers exist to the effective implementation of the policy and mainstreaming of adaptation into development planning.  These barriers include poor policy implementation as well as technical capacity challenges and knowledge gaps.  These barriers are exacerbated by the cross-</w:t>
                      </w:r>
                      <w:proofErr w:type="spellStart"/>
                      <w:r w:rsidRPr="00D25B11">
                        <w:rPr>
                          <w:szCs w:val="22"/>
                        </w:rPr>
                        <w:t>sectoral</w:t>
                      </w:r>
                      <w:proofErr w:type="spellEnd"/>
                      <w:r w:rsidRPr="00D25B11">
                        <w:rPr>
                          <w:szCs w:val="22"/>
                        </w:rPr>
                        <w:t xml:space="preserve"> nature of climate change.  Against the backdrop of supporting Malawi’s ongoing commitment to decentralisation, this project aims to establish and then demonstrate the institutional framework required to mainstream adaptation into development planning at national and local levels, beginning with 3 line ministries (Agriculture, Water and Forestry) and 3 case study districts (</w:t>
                      </w:r>
                      <w:proofErr w:type="spellStart"/>
                      <w:r w:rsidRPr="00D25B11">
                        <w:rPr>
                          <w:szCs w:val="22"/>
                        </w:rPr>
                        <w:t>Nkhata</w:t>
                      </w:r>
                      <w:proofErr w:type="spellEnd"/>
                      <w:r w:rsidRPr="00D25B11">
                        <w:rPr>
                          <w:szCs w:val="22"/>
                        </w:rPr>
                        <w:t xml:space="preserve"> Bay, </w:t>
                      </w:r>
                      <w:proofErr w:type="spellStart"/>
                      <w:r w:rsidRPr="00D25B11">
                        <w:rPr>
                          <w:szCs w:val="22"/>
                        </w:rPr>
                        <w:t>Ntcheu</w:t>
                      </w:r>
                      <w:proofErr w:type="spellEnd"/>
                      <w:r w:rsidRPr="00D25B11">
                        <w:rPr>
                          <w:szCs w:val="22"/>
                        </w:rPr>
                        <w:t xml:space="preserve"> and </w:t>
                      </w:r>
                      <w:proofErr w:type="spellStart"/>
                      <w:r w:rsidRPr="00D25B11">
                        <w:rPr>
                          <w:szCs w:val="22"/>
                        </w:rPr>
                        <w:t>Zomba</w:t>
                      </w:r>
                      <w:proofErr w:type="spellEnd"/>
                      <w:r w:rsidRPr="00D25B11">
                        <w:rPr>
                          <w:szCs w:val="22"/>
                        </w:rPr>
                        <w:t xml:space="preserve">).  Integration of climate change adaptation will be enabled by the establishment of adaptation indicators that will be used by the appropriate parties at local and national level to determine the level of finances to be allocated to planned activities, thereby incentivising active incorporation of adaptation and climate proofing and enabling implementation of MGDSII.  </w:t>
                      </w:r>
                      <w:r w:rsidRPr="00D25B11">
                        <w:rPr>
                          <w:rFonts w:cs="Arial"/>
                          <w:szCs w:val="22"/>
                          <w:lang w:eastAsia="ja-JP"/>
                        </w:rPr>
                        <w:t>Ultimately, the positive demonstration by these ministries/sectors and districts, of incentivising the integration of adaptation into planning and enabling of appropriate finances will not only make this project replicable, but the intention is that other ministries/sectors and districts will actively want</w:t>
                      </w:r>
                      <w:r>
                        <w:rPr>
                          <w:rFonts w:cs="Arial"/>
                          <w:szCs w:val="22"/>
                          <w:lang w:eastAsia="ja-JP"/>
                        </w:rPr>
                        <w:t xml:space="preserve"> to follow suit at a later date</w:t>
                      </w:r>
                      <w:r w:rsidRPr="00D25B11">
                        <w:rPr>
                          <w:rFonts w:cs="Arial"/>
                          <w:szCs w:val="22"/>
                          <w:lang w:eastAsia="ja-JP"/>
                        </w:rPr>
                        <w:t xml:space="preserve">.  A major proportion of project funds will be spent on practical, field-level adaptation to benefit 5800 households, following a participatory process that will see the development of community adaptation plans. This will strengthen voice and accountability processes at District level as well as provide the basis for designing a monitoring system to measure reduced vulnerability and/or </w:t>
                      </w:r>
                      <w:r>
                        <w:rPr>
                          <w:rFonts w:cs="Arial"/>
                          <w:szCs w:val="22"/>
                          <w:lang w:eastAsia="ja-JP"/>
                        </w:rPr>
                        <w:t xml:space="preserve">increased </w:t>
                      </w:r>
                      <w:r w:rsidRPr="00D25B11">
                        <w:rPr>
                          <w:rFonts w:cs="Arial"/>
                          <w:szCs w:val="22"/>
                          <w:lang w:eastAsia="ja-JP"/>
                        </w:rPr>
                        <w:t>resilience.  This will have positive feedback loops to the mainstreaming processes outlined above.</w:t>
                      </w:r>
                    </w:p>
                  </w:txbxContent>
                </v:textbox>
                <w10:anchorlock/>
              </v:shape>
            </w:pict>
          </mc:Fallback>
        </mc:AlternateContent>
      </w:r>
    </w:p>
    <w:p w14:paraId="3B1294B0" w14:textId="41E85C17" w:rsidR="00126E48" w:rsidRDefault="00BE43BB" w:rsidP="00E1433A">
      <w:pPr>
        <w:tabs>
          <w:tab w:val="left" w:pos="4680"/>
        </w:tabs>
        <w:rPr>
          <w:rFonts w:cs="Arial"/>
          <w:sz w:val="20"/>
          <w:szCs w:val="20"/>
        </w:rPr>
      </w:pPr>
      <w:r>
        <w:rPr>
          <w:rFonts w:cs="Arial"/>
          <w:noProof/>
          <w:sz w:val="20"/>
          <w:szCs w:val="20"/>
          <w:lang w:val="en-US"/>
        </w:rPr>
        <mc:AlternateContent>
          <mc:Choice Requires="wps">
            <w:drawing>
              <wp:anchor distT="0" distB="0" distL="114300" distR="114300" simplePos="0" relativeHeight="251656704" behindDoc="1" locked="0" layoutInCell="1" allowOverlap="1" wp14:anchorId="0E50FCE9" wp14:editId="20B61FEE">
                <wp:simplePos x="0" y="0"/>
                <wp:positionH relativeFrom="column">
                  <wp:posOffset>28575</wp:posOffset>
                </wp:positionH>
                <wp:positionV relativeFrom="paragraph">
                  <wp:posOffset>70485</wp:posOffset>
                </wp:positionV>
                <wp:extent cx="2857500" cy="1562100"/>
                <wp:effectExtent l="0" t="0" r="19050" b="19050"/>
                <wp:wrapTight wrapText="bothSides">
                  <wp:wrapPolygon edited="0">
                    <wp:start x="0" y="0"/>
                    <wp:lineTo x="0" y="21600"/>
                    <wp:lineTo x="21600" y="21600"/>
                    <wp:lineTo x="21600" y="0"/>
                    <wp:lineTo x="0" y="0"/>
                  </wp:wrapPolygon>
                </wp:wrapTight>
                <wp:docPr id="9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562100"/>
                        </a:xfrm>
                        <a:prstGeom prst="rect">
                          <a:avLst/>
                        </a:prstGeom>
                        <a:solidFill>
                          <a:srgbClr val="FFFFFF"/>
                        </a:solidFill>
                        <a:ln w="9525">
                          <a:solidFill>
                            <a:srgbClr val="000000"/>
                          </a:solidFill>
                          <a:miter lim="800000"/>
                          <a:headEnd/>
                          <a:tailEnd/>
                        </a:ln>
                      </wps:spPr>
                      <wps:txbx>
                        <w:txbxContent>
                          <w:p w14:paraId="04B906BA" w14:textId="6ED9523F" w:rsidR="00FA3883" w:rsidRDefault="00FA3883" w:rsidP="00F37FF5">
                            <w:pPr>
                              <w:spacing w:after="0"/>
                              <w:rPr>
                                <w:rFonts w:ascii="Arial Narrow" w:hAnsi="Arial Narrow" w:cs="Arial"/>
                                <w:sz w:val="20"/>
                                <w:szCs w:val="20"/>
                                <w:lang w:val="en-US"/>
                              </w:rPr>
                            </w:pPr>
                            <w:r w:rsidRPr="004F28ED">
                              <w:rPr>
                                <w:rFonts w:ascii="Arial Narrow" w:hAnsi="Arial Narrow" w:cs="Arial"/>
                                <w:sz w:val="20"/>
                                <w:szCs w:val="20"/>
                              </w:rPr>
                              <w:t>Programme Period:</w:t>
                            </w:r>
                            <w:r w:rsidRPr="004F28ED">
                              <w:rPr>
                                <w:rFonts w:ascii="Arial Narrow" w:hAnsi="Arial Narrow" w:cs="Arial"/>
                                <w:sz w:val="20"/>
                                <w:szCs w:val="20"/>
                              </w:rPr>
                              <w:tab/>
                            </w:r>
                            <w:r w:rsidRPr="004F28ED">
                              <w:rPr>
                                <w:rFonts w:ascii="Arial Narrow" w:hAnsi="Arial Narrow" w:cs="Arial"/>
                                <w:sz w:val="20"/>
                                <w:szCs w:val="20"/>
                              </w:rPr>
                              <w:tab/>
                            </w:r>
                            <w:r>
                              <w:rPr>
                                <w:rFonts w:ascii="Arial Narrow" w:hAnsi="Arial Narrow" w:cs="Arial"/>
                                <w:sz w:val="20"/>
                                <w:szCs w:val="20"/>
                              </w:rPr>
                              <w:t>2014-2019</w:t>
                            </w:r>
                          </w:p>
                          <w:p w14:paraId="4943D2BB" w14:textId="6566A324" w:rsidR="00FA3883" w:rsidRPr="002C4090" w:rsidRDefault="00FA3883" w:rsidP="00E1433A">
                            <w:pPr>
                              <w:spacing w:after="0"/>
                              <w:rPr>
                                <w:rFonts w:ascii="Arial Narrow" w:hAnsi="Arial Narrow" w:cs="Arial"/>
                                <w:sz w:val="20"/>
                                <w:szCs w:val="20"/>
                                <w:lang w:val="en-US"/>
                              </w:rPr>
                            </w:pPr>
                            <w:r w:rsidRPr="002C4090">
                              <w:rPr>
                                <w:rFonts w:ascii="Arial Narrow" w:hAnsi="Arial Narrow" w:cs="Arial"/>
                                <w:sz w:val="20"/>
                                <w:szCs w:val="20"/>
                                <w:lang w:val="en-US"/>
                              </w:rPr>
                              <w:t>Atlas Award ID:</w:t>
                            </w:r>
                            <w:r w:rsidRPr="002C4090">
                              <w:rPr>
                                <w:rFonts w:ascii="Arial Narrow" w:hAnsi="Arial Narrow" w:cs="Arial"/>
                                <w:sz w:val="20"/>
                                <w:szCs w:val="20"/>
                                <w:lang w:val="en-US"/>
                              </w:rPr>
                              <w:tab/>
                            </w:r>
                            <w:r>
                              <w:rPr>
                                <w:rFonts w:ascii="Arial Narrow" w:hAnsi="Arial Narrow" w:cs="Arial"/>
                                <w:sz w:val="20"/>
                                <w:szCs w:val="20"/>
                                <w:lang w:val="en-US"/>
                              </w:rPr>
                              <w:tab/>
                              <w:t>00081840</w:t>
                            </w:r>
                          </w:p>
                          <w:p w14:paraId="49F81C83" w14:textId="2D8D897A" w:rsidR="00FA3883" w:rsidRPr="00CD02E9" w:rsidRDefault="00FA3883" w:rsidP="00E1433A">
                            <w:pPr>
                              <w:spacing w:after="0"/>
                              <w:rPr>
                                <w:rFonts w:ascii="Arial Narrow" w:hAnsi="Arial Narrow" w:cs="Arial"/>
                                <w:sz w:val="20"/>
                                <w:szCs w:val="20"/>
                                <w:lang w:val="en-US"/>
                              </w:rPr>
                            </w:pPr>
                            <w:r w:rsidRPr="002C4090">
                              <w:rPr>
                                <w:rFonts w:ascii="Arial Narrow" w:hAnsi="Arial Narrow" w:cs="Arial"/>
                                <w:sz w:val="20"/>
                                <w:szCs w:val="20"/>
                                <w:lang w:val="en-US"/>
                              </w:rPr>
                              <w:t>Project ID:</w:t>
                            </w:r>
                            <w:r w:rsidRPr="00CD02E9">
                              <w:rPr>
                                <w:rFonts w:ascii="Arial Narrow" w:hAnsi="Arial Narrow" w:cs="Arial"/>
                                <w:sz w:val="20"/>
                                <w:szCs w:val="20"/>
                                <w:lang w:val="en-US"/>
                              </w:rPr>
                              <w:tab/>
                            </w:r>
                            <w:r w:rsidRPr="00CD02E9">
                              <w:rPr>
                                <w:rFonts w:ascii="Arial Narrow" w:hAnsi="Arial Narrow" w:cs="Arial"/>
                                <w:sz w:val="20"/>
                                <w:szCs w:val="20"/>
                                <w:lang w:val="en-US"/>
                              </w:rPr>
                              <w:tab/>
                            </w:r>
                            <w:r>
                              <w:rPr>
                                <w:rFonts w:ascii="Arial Narrow" w:hAnsi="Arial Narrow" w:cs="Arial"/>
                                <w:sz w:val="20"/>
                                <w:szCs w:val="20"/>
                                <w:lang w:val="en-US"/>
                              </w:rPr>
                              <w:t>00090986</w:t>
                            </w:r>
                          </w:p>
                          <w:p w14:paraId="4E6A997E" w14:textId="7CEBE924" w:rsidR="00FA3883" w:rsidRDefault="00FA3883" w:rsidP="00E1433A">
                            <w:pPr>
                              <w:pStyle w:val="FootnoteText"/>
                              <w:spacing w:after="0"/>
                              <w:rPr>
                                <w:rFonts w:ascii="Arial Narrow" w:hAnsi="Arial Narrow" w:cs="Arial"/>
                              </w:rPr>
                            </w:pPr>
                            <w:r w:rsidRPr="00CD02E9">
                              <w:rPr>
                                <w:rFonts w:ascii="Arial Narrow" w:hAnsi="Arial Narrow" w:cs="Arial"/>
                              </w:rPr>
                              <w:t>PIMS #</w:t>
                            </w:r>
                            <w:r>
                              <w:rPr>
                                <w:rFonts w:ascii="Arial Narrow" w:hAnsi="Arial Narrow" w:cs="Arial"/>
                              </w:rPr>
                              <w:tab/>
                            </w:r>
                            <w:r>
                              <w:rPr>
                                <w:rFonts w:ascii="Arial Narrow" w:hAnsi="Arial Narrow" w:cs="Arial"/>
                              </w:rPr>
                              <w:tab/>
                              <w:t xml:space="preserve">  </w:t>
                            </w:r>
                            <w:r>
                              <w:rPr>
                                <w:rFonts w:ascii="Arial Narrow" w:hAnsi="Arial Narrow" w:cs="Arial"/>
                              </w:rPr>
                              <w:tab/>
                              <w:t>4958</w:t>
                            </w:r>
                          </w:p>
                          <w:p w14:paraId="6A8F50AF" w14:textId="77777777" w:rsidR="00FA3883" w:rsidRDefault="00FA3883" w:rsidP="00E1433A">
                            <w:pPr>
                              <w:pStyle w:val="FootnoteText"/>
                              <w:spacing w:after="0"/>
                              <w:rPr>
                                <w:rFonts w:ascii="Arial Narrow" w:hAnsi="Arial Narrow" w:cs="Arial"/>
                              </w:rPr>
                            </w:pPr>
                          </w:p>
                          <w:p w14:paraId="17174895" w14:textId="0E2D76AF" w:rsidR="00FA3883" w:rsidRPr="004F28ED" w:rsidRDefault="00FA3883" w:rsidP="00E1433A">
                            <w:pPr>
                              <w:pStyle w:val="FootnoteText"/>
                              <w:spacing w:after="0"/>
                              <w:rPr>
                                <w:rFonts w:ascii="Arial Narrow" w:hAnsi="Arial Narrow" w:cs="Arial"/>
                              </w:rPr>
                            </w:pPr>
                            <w:r>
                              <w:rPr>
                                <w:rFonts w:ascii="Arial Narrow" w:hAnsi="Arial Narrow" w:cs="Arial"/>
                              </w:rPr>
                              <w:t>Start date:</w:t>
                            </w:r>
                            <w:r>
                              <w:rPr>
                                <w:rFonts w:ascii="Arial Narrow" w:hAnsi="Arial Narrow" w:cs="Arial"/>
                              </w:rPr>
                              <w:tab/>
                            </w:r>
                            <w:r>
                              <w:rPr>
                                <w:rFonts w:ascii="Arial Narrow" w:hAnsi="Arial Narrow" w:cs="Arial"/>
                              </w:rPr>
                              <w:tab/>
                              <w:t>September 2014</w:t>
                            </w:r>
                          </w:p>
                          <w:p w14:paraId="73482B08" w14:textId="012ED3AC" w:rsidR="00FA3883" w:rsidRPr="004F28ED" w:rsidRDefault="00FA3883" w:rsidP="00E1433A">
                            <w:pPr>
                              <w:pStyle w:val="FootnoteText"/>
                              <w:spacing w:after="0"/>
                              <w:rPr>
                                <w:rFonts w:ascii="Arial Narrow" w:hAnsi="Arial Narrow" w:cs="Arial"/>
                              </w:rPr>
                            </w:pPr>
                            <w:r>
                              <w:rPr>
                                <w:rFonts w:ascii="Arial Narrow" w:hAnsi="Arial Narrow" w:cs="Arial"/>
                              </w:rPr>
                              <w:t>End Date</w:t>
                            </w:r>
                            <w:r>
                              <w:rPr>
                                <w:rFonts w:ascii="Arial Narrow" w:hAnsi="Arial Narrow" w:cs="Arial"/>
                              </w:rPr>
                              <w:tab/>
                            </w:r>
                            <w:r>
                              <w:rPr>
                                <w:rFonts w:ascii="Arial Narrow" w:hAnsi="Arial Narrow" w:cs="Arial"/>
                              </w:rPr>
                              <w:tab/>
                            </w:r>
                            <w:r>
                              <w:rPr>
                                <w:rFonts w:ascii="Arial Narrow" w:hAnsi="Arial Narrow" w:cs="Arial"/>
                              </w:rPr>
                              <w:tab/>
                              <w:t>August 2019</w:t>
                            </w:r>
                          </w:p>
                          <w:p w14:paraId="32A7C6DF" w14:textId="77777777" w:rsidR="00FA3883" w:rsidRPr="004F28ED" w:rsidRDefault="00FA3883" w:rsidP="00E1433A">
                            <w:pPr>
                              <w:pStyle w:val="FootnoteText"/>
                              <w:spacing w:after="0"/>
                              <w:rPr>
                                <w:rFonts w:ascii="Arial Narrow" w:hAnsi="Arial Narrow" w:cs="Arial"/>
                              </w:rPr>
                            </w:pPr>
                          </w:p>
                          <w:p w14:paraId="69852151" w14:textId="7C7B1485" w:rsidR="00FA3883" w:rsidRPr="004F28ED" w:rsidRDefault="00FA3883" w:rsidP="00E1433A">
                            <w:pPr>
                              <w:pStyle w:val="FootnoteText"/>
                              <w:spacing w:after="0"/>
                              <w:rPr>
                                <w:rFonts w:ascii="Arial Narrow" w:hAnsi="Arial Narrow" w:cs="Arial"/>
                              </w:rPr>
                            </w:pPr>
                            <w:r>
                              <w:rPr>
                                <w:rFonts w:ascii="Arial Narrow" w:hAnsi="Arial Narrow" w:cs="Arial"/>
                              </w:rPr>
                              <w:t>Management Arrangements</w:t>
                            </w:r>
                            <w:r>
                              <w:rPr>
                                <w:rFonts w:ascii="Arial Narrow" w:hAnsi="Arial Narrow" w:cs="Arial"/>
                              </w:rPr>
                              <w:tab/>
                              <w:t>NIM</w:t>
                            </w:r>
                          </w:p>
                          <w:p w14:paraId="335C0521" w14:textId="284585DF" w:rsidR="00FA3883" w:rsidRPr="00BC77ED" w:rsidRDefault="00FA3883" w:rsidP="00E1433A">
                            <w:pPr>
                              <w:pStyle w:val="FootnoteText"/>
                              <w:spacing w:after="0"/>
                              <w:rPr>
                                <w:rFonts w:ascii="Arial Narrow" w:hAnsi="Arial Narrow" w:cs="Arial"/>
                              </w:rPr>
                            </w:pPr>
                            <w:r w:rsidRPr="00BC77ED">
                              <w:rPr>
                                <w:rFonts w:ascii="Arial Narrow" w:hAnsi="Arial Narrow" w:cs="Arial"/>
                              </w:rPr>
                              <w:t>PAC Meeting Date</w:t>
                            </w:r>
                            <w:r>
                              <w:rPr>
                                <w:rFonts w:ascii="Arial Narrow" w:hAnsi="Arial Narrow" w:cs="Arial"/>
                              </w:rPr>
                              <w:t xml:space="preserve">: </w:t>
                            </w:r>
                            <w:r>
                              <w:rPr>
                                <w:rFonts w:ascii="Arial Narrow" w:hAnsi="Arial Narrow" w:cs="Arial"/>
                              </w:rPr>
                              <w:tab/>
                              <w:t>August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0FCE9" id="Text Box 23" o:spid="_x0000_s1028" type="#_x0000_t202" style="position:absolute;left:0;text-align:left;margin-left:2.25pt;margin-top:5.55pt;width:225pt;height:12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HsLQIAAFo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">
                <v:textbox>
                  <w:txbxContent>
                    <w:p w14:paraId="04B906BA" w14:textId="6ED9523F" w:rsidR="00FA3883" w:rsidRDefault="00FA3883" w:rsidP="00F37FF5">
                      <w:pPr>
                        <w:spacing w:after="0"/>
                        <w:rPr>
                          <w:rFonts w:ascii="Arial Narrow" w:hAnsi="Arial Narrow" w:cs="Arial"/>
                          <w:sz w:val="20"/>
                          <w:szCs w:val="20"/>
                          <w:lang w:val="en-US"/>
                        </w:rPr>
                      </w:pPr>
                      <w:r w:rsidRPr="004F28ED">
                        <w:rPr>
                          <w:rFonts w:ascii="Arial Narrow" w:hAnsi="Arial Narrow" w:cs="Arial"/>
                          <w:sz w:val="20"/>
                          <w:szCs w:val="20"/>
                        </w:rPr>
                        <w:t>Programme Period:</w:t>
                      </w:r>
                      <w:r w:rsidRPr="004F28ED">
                        <w:rPr>
                          <w:rFonts w:ascii="Arial Narrow" w:hAnsi="Arial Narrow" w:cs="Arial"/>
                          <w:sz w:val="20"/>
                          <w:szCs w:val="20"/>
                        </w:rPr>
                        <w:tab/>
                      </w:r>
                      <w:r w:rsidRPr="004F28ED">
                        <w:rPr>
                          <w:rFonts w:ascii="Arial Narrow" w:hAnsi="Arial Narrow" w:cs="Arial"/>
                          <w:sz w:val="20"/>
                          <w:szCs w:val="20"/>
                        </w:rPr>
                        <w:tab/>
                      </w:r>
                      <w:r>
                        <w:rPr>
                          <w:rFonts w:ascii="Arial Narrow" w:hAnsi="Arial Narrow" w:cs="Arial"/>
                          <w:sz w:val="20"/>
                          <w:szCs w:val="20"/>
                        </w:rPr>
                        <w:t>2014-2019</w:t>
                      </w:r>
                    </w:p>
                    <w:p w14:paraId="4943D2BB" w14:textId="6566A324" w:rsidR="00FA3883" w:rsidRPr="002C4090" w:rsidRDefault="00FA3883" w:rsidP="00E1433A">
                      <w:pPr>
                        <w:spacing w:after="0"/>
                        <w:rPr>
                          <w:rFonts w:ascii="Arial Narrow" w:hAnsi="Arial Narrow" w:cs="Arial"/>
                          <w:sz w:val="20"/>
                          <w:szCs w:val="20"/>
                          <w:lang w:val="en-US"/>
                        </w:rPr>
                      </w:pPr>
                      <w:r w:rsidRPr="002C4090">
                        <w:rPr>
                          <w:rFonts w:ascii="Arial Narrow" w:hAnsi="Arial Narrow" w:cs="Arial"/>
                          <w:sz w:val="20"/>
                          <w:szCs w:val="20"/>
                          <w:lang w:val="en-US"/>
                        </w:rPr>
                        <w:t>Atlas Award ID:</w:t>
                      </w:r>
                      <w:r w:rsidRPr="002C4090">
                        <w:rPr>
                          <w:rFonts w:ascii="Arial Narrow" w:hAnsi="Arial Narrow" w:cs="Arial"/>
                          <w:sz w:val="20"/>
                          <w:szCs w:val="20"/>
                          <w:lang w:val="en-US"/>
                        </w:rPr>
                        <w:tab/>
                      </w:r>
                      <w:r>
                        <w:rPr>
                          <w:rFonts w:ascii="Arial Narrow" w:hAnsi="Arial Narrow" w:cs="Arial"/>
                          <w:sz w:val="20"/>
                          <w:szCs w:val="20"/>
                          <w:lang w:val="en-US"/>
                        </w:rPr>
                        <w:tab/>
                        <w:t>00081840</w:t>
                      </w:r>
                    </w:p>
                    <w:p w14:paraId="49F81C83" w14:textId="2D8D897A" w:rsidR="00FA3883" w:rsidRPr="00CD02E9" w:rsidRDefault="00FA3883" w:rsidP="00E1433A">
                      <w:pPr>
                        <w:spacing w:after="0"/>
                        <w:rPr>
                          <w:rFonts w:ascii="Arial Narrow" w:hAnsi="Arial Narrow" w:cs="Arial"/>
                          <w:sz w:val="20"/>
                          <w:szCs w:val="20"/>
                          <w:lang w:val="en-US"/>
                        </w:rPr>
                      </w:pPr>
                      <w:r w:rsidRPr="002C4090">
                        <w:rPr>
                          <w:rFonts w:ascii="Arial Narrow" w:hAnsi="Arial Narrow" w:cs="Arial"/>
                          <w:sz w:val="20"/>
                          <w:szCs w:val="20"/>
                          <w:lang w:val="en-US"/>
                        </w:rPr>
                        <w:t>Project ID:</w:t>
                      </w:r>
                      <w:r w:rsidRPr="00CD02E9">
                        <w:rPr>
                          <w:rFonts w:ascii="Arial Narrow" w:hAnsi="Arial Narrow" w:cs="Arial"/>
                          <w:sz w:val="20"/>
                          <w:szCs w:val="20"/>
                          <w:lang w:val="en-US"/>
                        </w:rPr>
                        <w:tab/>
                      </w:r>
                      <w:r w:rsidRPr="00CD02E9">
                        <w:rPr>
                          <w:rFonts w:ascii="Arial Narrow" w:hAnsi="Arial Narrow" w:cs="Arial"/>
                          <w:sz w:val="20"/>
                          <w:szCs w:val="20"/>
                          <w:lang w:val="en-US"/>
                        </w:rPr>
                        <w:tab/>
                      </w:r>
                      <w:r>
                        <w:rPr>
                          <w:rFonts w:ascii="Arial Narrow" w:hAnsi="Arial Narrow" w:cs="Arial"/>
                          <w:sz w:val="20"/>
                          <w:szCs w:val="20"/>
                          <w:lang w:val="en-US"/>
                        </w:rPr>
                        <w:t>00090986</w:t>
                      </w:r>
                    </w:p>
                    <w:p w14:paraId="4E6A997E" w14:textId="7CEBE924" w:rsidR="00FA3883" w:rsidRDefault="00FA3883" w:rsidP="00E1433A">
                      <w:pPr>
                        <w:pStyle w:val="FootnoteText"/>
                        <w:spacing w:after="0"/>
                        <w:rPr>
                          <w:rFonts w:ascii="Arial Narrow" w:hAnsi="Arial Narrow" w:cs="Arial"/>
                        </w:rPr>
                      </w:pPr>
                      <w:r w:rsidRPr="00CD02E9">
                        <w:rPr>
                          <w:rFonts w:ascii="Arial Narrow" w:hAnsi="Arial Narrow" w:cs="Arial"/>
                        </w:rPr>
                        <w:t>PIMS #</w:t>
                      </w:r>
                      <w:r>
                        <w:rPr>
                          <w:rFonts w:ascii="Arial Narrow" w:hAnsi="Arial Narrow" w:cs="Arial"/>
                        </w:rPr>
                        <w:tab/>
                      </w:r>
                      <w:r>
                        <w:rPr>
                          <w:rFonts w:ascii="Arial Narrow" w:hAnsi="Arial Narrow" w:cs="Arial"/>
                        </w:rPr>
                        <w:tab/>
                        <w:t xml:space="preserve">  </w:t>
                      </w:r>
                      <w:r>
                        <w:rPr>
                          <w:rFonts w:ascii="Arial Narrow" w:hAnsi="Arial Narrow" w:cs="Arial"/>
                        </w:rPr>
                        <w:tab/>
                        <w:t>4958</w:t>
                      </w:r>
                    </w:p>
                    <w:p w14:paraId="6A8F50AF" w14:textId="77777777" w:rsidR="00FA3883" w:rsidRDefault="00FA3883" w:rsidP="00E1433A">
                      <w:pPr>
                        <w:pStyle w:val="FootnoteText"/>
                        <w:spacing w:after="0"/>
                        <w:rPr>
                          <w:rFonts w:ascii="Arial Narrow" w:hAnsi="Arial Narrow" w:cs="Arial"/>
                        </w:rPr>
                      </w:pPr>
                    </w:p>
                    <w:p w14:paraId="17174895" w14:textId="0E2D76AF" w:rsidR="00FA3883" w:rsidRPr="004F28ED" w:rsidRDefault="00FA3883" w:rsidP="00E1433A">
                      <w:pPr>
                        <w:pStyle w:val="FootnoteText"/>
                        <w:spacing w:after="0"/>
                        <w:rPr>
                          <w:rFonts w:ascii="Arial Narrow" w:hAnsi="Arial Narrow" w:cs="Arial"/>
                        </w:rPr>
                      </w:pPr>
                      <w:r>
                        <w:rPr>
                          <w:rFonts w:ascii="Arial Narrow" w:hAnsi="Arial Narrow" w:cs="Arial"/>
                        </w:rPr>
                        <w:t>Start date:</w:t>
                      </w:r>
                      <w:r>
                        <w:rPr>
                          <w:rFonts w:ascii="Arial Narrow" w:hAnsi="Arial Narrow" w:cs="Arial"/>
                        </w:rPr>
                        <w:tab/>
                      </w:r>
                      <w:r>
                        <w:rPr>
                          <w:rFonts w:ascii="Arial Narrow" w:hAnsi="Arial Narrow" w:cs="Arial"/>
                        </w:rPr>
                        <w:tab/>
                        <w:t>September 2014</w:t>
                      </w:r>
                    </w:p>
                    <w:p w14:paraId="73482B08" w14:textId="012ED3AC" w:rsidR="00FA3883" w:rsidRPr="004F28ED" w:rsidRDefault="00FA3883" w:rsidP="00E1433A">
                      <w:pPr>
                        <w:pStyle w:val="FootnoteText"/>
                        <w:spacing w:after="0"/>
                        <w:rPr>
                          <w:rFonts w:ascii="Arial Narrow" w:hAnsi="Arial Narrow" w:cs="Arial"/>
                        </w:rPr>
                      </w:pPr>
                      <w:r>
                        <w:rPr>
                          <w:rFonts w:ascii="Arial Narrow" w:hAnsi="Arial Narrow" w:cs="Arial"/>
                        </w:rPr>
                        <w:t>End Date</w:t>
                      </w:r>
                      <w:r>
                        <w:rPr>
                          <w:rFonts w:ascii="Arial Narrow" w:hAnsi="Arial Narrow" w:cs="Arial"/>
                        </w:rPr>
                        <w:tab/>
                      </w:r>
                      <w:r>
                        <w:rPr>
                          <w:rFonts w:ascii="Arial Narrow" w:hAnsi="Arial Narrow" w:cs="Arial"/>
                        </w:rPr>
                        <w:tab/>
                      </w:r>
                      <w:r>
                        <w:rPr>
                          <w:rFonts w:ascii="Arial Narrow" w:hAnsi="Arial Narrow" w:cs="Arial"/>
                        </w:rPr>
                        <w:tab/>
                        <w:t>August 2019</w:t>
                      </w:r>
                    </w:p>
                    <w:p w14:paraId="32A7C6DF" w14:textId="77777777" w:rsidR="00FA3883" w:rsidRPr="004F28ED" w:rsidRDefault="00FA3883" w:rsidP="00E1433A">
                      <w:pPr>
                        <w:pStyle w:val="FootnoteText"/>
                        <w:spacing w:after="0"/>
                        <w:rPr>
                          <w:rFonts w:ascii="Arial Narrow" w:hAnsi="Arial Narrow" w:cs="Arial"/>
                        </w:rPr>
                      </w:pPr>
                    </w:p>
                    <w:p w14:paraId="69852151" w14:textId="7C7B1485" w:rsidR="00FA3883" w:rsidRPr="004F28ED" w:rsidRDefault="00FA3883" w:rsidP="00E1433A">
                      <w:pPr>
                        <w:pStyle w:val="FootnoteText"/>
                        <w:spacing w:after="0"/>
                        <w:rPr>
                          <w:rFonts w:ascii="Arial Narrow" w:hAnsi="Arial Narrow" w:cs="Arial"/>
                        </w:rPr>
                      </w:pPr>
                      <w:r>
                        <w:rPr>
                          <w:rFonts w:ascii="Arial Narrow" w:hAnsi="Arial Narrow" w:cs="Arial"/>
                        </w:rPr>
                        <w:t>Management Arrangements</w:t>
                      </w:r>
                      <w:r>
                        <w:rPr>
                          <w:rFonts w:ascii="Arial Narrow" w:hAnsi="Arial Narrow" w:cs="Arial"/>
                        </w:rPr>
                        <w:tab/>
                        <w:t>NIM</w:t>
                      </w:r>
                    </w:p>
                    <w:p w14:paraId="335C0521" w14:textId="284585DF" w:rsidR="00FA3883" w:rsidRPr="00BC77ED" w:rsidRDefault="00FA3883" w:rsidP="00E1433A">
                      <w:pPr>
                        <w:pStyle w:val="FootnoteText"/>
                        <w:spacing w:after="0"/>
                        <w:rPr>
                          <w:rFonts w:ascii="Arial Narrow" w:hAnsi="Arial Narrow" w:cs="Arial"/>
                        </w:rPr>
                      </w:pPr>
                      <w:r w:rsidRPr="00BC77ED">
                        <w:rPr>
                          <w:rFonts w:ascii="Arial Narrow" w:hAnsi="Arial Narrow" w:cs="Arial"/>
                        </w:rPr>
                        <w:t>PAC Meeting Date</w:t>
                      </w:r>
                      <w:r>
                        <w:rPr>
                          <w:rFonts w:ascii="Arial Narrow" w:hAnsi="Arial Narrow" w:cs="Arial"/>
                        </w:rPr>
                        <w:t xml:space="preserve">: </w:t>
                      </w:r>
                      <w:r>
                        <w:rPr>
                          <w:rFonts w:ascii="Arial Narrow" w:hAnsi="Arial Narrow" w:cs="Arial"/>
                        </w:rPr>
                        <w:tab/>
                        <w:t>August 2014</w:t>
                      </w:r>
                    </w:p>
                  </w:txbxContent>
                </v:textbox>
                <w10:wrap type="tight"/>
              </v:shape>
            </w:pict>
          </mc:Fallback>
        </mc:AlternateContent>
      </w:r>
    </w:p>
    <w:p w14:paraId="52DEEC64" w14:textId="77777777" w:rsidR="00126E48" w:rsidRDefault="00126E48" w:rsidP="00E1433A">
      <w:pPr>
        <w:tabs>
          <w:tab w:val="left" w:pos="4680"/>
        </w:tabs>
        <w:rPr>
          <w:rFonts w:cs="Arial"/>
          <w:sz w:val="20"/>
          <w:szCs w:val="20"/>
        </w:rPr>
      </w:pPr>
    </w:p>
    <w:p w14:paraId="4D1FAAF8" w14:textId="77777777" w:rsidR="00126E48" w:rsidRDefault="00126E48" w:rsidP="00E1433A">
      <w:pPr>
        <w:tabs>
          <w:tab w:val="left" w:pos="4680"/>
        </w:tabs>
        <w:rPr>
          <w:rFonts w:cs="Arial"/>
          <w:sz w:val="20"/>
          <w:szCs w:val="20"/>
        </w:rPr>
      </w:pPr>
    </w:p>
    <w:p w14:paraId="52EEC27C" w14:textId="77777777" w:rsidR="00126E48" w:rsidRDefault="00126E48" w:rsidP="00E1433A">
      <w:pPr>
        <w:tabs>
          <w:tab w:val="left" w:pos="4680"/>
        </w:tabs>
        <w:rPr>
          <w:rFonts w:cs="Arial"/>
          <w:sz w:val="20"/>
          <w:szCs w:val="20"/>
        </w:rPr>
      </w:pPr>
    </w:p>
    <w:p w14:paraId="2CA7F972" w14:textId="77777777" w:rsidR="00126E48" w:rsidRDefault="00126E48" w:rsidP="00E1433A">
      <w:pPr>
        <w:tabs>
          <w:tab w:val="left" w:pos="4680"/>
        </w:tabs>
        <w:rPr>
          <w:rFonts w:cs="Arial"/>
          <w:sz w:val="20"/>
          <w:szCs w:val="20"/>
        </w:rPr>
      </w:pPr>
    </w:p>
    <w:p w14:paraId="4319618E" w14:textId="77777777" w:rsidR="00126E48" w:rsidRDefault="00126E48" w:rsidP="00E1433A">
      <w:pPr>
        <w:tabs>
          <w:tab w:val="left" w:pos="4680"/>
        </w:tabs>
        <w:rPr>
          <w:rFonts w:cs="Arial"/>
          <w:sz w:val="20"/>
          <w:szCs w:val="20"/>
        </w:rPr>
      </w:pPr>
    </w:p>
    <w:p w14:paraId="3FC067F1" w14:textId="77777777" w:rsidR="00126E48" w:rsidRDefault="00126E48" w:rsidP="00E1433A">
      <w:pPr>
        <w:tabs>
          <w:tab w:val="left" w:pos="4680"/>
        </w:tabs>
        <w:rPr>
          <w:rFonts w:cs="Arial"/>
          <w:sz w:val="20"/>
          <w:szCs w:val="20"/>
        </w:rPr>
      </w:pPr>
    </w:p>
    <w:p w14:paraId="53605CD8" w14:textId="77777777" w:rsidR="00126E48" w:rsidRDefault="00126E48" w:rsidP="00E1433A">
      <w:pPr>
        <w:tabs>
          <w:tab w:val="left" w:pos="4680"/>
        </w:tabs>
        <w:rPr>
          <w:rFonts w:cs="Arial"/>
          <w:sz w:val="20"/>
          <w:szCs w:val="20"/>
        </w:rPr>
      </w:pPr>
    </w:p>
    <w:p w14:paraId="32D6B192" w14:textId="77777777" w:rsidR="00126E48" w:rsidRDefault="00126E48" w:rsidP="00E1433A">
      <w:pPr>
        <w:tabs>
          <w:tab w:val="left" w:pos="4680"/>
        </w:tabs>
        <w:rPr>
          <w:rFonts w:cs="Arial"/>
          <w:sz w:val="20"/>
          <w:szCs w:val="20"/>
        </w:rPr>
      </w:pPr>
    </w:p>
    <w:p w14:paraId="7167057A" w14:textId="77777777" w:rsidR="00126E48" w:rsidRDefault="00126E48" w:rsidP="00E1433A">
      <w:pPr>
        <w:tabs>
          <w:tab w:val="left" w:pos="4680"/>
        </w:tabs>
        <w:rPr>
          <w:rFonts w:cs="Arial"/>
          <w:sz w:val="20"/>
          <w:szCs w:val="20"/>
        </w:rPr>
      </w:pPr>
    </w:p>
    <w:p w14:paraId="03B41686" w14:textId="77777777" w:rsidR="00B86E81" w:rsidRDefault="00B86E81" w:rsidP="00126E48">
      <w:pPr>
        <w:pBdr>
          <w:bottom w:val="single" w:sz="4" w:space="1" w:color="auto"/>
        </w:pBdr>
        <w:rPr>
          <w:rFonts w:cs="Arial"/>
          <w:sz w:val="18"/>
          <w:szCs w:val="18"/>
        </w:rPr>
      </w:pPr>
    </w:p>
    <w:p w14:paraId="2C46E440" w14:textId="77777777" w:rsidR="00126E48" w:rsidRPr="009B767B" w:rsidRDefault="00126E48" w:rsidP="00126E48">
      <w:pPr>
        <w:pBdr>
          <w:bottom w:val="single" w:sz="4" w:space="1" w:color="auto"/>
        </w:pBdr>
        <w:rPr>
          <w:rFonts w:cs="Arial"/>
          <w:i/>
          <w:sz w:val="18"/>
          <w:szCs w:val="18"/>
        </w:rPr>
      </w:pPr>
      <w:r w:rsidRPr="00CD02E9">
        <w:rPr>
          <w:rFonts w:cs="Arial"/>
          <w:sz w:val="18"/>
          <w:szCs w:val="18"/>
        </w:rPr>
        <w:t>Agreed by (Government)</w:t>
      </w:r>
      <w:r>
        <w:rPr>
          <w:rFonts w:cs="Arial"/>
          <w:sz w:val="18"/>
          <w:szCs w:val="18"/>
        </w:rPr>
        <w:t xml:space="preserve">: </w:t>
      </w:r>
    </w:p>
    <w:p w14:paraId="36AF2C83" w14:textId="77777777" w:rsidR="00126E48" w:rsidRDefault="00126E48" w:rsidP="00B86E81">
      <w:pPr>
        <w:ind w:left="3600" w:firstLine="720"/>
        <w:rPr>
          <w:rFonts w:cs="Arial"/>
          <w:sz w:val="18"/>
          <w:szCs w:val="18"/>
        </w:rPr>
      </w:pPr>
      <w:r>
        <w:rPr>
          <w:rFonts w:cs="Arial"/>
          <w:sz w:val="18"/>
          <w:szCs w:val="18"/>
        </w:rPr>
        <w:t>Date/Month/Year</w:t>
      </w:r>
    </w:p>
    <w:p w14:paraId="0AD1F026" w14:textId="77777777" w:rsidR="00B86E81" w:rsidRDefault="00B86E81" w:rsidP="00126E48">
      <w:pPr>
        <w:pBdr>
          <w:bottom w:val="single" w:sz="4" w:space="1" w:color="auto"/>
        </w:pBdr>
        <w:rPr>
          <w:rFonts w:cs="Arial"/>
          <w:sz w:val="18"/>
          <w:szCs w:val="18"/>
        </w:rPr>
      </w:pPr>
    </w:p>
    <w:p w14:paraId="60651ACB" w14:textId="22229DB0" w:rsidR="00126E48" w:rsidRDefault="00126E48" w:rsidP="00126E48">
      <w:pPr>
        <w:pBdr>
          <w:bottom w:val="single" w:sz="4" w:space="1" w:color="auto"/>
        </w:pBdr>
        <w:rPr>
          <w:rFonts w:cs="Arial"/>
          <w:sz w:val="18"/>
          <w:szCs w:val="18"/>
        </w:rPr>
      </w:pPr>
      <w:r w:rsidRPr="00CD02E9">
        <w:rPr>
          <w:rFonts w:cs="Arial"/>
          <w:sz w:val="18"/>
          <w:szCs w:val="18"/>
        </w:rPr>
        <w:t xml:space="preserve">Agreed by (Executing Entity/Implementing </w:t>
      </w:r>
      <w:r>
        <w:rPr>
          <w:rFonts w:cs="Arial"/>
          <w:sz w:val="18"/>
          <w:szCs w:val="18"/>
        </w:rPr>
        <w:t>P</w:t>
      </w:r>
      <w:r w:rsidRPr="00CD02E9">
        <w:rPr>
          <w:rFonts w:cs="Arial"/>
          <w:sz w:val="18"/>
          <w:szCs w:val="18"/>
        </w:rPr>
        <w:t xml:space="preserve">artner): </w:t>
      </w:r>
      <w:r w:rsidR="001A6860">
        <w:rPr>
          <w:rFonts w:cs="Arial"/>
          <w:sz w:val="18"/>
          <w:szCs w:val="18"/>
        </w:rPr>
        <w:softHyphen/>
      </w:r>
      <w:r w:rsidR="001A6860">
        <w:rPr>
          <w:rFonts w:cs="Arial"/>
          <w:sz w:val="18"/>
          <w:szCs w:val="18"/>
        </w:rPr>
        <w:softHyphen/>
      </w:r>
      <w:r w:rsidR="001A6860">
        <w:rPr>
          <w:rFonts w:cs="Arial"/>
          <w:sz w:val="18"/>
          <w:szCs w:val="18"/>
        </w:rPr>
        <w:softHyphen/>
      </w:r>
      <w:r w:rsidR="001A6860">
        <w:rPr>
          <w:rFonts w:cs="Arial"/>
          <w:sz w:val="18"/>
          <w:szCs w:val="18"/>
        </w:rPr>
        <w:softHyphen/>
      </w:r>
      <w:r w:rsidR="001A6860">
        <w:rPr>
          <w:rFonts w:cs="Arial"/>
          <w:sz w:val="18"/>
          <w:szCs w:val="18"/>
        </w:rPr>
        <w:softHyphen/>
      </w:r>
      <w:r w:rsidR="001A6860">
        <w:rPr>
          <w:rFonts w:cs="Arial"/>
          <w:sz w:val="18"/>
          <w:szCs w:val="18"/>
        </w:rPr>
        <w:softHyphen/>
      </w:r>
      <w:r w:rsidR="001A6860">
        <w:rPr>
          <w:rFonts w:cs="Arial"/>
          <w:sz w:val="18"/>
          <w:szCs w:val="18"/>
        </w:rPr>
        <w:softHyphen/>
      </w:r>
      <w:r w:rsidR="001A6860">
        <w:rPr>
          <w:rFonts w:cs="Arial"/>
          <w:sz w:val="18"/>
          <w:szCs w:val="18"/>
        </w:rPr>
        <w:softHyphen/>
      </w:r>
      <w:r w:rsidR="001A6860">
        <w:rPr>
          <w:rFonts w:cs="Arial"/>
          <w:sz w:val="18"/>
          <w:szCs w:val="18"/>
        </w:rPr>
        <w:softHyphen/>
      </w:r>
      <w:r w:rsidR="001A6860">
        <w:rPr>
          <w:rFonts w:cs="Arial"/>
          <w:sz w:val="18"/>
          <w:szCs w:val="18"/>
        </w:rPr>
        <w:softHyphen/>
      </w:r>
      <w:r w:rsidR="001A6860">
        <w:rPr>
          <w:rFonts w:cs="Arial"/>
          <w:sz w:val="18"/>
          <w:szCs w:val="18"/>
        </w:rPr>
        <w:softHyphen/>
      </w:r>
      <w:r w:rsidR="001A6860">
        <w:rPr>
          <w:rFonts w:cs="Arial"/>
          <w:sz w:val="18"/>
          <w:szCs w:val="18"/>
        </w:rPr>
        <w:softHyphen/>
      </w:r>
      <w:r w:rsidR="001A6860">
        <w:rPr>
          <w:rFonts w:cs="Arial"/>
          <w:sz w:val="18"/>
          <w:szCs w:val="18"/>
        </w:rPr>
        <w:softHyphen/>
      </w:r>
      <w:r w:rsidR="001A6860">
        <w:rPr>
          <w:rFonts w:cs="Arial"/>
          <w:sz w:val="18"/>
          <w:szCs w:val="18"/>
        </w:rPr>
        <w:softHyphen/>
      </w:r>
      <w:r w:rsidR="001A6860">
        <w:rPr>
          <w:rFonts w:cs="Arial"/>
          <w:sz w:val="18"/>
          <w:szCs w:val="18"/>
        </w:rPr>
        <w:softHyphen/>
      </w:r>
      <w:r w:rsidR="001A6860">
        <w:rPr>
          <w:rFonts w:cs="Arial"/>
          <w:sz w:val="18"/>
          <w:szCs w:val="18"/>
        </w:rPr>
        <w:softHyphen/>
      </w:r>
      <w:r w:rsidR="001A6860">
        <w:rPr>
          <w:rFonts w:cs="Arial"/>
          <w:sz w:val="18"/>
          <w:szCs w:val="18"/>
        </w:rPr>
        <w:softHyphen/>
      </w:r>
      <w:r w:rsidR="001A6860">
        <w:rPr>
          <w:rFonts w:cs="Arial"/>
          <w:sz w:val="18"/>
          <w:szCs w:val="18"/>
        </w:rPr>
        <w:softHyphen/>
      </w:r>
      <w:r w:rsidR="001A6860">
        <w:rPr>
          <w:rFonts w:cs="Arial"/>
          <w:sz w:val="18"/>
          <w:szCs w:val="18"/>
        </w:rPr>
        <w:softHyphen/>
      </w:r>
      <w:r w:rsidR="001A6860">
        <w:rPr>
          <w:rFonts w:cs="Arial"/>
          <w:sz w:val="18"/>
          <w:szCs w:val="18"/>
        </w:rPr>
        <w:softHyphen/>
      </w:r>
      <w:r w:rsidR="001A6860">
        <w:rPr>
          <w:rFonts w:cs="Arial"/>
          <w:sz w:val="18"/>
          <w:szCs w:val="18"/>
        </w:rPr>
        <w:softHyphen/>
      </w:r>
      <w:r w:rsidR="001A6860">
        <w:rPr>
          <w:rFonts w:cs="Arial"/>
          <w:sz w:val="18"/>
          <w:szCs w:val="18"/>
        </w:rPr>
        <w:softHyphen/>
      </w:r>
      <w:r w:rsidR="001A6860">
        <w:rPr>
          <w:rFonts w:cs="Arial"/>
          <w:sz w:val="18"/>
          <w:szCs w:val="18"/>
        </w:rPr>
        <w:softHyphen/>
      </w:r>
      <w:r w:rsidR="001A6860">
        <w:rPr>
          <w:rFonts w:cs="Arial"/>
          <w:sz w:val="18"/>
          <w:szCs w:val="18"/>
        </w:rPr>
        <w:softHyphen/>
      </w:r>
      <w:r w:rsidR="001A6860">
        <w:rPr>
          <w:rFonts w:cs="Arial"/>
          <w:sz w:val="18"/>
          <w:szCs w:val="18"/>
        </w:rPr>
        <w:softHyphen/>
      </w:r>
      <w:r w:rsidR="001A6860">
        <w:rPr>
          <w:rFonts w:cs="Arial"/>
          <w:sz w:val="18"/>
          <w:szCs w:val="18"/>
        </w:rPr>
        <w:softHyphen/>
        <w:t>____________________________________________________________</w:t>
      </w:r>
    </w:p>
    <w:p w14:paraId="6A6A7972" w14:textId="410B2B03" w:rsidR="001A6860" w:rsidRDefault="00B86E81" w:rsidP="00126E48">
      <w:pPr>
        <w:pBdr>
          <w:bottom w:val="single" w:sz="4" w:space="1" w:color="auto"/>
        </w:pBdr>
        <w:rPr>
          <w:rFonts w:cs="Arial"/>
          <w:sz w:val="18"/>
          <w:szCs w:val="18"/>
        </w:rPr>
      </w:pP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Date/Month/Year</w:t>
      </w:r>
    </w:p>
    <w:p w14:paraId="34CFDF28" w14:textId="77777777" w:rsidR="00B86E81" w:rsidRDefault="00B86E81" w:rsidP="00126E48">
      <w:pPr>
        <w:pBdr>
          <w:bottom w:val="single" w:sz="4" w:space="1" w:color="auto"/>
        </w:pBdr>
        <w:rPr>
          <w:rFonts w:cs="Arial"/>
          <w:sz w:val="18"/>
          <w:szCs w:val="18"/>
        </w:rPr>
      </w:pPr>
    </w:p>
    <w:p w14:paraId="11C20599" w14:textId="7B7483DC" w:rsidR="001A6860" w:rsidRDefault="001A6860" w:rsidP="00126E48">
      <w:pPr>
        <w:pBdr>
          <w:bottom w:val="single" w:sz="4" w:space="1" w:color="auto"/>
        </w:pBdr>
        <w:rPr>
          <w:rFonts w:cs="Arial"/>
          <w:i/>
          <w:sz w:val="18"/>
          <w:szCs w:val="18"/>
        </w:rPr>
      </w:pPr>
      <w:r>
        <w:rPr>
          <w:rFonts w:cs="Arial"/>
          <w:sz w:val="18"/>
          <w:szCs w:val="18"/>
        </w:rPr>
        <w:t>Agreed by the GEF Operational Focal Point___________________________________________________________________</w:t>
      </w:r>
    </w:p>
    <w:p w14:paraId="21C1CA9E" w14:textId="0E941FA8" w:rsidR="00126E48" w:rsidRDefault="00B86E81" w:rsidP="00126E48">
      <w:pPr>
        <w:pBdr>
          <w:bottom w:val="single" w:sz="4" w:space="1" w:color="auto"/>
        </w:pBdr>
        <w:rPr>
          <w:rFonts w:cs="Arial"/>
          <w:sz w:val="18"/>
          <w:szCs w:val="18"/>
        </w:rPr>
      </w:pPr>
      <w:r>
        <w:rPr>
          <w:rFonts w:cs="Arial"/>
          <w:i/>
          <w:sz w:val="18"/>
          <w:szCs w:val="18"/>
        </w:rPr>
        <w:tab/>
      </w:r>
      <w:r>
        <w:rPr>
          <w:rFonts w:cs="Arial"/>
          <w:i/>
          <w:sz w:val="18"/>
          <w:szCs w:val="18"/>
        </w:rPr>
        <w:tab/>
      </w:r>
      <w:r>
        <w:rPr>
          <w:rFonts w:cs="Arial"/>
          <w:i/>
          <w:sz w:val="18"/>
          <w:szCs w:val="18"/>
        </w:rPr>
        <w:tab/>
      </w:r>
      <w:r>
        <w:rPr>
          <w:rFonts w:cs="Arial"/>
          <w:i/>
          <w:sz w:val="18"/>
          <w:szCs w:val="18"/>
        </w:rPr>
        <w:tab/>
      </w:r>
      <w:r>
        <w:rPr>
          <w:rFonts w:cs="Arial"/>
          <w:i/>
          <w:sz w:val="18"/>
          <w:szCs w:val="18"/>
        </w:rPr>
        <w:tab/>
      </w:r>
      <w:r>
        <w:rPr>
          <w:rFonts w:cs="Arial"/>
          <w:i/>
          <w:sz w:val="18"/>
          <w:szCs w:val="18"/>
        </w:rPr>
        <w:tab/>
      </w:r>
      <w:r>
        <w:rPr>
          <w:rFonts w:cs="Arial"/>
          <w:sz w:val="18"/>
          <w:szCs w:val="18"/>
        </w:rPr>
        <w:t>Date/Month/Year</w:t>
      </w:r>
    </w:p>
    <w:p w14:paraId="638F18B7" w14:textId="77777777" w:rsidR="00B86E81" w:rsidRPr="00B86E81" w:rsidRDefault="00B86E81" w:rsidP="00126E48">
      <w:pPr>
        <w:pBdr>
          <w:bottom w:val="single" w:sz="4" w:space="1" w:color="auto"/>
        </w:pBdr>
        <w:rPr>
          <w:rFonts w:cs="Arial"/>
          <w:sz w:val="18"/>
          <w:szCs w:val="18"/>
        </w:rPr>
      </w:pPr>
    </w:p>
    <w:p w14:paraId="2C3E7FE1" w14:textId="77777777" w:rsidR="00126E48" w:rsidRDefault="00126E48" w:rsidP="00126E48">
      <w:pPr>
        <w:pBdr>
          <w:bottom w:val="single" w:sz="4" w:space="1" w:color="auto"/>
        </w:pBdr>
        <w:rPr>
          <w:rFonts w:cs="Arial"/>
          <w:b/>
          <w:sz w:val="20"/>
          <w:szCs w:val="20"/>
        </w:rPr>
      </w:pPr>
      <w:r w:rsidRPr="00CD02E9">
        <w:rPr>
          <w:rFonts w:cs="Arial"/>
          <w:sz w:val="18"/>
          <w:szCs w:val="18"/>
        </w:rPr>
        <w:t xml:space="preserve">Agreed by (UNDP): </w:t>
      </w:r>
      <w:r>
        <w:rPr>
          <w:rFonts w:cs="Arial"/>
          <w:sz w:val="18"/>
          <w:szCs w:val="18"/>
        </w:rPr>
        <w:t xml:space="preserve"> Date/Month/Year</w:t>
      </w:r>
    </w:p>
    <w:p w14:paraId="38DA7905" w14:textId="76F78326" w:rsidR="00B86E81" w:rsidRPr="00CD02E9" w:rsidRDefault="00B86E81" w:rsidP="00B86E81">
      <w:pPr>
        <w:ind w:left="3600" w:firstLine="720"/>
        <w:rPr>
          <w:rFonts w:cs="Arial"/>
          <w:sz w:val="18"/>
          <w:szCs w:val="18"/>
        </w:rPr>
      </w:pPr>
      <w:r>
        <w:rPr>
          <w:rFonts w:cs="Arial"/>
          <w:sz w:val="18"/>
          <w:szCs w:val="18"/>
        </w:rPr>
        <w:t>Date/Month/Year</w:t>
      </w:r>
    </w:p>
    <w:p w14:paraId="6D9C9D2E" w14:textId="25A7FE7B" w:rsidR="00B86E81" w:rsidRDefault="00B86E81" w:rsidP="00B86E81">
      <w:pPr>
        <w:tabs>
          <w:tab w:val="left" w:pos="1185"/>
        </w:tabs>
        <w:rPr>
          <w:rFonts w:cs="Arial"/>
          <w:sz w:val="20"/>
          <w:szCs w:val="20"/>
        </w:rPr>
      </w:pPr>
    </w:p>
    <w:p w14:paraId="0F946510" w14:textId="6A2D2DA0" w:rsidR="00126E48" w:rsidRPr="00B86E81" w:rsidRDefault="00126E48" w:rsidP="00B86E81">
      <w:pPr>
        <w:tabs>
          <w:tab w:val="left" w:pos="1185"/>
        </w:tabs>
        <w:rPr>
          <w:rFonts w:cs="Arial"/>
          <w:sz w:val="20"/>
          <w:szCs w:val="20"/>
        </w:rPr>
        <w:sectPr w:rsidR="00126E48" w:rsidRPr="00B86E81" w:rsidSect="007058DB">
          <w:headerReference w:type="default" r:id="rId11"/>
          <w:footerReference w:type="default" r:id="rId12"/>
          <w:footerReference w:type="first" r:id="rId13"/>
          <w:pgSz w:w="12240" w:h="15840" w:code="1"/>
          <w:pgMar w:top="1440" w:right="630" w:bottom="1440" w:left="1440" w:header="397" w:footer="706" w:gutter="0"/>
          <w:cols w:space="708"/>
          <w:docGrid w:linePitch="360"/>
        </w:sectPr>
      </w:pPr>
    </w:p>
    <w:p w14:paraId="1F698AAF" w14:textId="77777777" w:rsidR="00234353" w:rsidRDefault="00234353">
      <w:pPr>
        <w:pStyle w:val="TOCHeading"/>
      </w:pPr>
      <w:r>
        <w:lastRenderedPageBreak/>
        <w:t>Table of Contents</w:t>
      </w:r>
    </w:p>
    <w:p w14:paraId="0639A91A" w14:textId="77777777" w:rsidR="007A49D7" w:rsidRPr="00510509" w:rsidRDefault="007A49D7" w:rsidP="000E4203">
      <w:pPr>
        <w:rPr>
          <w:sz w:val="6"/>
          <w:lang w:val="en-US"/>
        </w:rPr>
      </w:pPr>
    </w:p>
    <w:sdt>
      <w:sdtPr>
        <w:id w:val="-1664239064"/>
        <w:docPartObj>
          <w:docPartGallery w:val="Table of Contents"/>
          <w:docPartUnique/>
        </w:docPartObj>
      </w:sdtPr>
      <w:sdtEndPr>
        <w:rPr>
          <w:b/>
          <w:bCs/>
          <w:noProof/>
        </w:rPr>
      </w:sdtEndPr>
      <w:sdtContent>
        <w:p w14:paraId="2C583F47" w14:textId="77777777" w:rsidR="00B3249D" w:rsidRDefault="00725BEA">
          <w:pPr>
            <w:pStyle w:val="TOC1"/>
            <w:rPr>
              <w:rFonts w:asciiTheme="minorHAnsi" w:eastAsiaTheme="minorEastAsia" w:hAnsiTheme="minorHAnsi" w:cstheme="minorBidi"/>
              <w:noProof/>
              <w:szCs w:val="22"/>
              <w:lang w:val="en-US"/>
            </w:rPr>
          </w:pPr>
          <w:r>
            <w:fldChar w:fldCharType="begin"/>
          </w:r>
          <w:r>
            <w:instrText xml:space="preserve"> TOC \o "1-3" \h \z \u </w:instrText>
          </w:r>
          <w:r>
            <w:fldChar w:fldCharType="separate"/>
          </w:r>
          <w:hyperlink w:anchor="_Toc402776579" w:history="1">
            <w:r w:rsidR="00B3249D" w:rsidRPr="006C102D">
              <w:rPr>
                <w:rStyle w:val="Hyperlink"/>
                <w:rFonts w:cs="Arial"/>
                <w:noProof/>
              </w:rPr>
              <w:t>List of Acronyms</w:t>
            </w:r>
            <w:r w:rsidR="00B3249D">
              <w:rPr>
                <w:noProof/>
                <w:webHidden/>
              </w:rPr>
              <w:tab/>
            </w:r>
            <w:r w:rsidR="00B3249D">
              <w:rPr>
                <w:noProof/>
                <w:webHidden/>
              </w:rPr>
              <w:fldChar w:fldCharType="begin"/>
            </w:r>
            <w:r w:rsidR="00B3249D">
              <w:rPr>
                <w:noProof/>
                <w:webHidden/>
              </w:rPr>
              <w:instrText xml:space="preserve"> PAGEREF _Toc402776579 \h </w:instrText>
            </w:r>
            <w:r w:rsidR="00B3249D">
              <w:rPr>
                <w:noProof/>
                <w:webHidden/>
              </w:rPr>
            </w:r>
            <w:r w:rsidR="00B3249D">
              <w:rPr>
                <w:noProof/>
                <w:webHidden/>
              </w:rPr>
              <w:fldChar w:fldCharType="separate"/>
            </w:r>
            <w:r w:rsidR="0029177C">
              <w:rPr>
                <w:noProof/>
                <w:webHidden/>
              </w:rPr>
              <w:t>4</w:t>
            </w:r>
            <w:r w:rsidR="00B3249D">
              <w:rPr>
                <w:noProof/>
                <w:webHidden/>
              </w:rPr>
              <w:fldChar w:fldCharType="end"/>
            </w:r>
          </w:hyperlink>
        </w:p>
        <w:p w14:paraId="50804D60" w14:textId="77777777" w:rsidR="00B3249D" w:rsidRDefault="009C4AE1">
          <w:pPr>
            <w:pStyle w:val="TOC1"/>
            <w:rPr>
              <w:rFonts w:asciiTheme="minorHAnsi" w:eastAsiaTheme="minorEastAsia" w:hAnsiTheme="minorHAnsi" w:cstheme="minorBidi"/>
              <w:noProof/>
              <w:szCs w:val="22"/>
              <w:lang w:val="en-US"/>
            </w:rPr>
          </w:pPr>
          <w:hyperlink w:anchor="_Toc402776580" w:history="1">
            <w:r w:rsidR="00B3249D" w:rsidRPr="006C102D">
              <w:rPr>
                <w:rStyle w:val="Hyperlink"/>
                <w:noProof/>
              </w:rPr>
              <w:t>I.</w:t>
            </w:r>
            <w:r w:rsidR="00B3249D">
              <w:rPr>
                <w:rFonts w:asciiTheme="minorHAnsi" w:eastAsiaTheme="minorEastAsia" w:hAnsiTheme="minorHAnsi" w:cstheme="minorBidi"/>
                <w:noProof/>
                <w:szCs w:val="22"/>
                <w:lang w:val="en-US"/>
              </w:rPr>
              <w:tab/>
            </w:r>
            <w:r w:rsidR="00B3249D" w:rsidRPr="006C102D">
              <w:rPr>
                <w:rStyle w:val="Hyperlink"/>
                <w:rFonts w:cs="Arial"/>
                <w:noProof/>
              </w:rPr>
              <w:t>Situation analysis</w:t>
            </w:r>
            <w:r w:rsidR="00B3249D">
              <w:rPr>
                <w:noProof/>
                <w:webHidden/>
              </w:rPr>
              <w:tab/>
            </w:r>
            <w:r w:rsidR="00B3249D">
              <w:rPr>
                <w:noProof/>
                <w:webHidden/>
              </w:rPr>
              <w:fldChar w:fldCharType="begin"/>
            </w:r>
            <w:r w:rsidR="00B3249D">
              <w:rPr>
                <w:noProof/>
                <w:webHidden/>
              </w:rPr>
              <w:instrText xml:space="preserve"> PAGEREF _Toc402776580 \h </w:instrText>
            </w:r>
            <w:r w:rsidR="00B3249D">
              <w:rPr>
                <w:noProof/>
                <w:webHidden/>
              </w:rPr>
            </w:r>
            <w:r w:rsidR="00B3249D">
              <w:rPr>
                <w:noProof/>
                <w:webHidden/>
              </w:rPr>
              <w:fldChar w:fldCharType="separate"/>
            </w:r>
            <w:r w:rsidR="0029177C">
              <w:rPr>
                <w:noProof/>
                <w:webHidden/>
              </w:rPr>
              <w:t>6</w:t>
            </w:r>
            <w:r w:rsidR="00B3249D">
              <w:rPr>
                <w:noProof/>
                <w:webHidden/>
              </w:rPr>
              <w:fldChar w:fldCharType="end"/>
            </w:r>
          </w:hyperlink>
        </w:p>
        <w:p w14:paraId="652539C2" w14:textId="77777777" w:rsidR="00B3249D" w:rsidRDefault="009C4AE1">
          <w:pPr>
            <w:pStyle w:val="TOC3"/>
            <w:rPr>
              <w:rFonts w:asciiTheme="minorHAnsi" w:eastAsiaTheme="minorEastAsia" w:hAnsiTheme="minorHAnsi" w:cstheme="minorBidi"/>
              <w:noProof/>
              <w:szCs w:val="22"/>
              <w:lang w:val="en-US"/>
            </w:rPr>
          </w:pPr>
          <w:hyperlink w:anchor="_Toc402776581" w:history="1">
            <w:r w:rsidR="00B3249D" w:rsidRPr="006C102D">
              <w:rPr>
                <w:rStyle w:val="Hyperlink"/>
                <w:rFonts w:cs="Arial"/>
                <w:noProof/>
              </w:rPr>
              <w:t>1.1. Climate change–induced problem</w:t>
            </w:r>
            <w:r w:rsidR="00B3249D">
              <w:rPr>
                <w:noProof/>
                <w:webHidden/>
              </w:rPr>
              <w:tab/>
            </w:r>
            <w:r w:rsidR="00B3249D">
              <w:rPr>
                <w:noProof/>
                <w:webHidden/>
              </w:rPr>
              <w:fldChar w:fldCharType="begin"/>
            </w:r>
            <w:r w:rsidR="00B3249D">
              <w:rPr>
                <w:noProof/>
                <w:webHidden/>
              </w:rPr>
              <w:instrText xml:space="preserve"> PAGEREF _Toc402776581 \h </w:instrText>
            </w:r>
            <w:r w:rsidR="00B3249D">
              <w:rPr>
                <w:noProof/>
                <w:webHidden/>
              </w:rPr>
            </w:r>
            <w:r w:rsidR="00B3249D">
              <w:rPr>
                <w:noProof/>
                <w:webHidden/>
              </w:rPr>
              <w:fldChar w:fldCharType="separate"/>
            </w:r>
            <w:r w:rsidR="0029177C">
              <w:rPr>
                <w:noProof/>
                <w:webHidden/>
              </w:rPr>
              <w:t>6</w:t>
            </w:r>
            <w:r w:rsidR="00B3249D">
              <w:rPr>
                <w:noProof/>
                <w:webHidden/>
              </w:rPr>
              <w:fldChar w:fldCharType="end"/>
            </w:r>
          </w:hyperlink>
        </w:p>
        <w:p w14:paraId="6025B82B" w14:textId="77777777" w:rsidR="00B3249D" w:rsidRDefault="009C4AE1">
          <w:pPr>
            <w:pStyle w:val="TOC3"/>
            <w:rPr>
              <w:rFonts w:asciiTheme="minorHAnsi" w:eastAsiaTheme="minorEastAsia" w:hAnsiTheme="minorHAnsi" w:cstheme="minorBidi"/>
              <w:noProof/>
              <w:szCs w:val="22"/>
              <w:lang w:val="en-US"/>
            </w:rPr>
          </w:pPr>
          <w:hyperlink w:anchor="_Toc402776582" w:history="1">
            <w:r w:rsidR="00B3249D" w:rsidRPr="006C102D">
              <w:rPr>
                <w:rStyle w:val="Hyperlink"/>
                <w:rFonts w:cs="Arial"/>
                <w:noProof/>
              </w:rPr>
              <w:t>1.2. Long-term solution and barriers to achieving the solution</w:t>
            </w:r>
            <w:r w:rsidR="00B3249D">
              <w:rPr>
                <w:noProof/>
                <w:webHidden/>
              </w:rPr>
              <w:tab/>
            </w:r>
            <w:r w:rsidR="00B3249D">
              <w:rPr>
                <w:noProof/>
                <w:webHidden/>
              </w:rPr>
              <w:fldChar w:fldCharType="begin"/>
            </w:r>
            <w:r w:rsidR="00B3249D">
              <w:rPr>
                <w:noProof/>
                <w:webHidden/>
              </w:rPr>
              <w:instrText xml:space="preserve"> PAGEREF _Toc402776582 \h </w:instrText>
            </w:r>
            <w:r w:rsidR="00B3249D">
              <w:rPr>
                <w:noProof/>
                <w:webHidden/>
              </w:rPr>
            </w:r>
            <w:r w:rsidR="00B3249D">
              <w:rPr>
                <w:noProof/>
                <w:webHidden/>
              </w:rPr>
              <w:fldChar w:fldCharType="separate"/>
            </w:r>
            <w:r w:rsidR="0029177C">
              <w:rPr>
                <w:noProof/>
                <w:webHidden/>
              </w:rPr>
              <w:t>8</w:t>
            </w:r>
            <w:r w:rsidR="00B3249D">
              <w:rPr>
                <w:noProof/>
                <w:webHidden/>
              </w:rPr>
              <w:fldChar w:fldCharType="end"/>
            </w:r>
          </w:hyperlink>
        </w:p>
        <w:p w14:paraId="22172AA8" w14:textId="77777777" w:rsidR="00B3249D" w:rsidRDefault="009C4AE1">
          <w:pPr>
            <w:pStyle w:val="TOC1"/>
            <w:rPr>
              <w:rFonts w:asciiTheme="minorHAnsi" w:eastAsiaTheme="minorEastAsia" w:hAnsiTheme="minorHAnsi" w:cstheme="minorBidi"/>
              <w:noProof/>
              <w:szCs w:val="22"/>
              <w:lang w:val="en-US"/>
            </w:rPr>
          </w:pPr>
          <w:hyperlink w:anchor="_Toc402776583" w:history="1">
            <w:r w:rsidR="00B3249D" w:rsidRPr="006C102D">
              <w:rPr>
                <w:rStyle w:val="Hyperlink"/>
                <w:noProof/>
              </w:rPr>
              <w:t>II.</w:t>
            </w:r>
            <w:r w:rsidR="00B3249D">
              <w:rPr>
                <w:rFonts w:asciiTheme="minorHAnsi" w:eastAsiaTheme="minorEastAsia" w:hAnsiTheme="minorHAnsi" w:cstheme="minorBidi"/>
                <w:noProof/>
                <w:szCs w:val="22"/>
                <w:lang w:val="en-US"/>
              </w:rPr>
              <w:tab/>
            </w:r>
            <w:r w:rsidR="00B3249D" w:rsidRPr="006C102D">
              <w:rPr>
                <w:rStyle w:val="Hyperlink"/>
                <w:rFonts w:cs="Arial"/>
                <w:noProof/>
              </w:rPr>
              <w:t>Strategy</w:t>
            </w:r>
            <w:r w:rsidR="00B3249D">
              <w:rPr>
                <w:noProof/>
                <w:webHidden/>
              </w:rPr>
              <w:tab/>
            </w:r>
            <w:r w:rsidR="00B3249D">
              <w:rPr>
                <w:noProof/>
                <w:webHidden/>
              </w:rPr>
              <w:fldChar w:fldCharType="begin"/>
            </w:r>
            <w:r w:rsidR="00B3249D">
              <w:rPr>
                <w:noProof/>
                <w:webHidden/>
              </w:rPr>
              <w:instrText xml:space="preserve"> PAGEREF _Toc402776583 \h </w:instrText>
            </w:r>
            <w:r w:rsidR="00B3249D">
              <w:rPr>
                <w:noProof/>
                <w:webHidden/>
              </w:rPr>
            </w:r>
            <w:r w:rsidR="00B3249D">
              <w:rPr>
                <w:noProof/>
                <w:webHidden/>
              </w:rPr>
              <w:fldChar w:fldCharType="separate"/>
            </w:r>
            <w:r w:rsidR="0029177C">
              <w:rPr>
                <w:noProof/>
                <w:webHidden/>
              </w:rPr>
              <w:t>10</w:t>
            </w:r>
            <w:r w:rsidR="00B3249D">
              <w:rPr>
                <w:noProof/>
                <w:webHidden/>
              </w:rPr>
              <w:fldChar w:fldCharType="end"/>
            </w:r>
          </w:hyperlink>
        </w:p>
        <w:p w14:paraId="6DCC2B1F" w14:textId="77777777" w:rsidR="00B3249D" w:rsidRDefault="009C4AE1">
          <w:pPr>
            <w:pStyle w:val="TOC3"/>
            <w:rPr>
              <w:rFonts w:asciiTheme="minorHAnsi" w:eastAsiaTheme="minorEastAsia" w:hAnsiTheme="minorHAnsi" w:cstheme="minorBidi"/>
              <w:noProof/>
              <w:szCs w:val="22"/>
              <w:lang w:val="en-US"/>
            </w:rPr>
          </w:pPr>
          <w:hyperlink w:anchor="_Toc402776584" w:history="1">
            <w:r w:rsidR="00B3249D" w:rsidRPr="006C102D">
              <w:rPr>
                <w:rStyle w:val="Hyperlink"/>
                <w:rFonts w:cs="Arial"/>
                <w:noProof/>
              </w:rPr>
              <w:t>2.1. Country ownership:  country eligibility and country drivenness</w:t>
            </w:r>
            <w:r w:rsidR="00B3249D">
              <w:rPr>
                <w:noProof/>
                <w:webHidden/>
              </w:rPr>
              <w:tab/>
            </w:r>
            <w:r w:rsidR="00B3249D">
              <w:rPr>
                <w:noProof/>
                <w:webHidden/>
              </w:rPr>
              <w:fldChar w:fldCharType="begin"/>
            </w:r>
            <w:r w:rsidR="00B3249D">
              <w:rPr>
                <w:noProof/>
                <w:webHidden/>
              </w:rPr>
              <w:instrText xml:space="preserve"> PAGEREF _Toc402776584 \h </w:instrText>
            </w:r>
            <w:r w:rsidR="00B3249D">
              <w:rPr>
                <w:noProof/>
                <w:webHidden/>
              </w:rPr>
            </w:r>
            <w:r w:rsidR="00B3249D">
              <w:rPr>
                <w:noProof/>
                <w:webHidden/>
              </w:rPr>
              <w:fldChar w:fldCharType="separate"/>
            </w:r>
            <w:r w:rsidR="0029177C">
              <w:rPr>
                <w:noProof/>
                <w:webHidden/>
              </w:rPr>
              <w:t>10</w:t>
            </w:r>
            <w:r w:rsidR="00B3249D">
              <w:rPr>
                <w:noProof/>
                <w:webHidden/>
              </w:rPr>
              <w:fldChar w:fldCharType="end"/>
            </w:r>
          </w:hyperlink>
        </w:p>
        <w:p w14:paraId="4C9F3807" w14:textId="77777777" w:rsidR="00B3249D" w:rsidRDefault="009C4AE1">
          <w:pPr>
            <w:pStyle w:val="TOC3"/>
            <w:rPr>
              <w:rFonts w:asciiTheme="minorHAnsi" w:eastAsiaTheme="minorEastAsia" w:hAnsiTheme="minorHAnsi" w:cstheme="minorBidi"/>
              <w:noProof/>
              <w:szCs w:val="22"/>
              <w:lang w:val="en-US"/>
            </w:rPr>
          </w:pPr>
          <w:hyperlink w:anchor="_Toc402776585" w:history="1">
            <w:r w:rsidR="00B3249D" w:rsidRPr="006C102D">
              <w:rPr>
                <w:rStyle w:val="Hyperlink"/>
                <w:rFonts w:cs="Arial"/>
                <w:noProof/>
              </w:rPr>
              <w:t>2.2. Project rationale and policy conformity</w:t>
            </w:r>
            <w:r w:rsidR="00B3249D">
              <w:rPr>
                <w:noProof/>
                <w:webHidden/>
              </w:rPr>
              <w:tab/>
            </w:r>
            <w:r w:rsidR="00B3249D">
              <w:rPr>
                <w:noProof/>
                <w:webHidden/>
              </w:rPr>
              <w:fldChar w:fldCharType="begin"/>
            </w:r>
            <w:r w:rsidR="00B3249D">
              <w:rPr>
                <w:noProof/>
                <w:webHidden/>
              </w:rPr>
              <w:instrText xml:space="preserve"> PAGEREF _Toc402776585 \h </w:instrText>
            </w:r>
            <w:r w:rsidR="00B3249D">
              <w:rPr>
                <w:noProof/>
                <w:webHidden/>
              </w:rPr>
            </w:r>
            <w:r w:rsidR="00B3249D">
              <w:rPr>
                <w:noProof/>
                <w:webHidden/>
              </w:rPr>
              <w:fldChar w:fldCharType="separate"/>
            </w:r>
            <w:r w:rsidR="0029177C">
              <w:rPr>
                <w:noProof/>
                <w:webHidden/>
              </w:rPr>
              <w:t>15</w:t>
            </w:r>
            <w:r w:rsidR="00B3249D">
              <w:rPr>
                <w:noProof/>
                <w:webHidden/>
              </w:rPr>
              <w:fldChar w:fldCharType="end"/>
            </w:r>
          </w:hyperlink>
        </w:p>
        <w:p w14:paraId="13353073" w14:textId="77777777" w:rsidR="00B3249D" w:rsidRDefault="009C4AE1">
          <w:pPr>
            <w:pStyle w:val="TOC3"/>
            <w:rPr>
              <w:rFonts w:asciiTheme="minorHAnsi" w:eastAsiaTheme="minorEastAsia" w:hAnsiTheme="minorHAnsi" w:cstheme="minorBidi"/>
              <w:noProof/>
              <w:szCs w:val="22"/>
              <w:lang w:val="en-US"/>
            </w:rPr>
          </w:pPr>
          <w:hyperlink w:anchor="_Toc402776586" w:history="1">
            <w:r w:rsidR="00B3249D" w:rsidRPr="006C102D">
              <w:rPr>
                <w:rStyle w:val="Hyperlink"/>
                <w:rFonts w:cs="Arial"/>
                <w:noProof/>
              </w:rPr>
              <w:t>2.3. Design principles and strategic considerations</w:t>
            </w:r>
            <w:r w:rsidR="00B3249D">
              <w:rPr>
                <w:noProof/>
                <w:webHidden/>
              </w:rPr>
              <w:tab/>
            </w:r>
            <w:r w:rsidR="00B3249D">
              <w:rPr>
                <w:noProof/>
                <w:webHidden/>
              </w:rPr>
              <w:fldChar w:fldCharType="begin"/>
            </w:r>
            <w:r w:rsidR="00B3249D">
              <w:rPr>
                <w:noProof/>
                <w:webHidden/>
              </w:rPr>
              <w:instrText xml:space="preserve"> PAGEREF _Toc402776586 \h </w:instrText>
            </w:r>
            <w:r w:rsidR="00B3249D">
              <w:rPr>
                <w:noProof/>
                <w:webHidden/>
              </w:rPr>
            </w:r>
            <w:r w:rsidR="00B3249D">
              <w:rPr>
                <w:noProof/>
                <w:webHidden/>
              </w:rPr>
              <w:fldChar w:fldCharType="separate"/>
            </w:r>
            <w:r w:rsidR="0029177C">
              <w:rPr>
                <w:noProof/>
                <w:webHidden/>
              </w:rPr>
              <w:t>20</w:t>
            </w:r>
            <w:r w:rsidR="00B3249D">
              <w:rPr>
                <w:noProof/>
                <w:webHidden/>
              </w:rPr>
              <w:fldChar w:fldCharType="end"/>
            </w:r>
          </w:hyperlink>
        </w:p>
        <w:p w14:paraId="7A905F53" w14:textId="77777777" w:rsidR="00B3249D" w:rsidRDefault="009C4AE1">
          <w:pPr>
            <w:pStyle w:val="TOC3"/>
            <w:rPr>
              <w:rFonts w:asciiTheme="minorHAnsi" w:eastAsiaTheme="minorEastAsia" w:hAnsiTheme="minorHAnsi" w:cstheme="minorBidi"/>
              <w:noProof/>
              <w:szCs w:val="22"/>
              <w:lang w:val="en-US"/>
            </w:rPr>
          </w:pPr>
          <w:hyperlink w:anchor="_Toc402776587" w:history="1">
            <w:r w:rsidR="00B3249D" w:rsidRPr="006C102D">
              <w:rPr>
                <w:rStyle w:val="Hyperlink"/>
                <w:rFonts w:cs="Arial"/>
                <w:noProof/>
              </w:rPr>
              <w:t>2.4. Project Objective, Outcomes and Outputs/activities</w:t>
            </w:r>
            <w:r w:rsidR="00B3249D">
              <w:rPr>
                <w:noProof/>
                <w:webHidden/>
              </w:rPr>
              <w:tab/>
            </w:r>
            <w:r w:rsidR="00B3249D">
              <w:rPr>
                <w:noProof/>
                <w:webHidden/>
              </w:rPr>
              <w:fldChar w:fldCharType="begin"/>
            </w:r>
            <w:r w:rsidR="00B3249D">
              <w:rPr>
                <w:noProof/>
                <w:webHidden/>
              </w:rPr>
              <w:instrText xml:space="preserve"> PAGEREF _Toc402776587 \h </w:instrText>
            </w:r>
            <w:r w:rsidR="00B3249D">
              <w:rPr>
                <w:noProof/>
                <w:webHidden/>
              </w:rPr>
            </w:r>
            <w:r w:rsidR="00B3249D">
              <w:rPr>
                <w:noProof/>
                <w:webHidden/>
              </w:rPr>
              <w:fldChar w:fldCharType="separate"/>
            </w:r>
            <w:r w:rsidR="0029177C">
              <w:rPr>
                <w:noProof/>
                <w:webHidden/>
              </w:rPr>
              <w:t>24</w:t>
            </w:r>
            <w:r w:rsidR="00B3249D">
              <w:rPr>
                <w:noProof/>
                <w:webHidden/>
              </w:rPr>
              <w:fldChar w:fldCharType="end"/>
            </w:r>
          </w:hyperlink>
        </w:p>
        <w:p w14:paraId="0FA5F229" w14:textId="77777777" w:rsidR="00B3249D" w:rsidRDefault="009C4AE1">
          <w:pPr>
            <w:pStyle w:val="TOC3"/>
            <w:rPr>
              <w:rFonts w:asciiTheme="minorHAnsi" w:eastAsiaTheme="minorEastAsia" w:hAnsiTheme="minorHAnsi" w:cstheme="minorBidi"/>
              <w:noProof/>
              <w:szCs w:val="22"/>
              <w:lang w:val="en-US"/>
            </w:rPr>
          </w:pPr>
          <w:hyperlink w:anchor="_Toc402776588" w:history="1">
            <w:r w:rsidR="00B3249D" w:rsidRPr="006C102D">
              <w:rPr>
                <w:rStyle w:val="Hyperlink"/>
                <w:rFonts w:cs="Arial"/>
                <w:noProof/>
              </w:rPr>
              <w:t>2.5. Key indicators, risks and assumptions</w:t>
            </w:r>
            <w:r w:rsidR="00B3249D">
              <w:rPr>
                <w:noProof/>
                <w:webHidden/>
              </w:rPr>
              <w:tab/>
            </w:r>
            <w:r w:rsidR="00B3249D">
              <w:rPr>
                <w:noProof/>
                <w:webHidden/>
              </w:rPr>
              <w:fldChar w:fldCharType="begin"/>
            </w:r>
            <w:r w:rsidR="00B3249D">
              <w:rPr>
                <w:noProof/>
                <w:webHidden/>
              </w:rPr>
              <w:instrText xml:space="preserve"> PAGEREF _Toc402776588 \h </w:instrText>
            </w:r>
            <w:r w:rsidR="00B3249D">
              <w:rPr>
                <w:noProof/>
                <w:webHidden/>
              </w:rPr>
            </w:r>
            <w:r w:rsidR="00B3249D">
              <w:rPr>
                <w:noProof/>
                <w:webHidden/>
              </w:rPr>
              <w:fldChar w:fldCharType="separate"/>
            </w:r>
            <w:r w:rsidR="0029177C">
              <w:rPr>
                <w:noProof/>
                <w:webHidden/>
              </w:rPr>
              <w:t>45</w:t>
            </w:r>
            <w:r w:rsidR="00B3249D">
              <w:rPr>
                <w:noProof/>
                <w:webHidden/>
              </w:rPr>
              <w:fldChar w:fldCharType="end"/>
            </w:r>
          </w:hyperlink>
        </w:p>
        <w:p w14:paraId="6C47BDDF" w14:textId="77777777" w:rsidR="00B3249D" w:rsidRDefault="009C4AE1">
          <w:pPr>
            <w:pStyle w:val="TOC3"/>
            <w:rPr>
              <w:rFonts w:asciiTheme="minorHAnsi" w:eastAsiaTheme="minorEastAsia" w:hAnsiTheme="minorHAnsi" w:cstheme="minorBidi"/>
              <w:noProof/>
              <w:szCs w:val="22"/>
              <w:lang w:val="en-US"/>
            </w:rPr>
          </w:pPr>
          <w:hyperlink w:anchor="_Toc402776589" w:history="1">
            <w:r w:rsidR="00B3249D" w:rsidRPr="006C102D">
              <w:rPr>
                <w:rStyle w:val="Hyperlink"/>
                <w:rFonts w:cs="Arial"/>
                <w:noProof/>
              </w:rPr>
              <w:t>2.6. Cost-effectiveness</w:t>
            </w:r>
            <w:r w:rsidR="00B3249D">
              <w:rPr>
                <w:noProof/>
                <w:webHidden/>
              </w:rPr>
              <w:tab/>
            </w:r>
            <w:r w:rsidR="00B3249D">
              <w:rPr>
                <w:noProof/>
                <w:webHidden/>
              </w:rPr>
              <w:fldChar w:fldCharType="begin"/>
            </w:r>
            <w:r w:rsidR="00B3249D">
              <w:rPr>
                <w:noProof/>
                <w:webHidden/>
              </w:rPr>
              <w:instrText xml:space="preserve"> PAGEREF _Toc402776589 \h </w:instrText>
            </w:r>
            <w:r w:rsidR="00B3249D">
              <w:rPr>
                <w:noProof/>
                <w:webHidden/>
              </w:rPr>
            </w:r>
            <w:r w:rsidR="00B3249D">
              <w:rPr>
                <w:noProof/>
                <w:webHidden/>
              </w:rPr>
              <w:fldChar w:fldCharType="separate"/>
            </w:r>
            <w:r w:rsidR="0029177C">
              <w:rPr>
                <w:noProof/>
                <w:webHidden/>
              </w:rPr>
              <w:t>46</w:t>
            </w:r>
            <w:r w:rsidR="00B3249D">
              <w:rPr>
                <w:noProof/>
                <w:webHidden/>
              </w:rPr>
              <w:fldChar w:fldCharType="end"/>
            </w:r>
          </w:hyperlink>
        </w:p>
        <w:p w14:paraId="174C0FF2" w14:textId="77777777" w:rsidR="00B3249D" w:rsidRDefault="009C4AE1">
          <w:pPr>
            <w:pStyle w:val="TOC3"/>
            <w:rPr>
              <w:rFonts w:asciiTheme="minorHAnsi" w:eastAsiaTheme="minorEastAsia" w:hAnsiTheme="minorHAnsi" w:cstheme="minorBidi"/>
              <w:noProof/>
              <w:szCs w:val="22"/>
              <w:lang w:val="en-US"/>
            </w:rPr>
          </w:pPr>
          <w:hyperlink w:anchor="_Toc402776590" w:history="1">
            <w:r w:rsidR="00B3249D" w:rsidRPr="006C102D">
              <w:rPr>
                <w:rStyle w:val="Hyperlink"/>
                <w:rFonts w:cs="Arial"/>
                <w:noProof/>
              </w:rPr>
              <w:t>2.7. Sustainability</w:t>
            </w:r>
            <w:r w:rsidR="00B3249D">
              <w:rPr>
                <w:noProof/>
                <w:webHidden/>
              </w:rPr>
              <w:tab/>
            </w:r>
            <w:r w:rsidR="00B3249D">
              <w:rPr>
                <w:noProof/>
                <w:webHidden/>
              </w:rPr>
              <w:fldChar w:fldCharType="begin"/>
            </w:r>
            <w:r w:rsidR="00B3249D">
              <w:rPr>
                <w:noProof/>
                <w:webHidden/>
              </w:rPr>
              <w:instrText xml:space="preserve"> PAGEREF _Toc402776590 \h </w:instrText>
            </w:r>
            <w:r w:rsidR="00B3249D">
              <w:rPr>
                <w:noProof/>
                <w:webHidden/>
              </w:rPr>
            </w:r>
            <w:r w:rsidR="00B3249D">
              <w:rPr>
                <w:noProof/>
                <w:webHidden/>
              </w:rPr>
              <w:fldChar w:fldCharType="separate"/>
            </w:r>
            <w:r w:rsidR="0029177C">
              <w:rPr>
                <w:noProof/>
                <w:webHidden/>
              </w:rPr>
              <w:t>47</w:t>
            </w:r>
            <w:r w:rsidR="00B3249D">
              <w:rPr>
                <w:noProof/>
                <w:webHidden/>
              </w:rPr>
              <w:fldChar w:fldCharType="end"/>
            </w:r>
          </w:hyperlink>
        </w:p>
        <w:p w14:paraId="5C0C7B2C" w14:textId="77777777" w:rsidR="00B3249D" w:rsidRDefault="009C4AE1">
          <w:pPr>
            <w:pStyle w:val="TOC3"/>
            <w:rPr>
              <w:rFonts w:asciiTheme="minorHAnsi" w:eastAsiaTheme="minorEastAsia" w:hAnsiTheme="minorHAnsi" w:cstheme="minorBidi"/>
              <w:noProof/>
              <w:szCs w:val="22"/>
              <w:lang w:val="en-US"/>
            </w:rPr>
          </w:pPr>
          <w:hyperlink w:anchor="_Toc402776591" w:history="1">
            <w:r w:rsidR="00B3249D" w:rsidRPr="006C102D">
              <w:rPr>
                <w:rStyle w:val="Hyperlink"/>
                <w:rFonts w:cs="Arial"/>
                <w:noProof/>
              </w:rPr>
              <w:t>2.8 Replicability</w:t>
            </w:r>
            <w:r w:rsidR="00B3249D">
              <w:rPr>
                <w:noProof/>
                <w:webHidden/>
              </w:rPr>
              <w:tab/>
            </w:r>
            <w:r w:rsidR="00B3249D">
              <w:rPr>
                <w:noProof/>
                <w:webHidden/>
              </w:rPr>
              <w:fldChar w:fldCharType="begin"/>
            </w:r>
            <w:r w:rsidR="00B3249D">
              <w:rPr>
                <w:noProof/>
                <w:webHidden/>
              </w:rPr>
              <w:instrText xml:space="preserve"> PAGEREF _Toc402776591 \h </w:instrText>
            </w:r>
            <w:r w:rsidR="00B3249D">
              <w:rPr>
                <w:noProof/>
                <w:webHidden/>
              </w:rPr>
            </w:r>
            <w:r w:rsidR="00B3249D">
              <w:rPr>
                <w:noProof/>
                <w:webHidden/>
              </w:rPr>
              <w:fldChar w:fldCharType="separate"/>
            </w:r>
            <w:r w:rsidR="0029177C">
              <w:rPr>
                <w:noProof/>
                <w:webHidden/>
              </w:rPr>
              <w:t>49</w:t>
            </w:r>
            <w:r w:rsidR="00B3249D">
              <w:rPr>
                <w:noProof/>
                <w:webHidden/>
              </w:rPr>
              <w:fldChar w:fldCharType="end"/>
            </w:r>
          </w:hyperlink>
        </w:p>
        <w:p w14:paraId="65DE3307" w14:textId="77777777" w:rsidR="00B3249D" w:rsidRDefault="009C4AE1">
          <w:pPr>
            <w:pStyle w:val="TOC3"/>
            <w:rPr>
              <w:rFonts w:asciiTheme="minorHAnsi" w:eastAsiaTheme="minorEastAsia" w:hAnsiTheme="minorHAnsi" w:cstheme="minorBidi"/>
              <w:noProof/>
              <w:szCs w:val="22"/>
              <w:lang w:val="en-US"/>
            </w:rPr>
          </w:pPr>
          <w:hyperlink w:anchor="_Toc402776592" w:history="1">
            <w:r w:rsidR="00B3249D" w:rsidRPr="006C102D">
              <w:rPr>
                <w:rStyle w:val="Hyperlink"/>
                <w:rFonts w:cs="Arial"/>
                <w:noProof/>
              </w:rPr>
              <w:t>2.9. Stakeholder involvement plan</w:t>
            </w:r>
            <w:r w:rsidR="00B3249D">
              <w:rPr>
                <w:noProof/>
                <w:webHidden/>
              </w:rPr>
              <w:tab/>
            </w:r>
            <w:r w:rsidR="00B3249D">
              <w:rPr>
                <w:noProof/>
                <w:webHidden/>
              </w:rPr>
              <w:fldChar w:fldCharType="begin"/>
            </w:r>
            <w:r w:rsidR="00B3249D">
              <w:rPr>
                <w:noProof/>
                <w:webHidden/>
              </w:rPr>
              <w:instrText xml:space="preserve"> PAGEREF _Toc402776592 \h </w:instrText>
            </w:r>
            <w:r w:rsidR="00B3249D">
              <w:rPr>
                <w:noProof/>
                <w:webHidden/>
              </w:rPr>
            </w:r>
            <w:r w:rsidR="00B3249D">
              <w:rPr>
                <w:noProof/>
                <w:webHidden/>
              </w:rPr>
              <w:fldChar w:fldCharType="separate"/>
            </w:r>
            <w:r w:rsidR="0029177C">
              <w:rPr>
                <w:noProof/>
                <w:webHidden/>
              </w:rPr>
              <w:t>50</w:t>
            </w:r>
            <w:r w:rsidR="00B3249D">
              <w:rPr>
                <w:noProof/>
                <w:webHidden/>
              </w:rPr>
              <w:fldChar w:fldCharType="end"/>
            </w:r>
          </w:hyperlink>
        </w:p>
        <w:p w14:paraId="185890E7" w14:textId="77777777" w:rsidR="00B3249D" w:rsidRDefault="009C4AE1">
          <w:pPr>
            <w:pStyle w:val="TOC3"/>
            <w:rPr>
              <w:rFonts w:asciiTheme="minorHAnsi" w:eastAsiaTheme="minorEastAsia" w:hAnsiTheme="minorHAnsi" w:cstheme="minorBidi"/>
              <w:noProof/>
              <w:szCs w:val="22"/>
              <w:lang w:val="en-US"/>
            </w:rPr>
          </w:pPr>
          <w:hyperlink w:anchor="_Toc402776593" w:history="1">
            <w:r w:rsidR="00B3249D" w:rsidRPr="006C102D">
              <w:rPr>
                <w:rStyle w:val="Hyperlink"/>
                <w:rFonts w:cs="Arial"/>
                <w:noProof/>
              </w:rPr>
              <w:t>2.10 Compliance with UNDP Safeguards Policies</w:t>
            </w:r>
            <w:r w:rsidR="00B3249D">
              <w:rPr>
                <w:noProof/>
                <w:webHidden/>
              </w:rPr>
              <w:tab/>
            </w:r>
            <w:r w:rsidR="00B3249D">
              <w:rPr>
                <w:noProof/>
                <w:webHidden/>
              </w:rPr>
              <w:fldChar w:fldCharType="begin"/>
            </w:r>
            <w:r w:rsidR="00B3249D">
              <w:rPr>
                <w:noProof/>
                <w:webHidden/>
              </w:rPr>
              <w:instrText xml:space="preserve"> PAGEREF _Toc402776593 \h </w:instrText>
            </w:r>
            <w:r w:rsidR="00B3249D">
              <w:rPr>
                <w:noProof/>
                <w:webHidden/>
              </w:rPr>
            </w:r>
            <w:r w:rsidR="00B3249D">
              <w:rPr>
                <w:noProof/>
                <w:webHidden/>
              </w:rPr>
              <w:fldChar w:fldCharType="separate"/>
            </w:r>
            <w:r w:rsidR="0029177C">
              <w:rPr>
                <w:noProof/>
                <w:webHidden/>
              </w:rPr>
              <w:t>52</w:t>
            </w:r>
            <w:r w:rsidR="00B3249D">
              <w:rPr>
                <w:noProof/>
                <w:webHidden/>
              </w:rPr>
              <w:fldChar w:fldCharType="end"/>
            </w:r>
          </w:hyperlink>
        </w:p>
        <w:p w14:paraId="18BB9CFA" w14:textId="77777777" w:rsidR="00B3249D" w:rsidRDefault="009C4AE1">
          <w:pPr>
            <w:pStyle w:val="TOC1"/>
            <w:rPr>
              <w:rFonts w:asciiTheme="minorHAnsi" w:eastAsiaTheme="minorEastAsia" w:hAnsiTheme="minorHAnsi" w:cstheme="minorBidi"/>
              <w:noProof/>
              <w:szCs w:val="22"/>
              <w:lang w:val="en-US"/>
            </w:rPr>
          </w:pPr>
          <w:hyperlink w:anchor="_Toc402776594" w:history="1">
            <w:r w:rsidR="00B3249D" w:rsidRPr="006C102D">
              <w:rPr>
                <w:rStyle w:val="Hyperlink"/>
                <w:noProof/>
              </w:rPr>
              <w:t>III.</w:t>
            </w:r>
            <w:r w:rsidR="00B3249D">
              <w:rPr>
                <w:rFonts w:asciiTheme="minorHAnsi" w:eastAsiaTheme="minorEastAsia" w:hAnsiTheme="minorHAnsi" w:cstheme="minorBidi"/>
                <w:noProof/>
                <w:szCs w:val="22"/>
                <w:lang w:val="en-US"/>
              </w:rPr>
              <w:tab/>
            </w:r>
            <w:r w:rsidR="00B3249D" w:rsidRPr="006C102D">
              <w:rPr>
                <w:rStyle w:val="Hyperlink"/>
                <w:rFonts w:cs="Arial"/>
                <w:noProof/>
              </w:rPr>
              <w:t>3. Project Results Framework</w:t>
            </w:r>
            <w:r w:rsidR="00B3249D">
              <w:rPr>
                <w:noProof/>
                <w:webHidden/>
              </w:rPr>
              <w:tab/>
            </w:r>
            <w:r w:rsidR="00B3249D">
              <w:rPr>
                <w:noProof/>
                <w:webHidden/>
              </w:rPr>
              <w:fldChar w:fldCharType="begin"/>
            </w:r>
            <w:r w:rsidR="00B3249D">
              <w:rPr>
                <w:noProof/>
                <w:webHidden/>
              </w:rPr>
              <w:instrText xml:space="preserve"> PAGEREF _Toc402776594 \h </w:instrText>
            </w:r>
            <w:r w:rsidR="00B3249D">
              <w:rPr>
                <w:noProof/>
                <w:webHidden/>
              </w:rPr>
            </w:r>
            <w:r w:rsidR="00B3249D">
              <w:rPr>
                <w:noProof/>
                <w:webHidden/>
              </w:rPr>
              <w:fldChar w:fldCharType="separate"/>
            </w:r>
            <w:r w:rsidR="0029177C">
              <w:rPr>
                <w:noProof/>
                <w:webHidden/>
              </w:rPr>
              <w:t>53</w:t>
            </w:r>
            <w:r w:rsidR="00B3249D">
              <w:rPr>
                <w:noProof/>
                <w:webHidden/>
              </w:rPr>
              <w:fldChar w:fldCharType="end"/>
            </w:r>
          </w:hyperlink>
        </w:p>
        <w:p w14:paraId="7081D8FE" w14:textId="77777777" w:rsidR="00B3249D" w:rsidRDefault="009C4AE1">
          <w:pPr>
            <w:pStyle w:val="TOC1"/>
            <w:rPr>
              <w:rFonts w:asciiTheme="minorHAnsi" w:eastAsiaTheme="minorEastAsia" w:hAnsiTheme="minorHAnsi" w:cstheme="minorBidi"/>
              <w:noProof/>
              <w:szCs w:val="22"/>
              <w:lang w:val="en-US"/>
            </w:rPr>
          </w:pPr>
          <w:hyperlink w:anchor="_Toc402776595" w:history="1">
            <w:r w:rsidR="00B3249D" w:rsidRPr="006C102D">
              <w:rPr>
                <w:rStyle w:val="Hyperlink"/>
                <w:noProof/>
              </w:rPr>
              <w:t>IV.</w:t>
            </w:r>
            <w:r w:rsidR="00B3249D">
              <w:rPr>
                <w:rFonts w:asciiTheme="minorHAnsi" w:eastAsiaTheme="minorEastAsia" w:hAnsiTheme="minorHAnsi" w:cstheme="minorBidi"/>
                <w:noProof/>
                <w:szCs w:val="22"/>
                <w:lang w:val="en-US"/>
              </w:rPr>
              <w:tab/>
            </w:r>
            <w:r w:rsidR="00B3249D" w:rsidRPr="006C102D">
              <w:rPr>
                <w:rStyle w:val="Hyperlink"/>
                <w:rFonts w:cs="Arial"/>
                <w:noProof/>
              </w:rPr>
              <w:t>4. Total budget and workplan</w:t>
            </w:r>
            <w:r w:rsidR="00B3249D">
              <w:rPr>
                <w:noProof/>
                <w:webHidden/>
              </w:rPr>
              <w:tab/>
            </w:r>
            <w:r w:rsidR="00B3249D">
              <w:rPr>
                <w:noProof/>
                <w:webHidden/>
              </w:rPr>
              <w:fldChar w:fldCharType="begin"/>
            </w:r>
            <w:r w:rsidR="00B3249D">
              <w:rPr>
                <w:noProof/>
                <w:webHidden/>
              </w:rPr>
              <w:instrText xml:space="preserve"> PAGEREF _Toc402776595 \h </w:instrText>
            </w:r>
            <w:r w:rsidR="00B3249D">
              <w:rPr>
                <w:noProof/>
                <w:webHidden/>
              </w:rPr>
            </w:r>
            <w:r w:rsidR="00B3249D">
              <w:rPr>
                <w:noProof/>
                <w:webHidden/>
              </w:rPr>
              <w:fldChar w:fldCharType="separate"/>
            </w:r>
            <w:r w:rsidR="0029177C">
              <w:rPr>
                <w:noProof/>
                <w:webHidden/>
              </w:rPr>
              <w:t>57</w:t>
            </w:r>
            <w:r w:rsidR="00B3249D">
              <w:rPr>
                <w:noProof/>
                <w:webHidden/>
              </w:rPr>
              <w:fldChar w:fldCharType="end"/>
            </w:r>
          </w:hyperlink>
        </w:p>
        <w:p w14:paraId="406E6EA0" w14:textId="77777777" w:rsidR="00B3249D" w:rsidRDefault="009C4AE1">
          <w:pPr>
            <w:pStyle w:val="TOC1"/>
            <w:rPr>
              <w:rFonts w:asciiTheme="minorHAnsi" w:eastAsiaTheme="minorEastAsia" w:hAnsiTheme="minorHAnsi" w:cstheme="minorBidi"/>
              <w:noProof/>
              <w:szCs w:val="22"/>
              <w:lang w:val="en-US"/>
            </w:rPr>
          </w:pPr>
          <w:hyperlink w:anchor="_Toc402776596" w:history="1">
            <w:r w:rsidR="00B3249D" w:rsidRPr="006C102D">
              <w:rPr>
                <w:rStyle w:val="Hyperlink"/>
                <w:noProof/>
              </w:rPr>
              <w:t>V.</w:t>
            </w:r>
            <w:r w:rsidR="00B3249D">
              <w:rPr>
                <w:rFonts w:asciiTheme="minorHAnsi" w:eastAsiaTheme="minorEastAsia" w:hAnsiTheme="minorHAnsi" w:cstheme="minorBidi"/>
                <w:noProof/>
                <w:szCs w:val="22"/>
                <w:lang w:val="en-US"/>
              </w:rPr>
              <w:tab/>
            </w:r>
            <w:r w:rsidR="00B3249D" w:rsidRPr="006C102D">
              <w:rPr>
                <w:rStyle w:val="Hyperlink"/>
                <w:noProof/>
              </w:rPr>
              <w:t>5. MANAGEMENT ARRANGEMENTS</w:t>
            </w:r>
            <w:r w:rsidR="00B3249D">
              <w:rPr>
                <w:noProof/>
                <w:webHidden/>
              </w:rPr>
              <w:tab/>
            </w:r>
            <w:r w:rsidR="00B3249D">
              <w:rPr>
                <w:noProof/>
                <w:webHidden/>
              </w:rPr>
              <w:fldChar w:fldCharType="begin"/>
            </w:r>
            <w:r w:rsidR="00B3249D">
              <w:rPr>
                <w:noProof/>
                <w:webHidden/>
              </w:rPr>
              <w:instrText xml:space="preserve"> PAGEREF _Toc402776596 \h </w:instrText>
            </w:r>
            <w:r w:rsidR="00B3249D">
              <w:rPr>
                <w:noProof/>
                <w:webHidden/>
              </w:rPr>
            </w:r>
            <w:r w:rsidR="00B3249D">
              <w:rPr>
                <w:noProof/>
                <w:webHidden/>
              </w:rPr>
              <w:fldChar w:fldCharType="separate"/>
            </w:r>
            <w:r w:rsidR="0029177C">
              <w:rPr>
                <w:noProof/>
                <w:webHidden/>
              </w:rPr>
              <w:t>64</w:t>
            </w:r>
            <w:r w:rsidR="00B3249D">
              <w:rPr>
                <w:noProof/>
                <w:webHidden/>
              </w:rPr>
              <w:fldChar w:fldCharType="end"/>
            </w:r>
          </w:hyperlink>
        </w:p>
        <w:p w14:paraId="6796CEC2" w14:textId="77777777" w:rsidR="00B3249D" w:rsidRDefault="009C4AE1">
          <w:pPr>
            <w:pStyle w:val="TOC1"/>
            <w:rPr>
              <w:rFonts w:asciiTheme="minorHAnsi" w:eastAsiaTheme="minorEastAsia" w:hAnsiTheme="minorHAnsi" w:cstheme="minorBidi"/>
              <w:noProof/>
              <w:szCs w:val="22"/>
              <w:lang w:val="en-US"/>
            </w:rPr>
          </w:pPr>
          <w:hyperlink w:anchor="_Toc402776597" w:history="1">
            <w:r w:rsidR="00B3249D" w:rsidRPr="006C102D">
              <w:rPr>
                <w:rStyle w:val="Hyperlink"/>
                <w:noProof/>
              </w:rPr>
              <w:t>VI.</w:t>
            </w:r>
            <w:r w:rsidR="00B3249D">
              <w:rPr>
                <w:rFonts w:asciiTheme="minorHAnsi" w:eastAsiaTheme="minorEastAsia" w:hAnsiTheme="minorHAnsi" w:cstheme="minorBidi"/>
                <w:noProof/>
                <w:szCs w:val="22"/>
                <w:lang w:val="en-US"/>
              </w:rPr>
              <w:tab/>
            </w:r>
            <w:r w:rsidR="00B3249D" w:rsidRPr="006C102D">
              <w:rPr>
                <w:rStyle w:val="Hyperlink"/>
                <w:rFonts w:cs="Arial"/>
                <w:noProof/>
              </w:rPr>
              <w:t>6.  MONITORING FRAMEWORK AND EVALUATION</w:t>
            </w:r>
            <w:r w:rsidR="00B3249D">
              <w:rPr>
                <w:noProof/>
                <w:webHidden/>
              </w:rPr>
              <w:tab/>
            </w:r>
            <w:r w:rsidR="00B3249D">
              <w:rPr>
                <w:noProof/>
                <w:webHidden/>
              </w:rPr>
              <w:fldChar w:fldCharType="begin"/>
            </w:r>
            <w:r w:rsidR="00B3249D">
              <w:rPr>
                <w:noProof/>
                <w:webHidden/>
              </w:rPr>
              <w:instrText xml:space="preserve"> PAGEREF _Toc402776597 \h </w:instrText>
            </w:r>
            <w:r w:rsidR="00B3249D">
              <w:rPr>
                <w:noProof/>
                <w:webHidden/>
              </w:rPr>
            </w:r>
            <w:r w:rsidR="00B3249D">
              <w:rPr>
                <w:noProof/>
                <w:webHidden/>
              </w:rPr>
              <w:fldChar w:fldCharType="separate"/>
            </w:r>
            <w:r w:rsidR="0029177C">
              <w:rPr>
                <w:noProof/>
                <w:webHidden/>
              </w:rPr>
              <w:t>67</w:t>
            </w:r>
            <w:r w:rsidR="00B3249D">
              <w:rPr>
                <w:noProof/>
                <w:webHidden/>
              </w:rPr>
              <w:fldChar w:fldCharType="end"/>
            </w:r>
          </w:hyperlink>
        </w:p>
        <w:p w14:paraId="1F86D221" w14:textId="77777777" w:rsidR="00B3249D" w:rsidRDefault="009C4AE1">
          <w:pPr>
            <w:pStyle w:val="TOC1"/>
            <w:rPr>
              <w:rFonts w:asciiTheme="minorHAnsi" w:eastAsiaTheme="minorEastAsia" w:hAnsiTheme="minorHAnsi" w:cstheme="minorBidi"/>
              <w:noProof/>
              <w:szCs w:val="22"/>
              <w:lang w:val="en-US"/>
            </w:rPr>
          </w:pPr>
          <w:hyperlink w:anchor="_Toc402776598" w:history="1">
            <w:r w:rsidR="00B3249D" w:rsidRPr="006C102D">
              <w:rPr>
                <w:rStyle w:val="Hyperlink"/>
                <w:noProof/>
              </w:rPr>
              <w:t>VII.</w:t>
            </w:r>
            <w:r w:rsidR="00B3249D">
              <w:rPr>
                <w:rFonts w:asciiTheme="minorHAnsi" w:eastAsiaTheme="minorEastAsia" w:hAnsiTheme="minorHAnsi" w:cstheme="minorBidi"/>
                <w:noProof/>
                <w:szCs w:val="22"/>
                <w:lang w:val="en-US"/>
              </w:rPr>
              <w:tab/>
            </w:r>
            <w:r w:rsidR="00B3249D" w:rsidRPr="006C102D">
              <w:rPr>
                <w:rStyle w:val="Hyperlink"/>
                <w:rFonts w:cs="Arial"/>
                <w:noProof/>
              </w:rPr>
              <w:t>7.   Legal Context</w:t>
            </w:r>
            <w:r w:rsidR="00B3249D">
              <w:rPr>
                <w:noProof/>
                <w:webHidden/>
              </w:rPr>
              <w:tab/>
            </w:r>
            <w:r w:rsidR="00B3249D">
              <w:rPr>
                <w:noProof/>
                <w:webHidden/>
              </w:rPr>
              <w:fldChar w:fldCharType="begin"/>
            </w:r>
            <w:r w:rsidR="00B3249D">
              <w:rPr>
                <w:noProof/>
                <w:webHidden/>
              </w:rPr>
              <w:instrText xml:space="preserve"> PAGEREF _Toc402776598 \h </w:instrText>
            </w:r>
            <w:r w:rsidR="00B3249D">
              <w:rPr>
                <w:noProof/>
                <w:webHidden/>
              </w:rPr>
            </w:r>
            <w:r w:rsidR="00B3249D">
              <w:rPr>
                <w:noProof/>
                <w:webHidden/>
              </w:rPr>
              <w:fldChar w:fldCharType="separate"/>
            </w:r>
            <w:r w:rsidR="0029177C">
              <w:rPr>
                <w:noProof/>
                <w:webHidden/>
              </w:rPr>
              <w:t>72</w:t>
            </w:r>
            <w:r w:rsidR="00B3249D">
              <w:rPr>
                <w:noProof/>
                <w:webHidden/>
              </w:rPr>
              <w:fldChar w:fldCharType="end"/>
            </w:r>
          </w:hyperlink>
        </w:p>
        <w:p w14:paraId="1237F3D0" w14:textId="77777777" w:rsidR="00B3249D" w:rsidRDefault="009C4AE1">
          <w:pPr>
            <w:pStyle w:val="TOC3"/>
            <w:rPr>
              <w:rFonts w:asciiTheme="minorHAnsi" w:eastAsiaTheme="minorEastAsia" w:hAnsiTheme="minorHAnsi" w:cstheme="minorBidi"/>
              <w:noProof/>
              <w:szCs w:val="22"/>
              <w:lang w:val="en-US"/>
            </w:rPr>
          </w:pPr>
          <w:hyperlink w:anchor="_Toc402776599" w:history="1">
            <w:r w:rsidR="00B3249D" w:rsidRPr="006C102D">
              <w:rPr>
                <w:rStyle w:val="Hyperlink"/>
                <w:rFonts w:cs="Arial"/>
                <w:noProof/>
              </w:rPr>
              <w:t>Annex 1. Letters of Co-financing</w:t>
            </w:r>
            <w:r w:rsidR="00B3249D">
              <w:rPr>
                <w:noProof/>
                <w:webHidden/>
              </w:rPr>
              <w:tab/>
            </w:r>
            <w:r w:rsidR="00B3249D">
              <w:rPr>
                <w:noProof/>
                <w:webHidden/>
              </w:rPr>
              <w:fldChar w:fldCharType="begin"/>
            </w:r>
            <w:r w:rsidR="00B3249D">
              <w:rPr>
                <w:noProof/>
                <w:webHidden/>
              </w:rPr>
              <w:instrText xml:space="preserve"> PAGEREF _Toc402776599 \h </w:instrText>
            </w:r>
            <w:r w:rsidR="00B3249D">
              <w:rPr>
                <w:noProof/>
                <w:webHidden/>
              </w:rPr>
            </w:r>
            <w:r w:rsidR="00B3249D">
              <w:rPr>
                <w:noProof/>
                <w:webHidden/>
              </w:rPr>
              <w:fldChar w:fldCharType="separate"/>
            </w:r>
            <w:r w:rsidR="0029177C">
              <w:rPr>
                <w:noProof/>
                <w:webHidden/>
              </w:rPr>
              <w:t>73</w:t>
            </w:r>
            <w:r w:rsidR="00B3249D">
              <w:rPr>
                <w:noProof/>
                <w:webHidden/>
              </w:rPr>
              <w:fldChar w:fldCharType="end"/>
            </w:r>
          </w:hyperlink>
        </w:p>
        <w:p w14:paraId="07913268" w14:textId="77777777" w:rsidR="00B3249D" w:rsidRDefault="009C4AE1">
          <w:pPr>
            <w:pStyle w:val="TOC3"/>
            <w:rPr>
              <w:rFonts w:asciiTheme="minorHAnsi" w:eastAsiaTheme="minorEastAsia" w:hAnsiTheme="minorHAnsi" w:cstheme="minorBidi"/>
              <w:noProof/>
              <w:szCs w:val="22"/>
              <w:lang w:val="en-US"/>
            </w:rPr>
          </w:pPr>
          <w:hyperlink w:anchor="_Toc402776600" w:history="1">
            <w:r w:rsidR="00B3249D" w:rsidRPr="006C102D">
              <w:rPr>
                <w:rStyle w:val="Hyperlink"/>
                <w:rFonts w:cs="Arial"/>
                <w:noProof/>
              </w:rPr>
              <w:t>Annex 2: Bibliography</w:t>
            </w:r>
            <w:r w:rsidR="00B3249D">
              <w:rPr>
                <w:noProof/>
                <w:webHidden/>
              </w:rPr>
              <w:tab/>
            </w:r>
            <w:r w:rsidR="00B3249D">
              <w:rPr>
                <w:noProof/>
                <w:webHidden/>
              </w:rPr>
              <w:fldChar w:fldCharType="begin"/>
            </w:r>
            <w:r w:rsidR="00B3249D">
              <w:rPr>
                <w:noProof/>
                <w:webHidden/>
              </w:rPr>
              <w:instrText xml:space="preserve"> PAGEREF _Toc402776600 \h </w:instrText>
            </w:r>
            <w:r w:rsidR="00B3249D">
              <w:rPr>
                <w:noProof/>
                <w:webHidden/>
              </w:rPr>
            </w:r>
            <w:r w:rsidR="00B3249D">
              <w:rPr>
                <w:noProof/>
                <w:webHidden/>
              </w:rPr>
              <w:fldChar w:fldCharType="separate"/>
            </w:r>
            <w:r w:rsidR="0029177C">
              <w:rPr>
                <w:noProof/>
                <w:webHidden/>
              </w:rPr>
              <w:t>81</w:t>
            </w:r>
            <w:r w:rsidR="00B3249D">
              <w:rPr>
                <w:noProof/>
                <w:webHidden/>
              </w:rPr>
              <w:fldChar w:fldCharType="end"/>
            </w:r>
          </w:hyperlink>
        </w:p>
        <w:p w14:paraId="684769F7" w14:textId="77777777" w:rsidR="00B3249D" w:rsidRDefault="009C4AE1">
          <w:pPr>
            <w:pStyle w:val="TOC3"/>
            <w:rPr>
              <w:rFonts w:asciiTheme="minorHAnsi" w:eastAsiaTheme="minorEastAsia" w:hAnsiTheme="minorHAnsi" w:cstheme="minorBidi"/>
              <w:noProof/>
              <w:szCs w:val="22"/>
              <w:lang w:val="en-US"/>
            </w:rPr>
          </w:pPr>
          <w:hyperlink w:anchor="_Toc402776601" w:history="1">
            <w:r w:rsidR="00B3249D" w:rsidRPr="006C102D">
              <w:rPr>
                <w:rStyle w:val="Hyperlink"/>
                <w:rFonts w:cs="Arial"/>
                <w:noProof/>
              </w:rPr>
              <w:t>Annex 3: Stakeholder Involvement Plan</w:t>
            </w:r>
            <w:r w:rsidR="00B3249D">
              <w:rPr>
                <w:noProof/>
                <w:webHidden/>
              </w:rPr>
              <w:tab/>
            </w:r>
            <w:r w:rsidR="00B3249D">
              <w:rPr>
                <w:noProof/>
                <w:webHidden/>
              </w:rPr>
              <w:fldChar w:fldCharType="begin"/>
            </w:r>
            <w:r w:rsidR="00B3249D">
              <w:rPr>
                <w:noProof/>
                <w:webHidden/>
              </w:rPr>
              <w:instrText xml:space="preserve"> PAGEREF _Toc402776601 \h </w:instrText>
            </w:r>
            <w:r w:rsidR="00B3249D">
              <w:rPr>
                <w:noProof/>
                <w:webHidden/>
              </w:rPr>
            </w:r>
            <w:r w:rsidR="00B3249D">
              <w:rPr>
                <w:noProof/>
                <w:webHidden/>
              </w:rPr>
              <w:fldChar w:fldCharType="separate"/>
            </w:r>
            <w:r w:rsidR="0029177C">
              <w:rPr>
                <w:noProof/>
                <w:webHidden/>
              </w:rPr>
              <w:t>83</w:t>
            </w:r>
            <w:r w:rsidR="00B3249D">
              <w:rPr>
                <w:noProof/>
                <w:webHidden/>
              </w:rPr>
              <w:fldChar w:fldCharType="end"/>
            </w:r>
          </w:hyperlink>
        </w:p>
        <w:p w14:paraId="16B90CB0" w14:textId="77777777" w:rsidR="00B3249D" w:rsidRDefault="009C4AE1">
          <w:pPr>
            <w:pStyle w:val="TOC3"/>
            <w:rPr>
              <w:rFonts w:asciiTheme="minorHAnsi" w:eastAsiaTheme="minorEastAsia" w:hAnsiTheme="minorHAnsi" w:cstheme="minorBidi"/>
              <w:noProof/>
              <w:szCs w:val="22"/>
              <w:lang w:val="en-US"/>
            </w:rPr>
          </w:pPr>
          <w:hyperlink w:anchor="_Toc402776602" w:history="1">
            <w:r w:rsidR="00B3249D" w:rsidRPr="006C102D">
              <w:rPr>
                <w:rStyle w:val="Hyperlink"/>
                <w:rFonts w:cs="Arial"/>
                <w:noProof/>
                <w:lang w:val="en-US"/>
              </w:rPr>
              <w:t>Annex 4: Other Projects with which Adapt-Plan has Complementarities</w:t>
            </w:r>
            <w:r w:rsidR="00B3249D">
              <w:rPr>
                <w:noProof/>
                <w:webHidden/>
              </w:rPr>
              <w:tab/>
            </w:r>
            <w:r w:rsidR="00B3249D">
              <w:rPr>
                <w:noProof/>
                <w:webHidden/>
              </w:rPr>
              <w:fldChar w:fldCharType="begin"/>
            </w:r>
            <w:r w:rsidR="00B3249D">
              <w:rPr>
                <w:noProof/>
                <w:webHidden/>
              </w:rPr>
              <w:instrText xml:space="preserve"> PAGEREF _Toc402776602 \h </w:instrText>
            </w:r>
            <w:r w:rsidR="00B3249D">
              <w:rPr>
                <w:noProof/>
                <w:webHidden/>
              </w:rPr>
            </w:r>
            <w:r w:rsidR="00B3249D">
              <w:rPr>
                <w:noProof/>
                <w:webHidden/>
              </w:rPr>
              <w:fldChar w:fldCharType="separate"/>
            </w:r>
            <w:r w:rsidR="0029177C">
              <w:rPr>
                <w:noProof/>
                <w:webHidden/>
              </w:rPr>
              <w:t>89</w:t>
            </w:r>
            <w:r w:rsidR="00B3249D">
              <w:rPr>
                <w:noProof/>
                <w:webHidden/>
              </w:rPr>
              <w:fldChar w:fldCharType="end"/>
            </w:r>
          </w:hyperlink>
        </w:p>
        <w:p w14:paraId="54287B40" w14:textId="77777777" w:rsidR="00B3249D" w:rsidRDefault="009C4AE1">
          <w:pPr>
            <w:pStyle w:val="TOC3"/>
            <w:rPr>
              <w:rFonts w:asciiTheme="minorHAnsi" w:eastAsiaTheme="minorEastAsia" w:hAnsiTheme="minorHAnsi" w:cstheme="minorBidi"/>
              <w:noProof/>
              <w:szCs w:val="22"/>
              <w:lang w:val="en-US"/>
            </w:rPr>
          </w:pPr>
          <w:hyperlink w:anchor="_Toc402776603" w:history="1">
            <w:r w:rsidR="00B3249D" w:rsidRPr="006C102D">
              <w:rPr>
                <w:rStyle w:val="Hyperlink"/>
                <w:rFonts w:cs="Arial"/>
                <w:noProof/>
              </w:rPr>
              <w:t>Annex 5: Capacity Assessment</w:t>
            </w:r>
            <w:r w:rsidR="00B3249D">
              <w:rPr>
                <w:noProof/>
                <w:webHidden/>
              </w:rPr>
              <w:tab/>
            </w:r>
            <w:r w:rsidR="00B3249D">
              <w:rPr>
                <w:noProof/>
                <w:webHidden/>
              </w:rPr>
              <w:fldChar w:fldCharType="begin"/>
            </w:r>
            <w:r w:rsidR="00B3249D">
              <w:rPr>
                <w:noProof/>
                <w:webHidden/>
              </w:rPr>
              <w:instrText xml:space="preserve"> PAGEREF _Toc402776603 \h </w:instrText>
            </w:r>
            <w:r w:rsidR="00B3249D">
              <w:rPr>
                <w:noProof/>
                <w:webHidden/>
              </w:rPr>
            </w:r>
            <w:r w:rsidR="00B3249D">
              <w:rPr>
                <w:noProof/>
                <w:webHidden/>
              </w:rPr>
              <w:fldChar w:fldCharType="separate"/>
            </w:r>
            <w:r w:rsidR="0029177C">
              <w:rPr>
                <w:noProof/>
                <w:webHidden/>
              </w:rPr>
              <w:t>91</w:t>
            </w:r>
            <w:r w:rsidR="00B3249D">
              <w:rPr>
                <w:noProof/>
                <w:webHidden/>
              </w:rPr>
              <w:fldChar w:fldCharType="end"/>
            </w:r>
          </w:hyperlink>
        </w:p>
        <w:p w14:paraId="300D32BF" w14:textId="77777777" w:rsidR="00B3249D" w:rsidRDefault="009C4AE1">
          <w:pPr>
            <w:pStyle w:val="TOC3"/>
            <w:rPr>
              <w:rFonts w:asciiTheme="minorHAnsi" w:eastAsiaTheme="minorEastAsia" w:hAnsiTheme="minorHAnsi" w:cstheme="minorBidi"/>
              <w:noProof/>
              <w:szCs w:val="22"/>
              <w:lang w:val="en-US"/>
            </w:rPr>
          </w:pPr>
          <w:hyperlink w:anchor="_Toc402776604" w:history="1">
            <w:r w:rsidR="00B3249D" w:rsidRPr="006C102D">
              <w:rPr>
                <w:rStyle w:val="Hyperlink"/>
                <w:rFonts w:cs="Arial"/>
                <w:noProof/>
              </w:rPr>
              <w:t>Annex 6: Risk Log</w:t>
            </w:r>
            <w:r w:rsidR="00B3249D">
              <w:rPr>
                <w:noProof/>
                <w:webHidden/>
              </w:rPr>
              <w:tab/>
            </w:r>
            <w:r w:rsidR="00B3249D">
              <w:rPr>
                <w:noProof/>
                <w:webHidden/>
              </w:rPr>
              <w:fldChar w:fldCharType="begin"/>
            </w:r>
            <w:r w:rsidR="00B3249D">
              <w:rPr>
                <w:noProof/>
                <w:webHidden/>
              </w:rPr>
              <w:instrText xml:space="preserve"> PAGEREF _Toc402776604 \h </w:instrText>
            </w:r>
            <w:r w:rsidR="00B3249D">
              <w:rPr>
                <w:noProof/>
                <w:webHidden/>
              </w:rPr>
            </w:r>
            <w:r w:rsidR="00B3249D">
              <w:rPr>
                <w:noProof/>
                <w:webHidden/>
              </w:rPr>
              <w:fldChar w:fldCharType="separate"/>
            </w:r>
            <w:r w:rsidR="0029177C">
              <w:rPr>
                <w:noProof/>
                <w:webHidden/>
              </w:rPr>
              <w:t>97</w:t>
            </w:r>
            <w:r w:rsidR="00B3249D">
              <w:rPr>
                <w:noProof/>
                <w:webHidden/>
              </w:rPr>
              <w:fldChar w:fldCharType="end"/>
            </w:r>
          </w:hyperlink>
        </w:p>
        <w:p w14:paraId="0560A3D4" w14:textId="77777777" w:rsidR="00B3249D" w:rsidRDefault="009C4AE1">
          <w:pPr>
            <w:pStyle w:val="TOC3"/>
            <w:rPr>
              <w:rFonts w:asciiTheme="minorHAnsi" w:eastAsiaTheme="minorEastAsia" w:hAnsiTheme="minorHAnsi" w:cstheme="minorBidi"/>
              <w:noProof/>
              <w:szCs w:val="22"/>
              <w:lang w:val="en-US"/>
            </w:rPr>
          </w:pPr>
          <w:hyperlink w:anchor="_Toc402776605" w:history="1">
            <w:r w:rsidR="00B3249D" w:rsidRPr="006C102D">
              <w:rPr>
                <w:rStyle w:val="Hyperlink"/>
                <w:rFonts w:cs="Arial"/>
                <w:noProof/>
              </w:rPr>
              <w:t>Annex 7: Indicative TOR for Project Personnel</w:t>
            </w:r>
            <w:r w:rsidR="00B3249D">
              <w:rPr>
                <w:noProof/>
                <w:webHidden/>
              </w:rPr>
              <w:tab/>
            </w:r>
            <w:r w:rsidR="00B3249D">
              <w:rPr>
                <w:noProof/>
                <w:webHidden/>
              </w:rPr>
              <w:fldChar w:fldCharType="begin"/>
            </w:r>
            <w:r w:rsidR="00B3249D">
              <w:rPr>
                <w:noProof/>
                <w:webHidden/>
              </w:rPr>
              <w:instrText xml:space="preserve"> PAGEREF _Toc402776605 \h </w:instrText>
            </w:r>
            <w:r w:rsidR="00B3249D">
              <w:rPr>
                <w:noProof/>
                <w:webHidden/>
              </w:rPr>
            </w:r>
            <w:r w:rsidR="00B3249D">
              <w:rPr>
                <w:noProof/>
                <w:webHidden/>
              </w:rPr>
              <w:fldChar w:fldCharType="separate"/>
            </w:r>
            <w:r w:rsidR="0029177C">
              <w:rPr>
                <w:noProof/>
                <w:webHidden/>
              </w:rPr>
              <w:t>100</w:t>
            </w:r>
            <w:r w:rsidR="00B3249D">
              <w:rPr>
                <w:noProof/>
                <w:webHidden/>
              </w:rPr>
              <w:fldChar w:fldCharType="end"/>
            </w:r>
          </w:hyperlink>
        </w:p>
        <w:p w14:paraId="6779B8B5" w14:textId="77777777" w:rsidR="00B3249D" w:rsidRDefault="009C4AE1">
          <w:pPr>
            <w:pStyle w:val="TOC3"/>
            <w:rPr>
              <w:rFonts w:asciiTheme="minorHAnsi" w:eastAsiaTheme="minorEastAsia" w:hAnsiTheme="minorHAnsi" w:cstheme="minorBidi"/>
              <w:noProof/>
              <w:szCs w:val="22"/>
              <w:lang w:val="en-US"/>
            </w:rPr>
          </w:pPr>
          <w:hyperlink w:anchor="_Toc402776606" w:history="1">
            <w:r w:rsidR="00B3249D" w:rsidRPr="006C102D">
              <w:rPr>
                <w:rStyle w:val="Hyperlink"/>
                <w:rFonts w:cs="Arial"/>
                <w:noProof/>
                <w:lang w:val="en-US"/>
              </w:rPr>
              <w:t>Annex 8. Environmental and Social Assessment</w:t>
            </w:r>
            <w:r w:rsidR="00B3249D">
              <w:rPr>
                <w:noProof/>
                <w:webHidden/>
              </w:rPr>
              <w:tab/>
            </w:r>
            <w:r w:rsidR="00B3249D">
              <w:rPr>
                <w:noProof/>
                <w:webHidden/>
              </w:rPr>
              <w:fldChar w:fldCharType="begin"/>
            </w:r>
            <w:r w:rsidR="00B3249D">
              <w:rPr>
                <w:noProof/>
                <w:webHidden/>
              </w:rPr>
              <w:instrText xml:space="preserve"> PAGEREF _Toc402776606 \h </w:instrText>
            </w:r>
            <w:r w:rsidR="00B3249D">
              <w:rPr>
                <w:noProof/>
                <w:webHidden/>
              </w:rPr>
            </w:r>
            <w:r w:rsidR="00B3249D">
              <w:rPr>
                <w:noProof/>
                <w:webHidden/>
              </w:rPr>
              <w:fldChar w:fldCharType="separate"/>
            </w:r>
            <w:r w:rsidR="0029177C">
              <w:rPr>
                <w:noProof/>
                <w:webHidden/>
              </w:rPr>
              <w:t>109</w:t>
            </w:r>
            <w:r w:rsidR="00B3249D">
              <w:rPr>
                <w:noProof/>
                <w:webHidden/>
              </w:rPr>
              <w:fldChar w:fldCharType="end"/>
            </w:r>
          </w:hyperlink>
        </w:p>
        <w:p w14:paraId="4F8197C2" w14:textId="45FA126E" w:rsidR="00725BEA" w:rsidRDefault="00725BEA" w:rsidP="00C2770F">
          <w:pPr>
            <w:tabs>
              <w:tab w:val="right" w:pos="9270"/>
              <w:tab w:val="right" w:leader="dot" w:pos="9304"/>
            </w:tabs>
          </w:pPr>
          <w:r>
            <w:rPr>
              <w:b/>
              <w:bCs/>
              <w:noProof/>
            </w:rPr>
            <w:fldChar w:fldCharType="end"/>
          </w:r>
        </w:p>
      </w:sdtContent>
    </w:sdt>
    <w:p w14:paraId="1F6AEC6A" w14:textId="77777777" w:rsidR="002B6FC4" w:rsidRDefault="002B6FC4">
      <w:pPr>
        <w:spacing w:after="0"/>
        <w:jc w:val="left"/>
        <w:rPr>
          <w:rFonts w:cs="Arial"/>
          <w:b/>
          <w:smallCaps/>
          <w:spacing w:val="-2"/>
          <w:sz w:val="26"/>
          <w:szCs w:val="26"/>
        </w:rPr>
      </w:pPr>
      <w:bookmarkStart w:id="1" w:name="_Toc391497769"/>
      <w:r>
        <w:rPr>
          <w:rFonts w:cs="Arial"/>
          <w:sz w:val="26"/>
          <w:szCs w:val="26"/>
        </w:rPr>
        <w:br w:type="page"/>
      </w:r>
    </w:p>
    <w:p w14:paraId="6913300A" w14:textId="06986518" w:rsidR="00DD7A1C" w:rsidRPr="00C2770F" w:rsidRDefault="00DD7A1C" w:rsidP="00C2770F">
      <w:pPr>
        <w:pStyle w:val="Heading1"/>
        <w:numPr>
          <w:ilvl w:val="0"/>
          <w:numId w:val="0"/>
        </w:numPr>
        <w:pBdr>
          <w:top w:val="none" w:sz="0" w:space="0" w:color="auto"/>
        </w:pBdr>
        <w:ind w:left="720"/>
        <w:rPr>
          <w:rFonts w:ascii="Arial" w:hAnsi="Arial" w:cs="Arial"/>
          <w:sz w:val="26"/>
          <w:szCs w:val="26"/>
        </w:rPr>
      </w:pPr>
      <w:bookmarkStart w:id="2" w:name="_Toc402776579"/>
      <w:r w:rsidRPr="00C2770F">
        <w:rPr>
          <w:rFonts w:ascii="Arial" w:hAnsi="Arial" w:cs="Arial"/>
          <w:sz w:val="26"/>
          <w:szCs w:val="26"/>
        </w:rPr>
        <w:lastRenderedPageBreak/>
        <w:t xml:space="preserve">List of </w:t>
      </w:r>
      <w:r w:rsidR="00865D8E" w:rsidRPr="00C2770F">
        <w:rPr>
          <w:rFonts w:ascii="Arial" w:hAnsi="Arial" w:cs="Arial"/>
          <w:sz w:val="26"/>
          <w:szCs w:val="26"/>
        </w:rPr>
        <w:t>A</w:t>
      </w:r>
      <w:r w:rsidRPr="00C2770F">
        <w:rPr>
          <w:rFonts w:ascii="Arial" w:hAnsi="Arial" w:cs="Arial"/>
          <w:sz w:val="26"/>
          <w:szCs w:val="26"/>
        </w:rPr>
        <w:t>cronyms</w:t>
      </w:r>
      <w:bookmarkEnd w:id="1"/>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7426"/>
      </w:tblGrid>
      <w:tr w:rsidR="00C503F5" w:rsidRPr="00EF7C46" w14:paraId="43647267" w14:textId="77777777" w:rsidTr="009A52E2">
        <w:tc>
          <w:tcPr>
            <w:tcW w:w="1924" w:type="dxa"/>
          </w:tcPr>
          <w:p w14:paraId="2026DAEF" w14:textId="77777777" w:rsidR="00C503F5" w:rsidRPr="00E548A2" w:rsidRDefault="00C503F5" w:rsidP="00A03032">
            <w:pPr>
              <w:jc w:val="left"/>
              <w:rPr>
                <w:rFonts w:cs="Arial"/>
                <w:sz w:val="18"/>
                <w:szCs w:val="18"/>
                <w:lang w:val="en-US"/>
              </w:rPr>
            </w:pPr>
            <w:r>
              <w:rPr>
                <w:rFonts w:cs="Arial"/>
                <w:sz w:val="18"/>
                <w:szCs w:val="18"/>
                <w:lang w:val="en-US"/>
              </w:rPr>
              <w:t>AAP</w:t>
            </w:r>
          </w:p>
        </w:tc>
        <w:tc>
          <w:tcPr>
            <w:tcW w:w="7426" w:type="dxa"/>
          </w:tcPr>
          <w:p w14:paraId="0DA9BA80" w14:textId="77777777" w:rsidR="00C503F5" w:rsidRPr="00E548A2" w:rsidRDefault="00C503F5" w:rsidP="00A03032">
            <w:pPr>
              <w:jc w:val="left"/>
              <w:rPr>
                <w:sz w:val="18"/>
                <w:szCs w:val="18"/>
              </w:rPr>
            </w:pPr>
            <w:r>
              <w:rPr>
                <w:sz w:val="18"/>
                <w:szCs w:val="18"/>
              </w:rPr>
              <w:t>Africa Adaptat</w:t>
            </w:r>
            <w:r w:rsidR="00142BA1">
              <w:rPr>
                <w:sz w:val="18"/>
                <w:szCs w:val="18"/>
              </w:rPr>
              <w:t>ion Program</w:t>
            </w:r>
          </w:p>
        </w:tc>
      </w:tr>
      <w:tr w:rsidR="00254FED" w:rsidRPr="00EF7C46" w14:paraId="2B8A3B3A" w14:textId="77777777" w:rsidTr="009A52E2">
        <w:tc>
          <w:tcPr>
            <w:tcW w:w="1924" w:type="dxa"/>
          </w:tcPr>
          <w:p w14:paraId="7F85B234" w14:textId="77777777" w:rsidR="00254FED" w:rsidRPr="00E548A2" w:rsidRDefault="00254FED" w:rsidP="00A03032">
            <w:pPr>
              <w:jc w:val="left"/>
              <w:rPr>
                <w:rFonts w:cs="Arial"/>
                <w:sz w:val="18"/>
                <w:szCs w:val="18"/>
                <w:lang w:val="en-US"/>
              </w:rPr>
            </w:pPr>
            <w:r w:rsidRPr="00E548A2">
              <w:rPr>
                <w:rFonts w:cs="Arial"/>
                <w:sz w:val="18"/>
                <w:szCs w:val="18"/>
                <w:lang w:val="en-US"/>
              </w:rPr>
              <w:t>ACPC</w:t>
            </w:r>
          </w:p>
        </w:tc>
        <w:tc>
          <w:tcPr>
            <w:tcW w:w="7426" w:type="dxa"/>
          </w:tcPr>
          <w:p w14:paraId="47127E75" w14:textId="77777777" w:rsidR="00254FED" w:rsidRPr="00E548A2" w:rsidRDefault="00254FED" w:rsidP="00A03032">
            <w:pPr>
              <w:jc w:val="left"/>
              <w:rPr>
                <w:sz w:val="18"/>
                <w:szCs w:val="18"/>
              </w:rPr>
            </w:pPr>
            <w:r w:rsidRPr="00E548A2">
              <w:rPr>
                <w:sz w:val="18"/>
                <w:szCs w:val="18"/>
              </w:rPr>
              <w:t>Area Civil Protection Committee</w:t>
            </w:r>
          </w:p>
        </w:tc>
      </w:tr>
      <w:tr w:rsidR="00254FED" w:rsidRPr="00EF7C46" w14:paraId="3F0BB87E" w14:textId="77777777" w:rsidTr="009A52E2">
        <w:tc>
          <w:tcPr>
            <w:tcW w:w="1924" w:type="dxa"/>
          </w:tcPr>
          <w:p w14:paraId="710EE90C" w14:textId="77777777" w:rsidR="00254FED" w:rsidRPr="00E548A2" w:rsidRDefault="00254FED" w:rsidP="00A03032">
            <w:pPr>
              <w:jc w:val="left"/>
              <w:rPr>
                <w:rFonts w:cs="Arial"/>
                <w:sz w:val="18"/>
                <w:szCs w:val="18"/>
                <w:lang w:val="en-US"/>
              </w:rPr>
            </w:pPr>
            <w:r w:rsidRPr="00E548A2">
              <w:rPr>
                <w:rFonts w:cs="Arial"/>
                <w:sz w:val="18"/>
                <w:szCs w:val="18"/>
                <w:lang w:val="en-US"/>
              </w:rPr>
              <w:t>ADC</w:t>
            </w:r>
          </w:p>
        </w:tc>
        <w:tc>
          <w:tcPr>
            <w:tcW w:w="7426" w:type="dxa"/>
          </w:tcPr>
          <w:p w14:paraId="640F6E6A" w14:textId="77777777" w:rsidR="00254FED" w:rsidRPr="00E548A2" w:rsidRDefault="00254FED" w:rsidP="00A03032">
            <w:pPr>
              <w:jc w:val="left"/>
              <w:rPr>
                <w:sz w:val="18"/>
                <w:szCs w:val="18"/>
              </w:rPr>
            </w:pPr>
            <w:r w:rsidRPr="00E548A2">
              <w:rPr>
                <w:sz w:val="18"/>
                <w:szCs w:val="18"/>
              </w:rPr>
              <w:t>Area Development Committee</w:t>
            </w:r>
          </w:p>
        </w:tc>
      </w:tr>
      <w:tr w:rsidR="003B1476" w:rsidRPr="00EF7C46" w14:paraId="6E89EFF6" w14:textId="77777777" w:rsidTr="009A52E2">
        <w:tc>
          <w:tcPr>
            <w:tcW w:w="1924" w:type="dxa"/>
          </w:tcPr>
          <w:p w14:paraId="3FB18766" w14:textId="77777777" w:rsidR="003B1476" w:rsidRPr="00E548A2" w:rsidRDefault="003B1476" w:rsidP="00A03032">
            <w:pPr>
              <w:jc w:val="left"/>
              <w:rPr>
                <w:rFonts w:cs="Arial"/>
                <w:sz w:val="18"/>
                <w:szCs w:val="18"/>
                <w:lang w:val="en-US"/>
              </w:rPr>
            </w:pPr>
            <w:r>
              <w:rPr>
                <w:rFonts w:cs="Arial"/>
                <w:sz w:val="18"/>
                <w:szCs w:val="18"/>
                <w:lang w:val="en-US"/>
              </w:rPr>
              <w:t>ADRMO</w:t>
            </w:r>
          </w:p>
        </w:tc>
        <w:tc>
          <w:tcPr>
            <w:tcW w:w="7426" w:type="dxa"/>
          </w:tcPr>
          <w:p w14:paraId="18A434CA" w14:textId="77777777" w:rsidR="003B1476" w:rsidRPr="00E548A2" w:rsidRDefault="003B1476" w:rsidP="00A03032">
            <w:pPr>
              <w:jc w:val="left"/>
              <w:rPr>
                <w:sz w:val="18"/>
                <w:szCs w:val="18"/>
              </w:rPr>
            </w:pPr>
            <w:r>
              <w:rPr>
                <w:sz w:val="18"/>
                <w:szCs w:val="18"/>
              </w:rPr>
              <w:t>Assistant Disaster Risk Management Officers</w:t>
            </w:r>
          </w:p>
        </w:tc>
      </w:tr>
      <w:tr w:rsidR="00F97A99" w:rsidRPr="00EF7C46" w14:paraId="55C52F79" w14:textId="77777777" w:rsidTr="009A52E2">
        <w:tc>
          <w:tcPr>
            <w:tcW w:w="1924" w:type="dxa"/>
          </w:tcPr>
          <w:p w14:paraId="3CC7B49E" w14:textId="77777777" w:rsidR="00F97A99" w:rsidRDefault="00F97A99" w:rsidP="00A03032">
            <w:pPr>
              <w:jc w:val="left"/>
              <w:rPr>
                <w:rFonts w:cs="Arial"/>
                <w:sz w:val="18"/>
                <w:szCs w:val="18"/>
                <w:lang w:val="en-US"/>
              </w:rPr>
            </w:pPr>
            <w:r>
              <w:rPr>
                <w:rFonts w:cs="Arial"/>
                <w:sz w:val="18"/>
                <w:szCs w:val="18"/>
                <w:lang w:val="en-US"/>
              </w:rPr>
              <w:t>ADR</w:t>
            </w:r>
          </w:p>
        </w:tc>
        <w:tc>
          <w:tcPr>
            <w:tcW w:w="7426" w:type="dxa"/>
          </w:tcPr>
          <w:p w14:paraId="5468DBCD" w14:textId="77777777" w:rsidR="00F97A99" w:rsidRDefault="00F97A99" w:rsidP="00A03032">
            <w:pPr>
              <w:jc w:val="left"/>
              <w:rPr>
                <w:sz w:val="18"/>
                <w:szCs w:val="18"/>
              </w:rPr>
            </w:pPr>
            <w:r>
              <w:rPr>
                <w:sz w:val="18"/>
                <w:szCs w:val="18"/>
              </w:rPr>
              <w:t>Assessment of Development Results</w:t>
            </w:r>
          </w:p>
        </w:tc>
      </w:tr>
      <w:tr w:rsidR="00C2624F" w:rsidRPr="00EF7C46" w14:paraId="2954987D" w14:textId="77777777" w:rsidTr="009A52E2">
        <w:tc>
          <w:tcPr>
            <w:tcW w:w="1924" w:type="dxa"/>
          </w:tcPr>
          <w:p w14:paraId="08BB134C" w14:textId="77777777" w:rsidR="00C2624F" w:rsidRDefault="00C2624F" w:rsidP="00A03032">
            <w:pPr>
              <w:jc w:val="left"/>
              <w:rPr>
                <w:rFonts w:cs="Arial"/>
                <w:sz w:val="18"/>
                <w:szCs w:val="18"/>
                <w:lang w:val="en-US"/>
              </w:rPr>
            </w:pPr>
            <w:r>
              <w:rPr>
                <w:rFonts w:cs="Arial"/>
                <w:sz w:val="18"/>
                <w:szCs w:val="18"/>
                <w:lang w:val="en-US"/>
              </w:rPr>
              <w:t xml:space="preserve">AEC </w:t>
            </w:r>
          </w:p>
        </w:tc>
        <w:tc>
          <w:tcPr>
            <w:tcW w:w="7426" w:type="dxa"/>
          </w:tcPr>
          <w:p w14:paraId="0BDFF206" w14:textId="77777777" w:rsidR="00C2624F" w:rsidRDefault="00C2624F" w:rsidP="00A03032">
            <w:pPr>
              <w:jc w:val="left"/>
              <w:rPr>
                <w:sz w:val="18"/>
                <w:szCs w:val="18"/>
              </w:rPr>
            </w:pPr>
            <w:r>
              <w:rPr>
                <w:sz w:val="18"/>
                <w:szCs w:val="18"/>
              </w:rPr>
              <w:t>Area Executive Committee</w:t>
            </w:r>
          </w:p>
        </w:tc>
      </w:tr>
      <w:tr w:rsidR="00B30DA9" w:rsidRPr="00EF7C46" w14:paraId="24062641" w14:textId="77777777" w:rsidTr="009A52E2">
        <w:tc>
          <w:tcPr>
            <w:tcW w:w="1924" w:type="dxa"/>
          </w:tcPr>
          <w:p w14:paraId="2D6AB1C1" w14:textId="77777777" w:rsidR="00B30DA9" w:rsidRDefault="00B30DA9" w:rsidP="00A03032">
            <w:pPr>
              <w:jc w:val="left"/>
              <w:rPr>
                <w:rFonts w:cs="Arial"/>
                <w:sz w:val="18"/>
                <w:szCs w:val="18"/>
                <w:lang w:val="en-US"/>
              </w:rPr>
            </w:pPr>
            <w:r>
              <w:rPr>
                <w:rFonts w:cs="Arial"/>
                <w:sz w:val="18"/>
                <w:szCs w:val="18"/>
                <w:lang w:val="en-US"/>
              </w:rPr>
              <w:t>AfDB</w:t>
            </w:r>
          </w:p>
        </w:tc>
        <w:tc>
          <w:tcPr>
            <w:tcW w:w="7426" w:type="dxa"/>
          </w:tcPr>
          <w:p w14:paraId="7131F162" w14:textId="77777777" w:rsidR="00B30DA9" w:rsidRDefault="00B30DA9" w:rsidP="00A03032">
            <w:pPr>
              <w:jc w:val="left"/>
              <w:rPr>
                <w:sz w:val="18"/>
                <w:szCs w:val="18"/>
              </w:rPr>
            </w:pPr>
            <w:r>
              <w:rPr>
                <w:sz w:val="18"/>
                <w:szCs w:val="18"/>
              </w:rPr>
              <w:t>African Development Bank</w:t>
            </w:r>
          </w:p>
        </w:tc>
      </w:tr>
      <w:tr w:rsidR="00112B5D" w:rsidRPr="00EF7C46" w14:paraId="2B69E260" w14:textId="77777777" w:rsidTr="009A52E2">
        <w:tc>
          <w:tcPr>
            <w:tcW w:w="1924" w:type="dxa"/>
          </w:tcPr>
          <w:p w14:paraId="1AF64396" w14:textId="77777777" w:rsidR="00112B5D" w:rsidRDefault="00112B5D" w:rsidP="00A03032">
            <w:pPr>
              <w:jc w:val="left"/>
              <w:rPr>
                <w:rFonts w:cs="Arial"/>
                <w:sz w:val="18"/>
                <w:szCs w:val="18"/>
                <w:lang w:val="en-US"/>
              </w:rPr>
            </w:pPr>
            <w:r>
              <w:rPr>
                <w:rFonts w:cs="Arial"/>
                <w:sz w:val="18"/>
                <w:szCs w:val="18"/>
                <w:lang w:val="en-US"/>
              </w:rPr>
              <w:t>APR/PIR</w:t>
            </w:r>
          </w:p>
        </w:tc>
        <w:tc>
          <w:tcPr>
            <w:tcW w:w="7426" w:type="dxa"/>
          </w:tcPr>
          <w:p w14:paraId="748B9F44" w14:textId="77777777" w:rsidR="00112B5D" w:rsidRDefault="00112B5D" w:rsidP="00A03032">
            <w:pPr>
              <w:jc w:val="left"/>
              <w:rPr>
                <w:sz w:val="18"/>
                <w:szCs w:val="18"/>
              </w:rPr>
            </w:pPr>
            <w:r>
              <w:rPr>
                <w:sz w:val="18"/>
                <w:szCs w:val="18"/>
              </w:rPr>
              <w:t>Annual Project Review/ Project Implementation Reports</w:t>
            </w:r>
          </w:p>
        </w:tc>
      </w:tr>
      <w:tr w:rsidR="00C2624F" w:rsidRPr="00EF7C46" w14:paraId="48895993" w14:textId="77777777" w:rsidTr="009A52E2">
        <w:tc>
          <w:tcPr>
            <w:tcW w:w="1924" w:type="dxa"/>
          </w:tcPr>
          <w:p w14:paraId="181E3B4B" w14:textId="77777777" w:rsidR="00C2624F" w:rsidRPr="00E548A2" w:rsidRDefault="00C2624F" w:rsidP="00A03032">
            <w:pPr>
              <w:jc w:val="left"/>
              <w:rPr>
                <w:rFonts w:cs="Arial"/>
                <w:sz w:val="18"/>
                <w:szCs w:val="18"/>
                <w:lang w:val="en-US"/>
              </w:rPr>
            </w:pPr>
            <w:r>
              <w:rPr>
                <w:rFonts w:cs="Arial"/>
                <w:sz w:val="18"/>
                <w:szCs w:val="18"/>
                <w:lang w:val="en-US"/>
              </w:rPr>
              <w:t>A-SWAP</w:t>
            </w:r>
          </w:p>
        </w:tc>
        <w:tc>
          <w:tcPr>
            <w:tcW w:w="7426" w:type="dxa"/>
          </w:tcPr>
          <w:p w14:paraId="5AD56B7C" w14:textId="77777777" w:rsidR="00C2624F" w:rsidRPr="00E548A2" w:rsidRDefault="00C2624F" w:rsidP="00A03032">
            <w:pPr>
              <w:jc w:val="left"/>
              <w:rPr>
                <w:sz w:val="18"/>
                <w:szCs w:val="18"/>
              </w:rPr>
            </w:pPr>
            <w:r>
              <w:rPr>
                <w:sz w:val="18"/>
                <w:szCs w:val="18"/>
              </w:rPr>
              <w:t>Malawi Agricultural Sector Wide Approach</w:t>
            </w:r>
          </w:p>
        </w:tc>
      </w:tr>
      <w:tr w:rsidR="00112B5D" w:rsidRPr="00EF7C46" w14:paraId="5E4EF8AA" w14:textId="77777777" w:rsidTr="009A52E2">
        <w:tc>
          <w:tcPr>
            <w:tcW w:w="1924" w:type="dxa"/>
          </w:tcPr>
          <w:p w14:paraId="583E3AF6" w14:textId="77777777" w:rsidR="00112B5D" w:rsidRPr="00E548A2" w:rsidRDefault="00112B5D" w:rsidP="00A03032">
            <w:pPr>
              <w:jc w:val="left"/>
              <w:rPr>
                <w:rFonts w:cs="Arial"/>
                <w:sz w:val="18"/>
                <w:szCs w:val="18"/>
                <w:lang w:val="en-US"/>
              </w:rPr>
            </w:pPr>
            <w:r>
              <w:rPr>
                <w:rFonts w:cs="Arial"/>
                <w:sz w:val="18"/>
                <w:szCs w:val="18"/>
                <w:lang w:val="en-US"/>
              </w:rPr>
              <w:t>BTOR</w:t>
            </w:r>
          </w:p>
        </w:tc>
        <w:tc>
          <w:tcPr>
            <w:tcW w:w="7426" w:type="dxa"/>
          </w:tcPr>
          <w:p w14:paraId="6668D20C" w14:textId="77777777" w:rsidR="00112B5D" w:rsidRPr="00E548A2" w:rsidRDefault="00112B5D" w:rsidP="00A03032">
            <w:pPr>
              <w:jc w:val="left"/>
              <w:rPr>
                <w:sz w:val="18"/>
                <w:szCs w:val="18"/>
              </w:rPr>
            </w:pPr>
            <w:r>
              <w:rPr>
                <w:sz w:val="18"/>
                <w:szCs w:val="18"/>
              </w:rPr>
              <w:t>Back to Office Report</w:t>
            </w:r>
          </w:p>
        </w:tc>
      </w:tr>
      <w:tr w:rsidR="005F54C5" w:rsidRPr="00EF7C46" w14:paraId="2C182B83" w14:textId="77777777" w:rsidTr="009A52E2">
        <w:tc>
          <w:tcPr>
            <w:tcW w:w="1924" w:type="dxa"/>
          </w:tcPr>
          <w:p w14:paraId="16A67797" w14:textId="77777777" w:rsidR="005F54C5" w:rsidRDefault="005F54C5" w:rsidP="00A03032">
            <w:pPr>
              <w:jc w:val="left"/>
              <w:rPr>
                <w:rFonts w:cs="Arial"/>
                <w:sz w:val="18"/>
                <w:szCs w:val="18"/>
                <w:lang w:val="en-US"/>
              </w:rPr>
            </w:pPr>
            <w:r>
              <w:rPr>
                <w:rFonts w:cs="Arial"/>
                <w:sz w:val="18"/>
                <w:szCs w:val="18"/>
                <w:lang w:val="en-US"/>
              </w:rPr>
              <w:t>CADECOM</w:t>
            </w:r>
          </w:p>
        </w:tc>
        <w:tc>
          <w:tcPr>
            <w:tcW w:w="7426" w:type="dxa"/>
          </w:tcPr>
          <w:p w14:paraId="0B468991" w14:textId="77777777" w:rsidR="005F54C5" w:rsidRDefault="005F54C5" w:rsidP="00A03032">
            <w:pPr>
              <w:jc w:val="left"/>
              <w:rPr>
                <w:sz w:val="18"/>
                <w:szCs w:val="18"/>
              </w:rPr>
            </w:pPr>
            <w:r>
              <w:rPr>
                <w:sz w:val="18"/>
                <w:szCs w:val="18"/>
              </w:rPr>
              <w:t>Catholic Development Commission in Malawi</w:t>
            </w:r>
          </w:p>
        </w:tc>
      </w:tr>
      <w:tr w:rsidR="00254FED" w:rsidRPr="00EF7C46" w14:paraId="4759BEAE" w14:textId="77777777" w:rsidTr="009A52E2">
        <w:tc>
          <w:tcPr>
            <w:tcW w:w="1924" w:type="dxa"/>
          </w:tcPr>
          <w:p w14:paraId="3649FE08" w14:textId="77777777" w:rsidR="00254FED" w:rsidRPr="00E548A2" w:rsidRDefault="00254FED" w:rsidP="00A03032">
            <w:pPr>
              <w:jc w:val="left"/>
              <w:rPr>
                <w:rFonts w:cs="Arial"/>
                <w:sz w:val="18"/>
                <w:szCs w:val="18"/>
                <w:lang w:val="en-US"/>
              </w:rPr>
            </w:pPr>
            <w:r w:rsidRPr="00E548A2">
              <w:rPr>
                <w:rFonts w:cs="Arial"/>
                <w:sz w:val="18"/>
                <w:szCs w:val="18"/>
                <w:lang w:val="en-US"/>
              </w:rPr>
              <w:t>CARLA</w:t>
            </w:r>
          </w:p>
        </w:tc>
        <w:tc>
          <w:tcPr>
            <w:tcW w:w="7426" w:type="dxa"/>
          </w:tcPr>
          <w:p w14:paraId="4FA350A6" w14:textId="77777777" w:rsidR="00254FED" w:rsidRPr="00E548A2" w:rsidRDefault="00254FED" w:rsidP="00A03032">
            <w:pPr>
              <w:jc w:val="left"/>
              <w:rPr>
                <w:rFonts w:cs="Arial"/>
                <w:sz w:val="18"/>
                <w:szCs w:val="18"/>
                <w:lang w:val="en-US"/>
              </w:rPr>
            </w:pPr>
            <w:r w:rsidRPr="00E548A2">
              <w:rPr>
                <w:sz w:val="18"/>
                <w:szCs w:val="18"/>
              </w:rPr>
              <w:t>Climate Adaptation for Rural Livelihoods and Agriculture</w:t>
            </w:r>
          </w:p>
        </w:tc>
      </w:tr>
      <w:tr w:rsidR="00254FED" w:rsidRPr="00EF7C46" w14:paraId="40BE274D" w14:textId="77777777" w:rsidTr="009A52E2">
        <w:tc>
          <w:tcPr>
            <w:tcW w:w="1924" w:type="dxa"/>
          </w:tcPr>
          <w:p w14:paraId="58F4F2E6" w14:textId="77777777" w:rsidR="00254FED" w:rsidRPr="00E548A2" w:rsidRDefault="00254FED" w:rsidP="00A03032">
            <w:pPr>
              <w:jc w:val="left"/>
              <w:rPr>
                <w:rFonts w:cs="Arial"/>
                <w:sz w:val="18"/>
                <w:szCs w:val="18"/>
                <w:lang w:val="en-US"/>
              </w:rPr>
            </w:pPr>
            <w:r w:rsidRPr="00E548A2">
              <w:rPr>
                <w:rFonts w:cs="Arial"/>
                <w:sz w:val="18"/>
                <w:szCs w:val="18"/>
                <w:lang w:val="en-US"/>
              </w:rPr>
              <w:t>CBO</w:t>
            </w:r>
          </w:p>
        </w:tc>
        <w:tc>
          <w:tcPr>
            <w:tcW w:w="7426" w:type="dxa"/>
          </w:tcPr>
          <w:p w14:paraId="48174BA7" w14:textId="77777777" w:rsidR="00254FED" w:rsidRPr="00E548A2" w:rsidRDefault="00254FED" w:rsidP="00A03032">
            <w:pPr>
              <w:jc w:val="left"/>
              <w:rPr>
                <w:rFonts w:cs="Arial"/>
                <w:sz w:val="18"/>
                <w:szCs w:val="18"/>
                <w:lang w:val="en-US"/>
              </w:rPr>
            </w:pPr>
            <w:r w:rsidRPr="00E548A2">
              <w:rPr>
                <w:rFonts w:cs="Arial"/>
                <w:sz w:val="18"/>
                <w:szCs w:val="18"/>
                <w:lang w:val="en-US"/>
              </w:rPr>
              <w:t xml:space="preserve">Community-Based </w:t>
            </w:r>
            <w:r w:rsidR="00CC2A8D" w:rsidRPr="00E548A2">
              <w:rPr>
                <w:rFonts w:cs="Arial"/>
                <w:sz w:val="18"/>
                <w:szCs w:val="18"/>
                <w:lang w:val="en-US"/>
              </w:rPr>
              <w:t>Organization</w:t>
            </w:r>
          </w:p>
        </w:tc>
      </w:tr>
      <w:tr w:rsidR="00C2624F" w:rsidRPr="00EF7C46" w14:paraId="09A7FE3B" w14:textId="77777777" w:rsidTr="009A52E2">
        <w:tc>
          <w:tcPr>
            <w:tcW w:w="1924" w:type="dxa"/>
          </w:tcPr>
          <w:p w14:paraId="59F68272" w14:textId="77777777" w:rsidR="00C2624F" w:rsidRPr="00E548A2" w:rsidRDefault="00C2624F" w:rsidP="00A03032">
            <w:pPr>
              <w:jc w:val="left"/>
              <w:rPr>
                <w:rFonts w:cs="Arial"/>
                <w:sz w:val="18"/>
                <w:szCs w:val="18"/>
                <w:lang w:val="en-US"/>
              </w:rPr>
            </w:pPr>
            <w:r>
              <w:rPr>
                <w:rFonts w:cs="Arial"/>
                <w:sz w:val="18"/>
                <w:szCs w:val="18"/>
                <w:lang w:val="en-US"/>
              </w:rPr>
              <w:t>CC</w:t>
            </w:r>
          </w:p>
        </w:tc>
        <w:tc>
          <w:tcPr>
            <w:tcW w:w="7426" w:type="dxa"/>
          </w:tcPr>
          <w:p w14:paraId="60F74892" w14:textId="77777777" w:rsidR="00C2624F" w:rsidRPr="00E548A2" w:rsidRDefault="00C2624F" w:rsidP="00A03032">
            <w:pPr>
              <w:jc w:val="left"/>
              <w:rPr>
                <w:rFonts w:cs="Arial"/>
                <w:sz w:val="18"/>
                <w:szCs w:val="18"/>
                <w:lang w:val="en-US"/>
              </w:rPr>
            </w:pPr>
            <w:r>
              <w:rPr>
                <w:rFonts w:cs="Arial"/>
                <w:sz w:val="18"/>
                <w:szCs w:val="18"/>
                <w:lang w:val="en-US"/>
              </w:rPr>
              <w:t>Climate change</w:t>
            </w:r>
          </w:p>
        </w:tc>
      </w:tr>
      <w:tr w:rsidR="004E3150" w:rsidRPr="00EF7C46" w14:paraId="6EF5CC00" w14:textId="77777777" w:rsidTr="009A52E2">
        <w:tc>
          <w:tcPr>
            <w:tcW w:w="1924" w:type="dxa"/>
          </w:tcPr>
          <w:p w14:paraId="0CD0D436" w14:textId="77777777" w:rsidR="004E3150" w:rsidRPr="00E548A2" w:rsidRDefault="004E3150" w:rsidP="00A03032">
            <w:pPr>
              <w:jc w:val="left"/>
              <w:rPr>
                <w:rFonts w:cs="Arial"/>
                <w:sz w:val="18"/>
                <w:szCs w:val="18"/>
                <w:lang w:val="en-US"/>
              </w:rPr>
            </w:pPr>
            <w:r>
              <w:rPr>
                <w:rFonts w:cs="Arial"/>
                <w:sz w:val="18"/>
                <w:szCs w:val="18"/>
                <w:lang w:val="en-US"/>
              </w:rPr>
              <w:t>CCA</w:t>
            </w:r>
          </w:p>
        </w:tc>
        <w:tc>
          <w:tcPr>
            <w:tcW w:w="7426" w:type="dxa"/>
          </w:tcPr>
          <w:p w14:paraId="4269C6A0" w14:textId="77777777" w:rsidR="004E3150" w:rsidRPr="00E548A2" w:rsidRDefault="004E3150" w:rsidP="00A03032">
            <w:pPr>
              <w:jc w:val="left"/>
              <w:rPr>
                <w:rFonts w:cs="Arial"/>
                <w:sz w:val="18"/>
                <w:szCs w:val="18"/>
                <w:lang w:val="en-US"/>
              </w:rPr>
            </w:pPr>
            <w:r>
              <w:rPr>
                <w:rFonts w:cs="Arial"/>
                <w:sz w:val="18"/>
                <w:szCs w:val="18"/>
                <w:lang w:val="en-US"/>
              </w:rPr>
              <w:t>Climate Change Adaptation</w:t>
            </w:r>
          </w:p>
        </w:tc>
      </w:tr>
      <w:tr w:rsidR="00B30DA9" w:rsidRPr="00EF7C46" w14:paraId="2D09F899" w14:textId="77777777" w:rsidTr="009A52E2">
        <w:tc>
          <w:tcPr>
            <w:tcW w:w="1924" w:type="dxa"/>
          </w:tcPr>
          <w:p w14:paraId="66A02112" w14:textId="77777777" w:rsidR="00B30DA9" w:rsidRPr="00E548A2" w:rsidRDefault="00B30DA9" w:rsidP="00A03032">
            <w:pPr>
              <w:jc w:val="left"/>
              <w:rPr>
                <w:rFonts w:cs="Arial"/>
                <w:sz w:val="18"/>
                <w:szCs w:val="18"/>
                <w:lang w:val="en-US"/>
              </w:rPr>
            </w:pPr>
            <w:r>
              <w:rPr>
                <w:rFonts w:cs="Arial"/>
                <w:sz w:val="18"/>
                <w:szCs w:val="18"/>
                <w:lang w:val="en-US"/>
              </w:rPr>
              <w:t>CCIP</w:t>
            </w:r>
          </w:p>
        </w:tc>
        <w:tc>
          <w:tcPr>
            <w:tcW w:w="7426" w:type="dxa"/>
          </w:tcPr>
          <w:p w14:paraId="2821A028" w14:textId="77777777" w:rsidR="00B30DA9" w:rsidRPr="00E548A2" w:rsidRDefault="00B30DA9" w:rsidP="00A03032">
            <w:pPr>
              <w:jc w:val="left"/>
              <w:rPr>
                <w:rFonts w:cs="Arial"/>
                <w:sz w:val="18"/>
                <w:szCs w:val="18"/>
                <w:lang w:val="en-US"/>
              </w:rPr>
            </w:pPr>
            <w:r>
              <w:rPr>
                <w:rFonts w:cs="Arial"/>
                <w:sz w:val="18"/>
                <w:szCs w:val="18"/>
                <w:lang w:val="en-US"/>
              </w:rPr>
              <w:t>Climate Change Investment Plan</w:t>
            </w:r>
          </w:p>
        </w:tc>
      </w:tr>
      <w:tr w:rsidR="00254FED" w:rsidRPr="00EF7C46" w14:paraId="359B3E11" w14:textId="77777777" w:rsidTr="009A52E2">
        <w:tc>
          <w:tcPr>
            <w:tcW w:w="1924" w:type="dxa"/>
          </w:tcPr>
          <w:p w14:paraId="7292C5CB" w14:textId="77777777" w:rsidR="00254FED" w:rsidRPr="00E548A2" w:rsidRDefault="00254FED" w:rsidP="00A03032">
            <w:pPr>
              <w:jc w:val="left"/>
              <w:rPr>
                <w:rFonts w:cs="Arial"/>
                <w:sz w:val="18"/>
                <w:szCs w:val="18"/>
                <w:lang w:val="en-US"/>
              </w:rPr>
            </w:pPr>
            <w:r w:rsidRPr="00E548A2">
              <w:rPr>
                <w:rFonts w:cs="Arial"/>
                <w:sz w:val="18"/>
                <w:szCs w:val="18"/>
                <w:lang w:val="en-US"/>
              </w:rPr>
              <w:t>CCTC</w:t>
            </w:r>
          </w:p>
        </w:tc>
        <w:tc>
          <w:tcPr>
            <w:tcW w:w="7426" w:type="dxa"/>
          </w:tcPr>
          <w:p w14:paraId="03BAF024" w14:textId="77777777" w:rsidR="00254FED" w:rsidRPr="00E548A2" w:rsidRDefault="00254FED" w:rsidP="00A03032">
            <w:pPr>
              <w:jc w:val="left"/>
              <w:rPr>
                <w:rFonts w:cs="Arial"/>
                <w:sz w:val="18"/>
                <w:szCs w:val="18"/>
                <w:lang w:val="en-US"/>
              </w:rPr>
            </w:pPr>
            <w:r w:rsidRPr="00E548A2">
              <w:rPr>
                <w:rFonts w:cs="Arial"/>
                <w:sz w:val="18"/>
                <w:szCs w:val="18"/>
                <w:lang w:val="en-US"/>
              </w:rPr>
              <w:t>Climate Change Technical Committee</w:t>
            </w:r>
          </w:p>
        </w:tc>
      </w:tr>
      <w:tr w:rsidR="00254FED" w:rsidRPr="00EF7C46" w14:paraId="5A32B9FC" w14:textId="77777777" w:rsidTr="009A52E2">
        <w:tc>
          <w:tcPr>
            <w:tcW w:w="1924" w:type="dxa"/>
          </w:tcPr>
          <w:p w14:paraId="1FA8D35E" w14:textId="77777777" w:rsidR="00254FED" w:rsidRPr="00E548A2" w:rsidRDefault="00254FED" w:rsidP="00A03032">
            <w:pPr>
              <w:jc w:val="left"/>
              <w:rPr>
                <w:rFonts w:cs="Arial"/>
                <w:sz w:val="18"/>
                <w:szCs w:val="18"/>
                <w:lang w:val="en-US"/>
              </w:rPr>
            </w:pPr>
            <w:r w:rsidRPr="00E548A2">
              <w:rPr>
                <w:rFonts w:cs="Arial"/>
                <w:sz w:val="18"/>
                <w:szCs w:val="18"/>
                <w:lang w:val="en-US"/>
              </w:rPr>
              <w:t>CEPA</w:t>
            </w:r>
          </w:p>
        </w:tc>
        <w:tc>
          <w:tcPr>
            <w:tcW w:w="7426" w:type="dxa"/>
          </w:tcPr>
          <w:p w14:paraId="2AC171AD" w14:textId="77777777" w:rsidR="00254FED" w:rsidRPr="00E548A2" w:rsidRDefault="00254FED" w:rsidP="00A03032">
            <w:pPr>
              <w:jc w:val="left"/>
              <w:rPr>
                <w:rFonts w:cs="Arial"/>
                <w:sz w:val="18"/>
                <w:szCs w:val="18"/>
                <w:lang w:val="en-US"/>
              </w:rPr>
            </w:pPr>
            <w:r w:rsidRPr="00E548A2">
              <w:rPr>
                <w:rFonts w:cs="Arial"/>
                <w:sz w:val="18"/>
                <w:szCs w:val="18"/>
                <w:lang w:val="en-US"/>
              </w:rPr>
              <w:t>Centre for Environmental Policy and Advocacy</w:t>
            </w:r>
          </w:p>
        </w:tc>
      </w:tr>
      <w:tr w:rsidR="00112B5D" w:rsidRPr="00EF7C46" w14:paraId="1D5D687E" w14:textId="77777777" w:rsidTr="009A52E2">
        <w:tc>
          <w:tcPr>
            <w:tcW w:w="1924" w:type="dxa"/>
          </w:tcPr>
          <w:p w14:paraId="6715E4F7" w14:textId="77777777" w:rsidR="00112B5D" w:rsidRDefault="00112B5D" w:rsidP="00A03032">
            <w:pPr>
              <w:jc w:val="left"/>
              <w:rPr>
                <w:rFonts w:cs="Arial"/>
                <w:sz w:val="18"/>
                <w:szCs w:val="18"/>
                <w:lang w:val="en-US"/>
              </w:rPr>
            </w:pPr>
            <w:r>
              <w:rPr>
                <w:rFonts w:cs="Arial"/>
                <w:sz w:val="18"/>
                <w:szCs w:val="18"/>
                <w:lang w:val="en-US"/>
              </w:rPr>
              <w:t>CO</w:t>
            </w:r>
          </w:p>
        </w:tc>
        <w:tc>
          <w:tcPr>
            <w:tcW w:w="7426" w:type="dxa"/>
          </w:tcPr>
          <w:p w14:paraId="4DFDD190" w14:textId="77777777" w:rsidR="00112B5D" w:rsidRDefault="00112B5D" w:rsidP="00A03032">
            <w:pPr>
              <w:jc w:val="left"/>
              <w:rPr>
                <w:rFonts w:cs="Arial"/>
                <w:sz w:val="18"/>
                <w:szCs w:val="18"/>
                <w:lang w:val="en-US"/>
              </w:rPr>
            </w:pPr>
            <w:r>
              <w:rPr>
                <w:rFonts w:cs="Arial"/>
                <w:sz w:val="18"/>
                <w:szCs w:val="18"/>
                <w:lang w:val="en-US"/>
              </w:rPr>
              <w:t>Country Office</w:t>
            </w:r>
          </w:p>
        </w:tc>
      </w:tr>
      <w:tr w:rsidR="00C2624F" w:rsidRPr="00EF7C46" w14:paraId="186B3F75" w14:textId="77777777" w:rsidTr="009A52E2">
        <w:tc>
          <w:tcPr>
            <w:tcW w:w="1924" w:type="dxa"/>
          </w:tcPr>
          <w:p w14:paraId="237E61D2" w14:textId="77777777" w:rsidR="00C2624F" w:rsidRDefault="00C2624F" w:rsidP="00A03032">
            <w:pPr>
              <w:jc w:val="left"/>
              <w:rPr>
                <w:rFonts w:cs="Arial"/>
                <w:sz w:val="18"/>
                <w:szCs w:val="18"/>
                <w:lang w:val="en-US"/>
              </w:rPr>
            </w:pPr>
            <w:r>
              <w:rPr>
                <w:rFonts w:cs="Arial"/>
                <w:sz w:val="18"/>
                <w:szCs w:val="18"/>
                <w:lang w:val="en-US"/>
              </w:rPr>
              <w:t>CP</w:t>
            </w:r>
          </w:p>
        </w:tc>
        <w:tc>
          <w:tcPr>
            <w:tcW w:w="7426" w:type="dxa"/>
          </w:tcPr>
          <w:p w14:paraId="427B8A08" w14:textId="77777777" w:rsidR="00C2624F" w:rsidRDefault="00C2624F" w:rsidP="00A03032">
            <w:pPr>
              <w:jc w:val="left"/>
              <w:rPr>
                <w:rFonts w:cs="Arial"/>
                <w:sz w:val="18"/>
                <w:szCs w:val="18"/>
                <w:lang w:val="en-US"/>
              </w:rPr>
            </w:pPr>
            <w:r>
              <w:rPr>
                <w:rFonts w:cs="Arial"/>
                <w:sz w:val="18"/>
                <w:szCs w:val="18"/>
                <w:lang w:val="en-US"/>
              </w:rPr>
              <w:t>Country Programme</w:t>
            </w:r>
          </w:p>
        </w:tc>
      </w:tr>
      <w:tr w:rsidR="00C2624F" w:rsidRPr="00EF7C46" w14:paraId="67B13A8C" w14:textId="77777777" w:rsidTr="009A52E2">
        <w:tc>
          <w:tcPr>
            <w:tcW w:w="1924" w:type="dxa"/>
          </w:tcPr>
          <w:p w14:paraId="656E2A38" w14:textId="77777777" w:rsidR="00C2624F" w:rsidRDefault="00C2624F" w:rsidP="00A03032">
            <w:pPr>
              <w:jc w:val="left"/>
              <w:rPr>
                <w:rFonts w:cs="Arial"/>
                <w:sz w:val="18"/>
                <w:szCs w:val="18"/>
                <w:lang w:val="en-US"/>
              </w:rPr>
            </w:pPr>
            <w:r>
              <w:rPr>
                <w:rFonts w:cs="Arial"/>
                <w:sz w:val="18"/>
                <w:szCs w:val="18"/>
                <w:lang w:val="en-US"/>
              </w:rPr>
              <w:t>CPAP</w:t>
            </w:r>
          </w:p>
        </w:tc>
        <w:tc>
          <w:tcPr>
            <w:tcW w:w="7426" w:type="dxa"/>
          </w:tcPr>
          <w:p w14:paraId="4E568175" w14:textId="77777777" w:rsidR="00C2624F" w:rsidRDefault="00C2624F" w:rsidP="00A03032">
            <w:pPr>
              <w:jc w:val="left"/>
              <w:rPr>
                <w:rFonts w:cs="Arial"/>
                <w:sz w:val="18"/>
                <w:szCs w:val="18"/>
                <w:lang w:val="en-US"/>
              </w:rPr>
            </w:pPr>
            <w:r>
              <w:rPr>
                <w:rFonts w:cs="Arial"/>
                <w:sz w:val="18"/>
                <w:szCs w:val="18"/>
                <w:lang w:val="en-US"/>
              </w:rPr>
              <w:t>Country Programme Action Plan</w:t>
            </w:r>
          </w:p>
        </w:tc>
      </w:tr>
      <w:tr w:rsidR="00C2624F" w:rsidRPr="00EF7C46" w14:paraId="58942B57" w14:textId="77777777" w:rsidTr="009A52E2">
        <w:tc>
          <w:tcPr>
            <w:tcW w:w="1924" w:type="dxa"/>
          </w:tcPr>
          <w:p w14:paraId="151FECEC" w14:textId="77777777" w:rsidR="00C2624F" w:rsidRPr="00E548A2" w:rsidRDefault="00C2624F" w:rsidP="00A03032">
            <w:pPr>
              <w:jc w:val="left"/>
              <w:rPr>
                <w:rFonts w:cs="Arial"/>
                <w:sz w:val="18"/>
                <w:szCs w:val="18"/>
                <w:lang w:val="en-US"/>
              </w:rPr>
            </w:pPr>
            <w:r>
              <w:rPr>
                <w:rFonts w:cs="Arial"/>
                <w:sz w:val="18"/>
                <w:szCs w:val="18"/>
                <w:lang w:val="en-US"/>
              </w:rPr>
              <w:t>CPD</w:t>
            </w:r>
          </w:p>
        </w:tc>
        <w:tc>
          <w:tcPr>
            <w:tcW w:w="7426" w:type="dxa"/>
          </w:tcPr>
          <w:p w14:paraId="04D0C7F8" w14:textId="77777777" w:rsidR="00C2624F" w:rsidRPr="00E548A2" w:rsidRDefault="00C2624F" w:rsidP="00A03032">
            <w:pPr>
              <w:jc w:val="left"/>
              <w:rPr>
                <w:sz w:val="18"/>
                <w:szCs w:val="18"/>
              </w:rPr>
            </w:pPr>
            <w:r>
              <w:rPr>
                <w:sz w:val="18"/>
                <w:szCs w:val="18"/>
              </w:rPr>
              <w:t>Country Programme Document</w:t>
            </w:r>
          </w:p>
        </w:tc>
      </w:tr>
      <w:tr w:rsidR="00254FED" w:rsidRPr="00EF7C46" w14:paraId="1321ADF5" w14:textId="77777777" w:rsidTr="009A52E2">
        <w:tc>
          <w:tcPr>
            <w:tcW w:w="1924" w:type="dxa"/>
          </w:tcPr>
          <w:p w14:paraId="474F95ED" w14:textId="77777777" w:rsidR="00254FED" w:rsidRPr="00E548A2" w:rsidRDefault="00254FED" w:rsidP="00A03032">
            <w:pPr>
              <w:jc w:val="left"/>
              <w:rPr>
                <w:rFonts w:cs="Arial"/>
                <w:sz w:val="18"/>
                <w:szCs w:val="18"/>
                <w:lang w:val="en-US"/>
              </w:rPr>
            </w:pPr>
            <w:r w:rsidRPr="00E548A2">
              <w:rPr>
                <w:rFonts w:cs="Arial"/>
                <w:sz w:val="18"/>
                <w:szCs w:val="18"/>
                <w:lang w:val="en-US"/>
              </w:rPr>
              <w:t>DCCMS</w:t>
            </w:r>
          </w:p>
        </w:tc>
        <w:tc>
          <w:tcPr>
            <w:tcW w:w="7426" w:type="dxa"/>
          </w:tcPr>
          <w:p w14:paraId="53377F76" w14:textId="77777777" w:rsidR="00254FED" w:rsidRPr="00E548A2" w:rsidRDefault="00254FED" w:rsidP="00A03032">
            <w:pPr>
              <w:jc w:val="left"/>
              <w:rPr>
                <w:rFonts w:cs="Arial"/>
                <w:sz w:val="18"/>
                <w:szCs w:val="18"/>
                <w:lang w:val="en-US"/>
              </w:rPr>
            </w:pPr>
            <w:r w:rsidRPr="00E548A2">
              <w:rPr>
                <w:sz w:val="18"/>
                <w:szCs w:val="18"/>
              </w:rPr>
              <w:t>Department of Climate Change and Meteorological Services</w:t>
            </w:r>
          </w:p>
        </w:tc>
      </w:tr>
      <w:tr w:rsidR="004E3150" w:rsidRPr="00EF7C46" w14:paraId="691B6437" w14:textId="77777777" w:rsidTr="009A52E2">
        <w:tc>
          <w:tcPr>
            <w:tcW w:w="1924" w:type="dxa"/>
          </w:tcPr>
          <w:p w14:paraId="0E1B4C8D" w14:textId="77777777" w:rsidR="004E3150" w:rsidRPr="00E548A2" w:rsidRDefault="004E3150" w:rsidP="00A03032">
            <w:pPr>
              <w:jc w:val="left"/>
              <w:rPr>
                <w:rFonts w:cs="Arial"/>
                <w:sz w:val="18"/>
                <w:szCs w:val="18"/>
                <w:lang w:val="en-US"/>
              </w:rPr>
            </w:pPr>
            <w:r>
              <w:rPr>
                <w:rFonts w:cs="Arial"/>
                <w:sz w:val="18"/>
                <w:szCs w:val="18"/>
                <w:lang w:val="en-US"/>
              </w:rPr>
              <w:t>DCT</w:t>
            </w:r>
          </w:p>
        </w:tc>
        <w:tc>
          <w:tcPr>
            <w:tcW w:w="7426" w:type="dxa"/>
          </w:tcPr>
          <w:p w14:paraId="485467B5" w14:textId="77777777" w:rsidR="004E3150" w:rsidRPr="00E548A2" w:rsidRDefault="004E3150" w:rsidP="00A03032">
            <w:pPr>
              <w:jc w:val="left"/>
              <w:rPr>
                <w:sz w:val="18"/>
                <w:szCs w:val="18"/>
              </w:rPr>
            </w:pPr>
            <w:r>
              <w:rPr>
                <w:sz w:val="18"/>
                <w:szCs w:val="18"/>
              </w:rPr>
              <w:t>District Co-ordinating Team</w:t>
            </w:r>
          </w:p>
        </w:tc>
      </w:tr>
      <w:tr w:rsidR="00F97A99" w:rsidRPr="00EF7C46" w14:paraId="4317618E" w14:textId="77777777" w:rsidTr="009A52E2">
        <w:tc>
          <w:tcPr>
            <w:tcW w:w="1924" w:type="dxa"/>
          </w:tcPr>
          <w:p w14:paraId="5AE08D89" w14:textId="77777777" w:rsidR="00F97A99" w:rsidRPr="00E548A2" w:rsidRDefault="00F97A99" w:rsidP="00A03032">
            <w:pPr>
              <w:jc w:val="left"/>
              <w:rPr>
                <w:rFonts w:cs="Arial"/>
                <w:sz w:val="18"/>
                <w:szCs w:val="18"/>
                <w:lang w:val="en-US"/>
              </w:rPr>
            </w:pPr>
            <w:r>
              <w:rPr>
                <w:rFonts w:cs="Arial"/>
                <w:sz w:val="18"/>
                <w:szCs w:val="18"/>
                <w:lang w:val="en-US"/>
              </w:rPr>
              <w:t>DDPs</w:t>
            </w:r>
          </w:p>
        </w:tc>
        <w:tc>
          <w:tcPr>
            <w:tcW w:w="7426" w:type="dxa"/>
          </w:tcPr>
          <w:p w14:paraId="73A2AEC3" w14:textId="77777777" w:rsidR="00F97A99" w:rsidRPr="00E548A2" w:rsidRDefault="00F97A99" w:rsidP="00A03032">
            <w:pPr>
              <w:jc w:val="left"/>
              <w:rPr>
                <w:sz w:val="18"/>
                <w:szCs w:val="18"/>
              </w:rPr>
            </w:pPr>
            <w:r>
              <w:rPr>
                <w:sz w:val="18"/>
                <w:szCs w:val="18"/>
              </w:rPr>
              <w:t>District Development Plans</w:t>
            </w:r>
          </w:p>
        </w:tc>
      </w:tr>
      <w:tr w:rsidR="00254FED" w:rsidRPr="00EF7C46" w14:paraId="1B12045C" w14:textId="77777777" w:rsidTr="009A52E2">
        <w:tc>
          <w:tcPr>
            <w:tcW w:w="1924" w:type="dxa"/>
          </w:tcPr>
          <w:p w14:paraId="73066205" w14:textId="77777777" w:rsidR="00254FED" w:rsidRPr="00E548A2" w:rsidRDefault="00254FED" w:rsidP="00A03032">
            <w:pPr>
              <w:jc w:val="left"/>
              <w:rPr>
                <w:rFonts w:cs="Arial"/>
                <w:sz w:val="18"/>
                <w:szCs w:val="18"/>
                <w:lang w:val="en-US"/>
              </w:rPr>
            </w:pPr>
            <w:r w:rsidRPr="00E548A2">
              <w:rPr>
                <w:rFonts w:cs="Arial"/>
                <w:sz w:val="18"/>
                <w:szCs w:val="18"/>
                <w:lang w:val="en-US"/>
              </w:rPr>
              <w:t>DEC</w:t>
            </w:r>
          </w:p>
        </w:tc>
        <w:tc>
          <w:tcPr>
            <w:tcW w:w="7426" w:type="dxa"/>
          </w:tcPr>
          <w:p w14:paraId="56EB4710" w14:textId="77777777" w:rsidR="00254FED" w:rsidRPr="00E548A2" w:rsidRDefault="00254FED" w:rsidP="00A03032">
            <w:pPr>
              <w:jc w:val="left"/>
              <w:rPr>
                <w:sz w:val="18"/>
                <w:szCs w:val="18"/>
              </w:rPr>
            </w:pPr>
            <w:r w:rsidRPr="00E548A2">
              <w:rPr>
                <w:sz w:val="18"/>
                <w:szCs w:val="18"/>
              </w:rPr>
              <w:t>District Executive Committee</w:t>
            </w:r>
          </w:p>
        </w:tc>
      </w:tr>
      <w:tr w:rsidR="00254FED" w:rsidRPr="00EF7C46" w14:paraId="7C7497D3" w14:textId="77777777" w:rsidTr="009A52E2">
        <w:tc>
          <w:tcPr>
            <w:tcW w:w="1924" w:type="dxa"/>
          </w:tcPr>
          <w:p w14:paraId="1D3E0535" w14:textId="77777777" w:rsidR="00254FED" w:rsidRPr="00E548A2" w:rsidRDefault="00254FED" w:rsidP="00A03032">
            <w:pPr>
              <w:jc w:val="left"/>
              <w:rPr>
                <w:rFonts w:cs="Arial"/>
                <w:sz w:val="18"/>
                <w:szCs w:val="18"/>
                <w:lang w:val="en-US"/>
              </w:rPr>
            </w:pPr>
            <w:r w:rsidRPr="00E548A2">
              <w:rPr>
                <w:rFonts w:cs="Arial"/>
                <w:sz w:val="18"/>
                <w:szCs w:val="18"/>
                <w:lang w:val="en-US"/>
              </w:rPr>
              <w:t>DESC</w:t>
            </w:r>
          </w:p>
        </w:tc>
        <w:tc>
          <w:tcPr>
            <w:tcW w:w="7426" w:type="dxa"/>
          </w:tcPr>
          <w:p w14:paraId="6F5A762D" w14:textId="77777777" w:rsidR="00254FED" w:rsidRPr="00E548A2" w:rsidRDefault="00254FED" w:rsidP="00A03032">
            <w:pPr>
              <w:jc w:val="left"/>
              <w:rPr>
                <w:rFonts w:cs="Arial"/>
                <w:sz w:val="18"/>
                <w:szCs w:val="18"/>
                <w:lang w:val="en-US"/>
              </w:rPr>
            </w:pPr>
            <w:r w:rsidRPr="00E548A2">
              <w:rPr>
                <w:rFonts w:cs="Arial"/>
                <w:sz w:val="18"/>
                <w:szCs w:val="18"/>
                <w:lang w:val="en-US"/>
              </w:rPr>
              <w:t>District Environment Sub-Committee</w:t>
            </w:r>
          </w:p>
        </w:tc>
      </w:tr>
      <w:tr w:rsidR="00254FED" w:rsidRPr="00EF7C46" w14:paraId="33349574" w14:textId="77777777" w:rsidTr="009A52E2">
        <w:tc>
          <w:tcPr>
            <w:tcW w:w="1924" w:type="dxa"/>
          </w:tcPr>
          <w:p w14:paraId="1FF1870B" w14:textId="77777777" w:rsidR="00254FED" w:rsidRPr="00E548A2" w:rsidRDefault="00254FED" w:rsidP="00A03032">
            <w:pPr>
              <w:jc w:val="left"/>
              <w:rPr>
                <w:rFonts w:cs="Arial"/>
                <w:sz w:val="18"/>
                <w:szCs w:val="18"/>
                <w:lang w:val="en-US"/>
              </w:rPr>
            </w:pPr>
            <w:r w:rsidRPr="00E548A2">
              <w:rPr>
                <w:rFonts w:cs="Arial"/>
                <w:sz w:val="18"/>
                <w:szCs w:val="18"/>
                <w:lang w:val="en-US"/>
              </w:rPr>
              <w:t>DFID</w:t>
            </w:r>
          </w:p>
        </w:tc>
        <w:tc>
          <w:tcPr>
            <w:tcW w:w="7426" w:type="dxa"/>
          </w:tcPr>
          <w:p w14:paraId="0FD6818C" w14:textId="77777777" w:rsidR="00254FED" w:rsidRPr="00E548A2" w:rsidRDefault="00254FED" w:rsidP="00A03032">
            <w:pPr>
              <w:jc w:val="left"/>
              <w:rPr>
                <w:rFonts w:cs="Arial"/>
                <w:sz w:val="18"/>
                <w:szCs w:val="18"/>
                <w:lang w:val="en-US"/>
              </w:rPr>
            </w:pPr>
            <w:r w:rsidRPr="00E548A2">
              <w:rPr>
                <w:rFonts w:cs="Arial"/>
                <w:sz w:val="18"/>
                <w:szCs w:val="18"/>
                <w:lang w:val="en-US"/>
              </w:rPr>
              <w:t>Department for International Development</w:t>
            </w:r>
          </w:p>
        </w:tc>
      </w:tr>
      <w:tr w:rsidR="00F97A99" w:rsidRPr="00EF7C46" w14:paraId="002F6FA8" w14:textId="77777777" w:rsidTr="009A52E2">
        <w:tc>
          <w:tcPr>
            <w:tcW w:w="1924" w:type="dxa"/>
          </w:tcPr>
          <w:p w14:paraId="03564276" w14:textId="77777777" w:rsidR="00F97A99" w:rsidRDefault="00F97A99" w:rsidP="00A03032">
            <w:pPr>
              <w:jc w:val="left"/>
              <w:rPr>
                <w:rFonts w:cs="Arial"/>
                <w:sz w:val="18"/>
                <w:szCs w:val="18"/>
                <w:lang w:val="en-US"/>
              </w:rPr>
            </w:pPr>
            <w:r>
              <w:rPr>
                <w:rFonts w:cs="Arial"/>
                <w:sz w:val="18"/>
                <w:szCs w:val="18"/>
                <w:lang w:val="en-US"/>
              </w:rPr>
              <w:t>DoL</w:t>
            </w:r>
          </w:p>
        </w:tc>
        <w:tc>
          <w:tcPr>
            <w:tcW w:w="7426" w:type="dxa"/>
          </w:tcPr>
          <w:p w14:paraId="1F4048A4" w14:textId="77777777" w:rsidR="00F97A99" w:rsidRDefault="00F97A99" w:rsidP="00A03032">
            <w:pPr>
              <w:jc w:val="left"/>
              <w:rPr>
                <w:sz w:val="18"/>
                <w:szCs w:val="18"/>
                <w:lang w:val="en-US"/>
              </w:rPr>
            </w:pPr>
            <w:r>
              <w:rPr>
                <w:sz w:val="18"/>
                <w:szCs w:val="18"/>
                <w:lang w:val="en-US"/>
              </w:rPr>
              <w:t xml:space="preserve">Division of </w:t>
            </w:r>
            <w:r w:rsidR="00CC2A8D">
              <w:rPr>
                <w:sz w:val="18"/>
                <w:szCs w:val="18"/>
                <w:lang w:val="en-US"/>
              </w:rPr>
              <w:t>Labor</w:t>
            </w:r>
          </w:p>
        </w:tc>
      </w:tr>
      <w:tr w:rsidR="00C2624F" w:rsidRPr="00EF7C46" w14:paraId="30C9E6E2" w14:textId="77777777" w:rsidTr="009A52E2">
        <w:tc>
          <w:tcPr>
            <w:tcW w:w="1924" w:type="dxa"/>
          </w:tcPr>
          <w:p w14:paraId="36DB3CB9" w14:textId="77777777" w:rsidR="00C2624F" w:rsidRPr="00E548A2" w:rsidRDefault="00C2624F" w:rsidP="00A03032">
            <w:pPr>
              <w:jc w:val="left"/>
              <w:rPr>
                <w:rFonts w:cs="Arial"/>
                <w:sz w:val="18"/>
                <w:szCs w:val="18"/>
                <w:lang w:val="en-US"/>
              </w:rPr>
            </w:pPr>
            <w:r>
              <w:rPr>
                <w:rFonts w:cs="Arial"/>
                <w:sz w:val="18"/>
                <w:szCs w:val="18"/>
                <w:lang w:val="en-US"/>
              </w:rPr>
              <w:t>DRM</w:t>
            </w:r>
          </w:p>
        </w:tc>
        <w:tc>
          <w:tcPr>
            <w:tcW w:w="7426" w:type="dxa"/>
          </w:tcPr>
          <w:p w14:paraId="13B563FF" w14:textId="77777777" w:rsidR="00C2624F" w:rsidRPr="00E548A2" w:rsidRDefault="00C2624F" w:rsidP="00A03032">
            <w:pPr>
              <w:jc w:val="left"/>
              <w:rPr>
                <w:sz w:val="18"/>
                <w:szCs w:val="18"/>
                <w:lang w:val="en-US"/>
              </w:rPr>
            </w:pPr>
            <w:r>
              <w:rPr>
                <w:sz w:val="18"/>
                <w:szCs w:val="18"/>
                <w:lang w:val="en-US"/>
              </w:rPr>
              <w:t>Disaster Risk Management</w:t>
            </w:r>
          </w:p>
        </w:tc>
      </w:tr>
      <w:tr w:rsidR="00C2624F" w:rsidRPr="00EF7C46" w14:paraId="66D868C7" w14:textId="77777777" w:rsidTr="009A52E2">
        <w:tc>
          <w:tcPr>
            <w:tcW w:w="1924" w:type="dxa"/>
          </w:tcPr>
          <w:p w14:paraId="4CAB3D40" w14:textId="77777777" w:rsidR="00C2624F" w:rsidRPr="00E548A2" w:rsidRDefault="00C2624F" w:rsidP="00A03032">
            <w:pPr>
              <w:jc w:val="left"/>
              <w:rPr>
                <w:rFonts w:cs="Arial"/>
                <w:sz w:val="18"/>
                <w:szCs w:val="18"/>
                <w:lang w:val="en-US"/>
              </w:rPr>
            </w:pPr>
            <w:r>
              <w:rPr>
                <w:rFonts w:cs="Arial"/>
                <w:sz w:val="18"/>
                <w:szCs w:val="18"/>
                <w:lang w:val="en-US"/>
              </w:rPr>
              <w:t>DRR</w:t>
            </w:r>
          </w:p>
        </w:tc>
        <w:tc>
          <w:tcPr>
            <w:tcW w:w="7426" w:type="dxa"/>
          </w:tcPr>
          <w:p w14:paraId="60598F39" w14:textId="77777777" w:rsidR="00C2624F" w:rsidRPr="00E548A2" w:rsidRDefault="00C2624F" w:rsidP="00A03032">
            <w:pPr>
              <w:jc w:val="left"/>
              <w:rPr>
                <w:sz w:val="18"/>
                <w:szCs w:val="18"/>
                <w:lang w:val="en-US"/>
              </w:rPr>
            </w:pPr>
            <w:r>
              <w:rPr>
                <w:sz w:val="18"/>
                <w:szCs w:val="18"/>
                <w:lang w:val="en-US"/>
              </w:rPr>
              <w:t>Disaster Risk Reduction</w:t>
            </w:r>
          </w:p>
        </w:tc>
      </w:tr>
      <w:tr w:rsidR="00254FED" w:rsidRPr="00EF7C46" w14:paraId="0BC05FF9" w14:textId="77777777" w:rsidTr="009A52E2">
        <w:tc>
          <w:tcPr>
            <w:tcW w:w="1924" w:type="dxa"/>
          </w:tcPr>
          <w:p w14:paraId="173889CA" w14:textId="77777777" w:rsidR="00254FED" w:rsidRPr="00E548A2" w:rsidRDefault="00254FED" w:rsidP="00A03032">
            <w:pPr>
              <w:jc w:val="left"/>
              <w:rPr>
                <w:rFonts w:cs="Arial"/>
                <w:sz w:val="18"/>
                <w:szCs w:val="18"/>
                <w:lang w:val="en-US"/>
              </w:rPr>
            </w:pPr>
            <w:r w:rsidRPr="00E548A2">
              <w:rPr>
                <w:rFonts w:cs="Arial"/>
                <w:sz w:val="18"/>
                <w:szCs w:val="18"/>
                <w:lang w:val="en-US"/>
              </w:rPr>
              <w:t>ECRP</w:t>
            </w:r>
          </w:p>
        </w:tc>
        <w:tc>
          <w:tcPr>
            <w:tcW w:w="7426" w:type="dxa"/>
          </w:tcPr>
          <w:p w14:paraId="6F0AC8A5" w14:textId="77777777" w:rsidR="00254FED" w:rsidRPr="00E548A2" w:rsidRDefault="00254FED" w:rsidP="00A03032">
            <w:pPr>
              <w:jc w:val="left"/>
              <w:rPr>
                <w:rFonts w:cs="Arial"/>
                <w:sz w:val="18"/>
                <w:szCs w:val="18"/>
                <w:lang w:val="en-US"/>
              </w:rPr>
            </w:pPr>
            <w:r w:rsidRPr="00E548A2">
              <w:rPr>
                <w:sz w:val="18"/>
                <w:szCs w:val="18"/>
                <w:lang w:val="en-US"/>
              </w:rPr>
              <w:t>Enhancing</w:t>
            </w:r>
            <w:r w:rsidR="00096FBB">
              <w:rPr>
                <w:sz w:val="18"/>
                <w:szCs w:val="18"/>
                <w:lang w:val="en-US"/>
              </w:rPr>
              <w:t xml:space="preserve"> Community Resilience Programme</w:t>
            </w:r>
          </w:p>
        </w:tc>
      </w:tr>
      <w:tr w:rsidR="004E3150" w:rsidRPr="00EF7C46" w14:paraId="7B02CC5F" w14:textId="77777777" w:rsidTr="009A52E2">
        <w:tc>
          <w:tcPr>
            <w:tcW w:w="1924" w:type="dxa"/>
          </w:tcPr>
          <w:p w14:paraId="6E2E9B03" w14:textId="77777777" w:rsidR="004E3150" w:rsidRDefault="004E3150" w:rsidP="00A03032">
            <w:pPr>
              <w:jc w:val="left"/>
              <w:rPr>
                <w:rFonts w:cs="Arial"/>
                <w:sz w:val="18"/>
                <w:szCs w:val="18"/>
                <w:lang w:val="en-US"/>
              </w:rPr>
            </w:pPr>
            <w:r>
              <w:rPr>
                <w:rFonts w:cs="Arial"/>
                <w:sz w:val="18"/>
                <w:szCs w:val="18"/>
                <w:lang w:val="en-US"/>
              </w:rPr>
              <w:t>EDO</w:t>
            </w:r>
          </w:p>
        </w:tc>
        <w:tc>
          <w:tcPr>
            <w:tcW w:w="7426" w:type="dxa"/>
          </w:tcPr>
          <w:p w14:paraId="0CFDADD7" w14:textId="77777777" w:rsidR="004E3150" w:rsidRDefault="00F97A99" w:rsidP="00A03032">
            <w:pPr>
              <w:jc w:val="left"/>
              <w:rPr>
                <w:sz w:val="18"/>
                <w:szCs w:val="18"/>
                <w:lang w:val="en-US"/>
              </w:rPr>
            </w:pPr>
            <w:r>
              <w:rPr>
                <w:sz w:val="18"/>
                <w:szCs w:val="18"/>
                <w:lang w:val="en-US"/>
              </w:rPr>
              <w:t>District</w:t>
            </w:r>
            <w:r w:rsidR="008D3B1B">
              <w:rPr>
                <w:sz w:val="18"/>
                <w:szCs w:val="18"/>
                <w:lang w:val="en-US"/>
              </w:rPr>
              <w:t xml:space="preserve"> Environment</w:t>
            </w:r>
            <w:r>
              <w:rPr>
                <w:sz w:val="18"/>
                <w:szCs w:val="18"/>
                <w:lang w:val="en-US"/>
              </w:rPr>
              <w:t xml:space="preserve"> Offic</w:t>
            </w:r>
            <w:r w:rsidR="004E3150">
              <w:rPr>
                <w:sz w:val="18"/>
                <w:szCs w:val="18"/>
                <w:lang w:val="en-US"/>
              </w:rPr>
              <w:t>er</w:t>
            </w:r>
          </w:p>
        </w:tc>
      </w:tr>
      <w:tr w:rsidR="00D53081" w:rsidRPr="00EF7C46" w14:paraId="40A4CF57" w14:textId="77777777" w:rsidTr="009A52E2">
        <w:tc>
          <w:tcPr>
            <w:tcW w:w="1924" w:type="dxa"/>
          </w:tcPr>
          <w:p w14:paraId="35674C5A" w14:textId="77777777" w:rsidR="00D53081" w:rsidRPr="00E548A2" w:rsidRDefault="00D53081" w:rsidP="00A03032">
            <w:pPr>
              <w:jc w:val="left"/>
              <w:rPr>
                <w:rFonts w:cs="Arial"/>
                <w:sz w:val="18"/>
                <w:szCs w:val="18"/>
                <w:lang w:val="en-US"/>
              </w:rPr>
            </w:pPr>
            <w:r>
              <w:rPr>
                <w:rFonts w:cs="Arial"/>
                <w:sz w:val="18"/>
                <w:szCs w:val="18"/>
                <w:lang w:val="en-US"/>
              </w:rPr>
              <w:t>ENRM</w:t>
            </w:r>
          </w:p>
        </w:tc>
        <w:tc>
          <w:tcPr>
            <w:tcW w:w="7426" w:type="dxa"/>
          </w:tcPr>
          <w:p w14:paraId="56E8EBA4" w14:textId="77777777" w:rsidR="00D53081" w:rsidRPr="00E548A2" w:rsidRDefault="00D53081" w:rsidP="00A03032">
            <w:pPr>
              <w:jc w:val="left"/>
              <w:rPr>
                <w:sz w:val="18"/>
                <w:szCs w:val="18"/>
                <w:lang w:val="en-US"/>
              </w:rPr>
            </w:pPr>
            <w:r>
              <w:rPr>
                <w:sz w:val="18"/>
                <w:szCs w:val="18"/>
                <w:lang w:val="en-US"/>
              </w:rPr>
              <w:t xml:space="preserve">Environment and Natural Resources </w:t>
            </w:r>
          </w:p>
        </w:tc>
      </w:tr>
      <w:tr w:rsidR="00F97A99" w:rsidRPr="00EF7C46" w14:paraId="59EA0999" w14:textId="77777777" w:rsidTr="009A52E2">
        <w:tc>
          <w:tcPr>
            <w:tcW w:w="1924" w:type="dxa"/>
          </w:tcPr>
          <w:p w14:paraId="0DB31181" w14:textId="77777777" w:rsidR="00F97A99" w:rsidRDefault="00F97A99" w:rsidP="00A03032">
            <w:pPr>
              <w:jc w:val="left"/>
              <w:rPr>
                <w:rFonts w:cs="Arial"/>
                <w:sz w:val="18"/>
                <w:szCs w:val="18"/>
                <w:lang w:val="en-US"/>
              </w:rPr>
            </w:pPr>
            <w:r>
              <w:rPr>
                <w:rFonts w:cs="Arial"/>
                <w:sz w:val="18"/>
                <w:szCs w:val="18"/>
                <w:lang w:val="en-US"/>
              </w:rPr>
              <w:t>FIMA</w:t>
            </w:r>
          </w:p>
        </w:tc>
        <w:tc>
          <w:tcPr>
            <w:tcW w:w="7426" w:type="dxa"/>
          </w:tcPr>
          <w:p w14:paraId="29B32DA0" w14:textId="77777777" w:rsidR="00F97A99" w:rsidRDefault="00F97A99" w:rsidP="00A03032">
            <w:pPr>
              <w:jc w:val="left"/>
              <w:rPr>
                <w:rFonts w:cs="Arial"/>
                <w:sz w:val="18"/>
                <w:szCs w:val="18"/>
                <w:lang w:val="en-US"/>
              </w:rPr>
            </w:pPr>
            <w:r>
              <w:rPr>
                <w:rFonts w:cs="Arial"/>
                <w:sz w:val="18"/>
                <w:szCs w:val="18"/>
                <w:lang w:val="en-US"/>
              </w:rPr>
              <w:t>Financial Inclusion in Malawi</w:t>
            </w:r>
          </w:p>
        </w:tc>
      </w:tr>
      <w:tr w:rsidR="004E3150" w:rsidRPr="00EF7C46" w14:paraId="19C234B9" w14:textId="77777777" w:rsidTr="009A52E2">
        <w:tc>
          <w:tcPr>
            <w:tcW w:w="1924" w:type="dxa"/>
          </w:tcPr>
          <w:p w14:paraId="027F0E73" w14:textId="77777777" w:rsidR="004E3150" w:rsidRPr="00E548A2" w:rsidRDefault="004E3150" w:rsidP="00A03032">
            <w:pPr>
              <w:jc w:val="left"/>
              <w:rPr>
                <w:rFonts w:cs="Arial"/>
                <w:sz w:val="18"/>
                <w:szCs w:val="18"/>
                <w:lang w:val="en-US"/>
              </w:rPr>
            </w:pPr>
            <w:r>
              <w:rPr>
                <w:rFonts w:cs="Arial"/>
                <w:sz w:val="18"/>
                <w:szCs w:val="18"/>
                <w:lang w:val="en-US"/>
              </w:rPr>
              <w:t>FRIM</w:t>
            </w:r>
          </w:p>
        </w:tc>
        <w:tc>
          <w:tcPr>
            <w:tcW w:w="7426" w:type="dxa"/>
          </w:tcPr>
          <w:p w14:paraId="5F59F96A" w14:textId="77777777" w:rsidR="004E3150" w:rsidRPr="00E548A2" w:rsidRDefault="004E3150" w:rsidP="000D0D4E">
            <w:pPr>
              <w:jc w:val="left"/>
              <w:rPr>
                <w:rFonts w:cs="Arial"/>
                <w:sz w:val="18"/>
                <w:szCs w:val="18"/>
                <w:lang w:val="en-US"/>
              </w:rPr>
            </w:pPr>
            <w:r>
              <w:rPr>
                <w:rFonts w:cs="Arial"/>
                <w:sz w:val="18"/>
                <w:szCs w:val="18"/>
                <w:lang w:val="en-US"/>
              </w:rPr>
              <w:t xml:space="preserve">Forest </w:t>
            </w:r>
            <w:r w:rsidR="000D0D4E">
              <w:rPr>
                <w:rFonts w:cs="Arial"/>
                <w:sz w:val="18"/>
                <w:szCs w:val="18"/>
                <w:lang w:val="en-US"/>
              </w:rPr>
              <w:t xml:space="preserve">Research </w:t>
            </w:r>
            <w:r>
              <w:rPr>
                <w:rFonts w:cs="Arial"/>
                <w:sz w:val="18"/>
                <w:szCs w:val="18"/>
                <w:lang w:val="en-US"/>
              </w:rPr>
              <w:t>In</w:t>
            </w:r>
            <w:r w:rsidR="000D0D4E">
              <w:rPr>
                <w:rFonts w:cs="Arial"/>
                <w:sz w:val="18"/>
                <w:szCs w:val="18"/>
                <w:lang w:val="en-US"/>
              </w:rPr>
              <w:t>stitut</w:t>
            </w:r>
            <w:r>
              <w:rPr>
                <w:rFonts w:cs="Arial"/>
                <w:sz w:val="18"/>
                <w:szCs w:val="18"/>
                <w:lang w:val="en-US"/>
              </w:rPr>
              <w:t>e of Malawi</w:t>
            </w:r>
          </w:p>
        </w:tc>
      </w:tr>
      <w:tr w:rsidR="00254FED" w:rsidRPr="00EF7C46" w14:paraId="38BBCFE6" w14:textId="77777777" w:rsidTr="009A52E2">
        <w:tc>
          <w:tcPr>
            <w:tcW w:w="1924" w:type="dxa"/>
          </w:tcPr>
          <w:p w14:paraId="4A6D6630" w14:textId="77777777" w:rsidR="00254FED" w:rsidRPr="00E548A2" w:rsidRDefault="00254FED" w:rsidP="00A03032">
            <w:pPr>
              <w:jc w:val="left"/>
              <w:rPr>
                <w:rFonts w:cs="Arial"/>
                <w:sz w:val="18"/>
                <w:szCs w:val="18"/>
                <w:lang w:val="en-US"/>
              </w:rPr>
            </w:pPr>
            <w:r w:rsidRPr="00E548A2">
              <w:rPr>
                <w:rFonts w:cs="Arial"/>
                <w:sz w:val="18"/>
                <w:szCs w:val="18"/>
                <w:lang w:val="en-US"/>
              </w:rPr>
              <w:t>GCM</w:t>
            </w:r>
          </w:p>
        </w:tc>
        <w:tc>
          <w:tcPr>
            <w:tcW w:w="7426" w:type="dxa"/>
          </w:tcPr>
          <w:p w14:paraId="61F61621" w14:textId="77777777" w:rsidR="00254FED" w:rsidRPr="00E548A2" w:rsidRDefault="00254FED" w:rsidP="00A03032">
            <w:pPr>
              <w:jc w:val="left"/>
              <w:rPr>
                <w:rFonts w:cs="Arial"/>
                <w:sz w:val="18"/>
                <w:szCs w:val="18"/>
                <w:lang w:val="en-US"/>
              </w:rPr>
            </w:pPr>
            <w:r w:rsidRPr="00E548A2">
              <w:rPr>
                <w:rFonts w:cs="Arial"/>
                <w:sz w:val="18"/>
                <w:szCs w:val="18"/>
                <w:lang w:val="en-US"/>
              </w:rPr>
              <w:t>Global Climate Model</w:t>
            </w:r>
          </w:p>
        </w:tc>
      </w:tr>
      <w:tr w:rsidR="004E3150" w:rsidRPr="00EF7C46" w14:paraId="7C672D29" w14:textId="77777777" w:rsidTr="009A52E2">
        <w:tc>
          <w:tcPr>
            <w:tcW w:w="1924" w:type="dxa"/>
          </w:tcPr>
          <w:p w14:paraId="18237137" w14:textId="77777777" w:rsidR="004E3150" w:rsidRPr="00E548A2" w:rsidRDefault="004E3150" w:rsidP="00A03032">
            <w:pPr>
              <w:jc w:val="left"/>
              <w:rPr>
                <w:rFonts w:cs="Arial"/>
                <w:sz w:val="18"/>
                <w:szCs w:val="18"/>
                <w:lang w:val="en-US"/>
              </w:rPr>
            </w:pPr>
            <w:r>
              <w:rPr>
                <w:rFonts w:cs="Arial"/>
                <w:sz w:val="18"/>
                <w:szCs w:val="18"/>
                <w:lang w:val="en-US"/>
              </w:rPr>
              <w:t>GDP</w:t>
            </w:r>
          </w:p>
        </w:tc>
        <w:tc>
          <w:tcPr>
            <w:tcW w:w="7426" w:type="dxa"/>
          </w:tcPr>
          <w:p w14:paraId="22BB0979" w14:textId="77777777" w:rsidR="004E3150" w:rsidRPr="00E548A2" w:rsidRDefault="004E3150" w:rsidP="00A03032">
            <w:pPr>
              <w:jc w:val="left"/>
              <w:rPr>
                <w:rFonts w:cs="Arial"/>
                <w:sz w:val="18"/>
                <w:szCs w:val="18"/>
                <w:lang w:val="en-US"/>
              </w:rPr>
            </w:pPr>
            <w:r>
              <w:rPr>
                <w:rFonts w:cs="Arial"/>
                <w:sz w:val="18"/>
                <w:szCs w:val="18"/>
                <w:lang w:val="en-US"/>
              </w:rPr>
              <w:t>Gross Domestic Product</w:t>
            </w:r>
          </w:p>
        </w:tc>
      </w:tr>
      <w:tr w:rsidR="00254FED" w:rsidRPr="00EF7C46" w14:paraId="06DACA77" w14:textId="77777777" w:rsidTr="009A52E2">
        <w:tc>
          <w:tcPr>
            <w:tcW w:w="1924" w:type="dxa"/>
          </w:tcPr>
          <w:p w14:paraId="1D3C85AB" w14:textId="77777777" w:rsidR="00254FED" w:rsidRPr="00E548A2" w:rsidRDefault="00254FED" w:rsidP="00A03032">
            <w:pPr>
              <w:jc w:val="left"/>
              <w:rPr>
                <w:rFonts w:cs="Arial"/>
                <w:sz w:val="18"/>
                <w:szCs w:val="18"/>
                <w:lang w:val="en-US"/>
              </w:rPr>
            </w:pPr>
            <w:r w:rsidRPr="00E548A2">
              <w:rPr>
                <w:rFonts w:cs="Arial"/>
                <w:sz w:val="18"/>
                <w:szCs w:val="18"/>
                <w:lang w:val="en-US"/>
              </w:rPr>
              <w:t>GEF</w:t>
            </w:r>
          </w:p>
        </w:tc>
        <w:tc>
          <w:tcPr>
            <w:tcW w:w="7426" w:type="dxa"/>
          </w:tcPr>
          <w:p w14:paraId="35E0A9B1" w14:textId="77777777" w:rsidR="00254FED" w:rsidRPr="00E548A2" w:rsidRDefault="00254FED" w:rsidP="00A03032">
            <w:pPr>
              <w:jc w:val="left"/>
              <w:rPr>
                <w:rFonts w:cs="Arial"/>
                <w:sz w:val="18"/>
                <w:szCs w:val="18"/>
                <w:lang w:val="en-US"/>
              </w:rPr>
            </w:pPr>
            <w:r w:rsidRPr="00E548A2">
              <w:rPr>
                <w:rFonts w:cs="Arial"/>
                <w:sz w:val="18"/>
                <w:szCs w:val="18"/>
                <w:lang w:val="en-US"/>
              </w:rPr>
              <w:t>Global Environment Facility</w:t>
            </w:r>
          </w:p>
        </w:tc>
      </w:tr>
      <w:tr w:rsidR="00F97A99" w:rsidRPr="00EF7C46" w14:paraId="2B5C784A" w14:textId="77777777" w:rsidTr="009A52E2">
        <w:tc>
          <w:tcPr>
            <w:tcW w:w="1924" w:type="dxa"/>
          </w:tcPr>
          <w:p w14:paraId="1295DE92" w14:textId="77777777" w:rsidR="00F97A99" w:rsidRDefault="00F97A99" w:rsidP="00A03032">
            <w:pPr>
              <w:jc w:val="left"/>
              <w:rPr>
                <w:rFonts w:cs="Arial"/>
                <w:sz w:val="18"/>
                <w:szCs w:val="18"/>
                <w:lang w:val="en-US"/>
              </w:rPr>
            </w:pPr>
            <w:r>
              <w:rPr>
                <w:rFonts w:cs="Arial"/>
                <w:sz w:val="18"/>
                <w:szCs w:val="18"/>
                <w:lang w:val="en-US"/>
              </w:rPr>
              <w:t>GIZ</w:t>
            </w:r>
          </w:p>
        </w:tc>
        <w:tc>
          <w:tcPr>
            <w:tcW w:w="7426" w:type="dxa"/>
          </w:tcPr>
          <w:p w14:paraId="1A884861" w14:textId="77777777" w:rsidR="00B30DA9" w:rsidRPr="00B30DA9" w:rsidRDefault="00B30DA9" w:rsidP="00B30DA9">
            <w:pPr>
              <w:jc w:val="left"/>
              <w:rPr>
                <w:rFonts w:cs="Arial"/>
                <w:i/>
                <w:sz w:val="18"/>
                <w:szCs w:val="18"/>
                <w:lang w:val="en-US"/>
              </w:rPr>
            </w:pPr>
            <w:r w:rsidRPr="00B30DA9">
              <w:rPr>
                <w:rFonts w:cs="Arial"/>
                <w:i/>
                <w:sz w:val="18"/>
                <w:szCs w:val="18"/>
                <w:lang w:val="en-US"/>
              </w:rPr>
              <w:t xml:space="preserve">Deutsche Gesellschaft für Internationale Zusammenarbeit </w:t>
            </w:r>
          </w:p>
          <w:p w14:paraId="794D73B2" w14:textId="77777777" w:rsidR="00F97A99" w:rsidRDefault="00B30DA9" w:rsidP="00B30DA9">
            <w:pPr>
              <w:jc w:val="left"/>
              <w:rPr>
                <w:rFonts w:cs="Arial"/>
                <w:sz w:val="18"/>
                <w:szCs w:val="18"/>
                <w:lang w:val="en-US"/>
              </w:rPr>
            </w:pPr>
            <w:r>
              <w:rPr>
                <w:rFonts w:cs="Arial"/>
                <w:sz w:val="18"/>
                <w:szCs w:val="18"/>
                <w:lang w:val="en-US"/>
              </w:rPr>
              <w:t>(</w:t>
            </w:r>
            <w:r w:rsidRPr="00B30DA9">
              <w:rPr>
                <w:rFonts w:cs="Arial"/>
                <w:sz w:val="18"/>
                <w:szCs w:val="18"/>
                <w:lang w:val="en-US"/>
              </w:rPr>
              <w:t>German Society for International Cooperation</w:t>
            </w:r>
            <w:r>
              <w:rPr>
                <w:rFonts w:cs="Arial"/>
                <w:sz w:val="18"/>
                <w:szCs w:val="18"/>
                <w:lang w:val="en-US"/>
              </w:rPr>
              <w:t>)</w:t>
            </w:r>
          </w:p>
        </w:tc>
      </w:tr>
      <w:tr w:rsidR="004E3150" w:rsidRPr="00EF7C46" w14:paraId="709E3EAE" w14:textId="77777777" w:rsidTr="009A52E2">
        <w:tc>
          <w:tcPr>
            <w:tcW w:w="1924" w:type="dxa"/>
          </w:tcPr>
          <w:p w14:paraId="157F75D8" w14:textId="77777777" w:rsidR="004E3150" w:rsidRPr="00E548A2" w:rsidRDefault="004E3150" w:rsidP="00A03032">
            <w:pPr>
              <w:jc w:val="left"/>
              <w:rPr>
                <w:rFonts w:cs="Arial"/>
                <w:sz w:val="18"/>
                <w:szCs w:val="18"/>
                <w:lang w:val="en-US"/>
              </w:rPr>
            </w:pPr>
            <w:r>
              <w:rPr>
                <w:rFonts w:cs="Arial"/>
                <w:sz w:val="18"/>
                <w:szCs w:val="18"/>
                <w:lang w:val="en-US"/>
              </w:rPr>
              <w:t>GoM</w:t>
            </w:r>
          </w:p>
        </w:tc>
        <w:tc>
          <w:tcPr>
            <w:tcW w:w="7426" w:type="dxa"/>
          </w:tcPr>
          <w:p w14:paraId="55D89378" w14:textId="77777777" w:rsidR="004E3150" w:rsidRPr="00E548A2" w:rsidRDefault="004E3150" w:rsidP="00A03032">
            <w:pPr>
              <w:jc w:val="left"/>
              <w:rPr>
                <w:rFonts w:cs="Arial"/>
                <w:sz w:val="18"/>
                <w:szCs w:val="18"/>
                <w:lang w:val="en-US"/>
              </w:rPr>
            </w:pPr>
            <w:r>
              <w:rPr>
                <w:rFonts w:cs="Arial"/>
                <w:sz w:val="18"/>
                <w:szCs w:val="18"/>
                <w:lang w:val="en-US"/>
              </w:rPr>
              <w:t>Government of Malawi</w:t>
            </w:r>
          </w:p>
        </w:tc>
      </w:tr>
      <w:tr w:rsidR="00254FED" w:rsidRPr="00EF7C46" w14:paraId="0EE987DB" w14:textId="77777777" w:rsidTr="009A52E2">
        <w:tc>
          <w:tcPr>
            <w:tcW w:w="1924" w:type="dxa"/>
          </w:tcPr>
          <w:p w14:paraId="01D77C1F" w14:textId="77777777" w:rsidR="00254FED" w:rsidRPr="00E548A2" w:rsidRDefault="00254FED" w:rsidP="00A03032">
            <w:pPr>
              <w:jc w:val="left"/>
              <w:rPr>
                <w:rFonts w:cs="Arial"/>
                <w:sz w:val="18"/>
                <w:szCs w:val="18"/>
                <w:lang w:val="en-US"/>
              </w:rPr>
            </w:pPr>
            <w:r w:rsidRPr="00E548A2">
              <w:rPr>
                <w:rFonts w:cs="Arial"/>
                <w:sz w:val="18"/>
                <w:szCs w:val="18"/>
                <w:lang w:val="en-US"/>
              </w:rPr>
              <w:t>ISRDP</w:t>
            </w:r>
          </w:p>
        </w:tc>
        <w:tc>
          <w:tcPr>
            <w:tcW w:w="7426" w:type="dxa"/>
          </w:tcPr>
          <w:p w14:paraId="42C15BBF" w14:textId="77777777" w:rsidR="00254FED" w:rsidRPr="00E548A2" w:rsidRDefault="00254FED" w:rsidP="00A03032">
            <w:pPr>
              <w:jc w:val="left"/>
              <w:rPr>
                <w:rFonts w:cs="Arial"/>
                <w:sz w:val="18"/>
                <w:szCs w:val="18"/>
                <w:lang w:val="en-US"/>
              </w:rPr>
            </w:pPr>
            <w:r w:rsidRPr="00E548A2">
              <w:rPr>
                <w:rFonts w:cs="Arial"/>
                <w:sz w:val="18"/>
                <w:szCs w:val="18"/>
                <w:lang w:val="en-US"/>
              </w:rPr>
              <w:t>Integrated Sustainable Rural Development Programme</w:t>
            </w:r>
          </w:p>
        </w:tc>
      </w:tr>
      <w:tr w:rsidR="00F97A99" w:rsidRPr="00EF7C46" w14:paraId="40EBA027" w14:textId="77777777" w:rsidTr="009A52E2">
        <w:tc>
          <w:tcPr>
            <w:tcW w:w="1924" w:type="dxa"/>
          </w:tcPr>
          <w:p w14:paraId="300DA265" w14:textId="77777777" w:rsidR="00F97A99" w:rsidRDefault="00F97A99" w:rsidP="00A03032">
            <w:pPr>
              <w:jc w:val="left"/>
              <w:rPr>
                <w:rFonts w:cs="Arial"/>
                <w:sz w:val="18"/>
                <w:szCs w:val="18"/>
                <w:lang w:val="en-US"/>
              </w:rPr>
            </w:pPr>
            <w:r>
              <w:rPr>
                <w:rFonts w:cs="Arial"/>
                <w:sz w:val="18"/>
                <w:szCs w:val="18"/>
                <w:lang w:val="en-US"/>
              </w:rPr>
              <w:t>JICA</w:t>
            </w:r>
          </w:p>
        </w:tc>
        <w:tc>
          <w:tcPr>
            <w:tcW w:w="7426" w:type="dxa"/>
          </w:tcPr>
          <w:p w14:paraId="161BBB42" w14:textId="77777777" w:rsidR="00F97A99" w:rsidRDefault="00F97A99" w:rsidP="00A03032">
            <w:pPr>
              <w:jc w:val="left"/>
              <w:rPr>
                <w:rFonts w:cs="Arial"/>
                <w:sz w:val="18"/>
                <w:szCs w:val="18"/>
                <w:lang w:val="en-US"/>
              </w:rPr>
            </w:pPr>
            <w:r>
              <w:rPr>
                <w:rFonts w:cs="Arial"/>
                <w:sz w:val="18"/>
                <w:szCs w:val="18"/>
                <w:lang w:val="en-US"/>
              </w:rPr>
              <w:t>Japanese International Cooperation Agency</w:t>
            </w:r>
          </w:p>
        </w:tc>
      </w:tr>
      <w:tr w:rsidR="00112B5D" w:rsidRPr="00EF7C46" w14:paraId="48ACF16A" w14:textId="77777777" w:rsidTr="009A52E2">
        <w:tc>
          <w:tcPr>
            <w:tcW w:w="1924" w:type="dxa"/>
          </w:tcPr>
          <w:p w14:paraId="2A6BD575" w14:textId="77777777" w:rsidR="00112B5D" w:rsidRDefault="00112B5D" w:rsidP="00A03032">
            <w:pPr>
              <w:jc w:val="left"/>
              <w:rPr>
                <w:rFonts w:cs="Arial"/>
                <w:sz w:val="18"/>
                <w:szCs w:val="18"/>
                <w:lang w:val="en-US"/>
              </w:rPr>
            </w:pPr>
            <w:r>
              <w:rPr>
                <w:rFonts w:cs="Arial"/>
                <w:sz w:val="18"/>
                <w:szCs w:val="18"/>
                <w:lang w:val="en-US"/>
              </w:rPr>
              <w:lastRenderedPageBreak/>
              <w:t>KfW</w:t>
            </w:r>
          </w:p>
        </w:tc>
        <w:tc>
          <w:tcPr>
            <w:tcW w:w="7426" w:type="dxa"/>
          </w:tcPr>
          <w:p w14:paraId="05E8A274" w14:textId="77777777" w:rsidR="00112B5D" w:rsidRDefault="00112B5D" w:rsidP="00A03032">
            <w:pPr>
              <w:jc w:val="left"/>
              <w:rPr>
                <w:rFonts w:cs="Arial"/>
                <w:sz w:val="18"/>
                <w:szCs w:val="18"/>
                <w:lang w:val="en-US"/>
              </w:rPr>
            </w:pPr>
            <w:r w:rsidRPr="00112B5D">
              <w:rPr>
                <w:rFonts w:cs="Arial"/>
                <w:i/>
                <w:sz w:val="18"/>
                <w:szCs w:val="18"/>
                <w:lang w:val="en-US"/>
              </w:rPr>
              <w:t>Kreditanstalt für Wiederaufbau</w:t>
            </w:r>
            <w:r>
              <w:rPr>
                <w:rFonts w:cs="Arial"/>
                <w:sz w:val="18"/>
                <w:szCs w:val="18"/>
                <w:lang w:val="en-US"/>
              </w:rPr>
              <w:t xml:space="preserve"> (German Development Bank)</w:t>
            </w:r>
          </w:p>
        </w:tc>
      </w:tr>
      <w:tr w:rsidR="004E3150" w:rsidRPr="00EF7C46" w14:paraId="1322DE8E" w14:textId="77777777" w:rsidTr="009A52E2">
        <w:tc>
          <w:tcPr>
            <w:tcW w:w="1924" w:type="dxa"/>
          </w:tcPr>
          <w:p w14:paraId="2DB64EF8" w14:textId="77777777" w:rsidR="004E3150" w:rsidRPr="00E548A2" w:rsidRDefault="004E3150" w:rsidP="00A03032">
            <w:pPr>
              <w:jc w:val="left"/>
              <w:rPr>
                <w:rFonts w:cs="Arial"/>
                <w:sz w:val="18"/>
                <w:szCs w:val="18"/>
                <w:lang w:val="en-US"/>
              </w:rPr>
            </w:pPr>
            <w:r>
              <w:rPr>
                <w:rFonts w:cs="Arial"/>
                <w:sz w:val="18"/>
                <w:szCs w:val="18"/>
                <w:lang w:val="en-US"/>
              </w:rPr>
              <w:t>LDC</w:t>
            </w:r>
          </w:p>
        </w:tc>
        <w:tc>
          <w:tcPr>
            <w:tcW w:w="7426" w:type="dxa"/>
          </w:tcPr>
          <w:p w14:paraId="4600434E" w14:textId="77777777" w:rsidR="004E3150" w:rsidRPr="00E548A2" w:rsidRDefault="004E3150" w:rsidP="00A03032">
            <w:pPr>
              <w:jc w:val="left"/>
              <w:rPr>
                <w:rFonts w:cs="Arial"/>
                <w:sz w:val="18"/>
                <w:szCs w:val="18"/>
                <w:lang w:val="en-US"/>
              </w:rPr>
            </w:pPr>
            <w:r>
              <w:rPr>
                <w:rFonts w:cs="Arial"/>
                <w:sz w:val="18"/>
                <w:szCs w:val="18"/>
                <w:lang w:val="en-US"/>
              </w:rPr>
              <w:t>Least Developed Country</w:t>
            </w:r>
          </w:p>
        </w:tc>
      </w:tr>
      <w:tr w:rsidR="00254FED" w:rsidRPr="00EF7C46" w14:paraId="366ED262" w14:textId="77777777" w:rsidTr="009A52E2">
        <w:tc>
          <w:tcPr>
            <w:tcW w:w="1924" w:type="dxa"/>
          </w:tcPr>
          <w:p w14:paraId="3BC0B18C" w14:textId="77777777" w:rsidR="00254FED" w:rsidRPr="00E548A2" w:rsidRDefault="00254FED" w:rsidP="00A03032">
            <w:pPr>
              <w:jc w:val="left"/>
              <w:rPr>
                <w:rFonts w:cs="Arial"/>
                <w:sz w:val="18"/>
                <w:szCs w:val="18"/>
                <w:lang w:val="en-US"/>
              </w:rPr>
            </w:pPr>
            <w:r w:rsidRPr="00E548A2">
              <w:rPr>
                <w:rFonts w:cs="Arial"/>
                <w:sz w:val="18"/>
                <w:szCs w:val="18"/>
                <w:lang w:val="en-US"/>
              </w:rPr>
              <w:t>LDCF</w:t>
            </w:r>
          </w:p>
        </w:tc>
        <w:tc>
          <w:tcPr>
            <w:tcW w:w="7426" w:type="dxa"/>
          </w:tcPr>
          <w:p w14:paraId="6A681808" w14:textId="77777777" w:rsidR="00254FED" w:rsidRPr="00E548A2" w:rsidRDefault="00254FED" w:rsidP="00A03032">
            <w:pPr>
              <w:jc w:val="left"/>
              <w:rPr>
                <w:rFonts w:cs="Arial"/>
                <w:sz w:val="18"/>
                <w:szCs w:val="18"/>
                <w:lang w:val="en-US"/>
              </w:rPr>
            </w:pPr>
            <w:r w:rsidRPr="00E548A2">
              <w:rPr>
                <w:rFonts w:cs="Arial"/>
                <w:sz w:val="18"/>
                <w:szCs w:val="18"/>
                <w:lang w:val="en-US"/>
              </w:rPr>
              <w:t>Least Developed Countries Fund</w:t>
            </w:r>
          </w:p>
        </w:tc>
      </w:tr>
      <w:tr w:rsidR="00254FED" w:rsidRPr="00EF7C46" w14:paraId="65BA503B" w14:textId="77777777" w:rsidTr="009A52E2">
        <w:tc>
          <w:tcPr>
            <w:tcW w:w="1924" w:type="dxa"/>
          </w:tcPr>
          <w:p w14:paraId="5489CD85" w14:textId="77777777" w:rsidR="00254FED" w:rsidRPr="00E548A2" w:rsidRDefault="00254FED" w:rsidP="00A03032">
            <w:pPr>
              <w:jc w:val="left"/>
              <w:rPr>
                <w:rFonts w:cs="Arial"/>
                <w:sz w:val="18"/>
                <w:szCs w:val="18"/>
                <w:lang w:val="en-US"/>
              </w:rPr>
            </w:pPr>
            <w:r w:rsidRPr="00E548A2">
              <w:rPr>
                <w:rFonts w:cs="Arial"/>
                <w:sz w:val="18"/>
                <w:szCs w:val="18"/>
                <w:lang w:val="en-US"/>
              </w:rPr>
              <w:t>LDF</w:t>
            </w:r>
          </w:p>
        </w:tc>
        <w:tc>
          <w:tcPr>
            <w:tcW w:w="7426" w:type="dxa"/>
          </w:tcPr>
          <w:p w14:paraId="459E51F0" w14:textId="77777777" w:rsidR="00254FED" w:rsidRPr="00E548A2" w:rsidRDefault="00254FED" w:rsidP="00A03032">
            <w:pPr>
              <w:jc w:val="left"/>
              <w:rPr>
                <w:rFonts w:cs="Arial"/>
                <w:sz w:val="18"/>
                <w:szCs w:val="18"/>
                <w:lang w:val="en-US"/>
              </w:rPr>
            </w:pPr>
            <w:r w:rsidRPr="00E548A2">
              <w:rPr>
                <w:rFonts w:cs="Arial"/>
                <w:sz w:val="18"/>
                <w:szCs w:val="18"/>
                <w:lang w:val="en-US"/>
              </w:rPr>
              <w:t>Local Development Fund</w:t>
            </w:r>
          </w:p>
        </w:tc>
      </w:tr>
      <w:tr w:rsidR="00F97A99" w:rsidRPr="00EF7C46" w14:paraId="687B0B02" w14:textId="77777777" w:rsidTr="009A52E2">
        <w:tc>
          <w:tcPr>
            <w:tcW w:w="1924" w:type="dxa"/>
          </w:tcPr>
          <w:p w14:paraId="37A4E4CA" w14:textId="77777777" w:rsidR="00F97A99" w:rsidRPr="00E548A2" w:rsidRDefault="00F97A99" w:rsidP="00A03032">
            <w:pPr>
              <w:jc w:val="left"/>
              <w:rPr>
                <w:rFonts w:cs="Arial"/>
                <w:sz w:val="18"/>
                <w:szCs w:val="18"/>
                <w:lang w:val="en-US"/>
              </w:rPr>
            </w:pPr>
            <w:r>
              <w:rPr>
                <w:rFonts w:cs="Arial"/>
                <w:sz w:val="18"/>
                <w:szCs w:val="18"/>
                <w:lang w:val="en-US"/>
              </w:rPr>
              <w:t>LECRDS</w:t>
            </w:r>
          </w:p>
        </w:tc>
        <w:tc>
          <w:tcPr>
            <w:tcW w:w="7426" w:type="dxa"/>
          </w:tcPr>
          <w:p w14:paraId="4BE9EECD" w14:textId="77777777" w:rsidR="00F97A99" w:rsidRPr="00E548A2" w:rsidRDefault="00F97A99" w:rsidP="00A03032">
            <w:pPr>
              <w:jc w:val="left"/>
              <w:rPr>
                <w:rFonts w:cs="Arial"/>
                <w:sz w:val="18"/>
                <w:szCs w:val="18"/>
                <w:lang w:val="en-US"/>
              </w:rPr>
            </w:pPr>
            <w:r>
              <w:rPr>
                <w:rFonts w:cs="Arial"/>
                <w:sz w:val="18"/>
                <w:szCs w:val="18"/>
                <w:lang w:val="en-US"/>
              </w:rPr>
              <w:t>Low-Emission and Climate-Resilient Development Strategies</w:t>
            </w:r>
          </w:p>
        </w:tc>
      </w:tr>
      <w:tr w:rsidR="00254FED" w:rsidRPr="00EF7C46" w14:paraId="0FBE2C77" w14:textId="77777777" w:rsidTr="009A52E2">
        <w:tc>
          <w:tcPr>
            <w:tcW w:w="1924" w:type="dxa"/>
          </w:tcPr>
          <w:p w14:paraId="53623214" w14:textId="77777777" w:rsidR="00254FED" w:rsidRPr="00E548A2" w:rsidRDefault="00254FED" w:rsidP="00A03032">
            <w:pPr>
              <w:jc w:val="left"/>
              <w:rPr>
                <w:rFonts w:cs="Arial"/>
                <w:sz w:val="18"/>
                <w:szCs w:val="18"/>
                <w:lang w:val="en-US"/>
              </w:rPr>
            </w:pPr>
            <w:r w:rsidRPr="00E548A2">
              <w:rPr>
                <w:rFonts w:cs="Arial"/>
                <w:sz w:val="18"/>
                <w:szCs w:val="18"/>
                <w:lang w:val="en-US"/>
              </w:rPr>
              <w:t>M&amp;E</w:t>
            </w:r>
          </w:p>
        </w:tc>
        <w:tc>
          <w:tcPr>
            <w:tcW w:w="7426" w:type="dxa"/>
          </w:tcPr>
          <w:p w14:paraId="792807BF" w14:textId="77777777" w:rsidR="00254FED" w:rsidRPr="00E548A2" w:rsidRDefault="00254FED" w:rsidP="00A03032">
            <w:pPr>
              <w:jc w:val="left"/>
              <w:rPr>
                <w:rFonts w:cs="Arial"/>
                <w:sz w:val="18"/>
                <w:szCs w:val="18"/>
                <w:lang w:val="en-US"/>
              </w:rPr>
            </w:pPr>
            <w:r w:rsidRPr="00E548A2">
              <w:rPr>
                <w:rFonts w:cs="Arial"/>
                <w:sz w:val="18"/>
                <w:szCs w:val="18"/>
                <w:lang w:val="en-US"/>
              </w:rPr>
              <w:t>Monitoring and Evaluation</w:t>
            </w:r>
          </w:p>
        </w:tc>
      </w:tr>
      <w:tr w:rsidR="004E3150" w:rsidRPr="00EF7C46" w14:paraId="3712DD9F" w14:textId="77777777" w:rsidTr="009A52E2">
        <w:tc>
          <w:tcPr>
            <w:tcW w:w="1924" w:type="dxa"/>
          </w:tcPr>
          <w:p w14:paraId="0DBC914C" w14:textId="77777777" w:rsidR="004E3150" w:rsidRPr="00E548A2" w:rsidRDefault="004E3150" w:rsidP="00A03032">
            <w:pPr>
              <w:jc w:val="left"/>
              <w:rPr>
                <w:rFonts w:cs="Arial"/>
                <w:sz w:val="18"/>
                <w:szCs w:val="18"/>
                <w:lang w:val="en-US"/>
              </w:rPr>
            </w:pPr>
            <w:r>
              <w:rPr>
                <w:rFonts w:cs="Arial"/>
                <w:sz w:val="18"/>
                <w:szCs w:val="18"/>
                <w:lang w:val="en-US"/>
              </w:rPr>
              <w:t>MDGs</w:t>
            </w:r>
          </w:p>
        </w:tc>
        <w:tc>
          <w:tcPr>
            <w:tcW w:w="7426" w:type="dxa"/>
          </w:tcPr>
          <w:p w14:paraId="161ECFB4" w14:textId="77777777" w:rsidR="004E3150" w:rsidRPr="00E548A2" w:rsidRDefault="004E3150" w:rsidP="00A03032">
            <w:pPr>
              <w:jc w:val="left"/>
              <w:rPr>
                <w:rFonts w:cs="Arial"/>
                <w:sz w:val="18"/>
                <w:szCs w:val="18"/>
                <w:lang w:val="en-US"/>
              </w:rPr>
            </w:pPr>
            <w:r>
              <w:rPr>
                <w:rFonts w:cs="Arial"/>
                <w:sz w:val="18"/>
                <w:szCs w:val="18"/>
                <w:lang w:val="en-US"/>
              </w:rPr>
              <w:t xml:space="preserve">Millennium Development Goals </w:t>
            </w:r>
          </w:p>
        </w:tc>
      </w:tr>
      <w:tr w:rsidR="00254FED" w:rsidRPr="00EF7C46" w14:paraId="3179A4DB" w14:textId="77777777" w:rsidTr="009A52E2">
        <w:tc>
          <w:tcPr>
            <w:tcW w:w="1924" w:type="dxa"/>
          </w:tcPr>
          <w:p w14:paraId="69CCDD33" w14:textId="6809779D" w:rsidR="00254FED" w:rsidRPr="00E548A2" w:rsidRDefault="00254FED" w:rsidP="00A03032">
            <w:pPr>
              <w:jc w:val="left"/>
              <w:rPr>
                <w:rFonts w:cs="Arial"/>
                <w:sz w:val="18"/>
                <w:szCs w:val="18"/>
                <w:lang w:val="en-US"/>
              </w:rPr>
            </w:pPr>
          </w:p>
        </w:tc>
        <w:tc>
          <w:tcPr>
            <w:tcW w:w="7426" w:type="dxa"/>
          </w:tcPr>
          <w:p w14:paraId="734ECF75" w14:textId="4E3EBBF1" w:rsidR="00254FED" w:rsidRPr="00E548A2" w:rsidRDefault="00254FED" w:rsidP="00A03032">
            <w:pPr>
              <w:jc w:val="left"/>
              <w:rPr>
                <w:rFonts w:cs="Arial"/>
                <w:sz w:val="18"/>
                <w:szCs w:val="18"/>
                <w:lang w:val="en-US"/>
              </w:rPr>
            </w:pPr>
          </w:p>
        </w:tc>
      </w:tr>
      <w:tr w:rsidR="00254FED" w:rsidRPr="00EF7C46" w14:paraId="09039414" w14:textId="77777777" w:rsidTr="009A52E2">
        <w:tc>
          <w:tcPr>
            <w:tcW w:w="1924" w:type="dxa"/>
          </w:tcPr>
          <w:p w14:paraId="22B62806" w14:textId="77777777" w:rsidR="00254FED" w:rsidRPr="00E548A2" w:rsidRDefault="00254FED" w:rsidP="00A03032">
            <w:pPr>
              <w:jc w:val="left"/>
              <w:rPr>
                <w:rFonts w:cs="Arial"/>
                <w:sz w:val="18"/>
                <w:szCs w:val="18"/>
                <w:lang w:val="en-US"/>
              </w:rPr>
            </w:pPr>
            <w:r w:rsidRPr="00E548A2">
              <w:rPr>
                <w:rFonts w:cs="Arial"/>
                <w:sz w:val="18"/>
                <w:szCs w:val="18"/>
                <w:lang w:val="en-US"/>
              </w:rPr>
              <w:t>MEP&amp;D</w:t>
            </w:r>
          </w:p>
        </w:tc>
        <w:tc>
          <w:tcPr>
            <w:tcW w:w="7426" w:type="dxa"/>
          </w:tcPr>
          <w:p w14:paraId="412A2614" w14:textId="77777777" w:rsidR="00254FED" w:rsidRPr="00E548A2" w:rsidRDefault="00254FED" w:rsidP="00A03032">
            <w:pPr>
              <w:jc w:val="left"/>
              <w:rPr>
                <w:rFonts w:cs="Arial"/>
                <w:sz w:val="18"/>
                <w:szCs w:val="18"/>
                <w:lang w:val="en-US"/>
              </w:rPr>
            </w:pPr>
            <w:r w:rsidRPr="00E548A2">
              <w:rPr>
                <w:rFonts w:cs="Arial"/>
                <w:sz w:val="18"/>
                <w:szCs w:val="18"/>
                <w:lang w:val="en-US"/>
              </w:rPr>
              <w:t>Ministry of Economic Planning and Development</w:t>
            </w:r>
          </w:p>
        </w:tc>
      </w:tr>
      <w:tr w:rsidR="004E3150" w:rsidRPr="00EF7C46" w14:paraId="175603A1" w14:textId="77777777" w:rsidTr="009A52E2">
        <w:tc>
          <w:tcPr>
            <w:tcW w:w="1924" w:type="dxa"/>
            <w:tcBorders>
              <w:top w:val="single" w:sz="4" w:space="0" w:color="auto"/>
              <w:left w:val="single" w:sz="4" w:space="0" w:color="auto"/>
              <w:bottom w:val="single" w:sz="4" w:space="0" w:color="auto"/>
              <w:right w:val="single" w:sz="4" w:space="0" w:color="auto"/>
            </w:tcBorders>
          </w:tcPr>
          <w:p w14:paraId="69546954" w14:textId="77777777" w:rsidR="004E3150" w:rsidRPr="00E548A2" w:rsidRDefault="004E3150" w:rsidP="00FF352F">
            <w:pPr>
              <w:jc w:val="left"/>
              <w:rPr>
                <w:rFonts w:cs="Arial"/>
                <w:sz w:val="18"/>
                <w:szCs w:val="18"/>
                <w:lang w:val="en-US"/>
              </w:rPr>
            </w:pPr>
            <w:r w:rsidRPr="00E548A2">
              <w:rPr>
                <w:rFonts w:cs="Arial"/>
                <w:sz w:val="18"/>
                <w:szCs w:val="18"/>
                <w:lang w:val="en-US"/>
              </w:rPr>
              <w:t>MGDS</w:t>
            </w:r>
          </w:p>
        </w:tc>
        <w:tc>
          <w:tcPr>
            <w:tcW w:w="7426" w:type="dxa"/>
            <w:tcBorders>
              <w:top w:val="single" w:sz="4" w:space="0" w:color="auto"/>
              <w:left w:val="single" w:sz="4" w:space="0" w:color="auto"/>
              <w:bottom w:val="single" w:sz="4" w:space="0" w:color="auto"/>
              <w:right w:val="single" w:sz="4" w:space="0" w:color="auto"/>
            </w:tcBorders>
          </w:tcPr>
          <w:p w14:paraId="66599FD8" w14:textId="77777777" w:rsidR="004E3150" w:rsidRPr="00E548A2" w:rsidRDefault="004E3150" w:rsidP="00FF352F">
            <w:pPr>
              <w:jc w:val="left"/>
              <w:rPr>
                <w:rFonts w:cs="Arial"/>
                <w:sz w:val="18"/>
                <w:szCs w:val="18"/>
                <w:lang w:val="en-US"/>
              </w:rPr>
            </w:pPr>
            <w:r w:rsidRPr="00E548A2">
              <w:rPr>
                <w:rFonts w:cs="Arial"/>
                <w:sz w:val="18"/>
                <w:szCs w:val="18"/>
                <w:lang w:val="en-US"/>
              </w:rPr>
              <w:t>Malawi Growth and Development Strategy</w:t>
            </w:r>
          </w:p>
        </w:tc>
      </w:tr>
      <w:tr w:rsidR="00112B5D" w:rsidRPr="00EF7C46" w14:paraId="3B64A2A7" w14:textId="77777777" w:rsidTr="009A52E2">
        <w:tc>
          <w:tcPr>
            <w:tcW w:w="1924" w:type="dxa"/>
          </w:tcPr>
          <w:p w14:paraId="59D5E904" w14:textId="77777777" w:rsidR="00112B5D" w:rsidRDefault="00112B5D" w:rsidP="00A03032">
            <w:pPr>
              <w:jc w:val="left"/>
              <w:rPr>
                <w:rFonts w:cs="Arial"/>
                <w:sz w:val="18"/>
                <w:szCs w:val="18"/>
                <w:lang w:val="en-US"/>
              </w:rPr>
            </w:pPr>
            <w:r>
              <w:rPr>
                <w:rFonts w:cs="Arial"/>
                <w:sz w:val="18"/>
                <w:szCs w:val="18"/>
                <w:lang w:val="en-US"/>
              </w:rPr>
              <w:t>MLOGSIP</w:t>
            </w:r>
          </w:p>
        </w:tc>
        <w:tc>
          <w:tcPr>
            <w:tcW w:w="7426" w:type="dxa"/>
          </w:tcPr>
          <w:p w14:paraId="7E591AC3" w14:textId="77777777" w:rsidR="00112B5D" w:rsidRDefault="00112B5D" w:rsidP="00A03032">
            <w:pPr>
              <w:jc w:val="left"/>
              <w:rPr>
                <w:rFonts w:cs="Arial"/>
                <w:sz w:val="18"/>
                <w:szCs w:val="18"/>
                <w:lang w:val="en-US"/>
              </w:rPr>
            </w:pPr>
            <w:r>
              <w:rPr>
                <w:rFonts w:cs="Arial"/>
                <w:sz w:val="18"/>
                <w:szCs w:val="18"/>
                <w:lang w:val="en-US"/>
              </w:rPr>
              <w:t>Malawi Local Government Strengthening and Investment Plan</w:t>
            </w:r>
          </w:p>
        </w:tc>
      </w:tr>
      <w:tr w:rsidR="004E3150" w:rsidRPr="00EF7C46" w14:paraId="1FB97E00" w14:textId="77777777" w:rsidTr="009A52E2">
        <w:tc>
          <w:tcPr>
            <w:tcW w:w="1924" w:type="dxa"/>
          </w:tcPr>
          <w:p w14:paraId="1EC0A53B" w14:textId="77777777" w:rsidR="004E3150" w:rsidRPr="00E548A2" w:rsidRDefault="004E3150" w:rsidP="00A03032">
            <w:pPr>
              <w:jc w:val="left"/>
              <w:rPr>
                <w:rFonts w:cs="Arial"/>
                <w:sz w:val="18"/>
                <w:szCs w:val="18"/>
                <w:lang w:val="en-US"/>
              </w:rPr>
            </w:pPr>
            <w:r>
              <w:rPr>
                <w:rFonts w:cs="Arial"/>
                <w:sz w:val="18"/>
                <w:szCs w:val="18"/>
                <w:lang w:val="en-US"/>
              </w:rPr>
              <w:t>MoFDP</w:t>
            </w:r>
          </w:p>
        </w:tc>
        <w:tc>
          <w:tcPr>
            <w:tcW w:w="7426" w:type="dxa"/>
          </w:tcPr>
          <w:p w14:paraId="5F8F83A0" w14:textId="57BCFAB2" w:rsidR="004E3150" w:rsidRPr="00E548A2" w:rsidRDefault="004E3150" w:rsidP="00A03032">
            <w:pPr>
              <w:jc w:val="left"/>
              <w:rPr>
                <w:rFonts w:cs="Arial"/>
                <w:sz w:val="18"/>
                <w:szCs w:val="18"/>
                <w:lang w:val="en-US"/>
              </w:rPr>
            </w:pPr>
            <w:r>
              <w:rPr>
                <w:rFonts w:cs="Arial"/>
                <w:sz w:val="18"/>
                <w:szCs w:val="18"/>
                <w:lang w:val="en-US"/>
              </w:rPr>
              <w:t xml:space="preserve">Ministry of Finance, </w:t>
            </w:r>
            <w:r w:rsidR="002A4080">
              <w:rPr>
                <w:rFonts w:cs="Arial"/>
                <w:sz w:val="18"/>
                <w:szCs w:val="18"/>
                <w:lang w:val="en-US"/>
              </w:rPr>
              <w:t xml:space="preserve">and </w:t>
            </w:r>
            <w:r>
              <w:rPr>
                <w:rFonts w:cs="Arial"/>
                <w:sz w:val="18"/>
                <w:szCs w:val="18"/>
                <w:lang w:val="en-US"/>
              </w:rPr>
              <w:t>Development  Planning</w:t>
            </w:r>
          </w:p>
        </w:tc>
      </w:tr>
      <w:tr w:rsidR="00614304" w:rsidRPr="00EF7C46" w14:paraId="57AF04F9" w14:textId="77777777" w:rsidTr="009A52E2">
        <w:tc>
          <w:tcPr>
            <w:tcW w:w="1924" w:type="dxa"/>
          </w:tcPr>
          <w:p w14:paraId="1D9EA0EB" w14:textId="705EBBBE" w:rsidR="00614304" w:rsidRDefault="00614304" w:rsidP="00A03032">
            <w:pPr>
              <w:jc w:val="left"/>
              <w:rPr>
                <w:rFonts w:cs="Arial"/>
                <w:sz w:val="18"/>
                <w:szCs w:val="18"/>
                <w:lang w:val="en-US"/>
              </w:rPr>
            </w:pPr>
            <w:r>
              <w:rPr>
                <w:rFonts w:cs="Arial"/>
                <w:sz w:val="18"/>
                <w:szCs w:val="18"/>
                <w:lang w:val="en-US"/>
              </w:rPr>
              <w:t>MNREM</w:t>
            </w:r>
          </w:p>
        </w:tc>
        <w:tc>
          <w:tcPr>
            <w:tcW w:w="7426" w:type="dxa"/>
          </w:tcPr>
          <w:p w14:paraId="69901629" w14:textId="7D554874" w:rsidR="00614304" w:rsidRDefault="00614304" w:rsidP="00A03032">
            <w:pPr>
              <w:jc w:val="left"/>
              <w:rPr>
                <w:rFonts w:cs="Arial"/>
                <w:sz w:val="18"/>
                <w:szCs w:val="18"/>
                <w:lang w:val="en-US"/>
              </w:rPr>
            </w:pPr>
            <w:r>
              <w:rPr>
                <w:rFonts w:cs="Arial"/>
                <w:sz w:val="18"/>
                <w:szCs w:val="18"/>
                <w:lang w:val="en-US"/>
              </w:rPr>
              <w:t>Ministry of Natural Resources, Energy and Mining</w:t>
            </w:r>
          </w:p>
        </w:tc>
      </w:tr>
      <w:tr w:rsidR="00F97A99" w:rsidRPr="00EF7C46" w14:paraId="53A9DDED" w14:textId="77777777" w:rsidTr="009A52E2">
        <w:tc>
          <w:tcPr>
            <w:tcW w:w="1924" w:type="dxa"/>
          </w:tcPr>
          <w:p w14:paraId="2A23768E" w14:textId="77777777" w:rsidR="00F97A99" w:rsidRPr="00E548A2" w:rsidRDefault="003E60F0" w:rsidP="00A03032">
            <w:pPr>
              <w:jc w:val="left"/>
              <w:rPr>
                <w:rFonts w:cs="Arial"/>
                <w:sz w:val="18"/>
                <w:szCs w:val="18"/>
                <w:lang w:val="en-US"/>
              </w:rPr>
            </w:pPr>
            <w:r>
              <w:rPr>
                <w:rFonts w:cs="Arial"/>
                <w:sz w:val="18"/>
                <w:szCs w:val="18"/>
                <w:lang w:val="en-US"/>
              </w:rPr>
              <w:t>Mo</w:t>
            </w:r>
            <w:r w:rsidR="00F97A99">
              <w:rPr>
                <w:rFonts w:cs="Arial"/>
                <w:sz w:val="18"/>
                <w:szCs w:val="18"/>
                <w:lang w:val="en-US"/>
              </w:rPr>
              <w:t>U</w:t>
            </w:r>
          </w:p>
        </w:tc>
        <w:tc>
          <w:tcPr>
            <w:tcW w:w="7426" w:type="dxa"/>
          </w:tcPr>
          <w:p w14:paraId="2D87F40A" w14:textId="77777777" w:rsidR="00F97A99" w:rsidRPr="00E548A2" w:rsidRDefault="00F97A99" w:rsidP="00A03032">
            <w:pPr>
              <w:jc w:val="left"/>
              <w:rPr>
                <w:rFonts w:cs="Arial"/>
                <w:sz w:val="18"/>
                <w:szCs w:val="18"/>
                <w:lang w:val="en-US"/>
              </w:rPr>
            </w:pPr>
            <w:r>
              <w:rPr>
                <w:rFonts w:cs="Arial"/>
                <w:sz w:val="18"/>
                <w:szCs w:val="18"/>
                <w:lang w:val="en-US"/>
              </w:rPr>
              <w:t>Memorandum of Understanding</w:t>
            </w:r>
          </w:p>
        </w:tc>
      </w:tr>
      <w:tr w:rsidR="008D3B1B" w:rsidRPr="00EF7C46" w14:paraId="70C0D199" w14:textId="77777777" w:rsidTr="009A52E2">
        <w:tc>
          <w:tcPr>
            <w:tcW w:w="1924" w:type="dxa"/>
          </w:tcPr>
          <w:p w14:paraId="36B3B313" w14:textId="77777777" w:rsidR="008D3B1B" w:rsidRDefault="008D3B1B" w:rsidP="00A03032">
            <w:pPr>
              <w:jc w:val="left"/>
              <w:rPr>
                <w:rFonts w:cs="Arial"/>
                <w:sz w:val="18"/>
                <w:szCs w:val="18"/>
                <w:lang w:val="en-US"/>
              </w:rPr>
            </w:pPr>
            <w:r>
              <w:rPr>
                <w:rFonts w:cs="Arial"/>
                <w:sz w:val="18"/>
                <w:szCs w:val="18"/>
                <w:lang w:val="en-US"/>
              </w:rPr>
              <w:t>NAP</w:t>
            </w:r>
          </w:p>
        </w:tc>
        <w:tc>
          <w:tcPr>
            <w:tcW w:w="7426" w:type="dxa"/>
          </w:tcPr>
          <w:p w14:paraId="26E9C1E9" w14:textId="77777777" w:rsidR="008D3B1B" w:rsidRDefault="008D3B1B" w:rsidP="00A03032">
            <w:pPr>
              <w:jc w:val="left"/>
              <w:rPr>
                <w:rFonts w:cs="Arial"/>
                <w:sz w:val="18"/>
                <w:szCs w:val="18"/>
                <w:lang w:val="en-US"/>
              </w:rPr>
            </w:pPr>
            <w:r>
              <w:rPr>
                <w:rFonts w:cs="Arial"/>
                <w:sz w:val="18"/>
                <w:szCs w:val="18"/>
                <w:lang w:val="en-US"/>
              </w:rPr>
              <w:t>National Adaptation Plan</w:t>
            </w:r>
          </w:p>
        </w:tc>
      </w:tr>
      <w:tr w:rsidR="00254FED" w:rsidRPr="00EF7C46" w14:paraId="2821D7C7" w14:textId="77777777" w:rsidTr="009A52E2">
        <w:tc>
          <w:tcPr>
            <w:tcW w:w="1924" w:type="dxa"/>
          </w:tcPr>
          <w:p w14:paraId="3035BF23" w14:textId="77777777" w:rsidR="00254FED" w:rsidRPr="00E548A2" w:rsidRDefault="00254FED" w:rsidP="00A03032">
            <w:pPr>
              <w:jc w:val="left"/>
              <w:rPr>
                <w:rFonts w:cs="Arial"/>
                <w:sz w:val="18"/>
                <w:szCs w:val="18"/>
                <w:lang w:val="en-US"/>
              </w:rPr>
            </w:pPr>
            <w:r w:rsidRPr="00E548A2">
              <w:rPr>
                <w:rFonts w:cs="Arial"/>
                <w:sz w:val="18"/>
                <w:szCs w:val="18"/>
                <w:lang w:val="en-US"/>
              </w:rPr>
              <w:t>NAPA</w:t>
            </w:r>
          </w:p>
        </w:tc>
        <w:tc>
          <w:tcPr>
            <w:tcW w:w="7426" w:type="dxa"/>
          </w:tcPr>
          <w:p w14:paraId="18F27291" w14:textId="77777777" w:rsidR="00254FED" w:rsidRPr="00E548A2" w:rsidRDefault="00254FED" w:rsidP="00A03032">
            <w:pPr>
              <w:jc w:val="left"/>
              <w:rPr>
                <w:rFonts w:cs="Arial"/>
                <w:sz w:val="18"/>
                <w:szCs w:val="18"/>
                <w:lang w:val="en-US"/>
              </w:rPr>
            </w:pPr>
            <w:r w:rsidRPr="00E548A2">
              <w:rPr>
                <w:rFonts w:cs="Arial"/>
                <w:sz w:val="18"/>
                <w:szCs w:val="18"/>
                <w:lang w:val="en-US"/>
              </w:rPr>
              <w:t>National Adaptation Programme of Action</w:t>
            </w:r>
          </w:p>
        </w:tc>
      </w:tr>
      <w:tr w:rsidR="004E3150" w:rsidRPr="00EF7C46" w14:paraId="7B5C5B58" w14:textId="77777777" w:rsidTr="009A52E2">
        <w:tc>
          <w:tcPr>
            <w:tcW w:w="1924" w:type="dxa"/>
          </w:tcPr>
          <w:p w14:paraId="355FC27D" w14:textId="77777777" w:rsidR="004E3150" w:rsidRPr="00E548A2" w:rsidRDefault="004E3150" w:rsidP="00A03032">
            <w:pPr>
              <w:jc w:val="left"/>
              <w:rPr>
                <w:rFonts w:cs="Arial"/>
                <w:sz w:val="18"/>
                <w:szCs w:val="18"/>
                <w:lang w:val="en-US"/>
              </w:rPr>
            </w:pPr>
            <w:r>
              <w:rPr>
                <w:rFonts w:cs="Arial"/>
                <w:sz w:val="18"/>
                <w:szCs w:val="18"/>
                <w:lang w:val="en-US"/>
              </w:rPr>
              <w:t>NCCP</w:t>
            </w:r>
          </w:p>
        </w:tc>
        <w:tc>
          <w:tcPr>
            <w:tcW w:w="7426" w:type="dxa"/>
          </w:tcPr>
          <w:p w14:paraId="35B4FD0B" w14:textId="77777777" w:rsidR="004E3150" w:rsidRPr="00E548A2" w:rsidRDefault="004E3150" w:rsidP="00A03032">
            <w:pPr>
              <w:jc w:val="left"/>
              <w:rPr>
                <w:rFonts w:cs="Arial"/>
                <w:sz w:val="18"/>
                <w:szCs w:val="18"/>
                <w:lang w:val="en-US"/>
              </w:rPr>
            </w:pPr>
            <w:r>
              <w:rPr>
                <w:rFonts w:cs="Arial"/>
                <w:sz w:val="18"/>
                <w:szCs w:val="18"/>
                <w:lang w:val="en-US"/>
              </w:rPr>
              <w:t>National Climate Change Programme</w:t>
            </w:r>
          </w:p>
        </w:tc>
      </w:tr>
      <w:tr w:rsidR="00254FED" w:rsidRPr="00EF7C46" w14:paraId="0FA1D307" w14:textId="77777777" w:rsidTr="009A52E2">
        <w:tc>
          <w:tcPr>
            <w:tcW w:w="1924" w:type="dxa"/>
          </w:tcPr>
          <w:p w14:paraId="212942B2" w14:textId="77777777" w:rsidR="00254FED" w:rsidRPr="00E548A2" w:rsidRDefault="00254FED" w:rsidP="00A03032">
            <w:pPr>
              <w:jc w:val="left"/>
              <w:rPr>
                <w:rFonts w:cs="Arial"/>
                <w:sz w:val="18"/>
                <w:szCs w:val="18"/>
                <w:lang w:val="en-US"/>
              </w:rPr>
            </w:pPr>
            <w:r w:rsidRPr="00E548A2">
              <w:rPr>
                <w:rFonts w:cs="Arial"/>
                <w:sz w:val="18"/>
                <w:szCs w:val="18"/>
                <w:lang w:val="en-US"/>
              </w:rPr>
              <w:t>NGO</w:t>
            </w:r>
          </w:p>
        </w:tc>
        <w:tc>
          <w:tcPr>
            <w:tcW w:w="7426" w:type="dxa"/>
          </w:tcPr>
          <w:p w14:paraId="46F066BA" w14:textId="77777777" w:rsidR="00254FED" w:rsidRPr="00E548A2" w:rsidRDefault="00254FED" w:rsidP="00A03032">
            <w:pPr>
              <w:jc w:val="left"/>
              <w:rPr>
                <w:rFonts w:cs="Arial"/>
                <w:sz w:val="18"/>
                <w:szCs w:val="18"/>
                <w:lang w:val="en-US"/>
              </w:rPr>
            </w:pPr>
            <w:r w:rsidRPr="00E548A2">
              <w:rPr>
                <w:rFonts w:cs="Arial"/>
                <w:sz w:val="18"/>
                <w:szCs w:val="18"/>
                <w:lang w:val="en-US"/>
              </w:rPr>
              <w:t xml:space="preserve">Non-Government </w:t>
            </w:r>
            <w:r w:rsidR="00CC2A8D" w:rsidRPr="00E548A2">
              <w:rPr>
                <w:rFonts w:cs="Arial"/>
                <w:sz w:val="18"/>
                <w:szCs w:val="18"/>
                <w:lang w:val="en-US"/>
              </w:rPr>
              <w:t>Organization</w:t>
            </w:r>
          </w:p>
        </w:tc>
      </w:tr>
      <w:tr w:rsidR="005831D9" w:rsidRPr="00EF7C46" w14:paraId="4EDFB814" w14:textId="77777777" w:rsidTr="009A52E2">
        <w:tc>
          <w:tcPr>
            <w:tcW w:w="1924" w:type="dxa"/>
          </w:tcPr>
          <w:p w14:paraId="4E2964C5" w14:textId="77777777" w:rsidR="005831D9" w:rsidRPr="00E548A2" w:rsidRDefault="005831D9" w:rsidP="00A03032">
            <w:pPr>
              <w:jc w:val="left"/>
              <w:rPr>
                <w:rFonts w:cs="Arial"/>
                <w:sz w:val="18"/>
                <w:szCs w:val="18"/>
                <w:lang w:val="en-US"/>
              </w:rPr>
            </w:pPr>
            <w:r>
              <w:rPr>
                <w:rFonts w:cs="Arial"/>
                <w:sz w:val="18"/>
                <w:szCs w:val="18"/>
                <w:lang w:val="en-US"/>
              </w:rPr>
              <w:t>PEI</w:t>
            </w:r>
          </w:p>
        </w:tc>
        <w:tc>
          <w:tcPr>
            <w:tcW w:w="7426" w:type="dxa"/>
          </w:tcPr>
          <w:p w14:paraId="250BC05F" w14:textId="77777777" w:rsidR="005831D9" w:rsidRPr="00E548A2" w:rsidRDefault="005831D9" w:rsidP="00A03032">
            <w:pPr>
              <w:jc w:val="left"/>
              <w:rPr>
                <w:rFonts w:cs="Arial"/>
                <w:sz w:val="18"/>
                <w:szCs w:val="18"/>
                <w:lang w:val="en-US"/>
              </w:rPr>
            </w:pPr>
            <w:r>
              <w:rPr>
                <w:rFonts w:cs="Arial"/>
                <w:sz w:val="18"/>
                <w:szCs w:val="18"/>
                <w:lang w:val="en-US"/>
              </w:rPr>
              <w:t>Poverty</w:t>
            </w:r>
            <w:r w:rsidR="00993987">
              <w:rPr>
                <w:rFonts w:cs="Arial"/>
                <w:sz w:val="18"/>
                <w:szCs w:val="18"/>
                <w:lang w:val="en-US"/>
              </w:rPr>
              <w:t xml:space="preserve"> and</w:t>
            </w:r>
            <w:r>
              <w:rPr>
                <w:rFonts w:cs="Arial"/>
                <w:sz w:val="18"/>
                <w:szCs w:val="18"/>
                <w:lang w:val="en-US"/>
              </w:rPr>
              <w:t xml:space="preserve"> Environment Initiative</w:t>
            </w:r>
          </w:p>
        </w:tc>
      </w:tr>
      <w:tr w:rsidR="00254FED" w:rsidRPr="00EF7C46" w14:paraId="6FC22983" w14:textId="77777777" w:rsidTr="009A52E2">
        <w:tc>
          <w:tcPr>
            <w:tcW w:w="1924" w:type="dxa"/>
          </w:tcPr>
          <w:p w14:paraId="77A5C09D" w14:textId="77777777" w:rsidR="00254FED" w:rsidRPr="00E548A2" w:rsidRDefault="00254FED" w:rsidP="00A03032">
            <w:pPr>
              <w:jc w:val="left"/>
              <w:rPr>
                <w:rFonts w:cs="Arial"/>
                <w:sz w:val="18"/>
                <w:szCs w:val="18"/>
                <w:lang w:val="en-US"/>
              </w:rPr>
            </w:pPr>
            <w:r w:rsidRPr="00E548A2">
              <w:rPr>
                <w:rFonts w:cs="Arial"/>
                <w:sz w:val="18"/>
                <w:szCs w:val="18"/>
                <w:lang w:val="en-US"/>
              </w:rPr>
              <w:t>PIF</w:t>
            </w:r>
          </w:p>
        </w:tc>
        <w:tc>
          <w:tcPr>
            <w:tcW w:w="7426" w:type="dxa"/>
          </w:tcPr>
          <w:p w14:paraId="2CDB2FB6" w14:textId="77777777" w:rsidR="00254FED" w:rsidRPr="00E548A2" w:rsidRDefault="00254FED" w:rsidP="00A03032">
            <w:pPr>
              <w:jc w:val="left"/>
              <w:rPr>
                <w:rFonts w:cs="Arial"/>
                <w:sz w:val="18"/>
                <w:szCs w:val="18"/>
                <w:lang w:val="en-US"/>
              </w:rPr>
            </w:pPr>
            <w:r w:rsidRPr="00E548A2">
              <w:rPr>
                <w:rFonts w:cs="Arial"/>
                <w:sz w:val="18"/>
                <w:szCs w:val="18"/>
                <w:lang w:val="en-US"/>
              </w:rPr>
              <w:t>Project Identification Form</w:t>
            </w:r>
          </w:p>
        </w:tc>
      </w:tr>
      <w:tr w:rsidR="00254FED" w:rsidRPr="00EF7C46" w14:paraId="192728D7" w14:textId="77777777" w:rsidTr="009A52E2">
        <w:tc>
          <w:tcPr>
            <w:tcW w:w="1924" w:type="dxa"/>
          </w:tcPr>
          <w:p w14:paraId="06BF82FA" w14:textId="77777777" w:rsidR="00254FED" w:rsidRPr="00E548A2" w:rsidRDefault="00254FED" w:rsidP="00A03032">
            <w:pPr>
              <w:jc w:val="left"/>
              <w:rPr>
                <w:rFonts w:cs="Arial"/>
                <w:sz w:val="18"/>
                <w:szCs w:val="18"/>
                <w:lang w:val="en-US"/>
              </w:rPr>
            </w:pPr>
            <w:r w:rsidRPr="00E548A2">
              <w:rPr>
                <w:rFonts w:cs="Arial"/>
                <w:sz w:val="18"/>
                <w:szCs w:val="18"/>
                <w:lang w:val="en-US"/>
              </w:rPr>
              <w:t>PPG</w:t>
            </w:r>
          </w:p>
        </w:tc>
        <w:tc>
          <w:tcPr>
            <w:tcW w:w="7426" w:type="dxa"/>
          </w:tcPr>
          <w:p w14:paraId="7C105203" w14:textId="77777777" w:rsidR="00254FED" w:rsidRPr="00E548A2" w:rsidRDefault="00254FED" w:rsidP="00A03032">
            <w:pPr>
              <w:jc w:val="left"/>
              <w:rPr>
                <w:rFonts w:cs="Arial"/>
                <w:sz w:val="18"/>
                <w:szCs w:val="18"/>
                <w:lang w:val="en-US"/>
              </w:rPr>
            </w:pPr>
            <w:r w:rsidRPr="00E548A2">
              <w:rPr>
                <w:rFonts w:cs="Arial"/>
                <w:sz w:val="18"/>
                <w:szCs w:val="18"/>
                <w:lang w:val="en-US"/>
              </w:rPr>
              <w:t>Project Preparation Grant</w:t>
            </w:r>
          </w:p>
        </w:tc>
      </w:tr>
      <w:tr w:rsidR="00E1509A" w:rsidRPr="00EF7C46" w14:paraId="5CD0527D" w14:textId="77777777" w:rsidTr="009A52E2">
        <w:tc>
          <w:tcPr>
            <w:tcW w:w="1924" w:type="dxa"/>
          </w:tcPr>
          <w:p w14:paraId="0E567B61" w14:textId="77777777" w:rsidR="00E1509A" w:rsidRPr="00E548A2" w:rsidRDefault="00E1509A" w:rsidP="00A03032">
            <w:pPr>
              <w:jc w:val="left"/>
              <w:rPr>
                <w:rFonts w:cs="Arial"/>
                <w:sz w:val="18"/>
                <w:szCs w:val="18"/>
                <w:lang w:val="en-US"/>
              </w:rPr>
            </w:pPr>
            <w:r>
              <w:rPr>
                <w:rFonts w:cs="Arial"/>
                <w:sz w:val="18"/>
                <w:szCs w:val="18"/>
                <w:lang w:val="en-US"/>
              </w:rPr>
              <w:t>RBM</w:t>
            </w:r>
          </w:p>
        </w:tc>
        <w:tc>
          <w:tcPr>
            <w:tcW w:w="7426" w:type="dxa"/>
          </w:tcPr>
          <w:p w14:paraId="26C7DF5A" w14:textId="77777777" w:rsidR="00E1509A" w:rsidRPr="00E548A2" w:rsidRDefault="00E1509A" w:rsidP="00A03032">
            <w:pPr>
              <w:jc w:val="left"/>
              <w:rPr>
                <w:rFonts w:cs="Arial"/>
                <w:sz w:val="18"/>
                <w:szCs w:val="18"/>
                <w:lang w:val="en-US"/>
              </w:rPr>
            </w:pPr>
            <w:r>
              <w:rPr>
                <w:rFonts w:cs="Arial"/>
                <w:sz w:val="18"/>
                <w:szCs w:val="18"/>
                <w:lang w:val="en-US"/>
              </w:rPr>
              <w:t>Results-Based Management</w:t>
            </w:r>
          </w:p>
        </w:tc>
      </w:tr>
      <w:tr w:rsidR="00254FED" w:rsidRPr="00EF7C46" w14:paraId="6E179037" w14:textId="77777777" w:rsidTr="009A52E2">
        <w:tc>
          <w:tcPr>
            <w:tcW w:w="1924" w:type="dxa"/>
          </w:tcPr>
          <w:p w14:paraId="3EF97A99" w14:textId="77777777" w:rsidR="00254FED" w:rsidRPr="00E548A2" w:rsidRDefault="00254FED" w:rsidP="00A03032">
            <w:pPr>
              <w:jc w:val="left"/>
              <w:rPr>
                <w:rFonts w:cs="Arial"/>
                <w:sz w:val="18"/>
                <w:szCs w:val="18"/>
                <w:lang w:val="en-US"/>
              </w:rPr>
            </w:pPr>
            <w:r w:rsidRPr="00E548A2">
              <w:rPr>
                <w:rFonts w:cs="Arial"/>
                <w:sz w:val="18"/>
                <w:szCs w:val="18"/>
                <w:lang w:val="en-US"/>
              </w:rPr>
              <w:t>RCM</w:t>
            </w:r>
          </w:p>
        </w:tc>
        <w:tc>
          <w:tcPr>
            <w:tcW w:w="7426" w:type="dxa"/>
          </w:tcPr>
          <w:p w14:paraId="03E11CB9" w14:textId="77777777" w:rsidR="00254FED" w:rsidRPr="00E548A2" w:rsidRDefault="00254FED" w:rsidP="00A03032">
            <w:pPr>
              <w:jc w:val="left"/>
              <w:rPr>
                <w:rFonts w:cs="Arial"/>
                <w:sz w:val="18"/>
                <w:szCs w:val="18"/>
                <w:lang w:val="en-US"/>
              </w:rPr>
            </w:pPr>
            <w:r w:rsidRPr="00E548A2">
              <w:rPr>
                <w:rFonts w:cs="Arial"/>
                <w:sz w:val="18"/>
                <w:szCs w:val="18"/>
                <w:lang w:val="en-US"/>
              </w:rPr>
              <w:t>Regional Climate Model</w:t>
            </w:r>
          </w:p>
        </w:tc>
      </w:tr>
      <w:tr w:rsidR="00112B5D" w:rsidRPr="00EF7C46" w14:paraId="037C67FB" w14:textId="77777777" w:rsidTr="009A52E2">
        <w:tc>
          <w:tcPr>
            <w:tcW w:w="1924" w:type="dxa"/>
          </w:tcPr>
          <w:p w14:paraId="190471DD" w14:textId="77777777" w:rsidR="00112B5D" w:rsidRDefault="00112B5D" w:rsidP="00A03032">
            <w:pPr>
              <w:jc w:val="left"/>
              <w:rPr>
                <w:rFonts w:cs="Arial"/>
                <w:sz w:val="18"/>
                <w:szCs w:val="18"/>
                <w:lang w:val="en-US"/>
              </w:rPr>
            </w:pPr>
            <w:r>
              <w:rPr>
                <w:rFonts w:cs="Arial"/>
                <w:sz w:val="18"/>
                <w:szCs w:val="18"/>
                <w:lang w:val="en-US"/>
              </w:rPr>
              <w:t>RCU</w:t>
            </w:r>
          </w:p>
        </w:tc>
        <w:tc>
          <w:tcPr>
            <w:tcW w:w="7426" w:type="dxa"/>
          </w:tcPr>
          <w:p w14:paraId="5A90E3B4" w14:textId="77777777" w:rsidR="00112B5D" w:rsidRPr="004E3150" w:rsidRDefault="00112B5D" w:rsidP="00A03032">
            <w:pPr>
              <w:jc w:val="left"/>
              <w:rPr>
                <w:rFonts w:cs="Arial"/>
                <w:sz w:val="18"/>
                <w:szCs w:val="18"/>
                <w:lang w:val="en-US"/>
              </w:rPr>
            </w:pPr>
            <w:r>
              <w:rPr>
                <w:rFonts w:cs="Arial"/>
                <w:sz w:val="18"/>
                <w:szCs w:val="18"/>
                <w:lang w:val="en-US"/>
              </w:rPr>
              <w:t>Regional Coordinating Unit</w:t>
            </w:r>
          </w:p>
        </w:tc>
      </w:tr>
      <w:tr w:rsidR="004E3150" w:rsidRPr="00EF7C46" w14:paraId="11922741" w14:textId="77777777" w:rsidTr="009A52E2">
        <w:tc>
          <w:tcPr>
            <w:tcW w:w="1924" w:type="dxa"/>
          </w:tcPr>
          <w:p w14:paraId="56ADB7C3" w14:textId="77777777" w:rsidR="004E3150" w:rsidRDefault="004E3150" w:rsidP="00A03032">
            <w:pPr>
              <w:jc w:val="left"/>
              <w:rPr>
                <w:rFonts w:cs="Arial"/>
                <w:sz w:val="18"/>
                <w:szCs w:val="18"/>
                <w:lang w:val="en-US"/>
              </w:rPr>
            </w:pPr>
            <w:r>
              <w:rPr>
                <w:rFonts w:cs="Arial"/>
                <w:sz w:val="18"/>
                <w:szCs w:val="18"/>
                <w:lang w:val="en-US"/>
              </w:rPr>
              <w:t>SADC</w:t>
            </w:r>
          </w:p>
        </w:tc>
        <w:tc>
          <w:tcPr>
            <w:tcW w:w="7426" w:type="dxa"/>
          </w:tcPr>
          <w:p w14:paraId="616F9ACA" w14:textId="77777777" w:rsidR="004E3150" w:rsidRPr="004E3150" w:rsidRDefault="004E3150" w:rsidP="00A03032">
            <w:pPr>
              <w:jc w:val="left"/>
              <w:rPr>
                <w:rFonts w:cs="Arial"/>
                <w:sz w:val="18"/>
                <w:szCs w:val="18"/>
                <w:highlight w:val="green"/>
                <w:lang w:val="en-US"/>
              </w:rPr>
            </w:pPr>
            <w:r w:rsidRPr="004E3150">
              <w:rPr>
                <w:rFonts w:cs="Arial"/>
                <w:sz w:val="18"/>
                <w:szCs w:val="18"/>
                <w:lang w:val="en-US"/>
              </w:rPr>
              <w:t>Southern Africa D</w:t>
            </w:r>
            <w:r>
              <w:rPr>
                <w:rFonts w:cs="Arial"/>
                <w:sz w:val="18"/>
                <w:szCs w:val="18"/>
                <w:lang w:val="en-US"/>
              </w:rPr>
              <w:t>evelopment Community</w:t>
            </w:r>
          </w:p>
        </w:tc>
      </w:tr>
      <w:tr w:rsidR="00254FED" w:rsidRPr="00EF7C46" w14:paraId="731B3553" w14:textId="77777777" w:rsidTr="009A52E2">
        <w:tc>
          <w:tcPr>
            <w:tcW w:w="1924" w:type="dxa"/>
          </w:tcPr>
          <w:p w14:paraId="2EF8A35C" w14:textId="77777777" w:rsidR="00254FED" w:rsidRPr="00E548A2" w:rsidRDefault="00254FED" w:rsidP="00A03032">
            <w:pPr>
              <w:jc w:val="left"/>
              <w:rPr>
                <w:rFonts w:cs="Arial"/>
                <w:sz w:val="18"/>
                <w:szCs w:val="18"/>
                <w:lang w:val="en-US"/>
              </w:rPr>
            </w:pPr>
            <w:r w:rsidRPr="00E548A2">
              <w:rPr>
                <w:rFonts w:cs="Arial"/>
                <w:sz w:val="18"/>
                <w:szCs w:val="18"/>
                <w:lang w:val="en-US"/>
              </w:rPr>
              <w:t>SWAp</w:t>
            </w:r>
          </w:p>
        </w:tc>
        <w:tc>
          <w:tcPr>
            <w:tcW w:w="7426" w:type="dxa"/>
          </w:tcPr>
          <w:p w14:paraId="139FC37C" w14:textId="77777777" w:rsidR="00254FED" w:rsidRPr="00E548A2" w:rsidRDefault="00254FED" w:rsidP="00A03032">
            <w:pPr>
              <w:jc w:val="left"/>
              <w:rPr>
                <w:rFonts w:cs="Arial"/>
                <w:sz w:val="18"/>
                <w:szCs w:val="18"/>
                <w:lang w:val="en-US"/>
              </w:rPr>
            </w:pPr>
            <w:r w:rsidRPr="00E548A2">
              <w:rPr>
                <w:rFonts w:cs="Arial"/>
                <w:sz w:val="18"/>
                <w:szCs w:val="18"/>
                <w:lang w:val="en-US"/>
              </w:rPr>
              <w:t>Sector Wide Approach</w:t>
            </w:r>
          </w:p>
        </w:tc>
      </w:tr>
      <w:tr w:rsidR="004E3150" w:rsidRPr="00EF7C46" w14:paraId="4989942B" w14:textId="77777777" w:rsidTr="009A52E2">
        <w:tc>
          <w:tcPr>
            <w:tcW w:w="1924" w:type="dxa"/>
          </w:tcPr>
          <w:p w14:paraId="75D9A3B7" w14:textId="77777777" w:rsidR="004E3150" w:rsidRPr="00E548A2" w:rsidRDefault="004E3150" w:rsidP="00A03032">
            <w:pPr>
              <w:jc w:val="left"/>
              <w:rPr>
                <w:rFonts w:cs="Arial"/>
                <w:sz w:val="18"/>
                <w:szCs w:val="18"/>
                <w:lang w:val="en-US"/>
              </w:rPr>
            </w:pPr>
            <w:r>
              <w:rPr>
                <w:rFonts w:cs="Arial"/>
                <w:sz w:val="18"/>
                <w:szCs w:val="18"/>
                <w:lang w:val="en-US"/>
              </w:rPr>
              <w:t xml:space="preserve">UN </w:t>
            </w:r>
          </w:p>
        </w:tc>
        <w:tc>
          <w:tcPr>
            <w:tcW w:w="7426" w:type="dxa"/>
          </w:tcPr>
          <w:p w14:paraId="396A9958" w14:textId="77777777" w:rsidR="004E3150" w:rsidRPr="00E548A2" w:rsidRDefault="004E3150" w:rsidP="00A03032">
            <w:pPr>
              <w:jc w:val="left"/>
              <w:rPr>
                <w:rFonts w:cs="Arial"/>
                <w:sz w:val="18"/>
                <w:szCs w:val="18"/>
                <w:lang w:val="en-US"/>
              </w:rPr>
            </w:pPr>
            <w:r>
              <w:rPr>
                <w:rFonts w:cs="Arial"/>
                <w:sz w:val="18"/>
                <w:szCs w:val="18"/>
                <w:lang w:val="en-US"/>
              </w:rPr>
              <w:t>United Nations</w:t>
            </w:r>
          </w:p>
        </w:tc>
      </w:tr>
      <w:tr w:rsidR="00F97A99" w:rsidRPr="00EF7C46" w14:paraId="0E3790DB" w14:textId="77777777" w:rsidTr="009A52E2">
        <w:tc>
          <w:tcPr>
            <w:tcW w:w="1924" w:type="dxa"/>
          </w:tcPr>
          <w:p w14:paraId="3E060F3C" w14:textId="77777777" w:rsidR="00F97A99" w:rsidRPr="00E548A2" w:rsidRDefault="00F97A99" w:rsidP="00A03032">
            <w:pPr>
              <w:jc w:val="left"/>
              <w:rPr>
                <w:rFonts w:cs="Arial"/>
                <w:sz w:val="18"/>
                <w:szCs w:val="18"/>
                <w:lang w:val="en-US"/>
              </w:rPr>
            </w:pPr>
            <w:r>
              <w:rPr>
                <w:rFonts w:cs="Arial"/>
                <w:sz w:val="18"/>
                <w:szCs w:val="18"/>
                <w:lang w:val="en-US"/>
              </w:rPr>
              <w:t>UNCDF</w:t>
            </w:r>
          </w:p>
        </w:tc>
        <w:tc>
          <w:tcPr>
            <w:tcW w:w="7426" w:type="dxa"/>
          </w:tcPr>
          <w:p w14:paraId="098353EE" w14:textId="77777777" w:rsidR="00F97A99" w:rsidRPr="00E548A2" w:rsidRDefault="00F97A99" w:rsidP="00A03032">
            <w:pPr>
              <w:jc w:val="left"/>
              <w:rPr>
                <w:rFonts w:cs="Arial"/>
                <w:sz w:val="18"/>
                <w:szCs w:val="18"/>
                <w:lang w:val="en-US"/>
              </w:rPr>
            </w:pPr>
            <w:r>
              <w:rPr>
                <w:rFonts w:cs="Arial"/>
                <w:sz w:val="18"/>
                <w:szCs w:val="18"/>
                <w:lang w:val="en-US"/>
              </w:rPr>
              <w:t>United Nations Capital Development Fund</w:t>
            </w:r>
          </w:p>
        </w:tc>
      </w:tr>
      <w:tr w:rsidR="00254FED" w:rsidRPr="00EF7C46" w14:paraId="5B542487" w14:textId="77777777" w:rsidTr="009A52E2">
        <w:tc>
          <w:tcPr>
            <w:tcW w:w="1924" w:type="dxa"/>
          </w:tcPr>
          <w:p w14:paraId="04BCC84D" w14:textId="77777777" w:rsidR="00254FED" w:rsidRPr="00E548A2" w:rsidRDefault="00254FED" w:rsidP="00A03032">
            <w:pPr>
              <w:jc w:val="left"/>
              <w:rPr>
                <w:rFonts w:cs="Arial"/>
                <w:sz w:val="18"/>
                <w:szCs w:val="18"/>
                <w:lang w:val="en-US"/>
              </w:rPr>
            </w:pPr>
            <w:r w:rsidRPr="00E548A2">
              <w:rPr>
                <w:rFonts w:cs="Arial"/>
                <w:sz w:val="18"/>
                <w:szCs w:val="18"/>
                <w:lang w:val="en-US"/>
              </w:rPr>
              <w:t>UNDAF</w:t>
            </w:r>
          </w:p>
        </w:tc>
        <w:tc>
          <w:tcPr>
            <w:tcW w:w="7426" w:type="dxa"/>
          </w:tcPr>
          <w:p w14:paraId="595CE1ED" w14:textId="77777777" w:rsidR="00254FED" w:rsidRPr="00E548A2" w:rsidRDefault="00254FED" w:rsidP="00A03032">
            <w:pPr>
              <w:jc w:val="left"/>
              <w:rPr>
                <w:rFonts w:cs="Arial"/>
                <w:sz w:val="18"/>
                <w:szCs w:val="18"/>
                <w:lang w:val="en-US"/>
              </w:rPr>
            </w:pPr>
            <w:r w:rsidRPr="00E548A2">
              <w:rPr>
                <w:rFonts w:cs="Arial"/>
                <w:sz w:val="18"/>
                <w:szCs w:val="18"/>
                <w:lang w:val="en-US"/>
              </w:rPr>
              <w:t>U</w:t>
            </w:r>
            <w:r w:rsidR="005831D9">
              <w:rPr>
                <w:rFonts w:cs="Arial"/>
                <w:sz w:val="18"/>
                <w:szCs w:val="18"/>
                <w:lang w:val="en-US"/>
              </w:rPr>
              <w:t xml:space="preserve">nited </w:t>
            </w:r>
            <w:r w:rsidRPr="00E548A2">
              <w:rPr>
                <w:rFonts w:cs="Arial"/>
                <w:sz w:val="18"/>
                <w:szCs w:val="18"/>
                <w:lang w:val="en-US"/>
              </w:rPr>
              <w:t>N</w:t>
            </w:r>
            <w:r w:rsidR="005831D9">
              <w:rPr>
                <w:rFonts w:cs="Arial"/>
                <w:sz w:val="18"/>
                <w:szCs w:val="18"/>
                <w:lang w:val="en-US"/>
              </w:rPr>
              <w:t>ations</w:t>
            </w:r>
            <w:r w:rsidRPr="00E548A2">
              <w:rPr>
                <w:rFonts w:cs="Arial"/>
                <w:sz w:val="18"/>
                <w:szCs w:val="18"/>
                <w:lang w:val="en-US"/>
              </w:rPr>
              <w:t xml:space="preserve"> Development Assistance Framework</w:t>
            </w:r>
          </w:p>
        </w:tc>
      </w:tr>
      <w:tr w:rsidR="005831D9" w:rsidRPr="00EF7C46" w14:paraId="6DD55C3D" w14:textId="77777777" w:rsidTr="009A52E2">
        <w:tc>
          <w:tcPr>
            <w:tcW w:w="1924" w:type="dxa"/>
          </w:tcPr>
          <w:p w14:paraId="460A2A4E" w14:textId="77777777" w:rsidR="005831D9" w:rsidRPr="00E548A2" w:rsidRDefault="005831D9" w:rsidP="00A03032">
            <w:pPr>
              <w:jc w:val="left"/>
              <w:rPr>
                <w:rFonts w:cs="Arial"/>
                <w:sz w:val="18"/>
                <w:szCs w:val="18"/>
                <w:lang w:val="en-US"/>
              </w:rPr>
            </w:pPr>
            <w:r>
              <w:rPr>
                <w:rFonts w:cs="Arial"/>
                <w:sz w:val="18"/>
                <w:szCs w:val="18"/>
                <w:lang w:val="en-US"/>
              </w:rPr>
              <w:t>UNDP</w:t>
            </w:r>
          </w:p>
        </w:tc>
        <w:tc>
          <w:tcPr>
            <w:tcW w:w="7426" w:type="dxa"/>
          </w:tcPr>
          <w:p w14:paraId="0F05D552" w14:textId="77777777" w:rsidR="005831D9" w:rsidRPr="00E548A2" w:rsidRDefault="005831D9" w:rsidP="00A03032">
            <w:pPr>
              <w:jc w:val="left"/>
              <w:rPr>
                <w:rFonts w:cs="Arial"/>
                <w:sz w:val="18"/>
                <w:szCs w:val="18"/>
                <w:lang w:val="en-US"/>
              </w:rPr>
            </w:pPr>
            <w:r>
              <w:rPr>
                <w:rFonts w:cs="Arial"/>
                <w:sz w:val="18"/>
                <w:szCs w:val="18"/>
                <w:lang w:val="en-US"/>
              </w:rPr>
              <w:t>United Nations Development Programme</w:t>
            </w:r>
          </w:p>
        </w:tc>
      </w:tr>
      <w:tr w:rsidR="005831D9" w:rsidRPr="00EF7C46" w14:paraId="35FF9D53" w14:textId="77777777" w:rsidTr="009A52E2">
        <w:tc>
          <w:tcPr>
            <w:tcW w:w="1924" w:type="dxa"/>
          </w:tcPr>
          <w:p w14:paraId="2D408BDE" w14:textId="77777777" w:rsidR="005831D9" w:rsidRPr="00E548A2" w:rsidRDefault="005831D9" w:rsidP="00A03032">
            <w:pPr>
              <w:jc w:val="left"/>
              <w:rPr>
                <w:rFonts w:cs="Arial"/>
                <w:sz w:val="18"/>
                <w:szCs w:val="18"/>
                <w:lang w:val="en-US"/>
              </w:rPr>
            </w:pPr>
            <w:r>
              <w:rPr>
                <w:rFonts w:cs="Arial"/>
                <w:sz w:val="18"/>
                <w:szCs w:val="18"/>
                <w:lang w:val="en-US"/>
              </w:rPr>
              <w:t>UNEP</w:t>
            </w:r>
          </w:p>
        </w:tc>
        <w:tc>
          <w:tcPr>
            <w:tcW w:w="7426" w:type="dxa"/>
          </w:tcPr>
          <w:p w14:paraId="2042994B" w14:textId="77777777" w:rsidR="005831D9" w:rsidRPr="00E548A2" w:rsidRDefault="005831D9" w:rsidP="00A03032">
            <w:pPr>
              <w:jc w:val="left"/>
              <w:rPr>
                <w:rFonts w:cs="Arial"/>
                <w:sz w:val="18"/>
                <w:szCs w:val="18"/>
                <w:lang w:val="en-US"/>
              </w:rPr>
            </w:pPr>
            <w:r>
              <w:rPr>
                <w:rFonts w:cs="Arial"/>
                <w:sz w:val="18"/>
                <w:szCs w:val="18"/>
                <w:lang w:val="en-US"/>
              </w:rPr>
              <w:t>United Nations Environment Programme</w:t>
            </w:r>
          </w:p>
        </w:tc>
      </w:tr>
      <w:tr w:rsidR="00254FED" w:rsidRPr="00EF7C46" w14:paraId="77051015" w14:textId="77777777" w:rsidTr="009A52E2">
        <w:tc>
          <w:tcPr>
            <w:tcW w:w="1924" w:type="dxa"/>
          </w:tcPr>
          <w:p w14:paraId="2A435325" w14:textId="77777777" w:rsidR="00254FED" w:rsidRPr="00E548A2" w:rsidRDefault="00254FED" w:rsidP="00A03032">
            <w:pPr>
              <w:jc w:val="left"/>
              <w:rPr>
                <w:rFonts w:cs="Arial"/>
                <w:sz w:val="18"/>
                <w:szCs w:val="18"/>
                <w:lang w:val="en-US"/>
              </w:rPr>
            </w:pPr>
            <w:r w:rsidRPr="00E548A2">
              <w:rPr>
                <w:rFonts w:cs="Arial"/>
                <w:sz w:val="18"/>
                <w:szCs w:val="18"/>
                <w:lang w:val="en-US"/>
              </w:rPr>
              <w:t>UNFCCC</w:t>
            </w:r>
          </w:p>
        </w:tc>
        <w:tc>
          <w:tcPr>
            <w:tcW w:w="7426" w:type="dxa"/>
          </w:tcPr>
          <w:p w14:paraId="73D96BAF" w14:textId="77777777" w:rsidR="00254FED" w:rsidRPr="00E548A2" w:rsidRDefault="00254FED" w:rsidP="00A03032">
            <w:pPr>
              <w:jc w:val="left"/>
              <w:rPr>
                <w:rFonts w:cs="Arial"/>
                <w:sz w:val="18"/>
                <w:szCs w:val="18"/>
                <w:lang w:val="en-US"/>
              </w:rPr>
            </w:pPr>
            <w:r w:rsidRPr="00E548A2">
              <w:rPr>
                <w:rFonts w:cs="Arial"/>
                <w:sz w:val="18"/>
                <w:szCs w:val="18"/>
                <w:lang w:val="en-US"/>
              </w:rPr>
              <w:t>United Nations Framework Convention on Climate Change</w:t>
            </w:r>
          </w:p>
        </w:tc>
      </w:tr>
      <w:tr w:rsidR="00F97A99" w:rsidRPr="00EF7C46" w14:paraId="545C21BA" w14:textId="77777777" w:rsidTr="009A52E2">
        <w:tc>
          <w:tcPr>
            <w:tcW w:w="1924" w:type="dxa"/>
          </w:tcPr>
          <w:p w14:paraId="1846EB0B" w14:textId="77777777" w:rsidR="00F97A99" w:rsidRPr="00E548A2" w:rsidRDefault="00F97A99" w:rsidP="00A03032">
            <w:pPr>
              <w:jc w:val="left"/>
              <w:rPr>
                <w:rFonts w:cs="Arial"/>
                <w:sz w:val="18"/>
                <w:szCs w:val="18"/>
                <w:lang w:val="en-US"/>
              </w:rPr>
            </w:pPr>
            <w:r>
              <w:rPr>
                <w:rFonts w:cs="Arial"/>
                <w:sz w:val="18"/>
                <w:szCs w:val="18"/>
                <w:lang w:val="en-US"/>
              </w:rPr>
              <w:t>UNICEF</w:t>
            </w:r>
          </w:p>
        </w:tc>
        <w:tc>
          <w:tcPr>
            <w:tcW w:w="7426" w:type="dxa"/>
          </w:tcPr>
          <w:p w14:paraId="73B3D0BF" w14:textId="77777777" w:rsidR="00F97A99" w:rsidRPr="00E548A2" w:rsidRDefault="00B30DA9" w:rsidP="00A03032">
            <w:pPr>
              <w:jc w:val="left"/>
              <w:rPr>
                <w:rFonts w:cs="Arial"/>
                <w:sz w:val="18"/>
                <w:szCs w:val="18"/>
                <w:lang w:val="en-US"/>
              </w:rPr>
            </w:pPr>
            <w:r>
              <w:rPr>
                <w:rFonts w:cs="Arial"/>
                <w:sz w:val="18"/>
                <w:szCs w:val="18"/>
                <w:lang w:val="en-US"/>
              </w:rPr>
              <w:t>United Nations Children’s Fund</w:t>
            </w:r>
          </w:p>
        </w:tc>
      </w:tr>
      <w:tr w:rsidR="00112B5D" w:rsidRPr="00EF7C46" w14:paraId="4903FFF8" w14:textId="77777777" w:rsidTr="009A52E2">
        <w:tc>
          <w:tcPr>
            <w:tcW w:w="1924" w:type="dxa"/>
          </w:tcPr>
          <w:p w14:paraId="6D86BD9A" w14:textId="77777777" w:rsidR="00112B5D" w:rsidRPr="00E548A2" w:rsidRDefault="00112B5D" w:rsidP="00A03032">
            <w:pPr>
              <w:jc w:val="left"/>
              <w:rPr>
                <w:rFonts w:cs="Arial"/>
                <w:sz w:val="18"/>
                <w:szCs w:val="18"/>
                <w:lang w:val="en-US"/>
              </w:rPr>
            </w:pPr>
            <w:r>
              <w:rPr>
                <w:rFonts w:cs="Arial"/>
                <w:sz w:val="18"/>
                <w:szCs w:val="18"/>
                <w:lang w:val="en-US"/>
              </w:rPr>
              <w:t>VCA</w:t>
            </w:r>
          </w:p>
        </w:tc>
        <w:tc>
          <w:tcPr>
            <w:tcW w:w="7426" w:type="dxa"/>
          </w:tcPr>
          <w:p w14:paraId="65249F66" w14:textId="77777777" w:rsidR="00112B5D" w:rsidRPr="00E548A2" w:rsidRDefault="00112B5D" w:rsidP="00A03032">
            <w:pPr>
              <w:jc w:val="left"/>
              <w:rPr>
                <w:rFonts w:cs="Arial"/>
                <w:sz w:val="18"/>
                <w:szCs w:val="18"/>
                <w:lang w:val="en-US"/>
              </w:rPr>
            </w:pPr>
            <w:r>
              <w:rPr>
                <w:rFonts w:cs="Arial"/>
                <w:sz w:val="18"/>
                <w:szCs w:val="18"/>
                <w:lang w:val="en-US"/>
              </w:rPr>
              <w:t>Vulnerability and Capacity Assessment</w:t>
            </w:r>
          </w:p>
        </w:tc>
      </w:tr>
      <w:tr w:rsidR="00254FED" w:rsidRPr="00EF7C46" w14:paraId="0257A7A4" w14:textId="77777777" w:rsidTr="009A52E2">
        <w:tc>
          <w:tcPr>
            <w:tcW w:w="1924" w:type="dxa"/>
          </w:tcPr>
          <w:p w14:paraId="397FA6DC" w14:textId="77777777" w:rsidR="00254FED" w:rsidRPr="00E548A2" w:rsidRDefault="00254FED" w:rsidP="00A03032">
            <w:pPr>
              <w:jc w:val="left"/>
              <w:rPr>
                <w:rFonts w:cs="Arial"/>
                <w:sz w:val="18"/>
                <w:szCs w:val="18"/>
                <w:lang w:val="en-US"/>
              </w:rPr>
            </w:pPr>
            <w:r w:rsidRPr="00E548A2">
              <w:rPr>
                <w:rFonts w:cs="Arial"/>
                <w:sz w:val="18"/>
                <w:szCs w:val="18"/>
                <w:lang w:val="en-US"/>
              </w:rPr>
              <w:t>VCPC</w:t>
            </w:r>
          </w:p>
        </w:tc>
        <w:tc>
          <w:tcPr>
            <w:tcW w:w="7426" w:type="dxa"/>
          </w:tcPr>
          <w:p w14:paraId="7131109F" w14:textId="77777777" w:rsidR="00254FED" w:rsidRPr="00E548A2" w:rsidRDefault="00254FED" w:rsidP="00A03032">
            <w:pPr>
              <w:jc w:val="left"/>
              <w:rPr>
                <w:rFonts w:cs="Arial"/>
                <w:sz w:val="18"/>
                <w:szCs w:val="18"/>
                <w:lang w:val="en-US"/>
              </w:rPr>
            </w:pPr>
            <w:r w:rsidRPr="00E548A2">
              <w:rPr>
                <w:rFonts w:cs="Arial"/>
                <w:sz w:val="18"/>
                <w:szCs w:val="18"/>
                <w:lang w:val="en-US"/>
              </w:rPr>
              <w:t>Village Civil Protection Committee</w:t>
            </w:r>
          </w:p>
        </w:tc>
      </w:tr>
      <w:tr w:rsidR="00254FED" w:rsidRPr="00EF7C46" w14:paraId="342CD870" w14:textId="77777777" w:rsidTr="009A52E2">
        <w:tc>
          <w:tcPr>
            <w:tcW w:w="1924" w:type="dxa"/>
          </w:tcPr>
          <w:p w14:paraId="77C6E610" w14:textId="77777777" w:rsidR="00254FED" w:rsidRPr="00E548A2" w:rsidRDefault="00254FED" w:rsidP="00A03032">
            <w:pPr>
              <w:jc w:val="left"/>
              <w:rPr>
                <w:rFonts w:cs="Arial"/>
                <w:sz w:val="18"/>
                <w:szCs w:val="18"/>
                <w:lang w:val="en-US"/>
              </w:rPr>
            </w:pPr>
            <w:r w:rsidRPr="00E548A2">
              <w:rPr>
                <w:rFonts w:cs="Arial"/>
                <w:sz w:val="18"/>
                <w:szCs w:val="18"/>
                <w:lang w:val="en-US"/>
              </w:rPr>
              <w:t>VDC</w:t>
            </w:r>
          </w:p>
        </w:tc>
        <w:tc>
          <w:tcPr>
            <w:tcW w:w="7426" w:type="dxa"/>
          </w:tcPr>
          <w:p w14:paraId="2474E974" w14:textId="77777777" w:rsidR="00254FED" w:rsidRPr="00E548A2" w:rsidRDefault="00254FED" w:rsidP="00A03032">
            <w:pPr>
              <w:jc w:val="left"/>
              <w:rPr>
                <w:rFonts w:cs="Arial"/>
                <w:sz w:val="18"/>
                <w:szCs w:val="18"/>
                <w:lang w:val="en-US"/>
              </w:rPr>
            </w:pPr>
            <w:r w:rsidRPr="00E548A2">
              <w:rPr>
                <w:rFonts w:cs="Arial"/>
                <w:sz w:val="18"/>
                <w:szCs w:val="18"/>
                <w:lang w:val="en-US"/>
              </w:rPr>
              <w:t>Village Development Committee</w:t>
            </w:r>
          </w:p>
        </w:tc>
      </w:tr>
      <w:tr w:rsidR="00254FED" w:rsidRPr="00EF7C46" w14:paraId="25B70164" w14:textId="77777777" w:rsidTr="009A52E2">
        <w:tc>
          <w:tcPr>
            <w:tcW w:w="1924" w:type="dxa"/>
          </w:tcPr>
          <w:p w14:paraId="37781D99" w14:textId="77777777" w:rsidR="00254FED" w:rsidRPr="00E548A2" w:rsidRDefault="00254FED" w:rsidP="00A03032">
            <w:pPr>
              <w:jc w:val="left"/>
              <w:rPr>
                <w:rFonts w:cs="Arial"/>
                <w:sz w:val="18"/>
                <w:szCs w:val="18"/>
                <w:lang w:val="en-US"/>
              </w:rPr>
            </w:pPr>
            <w:r w:rsidRPr="00E548A2">
              <w:rPr>
                <w:rFonts w:cs="Arial"/>
                <w:sz w:val="18"/>
                <w:szCs w:val="18"/>
                <w:lang w:val="en-US"/>
              </w:rPr>
              <w:t>VNR</w:t>
            </w:r>
            <w:r w:rsidR="008D3B1B">
              <w:rPr>
                <w:rFonts w:cs="Arial"/>
                <w:sz w:val="18"/>
                <w:szCs w:val="18"/>
                <w:lang w:val="en-US"/>
              </w:rPr>
              <w:t>M</w:t>
            </w:r>
            <w:r w:rsidRPr="00E548A2">
              <w:rPr>
                <w:rFonts w:cs="Arial"/>
                <w:sz w:val="18"/>
                <w:szCs w:val="18"/>
                <w:lang w:val="en-US"/>
              </w:rPr>
              <w:t>C</w:t>
            </w:r>
          </w:p>
        </w:tc>
        <w:tc>
          <w:tcPr>
            <w:tcW w:w="7426" w:type="dxa"/>
          </w:tcPr>
          <w:p w14:paraId="1614596A" w14:textId="77777777" w:rsidR="00254FED" w:rsidRPr="00E548A2" w:rsidRDefault="00254FED" w:rsidP="00A03032">
            <w:pPr>
              <w:jc w:val="left"/>
              <w:rPr>
                <w:rFonts w:cs="Arial"/>
                <w:sz w:val="18"/>
                <w:szCs w:val="18"/>
                <w:lang w:val="en-US"/>
              </w:rPr>
            </w:pPr>
            <w:r w:rsidRPr="00E548A2">
              <w:rPr>
                <w:rFonts w:cs="Arial"/>
                <w:sz w:val="18"/>
                <w:szCs w:val="18"/>
                <w:lang w:val="en-US"/>
              </w:rPr>
              <w:t>Village Natural Resource</w:t>
            </w:r>
            <w:r w:rsidR="00751EA7">
              <w:rPr>
                <w:rFonts w:cs="Arial"/>
                <w:sz w:val="18"/>
                <w:szCs w:val="18"/>
                <w:lang w:val="en-US"/>
              </w:rPr>
              <w:t>s</w:t>
            </w:r>
            <w:r w:rsidR="008D3B1B">
              <w:rPr>
                <w:rFonts w:cs="Arial"/>
                <w:sz w:val="18"/>
                <w:szCs w:val="18"/>
                <w:lang w:val="en-US"/>
              </w:rPr>
              <w:t xml:space="preserve"> Management</w:t>
            </w:r>
            <w:r w:rsidRPr="00E548A2">
              <w:rPr>
                <w:rFonts w:cs="Arial"/>
                <w:sz w:val="18"/>
                <w:szCs w:val="18"/>
                <w:lang w:val="en-US"/>
              </w:rPr>
              <w:t xml:space="preserve"> Committee</w:t>
            </w:r>
          </w:p>
        </w:tc>
      </w:tr>
    </w:tbl>
    <w:p w14:paraId="78BD108C" w14:textId="77777777" w:rsidR="00F75C44" w:rsidRDefault="00D959EE" w:rsidP="00F75C44">
      <w:pPr>
        <w:pStyle w:val="Heading2"/>
        <w:ind w:left="0"/>
        <w:rPr>
          <w:rFonts w:cs="Arial"/>
          <w:b w:val="0"/>
          <w:sz w:val="20"/>
          <w:szCs w:val="20"/>
        </w:rPr>
      </w:pPr>
      <w:r>
        <w:br w:type="page"/>
      </w:r>
    </w:p>
    <w:p w14:paraId="0830C60C" w14:textId="77777777" w:rsidR="00E1433A" w:rsidRPr="00BE43BB" w:rsidRDefault="00E1433A" w:rsidP="00BE43BB">
      <w:pPr>
        <w:pStyle w:val="Heading1"/>
        <w:rPr>
          <w:rFonts w:ascii="Arial" w:hAnsi="Arial" w:cs="Arial"/>
          <w:sz w:val="30"/>
          <w:szCs w:val="30"/>
        </w:rPr>
      </w:pPr>
      <w:bookmarkStart w:id="3" w:name="_Toc207800909"/>
      <w:bookmarkStart w:id="4" w:name="_Toc391497770"/>
      <w:bookmarkStart w:id="5" w:name="_Toc402776580"/>
      <w:r w:rsidRPr="00BE43BB">
        <w:rPr>
          <w:rFonts w:ascii="Arial" w:hAnsi="Arial" w:cs="Arial"/>
          <w:sz w:val="30"/>
          <w:szCs w:val="30"/>
        </w:rPr>
        <w:lastRenderedPageBreak/>
        <w:t>Situation analysis</w:t>
      </w:r>
      <w:bookmarkEnd w:id="3"/>
      <w:bookmarkEnd w:id="4"/>
      <w:bookmarkEnd w:id="5"/>
    </w:p>
    <w:p w14:paraId="3E9115C3" w14:textId="77777777" w:rsidR="00234353" w:rsidRPr="00BE43BB" w:rsidRDefault="00C65853" w:rsidP="00BE43BB">
      <w:pPr>
        <w:pStyle w:val="Heading3"/>
        <w:rPr>
          <w:rFonts w:ascii="Arial" w:hAnsi="Arial" w:cs="Arial"/>
        </w:rPr>
      </w:pPr>
      <w:bookmarkStart w:id="6" w:name="_Toc391497771"/>
      <w:bookmarkStart w:id="7" w:name="_Toc402776581"/>
      <w:r w:rsidRPr="00BE43BB">
        <w:rPr>
          <w:rFonts w:ascii="Arial" w:hAnsi="Arial" w:cs="Arial"/>
        </w:rPr>
        <w:t>1.</w:t>
      </w:r>
      <w:r w:rsidR="00865D8E" w:rsidRPr="00BE43BB">
        <w:rPr>
          <w:rFonts w:ascii="Arial" w:hAnsi="Arial" w:cs="Arial"/>
        </w:rPr>
        <w:t>1.</w:t>
      </w:r>
      <w:r w:rsidR="002C4090" w:rsidRPr="00BE43BB">
        <w:rPr>
          <w:rFonts w:ascii="Arial" w:hAnsi="Arial" w:cs="Arial"/>
        </w:rPr>
        <w:t xml:space="preserve"> </w:t>
      </w:r>
      <w:r w:rsidR="009F2A9E" w:rsidRPr="00BE43BB">
        <w:rPr>
          <w:rFonts w:ascii="Arial" w:hAnsi="Arial" w:cs="Arial"/>
        </w:rPr>
        <w:t>C</w:t>
      </w:r>
      <w:r w:rsidRPr="00BE43BB">
        <w:rPr>
          <w:rFonts w:ascii="Arial" w:hAnsi="Arial" w:cs="Arial"/>
        </w:rPr>
        <w:t xml:space="preserve">limate </w:t>
      </w:r>
      <w:r w:rsidR="00130A88" w:rsidRPr="00BE43BB">
        <w:rPr>
          <w:rFonts w:ascii="Arial" w:hAnsi="Arial" w:cs="Arial"/>
        </w:rPr>
        <w:t>c</w:t>
      </w:r>
      <w:r w:rsidRPr="00BE43BB">
        <w:rPr>
          <w:rFonts w:ascii="Arial" w:hAnsi="Arial" w:cs="Arial"/>
        </w:rPr>
        <w:t>hange</w:t>
      </w:r>
      <w:r w:rsidR="000D0D4E" w:rsidRPr="00BE43BB">
        <w:rPr>
          <w:rFonts w:ascii="Arial" w:hAnsi="Arial" w:cs="Arial"/>
        </w:rPr>
        <w:t>–</w:t>
      </w:r>
      <w:r w:rsidR="00130A88" w:rsidRPr="00BE43BB">
        <w:rPr>
          <w:rFonts w:ascii="Arial" w:hAnsi="Arial" w:cs="Arial"/>
        </w:rPr>
        <w:t>induced</w:t>
      </w:r>
      <w:r w:rsidR="002C4090" w:rsidRPr="00BE43BB">
        <w:rPr>
          <w:rFonts w:ascii="Arial" w:hAnsi="Arial" w:cs="Arial"/>
        </w:rPr>
        <w:t xml:space="preserve"> </w:t>
      </w:r>
      <w:r w:rsidR="00130A88" w:rsidRPr="00BE43BB">
        <w:rPr>
          <w:rFonts w:ascii="Arial" w:hAnsi="Arial" w:cs="Arial"/>
        </w:rPr>
        <w:t>problem</w:t>
      </w:r>
      <w:bookmarkEnd w:id="6"/>
      <w:bookmarkEnd w:id="7"/>
    </w:p>
    <w:p w14:paraId="5EFCB553" w14:textId="77777777" w:rsidR="00020AB8" w:rsidRDefault="00020AB8" w:rsidP="00254FED">
      <w:pPr>
        <w:rPr>
          <w:u w:val="single"/>
        </w:rPr>
      </w:pPr>
      <w:r>
        <w:rPr>
          <w:u w:val="single"/>
        </w:rPr>
        <w:t>Current and future climate variability and change</w:t>
      </w:r>
    </w:p>
    <w:p w14:paraId="1FC5290A" w14:textId="77777777" w:rsidR="00020AB8" w:rsidRPr="006F7B68" w:rsidRDefault="00020AB8" w:rsidP="00020AB8">
      <w:r>
        <w:rPr>
          <w:lang w:val="en-US"/>
        </w:rPr>
        <w:t xml:space="preserve">Malawi experiences a tropical climate with relatively cool temperatures as a result of its elevation (around the Great Rift Valley elevation varies between 800-1200m, with peaks as high as 3000m).  </w:t>
      </w:r>
      <w:r w:rsidR="00A2589D">
        <w:rPr>
          <w:lang w:val="en-US"/>
        </w:rPr>
        <w:t xml:space="preserve">The unimodal rainfall pattern is affected by the El Nino Southern Oscillation and mediated by topography, bringing about both spatial and temporal interannual variability in the rainfall season </w:t>
      </w:r>
      <w:r w:rsidR="00AE10A8">
        <w:rPr>
          <w:lang w:val="en-US"/>
        </w:rPr>
        <w:t>(McSweeney et al 2010</w:t>
      </w:r>
      <w:r w:rsidR="005823A8">
        <w:rPr>
          <w:lang w:val="en-US"/>
        </w:rPr>
        <w:t>a, 2010b</w:t>
      </w:r>
      <w:r w:rsidR="00AE10A8">
        <w:rPr>
          <w:lang w:val="en-US"/>
        </w:rPr>
        <w:t>)</w:t>
      </w:r>
      <w:r w:rsidR="00A2589D">
        <w:rPr>
          <w:lang w:val="en-US"/>
        </w:rPr>
        <w:t xml:space="preserve">. </w:t>
      </w:r>
      <w:r>
        <w:rPr>
          <w:lang w:val="en-US"/>
        </w:rPr>
        <w:t xml:space="preserve">Analysis of recent climate trends shows that mean annual temperature has increased by </w:t>
      </w:r>
      <w:r w:rsidRPr="00604DBA">
        <w:t>0.9°C between 1960 and 2006, an average rate</w:t>
      </w:r>
      <w:r w:rsidR="002C4090">
        <w:t xml:space="preserve"> </w:t>
      </w:r>
      <w:r w:rsidRPr="00604DBA">
        <w:t>of 0.21°C per decade</w:t>
      </w:r>
      <w:r>
        <w:t>.  There has also been an increase in the number of hot days and nights in all seasons; and a decrease in the frequency of cold days and ni</w:t>
      </w:r>
      <w:r w:rsidR="00A2589D">
        <w:t>ghts.</w:t>
      </w:r>
      <w:r w:rsidR="002C4090">
        <w:t xml:space="preserve"> </w:t>
      </w:r>
      <w:r w:rsidR="00993987">
        <w:t>Apart from</w:t>
      </w:r>
      <w:r>
        <w:t xml:space="preserve"> incremental change in temperature and precipitation, </w:t>
      </w:r>
      <w:r w:rsidR="00AE10A8">
        <w:t xml:space="preserve">the trend in </w:t>
      </w:r>
      <w:r>
        <w:t xml:space="preserve">Malawi </w:t>
      </w:r>
      <w:r w:rsidR="00AE10A8">
        <w:t xml:space="preserve">has also been </w:t>
      </w:r>
      <w:r>
        <w:t>an increase</w:t>
      </w:r>
      <w:r w:rsidR="00A2589D">
        <w:t xml:space="preserve"> in weather-related disasters, with floods in the south (</w:t>
      </w:r>
      <w:r w:rsidRPr="006F7B68">
        <w:t>particularly in the Shire River valley and the low lying lakeshore areas of Lake Malawi, Lake Malombe and Lake Chilwa</w:t>
      </w:r>
      <w:r w:rsidR="00A2589D">
        <w:t>)</w:t>
      </w:r>
      <w:r w:rsidRPr="006F7B68">
        <w:t>, as well as in the lower reaches of the Songwe River in the northern region. The UN Country Assessment, which was undertaken in 2010, and which forms the basis of the new UNDAF and CPD, states that the geographical coverage of floods and drought has increased: Before 2001 only 9 districts in Malawi we</w:t>
      </w:r>
      <w:r w:rsidR="000B5A10">
        <w:t>re classified as flood-prone; by 2010 14 districts we</w:t>
      </w:r>
      <w:r w:rsidRPr="006F7B68">
        <w:t xml:space="preserve">re classified as flood-prone. </w:t>
      </w:r>
      <w:r w:rsidR="00A2589D">
        <w:t xml:space="preserve">Of 251 disasters occurring between 1940 and 2005, </w:t>
      </w:r>
      <w:r>
        <w:t xml:space="preserve">floods, hailstones and winds represent 93% </w:t>
      </w:r>
      <w:r w:rsidRPr="00F64BBB">
        <w:t>(</w:t>
      </w:r>
      <w:r w:rsidR="00F64BBB">
        <w:t>Ministry of Natural Resources, Energy and Environment</w:t>
      </w:r>
      <w:r w:rsidR="00AE10A8" w:rsidRPr="00F64BBB">
        <w:t xml:space="preserve"> 2011</w:t>
      </w:r>
      <w:r w:rsidRPr="00F64BBB">
        <w:t>)</w:t>
      </w:r>
      <w:r w:rsidR="00A2589D">
        <w:t>.</w:t>
      </w:r>
    </w:p>
    <w:p w14:paraId="69C43015" w14:textId="77777777" w:rsidR="00020AB8" w:rsidRDefault="00020AB8" w:rsidP="00020AB8"/>
    <w:p w14:paraId="26759276" w14:textId="77777777" w:rsidR="00020AB8" w:rsidRDefault="00020AB8" w:rsidP="00020AB8">
      <w:r>
        <w:rPr>
          <w:lang w:val="en-US"/>
        </w:rPr>
        <w:t xml:space="preserve">Future climate conditions, as projected by both </w:t>
      </w:r>
      <w:r w:rsidRPr="006F7B68">
        <w:rPr>
          <w:lang w:val="en-US"/>
        </w:rPr>
        <w:t>Global C</w:t>
      </w:r>
      <w:r>
        <w:rPr>
          <w:lang w:val="en-US"/>
        </w:rPr>
        <w:t>limate Models (GCM) and Regional Climate Models (RCM) show that t</w:t>
      </w:r>
      <w:r w:rsidRPr="00604DBA">
        <w:t xml:space="preserve">he mean annual temperature is projected to increase by </w:t>
      </w:r>
      <w:r w:rsidR="00F64BBB">
        <w:t xml:space="preserve">between </w:t>
      </w:r>
      <w:r w:rsidRPr="00604DBA">
        <w:t xml:space="preserve">1.1 </w:t>
      </w:r>
      <w:r w:rsidR="00F64BBB">
        <w:t xml:space="preserve">and </w:t>
      </w:r>
      <w:r w:rsidRPr="00604DBA">
        <w:t xml:space="preserve">3.0°C by the 2060s, and </w:t>
      </w:r>
      <w:r w:rsidR="00F64BBB">
        <w:t xml:space="preserve">by between </w:t>
      </w:r>
      <w:r w:rsidRPr="00604DBA">
        <w:t>1.5</w:t>
      </w:r>
      <w:r w:rsidR="00F64BBB">
        <w:t>and</w:t>
      </w:r>
      <w:r w:rsidRPr="00604DBA">
        <w:t xml:space="preserve"> 5.0°C by the 2090s. All projections indicate substantial increases in the frequency of days and nights that are</w:t>
      </w:r>
      <w:r w:rsidR="002C4090">
        <w:t xml:space="preserve"> </w:t>
      </w:r>
      <w:r w:rsidRPr="00604DBA">
        <w:t xml:space="preserve">considered ‘hot’ in </w:t>
      </w:r>
      <w:r w:rsidR="00F64BBB">
        <w:t xml:space="preserve">the </w:t>
      </w:r>
      <w:r w:rsidR="00A2589D">
        <w:t xml:space="preserve">current climate; and </w:t>
      </w:r>
      <w:r w:rsidRPr="00604DBA">
        <w:t>decreases in the frequency of days and nights that are considered</w:t>
      </w:r>
      <w:r w:rsidR="002C4090">
        <w:t xml:space="preserve"> </w:t>
      </w:r>
      <w:r w:rsidRPr="00604DBA">
        <w:t xml:space="preserve">‘cold’ in </w:t>
      </w:r>
      <w:r w:rsidR="00F64BBB">
        <w:t xml:space="preserve">the </w:t>
      </w:r>
      <w:r w:rsidRPr="00604DBA">
        <w:t>current climate.</w:t>
      </w:r>
      <w:r>
        <w:t xml:space="preserve">  The overall trend is for slightly warmer winters and hotter summers</w:t>
      </w:r>
      <w:r w:rsidR="002C4090">
        <w:t xml:space="preserve"> </w:t>
      </w:r>
      <w:r w:rsidR="00F64BBB" w:rsidRPr="00F64BBB">
        <w:t>(</w:t>
      </w:r>
      <w:r w:rsidR="00F64BBB">
        <w:t>Ministry of Natural Resources, Energy and Environment</w:t>
      </w:r>
      <w:r w:rsidR="00F64BBB" w:rsidRPr="00F64BBB">
        <w:t xml:space="preserve"> 2011)</w:t>
      </w:r>
      <w:r>
        <w:t>.</w:t>
      </w:r>
      <w:r w:rsidRPr="00604DBA">
        <w:t xml:space="preserve"> Projections of mean rainfall do not indicate substantial changes in annual rainfall</w:t>
      </w:r>
      <w:r w:rsidR="00A2589D">
        <w:t>,</w:t>
      </w:r>
      <w:r>
        <w:t xml:space="preserve"> but rainfall is more difficult to model due to the existing underlying variability, which is likely to become more pronounced (decreases in dry season rainfall and increases in wet season rainfall).  Models do consistently project </w:t>
      </w:r>
      <w:r w:rsidRPr="00604DBA">
        <w:t>increases in the proportion of rainfall that falls in</w:t>
      </w:r>
      <w:r w:rsidR="002C4090">
        <w:t xml:space="preserve"> </w:t>
      </w:r>
      <w:r w:rsidRPr="00604DBA">
        <w:t>heavy events in the annual average under the higher emissions scenarios (A2 and A1B), of up</w:t>
      </w:r>
      <w:r w:rsidR="002C4090">
        <w:t xml:space="preserve"> </w:t>
      </w:r>
      <w:r w:rsidRPr="00604DBA">
        <w:t xml:space="preserve">to 19% by the 2090s. </w:t>
      </w:r>
    </w:p>
    <w:p w14:paraId="078083E0" w14:textId="77777777" w:rsidR="00020AB8" w:rsidRDefault="00020AB8" w:rsidP="00254FED">
      <w:pPr>
        <w:rPr>
          <w:u w:val="single"/>
        </w:rPr>
      </w:pPr>
    </w:p>
    <w:p w14:paraId="684FD508" w14:textId="77777777" w:rsidR="0055518E" w:rsidRPr="0055518E" w:rsidRDefault="0055518E" w:rsidP="00254FED">
      <w:pPr>
        <w:rPr>
          <w:u w:val="single"/>
        </w:rPr>
      </w:pPr>
      <w:r w:rsidRPr="0055518E">
        <w:rPr>
          <w:u w:val="single"/>
        </w:rPr>
        <w:t>C</w:t>
      </w:r>
      <w:r w:rsidR="00020AB8">
        <w:rPr>
          <w:u w:val="single"/>
        </w:rPr>
        <w:t>limate-related socio-economic impacts</w:t>
      </w:r>
    </w:p>
    <w:p w14:paraId="59AC77A2" w14:textId="4AE691A5" w:rsidR="0055518E" w:rsidRDefault="0055518E" w:rsidP="0055518E">
      <w:r w:rsidRPr="006F7B68">
        <w:t xml:space="preserve">In terms of costs, droughts and floods have caused irreversible and damaging effects on crop and </w:t>
      </w:r>
      <w:r>
        <w:t>livestock production in the affe</w:t>
      </w:r>
      <w:r w:rsidRPr="006F7B68">
        <w:t>cted areas. A recent evaluation of the impacts of the natural hazards using probabilistic risk analysis</w:t>
      </w:r>
      <w:r w:rsidR="00F64BBB">
        <w:t xml:space="preserve"> (World Bank et al 2009)</w:t>
      </w:r>
      <w:r w:rsidRPr="006F7B68">
        <w:t xml:space="preserve"> for Malawi and Mozambique reported that Malawi los</w:t>
      </w:r>
      <w:r w:rsidR="00F64BBB">
        <w:t>e</w:t>
      </w:r>
      <w:r w:rsidR="000B5A10">
        <w:t>s</w:t>
      </w:r>
      <w:r w:rsidRPr="006F7B68">
        <w:t xml:space="preserve"> on average 4.6% of the maize production (nationally) each year due to droughts, and 12% to flooding in the southern region, where about one-third of Malawi’s maize is grown. These losses equate to 1.7</w:t>
      </w:r>
      <w:r w:rsidR="00F64BBB">
        <w:t>%</w:t>
      </w:r>
      <w:r w:rsidRPr="006F7B68">
        <w:t xml:space="preserve"> of the gross domestic product, equivalent to almost US$22 million in 2005 prices. Economic losses are much higher during extreme droughts; for example, during a 1-in-25 year drought experienced in 1991/92, GDP contracted by as much as 10.4</w:t>
      </w:r>
      <w:r w:rsidR="00404CFC">
        <w:t>%</w:t>
      </w:r>
      <w:r w:rsidRPr="006F7B68">
        <w:t xml:space="preserve">. </w:t>
      </w:r>
      <w:r w:rsidR="00F64BBB">
        <w:t>Climate change l</w:t>
      </w:r>
      <w:r w:rsidRPr="006F7B68">
        <w:t xml:space="preserve">ikely to increase post-harvest loss of grains due to delayed harvest, production losses and post-production losses. Additionally, the combination of changes in temperature and humidity are likely to create new environments for new pests and pathogens to successfully breed and prosper, increasing the number of pests and diseases which attack stored crops, for which no local or traditional knowledge of management and control exists. Reduced yields will increase </w:t>
      </w:r>
      <w:r w:rsidRPr="006F7B68">
        <w:lastRenderedPageBreak/>
        <w:t>food prices</w:t>
      </w:r>
      <w:r>
        <w:t>, further exacerbating food insecurity, particularly for the poorest and most vulnerable members of society</w:t>
      </w:r>
      <w:r w:rsidRPr="006F7B68">
        <w:t>.</w:t>
      </w:r>
      <w:r w:rsidR="00997428">
        <w:t xml:space="preserve">  </w:t>
      </w:r>
    </w:p>
    <w:p w14:paraId="487678FD" w14:textId="77777777" w:rsidR="00020AB8" w:rsidRPr="006F7B68" w:rsidRDefault="00020AB8" w:rsidP="0055518E"/>
    <w:p w14:paraId="040C5469" w14:textId="77777777" w:rsidR="0055518E" w:rsidRDefault="00020AB8" w:rsidP="0055518E">
      <w:pPr>
        <w:rPr>
          <w:u w:val="single"/>
        </w:rPr>
      </w:pPr>
      <w:r w:rsidRPr="00020AB8">
        <w:rPr>
          <w:u w:val="single"/>
        </w:rPr>
        <w:t>Drivers of socio-economic vulnerability</w:t>
      </w:r>
    </w:p>
    <w:p w14:paraId="2090CD57" w14:textId="77777777" w:rsidR="00020AB8" w:rsidRPr="00020AB8" w:rsidRDefault="00020AB8" w:rsidP="0055518E"/>
    <w:p w14:paraId="6E22527A" w14:textId="77777777" w:rsidR="0055518E" w:rsidRPr="00020AB8" w:rsidRDefault="0055518E" w:rsidP="0055518E">
      <w:pPr>
        <w:spacing w:after="0"/>
        <w:rPr>
          <w:rFonts w:cs="DBHHEG+TimesNewRoman"/>
          <w:i/>
          <w:color w:val="000000"/>
          <w:szCs w:val="22"/>
        </w:rPr>
      </w:pPr>
      <w:r w:rsidRPr="00020AB8">
        <w:rPr>
          <w:rFonts w:cs="DBHHEG+TimesNewRoman"/>
          <w:i/>
          <w:color w:val="000000"/>
          <w:szCs w:val="22"/>
        </w:rPr>
        <w:t>Economic structure</w:t>
      </w:r>
    </w:p>
    <w:p w14:paraId="35C3044A" w14:textId="77777777" w:rsidR="0055518E" w:rsidRPr="00B33734" w:rsidRDefault="0055518E" w:rsidP="00030C76">
      <w:pPr>
        <w:rPr>
          <w:rFonts w:cs="DBHHEG+TimesNewRoman"/>
          <w:color w:val="000000"/>
          <w:szCs w:val="22"/>
        </w:rPr>
      </w:pPr>
      <w:r>
        <w:rPr>
          <w:rFonts w:cs="DBHHEG+TimesNewRoman"/>
          <w:color w:val="000000"/>
          <w:szCs w:val="22"/>
        </w:rPr>
        <w:t xml:space="preserve">Malawi’s narrow economic base, with </w:t>
      </w:r>
      <w:r w:rsidR="00AC1445">
        <w:rPr>
          <w:rFonts w:cs="DBHHEG+TimesNewRoman"/>
          <w:color w:val="000000"/>
          <w:szCs w:val="22"/>
        </w:rPr>
        <w:t xml:space="preserve">high dependence </w:t>
      </w:r>
      <w:r>
        <w:rPr>
          <w:rFonts w:cs="DBHHEG+TimesNewRoman"/>
          <w:color w:val="000000"/>
          <w:szCs w:val="22"/>
        </w:rPr>
        <w:t xml:space="preserve">on rain-fed agriculture, limited agro-processing industries, and reliance on biomass for household energy, means the country is highly vulnerable to the adverse impacts of climate change and extreme weather events. </w:t>
      </w:r>
      <w:r w:rsidR="00030C76">
        <w:t xml:space="preserve">  Malawi’s economy is dominated by a few agricultural crops (tobacco, tea, sugar, maize, beans, cotton and coffee) and other natural resources (fisheries, forestry and wildlife), which account for 35-40% of the GDP and 90% of the country’s export earnings (of which tobacco alone contributes 65-70%).  In addition to </w:t>
      </w:r>
      <w:r w:rsidR="00B33734">
        <w:t xml:space="preserve">its </w:t>
      </w:r>
      <w:r w:rsidR="00030C76">
        <w:t>contribution to Malawi’s economy, over 80% of the total labour force is employed in the natural resources sector, which also contributes 60-70% of the inputs to the country’s manufacturing industry</w:t>
      </w:r>
      <w:r w:rsidR="00B33734">
        <w:t xml:space="preserve"> (</w:t>
      </w:r>
      <w:r w:rsidR="00B33734" w:rsidRPr="00B33734">
        <w:rPr>
          <w:szCs w:val="22"/>
        </w:rPr>
        <w:t>Ministry of Natural Resources, Energy and Environment, 2011</w:t>
      </w:r>
      <w:r w:rsidR="00B33734">
        <w:rPr>
          <w:szCs w:val="22"/>
        </w:rPr>
        <w:t>)</w:t>
      </w:r>
      <w:r w:rsidR="00030C76" w:rsidRPr="00B33734">
        <w:rPr>
          <w:szCs w:val="22"/>
        </w:rPr>
        <w:t xml:space="preserve">.  </w:t>
      </w:r>
      <w:r w:rsidR="00627A6D">
        <w:t>Sustained economic growth (an average of 7.1% per annum), combined with fiscal responsibility has led to growth</w:t>
      </w:r>
      <w:r w:rsidR="001318C5">
        <w:t xml:space="preserve">, but only slight </w:t>
      </w:r>
      <w:r w:rsidR="00627A6D">
        <w:t xml:space="preserve">poverty reduction </w:t>
      </w:r>
      <w:r w:rsidR="001318C5">
        <w:t>(from 52 to 50%), and this</w:t>
      </w:r>
      <w:r w:rsidR="00627A6D">
        <w:t xml:space="preserve"> has </w:t>
      </w:r>
      <w:r w:rsidR="001318C5">
        <w:t>not</w:t>
      </w:r>
      <w:r w:rsidR="00627A6D">
        <w:t xml:space="preserve"> been inclusive</w:t>
      </w:r>
      <w:r w:rsidR="001318C5">
        <w:t>, given that numbers of</w:t>
      </w:r>
      <w:r w:rsidR="000D0D4E">
        <w:t xml:space="preserve"> people in absolute poverty has not de</w:t>
      </w:r>
      <w:r w:rsidR="0036469E">
        <w:t>creased.</w:t>
      </w:r>
    </w:p>
    <w:p w14:paraId="15884900" w14:textId="77777777" w:rsidR="0055518E" w:rsidRDefault="0055518E" w:rsidP="0055518E">
      <w:pPr>
        <w:spacing w:after="0"/>
        <w:rPr>
          <w:rFonts w:cs="DBHHEG+TimesNewRoman"/>
          <w:color w:val="000000"/>
          <w:szCs w:val="22"/>
        </w:rPr>
      </w:pPr>
    </w:p>
    <w:p w14:paraId="28654EBB" w14:textId="77777777" w:rsidR="0055518E" w:rsidRPr="00020AB8" w:rsidRDefault="0055518E" w:rsidP="0055518E">
      <w:pPr>
        <w:spacing w:after="0"/>
        <w:rPr>
          <w:rFonts w:cs="DBHHEG+TimesNewRoman"/>
          <w:i/>
          <w:color w:val="000000"/>
          <w:szCs w:val="22"/>
        </w:rPr>
      </w:pPr>
      <w:r w:rsidRPr="00020AB8">
        <w:rPr>
          <w:rFonts w:cs="DBHHEG+TimesNewRoman"/>
          <w:i/>
          <w:color w:val="000000"/>
          <w:szCs w:val="22"/>
        </w:rPr>
        <w:t>High levels of poverty</w:t>
      </w:r>
    </w:p>
    <w:p w14:paraId="518A2B95" w14:textId="57E2A31D" w:rsidR="0055518E" w:rsidRDefault="0055518E" w:rsidP="0055518E">
      <w:pPr>
        <w:spacing w:after="0"/>
        <w:rPr>
          <w:rFonts w:cs="DBHHEG+TimesNewRoman"/>
          <w:color w:val="000000"/>
          <w:szCs w:val="22"/>
        </w:rPr>
      </w:pPr>
      <w:r>
        <w:rPr>
          <w:rFonts w:cs="DBHHEG+TimesNewRoman"/>
          <w:color w:val="000000"/>
          <w:szCs w:val="22"/>
        </w:rPr>
        <w:t xml:space="preserve">Despite </w:t>
      </w:r>
      <w:r w:rsidR="001318C5">
        <w:rPr>
          <w:rFonts w:cs="DBHHEG+TimesNewRoman"/>
          <w:color w:val="000000"/>
          <w:szCs w:val="22"/>
        </w:rPr>
        <w:t xml:space="preserve">some </w:t>
      </w:r>
      <w:r>
        <w:rPr>
          <w:rFonts w:cs="DBHHEG+TimesNewRoman"/>
          <w:color w:val="000000"/>
          <w:szCs w:val="22"/>
        </w:rPr>
        <w:t>i</w:t>
      </w:r>
      <w:r w:rsidR="002C4090">
        <w:rPr>
          <w:rFonts w:cs="DBHHEG+TimesNewRoman"/>
          <w:color w:val="000000"/>
          <w:szCs w:val="22"/>
        </w:rPr>
        <w:t>mprovements in poverty levels</w:t>
      </w:r>
      <w:r>
        <w:rPr>
          <w:rFonts w:cs="DBHHEG+TimesNewRoman"/>
          <w:color w:val="000000"/>
          <w:szCs w:val="22"/>
        </w:rPr>
        <w:t xml:space="preserve"> many Malawians remain in absolute poverty, or at danger of falling back into poverty, particularly in rural areas.  The population structure is youthful, and the existence of a large number of HIV/AIDS orphans further exacerbates press</w:t>
      </w:r>
      <w:r w:rsidR="009A52E2">
        <w:rPr>
          <w:rFonts w:cs="DBHHEG+TimesNewRoman"/>
          <w:color w:val="000000"/>
          <w:szCs w:val="22"/>
        </w:rPr>
        <w:t xml:space="preserve">ures on vulnerable households. </w:t>
      </w:r>
      <w:r>
        <w:rPr>
          <w:rFonts w:cs="DBHHEG+TimesNewRoman"/>
          <w:color w:val="000000"/>
          <w:szCs w:val="22"/>
        </w:rPr>
        <w:t xml:space="preserve">Resource-poor rural communities often experience poor health conditions, leading to high rates of malnutrition, especially in children and the elderly, limiting their opportunities for work.   </w:t>
      </w:r>
    </w:p>
    <w:p w14:paraId="3CB6D031" w14:textId="77777777" w:rsidR="0055518E" w:rsidRDefault="0055518E" w:rsidP="0055518E">
      <w:pPr>
        <w:spacing w:after="0"/>
        <w:rPr>
          <w:rFonts w:cs="DBHHEG+TimesNewRoman"/>
          <w:color w:val="000000"/>
          <w:szCs w:val="22"/>
          <w:u w:val="single"/>
        </w:rPr>
      </w:pPr>
    </w:p>
    <w:p w14:paraId="4C5DB234" w14:textId="77777777" w:rsidR="0055518E" w:rsidRPr="00020AB8" w:rsidRDefault="0055518E" w:rsidP="0055518E">
      <w:pPr>
        <w:spacing w:after="0"/>
        <w:rPr>
          <w:rFonts w:cs="DBHHEG+TimesNewRoman"/>
          <w:i/>
          <w:color w:val="000000"/>
          <w:szCs w:val="22"/>
        </w:rPr>
      </w:pPr>
      <w:r w:rsidRPr="00020AB8">
        <w:rPr>
          <w:rFonts w:cs="DBHHEG+TimesNewRoman"/>
          <w:i/>
          <w:color w:val="000000"/>
          <w:szCs w:val="22"/>
        </w:rPr>
        <w:t>Population growth</w:t>
      </w:r>
    </w:p>
    <w:p w14:paraId="418A5CE4" w14:textId="77777777" w:rsidR="0055518E" w:rsidRDefault="0055518E" w:rsidP="0055518E">
      <w:pPr>
        <w:spacing w:after="0"/>
        <w:rPr>
          <w:rFonts w:cs="DBHHEG+TimesNewRoman"/>
          <w:color w:val="000000"/>
          <w:szCs w:val="22"/>
          <w:u w:val="single"/>
        </w:rPr>
      </w:pPr>
      <w:r>
        <w:rPr>
          <w:rFonts w:cs="DBHHEG+TimesNewRoman"/>
          <w:color w:val="000000"/>
          <w:szCs w:val="22"/>
        </w:rPr>
        <w:t>Rapid population growth ensures that development gains made to date remain fragile.  Average annual population growth from 2010</w:t>
      </w:r>
      <w:r w:rsidR="008F3386">
        <w:rPr>
          <w:rFonts w:cs="DBHHEG+TimesNewRoman"/>
          <w:color w:val="000000"/>
          <w:szCs w:val="22"/>
        </w:rPr>
        <w:t xml:space="preserve"> to 20</w:t>
      </w:r>
      <w:r w:rsidR="00532407">
        <w:rPr>
          <w:rFonts w:cs="DBHHEG+TimesNewRoman"/>
          <w:color w:val="000000"/>
          <w:szCs w:val="22"/>
        </w:rPr>
        <w:t>15 is projected to be 3.2%.</w:t>
      </w:r>
      <w:r>
        <w:rPr>
          <w:rFonts w:cs="DBHHEG+TimesNewRoman"/>
          <w:color w:val="000000"/>
          <w:szCs w:val="22"/>
        </w:rPr>
        <w:t xml:space="preserve">  Illiteracy rates are also high, and although that is partially being addressed by the universal primary education programme, a growing population contributes to the challenges of rolling out education to all.  Currently constraints include insufficient qualified teachers, limited learning materials, and few school blocks.  Since school is the primary source of environmental information and awareness, high illiteracy affects the transmission of an environmental stewardship message</w:t>
      </w:r>
      <w:r w:rsidR="008F3386">
        <w:rPr>
          <w:rFonts w:cs="DBHHEG+TimesNewRoman"/>
          <w:color w:val="000000"/>
          <w:szCs w:val="22"/>
        </w:rPr>
        <w:t xml:space="preserve"> (UN no date b)</w:t>
      </w:r>
      <w:r>
        <w:rPr>
          <w:rFonts w:cs="DBHHEG+TimesNewRoman"/>
          <w:color w:val="000000"/>
          <w:szCs w:val="22"/>
        </w:rPr>
        <w:t>.</w:t>
      </w:r>
    </w:p>
    <w:p w14:paraId="741A7529" w14:textId="77777777" w:rsidR="0055518E" w:rsidRDefault="0055518E" w:rsidP="0055518E">
      <w:pPr>
        <w:spacing w:after="0"/>
        <w:rPr>
          <w:rFonts w:cs="DBHHEG+TimesNewRoman"/>
          <w:color w:val="000000"/>
          <w:szCs w:val="22"/>
          <w:u w:val="single"/>
        </w:rPr>
      </w:pPr>
    </w:p>
    <w:p w14:paraId="360D9A09" w14:textId="77777777" w:rsidR="0055518E" w:rsidRPr="00020AB8" w:rsidRDefault="0055518E" w:rsidP="0055518E">
      <w:pPr>
        <w:spacing w:after="0"/>
        <w:rPr>
          <w:rFonts w:cs="DBHHEG+TimesNewRoman"/>
          <w:i/>
          <w:color w:val="000000"/>
          <w:szCs w:val="22"/>
        </w:rPr>
      </w:pPr>
      <w:r w:rsidRPr="00020AB8">
        <w:rPr>
          <w:rFonts w:cs="DBHHEG+TimesNewRoman"/>
          <w:i/>
          <w:color w:val="000000"/>
          <w:szCs w:val="22"/>
        </w:rPr>
        <w:t>Current practices causing resource degradation and unsustainable use</w:t>
      </w:r>
    </w:p>
    <w:p w14:paraId="42DB13BA" w14:textId="77777777" w:rsidR="0055518E" w:rsidRDefault="0055518E" w:rsidP="0055518E">
      <w:pPr>
        <w:spacing w:after="0"/>
      </w:pPr>
      <w:r>
        <w:rPr>
          <w:rFonts w:cs="DBHHEG+TimesNewRoman"/>
          <w:color w:val="000000"/>
          <w:szCs w:val="22"/>
        </w:rPr>
        <w:t>Partly as a consequence of poverty and high population growth, land degradation arises from agricultural expansion and the cultivation of marginal lands (partly encouraged by the national Fertiliser Input Subsidy Programme), and increasing deforestation to meet the increasing demand for energy, food and construction purposes.  The percentage cover of forests has decreased from 41% in 1990 to 35% in 2008 (whilst anecdotal evidence from the Department of Forestry suggests an even higher rate of loss) – partly due to the fact that 98.7% of the population depend on solid fuels (</w:t>
      </w:r>
      <w:r w:rsidR="00096FBB">
        <w:rPr>
          <w:rFonts w:cs="DBHHEG+TimesNewRoman"/>
          <w:color w:val="000000"/>
          <w:szCs w:val="22"/>
        </w:rPr>
        <w:t>fuel wood</w:t>
      </w:r>
      <w:r>
        <w:rPr>
          <w:rFonts w:cs="DBHHEG+TimesNewRoman"/>
          <w:color w:val="000000"/>
          <w:szCs w:val="22"/>
        </w:rPr>
        <w:t xml:space="preserve"> and charcoal) because – even when it is available – electricity is unaffordable.  Unsustainable resource use costs Malawi US$191 million, or 5.3% of GDP every year</w:t>
      </w:r>
      <w:r w:rsidR="00E74D87">
        <w:rPr>
          <w:rFonts w:cs="DBHHEG+TimesNewRoman"/>
          <w:color w:val="000000"/>
          <w:szCs w:val="22"/>
        </w:rPr>
        <w:t xml:space="preserve"> (PEI, 2011)</w:t>
      </w:r>
      <w:r>
        <w:rPr>
          <w:rFonts w:cs="DBHHEG+TimesNewRoman"/>
          <w:color w:val="000000"/>
          <w:szCs w:val="22"/>
        </w:rPr>
        <w:t xml:space="preserve">. </w:t>
      </w:r>
      <w:r w:rsidRPr="006F7B68">
        <w:t xml:space="preserve">Increased climate variations experienced in the form of prolonged dry spells, droughts, floods and temperature variability, have compounded the stress on the natural resource base, in turn negatively affecting the performance of sectors such as water and irrigation, agriculture, natural resources and energy, thereby aggravating poverty, especially for the already vulnerable </w:t>
      </w:r>
      <w:r w:rsidRPr="006F7B68">
        <w:lastRenderedPageBreak/>
        <w:t>population in marginal areas.</w:t>
      </w:r>
      <w:r>
        <w:t xml:space="preserve">  P</w:t>
      </w:r>
      <w:r w:rsidRPr="006F7B68">
        <w:t xml:space="preserve">olicies supporting natural resources exploitation and environmental management are </w:t>
      </w:r>
      <w:r>
        <w:t xml:space="preserve">neither </w:t>
      </w:r>
      <w:r w:rsidR="00CC2A8D">
        <w:t>well-coordinated</w:t>
      </w:r>
      <w:r>
        <w:t xml:space="preserve"> nor effectively implemented.</w:t>
      </w:r>
    </w:p>
    <w:p w14:paraId="699092D8" w14:textId="77777777" w:rsidR="00E74D87" w:rsidRDefault="00E74D87" w:rsidP="0055518E">
      <w:pPr>
        <w:spacing w:after="0"/>
      </w:pPr>
    </w:p>
    <w:p w14:paraId="6A5E6539" w14:textId="77777777" w:rsidR="00E74D87" w:rsidRPr="00B438E4" w:rsidRDefault="00E74D87" w:rsidP="00E74D87">
      <w:pPr>
        <w:spacing w:after="0"/>
        <w:rPr>
          <w:rFonts w:cs="DBHHEG+TimesNewRoman"/>
          <w:color w:val="000000"/>
          <w:szCs w:val="22"/>
        </w:rPr>
      </w:pPr>
      <w:r>
        <w:t xml:space="preserve">The rate of climate change is also exacerbating resource degradation and unsustainable use.  An increase in variable weather patterns, notably dry spells during the main growing season, have also caused localized food insecurity (despite the fact that enough maize was grown to secure "national food security"). After both the 2011-12 and 2012-13 cropping seasons some 1.9 million people were reported as food insecure, often in areas that had already been repeatedly hit by dry spells and consequently food deficits for the preceding 3-4 years. </w:t>
      </w:r>
    </w:p>
    <w:p w14:paraId="425E261B" w14:textId="77777777" w:rsidR="00E74D87" w:rsidRPr="00BE43BB" w:rsidRDefault="00E74D87" w:rsidP="0055518E">
      <w:pPr>
        <w:spacing w:after="0"/>
        <w:rPr>
          <w:rFonts w:cs="DBHHEG+TimesNewRoman"/>
          <w:color w:val="000000"/>
          <w:sz w:val="10"/>
          <w:szCs w:val="22"/>
        </w:rPr>
      </w:pPr>
    </w:p>
    <w:p w14:paraId="30E8B0F4" w14:textId="77777777" w:rsidR="00254FED" w:rsidRDefault="00254FED" w:rsidP="00254FED"/>
    <w:p w14:paraId="69D93DA1" w14:textId="77777777" w:rsidR="005747CD" w:rsidRPr="00BE43BB" w:rsidRDefault="00865D8E" w:rsidP="00BE43BB">
      <w:pPr>
        <w:pStyle w:val="Heading3"/>
        <w:rPr>
          <w:rFonts w:ascii="Arial" w:hAnsi="Arial" w:cs="Arial"/>
          <w:i/>
          <w:sz w:val="20"/>
          <w:szCs w:val="20"/>
        </w:rPr>
      </w:pPr>
      <w:bookmarkStart w:id="8" w:name="_Toc391497772"/>
      <w:bookmarkStart w:id="9" w:name="_Toc402776582"/>
      <w:r w:rsidRPr="00BE43BB">
        <w:rPr>
          <w:rFonts w:ascii="Arial" w:hAnsi="Arial" w:cs="Arial"/>
        </w:rPr>
        <w:t>1.</w:t>
      </w:r>
      <w:r w:rsidR="005747CD" w:rsidRPr="00BE43BB">
        <w:rPr>
          <w:rFonts w:ascii="Arial" w:hAnsi="Arial" w:cs="Arial"/>
        </w:rPr>
        <w:t>2</w:t>
      </w:r>
      <w:r w:rsidRPr="00BE43BB">
        <w:rPr>
          <w:rFonts w:ascii="Arial" w:hAnsi="Arial" w:cs="Arial"/>
        </w:rPr>
        <w:t xml:space="preserve">. </w:t>
      </w:r>
      <w:r w:rsidR="00E1433A" w:rsidRPr="00BE43BB">
        <w:rPr>
          <w:rFonts w:ascii="Arial" w:hAnsi="Arial" w:cs="Arial"/>
        </w:rPr>
        <w:t>Long-term solution and barriers to achieving the solution</w:t>
      </w:r>
      <w:bookmarkEnd w:id="8"/>
      <w:bookmarkEnd w:id="9"/>
    </w:p>
    <w:p w14:paraId="4E1E4425" w14:textId="77777777" w:rsidR="00A03032" w:rsidRPr="00FF0612" w:rsidRDefault="00A03032" w:rsidP="00A03032">
      <w:pPr>
        <w:rPr>
          <w:u w:val="single"/>
          <w:lang w:val="en-US"/>
        </w:rPr>
      </w:pPr>
      <w:r>
        <w:rPr>
          <w:u w:val="single"/>
          <w:lang w:val="en-US"/>
        </w:rPr>
        <w:t>Long-term solution</w:t>
      </w:r>
    </w:p>
    <w:p w14:paraId="7A29268A" w14:textId="78A67E46" w:rsidR="00A03032" w:rsidRDefault="0055518E" w:rsidP="00A03032">
      <w:pPr>
        <w:rPr>
          <w:lang w:val="en-US"/>
        </w:rPr>
      </w:pPr>
      <w:r>
        <w:rPr>
          <w:lang w:val="en-US"/>
        </w:rPr>
        <w:t>T</w:t>
      </w:r>
      <w:r w:rsidR="006E533E">
        <w:rPr>
          <w:lang w:val="en-US"/>
        </w:rPr>
        <w:t xml:space="preserve">he long-term solution is for all public sector investments to build resilience to climate change. </w:t>
      </w:r>
      <w:r w:rsidR="00A03032">
        <w:rPr>
          <w:lang w:val="en-US"/>
        </w:rPr>
        <w:t xml:space="preserve"> </w:t>
      </w:r>
      <w:r w:rsidR="006E533E">
        <w:rPr>
          <w:lang w:val="en-US"/>
        </w:rPr>
        <w:t>Successful mainstreaming of climate change</w:t>
      </w:r>
      <w:r w:rsidR="00A03032">
        <w:rPr>
          <w:lang w:val="en-US"/>
        </w:rPr>
        <w:t xml:space="preserve"> into development planning requires modification of policies</w:t>
      </w:r>
      <w:r w:rsidR="006E533E">
        <w:rPr>
          <w:lang w:val="en-US"/>
        </w:rPr>
        <w:t xml:space="preserve">, </w:t>
      </w:r>
      <w:r w:rsidR="00A03032">
        <w:rPr>
          <w:lang w:val="en-US"/>
        </w:rPr>
        <w:t>strategies</w:t>
      </w:r>
      <w:r w:rsidR="006E533E">
        <w:rPr>
          <w:lang w:val="en-US"/>
        </w:rPr>
        <w:t xml:space="preserve"> and budgets</w:t>
      </w:r>
      <w:r w:rsidR="00A03032">
        <w:rPr>
          <w:lang w:val="en-US"/>
        </w:rPr>
        <w:t xml:space="preserve"> within key sectors at national level, and district level </w:t>
      </w:r>
      <w:r w:rsidR="00992D48">
        <w:rPr>
          <w:lang w:val="en-US"/>
        </w:rPr>
        <w:t>development plans</w:t>
      </w:r>
      <w:r w:rsidR="00A03032">
        <w:rPr>
          <w:lang w:val="en-US"/>
        </w:rPr>
        <w:t xml:space="preserve">.  </w:t>
      </w:r>
      <w:r w:rsidR="008163AE">
        <w:t xml:space="preserve">To begin with, a greater level of awareness and a more robust technical knowledge base of climate change impacts (risks and opportunities) are required at the Government level. This initiative will improve the capacity of policy makers and planners to fully incorporate climate risks, particularly in the District Development Plans and Community Development Plans level. </w:t>
      </w:r>
      <w:r w:rsidR="006E533E">
        <w:rPr>
          <w:lang w:val="en-US"/>
        </w:rPr>
        <w:t>C</w:t>
      </w:r>
      <w:r w:rsidR="00A03032">
        <w:rPr>
          <w:lang w:val="en-US"/>
        </w:rPr>
        <w:t xml:space="preserve">omprehensive monitoring and evaluation frameworks </w:t>
      </w:r>
      <w:r w:rsidR="006E533E">
        <w:rPr>
          <w:lang w:val="en-US"/>
        </w:rPr>
        <w:t xml:space="preserve">are </w:t>
      </w:r>
      <w:r w:rsidR="00A03032">
        <w:rPr>
          <w:lang w:val="en-US"/>
        </w:rPr>
        <w:t>need</w:t>
      </w:r>
      <w:r w:rsidR="006E533E">
        <w:rPr>
          <w:lang w:val="en-US"/>
        </w:rPr>
        <w:t>ed in order to keep track of results</w:t>
      </w:r>
      <w:r w:rsidR="00A03032">
        <w:rPr>
          <w:lang w:val="en-US"/>
        </w:rPr>
        <w:t xml:space="preserve">.  The resulting </w:t>
      </w:r>
      <w:r w:rsidR="006E533E">
        <w:rPr>
          <w:lang w:val="en-US"/>
        </w:rPr>
        <w:t xml:space="preserve">strengthened planning </w:t>
      </w:r>
      <w:r w:rsidR="00A03032">
        <w:rPr>
          <w:lang w:val="en-US"/>
        </w:rPr>
        <w:t>framework</w:t>
      </w:r>
      <w:r w:rsidR="006E533E">
        <w:rPr>
          <w:lang w:val="en-US"/>
        </w:rPr>
        <w:t>s</w:t>
      </w:r>
      <w:r w:rsidR="00A03032">
        <w:rPr>
          <w:lang w:val="en-US"/>
        </w:rPr>
        <w:t xml:space="preserve"> will enable the implementation of urgent adaptation priorities </w:t>
      </w:r>
      <w:r w:rsidR="006E533E">
        <w:rPr>
          <w:lang w:val="en-US"/>
        </w:rPr>
        <w:t>at scale</w:t>
      </w:r>
      <w:r w:rsidR="00A03032">
        <w:rPr>
          <w:lang w:val="en-US"/>
        </w:rPr>
        <w:t xml:space="preserve">.  This will </w:t>
      </w:r>
      <w:r w:rsidR="006E533E">
        <w:rPr>
          <w:lang w:val="en-US"/>
        </w:rPr>
        <w:t xml:space="preserve">enable </w:t>
      </w:r>
      <w:r w:rsidR="00A03032">
        <w:rPr>
          <w:lang w:val="en-US"/>
        </w:rPr>
        <w:t xml:space="preserve">a reduction in vulnerability of rural communities to the adverse impacts of climate variability and change in Malawi.  </w:t>
      </w:r>
    </w:p>
    <w:p w14:paraId="17B879F1" w14:textId="77777777" w:rsidR="00A03032" w:rsidRDefault="00A03032" w:rsidP="00A03032">
      <w:pPr>
        <w:rPr>
          <w:lang w:val="en-US"/>
        </w:rPr>
      </w:pPr>
    </w:p>
    <w:p w14:paraId="1B2AC521" w14:textId="77777777" w:rsidR="00A03032" w:rsidRDefault="00A03032" w:rsidP="00A03032">
      <w:pPr>
        <w:rPr>
          <w:u w:val="single"/>
          <w:lang w:val="en-US"/>
        </w:rPr>
      </w:pPr>
      <w:r>
        <w:rPr>
          <w:u w:val="single"/>
          <w:lang w:val="en-US"/>
        </w:rPr>
        <w:t>Barriers to achieving the solution</w:t>
      </w:r>
    </w:p>
    <w:p w14:paraId="3645CEEA" w14:textId="77777777" w:rsidR="005E2D64" w:rsidRDefault="005E2D64" w:rsidP="00A03032">
      <w:pPr>
        <w:rPr>
          <w:u w:val="single"/>
          <w:lang w:val="en-US"/>
        </w:rPr>
      </w:pPr>
    </w:p>
    <w:p w14:paraId="2EC66A44" w14:textId="77777777" w:rsidR="005E2D64" w:rsidRPr="00123989" w:rsidRDefault="005E2D64" w:rsidP="005E2D64">
      <w:r>
        <w:t>This initiative originates out of recognition that, w</w:t>
      </w:r>
      <w:r w:rsidRPr="001A31CE">
        <w:t xml:space="preserve">ithout significant adaptation efforts, the </w:t>
      </w:r>
      <w:r>
        <w:t>risks posed by climate change</w:t>
      </w:r>
      <w:r w:rsidRPr="001A31CE">
        <w:t xml:space="preserve"> will undermine years of development assistance and asset accumulation in Malaw</w:t>
      </w:r>
      <w:r>
        <w:t xml:space="preserve">i.  Despite the fact that significant political will and commitment is shown to addressing climate change in Malawi, significant barriers exist to the effective implementation of the policy and mainstreaming of adaptation into development planning.  This is particularly the case taking into account the cross-sectoral nature of climate change, and the fact that, as a result of the decentralisation agenda, Malawi’s districts are now also undertaking planning activities.  </w:t>
      </w:r>
    </w:p>
    <w:p w14:paraId="2F1FC5AE" w14:textId="77777777" w:rsidR="005E2D64" w:rsidRDefault="005E2D64" w:rsidP="00A03032">
      <w:pPr>
        <w:rPr>
          <w:u w:val="single"/>
          <w:lang w:val="en-US"/>
        </w:rPr>
      </w:pPr>
    </w:p>
    <w:p w14:paraId="52D94DC4" w14:textId="7BCDE92E" w:rsidR="00A450C1" w:rsidRPr="00C00F3B" w:rsidRDefault="00A947D0" w:rsidP="00A450C1">
      <w:pPr>
        <w:rPr>
          <w:i/>
        </w:rPr>
      </w:pPr>
      <w:r>
        <w:rPr>
          <w:i/>
        </w:rPr>
        <w:t>Incomplete d</w:t>
      </w:r>
      <w:r w:rsidR="00A450C1" w:rsidRPr="00C00F3B">
        <w:rPr>
          <w:i/>
        </w:rPr>
        <w:t>ecentralisation</w:t>
      </w:r>
    </w:p>
    <w:p w14:paraId="75893CAE" w14:textId="3DFE4810" w:rsidR="00A450C1" w:rsidRDefault="00A450C1" w:rsidP="00A450C1">
      <w:pPr>
        <w:rPr>
          <w:lang w:val="en-US"/>
        </w:rPr>
      </w:pPr>
      <w:r w:rsidRPr="00320888">
        <w:rPr>
          <w:lang w:val="en-US"/>
        </w:rPr>
        <w:t>The Government of Malawi sees t</w:t>
      </w:r>
      <w:r>
        <w:rPr>
          <w:lang w:val="en-US"/>
        </w:rPr>
        <w:t xml:space="preserve">he implementation of </w:t>
      </w:r>
      <w:r w:rsidR="00BE43BB">
        <w:rPr>
          <w:lang w:val="en-US"/>
        </w:rPr>
        <w:t>decentraliz</w:t>
      </w:r>
      <w:r w:rsidR="00BE43BB" w:rsidRPr="00320888">
        <w:rPr>
          <w:lang w:val="en-US"/>
        </w:rPr>
        <w:t>ation</w:t>
      </w:r>
      <w:r w:rsidRPr="00320888">
        <w:rPr>
          <w:lang w:val="en-US"/>
        </w:rPr>
        <w:t xml:space="preserve"> policy as a key vehicle and instrument for achieving the Millennium Development Goals by 2015. These sentiments have been captured in a number of government documents: Vision 2020, Malawi Poverty Reduction Strategy, the Malawi Growth and Development Strat</w:t>
      </w:r>
      <w:r>
        <w:rPr>
          <w:lang w:val="en-US"/>
        </w:rPr>
        <w:t xml:space="preserve">egy and the National </w:t>
      </w:r>
      <w:r w:rsidR="00BE43BB">
        <w:rPr>
          <w:lang w:val="en-US"/>
        </w:rPr>
        <w:t>Decentraliz</w:t>
      </w:r>
      <w:r w:rsidR="00BE43BB" w:rsidRPr="00320888">
        <w:rPr>
          <w:lang w:val="en-US"/>
        </w:rPr>
        <w:t>ation</w:t>
      </w:r>
      <w:r w:rsidRPr="00320888">
        <w:rPr>
          <w:lang w:val="en-US"/>
        </w:rPr>
        <w:t xml:space="preserve"> Policy. These Strategies have been elaborated in many programmes </w:t>
      </w:r>
      <w:r>
        <w:rPr>
          <w:lang w:val="en-US"/>
        </w:rPr>
        <w:t xml:space="preserve">such as </w:t>
      </w:r>
      <w:r w:rsidRPr="00320888">
        <w:rPr>
          <w:lang w:val="en-US"/>
        </w:rPr>
        <w:t>the Nati</w:t>
      </w:r>
      <w:r>
        <w:rPr>
          <w:lang w:val="en-US"/>
        </w:rPr>
        <w:t xml:space="preserve">onal </w:t>
      </w:r>
      <w:r w:rsidR="00BE43BB">
        <w:rPr>
          <w:lang w:val="en-US"/>
        </w:rPr>
        <w:t>Decentraliz</w:t>
      </w:r>
      <w:r w:rsidR="00BE43BB" w:rsidRPr="00320888">
        <w:rPr>
          <w:lang w:val="en-US"/>
        </w:rPr>
        <w:t>ation</w:t>
      </w:r>
      <w:r w:rsidRPr="00320888">
        <w:rPr>
          <w:lang w:val="en-US"/>
        </w:rPr>
        <w:t xml:space="preserve"> Programme I (2001-2004), and the Integrated Sustainable Rural Development Programme (ISRDP)</w:t>
      </w:r>
      <w:r>
        <w:rPr>
          <w:lang w:val="en-US"/>
        </w:rPr>
        <w:t xml:space="preserve"> (2008)</w:t>
      </w:r>
      <w:r w:rsidRPr="00320888">
        <w:rPr>
          <w:lang w:val="en-US"/>
        </w:rPr>
        <w:t>. Government has</w:t>
      </w:r>
      <w:r>
        <w:rPr>
          <w:lang w:val="en-US"/>
        </w:rPr>
        <w:t xml:space="preserve"> designed a National </w:t>
      </w:r>
      <w:r w:rsidR="00BE43BB">
        <w:rPr>
          <w:lang w:val="en-US"/>
        </w:rPr>
        <w:t>Decentraliz</w:t>
      </w:r>
      <w:r w:rsidR="00BE43BB" w:rsidRPr="00320888">
        <w:rPr>
          <w:lang w:val="en-US"/>
        </w:rPr>
        <w:t>ation</w:t>
      </w:r>
      <w:r w:rsidRPr="00320888">
        <w:rPr>
          <w:lang w:val="en-US"/>
        </w:rPr>
        <w:t xml:space="preserve"> Programme II to enable it to complet</w:t>
      </w:r>
      <w:r>
        <w:rPr>
          <w:lang w:val="en-US"/>
        </w:rPr>
        <w:t xml:space="preserve">e the </w:t>
      </w:r>
      <w:r w:rsidR="00BE43BB">
        <w:rPr>
          <w:lang w:val="en-US"/>
        </w:rPr>
        <w:t>decentralization</w:t>
      </w:r>
      <w:r>
        <w:rPr>
          <w:lang w:val="en-US"/>
        </w:rPr>
        <w:t xml:space="preserve"> process </w:t>
      </w:r>
      <w:r w:rsidR="0036469E">
        <w:rPr>
          <w:lang w:val="en-US"/>
        </w:rPr>
        <w:t>but, to</w:t>
      </w:r>
      <w:r>
        <w:rPr>
          <w:lang w:val="en-US"/>
        </w:rPr>
        <w:t xml:space="preserve"> date, the</w:t>
      </w:r>
      <w:r w:rsidRPr="00320888">
        <w:rPr>
          <w:lang w:val="en-US"/>
        </w:rPr>
        <w:t xml:space="preserve"> process has be</w:t>
      </w:r>
      <w:r>
        <w:rPr>
          <w:lang w:val="en-US"/>
        </w:rPr>
        <w:t>en incomplete.  According to a 2010 review, w</w:t>
      </w:r>
      <w:r w:rsidRPr="006F7B68">
        <w:t>hile there is a measure of fiscal devolution for some sectors, for others the process is only just starting.</w:t>
      </w:r>
      <w:r w:rsidR="008D3B1B">
        <w:t xml:space="preserve">  </w:t>
      </w:r>
      <w:r w:rsidRPr="00320888">
        <w:t>Sector development budgets are still, by and large, centralized, and many development projects are budgeted and managed by the centre</w:t>
      </w:r>
      <w:r>
        <w:t xml:space="preserve"> (Chiweza 2010).  </w:t>
      </w:r>
      <w:r w:rsidRPr="00320888">
        <w:t xml:space="preserve">Line agencies have not been fully integrated into one administrative unit with composite budgeting, and although there is cooperation and sharing of resources in the </w:t>
      </w:r>
      <w:r w:rsidRPr="00320888">
        <w:lastRenderedPageBreak/>
        <w:t>implementation of district-level activities, full integration has not been achieved.</w:t>
      </w:r>
      <w:r w:rsidR="008D3B1B">
        <w:t xml:space="preserve">  </w:t>
      </w:r>
      <w:r w:rsidRPr="00320888">
        <w:t>District data banks are not functional.  Coupled with poor record keeping, up-to-date information to facilitate decision-m</w:t>
      </w:r>
      <w:r>
        <w:t>aking is not readily available. The result is that the d</w:t>
      </w:r>
      <w:r w:rsidRPr="006F7B68">
        <w:t xml:space="preserve">ecentralisation of authority for development planning and spending is experiencing setbacks which have constrained the performance and influence of District Councils as efficient and accountable service providers. </w:t>
      </w:r>
    </w:p>
    <w:p w14:paraId="2CE9CF4E" w14:textId="77777777" w:rsidR="00A450C1" w:rsidRDefault="00A450C1" w:rsidP="00A450C1">
      <w:pPr>
        <w:rPr>
          <w:lang w:val="en-US"/>
        </w:rPr>
      </w:pPr>
    </w:p>
    <w:p w14:paraId="20C2B2FD" w14:textId="77777777" w:rsidR="00A450C1" w:rsidRDefault="00A450C1" w:rsidP="00A450C1">
      <w:pPr>
        <w:rPr>
          <w:i/>
        </w:rPr>
      </w:pPr>
      <w:r w:rsidRPr="00C00F3B">
        <w:rPr>
          <w:i/>
        </w:rPr>
        <w:t>Technical capacity challenges</w:t>
      </w:r>
    </w:p>
    <w:p w14:paraId="68594A9B" w14:textId="77777777" w:rsidR="006E533E" w:rsidRPr="004C3E59" w:rsidRDefault="006E533E" w:rsidP="006E533E">
      <w:pPr>
        <w:rPr>
          <w:lang w:val="en-US"/>
        </w:rPr>
      </w:pPr>
      <w:r>
        <w:t xml:space="preserve">Environment-related policies also suffer particular challenges relating to implementation. These are defined in the Second National Communication as a lack of the appropriate enabling environments with appropriate legal frameworks; and the lack of measures and strategies for enforcing compliance of these by various stakeholders.  In particular, “the enforcement of actions through inspections to determine compliance is minimal </w:t>
      </w:r>
      <w:r w:rsidRPr="005D5CFA">
        <w:rPr>
          <w:szCs w:val="22"/>
        </w:rPr>
        <w:t>(</w:t>
      </w:r>
      <w:r w:rsidRPr="005D5CFA">
        <w:rPr>
          <w:rFonts w:cs="Arial"/>
          <w:szCs w:val="22"/>
        </w:rPr>
        <w:t>Ministry of Natural Resources, Energy and Environment, 2011</w:t>
      </w:r>
      <w:r>
        <w:rPr>
          <w:rFonts w:cs="Arial"/>
          <w:szCs w:val="22"/>
        </w:rPr>
        <w:t>)</w:t>
      </w:r>
      <w:r>
        <w:t>.  Institutional credibility and lack of technical know-how also contribute to weak implementation.</w:t>
      </w:r>
    </w:p>
    <w:p w14:paraId="44900D13" w14:textId="77777777" w:rsidR="006E533E" w:rsidRDefault="006E533E" w:rsidP="00A450C1">
      <w:pPr>
        <w:rPr>
          <w:lang w:val="en-US"/>
        </w:rPr>
      </w:pPr>
    </w:p>
    <w:p w14:paraId="655279E7" w14:textId="07EA58F5" w:rsidR="00A450C1" w:rsidRDefault="00A450C1" w:rsidP="00A450C1">
      <w:pPr>
        <w:rPr>
          <w:lang w:val="en-US"/>
        </w:rPr>
      </w:pPr>
      <w:r>
        <w:rPr>
          <w:lang w:val="en-US"/>
        </w:rPr>
        <w:t xml:space="preserve">Climate change is a relatively new and highly technical field.  Very few professionals have benefited from climate change training, even as part of tertiary education.  This situation is now changing, with external training and capacity building having been made available to professional staff within the Ministry of </w:t>
      </w:r>
      <w:r w:rsidR="002A4080">
        <w:rPr>
          <w:lang w:val="en-US"/>
        </w:rPr>
        <w:t>Natural Resources, Energy and Mining</w:t>
      </w:r>
      <w:r>
        <w:rPr>
          <w:lang w:val="en-US"/>
        </w:rPr>
        <w:t xml:space="preserve">.  However, since climate change is a cross-cutting issue, staff in other sectors and at district level also need to understand the challenges and opportunities before they are likely to be convinced of the need to integrate climate change adaptation into development planning. </w:t>
      </w:r>
    </w:p>
    <w:p w14:paraId="281B7141" w14:textId="77777777" w:rsidR="00A450C1" w:rsidRPr="00C00F3B" w:rsidRDefault="00A450C1" w:rsidP="00A450C1">
      <w:pPr>
        <w:rPr>
          <w:i/>
        </w:rPr>
      </w:pPr>
    </w:p>
    <w:p w14:paraId="3FD49864" w14:textId="77777777" w:rsidR="00A450C1" w:rsidRDefault="00A450C1" w:rsidP="00A450C1">
      <w:pPr>
        <w:rPr>
          <w:lang w:val="en-US"/>
        </w:rPr>
      </w:pPr>
      <w:r>
        <w:t>The recent</w:t>
      </w:r>
      <w:r w:rsidRPr="006F7B68">
        <w:t xml:space="preserve"> training needs assessment for climate change management noted that for </w:t>
      </w:r>
      <w:r w:rsidRPr="006F7B68">
        <w:rPr>
          <w:lang w:val="en-US"/>
        </w:rPr>
        <w:t>climate change adaptation there are significant skill gaps in the following areas: Climate change adaptation awareness; Climate change adaptation projects identification and development; Climate change mainstreaming in policies, strategies and M&amp;E systems; Environmental Impact Assessment; Geographic Information System (GIS); Climate change forecasting/projection; Adaptation cost assessment; Sustainable tourism management; Integrated soil and water management; Climate change and food safety; Climate change and environment related diseases; Climate change and urbanization; Land cover and land use diagnostics; Crop yield and crop suitability projections; Flood forecasting and Early Warning System; and Hazard mapping</w:t>
      </w:r>
      <w:r w:rsidRPr="005D5CFA">
        <w:rPr>
          <w:szCs w:val="22"/>
          <w:lang w:val="en-US"/>
        </w:rPr>
        <w:t>(</w:t>
      </w:r>
      <w:r w:rsidRPr="005D5CFA">
        <w:rPr>
          <w:rFonts w:cs="Arial"/>
          <w:szCs w:val="22"/>
        </w:rPr>
        <w:t>Ministry of Finance and Development Planning, 2011)</w:t>
      </w:r>
      <w:r w:rsidRPr="006F7B68">
        <w:rPr>
          <w:lang w:val="en-US"/>
        </w:rPr>
        <w:t>.  The assessment also showed that there is an average of almost 30-40</w:t>
      </w:r>
      <w:r>
        <w:rPr>
          <w:lang w:val="en-US"/>
        </w:rPr>
        <w:t>%</w:t>
      </w:r>
      <w:r w:rsidRPr="006F7B68">
        <w:rPr>
          <w:lang w:val="en-US"/>
        </w:rPr>
        <w:t xml:space="preserve"> vacancy rate across government establishments. In some key institutions such as the Forest </w:t>
      </w:r>
      <w:r>
        <w:rPr>
          <w:lang w:val="en-US"/>
        </w:rPr>
        <w:t xml:space="preserve">Research </w:t>
      </w:r>
      <w:r w:rsidRPr="006F7B68">
        <w:rPr>
          <w:lang w:val="en-US"/>
        </w:rPr>
        <w:t>Institute of Malawi (FRIM), the rate is more than 80</w:t>
      </w:r>
      <w:r>
        <w:rPr>
          <w:lang w:val="en-US"/>
        </w:rPr>
        <w:t>%</w:t>
      </w:r>
      <w:r w:rsidRPr="006F7B68">
        <w:rPr>
          <w:lang w:val="en-US"/>
        </w:rPr>
        <w:t xml:space="preserve"> and yet it is a leading organization on forest research. The picture shows that either some key positions that are critical to climate change management are not filled in the various departments or the few personnel who are there are combining several roles, thereby overstretching their capabilities. This will likely affect implementation of the NAPA, and it makes it a</w:t>
      </w:r>
      <w:r>
        <w:rPr>
          <w:lang w:val="en-US"/>
        </w:rPr>
        <w:t>ll the more important that the g</w:t>
      </w:r>
      <w:r w:rsidRPr="006F7B68">
        <w:rPr>
          <w:lang w:val="en-US"/>
        </w:rPr>
        <w:t>overnment should identify and use all possible mechanisms – including private sector and NGOs –</w:t>
      </w:r>
      <w:r w:rsidR="002C4090">
        <w:rPr>
          <w:lang w:val="en-US"/>
        </w:rPr>
        <w:t xml:space="preserve"> </w:t>
      </w:r>
      <w:r w:rsidRPr="006F7B68">
        <w:rPr>
          <w:lang w:val="en-US"/>
        </w:rPr>
        <w:t>to deliver services that promote adaptation.</w:t>
      </w:r>
    </w:p>
    <w:p w14:paraId="1E6CA139" w14:textId="77777777" w:rsidR="00A03032" w:rsidRDefault="00A03032" w:rsidP="00A03032">
      <w:pPr>
        <w:rPr>
          <w:lang w:val="en-US"/>
        </w:rPr>
      </w:pPr>
    </w:p>
    <w:p w14:paraId="4871CAFE" w14:textId="77777777" w:rsidR="00A03032" w:rsidRPr="00C00F3B" w:rsidRDefault="00A03032" w:rsidP="00C00F3B">
      <w:pPr>
        <w:rPr>
          <w:i/>
          <w:lang w:val="en-US"/>
        </w:rPr>
      </w:pPr>
      <w:r w:rsidRPr="00C00F3B">
        <w:rPr>
          <w:i/>
          <w:lang w:val="en-US"/>
        </w:rPr>
        <w:t>Resource constraints</w:t>
      </w:r>
    </w:p>
    <w:p w14:paraId="50855075" w14:textId="77777777" w:rsidR="00A03032" w:rsidRDefault="00A03032" w:rsidP="00A03032">
      <w:pPr>
        <w:rPr>
          <w:lang w:val="en-US"/>
        </w:rPr>
      </w:pPr>
      <w:r>
        <w:rPr>
          <w:lang w:val="en-US"/>
        </w:rPr>
        <w:t xml:space="preserve">The substantial recent policy developments around climate change in Malawi, with the development of the National Climate Change Policy and Investment Plan, are promising levels of commitment to addressing the challenges of climate change.  However, it is a common southern African problem that many well-designed policies exist, but are not effectively implemented.  Challenges to implementation come partly from knowledge constraints, as outlined above, but </w:t>
      </w:r>
      <w:r>
        <w:rPr>
          <w:lang w:val="en-US"/>
        </w:rPr>
        <w:lastRenderedPageBreak/>
        <w:t>also from resource</w:t>
      </w:r>
      <w:r w:rsidR="008D3B1B">
        <w:rPr>
          <w:lang w:val="en-US"/>
        </w:rPr>
        <w:t xml:space="preserve"> </w:t>
      </w:r>
      <w:r>
        <w:rPr>
          <w:lang w:val="en-US"/>
        </w:rPr>
        <w:t xml:space="preserve">constraints in the context of multiple competing needs for policy implementation.  </w:t>
      </w:r>
      <w:r w:rsidR="008936FA">
        <w:rPr>
          <w:lang w:val="en-US"/>
        </w:rPr>
        <w:t>Whilst Malawi currently has a number of</w:t>
      </w:r>
      <w:r>
        <w:rPr>
          <w:lang w:val="en-US"/>
        </w:rPr>
        <w:t xml:space="preserve"> donors funding climate change projects and programmes, as yet there have been </w:t>
      </w:r>
      <w:r w:rsidR="008936FA">
        <w:rPr>
          <w:lang w:val="en-US"/>
        </w:rPr>
        <w:t>few</w:t>
      </w:r>
      <w:r>
        <w:rPr>
          <w:lang w:val="en-US"/>
        </w:rPr>
        <w:t xml:space="preserve"> resources allocated to climate change activities from the national budget, impeding long-term sustainability.</w:t>
      </w:r>
    </w:p>
    <w:p w14:paraId="256C7EB5" w14:textId="77777777" w:rsidR="00A03032" w:rsidRDefault="00A03032" w:rsidP="00A03032">
      <w:pPr>
        <w:rPr>
          <w:lang w:val="en-US"/>
        </w:rPr>
      </w:pPr>
    </w:p>
    <w:p w14:paraId="4E45B64D" w14:textId="77777777" w:rsidR="00A03032" w:rsidRPr="00C00F3B" w:rsidRDefault="00A03032" w:rsidP="00C00F3B">
      <w:pPr>
        <w:rPr>
          <w:i/>
          <w:lang w:val="en-US"/>
        </w:rPr>
      </w:pPr>
      <w:r w:rsidRPr="00C00F3B">
        <w:rPr>
          <w:i/>
          <w:lang w:val="en-US"/>
        </w:rPr>
        <w:t>Inadequate policy frameworks</w:t>
      </w:r>
      <w:r w:rsidR="00E16F6C">
        <w:rPr>
          <w:i/>
          <w:lang w:val="en-US"/>
        </w:rPr>
        <w:t xml:space="preserve"> and poor coordination</w:t>
      </w:r>
    </w:p>
    <w:p w14:paraId="636F8BED" w14:textId="15210566" w:rsidR="000D0D4E" w:rsidRDefault="00A03032" w:rsidP="000D0D4E">
      <w:r>
        <w:t>T</w:t>
      </w:r>
      <w:r w:rsidRPr="006F7B68">
        <w:t>he MGDS II (2011-2016) has nine</w:t>
      </w:r>
      <w:r w:rsidR="002C28DF">
        <w:t xml:space="preserve"> key priority areas, including C</w:t>
      </w:r>
      <w:r w:rsidRPr="006F7B68">
        <w:t xml:space="preserve">limate Change, Natural Resources and Environmental Management. On climate change, a number of key strategies are set out, including: mainstreaming climate change issues into sectoral policies, plans and programmes, promoting climate change-related education, training, awareness and capacity building, enhancing the implementation of climate change mitigation and adaptation programmes and implementing </w:t>
      </w:r>
      <w:r>
        <w:t xml:space="preserve">the </w:t>
      </w:r>
      <w:r w:rsidRPr="006F7B68">
        <w:t xml:space="preserve">comprehensive national climate change investment plan. This broad-level policy ambition </w:t>
      </w:r>
      <w:r w:rsidR="002D6405">
        <w:t xml:space="preserve">has not been </w:t>
      </w:r>
      <w:r w:rsidRPr="006F7B68">
        <w:t xml:space="preserve">translated into investment planning by line ministries. </w:t>
      </w:r>
      <w:r>
        <w:t>At the moment, different sect</w:t>
      </w:r>
      <w:r w:rsidR="008936FA">
        <w:t>oral policies and strategies</w:t>
      </w:r>
      <w:r>
        <w:t xml:space="preserve"> consider climate change adaptation to varying degrees.  At the local level, on the whole district development plans do not consider climate change adaptation at all at the moment</w:t>
      </w:r>
      <w:r w:rsidR="00CF5889">
        <w:t xml:space="preserve">. </w:t>
      </w:r>
      <w:r w:rsidR="000D0D4E">
        <w:t>The heralded Fertiliser Input Subsidy Programme, for example, encourages cultivation of marginal lands and thus, whilst it has contributed to overall production gains</w:t>
      </w:r>
      <w:r w:rsidR="002D6405">
        <w:t xml:space="preserve"> in a short term</w:t>
      </w:r>
      <w:r w:rsidR="000D0D4E">
        <w:t>, has done so unsustainably in some instances, contributing to land degradation.</w:t>
      </w:r>
    </w:p>
    <w:p w14:paraId="4C89E06D" w14:textId="77777777" w:rsidR="00E16F6C" w:rsidRPr="009A52E2" w:rsidRDefault="00E16F6C" w:rsidP="00072A8F">
      <w:pPr>
        <w:rPr>
          <w:sz w:val="6"/>
        </w:rPr>
      </w:pPr>
    </w:p>
    <w:p w14:paraId="60739009" w14:textId="77777777" w:rsidR="000975D1" w:rsidRPr="00BE43BB" w:rsidRDefault="00E1433A" w:rsidP="00BE43BB">
      <w:pPr>
        <w:pStyle w:val="Heading1"/>
        <w:rPr>
          <w:rFonts w:ascii="Arial" w:hAnsi="Arial" w:cs="Arial"/>
          <w:sz w:val="30"/>
          <w:szCs w:val="30"/>
        </w:rPr>
      </w:pPr>
      <w:bookmarkStart w:id="10" w:name="_Toc207800911"/>
      <w:bookmarkStart w:id="11" w:name="_Toc391497773"/>
      <w:bookmarkStart w:id="12" w:name="_Toc402776583"/>
      <w:r w:rsidRPr="00BE43BB">
        <w:rPr>
          <w:rFonts w:ascii="Arial" w:hAnsi="Arial" w:cs="Arial"/>
          <w:sz w:val="30"/>
          <w:szCs w:val="30"/>
        </w:rPr>
        <w:t>Strategy</w:t>
      </w:r>
      <w:bookmarkEnd w:id="10"/>
      <w:bookmarkEnd w:id="11"/>
      <w:bookmarkEnd w:id="12"/>
    </w:p>
    <w:p w14:paraId="4C698C53" w14:textId="77777777" w:rsidR="00BF44BC" w:rsidRPr="00BE43BB" w:rsidRDefault="00865D8E" w:rsidP="00BE43BB">
      <w:pPr>
        <w:pStyle w:val="Heading3"/>
        <w:rPr>
          <w:rFonts w:ascii="Arial" w:hAnsi="Arial" w:cs="Arial"/>
        </w:rPr>
      </w:pPr>
      <w:bookmarkStart w:id="13" w:name="_Toc391497774"/>
      <w:bookmarkStart w:id="14" w:name="_Toc402776584"/>
      <w:r w:rsidRPr="00BE43BB">
        <w:rPr>
          <w:rFonts w:ascii="Arial" w:hAnsi="Arial" w:cs="Arial"/>
        </w:rPr>
        <w:t>2.</w:t>
      </w:r>
      <w:r w:rsidR="00CA68C5" w:rsidRPr="00BE43BB">
        <w:rPr>
          <w:rFonts w:ascii="Arial" w:hAnsi="Arial" w:cs="Arial"/>
        </w:rPr>
        <w:t>1</w:t>
      </w:r>
      <w:r w:rsidRPr="00BE43BB">
        <w:rPr>
          <w:rFonts w:ascii="Arial" w:hAnsi="Arial" w:cs="Arial"/>
        </w:rPr>
        <w:t xml:space="preserve">. </w:t>
      </w:r>
      <w:r w:rsidR="00E1433A" w:rsidRPr="00BE43BB">
        <w:rPr>
          <w:rFonts w:ascii="Arial" w:hAnsi="Arial" w:cs="Arial"/>
        </w:rPr>
        <w:t>Country ownership:  country eligibility and country drive</w:t>
      </w:r>
      <w:r w:rsidR="00DB18FA" w:rsidRPr="00BE43BB">
        <w:rPr>
          <w:rFonts w:ascii="Arial" w:hAnsi="Arial" w:cs="Arial"/>
        </w:rPr>
        <w:t>n</w:t>
      </w:r>
      <w:r w:rsidR="00E1433A" w:rsidRPr="00BE43BB">
        <w:rPr>
          <w:rFonts w:ascii="Arial" w:hAnsi="Arial" w:cs="Arial"/>
        </w:rPr>
        <w:t>ne</w:t>
      </w:r>
      <w:r w:rsidR="00DB18FA" w:rsidRPr="00BE43BB">
        <w:rPr>
          <w:rFonts w:ascii="Arial" w:hAnsi="Arial" w:cs="Arial"/>
        </w:rPr>
        <w:t>s</w:t>
      </w:r>
      <w:r w:rsidR="00E1433A" w:rsidRPr="00BE43BB">
        <w:rPr>
          <w:rFonts w:ascii="Arial" w:hAnsi="Arial" w:cs="Arial"/>
        </w:rPr>
        <w:t>s</w:t>
      </w:r>
      <w:bookmarkEnd w:id="13"/>
      <w:bookmarkEnd w:id="14"/>
    </w:p>
    <w:p w14:paraId="457018A3" w14:textId="77777777" w:rsidR="00BE43BB" w:rsidRPr="00BE43BB" w:rsidRDefault="00BE43BB" w:rsidP="00CB3D50">
      <w:pPr>
        <w:rPr>
          <w:sz w:val="4"/>
        </w:rPr>
      </w:pPr>
    </w:p>
    <w:p w14:paraId="08392AF1" w14:textId="77777777" w:rsidR="00CB3D50" w:rsidRPr="00BB0B73" w:rsidRDefault="00660CDC" w:rsidP="00CB3D50">
      <w:r w:rsidRPr="00477EE6">
        <w:t xml:space="preserve">Malawi is a Party to the UNFCCC, having signed the convention in June 1992; ratified </w:t>
      </w:r>
      <w:r w:rsidR="00A307A5" w:rsidRPr="00477EE6">
        <w:t xml:space="preserve">it </w:t>
      </w:r>
      <w:r w:rsidRPr="00477EE6">
        <w:t>in April 199</w:t>
      </w:r>
      <w:r>
        <w:t>4; and become a Party to it in July 1994.  The Initial National Communication was produced in 2003, the NAPA in 2006</w:t>
      </w:r>
      <w:r w:rsidR="00FC7E8E">
        <w:t>,</w:t>
      </w:r>
      <w:r>
        <w:t xml:space="preserve"> and the Second National Communication in 2011.  As outlined in section 2.1, this project is consistent with the identification of agriculture, water and forestry as among the eight priority sectors in the NAPA; and with the cross-cutting challenges of inadequate technical capacity and lack of national budgeting for climate change identified in the Second National Communication.  </w:t>
      </w:r>
      <w:r w:rsidR="00CB3D50">
        <w:t>This project also supports Malawi’s progress towards achieving the Millennium Development Goals, particularly MDG 7, which is concerned with ensuring environmental sustainability but, by integrating adaptation into development planning, it will also ensure that progress made to date with regards to other goals – such as reducing by half the number of people living in poverty, and reducing the proportion of people without sustainable access to safe drinking water – is not undermined by climate change.  By ensuring that women are explicitly included in project activities, there will also be a contribution to MDG 3, on promoting gender equality and empowerment of women.</w:t>
      </w:r>
    </w:p>
    <w:p w14:paraId="14310A6A" w14:textId="77777777" w:rsidR="00CB3D50" w:rsidRDefault="00CB3D50" w:rsidP="00CB3D50">
      <w:pPr>
        <w:rPr>
          <w:b/>
          <w:bCs/>
        </w:rPr>
      </w:pPr>
    </w:p>
    <w:p w14:paraId="38693417" w14:textId="24177F0A" w:rsidR="00660CDC" w:rsidRDefault="00477EE6" w:rsidP="00660CDC">
      <w:r>
        <w:t xml:space="preserve">UNDP is committed to supporting the development and implementation of climate change policy in Malawi, as detailed in the </w:t>
      </w:r>
      <w:r w:rsidR="00FC7E8E" w:rsidRPr="00AE46B2">
        <w:t>UNDAF Action Plan for 2012 – 2016</w:t>
      </w:r>
      <w:r>
        <w:t xml:space="preserve"> and ensuring </w:t>
      </w:r>
      <w:r w:rsidR="00660CDC">
        <w:t xml:space="preserve">countries are able to reduce and manage risks of conflict and natural disasters, including from climate change, and sustainable human development is embedded substantively in development debate and action at all levels </w:t>
      </w:r>
      <w:r w:rsidR="00FC7E8E">
        <w:t>are key outcomes of UNDP’s</w:t>
      </w:r>
      <w:r w:rsidR="002C4090">
        <w:t xml:space="preserve"> </w:t>
      </w:r>
      <w:r w:rsidR="00FC7E8E">
        <w:t>Strategic P</w:t>
      </w:r>
      <w:r w:rsidR="00660CDC">
        <w:t>lan 2014-17.</w:t>
      </w:r>
    </w:p>
    <w:p w14:paraId="370016F2" w14:textId="77777777" w:rsidR="00660CDC" w:rsidRDefault="00660CDC" w:rsidP="00660CDC"/>
    <w:p w14:paraId="197D0B6C" w14:textId="77777777" w:rsidR="00660CDC" w:rsidRDefault="00660CDC" w:rsidP="00660CDC">
      <w:pPr>
        <w:rPr>
          <w:u w:val="single"/>
        </w:rPr>
      </w:pPr>
      <w:r>
        <w:rPr>
          <w:u w:val="single"/>
        </w:rPr>
        <w:t>Stakeholder Baseline Analysis</w:t>
      </w:r>
    </w:p>
    <w:p w14:paraId="6D2BE8FA" w14:textId="77777777" w:rsidR="00CB3D50" w:rsidRDefault="00660CDC" w:rsidP="00660CDC">
      <w:r>
        <w:t xml:space="preserve">In addition to the national level consultations, extensive consultations took place at district level in order to inform the identification of activities within the project.  </w:t>
      </w:r>
    </w:p>
    <w:p w14:paraId="3064423E" w14:textId="3DCEB4B7" w:rsidR="00660CDC" w:rsidRDefault="00660CDC" w:rsidP="00660CDC">
      <w:r>
        <w:lastRenderedPageBreak/>
        <w:t xml:space="preserve">The first round of meetings at district level took place after the CCTC (at national level) had endorsed the selection of Nkhata Bay, Ntcheu and Zomba as the target districts.  </w:t>
      </w:r>
      <w:r w:rsidR="00EA65F4">
        <w:rPr>
          <w:lang w:val="en-US"/>
        </w:rPr>
        <w:t>Women were invited to and attended the stakeholder consultations, participating and acting as chairpersons</w:t>
      </w:r>
      <w:r w:rsidR="00EA65F4">
        <w:t>.</w:t>
      </w:r>
      <w:r>
        <w:t>.  Meetings comprising (in most cases) the District Commissioner and a selection of key District Executive Committee sector staff (representing environment, agriculture, forestry, disaster management</w:t>
      </w:r>
      <w:r w:rsidR="00315A78">
        <w:t xml:space="preserve"> and relevant NGO representatives</w:t>
      </w:r>
      <w:r>
        <w:t>)</w:t>
      </w:r>
      <w:r w:rsidR="000D0D4E">
        <w:t xml:space="preserve"> took place with the intention of determining the extent of awareness of climate change and its risks for the districts in question (which was high across the board, thereby negating the need for sensitisation), as well as anticipated solutions </w:t>
      </w:r>
      <w:r>
        <w:t xml:space="preserve">(for particulars of participation in each district see </w:t>
      </w:r>
      <w:r w:rsidR="00AE65BF">
        <w:t xml:space="preserve">Annex </w:t>
      </w:r>
      <w:r w:rsidR="0012713C" w:rsidRPr="0012713C">
        <w:t>4)</w:t>
      </w:r>
      <w:r w:rsidR="0012713C">
        <w:t>.</w:t>
      </w:r>
    </w:p>
    <w:p w14:paraId="114E17B2" w14:textId="77777777" w:rsidR="00660CDC" w:rsidRDefault="00660CDC" w:rsidP="00660CDC"/>
    <w:p w14:paraId="7BEFD2F7" w14:textId="77777777" w:rsidR="00660CDC" w:rsidRPr="00A75417" w:rsidRDefault="00660CDC" w:rsidP="00660CDC">
      <w:pPr>
        <w:rPr>
          <w:i/>
        </w:rPr>
      </w:pPr>
      <w:r>
        <w:rPr>
          <w:i/>
        </w:rPr>
        <w:t>Outcomes:</w:t>
      </w:r>
    </w:p>
    <w:p w14:paraId="3A7D3CA0" w14:textId="77777777" w:rsidR="00660CDC" w:rsidRDefault="00660CDC" w:rsidP="00660CDC">
      <w:r>
        <w:t>All three districts cited observations of increased risks of variability and change.  In response to an introduction to the project concept, each district cited initial priorities for climate change adaptation based on their individual circumstances, as follows:</w:t>
      </w:r>
    </w:p>
    <w:p w14:paraId="718B995E" w14:textId="77777777" w:rsidR="00660CDC" w:rsidRDefault="00660CDC" w:rsidP="00FD0AD8">
      <w:pPr>
        <w:numPr>
          <w:ilvl w:val="0"/>
          <w:numId w:val="22"/>
        </w:numPr>
      </w:pPr>
      <w:r>
        <w:t>In Nkhata Bay the priority is how to preserve the natural resource base in terms of forests and the lake in order that they maintain their environmental integrity whilst also providing livelihoods and ecosystem services to the population</w:t>
      </w:r>
    </w:p>
    <w:p w14:paraId="1387A3C9" w14:textId="77777777" w:rsidR="00660CDC" w:rsidRDefault="00660CDC" w:rsidP="00FD0AD8">
      <w:pPr>
        <w:numPr>
          <w:ilvl w:val="0"/>
          <w:numId w:val="22"/>
        </w:numPr>
      </w:pPr>
      <w:r>
        <w:t>In Ntcheu the priority is how to maximise the availability of water resources given the dual pressures of decreasing supply and unsustainable resource use</w:t>
      </w:r>
    </w:p>
    <w:p w14:paraId="55A31A94" w14:textId="77777777" w:rsidR="00660CDC" w:rsidRDefault="00660CDC" w:rsidP="00FD0AD8">
      <w:pPr>
        <w:numPr>
          <w:ilvl w:val="0"/>
          <w:numId w:val="22"/>
        </w:numPr>
      </w:pPr>
      <w:r>
        <w:t>In Zomba the priority is how to reduce the adverse impacts of weather-related hazards, such as flooding which regularly occurs in key areas near to Lake Chilwa.</w:t>
      </w:r>
    </w:p>
    <w:p w14:paraId="6D3F8152" w14:textId="77777777" w:rsidR="00660CDC" w:rsidRPr="00AB4D57" w:rsidRDefault="00660CDC" w:rsidP="00660CDC">
      <w:pPr>
        <w:rPr>
          <w:b/>
          <w:i/>
          <w:sz w:val="20"/>
          <w:szCs w:val="20"/>
          <w:u w:val="single"/>
        </w:rPr>
      </w:pPr>
    </w:p>
    <w:p w14:paraId="385113A9" w14:textId="77777777" w:rsidR="00660CDC" w:rsidRDefault="00660CDC" w:rsidP="00660CDC">
      <w:r>
        <w:t xml:space="preserve">The purpose of the second round of meetings was to identify areas of vulnerability, and from that, particular locations at sub-district level in which the tangible adaptation activities will be implemented, as well as to define the exact nature of interventions.  These meetings took place in Nkhata Bay on </w:t>
      </w:r>
      <w:r w:rsidR="00A307A5">
        <w:t xml:space="preserve">the </w:t>
      </w:r>
      <w:r>
        <w:t>1</w:t>
      </w:r>
      <w:r w:rsidRPr="00A75417">
        <w:rPr>
          <w:vertAlign w:val="superscript"/>
        </w:rPr>
        <w:t>st</w:t>
      </w:r>
      <w:r>
        <w:t xml:space="preserve"> September</w:t>
      </w:r>
      <w:r w:rsidR="008D3B1B">
        <w:t xml:space="preserve"> 2013</w:t>
      </w:r>
      <w:r>
        <w:t xml:space="preserve">, Ntcheu on </w:t>
      </w:r>
      <w:r w:rsidR="00A307A5">
        <w:t xml:space="preserve">the </w:t>
      </w:r>
      <w:r>
        <w:t>31</w:t>
      </w:r>
      <w:r w:rsidRPr="00A75417">
        <w:rPr>
          <w:vertAlign w:val="superscript"/>
        </w:rPr>
        <w:t>st</w:t>
      </w:r>
      <w:r>
        <w:t xml:space="preserve"> July</w:t>
      </w:r>
      <w:r w:rsidR="008D3B1B">
        <w:t xml:space="preserve"> 2013</w:t>
      </w:r>
      <w:r>
        <w:t xml:space="preserve"> and Zomba on </w:t>
      </w:r>
      <w:r w:rsidR="00A307A5">
        <w:t xml:space="preserve">the </w:t>
      </w:r>
      <w:r>
        <w:t>23</w:t>
      </w:r>
      <w:r w:rsidRPr="00A75417">
        <w:rPr>
          <w:vertAlign w:val="superscript"/>
        </w:rPr>
        <w:t>rd</w:t>
      </w:r>
      <w:r>
        <w:t xml:space="preserve"> July</w:t>
      </w:r>
      <w:r w:rsidR="008D3B1B">
        <w:t xml:space="preserve"> 2013</w:t>
      </w:r>
      <w:r>
        <w:t xml:space="preserve"> and were attend</w:t>
      </w:r>
      <w:r w:rsidR="00A307A5">
        <w:t>ed by members of eac</w:t>
      </w:r>
      <w:r>
        <w:t xml:space="preserve">h district’s full District Executive Committee (for further details on participants, see </w:t>
      </w:r>
      <w:r w:rsidR="00AE65BF">
        <w:t>Annex</w:t>
      </w:r>
      <w:r w:rsidR="008D3B1B">
        <w:t xml:space="preserve"> </w:t>
      </w:r>
      <w:r w:rsidR="0012713C" w:rsidRPr="0012713C">
        <w:t>4</w:t>
      </w:r>
      <w:r>
        <w:t>).</w:t>
      </w:r>
    </w:p>
    <w:p w14:paraId="196C1164" w14:textId="77777777" w:rsidR="00660CDC" w:rsidRDefault="00660CDC" w:rsidP="00660CDC"/>
    <w:p w14:paraId="61E3D862" w14:textId="77777777" w:rsidR="00660CDC" w:rsidRPr="00A75417" w:rsidRDefault="00660CDC" w:rsidP="00660CDC">
      <w:pPr>
        <w:rPr>
          <w:i/>
        </w:rPr>
      </w:pPr>
      <w:r w:rsidRPr="00A75417">
        <w:rPr>
          <w:i/>
        </w:rPr>
        <w:t>Outcomes:</w:t>
      </w:r>
    </w:p>
    <w:p w14:paraId="7CF10422" w14:textId="77777777" w:rsidR="00660CDC" w:rsidRPr="00AB4D57" w:rsidRDefault="00660CDC" w:rsidP="00FD0AD8">
      <w:pPr>
        <w:numPr>
          <w:ilvl w:val="0"/>
          <w:numId w:val="23"/>
        </w:numPr>
      </w:pPr>
      <w:r>
        <w:t>Nkhata Bay</w:t>
      </w:r>
    </w:p>
    <w:p w14:paraId="45389911" w14:textId="77777777" w:rsidR="00660CDC" w:rsidRDefault="00660CDC" w:rsidP="00660CDC">
      <w:pPr>
        <w:rPr>
          <w:lang w:val="en-US"/>
        </w:rPr>
      </w:pPr>
      <w:r>
        <w:t xml:space="preserve">Nkhata Bay selected the </w:t>
      </w:r>
      <w:r w:rsidRPr="008A44FE">
        <w:rPr>
          <w:lang w:val="en-US"/>
        </w:rPr>
        <w:t xml:space="preserve">Lweya-Limphasa valley </w:t>
      </w:r>
      <w:r w:rsidRPr="008A44FE">
        <w:t>area</w:t>
      </w:r>
      <w:r>
        <w:t xml:space="preserve">, covering six Traditional Authorities (TAs), namely </w:t>
      </w:r>
      <w:r w:rsidRPr="008A44FE">
        <w:t>Fukamalaza, Mankhambira, Mkumbira, Timbiri, Kabunduli and Mnyaluwanga which fall in seven Extension Planning Areas.</w:t>
      </w:r>
      <w:r w:rsidR="008D3B1B">
        <w:t xml:space="preserve">  </w:t>
      </w:r>
      <w:r>
        <w:t xml:space="preserve">The </w:t>
      </w:r>
      <w:r w:rsidRPr="008A44FE">
        <w:rPr>
          <w:lang w:val="en-US"/>
        </w:rPr>
        <w:t>Lweya-Limphasa valle</w:t>
      </w:r>
      <w:r>
        <w:rPr>
          <w:lang w:val="en-US"/>
        </w:rPr>
        <w:t>y area has a population of 140,143 people with over 23,</w:t>
      </w:r>
      <w:r w:rsidRPr="008A44FE">
        <w:rPr>
          <w:lang w:val="en-US"/>
        </w:rPr>
        <w:t>000 farming families</w:t>
      </w:r>
      <w:r>
        <w:rPr>
          <w:lang w:val="en-US"/>
        </w:rPr>
        <w:t>, representing 55%</w:t>
      </w:r>
      <w:r w:rsidRPr="008A44FE">
        <w:rPr>
          <w:lang w:val="en-US"/>
        </w:rPr>
        <w:t xml:space="preserve"> of the total farming families present in Nkhata</w:t>
      </w:r>
      <w:r>
        <w:rPr>
          <w:lang w:val="en-US"/>
        </w:rPr>
        <w:t xml:space="preserve"> B</w:t>
      </w:r>
      <w:r w:rsidRPr="008A44FE">
        <w:rPr>
          <w:lang w:val="en-US"/>
        </w:rPr>
        <w:t>ay District</w:t>
      </w:r>
      <w:r w:rsidR="00170EC7">
        <w:rPr>
          <w:lang w:val="en-US"/>
        </w:rPr>
        <w:t xml:space="preserve"> (National Statistics Office, 2008)</w:t>
      </w:r>
      <w:r>
        <w:rPr>
          <w:lang w:val="en-US"/>
        </w:rPr>
        <w:t xml:space="preserve">, growing cassava as the predominant food crop, and some maize and rice for commercial purposes.  </w:t>
      </w:r>
    </w:p>
    <w:p w14:paraId="2754FFD0" w14:textId="77777777" w:rsidR="00660CDC" w:rsidRDefault="00660CDC" w:rsidP="00660CDC">
      <w:pPr>
        <w:rPr>
          <w:lang w:val="en-US"/>
        </w:rPr>
      </w:pPr>
    </w:p>
    <w:p w14:paraId="02E691DA" w14:textId="77777777" w:rsidR="00660CDC" w:rsidRDefault="00660CDC" w:rsidP="00660CDC">
      <w:pPr>
        <w:rPr>
          <w:b/>
          <w:i/>
          <w:sz w:val="20"/>
          <w:szCs w:val="20"/>
          <w:u w:val="single"/>
        </w:rPr>
      </w:pPr>
      <w:r w:rsidRPr="008A44FE">
        <w:rPr>
          <w:lang w:val="en-US"/>
        </w:rPr>
        <w:t>The Lweya-Limphasa la</w:t>
      </w:r>
      <w:r>
        <w:rPr>
          <w:lang w:val="en-US"/>
        </w:rPr>
        <w:t>ndscape is the area in Nkhata Bay most exposed to floods</w:t>
      </w:r>
      <w:r w:rsidR="009E4B13">
        <w:rPr>
          <w:lang w:val="en-US"/>
        </w:rPr>
        <w:t xml:space="preserve"> (figure 1)</w:t>
      </w:r>
      <w:r>
        <w:rPr>
          <w:lang w:val="en-US"/>
        </w:rPr>
        <w:t>.  Underlying reasons for increasing vulnerability include</w:t>
      </w:r>
      <w:r w:rsidRPr="008A44FE">
        <w:t xml:space="preserve"> high levels of deforestation and river bank cultivation</w:t>
      </w:r>
      <w:r>
        <w:t>, themselves stemming from population pressure and unsustainable farming practices that result in low soil fertility, high rates of erosion and high sedimentation and siltation</w:t>
      </w:r>
      <w:r w:rsidRPr="008A44FE">
        <w:t>.</w:t>
      </w:r>
      <w:r>
        <w:t xml:space="preserve">  Sedimentation and siltation</w:t>
      </w:r>
      <w:r w:rsidR="004221F8">
        <w:t>,</w:t>
      </w:r>
      <w:r>
        <w:t xml:space="preserve"> in turn</w:t>
      </w:r>
      <w:r w:rsidR="004221F8">
        <w:t>,</w:t>
      </w:r>
      <w:r>
        <w:t xml:space="preserve"> affect the lake and can impinge on the availability of fish stocks.  W</w:t>
      </w:r>
      <w:r w:rsidRPr="008A44FE">
        <w:t xml:space="preserve">ildlife populations </w:t>
      </w:r>
      <w:r>
        <w:t xml:space="preserve">are also decreasing over time </w:t>
      </w:r>
      <w:r w:rsidRPr="008A44FE">
        <w:t>due to over hunting and habitat deterioration.</w:t>
      </w:r>
      <w:r>
        <w:t xml:space="preserve">  There is i</w:t>
      </w:r>
      <w:r w:rsidRPr="008A44FE">
        <w:t>nadequate water and sanitation amenities resulting in high incidences of waterborne disease</w:t>
      </w:r>
      <w:r>
        <w:t xml:space="preserve">s such as cholera and dysentery; and limited access to </w:t>
      </w:r>
      <w:r w:rsidRPr="008A44FE">
        <w:t xml:space="preserve">clean water </w:t>
      </w:r>
      <w:r>
        <w:t xml:space="preserve">means that </w:t>
      </w:r>
      <w:r w:rsidRPr="008A44FE">
        <w:t xml:space="preserve">some people fetch and use untreated water from the lake or those residents in the uplands </w:t>
      </w:r>
      <w:r w:rsidRPr="008A44FE">
        <w:lastRenderedPageBreak/>
        <w:t>travel long distances to find a borehole for clean water.</w:t>
      </w:r>
      <w:r>
        <w:t xml:space="preserve">  There is lack of awareness of community members on climate change and natural resource management, and the sub-district level governance structure for management of natural resources, especially in the forestry and fisheries sectors, are currently non-functioning.</w:t>
      </w:r>
    </w:p>
    <w:p w14:paraId="62761004" w14:textId="77777777" w:rsidR="00660CDC" w:rsidRDefault="007364D7" w:rsidP="00660CDC">
      <w:pPr>
        <w:jc w:val="center"/>
        <w:rPr>
          <w:b/>
          <w:i/>
          <w:sz w:val="20"/>
          <w:szCs w:val="20"/>
          <w:u w:val="single"/>
        </w:rPr>
      </w:pPr>
      <w:r>
        <w:rPr>
          <w:i/>
          <w:noProof/>
          <w:sz w:val="20"/>
          <w:szCs w:val="20"/>
          <w:lang w:val="en-US"/>
        </w:rPr>
        <w:drawing>
          <wp:inline distT="0" distB="0" distL="0" distR="0" wp14:anchorId="4B730091" wp14:editId="15E988FB">
            <wp:extent cx="2520950" cy="2933700"/>
            <wp:effectExtent l="0" t="0" r="0" b="0"/>
            <wp:docPr id="3" name="Picture 3" descr="ccca 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ca ed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950" cy="2933700"/>
                    </a:xfrm>
                    <a:prstGeom prst="rect">
                      <a:avLst/>
                    </a:prstGeom>
                    <a:noFill/>
                    <a:ln>
                      <a:noFill/>
                    </a:ln>
                  </pic:spPr>
                </pic:pic>
              </a:graphicData>
            </a:graphic>
          </wp:inline>
        </w:drawing>
      </w:r>
    </w:p>
    <w:p w14:paraId="66514FA8" w14:textId="77777777" w:rsidR="00660CDC" w:rsidRDefault="00660CDC" w:rsidP="00660CDC">
      <w:r>
        <w:t xml:space="preserve">Figure </w:t>
      </w:r>
      <w:r w:rsidR="009E4B13">
        <w:t>1</w:t>
      </w:r>
      <w:r>
        <w:t>: Location of project implementation sites in Nkhata Bay (Lweya-Limphasa Valley)</w:t>
      </w:r>
    </w:p>
    <w:p w14:paraId="5869C795" w14:textId="77777777" w:rsidR="00660CDC" w:rsidRPr="005C474F" w:rsidRDefault="00660CDC" w:rsidP="00660CDC"/>
    <w:p w14:paraId="6D1A7A04" w14:textId="77777777" w:rsidR="00660CDC" w:rsidRPr="005B1260" w:rsidRDefault="00660CDC" w:rsidP="00660CDC">
      <w:pPr>
        <w:rPr>
          <w:i/>
          <w:sz w:val="20"/>
          <w:szCs w:val="20"/>
          <w:u w:val="single"/>
        </w:rPr>
      </w:pPr>
    </w:p>
    <w:p w14:paraId="2BC7D1F5" w14:textId="77777777" w:rsidR="00660CDC" w:rsidRDefault="00660CDC" w:rsidP="00FD0AD8">
      <w:pPr>
        <w:numPr>
          <w:ilvl w:val="0"/>
          <w:numId w:val="23"/>
        </w:numPr>
      </w:pPr>
      <w:r>
        <w:t>Ntcheu</w:t>
      </w:r>
    </w:p>
    <w:p w14:paraId="2BCE6A10" w14:textId="77777777" w:rsidR="00660CDC" w:rsidRPr="00DC35FC" w:rsidRDefault="00660CDC" w:rsidP="00660CDC">
      <w:r>
        <w:rPr>
          <w:lang w:val="en-US"/>
        </w:rPr>
        <w:t>Ntcheu selected the Chipusire catchment</w:t>
      </w:r>
      <w:r w:rsidR="009E4B13">
        <w:rPr>
          <w:lang w:val="en-US"/>
        </w:rPr>
        <w:t xml:space="preserve"> (figure 2)</w:t>
      </w:r>
      <w:r>
        <w:rPr>
          <w:lang w:val="en-US"/>
        </w:rPr>
        <w:t>.  This area is affected by the increasing frequency of dry spells, and is the source of many rivers:</w:t>
      </w:r>
      <w:r w:rsidRPr="00DC35FC">
        <w:t xml:space="preserve"> Mpamadzi, Mariko, </w:t>
      </w:r>
      <w:r>
        <w:t>C</w:t>
      </w:r>
      <w:r w:rsidRPr="00DC35FC">
        <w:t xml:space="preserve">hipusire, </w:t>
      </w:r>
      <w:r>
        <w:t>M</w:t>
      </w:r>
      <w:r w:rsidRPr="00DC35FC">
        <w:t>deka, Mpira,</w:t>
      </w:r>
      <w:r>
        <w:t xml:space="preserve"> R</w:t>
      </w:r>
      <w:r w:rsidRPr="00DC35FC">
        <w:t>iviridzi</w:t>
      </w:r>
      <w:r>
        <w:t xml:space="preserve"> and Nkhande</w:t>
      </w:r>
      <w:r w:rsidRPr="00DC35FC">
        <w:t>.</w:t>
      </w:r>
      <w:r w:rsidR="004221F8">
        <w:t xml:space="preserve"> The M</w:t>
      </w:r>
      <w:r>
        <w:t xml:space="preserve">pamadzi </w:t>
      </w:r>
      <w:r w:rsidRPr="00DC35FC">
        <w:t xml:space="preserve">and Mariko </w:t>
      </w:r>
      <w:r w:rsidR="004221F8">
        <w:t xml:space="preserve">rivers </w:t>
      </w:r>
      <w:r>
        <w:t>are a water source</w:t>
      </w:r>
      <w:r w:rsidRPr="00DC35FC">
        <w:t xml:space="preserve"> for</w:t>
      </w:r>
      <w:r>
        <w:t xml:space="preserve"> the Central Region Water B</w:t>
      </w:r>
      <w:r w:rsidRPr="00DC35FC">
        <w:t>oard</w:t>
      </w:r>
      <w:r>
        <w:t>,</w:t>
      </w:r>
      <w:r w:rsidRPr="00DC35FC">
        <w:t xml:space="preserve"> which sup</w:t>
      </w:r>
      <w:r>
        <w:t>plies</w:t>
      </w:r>
      <w:r w:rsidRPr="00DC35FC">
        <w:t xml:space="preserve"> water to over 16,000 people in Ntcheu</w:t>
      </w:r>
      <w:r w:rsidR="008D3B1B">
        <w:t xml:space="preserve"> </w:t>
      </w:r>
      <w:r w:rsidRPr="00DC35FC">
        <w:t xml:space="preserve">Boma. </w:t>
      </w:r>
      <w:r>
        <w:t xml:space="preserve">The Mpira </w:t>
      </w:r>
      <w:r w:rsidR="00AC2E2A">
        <w:t>River</w:t>
      </w:r>
      <w:r>
        <w:t xml:space="preserve"> contains the Mpira dam, which traps water to supply</w:t>
      </w:r>
      <w:r w:rsidR="004702BD">
        <w:t xml:space="preserve"> portable water to Balaka dis</w:t>
      </w:r>
      <w:r w:rsidRPr="00DC35FC">
        <w:t xml:space="preserve">trict, Machinga and part of Ntcheu. </w:t>
      </w:r>
    </w:p>
    <w:p w14:paraId="28C7BB49" w14:textId="77777777" w:rsidR="00660CDC" w:rsidRDefault="00660CDC" w:rsidP="00660CDC">
      <w:pPr>
        <w:rPr>
          <w:lang w:val="en-US"/>
        </w:rPr>
      </w:pPr>
    </w:p>
    <w:p w14:paraId="1168A056" w14:textId="77777777" w:rsidR="00660CDC" w:rsidRPr="009E56F8" w:rsidRDefault="00660CDC" w:rsidP="00660CDC">
      <w:r>
        <w:rPr>
          <w:lang w:val="en-US"/>
        </w:rPr>
        <w:t xml:space="preserve">The catchment is increasing degraded as a result of deforestation (particularly in Mvai forest) and irrigation farming which, in combination with rainfall variation, has caused water levels to drop.  The catchment also experiences soil erosion, bush fires, and pest outbreaks which further reduce agricultural production levels.  The root causes of this are </w:t>
      </w:r>
      <w:r w:rsidR="00AC2E2A">
        <w:rPr>
          <w:lang w:val="en-US"/>
        </w:rPr>
        <w:t>over dependency</w:t>
      </w:r>
      <w:r>
        <w:rPr>
          <w:lang w:val="en-US"/>
        </w:rPr>
        <w:t xml:space="preserve"> on natural resources for livelihoods, combined with high rates of population growth, poverty, and insufficient knowledge of sustainable practices.  Encroachment on protected areas also occurs.  Law enforcement is currently insufficient, with poor observance of the closed season for fisheries, and there is inadequate capacity around climate change issues.  The results of the challenges are a reduction of water into intake pipes, affecting winter farming and the support to liveliho</w:t>
      </w:r>
      <w:r w:rsidR="004702BD">
        <w:rPr>
          <w:lang w:val="en-US"/>
        </w:rPr>
        <w:t>o</w:t>
      </w:r>
      <w:r>
        <w:rPr>
          <w:lang w:val="en-US"/>
        </w:rPr>
        <w:t xml:space="preserve">ds for more than 2000 households in Chipusire and water supply to more than 30,000 in Ntcheu Boma, Balaka and Machinga.  </w:t>
      </w:r>
    </w:p>
    <w:p w14:paraId="75DBBB49" w14:textId="77777777" w:rsidR="00660CDC" w:rsidRDefault="00660CDC" w:rsidP="00660CDC">
      <w:pPr>
        <w:rPr>
          <w:lang w:val="en-US"/>
        </w:rPr>
      </w:pPr>
    </w:p>
    <w:p w14:paraId="09ACDAA1" w14:textId="77777777" w:rsidR="00660CDC" w:rsidRDefault="00660CDC" w:rsidP="00660CDC"/>
    <w:p w14:paraId="474C16BF" w14:textId="77777777" w:rsidR="00660CDC" w:rsidRDefault="007364D7" w:rsidP="00660CDC">
      <w:pPr>
        <w:jc w:val="center"/>
      </w:pPr>
      <w:r>
        <w:rPr>
          <w:i/>
          <w:noProof/>
          <w:sz w:val="20"/>
          <w:szCs w:val="20"/>
          <w:lang w:val="en-US"/>
        </w:rPr>
        <w:lastRenderedPageBreak/>
        <w:drawing>
          <wp:inline distT="0" distB="0" distL="0" distR="0" wp14:anchorId="3B38B18B" wp14:editId="08FFE95B">
            <wp:extent cx="3657600" cy="3371850"/>
            <wp:effectExtent l="0" t="0" r="0" b="0"/>
            <wp:docPr id="4" name="Picture 1" descr="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3371850"/>
                    </a:xfrm>
                    <a:prstGeom prst="rect">
                      <a:avLst/>
                    </a:prstGeom>
                    <a:noFill/>
                    <a:ln>
                      <a:noFill/>
                    </a:ln>
                  </pic:spPr>
                </pic:pic>
              </a:graphicData>
            </a:graphic>
          </wp:inline>
        </w:drawing>
      </w:r>
    </w:p>
    <w:p w14:paraId="4D11896F" w14:textId="77777777" w:rsidR="00660CDC" w:rsidRDefault="009E4B13" w:rsidP="00660CDC">
      <w:r>
        <w:t>Figure 2</w:t>
      </w:r>
      <w:r w:rsidR="00760006">
        <w:t xml:space="preserve">: </w:t>
      </w:r>
      <w:r w:rsidR="00660CDC">
        <w:t xml:space="preserve"> Location of TAs and key natural features in Ntcheu</w:t>
      </w:r>
    </w:p>
    <w:p w14:paraId="34D23E51" w14:textId="77777777" w:rsidR="00660CDC" w:rsidRDefault="00660CDC" w:rsidP="00660CDC"/>
    <w:p w14:paraId="00AD7ED9" w14:textId="77777777" w:rsidR="00660CDC" w:rsidRPr="00374C42" w:rsidRDefault="00660CDC" w:rsidP="00FD0AD8">
      <w:pPr>
        <w:numPr>
          <w:ilvl w:val="0"/>
          <w:numId w:val="23"/>
        </w:numPr>
      </w:pPr>
      <w:r>
        <w:t>Zomba</w:t>
      </w:r>
    </w:p>
    <w:p w14:paraId="1AE80102" w14:textId="77777777" w:rsidR="00660CDC" w:rsidRDefault="00660CDC" w:rsidP="00660CDC">
      <w:pPr>
        <w:rPr>
          <w:lang w:val="en-US"/>
        </w:rPr>
      </w:pPr>
      <w:r>
        <w:t xml:space="preserve">Zomba district comprises variable topography, </w:t>
      </w:r>
      <w:r w:rsidRPr="00E34206">
        <w:rPr>
          <w:lang w:val="en-US"/>
        </w:rPr>
        <w:t xml:space="preserve">from mountainous and hilly regions of the Zomba Plateau </w:t>
      </w:r>
      <w:r>
        <w:rPr>
          <w:lang w:val="en-US"/>
        </w:rPr>
        <w:t xml:space="preserve">(up to 2,085m) </w:t>
      </w:r>
      <w:r w:rsidRPr="00E34206">
        <w:rPr>
          <w:lang w:val="en-US"/>
        </w:rPr>
        <w:t>which forms the ridge dividing the Upper Shire Valley in the western part of the District, to the broad, flat p</w:t>
      </w:r>
      <w:r>
        <w:rPr>
          <w:lang w:val="en-US"/>
        </w:rPr>
        <w:t>lains of Lake Chilwa in the east (627m elevation)</w:t>
      </w:r>
      <w:r w:rsidRPr="00E34206">
        <w:rPr>
          <w:lang w:val="en-US"/>
        </w:rPr>
        <w:t>.</w:t>
      </w:r>
      <w:r>
        <w:rPr>
          <w:lang w:val="en-US"/>
        </w:rPr>
        <w:t xml:space="preserve">  The underlying geology is Precambrian metamorphic in the uplands, and stratified sandy and rocky plains by the lake.  The uplands are a combination of semi-evergreen forest and savannah, turning into moderate wetlands nearer to the lake</w:t>
      </w:r>
      <w:r w:rsidR="009E4B13">
        <w:rPr>
          <w:lang w:val="en-US"/>
        </w:rPr>
        <w:t xml:space="preserve"> (figure 3)</w:t>
      </w:r>
      <w:r>
        <w:rPr>
          <w:lang w:val="en-US"/>
        </w:rPr>
        <w:t>.</w:t>
      </w:r>
    </w:p>
    <w:p w14:paraId="517B69B7" w14:textId="77777777" w:rsidR="00660CDC" w:rsidRPr="00E34206" w:rsidRDefault="00660CDC" w:rsidP="00660CDC">
      <w:pPr>
        <w:rPr>
          <w:lang w:val="en-US"/>
        </w:rPr>
      </w:pPr>
    </w:p>
    <w:p w14:paraId="06937B78" w14:textId="77777777" w:rsidR="00660CDC" w:rsidRDefault="00660CDC" w:rsidP="00660CDC">
      <w:r w:rsidRPr="00E34206">
        <w:t>The maj</w:t>
      </w:r>
      <w:r w:rsidR="006A2124">
        <w:t>or rivers in Zomba District are</w:t>
      </w:r>
      <w:r w:rsidRPr="00E34206">
        <w:t xml:space="preserve"> Likangala, Thondwe, Domasi, Mulunguzi, Naisi, Namadzi, Phalombe Lintipe and Likwenu. Zomba Plateau is the source of all but two of these rivers, namely the Shire, which originates in Lake Malawi and </w:t>
      </w:r>
      <w:r w:rsidR="00760006">
        <w:t xml:space="preserve">the </w:t>
      </w:r>
      <w:r w:rsidRPr="00E34206">
        <w:t>Phalombe, which originates on Mulanje Mountain. The rivers form part of the Lake Chilwa Catchment Area. Lake Chilwa, an inland drainage lake located 25 kilometres eastwards from Zomba</w:t>
      </w:r>
      <w:r>
        <w:t xml:space="preserve"> City, is the only lake in the d</w:t>
      </w:r>
      <w:r w:rsidRPr="00E34206">
        <w:t xml:space="preserve">istrict and the most prominent source of water and fish for many </w:t>
      </w:r>
      <w:r>
        <w:t>people.</w:t>
      </w:r>
    </w:p>
    <w:p w14:paraId="62F46EA0" w14:textId="77777777" w:rsidR="00660CDC" w:rsidRDefault="00660CDC" w:rsidP="00660CDC"/>
    <w:p w14:paraId="5644EDA1" w14:textId="77777777" w:rsidR="00660CDC" w:rsidRDefault="00997428" w:rsidP="00EC0190">
      <w:r>
        <w:t>Much of the district experiences floods, particularly in the lowland regions, which is exacerbated by upland deforestation and land degradation.  One target TA, Mwambo, was selected as it experiences the dual hazards of dry spells and floods.  The second target TA, Ngwerero, was selected as it experiences dry spells and weather-induced outbreaks of pests.  Livelihoods in both TAs are dependent on natural resources, whose availability varies with climate variability and are under pressure due to high population growth rates, poverty and illiteracy.  As well as diversification of livelihood opportunities, s</w:t>
      </w:r>
      <w:r w:rsidR="00660CDC">
        <w:t>afe water provision is also a challenge, as is the management of solid and liquid waste.</w:t>
      </w:r>
    </w:p>
    <w:p w14:paraId="2D5D1CD8" w14:textId="77777777" w:rsidR="00660CDC" w:rsidRDefault="007364D7" w:rsidP="00660CDC">
      <w:pPr>
        <w:jc w:val="center"/>
      </w:pPr>
      <w:r>
        <w:rPr>
          <w:noProof/>
          <w:lang w:val="en-US"/>
        </w:rPr>
        <w:lastRenderedPageBreak/>
        <w:drawing>
          <wp:inline distT="0" distB="0" distL="0" distR="0" wp14:anchorId="5CA802F3" wp14:editId="34861BA4">
            <wp:extent cx="5911850" cy="41529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1850" cy="4152900"/>
                    </a:xfrm>
                    <a:prstGeom prst="rect">
                      <a:avLst/>
                    </a:prstGeom>
                    <a:noFill/>
                    <a:ln>
                      <a:noFill/>
                    </a:ln>
                  </pic:spPr>
                </pic:pic>
              </a:graphicData>
            </a:graphic>
          </wp:inline>
        </w:drawing>
      </w:r>
    </w:p>
    <w:p w14:paraId="68285EC3" w14:textId="77777777" w:rsidR="00660CDC" w:rsidRDefault="00660CDC" w:rsidP="00660CDC">
      <w:pPr>
        <w:rPr>
          <w:i/>
          <w:sz w:val="20"/>
          <w:szCs w:val="20"/>
          <w:u w:val="single"/>
        </w:rPr>
      </w:pPr>
    </w:p>
    <w:p w14:paraId="6FC845F0" w14:textId="77777777" w:rsidR="00660CDC" w:rsidRDefault="00660CDC" w:rsidP="00660CDC">
      <w:r>
        <w:t xml:space="preserve">Figure </w:t>
      </w:r>
      <w:r w:rsidR="009E4B13">
        <w:t>3</w:t>
      </w:r>
      <w:r w:rsidR="00760006">
        <w:t>:</w:t>
      </w:r>
      <w:r>
        <w:t xml:space="preserve"> Key natural features in Zomba district</w:t>
      </w:r>
    </w:p>
    <w:p w14:paraId="713005FD" w14:textId="77777777" w:rsidR="00660CDC" w:rsidRDefault="00660CDC" w:rsidP="00660CDC">
      <w:pPr>
        <w:rPr>
          <w:i/>
          <w:sz w:val="20"/>
          <w:szCs w:val="20"/>
          <w:u w:val="single"/>
        </w:rPr>
      </w:pPr>
    </w:p>
    <w:p w14:paraId="5A62BA36" w14:textId="77777777" w:rsidR="00660CDC" w:rsidRDefault="00660CDC" w:rsidP="00660CDC">
      <w:r>
        <w:t>The third round of local level consultations involved specific discussions with the District Environmental Committees (as the most</w:t>
      </w:r>
      <w:r w:rsidR="007E327B">
        <w:t xml:space="preserve"> related committee to the topic of the project</w:t>
      </w:r>
      <w:r>
        <w:t xml:space="preserve">), and then sub-level consultations attended by community members representing various community-level structures (for a full list of attendees, see </w:t>
      </w:r>
      <w:r w:rsidR="00AE65BF">
        <w:t>Annex</w:t>
      </w:r>
      <w:r w:rsidR="002C4090">
        <w:t xml:space="preserve"> </w:t>
      </w:r>
      <w:r w:rsidR="0012713C" w:rsidRPr="0012713C">
        <w:t>4</w:t>
      </w:r>
      <w:r>
        <w:t>).  The</w:t>
      </w:r>
      <w:r w:rsidRPr="00333D53">
        <w:t>se sub-level consultat</w:t>
      </w:r>
      <w:r w:rsidR="00FC7E8E">
        <w:t>ions started with general brain</w:t>
      </w:r>
      <w:r w:rsidRPr="00333D53">
        <w:t>storming during which time participants were asked to identify both the signs and impact of climate change in their area. Having identified these symptoms and their possible causes, they were then asked to prioritize them. For the prioritized items participants were asked to generate possible s</w:t>
      </w:r>
      <w:r>
        <w:t xml:space="preserve">olutions in </w:t>
      </w:r>
      <w:r w:rsidR="00760006">
        <w:t xml:space="preserve">the </w:t>
      </w:r>
      <w:r>
        <w:t xml:space="preserve">form of activities.    </w:t>
      </w:r>
    </w:p>
    <w:p w14:paraId="188E9AD6" w14:textId="77777777" w:rsidR="00660CDC" w:rsidRPr="005B1260" w:rsidRDefault="00660CDC" w:rsidP="00660CDC">
      <w:pPr>
        <w:rPr>
          <w:i/>
          <w:sz w:val="20"/>
          <w:szCs w:val="20"/>
          <w:u w:val="single"/>
        </w:rPr>
      </w:pPr>
    </w:p>
    <w:p w14:paraId="31D6C8D4" w14:textId="77777777" w:rsidR="00660CDC" w:rsidRDefault="00660CDC" w:rsidP="00660CDC">
      <w:pPr>
        <w:rPr>
          <w:i/>
        </w:rPr>
      </w:pPr>
      <w:r>
        <w:rPr>
          <w:i/>
        </w:rPr>
        <w:t>Outcomes:</w:t>
      </w:r>
    </w:p>
    <w:p w14:paraId="17E332A0" w14:textId="60D24305" w:rsidR="006A2124" w:rsidRDefault="006A2124" w:rsidP="00FD0AD8">
      <w:pPr>
        <w:pStyle w:val="ListParagraph"/>
        <w:numPr>
          <w:ilvl w:val="0"/>
          <w:numId w:val="56"/>
        </w:numPr>
        <w:jc w:val="both"/>
        <w:rPr>
          <w:rFonts w:ascii="Arial" w:hAnsi="Arial" w:cs="Arial"/>
          <w:sz w:val="22"/>
          <w:szCs w:val="22"/>
          <w:lang w:eastAsia="en-ZA"/>
        </w:rPr>
      </w:pPr>
      <w:r w:rsidRPr="006A2124">
        <w:rPr>
          <w:rFonts w:ascii="Arial" w:hAnsi="Arial" w:cs="Arial"/>
          <w:sz w:val="22"/>
          <w:szCs w:val="22"/>
        </w:rPr>
        <w:t>The selected communities, recognis</w:t>
      </w:r>
      <w:r w:rsidR="00EA4C31">
        <w:rPr>
          <w:rFonts w:ascii="Arial" w:hAnsi="Arial" w:cs="Arial"/>
          <w:sz w:val="22"/>
          <w:szCs w:val="22"/>
        </w:rPr>
        <w:t>ed</w:t>
      </w:r>
      <w:r w:rsidRPr="006A2124">
        <w:rPr>
          <w:rFonts w:ascii="Arial" w:hAnsi="Arial" w:cs="Arial"/>
          <w:sz w:val="22"/>
          <w:szCs w:val="22"/>
        </w:rPr>
        <w:t xml:space="preserve"> the opportunity to improve their knowledge on climate change risks, impacts, and adaptation options to develop climate-resilient livelihoods. </w:t>
      </w:r>
    </w:p>
    <w:p w14:paraId="0219F427" w14:textId="7D6207F4" w:rsidR="006A2124" w:rsidRPr="006A2124" w:rsidRDefault="006A2124" w:rsidP="00FD0AD8">
      <w:pPr>
        <w:pStyle w:val="ListParagraph"/>
        <w:numPr>
          <w:ilvl w:val="0"/>
          <w:numId w:val="56"/>
        </w:numPr>
        <w:jc w:val="both"/>
        <w:rPr>
          <w:rFonts w:ascii="Arial" w:hAnsi="Arial" w:cs="Arial"/>
          <w:sz w:val="22"/>
          <w:szCs w:val="22"/>
          <w:lang w:eastAsia="en-ZA"/>
        </w:rPr>
      </w:pPr>
      <w:r w:rsidRPr="006A2124">
        <w:rPr>
          <w:rFonts w:ascii="Arial" w:hAnsi="Arial" w:cs="Arial"/>
          <w:sz w:val="22"/>
          <w:szCs w:val="22"/>
        </w:rPr>
        <w:t>Reinforcing the preliminary priorities highlighted by the districts themselves, the communities suggested the following areas of focus: fisheries sector, fore</w:t>
      </w:r>
      <w:r>
        <w:rPr>
          <w:rFonts w:ascii="Arial" w:hAnsi="Arial" w:cs="Arial"/>
          <w:sz w:val="22"/>
          <w:szCs w:val="22"/>
        </w:rPr>
        <w:t>stry sector, agriculture sector</w:t>
      </w:r>
      <w:r w:rsidRPr="006A2124">
        <w:rPr>
          <w:rFonts w:ascii="Arial" w:hAnsi="Arial" w:cs="Arial"/>
          <w:sz w:val="22"/>
          <w:szCs w:val="22"/>
        </w:rPr>
        <w:t xml:space="preserve"> and the general environment</w:t>
      </w:r>
      <w:r>
        <w:rPr>
          <w:rFonts w:ascii="Arial" w:hAnsi="Arial" w:cs="Arial"/>
          <w:sz w:val="22"/>
          <w:szCs w:val="22"/>
        </w:rPr>
        <w:t>/natural resources</w:t>
      </w:r>
      <w:r w:rsidRPr="006A2124">
        <w:rPr>
          <w:rFonts w:ascii="Arial" w:hAnsi="Arial" w:cs="Arial"/>
          <w:sz w:val="22"/>
          <w:szCs w:val="22"/>
        </w:rPr>
        <w:t xml:space="preserve"> sector.</w:t>
      </w:r>
    </w:p>
    <w:p w14:paraId="38B82F58" w14:textId="77777777" w:rsidR="006A2124" w:rsidRPr="006A2124" w:rsidRDefault="006A2124" w:rsidP="00FD0AD8">
      <w:pPr>
        <w:pStyle w:val="ListParagraph"/>
        <w:numPr>
          <w:ilvl w:val="0"/>
          <w:numId w:val="56"/>
        </w:numPr>
        <w:jc w:val="both"/>
        <w:rPr>
          <w:rFonts w:ascii="Arial" w:hAnsi="Arial" w:cs="Arial"/>
          <w:sz w:val="22"/>
          <w:szCs w:val="22"/>
          <w:lang w:eastAsia="en-ZA"/>
        </w:rPr>
      </w:pPr>
      <w:r w:rsidRPr="006A2124">
        <w:rPr>
          <w:rFonts w:ascii="Arial" w:hAnsi="Arial" w:cs="Arial"/>
          <w:sz w:val="22"/>
          <w:szCs w:val="22"/>
        </w:rPr>
        <w:t xml:space="preserve">The communities suggested that project </w:t>
      </w:r>
      <w:r w:rsidR="003B1476">
        <w:rPr>
          <w:rFonts w:ascii="Arial" w:hAnsi="Arial" w:cs="Arial"/>
          <w:sz w:val="22"/>
          <w:szCs w:val="22"/>
        </w:rPr>
        <w:t>implementing/management</w:t>
      </w:r>
      <w:r w:rsidRPr="006A2124">
        <w:rPr>
          <w:rFonts w:ascii="Arial" w:hAnsi="Arial" w:cs="Arial"/>
          <w:sz w:val="22"/>
          <w:szCs w:val="22"/>
        </w:rPr>
        <w:t xml:space="preserve"> committees </w:t>
      </w:r>
      <w:r w:rsidR="003B1476">
        <w:rPr>
          <w:rFonts w:ascii="Arial" w:hAnsi="Arial" w:cs="Arial"/>
          <w:sz w:val="22"/>
          <w:szCs w:val="22"/>
        </w:rPr>
        <w:t xml:space="preserve">be used </w:t>
      </w:r>
      <w:r w:rsidRPr="006A2124">
        <w:rPr>
          <w:rFonts w:ascii="Arial" w:hAnsi="Arial" w:cs="Arial"/>
          <w:sz w:val="22"/>
          <w:szCs w:val="22"/>
        </w:rPr>
        <w:t xml:space="preserve">to oversee project implementation, although it was agreed that </w:t>
      </w:r>
      <w:r w:rsidR="003B1476">
        <w:rPr>
          <w:rFonts w:ascii="Arial" w:hAnsi="Arial" w:cs="Arial"/>
          <w:sz w:val="22"/>
          <w:szCs w:val="22"/>
        </w:rPr>
        <w:t xml:space="preserve">other related </w:t>
      </w:r>
      <w:r w:rsidRPr="006A2124">
        <w:rPr>
          <w:rFonts w:ascii="Arial" w:hAnsi="Arial" w:cs="Arial"/>
          <w:sz w:val="22"/>
          <w:szCs w:val="22"/>
        </w:rPr>
        <w:t>existing structures in form of VDCs and ADCs in the project impact areas will be used</w:t>
      </w:r>
      <w:r>
        <w:rPr>
          <w:rFonts w:ascii="Arial" w:hAnsi="Arial" w:cs="Arial"/>
          <w:sz w:val="22"/>
          <w:szCs w:val="22"/>
        </w:rPr>
        <w:t xml:space="preserve">, in conjunction with any existing and functioning community-level structures (e.g. </w:t>
      </w:r>
      <w:r w:rsidR="008D3B1B">
        <w:rPr>
          <w:rFonts w:ascii="Arial" w:hAnsi="Arial" w:cs="Arial"/>
          <w:sz w:val="22"/>
          <w:szCs w:val="22"/>
        </w:rPr>
        <w:t xml:space="preserve">Village </w:t>
      </w:r>
      <w:r>
        <w:rPr>
          <w:rFonts w:ascii="Arial" w:hAnsi="Arial" w:cs="Arial"/>
          <w:sz w:val="22"/>
          <w:szCs w:val="22"/>
        </w:rPr>
        <w:t>NRM committees, Civil Protection Committees)</w:t>
      </w:r>
    </w:p>
    <w:p w14:paraId="0CFD1F23" w14:textId="34D8267C" w:rsidR="00970FD9" w:rsidRDefault="006A2124" w:rsidP="00FD0AD8">
      <w:pPr>
        <w:pStyle w:val="ListParagraph"/>
        <w:numPr>
          <w:ilvl w:val="0"/>
          <w:numId w:val="56"/>
        </w:numPr>
        <w:jc w:val="both"/>
        <w:rPr>
          <w:rFonts w:ascii="Arial" w:hAnsi="Arial" w:cs="Arial"/>
          <w:sz w:val="22"/>
          <w:szCs w:val="22"/>
          <w:lang w:eastAsia="en-ZA"/>
        </w:rPr>
      </w:pPr>
      <w:r w:rsidRPr="00970FD9">
        <w:rPr>
          <w:rFonts w:ascii="Arial" w:hAnsi="Arial" w:cs="Arial"/>
          <w:sz w:val="22"/>
          <w:szCs w:val="22"/>
        </w:rPr>
        <w:lastRenderedPageBreak/>
        <w:t xml:space="preserve">It was agreed between the communities and districts that a data bank be developed in order to ease monitoring, evaluating and reporting.  </w:t>
      </w:r>
      <w:r w:rsidR="003B1476">
        <w:rPr>
          <w:rFonts w:ascii="Arial" w:hAnsi="Arial" w:cs="Arial"/>
          <w:sz w:val="22"/>
          <w:szCs w:val="22"/>
        </w:rPr>
        <w:t>This will be kept by the District M&amp;E officer.</w:t>
      </w:r>
    </w:p>
    <w:p w14:paraId="65A035DD" w14:textId="77777777" w:rsidR="00970FD9" w:rsidRDefault="00970FD9" w:rsidP="00970FD9">
      <w:pPr>
        <w:pStyle w:val="ListParagraph"/>
        <w:ind w:left="360"/>
        <w:rPr>
          <w:rFonts w:ascii="Arial" w:hAnsi="Arial" w:cs="Arial"/>
          <w:sz w:val="22"/>
          <w:szCs w:val="22"/>
          <w:lang w:eastAsia="en-ZA"/>
        </w:rPr>
      </w:pPr>
    </w:p>
    <w:p w14:paraId="4E3F494F" w14:textId="77777777" w:rsidR="006A2124" w:rsidRPr="00970FD9" w:rsidRDefault="006A2124" w:rsidP="00970FD9">
      <w:pPr>
        <w:rPr>
          <w:rFonts w:cs="Arial"/>
          <w:szCs w:val="22"/>
          <w:lang w:val="en-US" w:eastAsia="en-ZA"/>
        </w:rPr>
      </w:pPr>
      <w:r w:rsidRPr="00970FD9">
        <w:rPr>
          <w:rFonts w:cs="Arial"/>
          <w:szCs w:val="22"/>
        </w:rPr>
        <w:t>Such a structure will help to strengthen the existing transmission mechanism of M&amp;E from the districts to inform national planning.  Currently sectors prepare budgets according to the MGDSII</w:t>
      </w:r>
      <w:r w:rsidR="00970FD9" w:rsidRPr="00970FD9">
        <w:rPr>
          <w:rFonts w:cs="Arial"/>
          <w:szCs w:val="22"/>
        </w:rPr>
        <w:t>, according to budget codes from the Ministry of Finance which are prescribed in a budgeting matrix.  Once the budget is approved, all sectors at district level implement their programmes according to the approved budget and send quarterly progress reports to a District M&amp;E Officer, who is an economist under the MEP&amp;D, and compiles the information and sends it to the M&amp;E unit within MEP&amp;D at national level.  Whilst the system collects information for reporting at national level, there is currently no mechanism to collect data to inform district planning, which has been identified as a gap by the districts, and thus this project will also contribute to developing a pilot for M&amp;E to inform planning at district level for the first time in Malawi.</w:t>
      </w:r>
    </w:p>
    <w:p w14:paraId="6CEC365C" w14:textId="77777777" w:rsidR="00660CDC" w:rsidRDefault="00660CDC" w:rsidP="00660CDC">
      <w:pPr>
        <w:rPr>
          <w:b/>
          <w:i/>
          <w:sz w:val="20"/>
          <w:szCs w:val="20"/>
          <w:u w:val="single"/>
        </w:rPr>
      </w:pPr>
    </w:p>
    <w:p w14:paraId="3CEE5F62" w14:textId="77777777" w:rsidR="00660CDC" w:rsidRDefault="00660CDC" w:rsidP="00660CDC">
      <w:r>
        <w:t xml:space="preserve">The fourth round of local consultations involved bringing all relevant district design teams, headed by the </w:t>
      </w:r>
      <w:r w:rsidR="00AD55D5">
        <w:t xml:space="preserve">Environmental </w:t>
      </w:r>
      <w:r>
        <w:t xml:space="preserve">District Officers, to Lilongwe in order that they could review and consolidate the activities arising out of the third round of local consultations at sub-district level, and indicate budgetary requirements for each activity.  The total budget of the project was not made known to participants to enable the costing exercise to subsequently be used as a means of selecting the most appropriate value-for-money activities across the board.  </w:t>
      </w:r>
      <w:r w:rsidR="008428BF">
        <w:t>These inputs were used to select the final activities as described below.</w:t>
      </w:r>
    </w:p>
    <w:p w14:paraId="1FCE051A" w14:textId="77777777" w:rsidR="008428BF" w:rsidRPr="00BE43BB" w:rsidRDefault="008428BF" w:rsidP="00BE43BB">
      <w:pPr>
        <w:pStyle w:val="Heading3"/>
        <w:rPr>
          <w:rFonts w:ascii="Arial" w:hAnsi="Arial" w:cs="Arial"/>
          <w:highlight w:val="yellow"/>
        </w:rPr>
      </w:pPr>
    </w:p>
    <w:p w14:paraId="3DA66966" w14:textId="77777777" w:rsidR="005747CD" w:rsidRPr="00BE43BB" w:rsidRDefault="005747CD" w:rsidP="00BE43BB">
      <w:pPr>
        <w:pStyle w:val="Heading3"/>
        <w:rPr>
          <w:rFonts w:ascii="Arial" w:hAnsi="Arial" w:cs="Arial"/>
          <w:i/>
          <w:sz w:val="20"/>
          <w:szCs w:val="20"/>
        </w:rPr>
      </w:pPr>
      <w:bookmarkStart w:id="15" w:name="_Toc391497775"/>
      <w:bookmarkStart w:id="16" w:name="_Toc402776585"/>
      <w:r w:rsidRPr="00BE43BB">
        <w:rPr>
          <w:rFonts w:ascii="Arial" w:hAnsi="Arial" w:cs="Arial"/>
        </w:rPr>
        <w:t>2.2. Project rationale and policy conformity</w:t>
      </w:r>
      <w:bookmarkEnd w:id="15"/>
      <w:bookmarkEnd w:id="16"/>
    </w:p>
    <w:p w14:paraId="34263550" w14:textId="77777777" w:rsidR="00660CDC" w:rsidRPr="00660CDC" w:rsidRDefault="00660CDC" w:rsidP="00862A5F">
      <w:pPr>
        <w:spacing w:after="0"/>
        <w:rPr>
          <w:szCs w:val="22"/>
          <w:u w:val="single"/>
          <w:lang w:val="de-DE"/>
        </w:rPr>
      </w:pPr>
      <w:r w:rsidRPr="00660CDC">
        <w:rPr>
          <w:szCs w:val="22"/>
          <w:u w:val="single"/>
          <w:lang w:val="de-DE"/>
        </w:rPr>
        <w:t>Consistency with Malawi’s priorities</w:t>
      </w:r>
    </w:p>
    <w:p w14:paraId="38D80DF0" w14:textId="0DE53253" w:rsidR="003B1476" w:rsidRPr="001B5511" w:rsidRDefault="001921F2" w:rsidP="001921F2">
      <w:pPr>
        <w:rPr>
          <w:lang w:eastAsia="en-GB"/>
        </w:rPr>
      </w:pPr>
      <w:r>
        <w:t xml:space="preserve">The government recognises the risks posed by climate change to its key future priorities of sustainable economic growth, socio-economic development (including poverty reduction) and the attainment of the Millennium Development Goals (MDG).  Climate change, natural resources and environmental management are one of the nine key priority areas outlined in the Malawi Growth and Development Strategy II 2011-2016 (MGDSII), the country’s overarching medium term strategy for obtaining its long-term development aspirations (Vision 2020).  Political commitment to climate change was also signalled in the creation of a new Ministry for Environment and Climate Change Management (MECCM) in 2012.  This new ministry took over the coordination of Malawi’s National Climate Change Programme (itself supported by UNDP) from the-then Ministry of Finance and Development Planning.  </w:t>
      </w:r>
      <w:r w:rsidR="00065E3C">
        <w:t xml:space="preserve">This Ministry has now been renamed TO Ministry of Natural Resources, Energy and Mining having a Principal Secretary responsible for Environment and Climate Change Management. </w:t>
      </w:r>
      <w:r>
        <w:t xml:space="preserve">The National Climate Change Programme aims to create a </w:t>
      </w:r>
      <w:r w:rsidRPr="001B5511">
        <w:t>National Climate Change Response Framework and Strategy which will support national and local government institutions in delivering long term climate-resilient and sustainable development. </w:t>
      </w:r>
      <w:r>
        <w:t xml:space="preserve"> </w:t>
      </w:r>
      <w:r w:rsidR="008D3B1B">
        <w:t xml:space="preserve">Building on its previous work, Malawi has also just begun the process of developing its National Adaptation Plan (NAP).  </w:t>
      </w:r>
      <w:r>
        <w:t xml:space="preserve">Since its creation as a ministry, MECCM has overseen a number of preparatory studies for example capacity needs and gap analyses </w:t>
      </w:r>
      <w:r w:rsidRPr="001013FF">
        <w:rPr>
          <w:szCs w:val="22"/>
        </w:rPr>
        <w:t>(</w:t>
      </w:r>
      <w:r w:rsidRPr="001013FF">
        <w:rPr>
          <w:rFonts w:cs="Arial"/>
          <w:szCs w:val="22"/>
        </w:rPr>
        <w:t>Ministry of Finance and Development Planning, 2011)</w:t>
      </w:r>
      <w:r>
        <w:t xml:space="preserve">, as well as the creation of a </w:t>
      </w:r>
      <w:r w:rsidRPr="008D3B1B">
        <w:t>National Environment and Climate Change Communication Strategy 2012-16</w:t>
      </w:r>
      <w:r>
        <w:t>, and drafts of a National Climate Change Policy and Climate Change Investment Plan.  This document</w:t>
      </w:r>
      <w:r>
        <w:rPr>
          <w:lang w:eastAsia="en-GB"/>
        </w:rPr>
        <w:t xml:space="preserve"> includes a recommended institutional framework (akin to the idea of a Climate Change Unit or National Climate Change Commission) through which funds can be channelled.  This </w:t>
      </w:r>
      <w:r w:rsidR="00CB629C">
        <w:rPr>
          <w:lang w:eastAsia="en-GB"/>
        </w:rPr>
        <w:t xml:space="preserve">programme </w:t>
      </w:r>
      <w:r>
        <w:rPr>
          <w:lang w:eastAsia="en-GB"/>
        </w:rPr>
        <w:t xml:space="preserve">addresses some of the key challenges of addressing climate change as outlined in the Second National Communication, and as specified in the policy and investment plan.  It builds technical knowledge on climate change adaptation and capacity to integrate it into development planning, taking on board the use and </w:t>
      </w:r>
      <w:r>
        <w:rPr>
          <w:lang w:eastAsia="en-GB"/>
        </w:rPr>
        <w:lastRenderedPageBreak/>
        <w:t>management of indicators for monitoring and evaluation among the three national sectors and three districts.  It creates an institutional framework for the effective flow of national (and donor, in the case of Sector Wide Approaches and Sector Working Groups) resources</w:t>
      </w:r>
      <w:r w:rsidR="00CB629C">
        <w:rPr>
          <w:lang w:eastAsia="en-GB"/>
        </w:rPr>
        <w:t>, culminating in a National Climate Change Fund</w:t>
      </w:r>
      <w:r w:rsidR="008D3B1B">
        <w:rPr>
          <w:lang w:eastAsia="en-GB"/>
        </w:rPr>
        <w:t xml:space="preserve"> </w:t>
      </w:r>
      <w:r>
        <w:rPr>
          <w:lang w:eastAsia="en-GB"/>
        </w:rPr>
        <w:t>to enable climate change to be mainstreamed into development planning at national and at local levels.</w:t>
      </w:r>
      <w:r w:rsidR="000E5974">
        <w:rPr>
          <w:lang w:eastAsia="en-GB"/>
        </w:rPr>
        <w:t xml:space="preserve"> This GEF LDCF project will be fully embedded in the National Climate Change Programme, including its institutional framework</w:t>
      </w:r>
      <w:r w:rsidR="00970FD9">
        <w:rPr>
          <w:lang w:eastAsia="en-GB"/>
        </w:rPr>
        <w:t xml:space="preserve"> (for more information, see the organogram in section 5</w:t>
      </w:r>
      <w:r w:rsidR="000E5974">
        <w:rPr>
          <w:lang w:eastAsia="en-GB"/>
        </w:rPr>
        <w:t>.</w:t>
      </w:r>
      <w:r w:rsidR="003B1476">
        <w:rPr>
          <w:lang w:eastAsia="en-GB"/>
        </w:rPr>
        <w:t xml:space="preserve">  Given the close relationship between climate change and disaster risk management, Disaster Risk Officers (at national level) and Assistant District Disaster Risk Management Officers (ADRMOs)</w:t>
      </w:r>
      <w:r w:rsidR="009A52E2">
        <w:rPr>
          <w:lang w:eastAsia="en-GB"/>
        </w:rPr>
        <w:t xml:space="preserve"> </w:t>
      </w:r>
      <w:r w:rsidR="003B1476">
        <w:rPr>
          <w:lang w:eastAsia="en-GB"/>
        </w:rPr>
        <w:t>(at district level) will be informed of, and invited to actively contribute to, the implementation of all activities.</w:t>
      </w:r>
    </w:p>
    <w:p w14:paraId="539B7BCA" w14:textId="77777777" w:rsidR="00862A5F" w:rsidRPr="003B1476" w:rsidRDefault="00862A5F" w:rsidP="00862A5F"/>
    <w:p w14:paraId="0EE8D8CA" w14:textId="77777777" w:rsidR="0081318E" w:rsidRPr="006322CF" w:rsidRDefault="0081318E" w:rsidP="0081318E">
      <w:pPr>
        <w:rPr>
          <w:i/>
        </w:rPr>
      </w:pPr>
      <w:r w:rsidRPr="006322CF">
        <w:rPr>
          <w:i/>
        </w:rPr>
        <w:t>Implementing NAPA priorities</w:t>
      </w:r>
    </w:p>
    <w:p w14:paraId="15D18026" w14:textId="1BE962A4" w:rsidR="0081318E" w:rsidRDefault="00A947D0" w:rsidP="00970FD9">
      <w:r>
        <w:t>T</w:t>
      </w:r>
      <w:r w:rsidR="0081318E">
        <w:t xml:space="preserve">his project </w:t>
      </w:r>
      <w:r>
        <w:t>will deliver direct adaptation benefits through community-led strategies and indirectly through adaptation of the</w:t>
      </w:r>
      <w:r w:rsidR="0081318E">
        <w:t xml:space="preserve"> institutional framework that enables the integration of adaptation planning at both national and district level</w:t>
      </w:r>
      <w:r>
        <w:t>.  The project is relevant to</w:t>
      </w:r>
      <w:r w:rsidR="0081318E">
        <w:t xml:space="preserve"> three of the five NAPA priorities, namely:</w:t>
      </w:r>
    </w:p>
    <w:p w14:paraId="212DDF37" w14:textId="77777777" w:rsidR="0081318E" w:rsidRDefault="0081318E" w:rsidP="00970FD9">
      <w:r>
        <w:t xml:space="preserve">NAPA priority 1: </w:t>
      </w:r>
      <w:r w:rsidRPr="00107857">
        <w:t>Implementing community resilience to climate change through the development of</w:t>
      </w:r>
      <w:r>
        <w:t xml:space="preserve"> sustainable rural livelihoods</w:t>
      </w:r>
    </w:p>
    <w:p w14:paraId="77D8F74D" w14:textId="77777777" w:rsidR="0081318E" w:rsidRDefault="0081318E" w:rsidP="00970FD9">
      <w:r w:rsidRPr="00107857">
        <w:t xml:space="preserve">NAPA priority 3:  Improving agricultural production under erratic rains and changing climate conditions, </w:t>
      </w:r>
      <w:r>
        <w:t>and</w:t>
      </w:r>
    </w:p>
    <w:p w14:paraId="59943943" w14:textId="77777777" w:rsidR="0081318E" w:rsidRDefault="0081318E" w:rsidP="00970FD9">
      <w:r w:rsidRPr="00107857">
        <w:t>NAPA priority 4:  Improving Malawi’s preparedness to c</w:t>
      </w:r>
      <w:r>
        <w:t>ope with droughts and floods.</w:t>
      </w:r>
    </w:p>
    <w:p w14:paraId="26659596" w14:textId="77777777" w:rsidR="0081318E" w:rsidRPr="0047532C" w:rsidRDefault="0081318E" w:rsidP="00970FD9">
      <w:r>
        <w:t>The outcome of this project will also facilitate the future addressing of other NAPA priorities.</w:t>
      </w:r>
    </w:p>
    <w:p w14:paraId="22285198" w14:textId="77777777" w:rsidR="0081318E" w:rsidRDefault="0081318E" w:rsidP="00970FD9">
      <w:pPr>
        <w:rPr>
          <w:u w:val="single"/>
        </w:rPr>
      </w:pPr>
    </w:p>
    <w:p w14:paraId="7FCEED3C" w14:textId="77777777" w:rsidR="00862A5F" w:rsidRDefault="0081318E" w:rsidP="00970FD9">
      <w:pPr>
        <w:autoSpaceDE w:val="0"/>
        <w:autoSpaceDN w:val="0"/>
        <w:adjustRightInd w:val="0"/>
        <w:spacing w:after="0"/>
        <w:rPr>
          <w:lang w:val="en-US"/>
        </w:rPr>
      </w:pPr>
      <w:r>
        <w:rPr>
          <w:lang w:eastAsia="en-GB"/>
        </w:rPr>
        <w:t>Tab</w:t>
      </w:r>
      <w:r w:rsidR="009E4B13">
        <w:rPr>
          <w:lang w:eastAsia="en-GB"/>
        </w:rPr>
        <w:t>le 1</w:t>
      </w:r>
      <w:r>
        <w:rPr>
          <w:lang w:eastAsia="en-GB"/>
        </w:rPr>
        <w:t xml:space="preserve"> outlines the main national strategies and policies with which the project has synergies, including the NAPA and National Climate Change Policy priorities of agriculture, forestry and water. </w:t>
      </w:r>
      <w:r w:rsidR="00A450C1">
        <w:rPr>
          <w:lang w:eastAsia="en-GB"/>
        </w:rPr>
        <w:t>For most sectors climate change and the need for adaptation is recognised with notable exception of water policy.</w:t>
      </w:r>
      <w:r w:rsidR="00862A5F">
        <w:rPr>
          <w:lang w:val="en-US"/>
        </w:rPr>
        <w:t>The Second National Communication reiterates that, whilst climate change considerations are incorporated to various degrees in these sectors, the incorporation needs to be made more explicit</w:t>
      </w:r>
      <w:r w:rsidR="002C4090">
        <w:rPr>
          <w:lang w:val="en-US"/>
        </w:rPr>
        <w:t xml:space="preserve"> </w:t>
      </w:r>
      <w:r w:rsidR="00E52251" w:rsidRPr="00E52251">
        <w:rPr>
          <w:szCs w:val="22"/>
          <w:lang w:val="en-US"/>
        </w:rPr>
        <w:t>(</w:t>
      </w:r>
      <w:r w:rsidR="00E52251" w:rsidRPr="00E52251">
        <w:rPr>
          <w:rFonts w:cs="Arial"/>
          <w:szCs w:val="22"/>
        </w:rPr>
        <w:t>Ministry of Natural Resources, Energy and Environment, 2011</w:t>
      </w:r>
      <w:r w:rsidR="00E52251">
        <w:rPr>
          <w:rFonts w:cs="Arial"/>
          <w:szCs w:val="22"/>
        </w:rPr>
        <w:t>)</w:t>
      </w:r>
      <w:r>
        <w:rPr>
          <w:lang w:val="en-US"/>
        </w:rPr>
        <w:t>, which this project will enable.</w:t>
      </w:r>
    </w:p>
    <w:p w14:paraId="40701FC4" w14:textId="77777777" w:rsidR="00862A5F" w:rsidRDefault="00862A5F" w:rsidP="00862A5F">
      <w:pPr>
        <w:rPr>
          <w:lang w:val="en-US"/>
        </w:rPr>
      </w:pPr>
    </w:p>
    <w:p w14:paraId="287F7D8B" w14:textId="77777777" w:rsidR="00733240" w:rsidRDefault="009E4B13" w:rsidP="00733240">
      <w:r>
        <w:t>Table 1</w:t>
      </w:r>
      <w:r w:rsidR="0081318E">
        <w:t>: Key Malawian strategies and policies and how the project supports their implementation</w:t>
      </w:r>
    </w:p>
    <w:tbl>
      <w:tblPr>
        <w:tblStyle w:val="TableGrid"/>
        <w:tblW w:w="0" w:type="auto"/>
        <w:tblLook w:val="04A0" w:firstRow="1" w:lastRow="0" w:firstColumn="1" w:lastColumn="0" w:noHBand="0" w:noVBand="1"/>
      </w:tblPr>
      <w:tblGrid>
        <w:gridCol w:w="6232"/>
        <w:gridCol w:w="3118"/>
      </w:tblGrid>
      <w:tr w:rsidR="00733240" w14:paraId="3C9A83DF" w14:textId="77777777" w:rsidTr="00C64AEA">
        <w:tc>
          <w:tcPr>
            <w:tcW w:w="6232" w:type="dxa"/>
          </w:tcPr>
          <w:p w14:paraId="3E000115" w14:textId="77777777" w:rsidR="00733240" w:rsidRPr="00EB56CC" w:rsidRDefault="00733240" w:rsidP="00C64AEA">
            <w:pPr>
              <w:rPr>
                <w:rFonts w:cs="Arial"/>
                <w:sz w:val="16"/>
                <w:szCs w:val="16"/>
              </w:rPr>
            </w:pPr>
            <w:r w:rsidRPr="00EB56CC">
              <w:rPr>
                <w:rFonts w:cs="Arial"/>
                <w:sz w:val="16"/>
                <w:szCs w:val="16"/>
              </w:rPr>
              <w:t xml:space="preserve">Key aspects of the </w:t>
            </w:r>
            <w:r w:rsidR="001921F2">
              <w:rPr>
                <w:rFonts w:cs="Arial"/>
                <w:sz w:val="16"/>
                <w:szCs w:val="16"/>
              </w:rPr>
              <w:t>strategy/</w:t>
            </w:r>
            <w:r w:rsidRPr="00EB56CC">
              <w:rPr>
                <w:rFonts w:cs="Arial"/>
                <w:sz w:val="16"/>
                <w:szCs w:val="16"/>
              </w:rPr>
              <w:t>policy</w:t>
            </w:r>
          </w:p>
        </w:tc>
        <w:tc>
          <w:tcPr>
            <w:tcW w:w="3118" w:type="dxa"/>
          </w:tcPr>
          <w:p w14:paraId="21365653" w14:textId="77777777" w:rsidR="00733240" w:rsidRPr="00EB56CC" w:rsidRDefault="00C1070F" w:rsidP="00C64AEA">
            <w:pPr>
              <w:rPr>
                <w:rFonts w:cs="Arial"/>
                <w:sz w:val="16"/>
                <w:szCs w:val="16"/>
              </w:rPr>
            </w:pPr>
            <w:r>
              <w:rPr>
                <w:rFonts w:cs="Arial"/>
                <w:sz w:val="16"/>
                <w:szCs w:val="16"/>
              </w:rPr>
              <w:t>Relevance of project to policy</w:t>
            </w:r>
          </w:p>
        </w:tc>
      </w:tr>
      <w:tr w:rsidR="001921F2" w14:paraId="3CF11951" w14:textId="77777777" w:rsidTr="00C64AEA">
        <w:tc>
          <w:tcPr>
            <w:tcW w:w="9350" w:type="dxa"/>
            <w:gridSpan w:val="2"/>
          </w:tcPr>
          <w:p w14:paraId="0EC1D410" w14:textId="77777777" w:rsidR="001921F2" w:rsidRPr="00EB56CC" w:rsidRDefault="001921F2" w:rsidP="00C64AEA">
            <w:pPr>
              <w:rPr>
                <w:rFonts w:cs="Arial"/>
                <w:sz w:val="16"/>
                <w:szCs w:val="16"/>
              </w:rPr>
            </w:pPr>
            <w:r>
              <w:rPr>
                <w:rFonts w:cs="Arial"/>
                <w:sz w:val="16"/>
                <w:szCs w:val="16"/>
              </w:rPr>
              <w:t>Vision 2020</w:t>
            </w:r>
          </w:p>
        </w:tc>
      </w:tr>
      <w:tr w:rsidR="001921F2" w14:paraId="3B513C49" w14:textId="77777777" w:rsidTr="00C64AEA">
        <w:tc>
          <w:tcPr>
            <w:tcW w:w="6232" w:type="dxa"/>
          </w:tcPr>
          <w:p w14:paraId="0865186A" w14:textId="77777777" w:rsidR="001921F2" w:rsidRPr="001921F2" w:rsidRDefault="001921F2" w:rsidP="009A52E2">
            <w:pPr>
              <w:pStyle w:val="ListParagraph"/>
              <w:numPr>
                <w:ilvl w:val="0"/>
                <w:numId w:val="47"/>
              </w:numPr>
              <w:jc w:val="both"/>
              <w:rPr>
                <w:rFonts w:ascii="Arial" w:hAnsi="Arial" w:cs="Arial"/>
                <w:sz w:val="16"/>
                <w:szCs w:val="16"/>
              </w:rPr>
            </w:pPr>
            <w:r w:rsidRPr="001921F2">
              <w:rPr>
                <w:rFonts w:ascii="Arial" w:hAnsi="Arial" w:cs="Arial"/>
                <w:sz w:val="16"/>
                <w:szCs w:val="16"/>
              </w:rPr>
              <w:t>Malawi’s long-term vision for development, and was launched in 2000 following consultations in the late 1990s.</w:t>
            </w:r>
          </w:p>
          <w:p w14:paraId="296641C6" w14:textId="77777777" w:rsidR="001921F2" w:rsidRPr="001921F2" w:rsidRDefault="001921F2" w:rsidP="009A52E2">
            <w:pPr>
              <w:pStyle w:val="ListParagraph"/>
              <w:numPr>
                <w:ilvl w:val="0"/>
                <w:numId w:val="47"/>
              </w:numPr>
              <w:jc w:val="both"/>
              <w:rPr>
                <w:rFonts w:ascii="Arial" w:hAnsi="Arial" w:cs="Arial"/>
                <w:sz w:val="16"/>
                <w:szCs w:val="16"/>
              </w:rPr>
            </w:pPr>
            <w:r w:rsidRPr="001921F2">
              <w:rPr>
                <w:rFonts w:ascii="Arial" w:hAnsi="Arial" w:cs="Arial"/>
                <w:sz w:val="16"/>
                <w:szCs w:val="16"/>
              </w:rPr>
              <w:t>States that “by the year 2020, Malawi, as a God fearing nation, will be secure, democratically mature, environmentally sustainable, self-reliant with equal opportunities for and active participation by all, having social services, vibrant cultural and religious values and technologically driven by a middle-income economy”.</w:t>
            </w:r>
          </w:p>
          <w:p w14:paraId="52F6034C" w14:textId="77777777" w:rsidR="001921F2" w:rsidRPr="001921F2" w:rsidRDefault="001921F2" w:rsidP="009A52E2">
            <w:pPr>
              <w:pStyle w:val="ListParagraph"/>
              <w:numPr>
                <w:ilvl w:val="0"/>
                <w:numId w:val="47"/>
              </w:numPr>
              <w:jc w:val="both"/>
              <w:rPr>
                <w:rFonts w:ascii="Arial" w:hAnsi="Arial" w:cs="Arial"/>
                <w:sz w:val="16"/>
                <w:szCs w:val="16"/>
              </w:rPr>
            </w:pPr>
            <w:r w:rsidRPr="001921F2">
              <w:rPr>
                <w:rFonts w:ascii="Arial" w:hAnsi="Arial" w:cs="Arial"/>
                <w:sz w:val="16"/>
                <w:szCs w:val="16"/>
              </w:rPr>
              <w:t xml:space="preserve">The attainment of this goal depends on long-term strategic thinking, a shared vision and visionary leadership, participation in development activities by all citizens, strategic management, and national learning.  </w:t>
            </w:r>
          </w:p>
        </w:tc>
        <w:tc>
          <w:tcPr>
            <w:tcW w:w="3118" w:type="dxa"/>
          </w:tcPr>
          <w:p w14:paraId="42E9678E" w14:textId="77777777" w:rsidR="001921F2" w:rsidRPr="001921F2" w:rsidRDefault="00C1070F" w:rsidP="001921F2">
            <w:pPr>
              <w:rPr>
                <w:rFonts w:cs="Arial"/>
                <w:sz w:val="16"/>
                <w:szCs w:val="16"/>
              </w:rPr>
            </w:pPr>
            <w:r w:rsidRPr="00EB56CC">
              <w:rPr>
                <w:rFonts w:cs="Arial"/>
                <w:sz w:val="16"/>
                <w:szCs w:val="16"/>
              </w:rPr>
              <w:t>Climate change adaptation is not mentioned explicitly</w:t>
            </w:r>
            <w:r>
              <w:rPr>
                <w:rFonts w:cs="Arial"/>
                <w:sz w:val="16"/>
                <w:szCs w:val="16"/>
              </w:rPr>
              <w:t xml:space="preserve"> but it is a necessary input for achievement of policy goals</w:t>
            </w:r>
            <w:r w:rsidRPr="00EB56CC">
              <w:rPr>
                <w:rFonts w:cs="Arial"/>
                <w:sz w:val="16"/>
                <w:szCs w:val="16"/>
              </w:rPr>
              <w:t xml:space="preserve">.  </w:t>
            </w:r>
            <w:r w:rsidR="001921F2" w:rsidRPr="001921F2">
              <w:rPr>
                <w:rFonts w:cs="Arial"/>
                <w:sz w:val="16"/>
                <w:szCs w:val="16"/>
              </w:rPr>
              <w:t>Given the root causes of current challenges outlined in section 1.3, achieving this vision will depend on having actively mainstreamed adaptation into development planning so that climate change does not undermine development progress to date.</w:t>
            </w:r>
          </w:p>
          <w:p w14:paraId="0F369079" w14:textId="77777777" w:rsidR="001921F2" w:rsidRPr="001921F2" w:rsidRDefault="001921F2" w:rsidP="00C64AEA">
            <w:pPr>
              <w:rPr>
                <w:rFonts w:cs="Arial"/>
                <w:sz w:val="16"/>
                <w:szCs w:val="16"/>
              </w:rPr>
            </w:pPr>
          </w:p>
        </w:tc>
      </w:tr>
      <w:tr w:rsidR="001921F2" w14:paraId="606A3C9C" w14:textId="77777777" w:rsidTr="00C64AEA">
        <w:tc>
          <w:tcPr>
            <w:tcW w:w="6232" w:type="dxa"/>
          </w:tcPr>
          <w:p w14:paraId="36829D8D" w14:textId="77777777" w:rsidR="001921F2" w:rsidRPr="00EB56CC" w:rsidRDefault="001921F2" w:rsidP="009A52E2">
            <w:pPr>
              <w:rPr>
                <w:rFonts w:cs="Arial"/>
                <w:sz w:val="16"/>
                <w:szCs w:val="16"/>
              </w:rPr>
            </w:pPr>
            <w:r>
              <w:rPr>
                <w:rFonts w:cs="Arial"/>
                <w:sz w:val="16"/>
                <w:szCs w:val="16"/>
              </w:rPr>
              <w:t>Malawi Growth and Development Strategy II</w:t>
            </w:r>
          </w:p>
        </w:tc>
        <w:tc>
          <w:tcPr>
            <w:tcW w:w="3118" w:type="dxa"/>
          </w:tcPr>
          <w:p w14:paraId="4BE30CAE" w14:textId="77777777" w:rsidR="001921F2" w:rsidRPr="00EB56CC" w:rsidRDefault="001921F2" w:rsidP="00C64AEA">
            <w:pPr>
              <w:rPr>
                <w:rFonts w:cs="Arial"/>
                <w:sz w:val="16"/>
                <w:szCs w:val="16"/>
              </w:rPr>
            </w:pPr>
          </w:p>
        </w:tc>
      </w:tr>
      <w:tr w:rsidR="001921F2" w14:paraId="6E19FB70" w14:textId="77777777" w:rsidTr="00C64AEA">
        <w:tc>
          <w:tcPr>
            <w:tcW w:w="6232" w:type="dxa"/>
          </w:tcPr>
          <w:p w14:paraId="66A41EDC" w14:textId="77777777" w:rsidR="001921F2" w:rsidRPr="001921F2" w:rsidRDefault="001921F2" w:rsidP="009A52E2">
            <w:pPr>
              <w:pStyle w:val="ListParagraph"/>
              <w:numPr>
                <w:ilvl w:val="0"/>
                <w:numId w:val="48"/>
              </w:numPr>
              <w:jc w:val="both"/>
              <w:rPr>
                <w:rFonts w:ascii="Arial" w:hAnsi="Arial" w:cs="Arial"/>
                <w:sz w:val="16"/>
                <w:szCs w:val="16"/>
              </w:rPr>
            </w:pPr>
            <w:r w:rsidRPr="001921F2">
              <w:rPr>
                <w:rFonts w:ascii="Arial" w:hAnsi="Arial" w:cs="Arial"/>
                <w:sz w:val="16"/>
                <w:szCs w:val="16"/>
              </w:rPr>
              <w:t xml:space="preserve">MGDSII is the medium term growth-and-development strategy that aims to contribute to achieving the aims of Vision 2020.  </w:t>
            </w:r>
          </w:p>
          <w:p w14:paraId="4140D73B" w14:textId="77777777" w:rsidR="001921F2" w:rsidRPr="001921F2" w:rsidRDefault="001921F2" w:rsidP="009A52E2">
            <w:pPr>
              <w:pStyle w:val="ListParagraph"/>
              <w:numPr>
                <w:ilvl w:val="0"/>
                <w:numId w:val="48"/>
              </w:numPr>
              <w:jc w:val="both"/>
              <w:rPr>
                <w:rFonts w:ascii="Arial" w:hAnsi="Arial" w:cs="Arial"/>
                <w:sz w:val="16"/>
                <w:szCs w:val="16"/>
              </w:rPr>
            </w:pPr>
            <w:r w:rsidRPr="001921F2">
              <w:rPr>
                <w:rFonts w:ascii="Arial" w:hAnsi="Arial" w:cs="Arial"/>
                <w:sz w:val="16"/>
                <w:szCs w:val="16"/>
              </w:rPr>
              <w:t>Building on its predecessor, the MGDS (itself a successor to the previous Malawi Poverty Reduction Strategy Paper), MGDSII aims to continue reducing poverty through sustainable economic growth and infrastructure development.</w:t>
            </w:r>
          </w:p>
          <w:p w14:paraId="6F8DCF31" w14:textId="77777777" w:rsidR="001921F2" w:rsidRPr="001921F2" w:rsidRDefault="001921F2" w:rsidP="009A52E2">
            <w:pPr>
              <w:pStyle w:val="ListParagraph"/>
              <w:numPr>
                <w:ilvl w:val="0"/>
                <w:numId w:val="48"/>
              </w:numPr>
              <w:jc w:val="both"/>
              <w:rPr>
                <w:rFonts w:ascii="Arial" w:hAnsi="Arial" w:cs="Arial"/>
                <w:sz w:val="16"/>
                <w:szCs w:val="16"/>
              </w:rPr>
            </w:pPr>
            <w:r w:rsidRPr="001921F2">
              <w:rPr>
                <w:rFonts w:ascii="Arial" w:hAnsi="Arial" w:cs="Arial"/>
                <w:sz w:val="16"/>
                <w:szCs w:val="16"/>
              </w:rPr>
              <w:lastRenderedPageBreak/>
              <w:t>Identifies six broad thematic areas, including disaster risk management and cross-cutting issues</w:t>
            </w:r>
          </w:p>
          <w:p w14:paraId="2E52860F" w14:textId="77777777" w:rsidR="001921F2" w:rsidRPr="001921F2" w:rsidRDefault="001921F2" w:rsidP="009A52E2">
            <w:pPr>
              <w:pStyle w:val="ListParagraph"/>
              <w:numPr>
                <w:ilvl w:val="0"/>
                <w:numId w:val="48"/>
              </w:numPr>
              <w:jc w:val="both"/>
              <w:rPr>
                <w:rFonts w:ascii="Arial" w:hAnsi="Arial" w:cs="Arial"/>
                <w:sz w:val="16"/>
                <w:szCs w:val="16"/>
              </w:rPr>
            </w:pPr>
            <w:r w:rsidRPr="001921F2">
              <w:rPr>
                <w:rFonts w:ascii="Arial" w:hAnsi="Arial" w:cs="Arial"/>
                <w:sz w:val="16"/>
                <w:szCs w:val="16"/>
              </w:rPr>
              <w:t xml:space="preserve">Thematic areas, in turn, support the nine key priority areas, among them Climate Change, Natural Resources and Environmental Management. </w:t>
            </w:r>
          </w:p>
          <w:p w14:paraId="2EEDBFA6" w14:textId="77777777" w:rsidR="001921F2" w:rsidRPr="00EB56CC" w:rsidRDefault="001921F2" w:rsidP="009A52E2">
            <w:pPr>
              <w:pStyle w:val="ListParagraph"/>
              <w:numPr>
                <w:ilvl w:val="0"/>
                <w:numId w:val="48"/>
              </w:numPr>
              <w:jc w:val="both"/>
              <w:rPr>
                <w:rFonts w:cs="Arial"/>
                <w:sz w:val="16"/>
                <w:szCs w:val="16"/>
              </w:rPr>
            </w:pPr>
            <w:r w:rsidRPr="001921F2">
              <w:rPr>
                <w:rFonts w:ascii="Arial" w:hAnsi="Arial" w:cs="Arial"/>
                <w:sz w:val="16"/>
                <w:szCs w:val="16"/>
              </w:rPr>
              <w:t>On climate change, a number of key strategies are set out, including: mainstreaming climate change issues into sectoral policies, plans and programmes, promoting climate change-related education, training, awareness and capacity building, enhancing the implementation of climate change mitigation and adaptation programmes and implementing a comprehensive national climate change investment plan.</w:t>
            </w:r>
          </w:p>
        </w:tc>
        <w:tc>
          <w:tcPr>
            <w:tcW w:w="3118" w:type="dxa"/>
          </w:tcPr>
          <w:p w14:paraId="71DE00BE" w14:textId="77777777" w:rsidR="001921F2" w:rsidRPr="001921F2" w:rsidRDefault="001921F2" w:rsidP="001921F2">
            <w:pPr>
              <w:rPr>
                <w:rFonts w:cs="Arial"/>
                <w:sz w:val="16"/>
                <w:szCs w:val="16"/>
              </w:rPr>
            </w:pPr>
            <w:r w:rsidRPr="001921F2">
              <w:rPr>
                <w:rFonts w:cs="Arial"/>
                <w:sz w:val="16"/>
                <w:szCs w:val="16"/>
              </w:rPr>
              <w:lastRenderedPageBreak/>
              <w:t xml:space="preserve">The project supports the climate change, natural resources and environmental management priority area and activities have been directly designed to support the implementation of the policy and </w:t>
            </w:r>
            <w:r w:rsidRPr="001921F2">
              <w:rPr>
                <w:rFonts w:cs="Arial"/>
                <w:sz w:val="16"/>
                <w:szCs w:val="16"/>
              </w:rPr>
              <w:lastRenderedPageBreak/>
              <w:t>investment plan designed within this priority area.</w:t>
            </w:r>
          </w:p>
          <w:p w14:paraId="6CCF7720" w14:textId="77777777" w:rsidR="001921F2" w:rsidRPr="00EB56CC" w:rsidRDefault="001921F2" w:rsidP="00C64AEA">
            <w:pPr>
              <w:rPr>
                <w:rFonts w:cs="Arial"/>
                <w:sz w:val="16"/>
                <w:szCs w:val="16"/>
              </w:rPr>
            </w:pPr>
          </w:p>
        </w:tc>
      </w:tr>
      <w:tr w:rsidR="00733240" w14:paraId="41AE6DE4" w14:textId="77777777" w:rsidTr="00C64AEA">
        <w:tc>
          <w:tcPr>
            <w:tcW w:w="9350" w:type="dxa"/>
            <w:gridSpan w:val="2"/>
          </w:tcPr>
          <w:p w14:paraId="75CFD86B" w14:textId="77777777" w:rsidR="00733240" w:rsidRPr="00EB56CC" w:rsidRDefault="00733240" w:rsidP="00C64AEA">
            <w:pPr>
              <w:rPr>
                <w:rFonts w:cs="Arial"/>
                <w:sz w:val="16"/>
                <w:szCs w:val="16"/>
              </w:rPr>
            </w:pPr>
            <w:r w:rsidRPr="00EB56CC">
              <w:rPr>
                <w:rFonts w:cs="Arial"/>
                <w:sz w:val="16"/>
                <w:szCs w:val="16"/>
              </w:rPr>
              <w:lastRenderedPageBreak/>
              <w:t>Agriculture Sector-Wide Approach (ASWAP)</w:t>
            </w:r>
          </w:p>
        </w:tc>
      </w:tr>
      <w:tr w:rsidR="00733240" w14:paraId="00FB56EB" w14:textId="77777777" w:rsidTr="00C64AEA">
        <w:tc>
          <w:tcPr>
            <w:tcW w:w="6232" w:type="dxa"/>
          </w:tcPr>
          <w:p w14:paraId="5BBAA8C1" w14:textId="77777777" w:rsidR="00733240" w:rsidRPr="00EB56CC" w:rsidRDefault="002C4090" w:rsidP="009A52E2">
            <w:pPr>
              <w:pStyle w:val="ListParagraph"/>
              <w:numPr>
                <w:ilvl w:val="0"/>
                <w:numId w:val="44"/>
              </w:numPr>
              <w:jc w:val="both"/>
              <w:rPr>
                <w:rFonts w:ascii="Arial" w:hAnsi="Arial" w:cs="Arial"/>
                <w:sz w:val="16"/>
                <w:szCs w:val="16"/>
              </w:rPr>
            </w:pPr>
            <w:r>
              <w:rPr>
                <w:rFonts w:ascii="Arial" w:hAnsi="Arial" w:cs="Arial"/>
                <w:sz w:val="16"/>
                <w:szCs w:val="16"/>
              </w:rPr>
              <w:t>T</w:t>
            </w:r>
            <w:r w:rsidR="00733240" w:rsidRPr="00EB56CC">
              <w:rPr>
                <w:rFonts w:ascii="Arial" w:hAnsi="Arial" w:cs="Arial"/>
                <w:sz w:val="16"/>
                <w:szCs w:val="16"/>
              </w:rPr>
              <w:t xml:space="preserve">he Malawi Agricultural Sector Wide Approach (A-SWAP) 2011 -2015 is the means to achieve the agricultural growth and poverty reduction goals of the MDGSII.  </w:t>
            </w:r>
          </w:p>
          <w:p w14:paraId="22E8E7A8" w14:textId="77777777" w:rsidR="00733240" w:rsidRPr="00EB56CC" w:rsidRDefault="00733240" w:rsidP="009A52E2">
            <w:pPr>
              <w:pStyle w:val="ListParagraph"/>
              <w:numPr>
                <w:ilvl w:val="0"/>
                <w:numId w:val="44"/>
              </w:numPr>
              <w:jc w:val="both"/>
              <w:rPr>
                <w:rFonts w:ascii="Arial" w:hAnsi="Arial" w:cs="Arial"/>
                <w:sz w:val="16"/>
                <w:szCs w:val="16"/>
              </w:rPr>
            </w:pPr>
            <w:r w:rsidRPr="00EB56CC">
              <w:rPr>
                <w:rFonts w:ascii="Arial" w:hAnsi="Arial" w:cs="Arial"/>
                <w:sz w:val="16"/>
                <w:szCs w:val="16"/>
              </w:rPr>
              <w:t xml:space="preserve">It envisages a single, comprehensive programme and budget framework for a total projected budget of US$1.68 billion, to be sourced through domestic resources and development partnerships.  </w:t>
            </w:r>
          </w:p>
          <w:p w14:paraId="5C0BCEF4" w14:textId="77777777" w:rsidR="00733240" w:rsidRPr="00EB56CC" w:rsidRDefault="00733240" w:rsidP="009A52E2">
            <w:pPr>
              <w:pStyle w:val="ListParagraph"/>
              <w:numPr>
                <w:ilvl w:val="0"/>
                <w:numId w:val="44"/>
              </w:numPr>
              <w:jc w:val="both"/>
              <w:rPr>
                <w:rFonts w:ascii="Arial" w:hAnsi="Arial" w:cs="Arial"/>
                <w:sz w:val="16"/>
                <w:szCs w:val="16"/>
              </w:rPr>
            </w:pPr>
            <w:r w:rsidRPr="00EB56CC">
              <w:rPr>
                <w:rFonts w:ascii="Arial" w:hAnsi="Arial" w:cs="Arial"/>
                <w:sz w:val="16"/>
                <w:szCs w:val="16"/>
              </w:rPr>
              <w:t xml:space="preserve">It identifies three focus areas – Food Security and Risk Management; Commercial agriculture, agro-processing and Market Development; and Sustainable Agricultural Land and Water Management – and two key support services – Technology Generation and dissemination; and Institutional strengthening and capacity building. </w:t>
            </w:r>
          </w:p>
        </w:tc>
        <w:tc>
          <w:tcPr>
            <w:tcW w:w="3118" w:type="dxa"/>
          </w:tcPr>
          <w:p w14:paraId="4C0F45F3" w14:textId="77777777" w:rsidR="00733240" w:rsidRPr="00EB56CC" w:rsidRDefault="00733240" w:rsidP="00C1070F">
            <w:pPr>
              <w:rPr>
                <w:rFonts w:cs="Arial"/>
                <w:sz w:val="16"/>
                <w:szCs w:val="16"/>
              </w:rPr>
            </w:pPr>
            <w:r w:rsidRPr="00EB56CC">
              <w:rPr>
                <w:rFonts w:cs="Arial"/>
                <w:sz w:val="16"/>
                <w:szCs w:val="16"/>
              </w:rPr>
              <w:t>Climate change adaptation is not mentioned explicitly</w:t>
            </w:r>
            <w:r w:rsidR="00CB629C">
              <w:rPr>
                <w:rFonts w:cs="Arial"/>
                <w:sz w:val="16"/>
                <w:szCs w:val="16"/>
              </w:rPr>
              <w:t>, though inferred u</w:t>
            </w:r>
            <w:r w:rsidR="00970FD9">
              <w:rPr>
                <w:rFonts w:cs="Arial"/>
                <w:sz w:val="16"/>
                <w:szCs w:val="16"/>
              </w:rPr>
              <w:t>n</w:t>
            </w:r>
            <w:r w:rsidR="00CB629C">
              <w:rPr>
                <w:rFonts w:cs="Arial"/>
                <w:sz w:val="16"/>
                <w:szCs w:val="16"/>
              </w:rPr>
              <w:t>der "Risk Management",</w:t>
            </w:r>
            <w:r w:rsidR="00C1070F">
              <w:rPr>
                <w:rFonts w:cs="Arial"/>
                <w:sz w:val="16"/>
                <w:szCs w:val="16"/>
              </w:rPr>
              <w:t xml:space="preserve"> but it is a necessary input for achievement of policy goals</w:t>
            </w:r>
            <w:r w:rsidRPr="00EB56CC">
              <w:rPr>
                <w:rFonts w:cs="Arial"/>
                <w:sz w:val="16"/>
                <w:szCs w:val="16"/>
              </w:rPr>
              <w:t>.  However, it is included in the draft National Agriculture Policy (2011) as a thematic area (climate change and environment), the objective of which is to promote adaptation and mitigation technologies and interventions to minimize future adverse effects of climate change on agricultural production and rural livelihoods.  The goal of this policy is to improve food security of the population through increased agricultural productivity, diversity, and sustainable agric</w:t>
            </w:r>
            <w:r w:rsidR="0081318E">
              <w:rPr>
                <w:rFonts w:cs="Arial"/>
                <w:sz w:val="16"/>
                <w:szCs w:val="16"/>
              </w:rPr>
              <w:t>ultural growth and development.</w:t>
            </w:r>
          </w:p>
        </w:tc>
      </w:tr>
      <w:tr w:rsidR="00733240" w14:paraId="16FD74CF" w14:textId="77777777" w:rsidTr="00C64AEA">
        <w:tc>
          <w:tcPr>
            <w:tcW w:w="9350" w:type="dxa"/>
            <w:gridSpan w:val="2"/>
          </w:tcPr>
          <w:p w14:paraId="45422E77" w14:textId="77777777" w:rsidR="00733240" w:rsidRPr="00EB56CC" w:rsidRDefault="00970FD9" w:rsidP="00970FD9">
            <w:pPr>
              <w:rPr>
                <w:rFonts w:cs="Arial"/>
                <w:sz w:val="16"/>
                <w:szCs w:val="16"/>
              </w:rPr>
            </w:pPr>
            <w:r>
              <w:rPr>
                <w:rFonts w:cs="Arial"/>
                <w:sz w:val="16"/>
                <w:szCs w:val="16"/>
              </w:rPr>
              <w:t>Water Policy 200</w:t>
            </w:r>
            <w:r w:rsidR="00733240" w:rsidRPr="00EB56CC">
              <w:rPr>
                <w:rFonts w:cs="Arial"/>
                <w:sz w:val="16"/>
                <w:szCs w:val="16"/>
              </w:rPr>
              <w:t>5</w:t>
            </w:r>
          </w:p>
        </w:tc>
      </w:tr>
      <w:tr w:rsidR="00733240" w14:paraId="1B269F9F" w14:textId="77777777" w:rsidTr="00C64AEA">
        <w:tc>
          <w:tcPr>
            <w:tcW w:w="6232" w:type="dxa"/>
          </w:tcPr>
          <w:p w14:paraId="1476E585" w14:textId="77777777" w:rsidR="00733240" w:rsidRPr="00EB56CC" w:rsidRDefault="00970FD9" w:rsidP="009A52E2">
            <w:pPr>
              <w:pStyle w:val="ListParagraph"/>
              <w:numPr>
                <w:ilvl w:val="0"/>
                <w:numId w:val="45"/>
              </w:numPr>
              <w:jc w:val="both"/>
              <w:rPr>
                <w:rFonts w:ascii="Arial" w:hAnsi="Arial" w:cs="Arial"/>
                <w:sz w:val="16"/>
                <w:szCs w:val="16"/>
              </w:rPr>
            </w:pPr>
            <w:r>
              <w:rPr>
                <w:rFonts w:ascii="Arial" w:hAnsi="Arial" w:cs="Arial"/>
                <w:sz w:val="16"/>
                <w:szCs w:val="16"/>
                <w:lang w:val="en-GB"/>
              </w:rPr>
              <w:t>G</w:t>
            </w:r>
            <w:r w:rsidR="00733240" w:rsidRPr="00EB56CC">
              <w:rPr>
                <w:rFonts w:ascii="Arial" w:hAnsi="Arial" w:cs="Arial"/>
                <w:sz w:val="16"/>
                <w:szCs w:val="16"/>
              </w:rPr>
              <w:t xml:space="preserve">oal of the Water Policy (2005)  is to  promote sustainable management and utilization of water resources, in order to provide water of acceptable quality and of sufficient quantities, and ensure availability of  efficient and effective water and sanitation services that satisfy the basic requirements of every Malawian and for the enhancement of the country’s natural  ecosystems, and to establish preparedness and contingency plans for water-related disasters and emergencies as an integral part of water resources management. </w:t>
            </w:r>
          </w:p>
          <w:p w14:paraId="304FDB43" w14:textId="77777777" w:rsidR="00733240" w:rsidRPr="00EB56CC" w:rsidRDefault="00733240" w:rsidP="00C64AEA">
            <w:pPr>
              <w:rPr>
                <w:rFonts w:cs="Arial"/>
                <w:sz w:val="16"/>
                <w:szCs w:val="16"/>
              </w:rPr>
            </w:pPr>
          </w:p>
          <w:p w14:paraId="029B58CF" w14:textId="77777777" w:rsidR="00733240" w:rsidRPr="00EB56CC" w:rsidRDefault="00733240" w:rsidP="00C64AEA">
            <w:pPr>
              <w:rPr>
                <w:rFonts w:cs="Arial"/>
                <w:sz w:val="16"/>
                <w:szCs w:val="16"/>
              </w:rPr>
            </w:pPr>
            <w:r w:rsidRPr="00EB56CC">
              <w:rPr>
                <w:rFonts w:cs="Arial"/>
                <w:sz w:val="16"/>
                <w:szCs w:val="16"/>
              </w:rPr>
              <w:t>It has a number of policy objectives:</w:t>
            </w:r>
          </w:p>
          <w:p w14:paraId="1CAAAAE8" w14:textId="77777777" w:rsidR="00733240" w:rsidRPr="00EB56CC" w:rsidRDefault="00733240" w:rsidP="00FD0AD8">
            <w:pPr>
              <w:numPr>
                <w:ilvl w:val="0"/>
                <w:numId w:val="20"/>
              </w:numPr>
              <w:rPr>
                <w:rFonts w:cs="Arial"/>
                <w:sz w:val="16"/>
                <w:szCs w:val="16"/>
              </w:rPr>
            </w:pPr>
            <w:r w:rsidRPr="00EB56CC">
              <w:rPr>
                <w:rFonts w:cs="Arial"/>
                <w:sz w:val="16"/>
                <w:szCs w:val="16"/>
              </w:rPr>
              <w:t>To achieve sustainable and integrated water resources development, conservation and management that provides equitable access and use of water to all individuals and entrepreneurs.</w:t>
            </w:r>
          </w:p>
          <w:p w14:paraId="5A6B587B" w14:textId="77777777" w:rsidR="00733240" w:rsidRPr="00EB56CC" w:rsidRDefault="00733240" w:rsidP="00FD0AD8">
            <w:pPr>
              <w:numPr>
                <w:ilvl w:val="0"/>
                <w:numId w:val="20"/>
              </w:numPr>
              <w:rPr>
                <w:rFonts w:cs="Arial"/>
                <w:sz w:val="16"/>
                <w:szCs w:val="16"/>
              </w:rPr>
            </w:pPr>
            <w:r w:rsidRPr="00EB56CC">
              <w:rPr>
                <w:rFonts w:cs="Arial"/>
                <w:sz w:val="16"/>
                <w:szCs w:val="16"/>
              </w:rPr>
              <w:t>To ensure the existence of strategic and contingency water resources development and management plans that guarantee availability of water in cases of droughts, floods and population pressures.</w:t>
            </w:r>
          </w:p>
          <w:p w14:paraId="632E3B20" w14:textId="77777777" w:rsidR="00733240" w:rsidRPr="00EB56CC" w:rsidRDefault="00733240" w:rsidP="00FD0AD8">
            <w:pPr>
              <w:numPr>
                <w:ilvl w:val="0"/>
                <w:numId w:val="20"/>
              </w:numPr>
              <w:rPr>
                <w:rFonts w:cs="Arial"/>
                <w:sz w:val="16"/>
                <w:szCs w:val="16"/>
              </w:rPr>
            </w:pPr>
            <w:r w:rsidRPr="00EB56CC">
              <w:rPr>
                <w:rFonts w:cs="Arial"/>
                <w:sz w:val="16"/>
                <w:szCs w:val="16"/>
              </w:rPr>
              <w:t>To ensure that all person have convenient access to sufficient quantities of water of acceptable quality and the associated water-related public health and sanitation services at any time and within convenient distance.</w:t>
            </w:r>
          </w:p>
          <w:p w14:paraId="7F9F2FA9" w14:textId="77777777" w:rsidR="00733240" w:rsidRPr="00EB56CC" w:rsidRDefault="00733240" w:rsidP="00FD0AD8">
            <w:pPr>
              <w:numPr>
                <w:ilvl w:val="0"/>
                <w:numId w:val="20"/>
              </w:numPr>
              <w:rPr>
                <w:rFonts w:cs="Arial"/>
                <w:sz w:val="16"/>
                <w:szCs w:val="16"/>
              </w:rPr>
            </w:pPr>
            <w:r w:rsidRPr="00EB56CC">
              <w:rPr>
                <w:rFonts w:cs="Arial"/>
                <w:sz w:val="16"/>
                <w:szCs w:val="16"/>
              </w:rPr>
              <w:t>To promote the empowerment of user communities to own, manage and invest in water resources development.</w:t>
            </w:r>
          </w:p>
          <w:p w14:paraId="18F45BF6" w14:textId="77777777" w:rsidR="00733240" w:rsidRPr="00EB56CC" w:rsidRDefault="00733240" w:rsidP="00FD0AD8">
            <w:pPr>
              <w:numPr>
                <w:ilvl w:val="0"/>
                <w:numId w:val="20"/>
              </w:numPr>
              <w:rPr>
                <w:rFonts w:cs="Arial"/>
                <w:sz w:val="16"/>
                <w:szCs w:val="16"/>
              </w:rPr>
            </w:pPr>
            <w:r w:rsidRPr="00EB56CC">
              <w:rPr>
                <w:rFonts w:cs="Arial"/>
                <w:sz w:val="16"/>
                <w:szCs w:val="16"/>
              </w:rPr>
              <w:t>To promote public and private sector participation in water resources management, development supply, and conservation.</w:t>
            </w:r>
          </w:p>
          <w:p w14:paraId="71789FB1" w14:textId="77777777" w:rsidR="00733240" w:rsidRPr="00EB56CC" w:rsidRDefault="00733240" w:rsidP="00FD0AD8">
            <w:pPr>
              <w:numPr>
                <w:ilvl w:val="0"/>
                <w:numId w:val="20"/>
              </w:numPr>
              <w:rPr>
                <w:rFonts w:cs="Arial"/>
                <w:sz w:val="16"/>
                <w:szCs w:val="16"/>
              </w:rPr>
            </w:pPr>
            <w:r w:rsidRPr="00EB56CC">
              <w:rPr>
                <w:rFonts w:cs="Arial"/>
                <w:sz w:val="16"/>
                <w:szCs w:val="16"/>
              </w:rPr>
              <w:t>To participate in the enactment and implementation of local, regional and international obligations and agreements with regard to exploitation and management of water resources taking due regard of national integrity, security and sovereignty.</w:t>
            </w:r>
          </w:p>
          <w:p w14:paraId="3B933366" w14:textId="77777777" w:rsidR="00733240" w:rsidRPr="00EB56CC" w:rsidRDefault="00733240" w:rsidP="00FD0AD8">
            <w:pPr>
              <w:numPr>
                <w:ilvl w:val="0"/>
                <w:numId w:val="20"/>
              </w:numPr>
              <w:rPr>
                <w:rFonts w:cs="Arial"/>
                <w:sz w:val="16"/>
                <w:szCs w:val="16"/>
              </w:rPr>
            </w:pPr>
            <w:r w:rsidRPr="00EB56CC">
              <w:rPr>
                <w:rFonts w:cs="Arial"/>
                <w:sz w:val="16"/>
                <w:szCs w:val="16"/>
              </w:rPr>
              <w:t>To facilitate and initiate scientific investigations and research in the occurrence, development, utilization of water resources and disposal of wastewater in order to use the information for sustainable exploitation of water resources.</w:t>
            </w:r>
          </w:p>
          <w:p w14:paraId="1927B1B0" w14:textId="77777777" w:rsidR="00733240" w:rsidRPr="00EB56CC" w:rsidRDefault="00733240" w:rsidP="00FD0AD8">
            <w:pPr>
              <w:numPr>
                <w:ilvl w:val="0"/>
                <w:numId w:val="20"/>
              </w:numPr>
              <w:rPr>
                <w:rFonts w:cs="Arial"/>
                <w:sz w:val="16"/>
                <w:szCs w:val="16"/>
              </w:rPr>
            </w:pPr>
            <w:r w:rsidRPr="00EB56CC">
              <w:rPr>
                <w:rFonts w:cs="Arial"/>
                <w:sz w:val="16"/>
                <w:szCs w:val="16"/>
              </w:rPr>
              <w:t>To promote and advocate water and sanitation services’ pricing and charging systems that recognize water as both a social and economic good in order to institute cost recovery principles.</w:t>
            </w:r>
          </w:p>
          <w:p w14:paraId="22D87A6A" w14:textId="77777777" w:rsidR="00733240" w:rsidRPr="00EB56CC" w:rsidRDefault="00733240" w:rsidP="00FD0AD8">
            <w:pPr>
              <w:numPr>
                <w:ilvl w:val="0"/>
                <w:numId w:val="20"/>
              </w:numPr>
              <w:rPr>
                <w:rFonts w:cs="Arial"/>
                <w:sz w:val="16"/>
                <w:szCs w:val="16"/>
              </w:rPr>
            </w:pPr>
            <w:r w:rsidRPr="00EB56CC">
              <w:rPr>
                <w:rFonts w:cs="Arial"/>
                <w:sz w:val="16"/>
                <w:szCs w:val="16"/>
              </w:rPr>
              <w:t>To promote user-friendly technologies to enable easy access to water and sanitation services by all manner of people.</w:t>
            </w:r>
          </w:p>
          <w:p w14:paraId="65DD074D" w14:textId="77777777" w:rsidR="00733240" w:rsidRPr="00EB56CC" w:rsidRDefault="00733240" w:rsidP="00FD0AD8">
            <w:pPr>
              <w:numPr>
                <w:ilvl w:val="0"/>
                <w:numId w:val="20"/>
              </w:numPr>
              <w:rPr>
                <w:rFonts w:cs="Arial"/>
                <w:sz w:val="16"/>
                <w:szCs w:val="16"/>
              </w:rPr>
            </w:pPr>
            <w:r w:rsidRPr="00EB56CC">
              <w:rPr>
                <w:rFonts w:cs="Arial"/>
                <w:sz w:val="16"/>
                <w:szCs w:val="16"/>
              </w:rPr>
              <w:lastRenderedPageBreak/>
              <w:t xml:space="preserve">To improve assessment of impact of water-related disasters and undertake effective response to prevent mortality and reduce morbidity and suffering among affected communities; </w:t>
            </w:r>
          </w:p>
          <w:p w14:paraId="6B6E0A28" w14:textId="77777777" w:rsidR="00733240" w:rsidRPr="00EB56CC" w:rsidRDefault="00733240" w:rsidP="00FD0AD8">
            <w:pPr>
              <w:numPr>
                <w:ilvl w:val="0"/>
                <w:numId w:val="20"/>
              </w:numPr>
              <w:rPr>
                <w:rFonts w:cs="Arial"/>
                <w:sz w:val="16"/>
                <w:szCs w:val="16"/>
              </w:rPr>
            </w:pPr>
            <w:r w:rsidRPr="00EB56CC">
              <w:rPr>
                <w:rFonts w:cs="Arial"/>
                <w:sz w:val="16"/>
                <w:szCs w:val="16"/>
              </w:rPr>
              <w:t xml:space="preserve">To ensure timely provision of potable water and sanitation for vulnerable communities especially children and women during water-related disasters; </w:t>
            </w:r>
          </w:p>
          <w:p w14:paraId="7788A407" w14:textId="77777777" w:rsidR="00733240" w:rsidRPr="00EB56CC" w:rsidRDefault="00733240" w:rsidP="00FD0AD8">
            <w:pPr>
              <w:numPr>
                <w:ilvl w:val="0"/>
                <w:numId w:val="20"/>
              </w:numPr>
              <w:rPr>
                <w:rFonts w:cs="Arial"/>
                <w:sz w:val="16"/>
                <w:szCs w:val="16"/>
              </w:rPr>
            </w:pPr>
            <w:r w:rsidRPr="00EB56CC">
              <w:rPr>
                <w:rFonts w:cs="Arial"/>
                <w:sz w:val="16"/>
                <w:szCs w:val="16"/>
              </w:rPr>
              <w:t>To provide basic requirements of potable water supply to all affected areas.</w:t>
            </w:r>
          </w:p>
        </w:tc>
        <w:tc>
          <w:tcPr>
            <w:tcW w:w="3118" w:type="dxa"/>
          </w:tcPr>
          <w:p w14:paraId="5009985A" w14:textId="77777777" w:rsidR="00733240" w:rsidRPr="00EB56CC" w:rsidRDefault="00C1070F" w:rsidP="00585071">
            <w:pPr>
              <w:rPr>
                <w:rFonts w:cs="Arial"/>
                <w:sz w:val="16"/>
                <w:szCs w:val="16"/>
              </w:rPr>
            </w:pPr>
            <w:r w:rsidRPr="00EB56CC">
              <w:rPr>
                <w:rFonts w:cs="Arial"/>
                <w:sz w:val="16"/>
                <w:szCs w:val="16"/>
              </w:rPr>
              <w:lastRenderedPageBreak/>
              <w:t>Climate change adaptation is not mentioned explicitly</w:t>
            </w:r>
            <w:r w:rsidR="00123989">
              <w:rPr>
                <w:rFonts w:cs="Arial"/>
                <w:sz w:val="16"/>
                <w:szCs w:val="16"/>
              </w:rPr>
              <w:t xml:space="preserve">, </w:t>
            </w:r>
            <w:r w:rsidR="00585071">
              <w:rPr>
                <w:rFonts w:cs="Arial"/>
                <w:sz w:val="16"/>
                <w:szCs w:val="16"/>
              </w:rPr>
              <w:t>although the risks of climate variability and change for water supply are mentioned but not elaborated.</w:t>
            </w:r>
            <w:r w:rsidR="002C4090">
              <w:rPr>
                <w:rFonts w:cs="Arial"/>
                <w:sz w:val="16"/>
                <w:szCs w:val="16"/>
              </w:rPr>
              <w:t xml:space="preserve"> </w:t>
            </w:r>
            <w:r w:rsidR="00733240" w:rsidRPr="00EB56CC">
              <w:rPr>
                <w:rFonts w:cs="Arial"/>
                <w:sz w:val="16"/>
                <w:szCs w:val="16"/>
              </w:rPr>
              <w:t>The risks of climate change, in terms of changing water availability and quality, are closely correlated with the ability to achieve these policy objectives, and thus the integration of climate change adaptation objectives will ensure the sustainability of this policy within the context of a changing climate</w:t>
            </w:r>
          </w:p>
        </w:tc>
      </w:tr>
      <w:tr w:rsidR="0081318E" w14:paraId="5A42EA83" w14:textId="77777777" w:rsidTr="00C64AEA">
        <w:tc>
          <w:tcPr>
            <w:tcW w:w="9350" w:type="dxa"/>
            <w:gridSpan w:val="2"/>
          </w:tcPr>
          <w:p w14:paraId="33C651F5" w14:textId="77777777" w:rsidR="0081318E" w:rsidRPr="00EB56CC" w:rsidRDefault="0081318E" w:rsidP="00C64AEA">
            <w:pPr>
              <w:rPr>
                <w:rFonts w:cs="Arial"/>
                <w:sz w:val="16"/>
                <w:szCs w:val="16"/>
              </w:rPr>
            </w:pPr>
            <w:r>
              <w:rPr>
                <w:rFonts w:cs="Arial"/>
                <w:sz w:val="16"/>
                <w:szCs w:val="16"/>
              </w:rPr>
              <w:lastRenderedPageBreak/>
              <w:t>Forestry Policy 1996</w:t>
            </w:r>
          </w:p>
        </w:tc>
      </w:tr>
      <w:tr w:rsidR="00733240" w14:paraId="7E0E66D6" w14:textId="77777777" w:rsidTr="00C64AEA">
        <w:tc>
          <w:tcPr>
            <w:tcW w:w="6232" w:type="dxa"/>
          </w:tcPr>
          <w:p w14:paraId="542B7A81" w14:textId="77777777" w:rsidR="00733240" w:rsidRPr="00DF5C55" w:rsidRDefault="00733240" w:rsidP="009A52E2">
            <w:pPr>
              <w:pStyle w:val="ListParagraph"/>
              <w:numPr>
                <w:ilvl w:val="0"/>
                <w:numId w:val="45"/>
              </w:numPr>
              <w:jc w:val="both"/>
              <w:rPr>
                <w:rFonts w:ascii="Arial" w:hAnsi="Arial" w:cs="Arial"/>
                <w:sz w:val="16"/>
                <w:szCs w:val="16"/>
              </w:rPr>
            </w:pPr>
            <w:r>
              <w:rPr>
                <w:rFonts w:ascii="Arial" w:hAnsi="Arial" w:cs="Arial"/>
                <w:sz w:val="16"/>
                <w:szCs w:val="16"/>
              </w:rPr>
              <w:t>G</w:t>
            </w:r>
            <w:r w:rsidRPr="00DF5C55">
              <w:rPr>
                <w:rFonts w:ascii="Arial" w:hAnsi="Arial" w:cs="Arial"/>
                <w:sz w:val="16"/>
                <w:szCs w:val="16"/>
              </w:rPr>
              <w:t xml:space="preserve">oal of the Forestry Policy (1996) is to sustain the contribution of the national forest resources to the quality of life in the country by conserving the resources for the benefit of the nation. </w:t>
            </w:r>
          </w:p>
          <w:p w14:paraId="23079BAE" w14:textId="77777777" w:rsidR="00733240" w:rsidRPr="00DF5C55" w:rsidRDefault="00733240" w:rsidP="009A52E2">
            <w:pPr>
              <w:pStyle w:val="ListParagraph"/>
              <w:numPr>
                <w:ilvl w:val="0"/>
                <w:numId w:val="45"/>
              </w:numPr>
              <w:jc w:val="both"/>
              <w:rPr>
                <w:rFonts w:cs="Arial"/>
                <w:sz w:val="16"/>
                <w:szCs w:val="16"/>
              </w:rPr>
            </w:pPr>
            <w:r>
              <w:rPr>
                <w:rFonts w:ascii="Arial" w:hAnsi="Arial" w:cs="Arial"/>
                <w:sz w:val="16"/>
                <w:szCs w:val="16"/>
              </w:rPr>
              <w:t>O</w:t>
            </w:r>
            <w:r w:rsidRPr="00DF5C55">
              <w:rPr>
                <w:rFonts w:ascii="Arial" w:hAnsi="Arial" w:cs="Arial"/>
                <w:sz w:val="16"/>
                <w:szCs w:val="16"/>
              </w:rPr>
              <w:t>bjective is to provide an enabling framework for promoting the participation of local communities and the private sector in forest conservation and management, eliminating restrictions on sustainable of essential forest products by local communities, and promoting planned harvesting and regeneration of the forest resour</w:t>
            </w:r>
            <w:r w:rsidR="00751EA7">
              <w:rPr>
                <w:rFonts w:ascii="Arial" w:hAnsi="Arial" w:cs="Arial"/>
                <w:sz w:val="16"/>
                <w:szCs w:val="16"/>
              </w:rPr>
              <w:t>ces by Village Natural Resource Management</w:t>
            </w:r>
            <w:r w:rsidRPr="00DF5C55">
              <w:rPr>
                <w:rFonts w:ascii="Arial" w:hAnsi="Arial" w:cs="Arial"/>
                <w:sz w:val="16"/>
                <w:szCs w:val="16"/>
              </w:rPr>
              <w:t xml:space="preserve"> Committees (VNR</w:t>
            </w:r>
            <w:r w:rsidR="00751EA7">
              <w:rPr>
                <w:rFonts w:ascii="Arial" w:hAnsi="Arial" w:cs="Arial"/>
                <w:sz w:val="16"/>
                <w:szCs w:val="16"/>
              </w:rPr>
              <w:t>M</w:t>
            </w:r>
            <w:r w:rsidRPr="00DF5C55">
              <w:rPr>
                <w:rFonts w:ascii="Arial" w:hAnsi="Arial" w:cs="Arial"/>
                <w:sz w:val="16"/>
                <w:szCs w:val="16"/>
              </w:rPr>
              <w:t>Cs).</w:t>
            </w:r>
          </w:p>
        </w:tc>
        <w:tc>
          <w:tcPr>
            <w:tcW w:w="3118" w:type="dxa"/>
          </w:tcPr>
          <w:p w14:paraId="75EC1C81" w14:textId="77777777" w:rsidR="00733240" w:rsidRPr="00EB56CC" w:rsidRDefault="00733240" w:rsidP="00C64AEA">
            <w:pPr>
              <w:rPr>
                <w:rFonts w:cs="Arial"/>
                <w:sz w:val="16"/>
                <w:szCs w:val="16"/>
              </w:rPr>
            </w:pPr>
            <w:r w:rsidRPr="00EB56CC">
              <w:rPr>
                <w:rFonts w:cs="Arial"/>
                <w:sz w:val="16"/>
                <w:szCs w:val="16"/>
              </w:rPr>
              <w:t>The Forestry Policy is in the process of being updated, and the new version explicitly considers climate change,</w:t>
            </w:r>
            <w:r w:rsidR="007A1EF4">
              <w:rPr>
                <w:rFonts w:cs="Arial"/>
                <w:sz w:val="16"/>
                <w:szCs w:val="16"/>
              </w:rPr>
              <w:t xml:space="preserve"> especially on REDD,</w:t>
            </w:r>
            <w:r w:rsidRPr="00EB56CC">
              <w:rPr>
                <w:rFonts w:cs="Arial"/>
                <w:sz w:val="16"/>
                <w:szCs w:val="16"/>
              </w:rPr>
              <w:t xml:space="preserve"> in keeping with the mandate from the MGDSII.</w:t>
            </w:r>
            <w:r w:rsidR="00585071">
              <w:rPr>
                <w:rFonts w:cs="Arial"/>
                <w:sz w:val="16"/>
                <w:szCs w:val="16"/>
              </w:rPr>
              <w:t xml:space="preserve"> The results of this project will provide inputs as to how adaptation can explicitly be incorporated into policy implementation th</w:t>
            </w:r>
            <w:r w:rsidR="00B86220">
              <w:rPr>
                <w:rFonts w:cs="Arial"/>
                <w:sz w:val="16"/>
                <w:szCs w:val="16"/>
              </w:rPr>
              <w:t>rough the strategy working group strategy.</w:t>
            </w:r>
          </w:p>
        </w:tc>
      </w:tr>
      <w:tr w:rsidR="00733240" w14:paraId="60EE8A6F" w14:textId="77777777" w:rsidTr="00C64AEA">
        <w:tc>
          <w:tcPr>
            <w:tcW w:w="9350" w:type="dxa"/>
            <w:gridSpan w:val="2"/>
          </w:tcPr>
          <w:p w14:paraId="098C2831" w14:textId="77777777" w:rsidR="00733240" w:rsidRPr="00EB56CC" w:rsidRDefault="00733240" w:rsidP="00C64AEA">
            <w:pPr>
              <w:rPr>
                <w:rFonts w:cs="Arial"/>
                <w:sz w:val="16"/>
                <w:szCs w:val="16"/>
              </w:rPr>
            </w:pPr>
            <w:r>
              <w:rPr>
                <w:rFonts w:cs="Arial"/>
                <w:sz w:val="16"/>
                <w:szCs w:val="16"/>
              </w:rPr>
              <w:t>National Environmental Policy (2004)</w:t>
            </w:r>
          </w:p>
        </w:tc>
      </w:tr>
      <w:tr w:rsidR="00733240" w14:paraId="563B764E" w14:textId="77777777" w:rsidTr="00C64AEA">
        <w:tc>
          <w:tcPr>
            <w:tcW w:w="6232" w:type="dxa"/>
          </w:tcPr>
          <w:p w14:paraId="3A41ABBA" w14:textId="77777777" w:rsidR="00733240" w:rsidRPr="00733240" w:rsidRDefault="00733240" w:rsidP="009A52E2">
            <w:pPr>
              <w:pStyle w:val="ListParagraph"/>
              <w:numPr>
                <w:ilvl w:val="0"/>
                <w:numId w:val="46"/>
              </w:numPr>
              <w:jc w:val="both"/>
              <w:rPr>
                <w:rFonts w:ascii="Arial" w:hAnsi="Arial" w:cs="Arial"/>
                <w:sz w:val="16"/>
                <w:szCs w:val="16"/>
              </w:rPr>
            </w:pPr>
            <w:r w:rsidRPr="00733240">
              <w:rPr>
                <w:rFonts w:ascii="Arial" w:hAnsi="Arial" w:cs="Arial"/>
                <w:sz w:val="16"/>
                <w:szCs w:val="16"/>
              </w:rPr>
              <w:t xml:space="preserve">Goal is the promotion of sustainable social and economic development through the sound management of the environment and natural resources. </w:t>
            </w:r>
          </w:p>
          <w:p w14:paraId="0465CB87" w14:textId="77777777" w:rsidR="00733240" w:rsidRPr="00733240" w:rsidRDefault="00733240" w:rsidP="009A52E2">
            <w:pPr>
              <w:rPr>
                <w:rFonts w:cs="Arial"/>
                <w:sz w:val="16"/>
                <w:szCs w:val="16"/>
              </w:rPr>
            </w:pPr>
            <w:r w:rsidRPr="00733240">
              <w:rPr>
                <w:rFonts w:cs="Arial"/>
                <w:sz w:val="16"/>
                <w:szCs w:val="16"/>
              </w:rPr>
              <w:t xml:space="preserve">It has three guiding principles: </w:t>
            </w:r>
          </w:p>
          <w:p w14:paraId="503D9C0F" w14:textId="77777777" w:rsidR="00733240" w:rsidRPr="00733240" w:rsidRDefault="00733240" w:rsidP="009A52E2">
            <w:pPr>
              <w:pStyle w:val="ListParagraph"/>
              <w:numPr>
                <w:ilvl w:val="0"/>
                <w:numId w:val="46"/>
              </w:numPr>
              <w:jc w:val="both"/>
              <w:rPr>
                <w:rFonts w:ascii="Arial" w:hAnsi="Arial" w:cs="Arial"/>
                <w:sz w:val="16"/>
                <w:szCs w:val="16"/>
              </w:rPr>
            </w:pPr>
            <w:r w:rsidRPr="00733240">
              <w:rPr>
                <w:rFonts w:ascii="Arial" w:hAnsi="Arial" w:cs="Arial"/>
                <w:sz w:val="16"/>
                <w:szCs w:val="16"/>
              </w:rPr>
              <w:t>to promote the sustainable use and management of the country’s natural resources and, where appropriate, encourage long term self-sufficiency in food, fuel wood and other energy requirements</w:t>
            </w:r>
          </w:p>
          <w:p w14:paraId="6698D71F" w14:textId="77777777" w:rsidR="00733240" w:rsidRPr="00733240" w:rsidRDefault="00733240" w:rsidP="009A52E2">
            <w:pPr>
              <w:pStyle w:val="ListParagraph"/>
              <w:numPr>
                <w:ilvl w:val="0"/>
                <w:numId w:val="46"/>
              </w:numPr>
              <w:jc w:val="both"/>
              <w:rPr>
                <w:rFonts w:ascii="Arial" w:hAnsi="Arial" w:cs="Arial"/>
                <w:sz w:val="16"/>
                <w:szCs w:val="16"/>
              </w:rPr>
            </w:pPr>
            <w:r w:rsidRPr="00733240">
              <w:rPr>
                <w:rFonts w:ascii="Arial" w:hAnsi="Arial" w:cs="Arial"/>
                <w:sz w:val="16"/>
                <w:szCs w:val="16"/>
              </w:rPr>
              <w:t xml:space="preserve">to facilitate the restoration, maintenance and enhancement of the ecosystems and ecological processes essential for the functioning of the biosphere and produce use of renewable resources and </w:t>
            </w:r>
          </w:p>
          <w:p w14:paraId="10819AC7" w14:textId="77777777" w:rsidR="00733240" w:rsidRPr="00733240" w:rsidRDefault="00733240" w:rsidP="009A52E2">
            <w:pPr>
              <w:pStyle w:val="ListParagraph"/>
              <w:numPr>
                <w:ilvl w:val="0"/>
                <w:numId w:val="46"/>
              </w:numPr>
              <w:jc w:val="both"/>
              <w:rPr>
                <w:rFonts w:ascii="Arial" w:hAnsi="Arial" w:cs="Arial"/>
                <w:sz w:val="16"/>
                <w:szCs w:val="16"/>
              </w:rPr>
            </w:pPr>
            <w:r w:rsidRPr="00733240">
              <w:rPr>
                <w:rFonts w:ascii="Arial" w:hAnsi="Arial" w:cs="Arial"/>
                <w:sz w:val="16"/>
                <w:szCs w:val="16"/>
              </w:rPr>
              <w:t>to promote the ecosystems management approach so as to ensure that sector mandates and responsibilities are fully and effectively channeled towards sustainable environment and natural resources management</w:t>
            </w:r>
            <w:r>
              <w:rPr>
                <w:rFonts w:ascii="Arial" w:hAnsi="Arial" w:cs="Arial"/>
                <w:sz w:val="16"/>
                <w:szCs w:val="16"/>
              </w:rPr>
              <w:t>.</w:t>
            </w:r>
          </w:p>
        </w:tc>
        <w:tc>
          <w:tcPr>
            <w:tcW w:w="3118" w:type="dxa"/>
          </w:tcPr>
          <w:p w14:paraId="571B87F4" w14:textId="77777777" w:rsidR="00733240" w:rsidRPr="00EB56CC" w:rsidRDefault="00C1070F" w:rsidP="00C1070F">
            <w:pPr>
              <w:rPr>
                <w:rFonts w:cs="Arial"/>
                <w:sz w:val="16"/>
                <w:szCs w:val="16"/>
              </w:rPr>
            </w:pPr>
            <w:r w:rsidRPr="00EB56CC">
              <w:rPr>
                <w:rFonts w:cs="Arial"/>
                <w:sz w:val="16"/>
                <w:szCs w:val="16"/>
              </w:rPr>
              <w:t>Climate change adaptation is not mentioned explicitly</w:t>
            </w:r>
            <w:r>
              <w:rPr>
                <w:rFonts w:cs="Arial"/>
                <w:sz w:val="16"/>
                <w:szCs w:val="16"/>
              </w:rPr>
              <w:t xml:space="preserve"> but </w:t>
            </w:r>
            <w:r w:rsidR="0033049A">
              <w:rPr>
                <w:rFonts w:cs="Arial"/>
                <w:sz w:val="16"/>
                <w:szCs w:val="16"/>
              </w:rPr>
              <w:t xml:space="preserve">the risks of climate change for the environment are recognized, and </w:t>
            </w:r>
            <w:r>
              <w:rPr>
                <w:rFonts w:cs="Arial"/>
                <w:sz w:val="16"/>
                <w:szCs w:val="16"/>
              </w:rPr>
              <w:t>it is a necessary input for achievement of policy goals</w:t>
            </w:r>
            <w:r w:rsidRPr="00EB56CC">
              <w:rPr>
                <w:rFonts w:cs="Arial"/>
                <w:sz w:val="16"/>
                <w:szCs w:val="16"/>
              </w:rPr>
              <w:t xml:space="preserve">.  </w:t>
            </w:r>
            <w:r>
              <w:rPr>
                <w:rFonts w:cs="Arial"/>
                <w:sz w:val="16"/>
                <w:szCs w:val="16"/>
              </w:rPr>
              <w:t xml:space="preserve">The policy </w:t>
            </w:r>
            <w:r w:rsidR="00733240" w:rsidRPr="00733240">
              <w:rPr>
                <w:rFonts w:cs="Arial"/>
                <w:sz w:val="16"/>
                <w:szCs w:val="16"/>
              </w:rPr>
              <w:t>provides an overall framework through which sectoral policies are reviewed to ensure their consistency with sound principles of environmental management (in conjunction with the National Environmental Action Plan 2002, which is used as a framework for development plans to ensure that various priority environmental considerations, including climate change, are considered in line with national commitments</w:t>
            </w:r>
          </w:p>
        </w:tc>
      </w:tr>
      <w:tr w:rsidR="002C4090" w14:paraId="3B0B263F" w14:textId="77777777" w:rsidTr="00087AE3">
        <w:tc>
          <w:tcPr>
            <w:tcW w:w="9350" w:type="dxa"/>
            <w:gridSpan w:val="2"/>
          </w:tcPr>
          <w:p w14:paraId="42365FEF" w14:textId="2AB4F237" w:rsidR="002C4090" w:rsidRPr="00733240" w:rsidRDefault="00BE43BB" w:rsidP="00C64AEA">
            <w:pPr>
              <w:rPr>
                <w:rFonts w:cs="Arial"/>
                <w:sz w:val="16"/>
                <w:szCs w:val="16"/>
              </w:rPr>
            </w:pPr>
            <w:r>
              <w:rPr>
                <w:rFonts w:cs="Arial"/>
                <w:sz w:val="16"/>
                <w:szCs w:val="16"/>
              </w:rPr>
              <w:t>Decentralization</w:t>
            </w:r>
            <w:r w:rsidR="002C4090">
              <w:rPr>
                <w:rFonts w:cs="Arial"/>
                <w:sz w:val="16"/>
                <w:szCs w:val="16"/>
              </w:rPr>
              <w:t xml:space="preserve"> Policy and the Local Government Act</w:t>
            </w:r>
          </w:p>
        </w:tc>
      </w:tr>
      <w:tr w:rsidR="001921F2" w14:paraId="703E33A6" w14:textId="77777777" w:rsidTr="00C64AEA">
        <w:tc>
          <w:tcPr>
            <w:tcW w:w="6232" w:type="dxa"/>
          </w:tcPr>
          <w:p w14:paraId="35C7113C" w14:textId="77777777" w:rsidR="00CB3D50" w:rsidRPr="00CB3D50" w:rsidRDefault="00CB3D50" w:rsidP="009A52E2">
            <w:pPr>
              <w:pStyle w:val="ListParagraph"/>
              <w:numPr>
                <w:ilvl w:val="0"/>
                <w:numId w:val="46"/>
              </w:numPr>
              <w:jc w:val="both"/>
              <w:rPr>
                <w:rFonts w:ascii="Arial" w:hAnsi="Arial" w:cs="Arial"/>
                <w:sz w:val="16"/>
                <w:szCs w:val="16"/>
              </w:rPr>
            </w:pPr>
            <w:r w:rsidRPr="00CB3D50">
              <w:rPr>
                <w:rFonts w:ascii="Arial" w:hAnsi="Arial" w:cs="Arial"/>
                <w:sz w:val="16"/>
                <w:szCs w:val="16"/>
              </w:rPr>
              <w:t>The approa</w:t>
            </w:r>
            <w:r w:rsidR="00CC2A8D">
              <w:rPr>
                <w:rFonts w:ascii="Arial" w:hAnsi="Arial" w:cs="Arial"/>
                <w:sz w:val="16"/>
                <w:szCs w:val="16"/>
              </w:rPr>
              <w:t>ch calls for thorough re-organiz</w:t>
            </w:r>
            <w:r w:rsidRPr="00CB3D50">
              <w:rPr>
                <w:rFonts w:ascii="Arial" w:hAnsi="Arial" w:cs="Arial"/>
                <w:sz w:val="16"/>
                <w:szCs w:val="16"/>
              </w:rPr>
              <w:t xml:space="preserve">ation of rural development administrative structures and projects/programmes, significant human resource </w:t>
            </w:r>
            <w:r w:rsidR="00CC2A8D" w:rsidRPr="00CB3D50">
              <w:rPr>
                <w:rFonts w:ascii="Arial" w:hAnsi="Arial" w:cs="Arial"/>
                <w:sz w:val="16"/>
                <w:szCs w:val="16"/>
              </w:rPr>
              <w:t>mobilization</w:t>
            </w:r>
            <w:r w:rsidRPr="00CB3D50">
              <w:rPr>
                <w:rFonts w:ascii="Arial" w:hAnsi="Arial" w:cs="Arial"/>
                <w:sz w:val="16"/>
                <w:szCs w:val="16"/>
              </w:rPr>
              <w:t xml:space="preserve"> and empowerment; and service delivery improvements in areas such as market linkages, credit extension, microfinance and social security and protection, and employment, including </w:t>
            </w:r>
            <w:r w:rsidR="00CC2A8D" w:rsidRPr="00CB3D50">
              <w:rPr>
                <w:rFonts w:ascii="Arial" w:hAnsi="Arial" w:cs="Arial"/>
                <w:sz w:val="16"/>
                <w:szCs w:val="16"/>
              </w:rPr>
              <w:t>labor</w:t>
            </w:r>
            <w:r w:rsidRPr="00CB3D50">
              <w:rPr>
                <w:rFonts w:ascii="Arial" w:hAnsi="Arial" w:cs="Arial"/>
                <w:sz w:val="16"/>
                <w:szCs w:val="16"/>
              </w:rPr>
              <w:t xml:space="preserve"> market information systems. </w:t>
            </w:r>
          </w:p>
          <w:p w14:paraId="30ECF62D" w14:textId="77777777" w:rsidR="00CB3D50" w:rsidRPr="00CB3D50" w:rsidRDefault="00CB3D50" w:rsidP="009A52E2">
            <w:pPr>
              <w:pStyle w:val="ListParagraph"/>
              <w:numPr>
                <w:ilvl w:val="0"/>
                <w:numId w:val="46"/>
              </w:numPr>
              <w:jc w:val="both"/>
              <w:rPr>
                <w:rFonts w:ascii="Arial" w:hAnsi="Arial" w:cs="Arial"/>
                <w:sz w:val="16"/>
                <w:szCs w:val="16"/>
              </w:rPr>
            </w:pPr>
            <w:r w:rsidRPr="00CB3D50">
              <w:rPr>
                <w:rFonts w:ascii="Arial" w:hAnsi="Arial" w:cs="Arial"/>
                <w:sz w:val="16"/>
                <w:szCs w:val="16"/>
              </w:rPr>
              <w:t xml:space="preserve">To achieve these goals, the Government of Malawi has </w:t>
            </w:r>
            <w:r w:rsidR="00CC2A8D" w:rsidRPr="00CB3D50">
              <w:rPr>
                <w:rFonts w:ascii="Arial" w:hAnsi="Arial" w:cs="Arial"/>
                <w:sz w:val="16"/>
                <w:szCs w:val="16"/>
              </w:rPr>
              <w:t>prioritized</w:t>
            </w:r>
            <w:r w:rsidRPr="00CB3D50">
              <w:rPr>
                <w:rFonts w:ascii="Arial" w:hAnsi="Arial" w:cs="Arial"/>
                <w:sz w:val="16"/>
                <w:szCs w:val="16"/>
              </w:rPr>
              <w:t xml:space="preserve"> administrative and operational level integration; implementing partnership strengthening, and leadership, ownership and low-cost technology transfer to communities. </w:t>
            </w:r>
          </w:p>
          <w:p w14:paraId="0DACEBDA" w14:textId="77777777" w:rsidR="001921F2" w:rsidRPr="00CB3D50" w:rsidRDefault="00CB3D50" w:rsidP="009A52E2">
            <w:pPr>
              <w:pStyle w:val="ListParagraph"/>
              <w:numPr>
                <w:ilvl w:val="0"/>
                <w:numId w:val="46"/>
              </w:numPr>
              <w:jc w:val="both"/>
              <w:rPr>
                <w:rFonts w:ascii="Arial" w:hAnsi="Arial" w:cs="Arial"/>
                <w:sz w:val="16"/>
                <w:szCs w:val="16"/>
              </w:rPr>
            </w:pPr>
            <w:r w:rsidRPr="00CB3D50">
              <w:rPr>
                <w:rFonts w:ascii="Arial" w:hAnsi="Arial" w:cs="Arial"/>
                <w:sz w:val="16"/>
                <w:szCs w:val="16"/>
              </w:rPr>
              <w:t>The integrated rural development approach views the transformation of the rural areas as the most effective way of accelerating socio-economic development through establishment of satellite towns, promotion of small-scale industries in rural areas, increasing agricultural production, provision of credit facilities and improvement of infrastructure on specified geographical scale.</w:t>
            </w:r>
          </w:p>
        </w:tc>
        <w:tc>
          <w:tcPr>
            <w:tcW w:w="3118" w:type="dxa"/>
          </w:tcPr>
          <w:p w14:paraId="3DE0B2F5" w14:textId="3B725B36" w:rsidR="001921F2" w:rsidRPr="00CB3D50" w:rsidRDefault="00CB3D50" w:rsidP="00C1070F">
            <w:pPr>
              <w:rPr>
                <w:rFonts w:cs="Arial"/>
                <w:sz w:val="16"/>
                <w:szCs w:val="16"/>
              </w:rPr>
            </w:pPr>
            <w:r w:rsidRPr="00CB3D50">
              <w:rPr>
                <w:rFonts w:cs="Arial"/>
                <w:sz w:val="16"/>
                <w:szCs w:val="16"/>
              </w:rPr>
              <w:t xml:space="preserve">By working with District Executive Councils as primary responsible partners, this project </w:t>
            </w:r>
            <w:r w:rsidR="00C1070F">
              <w:rPr>
                <w:rFonts w:cs="Arial"/>
                <w:sz w:val="16"/>
                <w:szCs w:val="16"/>
              </w:rPr>
              <w:t>wi</w:t>
            </w:r>
            <w:r w:rsidR="0033049A">
              <w:rPr>
                <w:rFonts w:cs="Arial"/>
                <w:sz w:val="16"/>
                <w:szCs w:val="16"/>
              </w:rPr>
              <w:t>l</w:t>
            </w:r>
            <w:r w:rsidR="00C1070F">
              <w:rPr>
                <w:rFonts w:cs="Arial"/>
                <w:sz w:val="16"/>
                <w:szCs w:val="16"/>
              </w:rPr>
              <w:t xml:space="preserve">l be </w:t>
            </w:r>
            <w:r w:rsidR="007A1EF4">
              <w:rPr>
                <w:rFonts w:cs="Arial"/>
                <w:sz w:val="16"/>
                <w:szCs w:val="16"/>
              </w:rPr>
              <w:t xml:space="preserve">a </w:t>
            </w:r>
            <w:r w:rsidR="00C1070F">
              <w:rPr>
                <w:rFonts w:cs="Arial"/>
                <w:sz w:val="16"/>
                <w:szCs w:val="16"/>
              </w:rPr>
              <w:t>vehicle for implementing</w:t>
            </w:r>
            <w:r w:rsidRPr="00CB3D50">
              <w:rPr>
                <w:rFonts w:cs="Arial"/>
                <w:sz w:val="16"/>
                <w:szCs w:val="16"/>
              </w:rPr>
              <w:t xml:space="preserve"> Malawi’s commitment to </w:t>
            </w:r>
            <w:r w:rsidR="00BE43BB" w:rsidRPr="00CB3D50">
              <w:rPr>
                <w:rFonts w:cs="Arial"/>
                <w:sz w:val="16"/>
                <w:szCs w:val="16"/>
              </w:rPr>
              <w:t>decentralization</w:t>
            </w:r>
            <w:r w:rsidRPr="00CB3D50">
              <w:rPr>
                <w:rFonts w:cs="Arial"/>
                <w:sz w:val="16"/>
                <w:szCs w:val="16"/>
              </w:rPr>
              <w:t xml:space="preserve"> and adaptive rural development at the grassroots level.</w:t>
            </w:r>
          </w:p>
        </w:tc>
      </w:tr>
      <w:tr w:rsidR="00CB3D50" w14:paraId="2CE2831E" w14:textId="77777777" w:rsidTr="00C64AEA">
        <w:tc>
          <w:tcPr>
            <w:tcW w:w="9350" w:type="dxa"/>
            <w:gridSpan w:val="2"/>
          </w:tcPr>
          <w:p w14:paraId="1D504E8F" w14:textId="77777777" w:rsidR="00CB3D50" w:rsidRPr="00CB3D50" w:rsidRDefault="00CB3D50" w:rsidP="009A52E2">
            <w:pPr>
              <w:rPr>
                <w:rFonts w:cs="Arial"/>
                <w:sz w:val="16"/>
                <w:szCs w:val="16"/>
              </w:rPr>
            </w:pPr>
            <w:r>
              <w:rPr>
                <w:rFonts w:cs="Arial"/>
                <w:sz w:val="16"/>
                <w:szCs w:val="16"/>
              </w:rPr>
              <w:t>National Disaster Management Policy 2014-17</w:t>
            </w:r>
            <w:r w:rsidR="007A1EF4">
              <w:rPr>
                <w:rFonts w:cs="Arial"/>
                <w:sz w:val="16"/>
                <w:szCs w:val="16"/>
              </w:rPr>
              <w:t xml:space="preserve"> (Draft)</w:t>
            </w:r>
          </w:p>
        </w:tc>
      </w:tr>
      <w:tr w:rsidR="00CB3D50" w14:paraId="4967E740" w14:textId="77777777" w:rsidTr="00C64AEA">
        <w:tc>
          <w:tcPr>
            <w:tcW w:w="6232" w:type="dxa"/>
          </w:tcPr>
          <w:p w14:paraId="08CCCE19" w14:textId="77777777" w:rsidR="00CB3D50" w:rsidRPr="00CB3D50" w:rsidRDefault="0033049A" w:rsidP="009A52E2">
            <w:pPr>
              <w:pStyle w:val="ListParagraph"/>
              <w:numPr>
                <w:ilvl w:val="0"/>
                <w:numId w:val="49"/>
              </w:numPr>
              <w:jc w:val="both"/>
              <w:rPr>
                <w:rFonts w:ascii="Arial" w:hAnsi="Arial" w:cs="Arial"/>
                <w:sz w:val="16"/>
                <w:szCs w:val="16"/>
              </w:rPr>
            </w:pPr>
            <w:r>
              <w:rPr>
                <w:rFonts w:ascii="Arial" w:hAnsi="Arial" w:cs="Arial"/>
                <w:bCs/>
                <w:sz w:val="16"/>
                <w:szCs w:val="16"/>
                <w:lang w:val="en-GB"/>
              </w:rPr>
              <w:t>A</w:t>
            </w:r>
            <w:r w:rsidR="00CB3D50" w:rsidRPr="00CB3D50">
              <w:rPr>
                <w:rFonts w:ascii="Arial" w:hAnsi="Arial" w:cs="Arial"/>
                <w:bCs/>
                <w:sz w:val="16"/>
                <w:szCs w:val="16"/>
              </w:rPr>
              <w:t xml:space="preserve">ims to </w:t>
            </w:r>
            <w:r w:rsidR="00CB3D50" w:rsidRPr="00CB3D50">
              <w:rPr>
                <w:rFonts w:ascii="Arial" w:hAnsi="Arial" w:cs="Arial"/>
                <w:sz w:val="16"/>
                <w:szCs w:val="16"/>
              </w:rPr>
              <w:t xml:space="preserve">provides a coherent framework to mainstream disaster risk management in development planning and policies of all sectors and at all levels of planning (i.e. village, area, district and national) to reduce the impact of disasters and ensure sustainable development in the country. </w:t>
            </w:r>
          </w:p>
          <w:p w14:paraId="340B5166" w14:textId="77777777" w:rsidR="00CB3D50" w:rsidRPr="00CB3D50" w:rsidRDefault="00CB3D50" w:rsidP="009A52E2">
            <w:pPr>
              <w:pStyle w:val="ListParagraph"/>
              <w:numPr>
                <w:ilvl w:val="0"/>
                <w:numId w:val="49"/>
              </w:numPr>
              <w:jc w:val="both"/>
              <w:rPr>
                <w:rFonts w:ascii="Arial" w:hAnsi="Arial" w:cs="Arial"/>
                <w:sz w:val="16"/>
                <w:szCs w:val="16"/>
              </w:rPr>
            </w:pPr>
            <w:r w:rsidRPr="00CB3D50">
              <w:rPr>
                <w:rFonts w:ascii="Arial" w:hAnsi="Arial" w:cs="Arial"/>
                <w:sz w:val="16"/>
                <w:szCs w:val="16"/>
              </w:rPr>
              <w:t xml:space="preserve">The long-term goal for disaster risk management in Malawi is to sustainably reduce disaster losses in lives and in the social, economic and environmental assets of communities and of the nation. </w:t>
            </w:r>
          </w:p>
        </w:tc>
        <w:tc>
          <w:tcPr>
            <w:tcW w:w="3118" w:type="dxa"/>
          </w:tcPr>
          <w:p w14:paraId="313E985D" w14:textId="77777777" w:rsidR="00CB3D50" w:rsidRPr="00CB3D50" w:rsidRDefault="007A1EF4" w:rsidP="00123989">
            <w:pPr>
              <w:rPr>
                <w:rFonts w:cs="Arial"/>
                <w:sz w:val="16"/>
                <w:szCs w:val="16"/>
              </w:rPr>
            </w:pPr>
            <w:r>
              <w:rPr>
                <w:rFonts w:cs="Arial"/>
                <w:sz w:val="16"/>
                <w:szCs w:val="16"/>
              </w:rPr>
              <w:t xml:space="preserve">Does mention climate change, </w:t>
            </w:r>
            <w:r w:rsidR="00447E52">
              <w:rPr>
                <w:rFonts w:cs="Arial"/>
                <w:sz w:val="16"/>
                <w:szCs w:val="16"/>
              </w:rPr>
              <w:t>and adaptation as being allied to disaster risk reduction</w:t>
            </w:r>
            <w:r w:rsidR="00123989">
              <w:rPr>
                <w:rFonts w:cs="Arial"/>
                <w:sz w:val="16"/>
                <w:szCs w:val="16"/>
              </w:rPr>
              <w:t xml:space="preserve">. </w:t>
            </w:r>
            <w:r w:rsidR="00CB3D50" w:rsidRPr="00CB3D50">
              <w:rPr>
                <w:rFonts w:cs="Arial"/>
                <w:sz w:val="16"/>
                <w:szCs w:val="16"/>
              </w:rPr>
              <w:t>The aims and approach to mainstreaming here are similar to those proposed for climate change, and integration of climate change considerations into district and sector-level plans will, in turn, go part-way towards ensuring that climate-related disasters are already mainstreamed, thereby supporting eventual implementation of this policy.</w:t>
            </w:r>
          </w:p>
        </w:tc>
      </w:tr>
    </w:tbl>
    <w:p w14:paraId="321F5652" w14:textId="77777777" w:rsidR="00733240" w:rsidRDefault="00733240" w:rsidP="00862A5F">
      <w:pPr>
        <w:rPr>
          <w:lang w:val="en-US"/>
        </w:rPr>
      </w:pPr>
    </w:p>
    <w:p w14:paraId="773F59FB" w14:textId="77777777" w:rsidR="006322CF" w:rsidRPr="006322CF" w:rsidRDefault="006322CF" w:rsidP="00862A5F">
      <w:pPr>
        <w:rPr>
          <w:u w:val="single"/>
        </w:rPr>
      </w:pPr>
      <w:r w:rsidRPr="006322CF">
        <w:rPr>
          <w:u w:val="single"/>
        </w:rPr>
        <w:t>Conformity with LDCF criteria</w:t>
      </w:r>
    </w:p>
    <w:p w14:paraId="546BFC5A" w14:textId="77777777" w:rsidR="00862A5F" w:rsidRDefault="00862A5F" w:rsidP="00862A5F">
      <w:r>
        <w:t>With regards to LDCF adaptation priorities, t</w:t>
      </w:r>
      <w:r w:rsidR="0002649C">
        <w:t>he p</w:t>
      </w:r>
      <w:r w:rsidRPr="00107857">
        <w:t>roject is in line with</w:t>
      </w:r>
      <w:r>
        <w:t xml:space="preserve"> the following:</w:t>
      </w:r>
    </w:p>
    <w:p w14:paraId="4DBCE070" w14:textId="77777777" w:rsidR="00862A5F" w:rsidRDefault="00862A5F" w:rsidP="00862A5F">
      <w:r w:rsidRPr="00107857">
        <w:lastRenderedPageBreak/>
        <w:t>CCA 1:  Reduce vulnerability to the adverse impacts of climate change, including variability, at local, national, regional and global level, where it will contribute</w:t>
      </w:r>
      <w:r w:rsidR="006322CF">
        <w:t xml:space="preserve"> to Outcome 1.1</w:t>
      </w:r>
      <w:r w:rsidR="00A90E38">
        <w:t xml:space="preserve"> and Outcome 1.2 (indictors to be scoped during the implementation phase)</w:t>
      </w:r>
      <w:r w:rsidR="006322CF">
        <w:t>;</w:t>
      </w:r>
    </w:p>
    <w:p w14:paraId="61FAF710" w14:textId="77777777" w:rsidR="00862A5F" w:rsidRPr="00107857" w:rsidRDefault="00862A5F" w:rsidP="00862A5F">
      <w:r w:rsidRPr="00107857">
        <w:t>CCA 2: Increase adaptive capacity to respond to the impacts of climate change, including variability, at local, national, regional and global level, where it will contribute to Outcome</w:t>
      </w:r>
      <w:r w:rsidR="00C00F3B">
        <w:t>s</w:t>
      </w:r>
      <w:r w:rsidR="006322CF">
        <w:t xml:space="preserve"> 2.1</w:t>
      </w:r>
      <w:r w:rsidR="00A90E38">
        <w:t>, 2.2</w:t>
      </w:r>
      <w:r w:rsidR="006322CF">
        <w:t xml:space="preserve"> and 2.3</w:t>
      </w:r>
      <w:r w:rsidRPr="00107857">
        <w:t>.</w:t>
      </w:r>
    </w:p>
    <w:p w14:paraId="73E4FA80" w14:textId="77777777" w:rsidR="00862A5F" w:rsidRDefault="00862A5F" w:rsidP="00862A5F">
      <w:r w:rsidRPr="00107857">
        <w:t>The project conforms to t</w:t>
      </w:r>
      <w:r>
        <w:t xml:space="preserve">he key principles of the LDCF: country-driven, implementing NAPA priorities, supporting a </w:t>
      </w:r>
      <w:r w:rsidR="00441D8B">
        <w:t xml:space="preserve">replicable, </w:t>
      </w:r>
      <w:r>
        <w:t>learning-by-doing approach and gender-sensitivity.</w:t>
      </w:r>
    </w:p>
    <w:p w14:paraId="326AEA9A" w14:textId="77777777" w:rsidR="00862A5F" w:rsidRDefault="00862A5F" w:rsidP="00862A5F">
      <w:pPr>
        <w:rPr>
          <w:u w:val="single"/>
        </w:rPr>
      </w:pPr>
    </w:p>
    <w:p w14:paraId="4AB6D137" w14:textId="77777777" w:rsidR="00862A5F" w:rsidRPr="006322CF" w:rsidRDefault="00862A5F" w:rsidP="00862A5F">
      <w:pPr>
        <w:rPr>
          <w:i/>
        </w:rPr>
      </w:pPr>
      <w:r w:rsidRPr="006322CF">
        <w:rPr>
          <w:i/>
        </w:rPr>
        <w:t>Supporting a</w:t>
      </w:r>
      <w:r w:rsidR="0081318E">
        <w:rPr>
          <w:i/>
        </w:rPr>
        <w:t xml:space="preserve"> replicable,</w:t>
      </w:r>
      <w:r w:rsidRPr="006322CF">
        <w:rPr>
          <w:i/>
        </w:rPr>
        <w:t xml:space="preserve"> learning-by-doing approach</w:t>
      </w:r>
    </w:p>
    <w:p w14:paraId="6284F874" w14:textId="77777777" w:rsidR="00CD45D9" w:rsidRDefault="00862A5F" w:rsidP="00CD45D9">
      <w:r>
        <w:t xml:space="preserve">This project is designed to have a high demonstration value, as the institutional framework, once established, can easily be incorporated by other sectors (at national level) and other districts (at local level), thereby scaling-up benefits in a highly cost effective manner.  Transfer of technical skills and capacity building </w:t>
      </w:r>
      <w:r w:rsidR="007443E4">
        <w:t>will encourage a learning-by-doing approach.  T</w:t>
      </w:r>
      <w:r>
        <w:t>he effective use of monitoring and evaluation</w:t>
      </w:r>
      <w:r w:rsidR="007443E4">
        <w:t xml:space="preserve"> will be used to develop the evidence base </w:t>
      </w:r>
      <w:r w:rsidR="00B857F1">
        <w:t xml:space="preserve">as an input into </w:t>
      </w:r>
      <w:r w:rsidR="007443E4">
        <w:t xml:space="preserve">policy development </w:t>
      </w:r>
      <w:r w:rsidR="00B857F1">
        <w:t>and planning processes which is</w:t>
      </w:r>
      <w:r w:rsidR="002C4090">
        <w:t xml:space="preserve"> </w:t>
      </w:r>
      <w:r>
        <w:t>a necessary prerequisite for scaling-up.</w:t>
      </w:r>
      <w:r w:rsidR="002C4090">
        <w:t xml:space="preserve"> </w:t>
      </w:r>
      <w:r w:rsidR="00CD45D9">
        <w:t>Since the principles of this project can also be easily adapted to other national governance systems, this project also has replicability to other countries expressing interest in integrating adaptation into development planning.  Given the recent/current development of national climate change policies in many other SADC countries, there is immediate potential for replicability in, for example, Mozambique, Zambia, Botswana and South Africa.</w:t>
      </w:r>
      <w:r w:rsidR="007443E4">
        <w:t xml:space="preserve">  Section 2.8 has more details.</w:t>
      </w:r>
    </w:p>
    <w:p w14:paraId="223C734D" w14:textId="77777777" w:rsidR="00862A5F" w:rsidRDefault="00862A5F" w:rsidP="00862A5F">
      <w:pPr>
        <w:ind w:left="360"/>
        <w:rPr>
          <w:highlight w:val="yellow"/>
          <w:lang w:val="de-DE"/>
        </w:rPr>
      </w:pPr>
    </w:p>
    <w:p w14:paraId="04201FCD" w14:textId="77777777" w:rsidR="00862A5F" w:rsidRPr="006322CF" w:rsidRDefault="00862A5F" w:rsidP="00862A5F">
      <w:pPr>
        <w:rPr>
          <w:i/>
          <w:lang w:val="de-DE"/>
        </w:rPr>
      </w:pPr>
      <w:r w:rsidRPr="006322CF">
        <w:rPr>
          <w:i/>
          <w:lang w:val="de-DE"/>
        </w:rPr>
        <w:t>Gender sensitivity</w:t>
      </w:r>
    </w:p>
    <w:p w14:paraId="5F70B23E" w14:textId="5607BCD2" w:rsidR="00862A5F" w:rsidRDefault="00862A5F" w:rsidP="006322CF">
      <w:pPr>
        <w:rPr>
          <w:lang w:val="en-US"/>
        </w:rPr>
      </w:pPr>
      <w:r>
        <w:rPr>
          <w:lang w:val="en-US"/>
        </w:rPr>
        <w:t>Women are among the most vulnerable to climate change yet do</w:t>
      </w:r>
      <w:r w:rsidR="00997428">
        <w:rPr>
          <w:lang w:val="en-US"/>
        </w:rPr>
        <w:t xml:space="preserve"> </w:t>
      </w:r>
      <w:r>
        <w:rPr>
          <w:lang w:val="en-US"/>
        </w:rPr>
        <w:t>n</w:t>
      </w:r>
      <w:r w:rsidR="0002649C">
        <w:rPr>
          <w:lang w:val="en-US"/>
        </w:rPr>
        <w:t>o</w:t>
      </w:r>
      <w:r>
        <w:rPr>
          <w:lang w:val="en-US"/>
        </w:rPr>
        <w:t xml:space="preserve">t have the technical skills to respond, and so climate change </w:t>
      </w:r>
      <w:r w:rsidR="00A947D0">
        <w:rPr>
          <w:lang w:val="en-US"/>
        </w:rPr>
        <w:t xml:space="preserve">is likely to </w:t>
      </w:r>
      <w:r>
        <w:rPr>
          <w:lang w:val="en-US"/>
        </w:rPr>
        <w:t>reinforc</w:t>
      </w:r>
      <w:r w:rsidR="00A947D0">
        <w:rPr>
          <w:lang w:val="en-US"/>
        </w:rPr>
        <w:t>e</w:t>
      </w:r>
      <w:r w:rsidR="00B75993">
        <w:rPr>
          <w:lang w:val="en-US"/>
        </w:rPr>
        <w:t xml:space="preserve"> </w:t>
      </w:r>
      <w:r>
        <w:rPr>
          <w:lang w:val="en-US"/>
        </w:rPr>
        <w:t>underlying inequalities.  In Malawi there are higher poverty levels amongst female-headed households and the 3 MDGs that are not likely to be met have strong gender conn</w:t>
      </w:r>
      <w:r w:rsidR="00C1070F">
        <w:rPr>
          <w:lang w:val="en-US"/>
        </w:rPr>
        <w:t>ec</w:t>
      </w:r>
      <w:r>
        <w:rPr>
          <w:lang w:val="en-US"/>
        </w:rPr>
        <w:t xml:space="preserve">tions (girl education, women’s economic and political empowerment, </w:t>
      </w:r>
      <w:r w:rsidR="0036469E">
        <w:rPr>
          <w:lang w:val="en-US"/>
        </w:rPr>
        <w:t>and maternal</w:t>
      </w:r>
      <w:r>
        <w:rPr>
          <w:lang w:val="en-US"/>
        </w:rPr>
        <w:t xml:space="preserve"> mortality</w:t>
      </w:r>
      <w:r w:rsidR="0002649C">
        <w:rPr>
          <w:lang w:val="en-US"/>
        </w:rPr>
        <w:t xml:space="preserve"> (UN 2011)</w:t>
      </w:r>
      <w:r w:rsidR="009E43B1">
        <w:rPr>
          <w:lang w:val="en-US"/>
        </w:rPr>
        <w:t xml:space="preserve"> </w:t>
      </w:r>
      <w:r w:rsidR="00CD45D9">
        <w:rPr>
          <w:lang w:val="en-US"/>
        </w:rPr>
        <w:t xml:space="preserve">sharing their perspectives on how climate change is contributing to undermining their livelihoods (dwindling forest cover in Nkhata Bay, water shortages in Ntcheu and flood-proneness in Zomba), which have been included in the planned ecosystem-based tangible adaptation activities.  Within the three districts, </w:t>
      </w:r>
      <w:r w:rsidRPr="006F7B68">
        <w:rPr>
          <w:lang w:val="en-US"/>
        </w:rPr>
        <w:t xml:space="preserve">around </w:t>
      </w:r>
      <w:r w:rsidR="00A947D0">
        <w:rPr>
          <w:lang w:val="en-US"/>
        </w:rPr>
        <w:t>5</w:t>
      </w:r>
      <w:r w:rsidR="00A450C1">
        <w:rPr>
          <w:lang w:val="en-US"/>
        </w:rPr>
        <w:t>,</w:t>
      </w:r>
      <w:r w:rsidR="00A947D0">
        <w:rPr>
          <w:lang w:val="en-US"/>
        </w:rPr>
        <w:t>8</w:t>
      </w:r>
      <w:r w:rsidR="00A450C1">
        <w:rPr>
          <w:lang w:val="en-US"/>
        </w:rPr>
        <w:t xml:space="preserve">00 </w:t>
      </w:r>
      <w:r w:rsidR="00284574">
        <w:rPr>
          <w:lang w:val="en-US"/>
        </w:rPr>
        <w:t>Malawians</w:t>
      </w:r>
      <w:r w:rsidR="00C503F5">
        <w:rPr>
          <w:lang w:val="en-US"/>
        </w:rPr>
        <w:t xml:space="preserve"> (</w:t>
      </w:r>
      <w:r w:rsidR="00A450C1">
        <w:rPr>
          <w:lang w:val="en-US"/>
        </w:rPr>
        <w:t xml:space="preserve">40,000 if we include </w:t>
      </w:r>
      <w:r w:rsidR="007443E4">
        <w:rPr>
          <w:lang w:val="en-US"/>
        </w:rPr>
        <w:t>the</w:t>
      </w:r>
      <w:r w:rsidR="00C503F5">
        <w:rPr>
          <w:lang w:val="en-US"/>
        </w:rPr>
        <w:t xml:space="preserve"> household members of beneficiary participants)</w:t>
      </w:r>
      <w:r w:rsidR="00041CEB">
        <w:rPr>
          <w:lang w:val="en-US"/>
        </w:rPr>
        <w:t xml:space="preserve"> will benefit from adaptation activities</w:t>
      </w:r>
      <w:r w:rsidR="00C503F5">
        <w:rPr>
          <w:lang w:val="en-US"/>
        </w:rPr>
        <w:t xml:space="preserve">; and </w:t>
      </w:r>
      <w:r w:rsidR="00A450C1">
        <w:rPr>
          <w:lang w:val="en-US"/>
        </w:rPr>
        <w:t xml:space="preserve">indirectly benefit </w:t>
      </w:r>
      <w:r w:rsidR="00C503F5">
        <w:rPr>
          <w:lang w:val="en-US"/>
        </w:rPr>
        <w:t xml:space="preserve">around 600,000 who live in the three districts </w:t>
      </w:r>
      <w:r w:rsidR="007443E4">
        <w:rPr>
          <w:lang w:val="en-US"/>
        </w:rPr>
        <w:t>(2008 Census, Republic of Malawi, 2008)</w:t>
      </w:r>
      <w:r w:rsidR="00751EA7">
        <w:rPr>
          <w:lang w:val="en-US"/>
        </w:rPr>
        <w:t xml:space="preserve"> </w:t>
      </w:r>
      <w:r w:rsidR="00A947D0">
        <w:rPr>
          <w:lang w:val="en-US"/>
        </w:rPr>
        <w:t>through planning and budget allocation processes that direct investment flows towards adaptive practices</w:t>
      </w:r>
      <w:r w:rsidR="00123989">
        <w:rPr>
          <w:lang w:val="en-US"/>
        </w:rPr>
        <w:t>.</w:t>
      </w:r>
      <w:r w:rsidR="00997428">
        <w:rPr>
          <w:lang w:val="en-US"/>
        </w:rPr>
        <w:t xml:space="preserve"> </w:t>
      </w:r>
      <w:r w:rsidR="00123989">
        <w:rPr>
          <w:lang w:val="en-US"/>
        </w:rPr>
        <w:t>T</w:t>
      </w:r>
      <w:r w:rsidRPr="006F7B68">
        <w:rPr>
          <w:lang w:val="en-US"/>
        </w:rPr>
        <w:t xml:space="preserve">he target beneficiaries </w:t>
      </w:r>
      <w:r w:rsidR="00730F72">
        <w:rPr>
          <w:lang w:val="en-US"/>
        </w:rPr>
        <w:t xml:space="preserve">for tangible adaptation activities </w:t>
      </w:r>
      <w:r w:rsidRPr="006F7B68">
        <w:rPr>
          <w:lang w:val="en-US"/>
        </w:rPr>
        <w:t xml:space="preserve">will be </w:t>
      </w:r>
      <w:r w:rsidR="00730F72">
        <w:rPr>
          <w:lang w:val="en-US"/>
        </w:rPr>
        <w:t>identified during the project implementation phase.</w:t>
      </w:r>
      <w:r w:rsidR="00997428">
        <w:rPr>
          <w:lang w:val="en-US"/>
        </w:rPr>
        <w:t xml:space="preserve"> </w:t>
      </w:r>
      <w:r w:rsidRPr="006F7B68">
        <w:rPr>
          <w:lang w:val="en-US"/>
        </w:rPr>
        <w:t>The equ</w:t>
      </w:r>
      <w:r w:rsidR="0002649C">
        <w:rPr>
          <w:lang w:val="en-US"/>
        </w:rPr>
        <w:t>itable</w:t>
      </w:r>
      <w:r w:rsidRPr="006F7B68">
        <w:rPr>
          <w:lang w:val="en-US"/>
        </w:rPr>
        <w:t xml:space="preserve"> participation of women, men and children will be ensured </w:t>
      </w:r>
      <w:r w:rsidR="007443E4">
        <w:rPr>
          <w:lang w:val="en-US"/>
        </w:rPr>
        <w:t xml:space="preserve">during the </w:t>
      </w:r>
      <w:r w:rsidR="00A947D0">
        <w:rPr>
          <w:lang w:val="en-US"/>
        </w:rPr>
        <w:t xml:space="preserve">detailed </w:t>
      </w:r>
      <w:r w:rsidR="007443E4">
        <w:rPr>
          <w:lang w:val="en-US"/>
        </w:rPr>
        <w:t>community adaptation planning exercises</w:t>
      </w:r>
      <w:r w:rsidR="007563B8">
        <w:rPr>
          <w:lang w:val="en-US"/>
        </w:rPr>
        <w:t>,</w:t>
      </w:r>
      <w:r w:rsidR="007443E4">
        <w:rPr>
          <w:lang w:val="en-US"/>
        </w:rPr>
        <w:t xml:space="preserve"> in order</w:t>
      </w:r>
      <w:r w:rsidRPr="006F7B68">
        <w:rPr>
          <w:lang w:val="en-US"/>
        </w:rPr>
        <w:t xml:space="preserve"> to maximize adaptation benefits, to promote gender equality, and for maximum sustainability.</w:t>
      </w:r>
    </w:p>
    <w:p w14:paraId="0172EC43" w14:textId="77777777" w:rsidR="00CD45D9" w:rsidRDefault="00CD45D9" w:rsidP="00862A5F">
      <w:pPr>
        <w:spacing w:after="0"/>
        <w:rPr>
          <w:rFonts w:cs="Arial"/>
          <w:color w:val="000000"/>
          <w:szCs w:val="22"/>
          <w:u w:val="single"/>
        </w:rPr>
      </w:pPr>
    </w:p>
    <w:p w14:paraId="30DE83DB" w14:textId="77777777" w:rsidR="006322CF" w:rsidRPr="006322CF" w:rsidRDefault="006322CF" w:rsidP="00862A5F">
      <w:pPr>
        <w:spacing w:after="0"/>
        <w:rPr>
          <w:rFonts w:cs="Arial"/>
          <w:color w:val="000000"/>
          <w:szCs w:val="22"/>
          <w:u w:val="single"/>
        </w:rPr>
      </w:pPr>
      <w:r>
        <w:rPr>
          <w:rFonts w:cs="Arial"/>
          <w:color w:val="000000"/>
          <w:szCs w:val="22"/>
          <w:u w:val="single"/>
        </w:rPr>
        <w:t>Conformity with overall GEF principles:</w:t>
      </w:r>
    </w:p>
    <w:p w14:paraId="63754744" w14:textId="77777777" w:rsidR="00862A5F" w:rsidRPr="00492ABD" w:rsidRDefault="00CD45D9" w:rsidP="00862A5F">
      <w:pPr>
        <w:spacing w:after="0"/>
        <w:rPr>
          <w:rFonts w:cs="Arial"/>
          <w:color w:val="000000"/>
          <w:szCs w:val="22"/>
        </w:rPr>
      </w:pPr>
      <w:r>
        <w:rPr>
          <w:rFonts w:cs="Arial"/>
          <w:color w:val="000000"/>
          <w:szCs w:val="22"/>
        </w:rPr>
        <w:t>In addition to the LDCF criteria mentioned above, t</w:t>
      </w:r>
      <w:r w:rsidR="00862A5F" w:rsidRPr="00492ABD">
        <w:rPr>
          <w:rFonts w:cs="Arial"/>
          <w:color w:val="000000"/>
          <w:szCs w:val="22"/>
        </w:rPr>
        <w:t xml:space="preserve">he project has been designed to meet </w:t>
      </w:r>
      <w:r>
        <w:rPr>
          <w:rFonts w:cs="Arial"/>
          <w:color w:val="000000"/>
          <w:szCs w:val="22"/>
        </w:rPr>
        <w:t xml:space="preserve">wider </w:t>
      </w:r>
      <w:r w:rsidR="00862A5F" w:rsidRPr="00492ABD">
        <w:rPr>
          <w:rFonts w:cs="Arial"/>
          <w:color w:val="000000"/>
          <w:szCs w:val="22"/>
        </w:rPr>
        <w:t>overall GEF requirements in terms of implementation and design. For example, the following requirements will be addressed:</w:t>
      </w:r>
    </w:p>
    <w:p w14:paraId="253BF7D3" w14:textId="77777777" w:rsidR="00862A5F" w:rsidRPr="00492ABD" w:rsidRDefault="00862A5F" w:rsidP="00862A5F">
      <w:pPr>
        <w:spacing w:after="0"/>
        <w:rPr>
          <w:rFonts w:cs="Arial"/>
          <w:color w:val="000000"/>
          <w:szCs w:val="22"/>
        </w:rPr>
      </w:pPr>
    </w:p>
    <w:p w14:paraId="089F1C0B" w14:textId="77777777" w:rsidR="00862A5F" w:rsidRPr="006322CF" w:rsidRDefault="00862A5F" w:rsidP="00862A5F">
      <w:pPr>
        <w:rPr>
          <w:i/>
        </w:rPr>
      </w:pPr>
      <w:r w:rsidRPr="006322CF">
        <w:rPr>
          <w:i/>
        </w:rPr>
        <w:t>Sustainability</w:t>
      </w:r>
    </w:p>
    <w:p w14:paraId="5B0382EC" w14:textId="32511772" w:rsidR="00862A5F" w:rsidRDefault="007443E4" w:rsidP="00862A5F">
      <w:r>
        <w:t>S</w:t>
      </w:r>
      <w:r w:rsidR="00862A5F">
        <w:t xml:space="preserve">ustainability will be </w:t>
      </w:r>
      <w:r>
        <w:t>inherent in the mainstreaming approach taken to adjust screening tools used at the district and national level to trigger release of funds</w:t>
      </w:r>
      <w:r w:rsidR="00BC08F0">
        <w:t xml:space="preserve"> for climate resilient investments</w:t>
      </w:r>
      <w:r>
        <w:t xml:space="preserve">. </w:t>
      </w:r>
      <w:r w:rsidR="00862A5F">
        <w:t xml:space="preserve">The </w:t>
      </w:r>
      <w:r w:rsidR="00862A5F">
        <w:lastRenderedPageBreak/>
        <w:t>establishment of the adaptation indicators at national and district level will be transferable</w:t>
      </w:r>
      <w:r>
        <w:t xml:space="preserve"> to other districts and ministries</w:t>
      </w:r>
      <w:r w:rsidR="00862A5F">
        <w:t xml:space="preserve">, as will the process of their use.  In addition, the </w:t>
      </w:r>
      <w:r w:rsidR="00307617">
        <w:t>technical support p</w:t>
      </w:r>
      <w:r w:rsidR="00862A5F">
        <w:t xml:space="preserve">rogramme </w:t>
      </w:r>
      <w:r w:rsidR="00307617">
        <w:t>(providing the training and capacity building required for outputs to be achieved)</w:t>
      </w:r>
      <w:r w:rsidR="00862A5F">
        <w:t xml:space="preserve"> will be undertaken by a partnership of an international consultancy and a</w:t>
      </w:r>
      <w:r w:rsidR="00C503F5">
        <w:t>n appropriate</w:t>
      </w:r>
      <w:r w:rsidR="00862A5F">
        <w:t xml:space="preserve"> Malawian organisation (preferably a think tank or similar with appropriate capacity to undertake such activities), thereby further ensuring sustainability</w:t>
      </w:r>
      <w:r w:rsidR="00BC08F0">
        <w:t xml:space="preserve"> by embedding relevant technical skills and capacities to the national organisation for continuous service</w:t>
      </w:r>
      <w:r w:rsidR="00862A5F">
        <w:t>.</w:t>
      </w:r>
      <w:r>
        <w:t xml:space="preserve"> The sustainability of the </w:t>
      </w:r>
      <w:r w:rsidR="00BC08F0">
        <w:t xml:space="preserve">site specific adaptation </w:t>
      </w:r>
      <w:r>
        <w:t xml:space="preserve">measures undertaken at community level will be ensured by encouraging </w:t>
      </w:r>
      <w:r w:rsidR="00041CEB">
        <w:t xml:space="preserve">the target </w:t>
      </w:r>
      <w:r>
        <w:t xml:space="preserve">communities to consider </w:t>
      </w:r>
      <w:r w:rsidR="007563B8">
        <w:t xml:space="preserve">how </w:t>
      </w:r>
      <w:r>
        <w:t xml:space="preserve">labour costs and </w:t>
      </w:r>
      <w:r w:rsidR="007563B8">
        <w:t>other</w:t>
      </w:r>
      <w:r w:rsidR="00997428">
        <w:t xml:space="preserve"> </w:t>
      </w:r>
      <w:r>
        <w:t>maintenance costs could be covered post-grant.  Section 2.7 goes into more detail.</w:t>
      </w:r>
    </w:p>
    <w:p w14:paraId="30C28907" w14:textId="77777777" w:rsidR="00862A5F" w:rsidRPr="00883C99" w:rsidRDefault="00862A5F" w:rsidP="00862A5F"/>
    <w:p w14:paraId="320F9D99" w14:textId="77777777" w:rsidR="00862A5F" w:rsidRPr="006322CF" w:rsidRDefault="00862A5F" w:rsidP="00862A5F">
      <w:pPr>
        <w:rPr>
          <w:i/>
        </w:rPr>
      </w:pPr>
      <w:r w:rsidRPr="006322CF">
        <w:rPr>
          <w:i/>
        </w:rPr>
        <w:t>Monitoring and Evaluation</w:t>
      </w:r>
    </w:p>
    <w:p w14:paraId="1C1DB812" w14:textId="77777777" w:rsidR="00862A5F" w:rsidRPr="00DC464E" w:rsidRDefault="00862A5F" w:rsidP="00862A5F">
      <w:pPr>
        <w:rPr>
          <w:bCs/>
          <w:noProof/>
        </w:rPr>
      </w:pPr>
      <w:r>
        <w:t xml:space="preserve">In addition to the development of adaptation indicators at national and district levels forming key outputs, the project itself has been designed with a SMART Results Framework, which is aligned to </w:t>
      </w:r>
      <w:r w:rsidRPr="00DC464E">
        <w:rPr>
          <w:bCs/>
          <w:noProof/>
        </w:rPr>
        <w:t>the GEF Results-based Management Framework for Adaptation to Climate Change and aim</w:t>
      </w:r>
      <w:r>
        <w:rPr>
          <w:bCs/>
          <w:noProof/>
        </w:rPr>
        <w:t>s to contribute to Objectives 1 and</w:t>
      </w:r>
      <w:r w:rsidRPr="00DC464E">
        <w:rPr>
          <w:bCs/>
          <w:noProof/>
        </w:rPr>
        <w:t xml:space="preserve"> 2 by:</w:t>
      </w:r>
    </w:p>
    <w:p w14:paraId="3B2B5AF0" w14:textId="77777777" w:rsidR="007563B8" w:rsidRDefault="007563B8" w:rsidP="00FD0AD8">
      <w:pPr>
        <w:numPr>
          <w:ilvl w:val="0"/>
          <w:numId w:val="21"/>
        </w:numPr>
        <w:rPr>
          <w:bCs/>
          <w:noProof/>
        </w:rPr>
      </w:pPr>
      <w:r>
        <w:rPr>
          <w:bCs/>
          <w:noProof/>
        </w:rPr>
        <w:t xml:space="preserve">Reducing vulnerability of  communities in three Districts directly and indirectly through </w:t>
      </w:r>
      <w:r w:rsidR="00521ACC">
        <w:rPr>
          <w:bCs/>
          <w:noProof/>
        </w:rPr>
        <w:t>policies, programme and budget allocation which improves resilience;</w:t>
      </w:r>
    </w:p>
    <w:p w14:paraId="094C7F35" w14:textId="77777777" w:rsidR="00521ACC" w:rsidRDefault="00521ACC" w:rsidP="00FD0AD8">
      <w:pPr>
        <w:numPr>
          <w:ilvl w:val="0"/>
          <w:numId w:val="21"/>
        </w:numPr>
        <w:rPr>
          <w:bCs/>
          <w:noProof/>
        </w:rPr>
      </w:pPr>
      <w:r>
        <w:rPr>
          <w:bCs/>
          <w:noProof/>
        </w:rPr>
        <w:t>Increased empowerment of communities</w:t>
      </w:r>
      <w:r w:rsidR="00BC08F0">
        <w:rPr>
          <w:bCs/>
          <w:noProof/>
        </w:rPr>
        <w:t>, especially women</w:t>
      </w:r>
      <w:r>
        <w:rPr>
          <w:bCs/>
          <w:noProof/>
        </w:rPr>
        <w:t xml:space="preserve"> and District planning officials on advocating for and experimenting with</w:t>
      </w:r>
      <w:r w:rsidR="00BC08F0">
        <w:rPr>
          <w:bCs/>
          <w:noProof/>
        </w:rPr>
        <w:t xml:space="preserve"> </w:t>
      </w:r>
      <w:r>
        <w:rPr>
          <w:bCs/>
          <w:noProof/>
        </w:rPr>
        <w:t>adaptation approaches;</w:t>
      </w:r>
    </w:p>
    <w:p w14:paraId="56B8DBCF" w14:textId="77777777" w:rsidR="00862A5F" w:rsidRDefault="00862A5F" w:rsidP="00FD0AD8">
      <w:pPr>
        <w:numPr>
          <w:ilvl w:val="0"/>
          <w:numId w:val="21"/>
        </w:numPr>
        <w:rPr>
          <w:bCs/>
          <w:noProof/>
        </w:rPr>
      </w:pPr>
      <w:r w:rsidRPr="00DC464E">
        <w:rPr>
          <w:bCs/>
          <w:noProof/>
        </w:rPr>
        <w:t xml:space="preserve">Building capacity for conducting </w:t>
      </w:r>
      <w:r w:rsidR="00B857F1">
        <w:rPr>
          <w:bCs/>
          <w:noProof/>
        </w:rPr>
        <w:t>adaptation</w:t>
      </w:r>
      <w:r w:rsidRPr="00DC464E">
        <w:rPr>
          <w:bCs/>
          <w:noProof/>
        </w:rPr>
        <w:t xml:space="preserve"> assessments and building these into climate-compatible developing planning </w:t>
      </w:r>
      <w:r w:rsidR="00B857F1">
        <w:rPr>
          <w:bCs/>
          <w:noProof/>
        </w:rPr>
        <w:t xml:space="preserve">and monitoring systems </w:t>
      </w:r>
      <w:r w:rsidRPr="00DC464E">
        <w:rPr>
          <w:bCs/>
          <w:noProof/>
        </w:rPr>
        <w:t>at sub-national levels</w:t>
      </w:r>
      <w:r w:rsidR="00C503F5">
        <w:rPr>
          <w:bCs/>
          <w:noProof/>
        </w:rPr>
        <w:t xml:space="preserve"> (including, as mentioned above, building capacity for district level M&amp;E for the first time)</w:t>
      </w:r>
      <w:r w:rsidRPr="00DC464E">
        <w:rPr>
          <w:bCs/>
          <w:noProof/>
        </w:rPr>
        <w:t>;</w:t>
      </w:r>
    </w:p>
    <w:p w14:paraId="0CD57FF3" w14:textId="77777777" w:rsidR="00394939" w:rsidRPr="00C503F5" w:rsidRDefault="000E5974" w:rsidP="00FD0AD8">
      <w:pPr>
        <w:numPr>
          <w:ilvl w:val="0"/>
          <w:numId w:val="21"/>
        </w:numPr>
        <w:rPr>
          <w:bCs/>
          <w:noProof/>
        </w:rPr>
      </w:pPr>
      <w:r w:rsidRPr="00C503F5">
        <w:rPr>
          <w:bCs/>
          <w:noProof/>
        </w:rPr>
        <w:t>The project further supports and str</w:t>
      </w:r>
      <w:r w:rsidR="00B857F1">
        <w:rPr>
          <w:bCs/>
          <w:noProof/>
        </w:rPr>
        <w:t>en</w:t>
      </w:r>
      <w:r w:rsidRPr="00C503F5">
        <w:rPr>
          <w:bCs/>
          <w:noProof/>
        </w:rPr>
        <w:t>gt</w:t>
      </w:r>
      <w:r w:rsidR="00B857F1">
        <w:rPr>
          <w:bCs/>
          <w:noProof/>
        </w:rPr>
        <w:t>h</w:t>
      </w:r>
      <w:r w:rsidRPr="00C503F5">
        <w:rPr>
          <w:bCs/>
          <w:noProof/>
        </w:rPr>
        <w:t xml:space="preserve">ens the national M&amp;E structure </w:t>
      </w:r>
      <w:r w:rsidR="00B857F1">
        <w:rPr>
          <w:bCs/>
          <w:noProof/>
        </w:rPr>
        <w:t>between District and national level</w:t>
      </w:r>
      <w:r w:rsidRPr="00C503F5">
        <w:rPr>
          <w:bCs/>
          <w:noProof/>
        </w:rPr>
        <w:t>, which is linked to the MDGS indicators and coordinated by MEP&amp;D.</w:t>
      </w:r>
    </w:p>
    <w:p w14:paraId="759A4865" w14:textId="77777777" w:rsidR="00862A5F" w:rsidRPr="00B33F6B" w:rsidRDefault="00862A5F" w:rsidP="00862A5F">
      <w:pPr>
        <w:rPr>
          <w:b/>
        </w:rPr>
      </w:pPr>
    </w:p>
    <w:p w14:paraId="3AD83098" w14:textId="77777777" w:rsidR="00862A5F" w:rsidRPr="006322CF" w:rsidRDefault="00EA63BA" w:rsidP="00862A5F">
      <w:pPr>
        <w:rPr>
          <w:i/>
        </w:rPr>
      </w:pPr>
      <w:r w:rsidRPr="00020F29">
        <w:rPr>
          <w:i/>
        </w:rPr>
        <w:t>Stakeholder Involvement</w:t>
      </w:r>
    </w:p>
    <w:p w14:paraId="12CD1242" w14:textId="6BFD418F" w:rsidR="00862A5F" w:rsidRDefault="00C00F3B" w:rsidP="00862A5F">
      <w:pPr>
        <w:rPr>
          <w:lang w:eastAsia="zh-TW"/>
        </w:rPr>
      </w:pPr>
      <w:r>
        <w:t>T</w:t>
      </w:r>
      <w:r w:rsidR="00862A5F" w:rsidRPr="00B33F6B">
        <w:t xml:space="preserve">he project design was </w:t>
      </w:r>
      <w:r w:rsidR="00862A5F">
        <w:t xml:space="preserve">entirely </w:t>
      </w:r>
      <w:r w:rsidR="00862A5F" w:rsidRPr="00B33F6B">
        <w:t>formulated as a result of extensive stakeholder consultations</w:t>
      </w:r>
      <w:r w:rsidR="00862A5F">
        <w:t xml:space="preserve"> at both national and district levels.  For the district level, where the project supports tangible adaptation activities as an incentive to incorporate adaptation into development planning, all activities were identified by </w:t>
      </w:r>
      <w:r w:rsidR="00C503F5">
        <w:t>communities as priorities by district level staff,</w:t>
      </w:r>
      <w:r w:rsidR="00862A5F">
        <w:t xml:space="preserve"> and the ultimate selection made by the project team based on their knowledge of resources available and adaptation best practice (particularly taking into account the opportunity for replication and/or scaling up of adaptation best practice in Malawi, where appropriate to the new contexts).  Finalisation of activities at national level was based on a series of bilateral consultations, themselves informed by strategic decisions (for example concerning the three sectors on which to focus) by the CCTC and the Ministry of Environment and Climate Change Management (based on consultations undertaken to prioritise sectors for the National Climate Change Policy and Climate Change Investment Plan</w:t>
      </w:r>
      <w:r w:rsidR="00F654F1">
        <w:t>)</w:t>
      </w:r>
      <w:r w:rsidR="00862A5F">
        <w:t xml:space="preserve">. </w:t>
      </w:r>
      <w:r w:rsidR="00862A5F" w:rsidRPr="00492ABD">
        <w:rPr>
          <w:lang w:eastAsia="zh-TW"/>
        </w:rPr>
        <w:t>The draft proposal was</w:t>
      </w:r>
      <w:r w:rsidR="00862A5F">
        <w:rPr>
          <w:lang w:eastAsia="zh-TW"/>
        </w:rPr>
        <w:t xml:space="preserve"> then</w:t>
      </w:r>
      <w:r w:rsidR="00862A5F" w:rsidRPr="00492ABD">
        <w:rPr>
          <w:lang w:eastAsia="zh-TW"/>
        </w:rPr>
        <w:t xml:space="preserve"> presented to a </w:t>
      </w:r>
      <w:r w:rsidR="00862A5F">
        <w:rPr>
          <w:lang w:eastAsia="zh-TW"/>
        </w:rPr>
        <w:t xml:space="preserve">special meeting of the CCTC, comprising the usual national-level stakeholders as well as the key personnel involved in project decision at the district level (the </w:t>
      </w:r>
      <w:r w:rsidR="00AD55D5" w:rsidRPr="009E4B13">
        <w:rPr>
          <w:lang w:eastAsia="zh-TW"/>
        </w:rPr>
        <w:t xml:space="preserve">Environmental </w:t>
      </w:r>
      <w:r w:rsidR="00862A5F" w:rsidRPr="009E4B13">
        <w:rPr>
          <w:lang w:eastAsia="zh-TW"/>
        </w:rPr>
        <w:t xml:space="preserve">District Officers from Nkhata Bay, Ntcheu and Zomba).  </w:t>
      </w:r>
      <w:r w:rsidR="009E4B13" w:rsidRPr="009E4B13">
        <w:rPr>
          <w:lang w:eastAsia="zh-TW"/>
        </w:rPr>
        <w:t>Table 5 (section 2.9)</w:t>
      </w:r>
      <w:r w:rsidR="00862A5F" w:rsidRPr="009E4B13">
        <w:rPr>
          <w:lang w:eastAsia="zh-TW"/>
        </w:rPr>
        <w:t xml:space="preserve"> outlines the key government stakeholders in the project and their roles (as responsible partners a</w:t>
      </w:r>
      <w:r w:rsidR="00862A5F">
        <w:rPr>
          <w:lang w:eastAsia="zh-TW"/>
        </w:rPr>
        <w:t>nd, in the case of MECCM, the executing agency).</w:t>
      </w:r>
    </w:p>
    <w:p w14:paraId="60423C0D" w14:textId="77777777" w:rsidR="00862A5F" w:rsidRPr="00BE43BB" w:rsidRDefault="00862A5F" w:rsidP="00BE43BB">
      <w:pPr>
        <w:pStyle w:val="Heading3"/>
        <w:rPr>
          <w:rFonts w:ascii="Arial" w:hAnsi="Arial" w:cs="Arial"/>
          <w:highlight w:val="yellow"/>
          <w:lang w:val="de-DE"/>
        </w:rPr>
      </w:pPr>
    </w:p>
    <w:p w14:paraId="6806A2E6" w14:textId="77777777" w:rsidR="0065149D" w:rsidRPr="00BE43BB" w:rsidRDefault="00865D8E" w:rsidP="00BE43BB">
      <w:pPr>
        <w:pStyle w:val="Heading3"/>
        <w:rPr>
          <w:rFonts w:ascii="Arial" w:hAnsi="Arial" w:cs="Arial"/>
        </w:rPr>
      </w:pPr>
      <w:bookmarkStart w:id="17" w:name="_Toc391497776"/>
      <w:bookmarkStart w:id="18" w:name="_Toc402776586"/>
      <w:r w:rsidRPr="00BE43BB">
        <w:rPr>
          <w:rFonts w:ascii="Arial" w:hAnsi="Arial" w:cs="Arial"/>
        </w:rPr>
        <w:t>2.</w:t>
      </w:r>
      <w:r w:rsidR="005747CD" w:rsidRPr="00BE43BB">
        <w:rPr>
          <w:rFonts w:ascii="Arial" w:hAnsi="Arial" w:cs="Arial"/>
        </w:rPr>
        <w:t>3</w:t>
      </w:r>
      <w:r w:rsidRPr="00BE43BB">
        <w:rPr>
          <w:rFonts w:ascii="Arial" w:hAnsi="Arial" w:cs="Arial"/>
        </w:rPr>
        <w:t xml:space="preserve">. </w:t>
      </w:r>
      <w:r w:rsidR="00E1433A" w:rsidRPr="00BE43BB">
        <w:rPr>
          <w:rFonts w:ascii="Arial" w:hAnsi="Arial" w:cs="Arial"/>
        </w:rPr>
        <w:t>Design principles and strategic considerations</w:t>
      </w:r>
      <w:bookmarkEnd w:id="17"/>
      <w:bookmarkEnd w:id="18"/>
    </w:p>
    <w:p w14:paraId="61A44C23" w14:textId="77777777" w:rsidR="00862A5F" w:rsidRPr="00A52912" w:rsidRDefault="00862A5F" w:rsidP="00862A5F">
      <w:pPr>
        <w:rPr>
          <w:u w:val="single"/>
        </w:rPr>
      </w:pPr>
      <w:r>
        <w:rPr>
          <w:u w:val="single"/>
        </w:rPr>
        <w:t>Complementarity with existing UNDP support to adaptation policy processes in Malawi</w:t>
      </w:r>
    </w:p>
    <w:p w14:paraId="7709BAD8" w14:textId="77777777" w:rsidR="006B1A4A" w:rsidRDefault="00F654F1" w:rsidP="00862A5F">
      <w:r w:rsidRPr="00F654F1">
        <w:lastRenderedPageBreak/>
        <w:t xml:space="preserve">UNDP has a long history of supporting the evolving national policy processes around climate change adaptation in Malawi.  The LDCF project will complement and extend the National Climate Change Programme </w:t>
      </w:r>
      <w:r w:rsidRPr="00A947D0">
        <w:rPr>
          <w:szCs w:val="22"/>
        </w:rPr>
        <w:t>a US$</w:t>
      </w:r>
      <w:r w:rsidR="00C56757" w:rsidRPr="008101F1">
        <w:rPr>
          <w:rFonts w:cs="Arial"/>
          <w:color w:val="000000"/>
          <w:szCs w:val="22"/>
        </w:rPr>
        <w:t>14,850,000</w:t>
      </w:r>
      <w:r w:rsidR="00A947D0">
        <w:rPr>
          <w:rFonts w:cs="Arial"/>
          <w:color w:val="000000"/>
          <w:szCs w:val="22"/>
        </w:rPr>
        <w:t xml:space="preserve"> </w:t>
      </w:r>
      <w:r w:rsidRPr="00A947D0">
        <w:rPr>
          <w:szCs w:val="22"/>
        </w:rPr>
        <w:t>project</w:t>
      </w:r>
      <w:r w:rsidRPr="00F654F1">
        <w:t xml:space="preserve"> managed by</w:t>
      </w:r>
      <w:r w:rsidR="0012713C">
        <w:t xml:space="preserve"> UNDP with contributions from DF</w:t>
      </w:r>
      <w:r w:rsidRPr="00F654F1">
        <w:t>ID, Norway</w:t>
      </w:r>
      <w:r w:rsidR="00C56757">
        <w:t>, UNITAR</w:t>
      </w:r>
      <w:r w:rsidR="0036469E">
        <w:t xml:space="preserve">, </w:t>
      </w:r>
      <w:r w:rsidRPr="00F654F1">
        <w:t>Flemish Government, routed through the One UN Fund</w:t>
      </w:r>
      <w:r w:rsidRPr="00F654F1">
        <w:rPr>
          <w:rStyle w:val="FootnoteReference"/>
        </w:rPr>
        <w:footnoteReference w:id="2"/>
      </w:r>
      <w:r w:rsidRPr="00F654F1">
        <w:t xml:space="preserve">.  The National Climate Change Programme partnered with, and builds upon, the recently-ended Africa Adaptation Programme (US$3,900,000 from the Japanese Government), another project supported by UNDP, to build the capacity of national and local government institutions and key civic-society stakeholders towards climate change. Piloted in the 7 NAPA districts, the partnership programme supports the development of comprehensive climate change adaptation strategies linked to long-term investment plans. </w:t>
      </w:r>
      <w:r w:rsidR="00C56757">
        <w:t>An AAP follow up grant for USD650,000 has recently been granted by the Japanese Government, building on the achievements of the AAP, and also part of the new CCP.</w:t>
      </w:r>
    </w:p>
    <w:p w14:paraId="4B51F265" w14:textId="77777777" w:rsidR="00862A5F" w:rsidRDefault="00862A5F" w:rsidP="00862A5F">
      <w:pPr>
        <w:rPr>
          <w:lang w:val="en-US"/>
        </w:rPr>
      </w:pPr>
    </w:p>
    <w:p w14:paraId="21CCE555" w14:textId="77777777" w:rsidR="00862A5F" w:rsidRPr="00A52912" w:rsidRDefault="00862A5F" w:rsidP="00862A5F">
      <w:pPr>
        <w:rPr>
          <w:u w:val="single"/>
          <w:lang w:val="en-US"/>
        </w:rPr>
      </w:pPr>
      <w:r>
        <w:rPr>
          <w:u w:val="single"/>
          <w:lang w:val="en-US"/>
        </w:rPr>
        <w:t>Complementarity with other initiatives</w:t>
      </w:r>
    </w:p>
    <w:p w14:paraId="4C86C326" w14:textId="77777777" w:rsidR="0081318E" w:rsidRPr="00D208D8" w:rsidRDefault="00862A5F" w:rsidP="00862A5F">
      <w:pPr>
        <w:rPr>
          <w:lang w:val="en-US"/>
        </w:rPr>
      </w:pPr>
      <w:r>
        <w:rPr>
          <w:lang w:val="en-US"/>
        </w:rPr>
        <w:t xml:space="preserve">A number of ongoing initiatives in Malawi, funded by various development partners, support adaptation to climate change.  The Climate Change Technical Committee has made a comprehensive attempt to scope adaptation efforts in country, and provided inputs during the PPG phase about the most important initiatives to further scope for identifying lessons learned, opportunities for replicating/scaling up best practice, and partnership.  </w:t>
      </w:r>
      <w:r w:rsidR="00D208D8">
        <w:rPr>
          <w:lang w:val="en-US"/>
        </w:rPr>
        <w:t xml:space="preserve">Major related LDCF-funded projects include the Climate Adaptation for Rural Livelihoods and Agriculture (CARLA) project, climate-proofing </w:t>
      </w:r>
      <w:r w:rsidR="0090426A">
        <w:rPr>
          <w:lang w:val="en-US"/>
        </w:rPr>
        <w:t xml:space="preserve">local development gains in </w:t>
      </w:r>
      <w:r w:rsidR="00D208D8">
        <w:rPr>
          <w:lang w:val="en-US"/>
        </w:rPr>
        <w:t xml:space="preserve">Machinga and Mangochi districts, and </w:t>
      </w:r>
      <w:r w:rsidR="00D208D8">
        <w:t>the s</w:t>
      </w:r>
      <w:r w:rsidR="00D208D8" w:rsidRPr="00F654F1">
        <w:t>trengthening climate information and early warning systems in Eastern and Southern Africa for climate resilient development and adaptation to climate change</w:t>
      </w:r>
      <w:r w:rsidR="00D208D8">
        <w:t xml:space="preserve"> project; and a DFID-funded NGO consortia-led initiative-the Enhancing Climate Resilience Programme (ECRP) (for further details, see annex </w:t>
      </w:r>
      <w:r w:rsidR="0012713C" w:rsidRPr="0012713C">
        <w:t>5</w:t>
      </w:r>
      <w:r w:rsidR="00D208D8">
        <w:t>).</w:t>
      </w:r>
    </w:p>
    <w:p w14:paraId="68F95767" w14:textId="77777777" w:rsidR="00862A5F" w:rsidRDefault="00862A5F" w:rsidP="00862A5F"/>
    <w:p w14:paraId="409AF903" w14:textId="77777777" w:rsidR="00862A5F" w:rsidRPr="00553306" w:rsidRDefault="00862A5F" w:rsidP="00862A5F">
      <w:pPr>
        <w:rPr>
          <w:u w:val="single"/>
          <w:lang w:val="en-US"/>
        </w:rPr>
      </w:pPr>
      <w:r w:rsidRPr="00553306">
        <w:rPr>
          <w:u w:val="single"/>
          <w:lang w:val="en-US"/>
        </w:rPr>
        <w:t>UNDP’s Comparative Advantage</w:t>
      </w:r>
    </w:p>
    <w:p w14:paraId="144FC5D4" w14:textId="77777777" w:rsidR="00862A5F" w:rsidRPr="000D2C83" w:rsidRDefault="00862A5F" w:rsidP="00862A5F">
      <w:pPr>
        <w:rPr>
          <w:bCs/>
        </w:rPr>
      </w:pPr>
      <w:r w:rsidRPr="000D2C83">
        <w:rPr>
          <w:bCs/>
        </w:rPr>
        <w:t xml:space="preserve">The mid-term review of the 2008/11 Country Programme (CP) and the 2010 Assessment of Development Results (ADR) for Malawi concluded that close working relations with the Government and civil society have enabled UNDP to technically support new policy frameworks in  Disaster Risk Management (DRM), aid effectiveness and management, electoral support, the environment-poverty nexus and the evolution of the MGDS. </w:t>
      </w:r>
    </w:p>
    <w:p w14:paraId="53651268" w14:textId="77777777" w:rsidR="00862A5F" w:rsidRPr="000D2C83" w:rsidRDefault="00862A5F" w:rsidP="00862A5F">
      <w:pPr>
        <w:rPr>
          <w:b/>
          <w:lang w:val="en-US"/>
        </w:rPr>
      </w:pPr>
    </w:p>
    <w:p w14:paraId="6780090E" w14:textId="77777777" w:rsidR="00862A5F" w:rsidRPr="000D2C83" w:rsidRDefault="00862A5F" w:rsidP="00862A5F">
      <w:pPr>
        <w:rPr>
          <w:lang w:val="en-US"/>
        </w:rPr>
      </w:pPr>
      <w:r w:rsidRPr="000D2C83">
        <w:rPr>
          <w:bCs/>
        </w:rPr>
        <w:t>The new UN Division of Labour (DoL) sees UNDP in the forefront on its traditional areas of comparative advantage i.e.  Governance, Climate Change, Disaster Risk Management (DRM) and gender issues, including the management of pooled fund arrangements.</w:t>
      </w:r>
      <w:r w:rsidRPr="000D2C83">
        <w:rPr>
          <w:bCs/>
          <w:lang w:val="en-US"/>
        </w:rPr>
        <w:t xml:space="preserve">The MGDS II priorities and the UNDP Corporate Strategy and its Regional Strategy for Africa emphasize the continued importance of capacity development, aid effectiveness, poverty reduction and growth, democratic governance, sustainable development, energy and environment and gender equality. In keeping with UNDP's mandate, comparative advantage and development experience, </w:t>
      </w:r>
      <w:r w:rsidRPr="000D2C83">
        <w:rPr>
          <w:lang w:val="en-US"/>
        </w:rPr>
        <w:t>the country programme is designed to support four strategic and inter-related priority areas:  sustainable and inclusive economic growth; climate change, energy and environment and disaster risk mitigation; MDG achi</w:t>
      </w:r>
      <w:r w:rsidR="004702BD">
        <w:rPr>
          <w:lang w:val="en-US"/>
        </w:rPr>
        <w:t>evement (Gender and HIV/AIDS); d</w:t>
      </w:r>
      <w:r w:rsidRPr="000D2C83">
        <w:rPr>
          <w:lang w:val="en-US"/>
        </w:rPr>
        <w:t>emocratic governance and public sector management.  These areas correspond to UNDAF Outcomes (1), (3) and (4).</w:t>
      </w:r>
      <w:r w:rsidR="002C4090">
        <w:rPr>
          <w:lang w:val="en-US"/>
        </w:rPr>
        <w:t xml:space="preserve"> </w:t>
      </w:r>
      <w:r w:rsidRPr="000D2C83">
        <w:rPr>
          <w:lang w:val="en-US"/>
        </w:rPr>
        <w:t xml:space="preserve">The CP establishes synergies between capacity development and resource management, as key </w:t>
      </w:r>
      <w:r w:rsidRPr="000D2C83">
        <w:rPr>
          <w:lang w:val="en-US"/>
        </w:rPr>
        <w:lastRenderedPageBreak/>
        <w:t xml:space="preserve">constraints in MDG achievement. Support to public administration reform will be reinforced by a national Results-based Management practice, further support to aid management and negotiations, and evidence-based planning and policy making. </w:t>
      </w:r>
    </w:p>
    <w:p w14:paraId="29E42331" w14:textId="77777777" w:rsidR="00862A5F" w:rsidRPr="000D2C83" w:rsidRDefault="00862A5F" w:rsidP="00862A5F">
      <w:r w:rsidRPr="000D2C83">
        <w:t xml:space="preserve">UNDP is uniquely positioned in Malawi, as an agency with a track-record of successfully implementing up-stream programmes and can provide a vital co-ordination role to catalyse CC resilience in Malawi, in part using the approaches and tools outlined in the recently published UNDP Low-Emission and Climate-Resilient Development Strategies (LECRDS) </w:t>
      </w:r>
      <w:r w:rsidRPr="001A5353">
        <w:t>documents</w:t>
      </w:r>
      <w:r w:rsidRPr="001A5353">
        <w:rPr>
          <w:vertAlign w:val="superscript"/>
        </w:rPr>
        <w:footnoteReference w:id="3"/>
      </w:r>
      <w:r w:rsidRPr="001A5353">
        <w:t>.</w:t>
      </w:r>
      <w:r w:rsidR="005239B4">
        <w:t xml:space="preserve"> </w:t>
      </w:r>
      <w:r w:rsidRPr="001A5353">
        <w:t xml:space="preserve">UNDP’s portfolio in Malawi </w:t>
      </w:r>
      <w:r w:rsidR="00C56757">
        <w:t>consists of some 15</w:t>
      </w:r>
      <w:r w:rsidRPr="001A5353">
        <w:t xml:space="preserve"> active</w:t>
      </w:r>
      <w:r w:rsidRPr="000D2C83">
        <w:t xml:space="preserve"> projects under 4 clusters namely: Environment/Climate Change/Disaster Risk Reduction, Growth and Millennium Development Goals, Capacity Development, and Governance. The portfolio balances between policy and programme support, spanning from national facilitation to local level implementation support. </w:t>
      </w:r>
    </w:p>
    <w:p w14:paraId="3026DD7A" w14:textId="77777777" w:rsidR="00862A5F" w:rsidRPr="000D2C83" w:rsidRDefault="00862A5F" w:rsidP="00862A5F"/>
    <w:p w14:paraId="5E0B6085" w14:textId="77777777" w:rsidR="00862A5F" w:rsidRPr="000D2C83" w:rsidRDefault="00862A5F" w:rsidP="00862A5F">
      <w:r w:rsidRPr="000D2C83">
        <w:t>Further mainstreaming exper</w:t>
      </w:r>
      <w:r w:rsidR="00441D8B">
        <w:t>ience, knowledge and lessons is</w:t>
      </w:r>
      <w:r w:rsidRPr="000D2C83">
        <w:t xml:space="preserve"> being provided by additional initiatives: UNDP-UNEP Poverty and Environment Initiative (PEI) which supports the Government to include environmental sustainability as a core objective in national development planning (e.g. Malawi Gr</w:t>
      </w:r>
      <w:r w:rsidR="00DE0FFD">
        <w:t>owth and Development Strategy) and</w:t>
      </w:r>
      <w:r w:rsidRPr="000D2C83">
        <w:t xml:space="preserve"> implementation so that poverty reduction and other economic development objectives are not undermined by the unsustainable use of natural resources. Practical field level experiences </w:t>
      </w:r>
      <w:r w:rsidR="008F482E">
        <w:t>are</w:t>
      </w:r>
      <w:r w:rsidRPr="000D2C83">
        <w:t xml:space="preserve"> be</w:t>
      </w:r>
      <w:r w:rsidR="008F482E">
        <w:t>ing</w:t>
      </w:r>
      <w:r w:rsidRPr="000D2C83">
        <w:t xml:space="preserve"> provided through the current portfolio of field-based initiatives, primarily through the expansive Small Grants Programme, which has to-date</w:t>
      </w:r>
      <w:r w:rsidR="005239B4">
        <w:t xml:space="preserve"> implemented projects worth USD</w:t>
      </w:r>
      <w:r w:rsidRPr="000D2C83">
        <w:t>7 million in Malawi, several of them on climate change initiatives (both mitigation and adaptation).</w:t>
      </w:r>
    </w:p>
    <w:p w14:paraId="7582A7ED" w14:textId="77777777" w:rsidR="00862A5F" w:rsidRPr="000D2C83" w:rsidRDefault="00862A5F" w:rsidP="00862A5F"/>
    <w:p w14:paraId="30713898" w14:textId="77777777" w:rsidR="00862A5F" w:rsidRPr="000D2C83" w:rsidRDefault="00862A5F" w:rsidP="00862A5F">
      <w:r w:rsidRPr="000D2C83">
        <w:t xml:space="preserve">Another core area of UNDP’s programme is on economic governance and development.  Programmes have included: “Financial Inclusion in Malawi (FIMA): 2007-2011”; a partnership between UNDP and the United Nations Capital Development Fund (UNCDF) that </w:t>
      </w:r>
      <w:r w:rsidR="00FD35F8" w:rsidRPr="000D2C83">
        <w:t>support</w:t>
      </w:r>
      <w:r w:rsidR="00FD35F8">
        <w:t>ed</w:t>
      </w:r>
      <w:r w:rsidR="005239B4">
        <w:t xml:space="preserve"> </w:t>
      </w:r>
      <w:r w:rsidRPr="000D2C83">
        <w:t>the Ministry of Finance to expand the participation of local communities in the financial sector, and “Democracy Consolidation and Improved Local Service Delivery”, which aims at increasing the effectiveness of participation of communities in decision-making, and in advocating changes to policies, laws, and practices which affect their livelihoods and rights; including holding public bodies accountable.  Under the new UNDAF 2012 – 2016, emphasis is being laid on the support to Government to prepare and operationalize the Integrated Rural Development Strategy, which will take forward elements of District planning processes, economic development and inclusive financial servic</w:t>
      </w:r>
      <w:r w:rsidR="00DE0FFD">
        <w:t>es, in coordination with other development p</w:t>
      </w:r>
      <w:r w:rsidRPr="000D2C83">
        <w:t xml:space="preserve">artners (Norway, </w:t>
      </w:r>
      <w:r w:rsidR="004702BD" w:rsidRPr="000D2C83">
        <w:t>GIZ</w:t>
      </w:r>
      <w:r w:rsidRPr="000D2C83">
        <w:t xml:space="preserve">) </w:t>
      </w:r>
    </w:p>
    <w:p w14:paraId="0294DEB0" w14:textId="77777777" w:rsidR="00862A5F" w:rsidRPr="000D2C83" w:rsidRDefault="00862A5F" w:rsidP="00862A5F"/>
    <w:p w14:paraId="242FB3A5" w14:textId="77777777" w:rsidR="00862A5F" w:rsidRPr="006322CF" w:rsidRDefault="00862A5F" w:rsidP="006322CF">
      <w:pPr>
        <w:tabs>
          <w:tab w:val="left" w:pos="9360"/>
        </w:tabs>
        <w:rPr>
          <w:iCs/>
          <w:color w:val="FF0000"/>
          <w:sz w:val="20"/>
          <w:szCs w:val="20"/>
          <w:highlight w:val="yellow"/>
          <w:u w:val="single"/>
        </w:rPr>
      </w:pPr>
      <w:r w:rsidRPr="006322CF">
        <w:rPr>
          <w:u w:val="single"/>
        </w:rPr>
        <w:t>National and local benefits</w:t>
      </w:r>
    </w:p>
    <w:p w14:paraId="550B9324" w14:textId="77777777" w:rsidR="00A947D0" w:rsidRDefault="00C01E3D" w:rsidP="00862A5F">
      <w:pPr>
        <w:rPr>
          <w:lang w:val="en-US"/>
        </w:rPr>
      </w:pPr>
      <w:r>
        <w:rPr>
          <w:lang w:val="en-US"/>
        </w:rPr>
        <w:t>T</w:t>
      </w:r>
      <w:r w:rsidR="00A947D0" w:rsidRPr="006F7B68">
        <w:rPr>
          <w:lang w:val="en-US"/>
        </w:rPr>
        <w:t>he projec</w:t>
      </w:r>
      <w:r w:rsidR="00A947D0">
        <w:rPr>
          <w:lang w:val="en-US"/>
        </w:rPr>
        <w:t xml:space="preserve">t will </w:t>
      </w:r>
      <w:r w:rsidR="00A947D0" w:rsidRPr="006F7B68">
        <w:rPr>
          <w:lang w:val="en-US"/>
        </w:rPr>
        <w:t>direct</w:t>
      </w:r>
      <w:r w:rsidR="00A947D0">
        <w:rPr>
          <w:lang w:val="en-US"/>
        </w:rPr>
        <w:t>ly</w:t>
      </w:r>
      <w:r w:rsidR="00A947D0" w:rsidRPr="006F7B68">
        <w:rPr>
          <w:lang w:val="en-US"/>
        </w:rPr>
        <w:t xml:space="preserve"> benefit around </w:t>
      </w:r>
      <w:r w:rsidR="00A947D0">
        <w:rPr>
          <w:lang w:val="en-US"/>
        </w:rPr>
        <w:t>5,800 Malawians (40,000 if we include the household members of beneficiary participants); and indirectly benefit around 600,000 who live in the three districts (2008 Census, Republic of Malawi, 2008) through planning and budget allocation processes that direct investment flows towards adaptive practices.</w:t>
      </w:r>
    </w:p>
    <w:p w14:paraId="3818A086" w14:textId="77777777" w:rsidR="00A947D0" w:rsidRDefault="00A947D0" w:rsidP="00862A5F">
      <w:pPr>
        <w:rPr>
          <w:lang w:val="en-US"/>
        </w:rPr>
      </w:pPr>
    </w:p>
    <w:p w14:paraId="23D3035B" w14:textId="77777777" w:rsidR="00AA66F0" w:rsidRDefault="00AA66F0" w:rsidP="00AA66F0">
      <w:r>
        <w:t xml:space="preserve">This project will deliver tangible vulnerability reduction that also addresses MDG 7 (environmental sustainability) and MDG 3 (promote gender equality and empower women).  The tangible adaptation activities identified by each of the districts all recognise the imperative of a healthy natural environment to enable climate-resilient natural resource-based livelihoods, whilst respecting their different geographical contexts.  </w:t>
      </w:r>
    </w:p>
    <w:p w14:paraId="71348941" w14:textId="77777777" w:rsidR="00AA66F0" w:rsidRDefault="00AA66F0" w:rsidP="00AA66F0"/>
    <w:p w14:paraId="07828298" w14:textId="531CDBBE" w:rsidR="00AA66F0" w:rsidRDefault="00AA66F0" w:rsidP="00AA66F0">
      <w:r>
        <w:t xml:space="preserve">In lakeside and forested Nkhata Bay, 2000 beneficiaries will be selected from the 8,230 households in the target TAs for a programme of group-focused Ecological Entrepreneurship, involving climate adaptation and basic business development training, as well as training in techniques to encourage afforestation and conservation (e.g. tree seedling development) as income-generating activities which will then be managed </w:t>
      </w:r>
      <w:r w:rsidR="00B75993">
        <w:t>as a pass on model scheme</w:t>
      </w:r>
      <w:r>
        <w:t>.  Households farming in fragile ecosystems on customary-owned land will be supported to shift to alternative productive areas through the provision of new technologies to adapt to the different environment, and training to restore the ecosystems and reduce future vulnerability to climate change.</w:t>
      </w:r>
    </w:p>
    <w:p w14:paraId="34D8BDFD" w14:textId="77777777" w:rsidR="00AA66F0" w:rsidRPr="00E630DC" w:rsidRDefault="00AA66F0" w:rsidP="00AA66F0"/>
    <w:p w14:paraId="79FD524C" w14:textId="77777777" w:rsidR="00AA66F0" w:rsidRDefault="00AA66F0" w:rsidP="00AA66F0">
      <w:r>
        <w:t>In water-stressed Ntcheu, 2000 households will benefit from the project on-site in Chipusire, whilst a further 20,000 people in Ntcheu Boma and Balaka will benefit from the resultant improvements in water availability and management.  On site targeted households will receive training in climate adaptation, irrigation</w:t>
      </w:r>
      <w:r w:rsidR="004D23F2">
        <w:t xml:space="preserve"> methods</w:t>
      </w:r>
      <w:r>
        <w:t xml:space="preserve">, conservation agriculture and aquaculture, improving livelihoods and food security, as well as contributing to environmental integrity within the district.   </w:t>
      </w:r>
    </w:p>
    <w:p w14:paraId="064B2114" w14:textId="77777777" w:rsidR="00AA66F0" w:rsidRDefault="00AA66F0" w:rsidP="00AA66F0"/>
    <w:p w14:paraId="0B40AC4C" w14:textId="1526DF2B" w:rsidR="00AA66F0" w:rsidRPr="002C2D2F" w:rsidRDefault="00AA66F0" w:rsidP="00AA66F0">
      <w:pPr>
        <w:rPr>
          <w:lang w:val="en-US"/>
        </w:rPr>
      </w:pPr>
      <w:r>
        <w:t xml:space="preserve">In Zomba </w:t>
      </w:r>
      <w:r w:rsidRPr="00CC7322">
        <w:t>1</w:t>
      </w:r>
      <w:r>
        <w:t xml:space="preserve">800 men and women, identified by the participatory vulnerability assessment process, will be targeted to benefit from intended ecosystem-based adaptation activities that promote climate-resilient livelihoods in the context of increased flood risk.  Depending on their exact location, they will variously participate in </w:t>
      </w:r>
      <w:r w:rsidR="00582F57">
        <w:t xml:space="preserve">the adaptation activities </w:t>
      </w:r>
      <w:r>
        <w:t>around nursery raising and afforestation of water-retaining trees upstream in the catchment and, specifically,</w:t>
      </w:r>
      <w:r>
        <w:rPr>
          <w:lang w:val="en-US"/>
        </w:rPr>
        <w:t xml:space="preserve"> the rehabilitation of the Mvai forest; and training and inputs for improved or alternative livelihoods, such as </w:t>
      </w:r>
      <w:r w:rsidRPr="002C2D2F">
        <w:rPr>
          <w:lang w:val="en-US"/>
        </w:rPr>
        <w:t>early maturing varieties of beans, onions, maize, Irish potato, cabbage and other green vegetables (winter crops)</w:t>
      </w:r>
      <w:r>
        <w:rPr>
          <w:lang w:val="en-US"/>
        </w:rPr>
        <w:t xml:space="preserve"> and the construction of fish ponds.</w:t>
      </w:r>
      <w:r w:rsidR="00257507">
        <w:rPr>
          <w:lang w:val="en-US"/>
        </w:rPr>
        <w:t xml:space="preserve"> These </w:t>
      </w:r>
      <w:r w:rsidR="00257507">
        <w:t xml:space="preserve">site specific adaptation measures will build the evidence base feeding into sub-national and national planning for further scale up of effective adaptation measures. </w:t>
      </w:r>
    </w:p>
    <w:p w14:paraId="4B1EA3A5" w14:textId="77777777" w:rsidR="00AA66F0" w:rsidRDefault="00AA66F0" w:rsidP="00862A5F">
      <w:pPr>
        <w:rPr>
          <w:lang w:val="en-US"/>
        </w:rPr>
      </w:pPr>
    </w:p>
    <w:p w14:paraId="7178C815" w14:textId="77777777" w:rsidR="00862A5F" w:rsidRDefault="00862A5F" w:rsidP="00862A5F">
      <w:pPr>
        <w:rPr>
          <w:lang w:val="en-US"/>
        </w:rPr>
      </w:pPr>
      <w:r>
        <w:rPr>
          <w:lang w:val="en-US"/>
        </w:rPr>
        <w:t xml:space="preserve">At national level, this project will </w:t>
      </w:r>
      <w:r w:rsidR="00FD35F8">
        <w:rPr>
          <w:lang w:val="en-US"/>
        </w:rPr>
        <w:t xml:space="preserve">further </w:t>
      </w:r>
      <w:r>
        <w:rPr>
          <w:lang w:val="en-US"/>
        </w:rPr>
        <w:t xml:space="preserve">develop adaptation planning capacities more effectively and sustainably across a number </w:t>
      </w:r>
      <w:r w:rsidR="00441D8B">
        <w:rPr>
          <w:lang w:val="en-US"/>
        </w:rPr>
        <w:t>of key climate-related sectors</w:t>
      </w:r>
      <w:r w:rsidR="008F482E">
        <w:rPr>
          <w:lang w:val="en-US"/>
        </w:rPr>
        <w:t xml:space="preserve"> drawing on UNDP’s experience and current support to climate change and institutional strengthening</w:t>
      </w:r>
      <w:r>
        <w:rPr>
          <w:lang w:val="en-US"/>
        </w:rPr>
        <w:t xml:space="preserve">.  The development of national level adaptation indicators for screening sector strategies will initially be used for these three sectors, but once the system has been put in place </w:t>
      </w:r>
      <w:r w:rsidR="008B6346">
        <w:rPr>
          <w:lang w:val="en-US"/>
        </w:rPr>
        <w:t xml:space="preserve">it </w:t>
      </w:r>
      <w:r>
        <w:rPr>
          <w:lang w:val="en-US"/>
        </w:rPr>
        <w:t xml:space="preserve">can easily also be replicated for use across other national sectors, thereby ensuring that adaptation is effectively mainstreamed, supporting the achievement of the MGDSII and the forthcoming National Climate Change </w:t>
      </w:r>
      <w:r w:rsidR="00FD35F8">
        <w:rPr>
          <w:lang w:val="en-US"/>
        </w:rPr>
        <w:t xml:space="preserve">Policy and </w:t>
      </w:r>
      <w:r>
        <w:rPr>
          <w:lang w:val="en-US"/>
        </w:rPr>
        <w:t>Strategy.</w:t>
      </w:r>
    </w:p>
    <w:p w14:paraId="41A0B0FC" w14:textId="77777777" w:rsidR="00862A5F" w:rsidRDefault="00862A5F" w:rsidP="00862A5F">
      <w:pPr>
        <w:rPr>
          <w:lang w:val="en-US"/>
        </w:rPr>
      </w:pPr>
    </w:p>
    <w:p w14:paraId="4CB287FE" w14:textId="77777777" w:rsidR="00862A5F" w:rsidRPr="008B6346" w:rsidRDefault="00862A5F" w:rsidP="00862A5F">
      <w:r w:rsidRPr="008B6346">
        <w:t>From a strategic perspective at local level, the project supports Malawi’s ongoing commitment to decentralisation and strengthening of democratic governance processes.  Target</w:t>
      </w:r>
      <w:r w:rsidR="00B86220">
        <w:t xml:space="preserve"> communities will lead</w:t>
      </w:r>
      <w:r w:rsidRPr="008B6346">
        <w:t xml:space="preserve"> the decision-making process, through the creation of adaptation plans,</w:t>
      </w:r>
      <w:r w:rsidR="00B86220">
        <w:t xml:space="preserve"> building on the role they played during the PPG phase when they identified priority needs for adaptation to build climate-resilient livelihoods</w:t>
      </w:r>
      <w:r w:rsidRPr="008B6346">
        <w:t>.  The project provides the support package required to make it happen through the allocation of a set budget, thereby building confidence that the planning process can enable tangible change in livelihoods that reduce vulnerability to climate change.  Districts</w:t>
      </w:r>
      <w:r w:rsidR="005239B4">
        <w:t xml:space="preserve"> </w:t>
      </w:r>
      <w:r w:rsidRPr="008B6346">
        <w:t xml:space="preserve">will </w:t>
      </w:r>
      <w:r w:rsidR="008B6346">
        <w:t xml:space="preserve">also </w:t>
      </w:r>
      <w:r w:rsidRPr="008B6346">
        <w:t>be incentivised to incorporate adaptation into their development planning through the allocation of budgets, and an appropriate system of locally appropriate adaptation indicators for assessing and then monitoring and evaluating the rollout of these plans</w:t>
      </w:r>
      <w:r w:rsidR="00FD35F8">
        <w:t>, through the links with the national planning system and thereby also providing feedback into the national planning system</w:t>
      </w:r>
      <w:r w:rsidRPr="008B6346">
        <w:t>.  Building the capacity and incentives for district officials to make the case for budget</w:t>
      </w:r>
      <w:r w:rsidR="008F482E">
        <w:t>ary</w:t>
      </w:r>
      <w:r w:rsidRPr="008B6346">
        <w:t xml:space="preserve"> </w:t>
      </w:r>
      <w:r w:rsidRPr="008B6346">
        <w:lastRenderedPageBreak/>
        <w:t xml:space="preserve">allocations will strengthen fiscal </w:t>
      </w:r>
      <w:r w:rsidR="00AE65BF" w:rsidRPr="008B6346">
        <w:t>decentralisation</w:t>
      </w:r>
      <w:r w:rsidRPr="008B6346">
        <w:t xml:space="preserve">, enabling leveraging of regular development resources for climate-resilient investments.  Stakeholder consultations to date have shown considerable enthusiasm at district level for this process, which not only links the availability of funding to climate-resilient activities, but also contributes to the establishment of an appropriate M&amp;E system that creates the data to identify tangible gains and opportunities for improvement.  </w:t>
      </w:r>
    </w:p>
    <w:p w14:paraId="7817E9F2" w14:textId="77777777" w:rsidR="00862A5F" w:rsidRPr="008B6346" w:rsidRDefault="00862A5F" w:rsidP="00862A5F"/>
    <w:p w14:paraId="4876DE7A" w14:textId="77777777" w:rsidR="00862A5F" w:rsidRPr="008B6346" w:rsidRDefault="00862A5F" w:rsidP="00862A5F">
      <w:r w:rsidRPr="008B6346">
        <w:t xml:space="preserve">The M&amp;E systems work not only horizontally at national level, but also at </w:t>
      </w:r>
      <w:r w:rsidR="008B6346">
        <w:t xml:space="preserve">the </w:t>
      </w:r>
      <w:r w:rsidRPr="008B6346">
        <w:t>vertical level, where the release of funds to districts will depend on progress made against adaptation indicators.  By strengthening the con</w:t>
      </w:r>
      <w:r w:rsidR="00AE65BF" w:rsidRPr="008B6346">
        <w:t>nections between the decentralis</w:t>
      </w:r>
      <w:r w:rsidRPr="008B6346">
        <w:t>ed CCA planning process and the central government CCA planning process, recognizing the essential role that central government has in promoting coor</w:t>
      </w:r>
      <w:r w:rsidR="00AE65BF" w:rsidRPr="008B6346">
        <w:t>dinated and coherent decentralis</w:t>
      </w:r>
      <w:r w:rsidRPr="008B6346">
        <w:t>ed implementation of CCA. A detailed and extensive programme of capacity development is proposed to support these changes</w:t>
      </w:r>
      <w:r w:rsidR="006D66D3">
        <w:t>, as outlined under outcomes 1 and 3 in section 2.4.</w:t>
      </w:r>
    </w:p>
    <w:p w14:paraId="1341C803" w14:textId="77777777" w:rsidR="00862A5F" w:rsidRPr="00BE43BB" w:rsidRDefault="00862A5F" w:rsidP="006322CF">
      <w:pPr>
        <w:rPr>
          <w:rFonts w:cs="Arial"/>
          <w:i/>
          <w:sz w:val="2"/>
          <w:szCs w:val="20"/>
        </w:rPr>
      </w:pPr>
    </w:p>
    <w:p w14:paraId="5DA2DED3" w14:textId="77777777" w:rsidR="0065149D" w:rsidRPr="00BE43BB" w:rsidRDefault="0065149D" w:rsidP="00BE43BB">
      <w:pPr>
        <w:pStyle w:val="Heading3"/>
        <w:rPr>
          <w:rFonts w:ascii="Arial" w:hAnsi="Arial" w:cs="Arial"/>
          <w:highlight w:val="yellow"/>
        </w:rPr>
      </w:pPr>
    </w:p>
    <w:p w14:paraId="4C4B2649" w14:textId="77777777" w:rsidR="00E1433A" w:rsidRPr="00BE43BB" w:rsidRDefault="00865D8E" w:rsidP="00BE43BB">
      <w:pPr>
        <w:pStyle w:val="Heading3"/>
        <w:rPr>
          <w:rFonts w:ascii="Arial" w:hAnsi="Arial" w:cs="Arial"/>
        </w:rPr>
      </w:pPr>
      <w:bookmarkStart w:id="19" w:name="_Toc391497777"/>
      <w:bookmarkStart w:id="20" w:name="_Toc402776587"/>
      <w:r w:rsidRPr="00BE43BB">
        <w:rPr>
          <w:rFonts w:ascii="Arial" w:hAnsi="Arial" w:cs="Arial"/>
        </w:rPr>
        <w:t>2</w:t>
      </w:r>
      <w:r w:rsidR="00E61D80" w:rsidRPr="00BE43BB">
        <w:rPr>
          <w:rFonts w:ascii="Arial" w:hAnsi="Arial" w:cs="Arial"/>
        </w:rPr>
        <w:t>.</w:t>
      </w:r>
      <w:r w:rsidR="00AE2AF6" w:rsidRPr="00BE43BB">
        <w:rPr>
          <w:rFonts w:ascii="Arial" w:hAnsi="Arial" w:cs="Arial"/>
        </w:rPr>
        <w:t>4</w:t>
      </w:r>
      <w:r w:rsidRPr="00BE43BB">
        <w:rPr>
          <w:rFonts w:ascii="Arial" w:hAnsi="Arial" w:cs="Arial"/>
        </w:rPr>
        <w:t xml:space="preserve">. </w:t>
      </w:r>
      <w:r w:rsidR="00E1433A" w:rsidRPr="00BE43BB">
        <w:rPr>
          <w:rFonts w:ascii="Arial" w:hAnsi="Arial" w:cs="Arial"/>
        </w:rPr>
        <w:t xml:space="preserve">Project </w:t>
      </w:r>
      <w:r w:rsidR="00A96945" w:rsidRPr="00BE43BB">
        <w:rPr>
          <w:rFonts w:ascii="Arial" w:hAnsi="Arial" w:cs="Arial"/>
        </w:rPr>
        <w:t>O</w:t>
      </w:r>
      <w:r w:rsidR="00E1433A" w:rsidRPr="00BE43BB">
        <w:rPr>
          <w:rFonts w:ascii="Arial" w:hAnsi="Arial" w:cs="Arial"/>
        </w:rPr>
        <w:t xml:space="preserve">bjective, </w:t>
      </w:r>
      <w:r w:rsidR="00A96945" w:rsidRPr="00BE43BB">
        <w:rPr>
          <w:rFonts w:ascii="Arial" w:hAnsi="Arial" w:cs="Arial"/>
        </w:rPr>
        <w:t>O</w:t>
      </w:r>
      <w:r w:rsidR="00E1433A" w:rsidRPr="00BE43BB">
        <w:rPr>
          <w:rFonts w:ascii="Arial" w:hAnsi="Arial" w:cs="Arial"/>
        </w:rPr>
        <w:t xml:space="preserve">utcomes and </w:t>
      </w:r>
      <w:r w:rsidR="00A96945" w:rsidRPr="00BE43BB">
        <w:rPr>
          <w:rFonts w:ascii="Arial" w:hAnsi="Arial" w:cs="Arial"/>
        </w:rPr>
        <w:t>O</w:t>
      </w:r>
      <w:r w:rsidR="00E1433A" w:rsidRPr="00BE43BB">
        <w:rPr>
          <w:rFonts w:ascii="Arial" w:hAnsi="Arial" w:cs="Arial"/>
        </w:rPr>
        <w:t>utputs/activities</w:t>
      </w:r>
      <w:bookmarkEnd w:id="19"/>
      <w:bookmarkEnd w:id="20"/>
    </w:p>
    <w:p w14:paraId="7A088BFE" w14:textId="77777777" w:rsidR="00862A5F" w:rsidRDefault="00862A5F" w:rsidP="00862A5F">
      <w:r>
        <w:t xml:space="preserve">The </w:t>
      </w:r>
      <w:r w:rsidRPr="00AB00C1">
        <w:rPr>
          <w:b/>
        </w:rPr>
        <w:t>goal</w:t>
      </w:r>
      <w:r>
        <w:t xml:space="preserve"> of the project is</w:t>
      </w:r>
      <w:r w:rsidRPr="00AB00C1">
        <w:t xml:space="preserve"> </w:t>
      </w:r>
      <w:r w:rsidR="008F4187">
        <w:t xml:space="preserve">for all government spending to contribute to resilience-building and adaptation </w:t>
      </w:r>
      <w:r w:rsidRPr="00AB00C1">
        <w:rPr>
          <w:lang w:val="en-US"/>
        </w:rPr>
        <w:t>in Malawi</w:t>
      </w:r>
    </w:p>
    <w:p w14:paraId="34EF886F" w14:textId="77777777" w:rsidR="00862A5F" w:rsidRDefault="00862A5F" w:rsidP="00862A5F"/>
    <w:p w14:paraId="6451D939" w14:textId="77777777" w:rsidR="00862A5F" w:rsidRDefault="00862A5F" w:rsidP="00862A5F">
      <w:pPr>
        <w:rPr>
          <w:lang w:val="en-US"/>
        </w:rPr>
      </w:pPr>
      <w:r>
        <w:t xml:space="preserve">The </w:t>
      </w:r>
      <w:r w:rsidRPr="00532AC5">
        <w:rPr>
          <w:b/>
        </w:rPr>
        <w:t>objective</w:t>
      </w:r>
      <w:r>
        <w:t xml:space="preserve"> of the project is </w:t>
      </w:r>
      <w:r w:rsidRPr="009E7335">
        <w:rPr>
          <w:rFonts w:cs="Arial"/>
          <w:szCs w:val="22"/>
        </w:rPr>
        <w:t>to</w:t>
      </w:r>
      <w:r w:rsidR="008D3B1B" w:rsidRPr="009E7335">
        <w:rPr>
          <w:rFonts w:cs="Arial"/>
          <w:szCs w:val="22"/>
        </w:rPr>
        <w:t xml:space="preserve"> </w:t>
      </w:r>
      <w:r w:rsidR="009E7335" w:rsidRPr="008101F1">
        <w:rPr>
          <w:rFonts w:cs="Arial"/>
          <w:iCs/>
          <w:szCs w:val="22"/>
        </w:rPr>
        <w:t>reduce the vulnerability of rural communities to the adverse impacts of climate va</w:t>
      </w:r>
      <w:r w:rsidR="000A1B9C">
        <w:rPr>
          <w:rFonts w:cs="Arial"/>
          <w:iCs/>
          <w:szCs w:val="22"/>
        </w:rPr>
        <w:t>riability and change in Malawi</w:t>
      </w:r>
      <w:r w:rsidRPr="00AB00C1">
        <w:rPr>
          <w:lang w:val="en-US"/>
        </w:rPr>
        <w:t>.</w:t>
      </w:r>
    </w:p>
    <w:p w14:paraId="330743D0" w14:textId="77777777" w:rsidR="005A7463" w:rsidRDefault="005A7463" w:rsidP="00F654F1">
      <w:pPr>
        <w:rPr>
          <w:u w:val="single"/>
          <w:lang w:val="en-US"/>
        </w:rPr>
        <w:sectPr w:rsidR="005A7463" w:rsidSect="00DE36CE">
          <w:pgSz w:w="12240" w:h="15840" w:code="1"/>
          <w:pgMar w:top="1440" w:right="1440" w:bottom="1440" w:left="1440" w:header="706" w:footer="706" w:gutter="0"/>
          <w:cols w:space="708"/>
          <w:docGrid w:linePitch="360"/>
        </w:sectPr>
      </w:pPr>
    </w:p>
    <w:p w14:paraId="38C14FD0" w14:textId="77777777" w:rsidR="00F654F1" w:rsidRDefault="005A7463" w:rsidP="00F654F1">
      <w:pPr>
        <w:rPr>
          <w:u w:val="single"/>
          <w:lang w:val="en-US"/>
        </w:rPr>
      </w:pPr>
      <w:r>
        <w:rPr>
          <w:u w:val="single"/>
          <w:lang w:val="en-US"/>
        </w:rPr>
        <w:lastRenderedPageBreak/>
        <w:t>Figure 4: T</w:t>
      </w:r>
      <w:r w:rsidR="00F654F1" w:rsidRPr="00F654F1">
        <w:rPr>
          <w:u w:val="single"/>
          <w:lang w:val="en-US"/>
        </w:rPr>
        <w:t>heory of change</w:t>
      </w:r>
    </w:p>
    <w:p w14:paraId="6B1FC2D0" w14:textId="77777777" w:rsidR="008926F3" w:rsidRDefault="005A7463" w:rsidP="00F654F1">
      <w:pPr>
        <w:rPr>
          <w:u w:val="single"/>
          <w:lang w:val="en-US"/>
        </w:rPr>
      </w:pPr>
      <w:r>
        <w:rPr>
          <w:noProof/>
          <w:u w:val="single"/>
          <w:lang w:val="en-US"/>
        </w:rPr>
        <w:drawing>
          <wp:anchor distT="0" distB="0" distL="114300" distR="114300" simplePos="0" relativeHeight="251653632" behindDoc="0" locked="0" layoutInCell="1" allowOverlap="1" wp14:anchorId="17DF239E" wp14:editId="66663159">
            <wp:simplePos x="0" y="0"/>
            <wp:positionH relativeFrom="column">
              <wp:posOffset>-31750</wp:posOffset>
            </wp:positionH>
            <wp:positionV relativeFrom="paragraph">
              <wp:posOffset>201295</wp:posOffset>
            </wp:positionV>
            <wp:extent cx="8890000" cy="475069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2753" cy="4752167"/>
                    </a:xfrm>
                    <a:prstGeom prst="rect">
                      <a:avLst/>
                    </a:prstGeom>
                    <a:noFill/>
                    <a:ln>
                      <a:noFill/>
                    </a:ln>
                  </pic:spPr>
                </pic:pic>
              </a:graphicData>
            </a:graphic>
          </wp:anchor>
        </w:drawing>
      </w:r>
      <w:r w:rsidR="00863284">
        <w:rPr>
          <w:noProof/>
          <w:lang w:val="en-US"/>
        </w:rPr>
        <mc:AlternateContent>
          <mc:Choice Requires="wpc">
            <w:drawing>
              <wp:anchor distT="0" distB="0" distL="114300" distR="114300" simplePos="0" relativeHeight="251659776" behindDoc="0" locked="0" layoutInCell="1" allowOverlap="1" wp14:anchorId="79801213" wp14:editId="41424E93">
                <wp:simplePos x="0" y="0"/>
                <wp:positionH relativeFrom="column">
                  <wp:posOffset>-914400</wp:posOffset>
                </wp:positionH>
                <wp:positionV relativeFrom="paragraph">
                  <wp:posOffset>-7650480</wp:posOffset>
                </wp:positionV>
                <wp:extent cx="6709410" cy="3583940"/>
                <wp:effectExtent l="0" t="6350" r="5715" b="635"/>
                <wp:wrapNone/>
                <wp:docPr id="98" name="Canvas 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1" name="Picture 9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12585" cy="358711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09198976" id="Canvas 98" o:spid="_x0000_s1026" editas="canvas" style="position:absolute;margin-left:-1in;margin-top:-602.4pt;width:528.3pt;height:282.2pt;z-index:251659776" coordsize="67094,35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094;height:35839;visibility:visible;mso-wrap-style:square">
                  <v:fill o:detectmouseclick="t"/>
                  <v:path o:connecttype="none"/>
                </v:shape>
                <v:shape id="Picture 99" o:spid="_x0000_s1028" type="#_x0000_t75" style="position:absolute;width:67125;height:35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ZCfzCAAAA3AAAAA8AAABkcnMvZG93bnJldi54bWxET99rwjAQfh/sfwg32NtMHTq0GkVXBvo4&#10;FcS3o7mlZc2lJLHt9tebwcC3+/h+3nI92EZ05EPtWMF4lIEgLp2u2Sg4HT9eZiBCRNbYOCYFPxRg&#10;vXp8WGKuXc+f1B2iESmEQ44KqhjbXMpQVmQxjFxLnLgv5y3GBL2R2mOfwm0jX7PsTVqsOTVU2NJ7&#10;ReX34WoVlP5k+n5n9pPil89TaebbSxGVen4aNgsQkYZ4F/+7dzrNn47h75l0gV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2Qn8wgAAANwAAAAPAAAAAAAAAAAAAAAAAJ8C&#10;AABkcnMvZG93bnJldi54bWxQSwUGAAAAAAQABAD3AAAAjgMAAAAA&#10;">
                  <v:imagedata r:id="rId18" o:title=""/>
                </v:shape>
              </v:group>
            </w:pict>
          </mc:Fallback>
        </mc:AlternateContent>
      </w:r>
    </w:p>
    <w:p w14:paraId="3C81A71D" w14:textId="77777777" w:rsidR="00A96962" w:rsidRDefault="00A96962" w:rsidP="00F654F1">
      <w:pPr>
        <w:rPr>
          <w:u w:val="single"/>
          <w:lang w:val="en-US"/>
        </w:rPr>
      </w:pPr>
    </w:p>
    <w:p w14:paraId="54F4DF9F" w14:textId="77777777" w:rsidR="00A96962" w:rsidRDefault="00A96962" w:rsidP="00F654F1">
      <w:pPr>
        <w:rPr>
          <w:u w:val="single"/>
          <w:lang w:val="en-US"/>
        </w:rPr>
      </w:pPr>
    </w:p>
    <w:p w14:paraId="5133B9AB" w14:textId="77777777" w:rsidR="00A96962" w:rsidRDefault="00A96962" w:rsidP="00F654F1">
      <w:pPr>
        <w:rPr>
          <w:u w:val="single"/>
          <w:lang w:val="en-US"/>
        </w:rPr>
      </w:pPr>
    </w:p>
    <w:p w14:paraId="4866A5F8" w14:textId="77777777" w:rsidR="00A96962" w:rsidRDefault="00A96962" w:rsidP="00F654F1">
      <w:pPr>
        <w:rPr>
          <w:u w:val="single"/>
          <w:lang w:val="en-US"/>
        </w:rPr>
      </w:pPr>
    </w:p>
    <w:p w14:paraId="24F9F48F" w14:textId="77777777" w:rsidR="00A96962" w:rsidRDefault="00A96962" w:rsidP="00F654F1">
      <w:pPr>
        <w:rPr>
          <w:u w:val="single"/>
          <w:lang w:val="en-US"/>
        </w:rPr>
      </w:pPr>
    </w:p>
    <w:p w14:paraId="2427E725" w14:textId="77777777" w:rsidR="00A96962" w:rsidRDefault="00A96962" w:rsidP="00F654F1">
      <w:pPr>
        <w:rPr>
          <w:u w:val="single"/>
          <w:lang w:val="en-US"/>
        </w:rPr>
      </w:pPr>
    </w:p>
    <w:p w14:paraId="29DB3E13" w14:textId="77777777" w:rsidR="00A96962" w:rsidRDefault="00A96962" w:rsidP="00F654F1">
      <w:pPr>
        <w:rPr>
          <w:u w:val="single"/>
          <w:lang w:val="en-US"/>
        </w:rPr>
      </w:pPr>
    </w:p>
    <w:p w14:paraId="5AE92B41" w14:textId="77777777" w:rsidR="00A96962" w:rsidRDefault="00A96962" w:rsidP="00F654F1">
      <w:pPr>
        <w:rPr>
          <w:u w:val="single"/>
          <w:lang w:val="en-US"/>
        </w:rPr>
      </w:pPr>
    </w:p>
    <w:p w14:paraId="3E2D39F9" w14:textId="77777777" w:rsidR="00A96962" w:rsidRDefault="00A96962" w:rsidP="00F654F1">
      <w:pPr>
        <w:rPr>
          <w:u w:val="single"/>
          <w:lang w:val="en-US"/>
        </w:rPr>
      </w:pPr>
    </w:p>
    <w:p w14:paraId="6815EBBB" w14:textId="77777777" w:rsidR="00A96962" w:rsidRDefault="00A96962" w:rsidP="00F654F1">
      <w:pPr>
        <w:rPr>
          <w:u w:val="single"/>
          <w:lang w:val="en-US"/>
        </w:rPr>
      </w:pPr>
    </w:p>
    <w:p w14:paraId="2C0162D1" w14:textId="77777777" w:rsidR="00A96962" w:rsidRDefault="00A96962" w:rsidP="00F654F1">
      <w:pPr>
        <w:rPr>
          <w:u w:val="single"/>
          <w:lang w:val="en-US"/>
        </w:rPr>
      </w:pPr>
    </w:p>
    <w:p w14:paraId="4C38A565" w14:textId="77777777" w:rsidR="00A96962" w:rsidRDefault="00A96962" w:rsidP="00F654F1">
      <w:pPr>
        <w:rPr>
          <w:u w:val="single"/>
          <w:lang w:val="en-US"/>
        </w:rPr>
      </w:pPr>
    </w:p>
    <w:p w14:paraId="342DF9BF" w14:textId="77777777" w:rsidR="00A96962" w:rsidRDefault="00A96962" w:rsidP="00F654F1">
      <w:pPr>
        <w:rPr>
          <w:u w:val="single"/>
          <w:lang w:val="en-US"/>
        </w:rPr>
      </w:pPr>
    </w:p>
    <w:p w14:paraId="62D2D6FF" w14:textId="77777777" w:rsidR="00A96962" w:rsidRDefault="00A96962" w:rsidP="00F654F1">
      <w:pPr>
        <w:rPr>
          <w:u w:val="single"/>
          <w:lang w:val="en-US"/>
        </w:rPr>
      </w:pPr>
    </w:p>
    <w:p w14:paraId="4D8EE0D5" w14:textId="77777777" w:rsidR="00A96962" w:rsidRDefault="00A96962" w:rsidP="00F654F1">
      <w:pPr>
        <w:rPr>
          <w:u w:val="single"/>
          <w:lang w:val="en-US"/>
        </w:rPr>
      </w:pPr>
    </w:p>
    <w:p w14:paraId="7D54304E" w14:textId="77777777" w:rsidR="00A96962" w:rsidRDefault="00A96962" w:rsidP="00F654F1">
      <w:pPr>
        <w:rPr>
          <w:u w:val="single"/>
          <w:lang w:val="en-US"/>
        </w:rPr>
      </w:pPr>
    </w:p>
    <w:p w14:paraId="21CE13E1" w14:textId="77777777" w:rsidR="00A96962" w:rsidRDefault="00A96962" w:rsidP="00F654F1">
      <w:pPr>
        <w:rPr>
          <w:u w:val="single"/>
          <w:lang w:val="en-US"/>
        </w:rPr>
      </w:pPr>
    </w:p>
    <w:p w14:paraId="79DD55CF" w14:textId="77777777" w:rsidR="00A96962" w:rsidRDefault="00A96962" w:rsidP="00F654F1">
      <w:pPr>
        <w:rPr>
          <w:u w:val="single"/>
          <w:lang w:val="en-US"/>
        </w:rPr>
      </w:pPr>
    </w:p>
    <w:p w14:paraId="3B31D372" w14:textId="77777777" w:rsidR="005A7463" w:rsidRDefault="005A7463" w:rsidP="00F654F1">
      <w:pPr>
        <w:rPr>
          <w:u w:val="single"/>
          <w:lang w:val="en-US"/>
        </w:rPr>
        <w:sectPr w:rsidR="005A7463" w:rsidSect="005A7463">
          <w:pgSz w:w="15840" w:h="12240" w:orient="landscape" w:code="1"/>
          <w:pgMar w:top="1440" w:right="1440" w:bottom="1440" w:left="1440" w:header="706" w:footer="706" w:gutter="0"/>
          <w:cols w:space="708"/>
          <w:docGrid w:linePitch="360"/>
        </w:sectPr>
      </w:pPr>
    </w:p>
    <w:p w14:paraId="15649827" w14:textId="0F4C319E" w:rsidR="00410585" w:rsidRDefault="00D2311C" w:rsidP="00F654F1">
      <w:pPr>
        <w:rPr>
          <w:lang w:val="en-US"/>
        </w:rPr>
      </w:pPr>
      <w:r>
        <w:rPr>
          <w:lang w:val="en-US"/>
        </w:rPr>
        <w:lastRenderedPageBreak/>
        <w:t>The pathway of change that will bring about this o</w:t>
      </w:r>
      <w:r w:rsidR="009E7335">
        <w:rPr>
          <w:lang w:val="en-US"/>
        </w:rPr>
        <w:t xml:space="preserve">bjective </w:t>
      </w:r>
      <w:r w:rsidR="00410585">
        <w:rPr>
          <w:lang w:val="en-US"/>
        </w:rPr>
        <w:t xml:space="preserve">is based on three different </w:t>
      </w:r>
      <w:r w:rsidR="00257507">
        <w:rPr>
          <w:lang w:val="en-US"/>
        </w:rPr>
        <w:t>outcomes:</w:t>
      </w:r>
      <w:r w:rsidR="00410585">
        <w:rPr>
          <w:lang w:val="en-US"/>
        </w:rPr>
        <w:t xml:space="preserve"> strengthened awareness and ownership of climate change adaptation at local level;</w:t>
      </w:r>
      <w:r w:rsidR="00C01E3D">
        <w:rPr>
          <w:lang w:val="en-US"/>
        </w:rPr>
        <w:t xml:space="preserve"> diversified</w:t>
      </w:r>
      <w:r w:rsidR="00410585">
        <w:rPr>
          <w:lang w:val="en-US"/>
        </w:rPr>
        <w:t xml:space="preserve"> livelihoods</w:t>
      </w:r>
      <w:r w:rsidR="00C01E3D">
        <w:rPr>
          <w:lang w:val="en-US"/>
        </w:rPr>
        <w:t xml:space="preserve"> that are resilient to climate change</w:t>
      </w:r>
      <w:r w:rsidR="00410585">
        <w:rPr>
          <w:lang w:val="en-US"/>
        </w:rPr>
        <w:t>; and mainstreamed climate change adaptation in development framework</w:t>
      </w:r>
      <w:r w:rsidR="00C01E3D">
        <w:rPr>
          <w:lang w:val="en-US"/>
        </w:rPr>
        <w:t>s</w:t>
      </w:r>
      <w:r w:rsidR="00410585">
        <w:rPr>
          <w:lang w:val="en-US"/>
        </w:rPr>
        <w:t xml:space="preserve"> at national level. </w:t>
      </w:r>
    </w:p>
    <w:p w14:paraId="4F2DC418" w14:textId="77777777" w:rsidR="00410585" w:rsidRDefault="00410585" w:rsidP="00F654F1">
      <w:pPr>
        <w:rPr>
          <w:lang w:val="en-US"/>
        </w:rPr>
      </w:pPr>
    </w:p>
    <w:p w14:paraId="29C8AD57" w14:textId="79182854" w:rsidR="003101E5" w:rsidRDefault="00410585" w:rsidP="00F654F1">
      <w:pPr>
        <w:rPr>
          <w:lang w:val="en-US"/>
        </w:rPr>
      </w:pPr>
      <w:r>
        <w:rPr>
          <w:lang w:val="en-US"/>
        </w:rPr>
        <w:t xml:space="preserve">The theory of change to achieve the first </w:t>
      </w:r>
      <w:r w:rsidR="00257507">
        <w:rPr>
          <w:lang w:val="en-US"/>
        </w:rPr>
        <w:t>outcome</w:t>
      </w:r>
      <w:r>
        <w:rPr>
          <w:lang w:val="en-US"/>
        </w:rPr>
        <w:t xml:space="preserve"> (strengthened awareness and ownership of climate change adaptation at local level) relies on two parallel processes completion of community level vulnerability assessments that are used to develop CCA-modified Village Action Plans; and district level expenditure analysis and training delivered to relevant staff to enable them to modify the District Development Plan to incorporate costed adaptation activities; both of which require the use of modified adaptation indicators to assess and monitor against, whilst the DDPs also require sensitization of key stakeholders and the likely passing of appropriate by-laws.</w:t>
      </w:r>
    </w:p>
    <w:p w14:paraId="12AEB1E2" w14:textId="77777777" w:rsidR="00410585" w:rsidRDefault="00410585" w:rsidP="00F654F1">
      <w:pPr>
        <w:rPr>
          <w:lang w:val="en-US"/>
        </w:rPr>
      </w:pPr>
    </w:p>
    <w:p w14:paraId="52EAE552" w14:textId="2ED0059E" w:rsidR="00410585" w:rsidRDefault="00410585" w:rsidP="00F654F1">
      <w:pPr>
        <w:rPr>
          <w:lang w:val="en-US"/>
        </w:rPr>
      </w:pPr>
      <w:r>
        <w:rPr>
          <w:lang w:val="en-US"/>
        </w:rPr>
        <w:t xml:space="preserve">The theory of change to achieve the second </w:t>
      </w:r>
      <w:r w:rsidR="00257507">
        <w:rPr>
          <w:lang w:val="en-US"/>
        </w:rPr>
        <w:t>outcome</w:t>
      </w:r>
      <w:r>
        <w:rPr>
          <w:lang w:val="en-US"/>
        </w:rPr>
        <w:t xml:space="preserve"> (diversified and strengthened livelihoods) is dependent partly on the CCA-modified Village Action Plans from the first component, but also </w:t>
      </w:r>
      <w:r w:rsidR="00E96A7A">
        <w:rPr>
          <w:lang w:val="en-US"/>
        </w:rPr>
        <w:t xml:space="preserve">the establishment of </w:t>
      </w:r>
      <w:r w:rsidR="009E7335">
        <w:rPr>
          <w:lang w:val="en-US"/>
        </w:rPr>
        <w:t>a</w:t>
      </w:r>
      <w:r w:rsidR="00E96A7A">
        <w:rPr>
          <w:lang w:val="en-US"/>
        </w:rPr>
        <w:t xml:space="preserve"> modified environmental safeguards screening (to incorporate CCA) so that LDF investments build climate-resilient assets</w:t>
      </w:r>
      <w:r w:rsidR="00C01E3D">
        <w:rPr>
          <w:lang w:val="en-US"/>
        </w:rPr>
        <w:t xml:space="preserve"> which will include the </w:t>
      </w:r>
      <w:r w:rsidR="00E96A7A">
        <w:rPr>
          <w:lang w:val="en-US"/>
        </w:rPr>
        <w:t xml:space="preserve"> implementation of the CCA-modified Village Action Plans</w:t>
      </w:r>
      <w:r w:rsidR="00C01E3D">
        <w:rPr>
          <w:lang w:val="en-US"/>
        </w:rPr>
        <w:t>. A</w:t>
      </w:r>
      <w:r w:rsidR="009E7335">
        <w:rPr>
          <w:lang w:val="en-US"/>
        </w:rPr>
        <w:t>ctive use of climate risk information in household decisions on agricultural planting strategies</w:t>
      </w:r>
      <w:r w:rsidR="00C01E3D">
        <w:rPr>
          <w:lang w:val="en-US"/>
        </w:rPr>
        <w:t xml:space="preserve"> will further strengthen smallholder farmer adaptation strategies</w:t>
      </w:r>
      <w:r w:rsidR="00E96A7A">
        <w:rPr>
          <w:lang w:val="en-US"/>
        </w:rPr>
        <w:t>.</w:t>
      </w:r>
    </w:p>
    <w:p w14:paraId="186C59CD" w14:textId="77777777" w:rsidR="003101E5" w:rsidRDefault="003101E5" w:rsidP="00F654F1">
      <w:pPr>
        <w:rPr>
          <w:lang w:val="en-US"/>
        </w:rPr>
      </w:pPr>
    </w:p>
    <w:p w14:paraId="0FBDCD3D" w14:textId="7D7455D6" w:rsidR="00C70691" w:rsidRDefault="00C70691" w:rsidP="00F654F1">
      <w:pPr>
        <w:rPr>
          <w:lang w:val="en-US"/>
        </w:rPr>
      </w:pPr>
      <w:r>
        <w:rPr>
          <w:lang w:val="en-US"/>
        </w:rPr>
        <w:t xml:space="preserve">The theory of change to achieve the third </w:t>
      </w:r>
      <w:r w:rsidR="00257507">
        <w:rPr>
          <w:lang w:val="en-US"/>
        </w:rPr>
        <w:t>outcome</w:t>
      </w:r>
      <w:r>
        <w:rPr>
          <w:lang w:val="en-US"/>
        </w:rPr>
        <w:t xml:space="preserve"> (mainstreamed climate change adaptation in development framework at national level) is </w:t>
      </w:r>
      <w:r w:rsidR="000D1DC2">
        <w:rPr>
          <w:lang w:val="en-US"/>
        </w:rPr>
        <w:t xml:space="preserve">based on a draw-down package of support to the three line ministries – to be customized to their respective needs – to enable them to undertake economic costing of planned adaptation activities and then update their respective development plans accordingly.  As with the local level, adaptation indicators will be incorporated into the existing development plan screening process, so that the </w:t>
      </w:r>
      <w:r w:rsidR="00142BA1">
        <w:rPr>
          <w:lang w:val="en-US"/>
        </w:rPr>
        <w:t>Ministry</w:t>
      </w:r>
      <w:r w:rsidR="000D1DC2">
        <w:rPr>
          <w:lang w:val="en-US"/>
        </w:rPr>
        <w:t xml:space="preserve"> of Finance releases funds to support implementation of the plans </w:t>
      </w:r>
      <w:r w:rsidR="00B857F1">
        <w:rPr>
          <w:lang w:val="en-US"/>
        </w:rPr>
        <w:t xml:space="preserve">if climate change and resultant vulnerabilities </w:t>
      </w:r>
      <w:r w:rsidR="000D1DC2">
        <w:rPr>
          <w:lang w:val="en-US"/>
        </w:rPr>
        <w:t>ha</w:t>
      </w:r>
      <w:r w:rsidR="00B857F1">
        <w:rPr>
          <w:lang w:val="en-US"/>
        </w:rPr>
        <w:t>ve</w:t>
      </w:r>
      <w:r w:rsidR="000D1DC2">
        <w:rPr>
          <w:lang w:val="en-US"/>
        </w:rPr>
        <w:t xml:space="preserve"> been taken into account.</w:t>
      </w:r>
    </w:p>
    <w:p w14:paraId="7F7766BC" w14:textId="77777777" w:rsidR="00C70691" w:rsidRDefault="00C70691" w:rsidP="00F654F1">
      <w:pPr>
        <w:rPr>
          <w:lang w:val="en-US"/>
        </w:rPr>
      </w:pPr>
    </w:p>
    <w:p w14:paraId="22AD48BD" w14:textId="77777777" w:rsidR="00D2311C" w:rsidRDefault="00D2311C" w:rsidP="00F654F1">
      <w:pPr>
        <w:rPr>
          <w:lang w:val="en-US"/>
        </w:rPr>
      </w:pPr>
      <w:r>
        <w:rPr>
          <w:lang w:val="en-US"/>
        </w:rPr>
        <w:t xml:space="preserve">The following outcomes and outputs define the activities and interventions that this project will undertake in order to contribute to the theory of change.  </w:t>
      </w:r>
    </w:p>
    <w:p w14:paraId="6CCC39AC" w14:textId="77777777" w:rsidR="00A5613A" w:rsidRDefault="00A5613A" w:rsidP="00862A5F">
      <w:pPr>
        <w:rPr>
          <w:lang w:val="en-US"/>
        </w:rPr>
      </w:pPr>
    </w:p>
    <w:p w14:paraId="71CD7278" w14:textId="77777777" w:rsidR="00862A5F" w:rsidRDefault="00862A5F" w:rsidP="00862A5F">
      <w:pPr>
        <w:rPr>
          <w:u w:val="single"/>
          <w:lang w:val="en-US"/>
        </w:rPr>
      </w:pPr>
      <w:r w:rsidRPr="002D547B">
        <w:rPr>
          <w:u w:val="single"/>
          <w:lang w:val="en-US"/>
        </w:rPr>
        <w:t>Outcome 1: Strengthened awareness and ownership of adaptation and climate risk reduction processes at local level</w:t>
      </w:r>
    </w:p>
    <w:p w14:paraId="71AD5084" w14:textId="77777777" w:rsidR="00862A5F" w:rsidRDefault="00862A5F" w:rsidP="00862A5F">
      <w:pPr>
        <w:rPr>
          <w:u w:val="single"/>
          <w:lang w:val="en-US"/>
        </w:rPr>
      </w:pPr>
    </w:p>
    <w:p w14:paraId="20F6B996" w14:textId="77777777" w:rsidR="00862A5F" w:rsidRPr="00FE28AB" w:rsidRDefault="00862A5F" w:rsidP="00862A5F">
      <w:pPr>
        <w:rPr>
          <w:lang w:val="en-US"/>
        </w:rPr>
      </w:pPr>
      <w:r w:rsidRPr="00FE28AB">
        <w:rPr>
          <w:lang w:val="en-US"/>
        </w:rPr>
        <w:t xml:space="preserve">Outcome 1 of the project contributes to Outcome </w:t>
      </w:r>
      <w:r w:rsidR="005644D6">
        <w:rPr>
          <w:lang w:val="en-US"/>
        </w:rPr>
        <w:t>2.1 of</w:t>
      </w:r>
      <w:r w:rsidRPr="00FE28AB">
        <w:rPr>
          <w:lang w:val="en-US"/>
        </w:rPr>
        <w:t xml:space="preserve"> the GEF-LDCF results-based </w:t>
      </w:r>
      <w:r>
        <w:rPr>
          <w:lang w:val="en-US"/>
        </w:rPr>
        <w:t xml:space="preserve">M&amp;E </w:t>
      </w:r>
      <w:r w:rsidR="005644D6">
        <w:rPr>
          <w:lang w:val="en-US"/>
        </w:rPr>
        <w:t>framework, i.e. “</w:t>
      </w:r>
      <w:r w:rsidR="005644D6" w:rsidRPr="005644D6">
        <w:rPr>
          <w:lang w:val="en-US"/>
        </w:rPr>
        <w:t>Strengthened awareness and ownership of adaptation and climate risk reduction processes at local level</w:t>
      </w:r>
      <w:r w:rsidR="005644D6">
        <w:rPr>
          <w:lang w:val="en-US"/>
        </w:rPr>
        <w:t xml:space="preserve">” through </w:t>
      </w:r>
      <w:r w:rsidR="00BB2B20">
        <w:rPr>
          <w:lang w:val="en-US"/>
        </w:rPr>
        <w:t>achievement of</w:t>
      </w:r>
      <w:r w:rsidR="005644D6">
        <w:rPr>
          <w:lang w:val="en-US"/>
        </w:rPr>
        <w:t xml:space="preserve"> output  2.2.1</w:t>
      </w:r>
      <w:r w:rsidRPr="00FE28AB">
        <w:rPr>
          <w:lang w:val="en-US"/>
        </w:rPr>
        <w:t xml:space="preserve"> “</w:t>
      </w:r>
      <w:r w:rsidR="005644D6">
        <w:rPr>
          <w:lang w:val="en-US"/>
        </w:rPr>
        <w:t>Adaptation measures incorporated and budgeted for in relevant frameworks”</w:t>
      </w:r>
      <w:r w:rsidR="00BB2B20">
        <w:rPr>
          <w:lang w:val="en-US"/>
        </w:rPr>
        <w:t>.</w:t>
      </w:r>
      <w:r w:rsidR="009E7335">
        <w:rPr>
          <w:lang w:val="en-US"/>
        </w:rPr>
        <w:t xml:space="preserve"> This component addresses District and village level planning processes.</w:t>
      </w:r>
    </w:p>
    <w:p w14:paraId="343A7D0B" w14:textId="77777777" w:rsidR="005644D6" w:rsidRPr="002D547B" w:rsidRDefault="005644D6" w:rsidP="005644D6">
      <w:pPr>
        <w:rPr>
          <w:u w:val="single"/>
          <w:lang w:val="en-US"/>
        </w:rPr>
      </w:pPr>
    </w:p>
    <w:p w14:paraId="42DBE8C3" w14:textId="77777777" w:rsidR="00862A5F" w:rsidRPr="008B6346" w:rsidRDefault="00862A5F" w:rsidP="00862A5F">
      <w:pPr>
        <w:rPr>
          <w:i/>
        </w:rPr>
      </w:pPr>
      <w:r w:rsidRPr="008B6346">
        <w:rPr>
          <w:i/>
        </w:rPr>
        <w:t>Baseline context</w:t>
      </w:r>
    </w:p>
    <w:p w14:paraId="097D4B8C" w14:textId="77777777" w:rsidR="00862A5F" w:rsidRPr="008B6346" w:rsidRDefault="007A5197" w:rsidP="00862A5F">
      <w:r>
        <w:t>As outlined above, t</w:t>
      </w:r>
      <w:r w:rsidR="00862A5F" w:rsidRPr="008B6346">
        <w:t xml:space="preserve">he Government of Malawi sees the implementation of </w:t>
      </w:r>
      <w:r w:rsidR="00AE65BF" w:rsidRPr="008B6346">
        <w:t>decentralisation</w:t>
      </w:r>
      <w:r w:rsidR="00862A5F" w:rsidRPr="008B6346">
        <w:t xml:space="preserve"> policy as a key vehicle and instrument for achieving the Millennium Development Goals by 2015</w:t>
      </w:r>
      <w:r>
        <w:t xml:space="preserve"> and has enshrined this is a number of policy documents (see section 2.2) and programmes </w:t>
      </w:r>
      <w:r w:rsidR="00862A5F" w:rsidRPr="008B6346">
        <w:t xml:space="preserve">like the National </w:t>
      </w:r>
      <w:r w:rsidR="00AE65BF" w:rsidRPr="008B6346">
        <w:t>Decentralisation</w:t>
      </w:r>
      <w:r w:rsidR="00862A5F" w:rsidRPr="008B6346">
        <w:t xml:space="preserve"> Programme I (2001-2004), and the Integrated Sustainable Rural Development Programme (ISRDP)</w:t>
      </w:r>
      <w:r w:rsidR="00BB2B20">
        <w:t>(2008)</w:t>
      </w:r>
      <w:r w:rsidR="00862A5F" w:rsidRPr="008B6346">
        <w:t xml:space="preserve">. Government has designed a National </w:t>
      </w:r>
      <w:r w:rsidR="00AE65BF" w:rsidRPr="008B6346">
        <w:t>Decentralisation</w:t>
      </w:r>
      <w:r w:rsidR="00862A5F" w:rsidRPr="008B6346">
        <w:t xml:space="preserve"> </w:t>
      </w:r>
      <w:r w:rsidR="00862A5F" w:rsidRPr="008B6346">
        <w:lastRenderedPageBreak/>
        <w:t>Programme II to enable it to complet</w:t>
      </w:r>
      <w:r w:rsidR="00085B2A" w:rsidRPr="008B6346">
        <w:t xml:space="preserve">e the </w:t>
      </w:r>
      <w:r w:rsidR="00AE65BF" w:rsidRPr="008B6346">
        <w:t>decentralisation</w:t>
      </w:r>
      <w:r w:rsidR="00085B2A" w:rsidRPr="008B6346">
        <w:t xml:space="preserve"> process.  As a key component of this, a number of </w:t>
      </w:r>
      <w:r w:rsidR="00AE65BF" w:rsidRPr="008B6346">
        <w:t>line ministries have decentralis</w:t>
      </w:r>
      <w:r w:rsidR="00085B2A" w:rsidRPr="008B6346">
        <w:t>ed their activities and budgets, including agriculture, water, environment and forestry.  What this means in reality is that districts receive direct budget allocations through the National Local Government Finance Committee</w:t>
      </w:r>
      <w:r w:rsidR="001A71BC">
        <w:t>, under the Ministry of Local Government</w:t>
      </w:r>
      <w:r w:rsidR="00BB2B20">
        <w:t xml:space="preserve"> and Rural Development</w:t>
      </w:r>
      <w:r w:rsidR="001A71BC">
        <w:t>,</w:t>
      </w:r>
      <w:r w:rsidR="00085B2A" w:rsidRPr="008B6346">
        <w:t xml:space="preserve"> for devolved sectors to use in-line with district level policies and plans. </w:t>
      </w:r>
    </w:p>
    <w:p w14:paraId="26C7F102" w14:textId="77777777" w:rsidR="00862A5F" w:rsidRDefault="00862A5F" w:rsidP="00862A5F">
      <w:pPr>
        <w:rPr>
          <w:lang w:val="en-US"/>
        </w:rPr>
      </w:pPr>
    </w:p>
    <w:p w14:paraId="5F75A793" w14:textId="77777777" w:rsidR="00D71751" w:rsidRDefault="00862A5F" w:rsidP="00862A5F">
      <w:pPr>
        <w:rPr>
          <w:lang w:val="en-US"/>
        </w:rPr>
      </w:pPr>
      <w:r w:rsidRPr="006F7B68">
        <w:rPr>
          <w:lang w:val="en-US"/>
        </w:rPr>
        <w:t xml:space="preserve">District level institutions have core functions or responsibilities that include the following: i) make policy and decisions on local governance and development for the respective districts; ii) consolidate and promote local democratic institutions and democratic participation; and iii) promote infrastructural and economic development through district development plans. </w:t>
      </w:r>
      <w:r w:rsidR="00085B2A">
        <w:rPr>
          <w:lang w:val="en-US"/>
        </w:rPr>
        <w:t>Thus far the primary political institutions - the</w:t>
      </w:r>
      <w:r w:rsidRPr="006F7B68">
        <w:rPr>
          <w:lang w:val="en-US"/>
        </w:rPr>
        <w:t xml:space="preserve"> District Council (referred to as District Assembly in the policy and legislation instruments)</w:t>
      </w:r>
      <w:r w:rsidR="00085B2A">
        <w:rPr>
          <w:lang w:val="en-US"/>
        </w:rPr>
        <w:t xml:space="preserve">, </w:t>
      </w:r>
      <w:r w:rsidRPr="006F7B68">
        <w:rPr>
          <w:lang w:val="en-US"/>
        </w:rPr>
        <w:t>structur</w:t>
      </w:r>
      <w:r w:rsidR="00085B2A">
        <w:rPr>
          <w:lang w:val="en-US"/>
        </w:rPr>
        <w:t xml:space="preserve">ed with the District </w:t>
      </w:r>
      <w:r w:rsidR="00CC2A8D">
        <w:rPr>
          <w:lang w:val="en-US"/>
        </w:rPr>
        <w:t>Councilor</w:t>
      </w:r>
      <w:r w:rsidRPr="006F7B68">
        <w:rPr>
          <w:lang w:val="en-US"/>
        </w:rPr>
        <w:t xml:space="preserve"> as the head</w:t>
      </w:r>
      <w:r w:rsidR="00085B2A">
        <w:rPr>
          <w:lang w:val="en-US"/>
        </w:rPr>
        <w:t xml:space="preserve">, have not become operational, and are one of the primary failings referred to in earlier sections in the </w:t>
      </w:r>
      <w:r w:rsidR="00AE65BF" w:rsidRPr="008B6346">
        <w:t>decentralisation</w:t>
      </w:r>
      <w:r w:rsidR="00085B2A">
        <w:rPr>
          <w:lang w:val="en-US"/>
        </w:rPr>
        <w:t xml:space="preserve"> process.  As a result, the key decision-</w:t>
      </w:r>
      <w:r w:rsidR="00D71751">
        <w:rPr>
          <w:lang w:val="en-US"/>
        </w:rPr>
        <w:t xml:space="preserve">making body is currently the District Executive Committee (DEC), a </w:t>
      </w:r>
      <w:r w:rsidRPr="006F7B68">
        <w:rPr>
          <w:lang w:val="en-US"/>
        </w:rPr>
        <w:t>technical advisory body which facilitates the process of district development planning and implementa</w:t>
      </w:r>
      <w:r w:rsidR="009E4B13">
        <w:rPr>
          <w:lang w:val="en-US"/>
        </w:rPr>
        <w:t xml:space="preserve">tion (Figure </w:t>
      </w:r>
      <w:r w:rsidR="000D1DC2">
        <w:rPr>
          <w:lang w:val="en-US"/>
        </w:rPr>
        <w:t>5</w:t>
      </w:r>
      <w:r w:rsidRPr="006F7B68">
        <w:rPr>
          <w:lang w:val="en-US"/>
        </w:rPr>
        <w:t>)</w:t>
      </w:r>
      <w:r w:rsidR="00D71751">
        <w:rPr>
          <w:lang w:val="en-US"/>
        </w:rPr>
        <w:t>, which is headed by the District Commissioner</w:t>
      </w:r>
      <w:r w:rsidRPr="006F7B68">
        <w:rPr>
          <w:lang w:val="en-US"/>
        </w:rPr>
        <w:t xml:space="preserve">. Membership of the DEC includes heads of the </w:t>
      </w:r>
      <w:r w:rsidR="00D71751">
        <w:rPr>
          <w:lang w:val="en-US"/>
        </w:rPr>
        <w:t xml:space="preserve">devolved </w:t>
      </w:r>
      <w:r w:rsidRPr="006F7B68">
        <w:rPr>
          <w:lang w:val="en-US"/>
        </w:rPr>
        <w:t xml:space="preserve">sector directorates mentioned above, NGOs operating in the respective districts and traditional leaders. The DEC has </w:t>
      </w:r>
      <w:r>
        <w:rPr>
          <w:lang w:val="en-US"/>
        </w:rPr>
        <w:t xml:space="preserve">sectoral </w:t>
      </w:r>
      <w:r w:rsidRPr="006F7B68">
        <w:rPr>
          <w:lang w:val="en-US"/>
        </w:rPr>
        <w:t>sub-committees</w:t>
      </w:r>
      <w:r>
        <w:rPr>
          <w:lang w:val="en-US"/>
        </w:rPr>
        <w:t>, for example for environment, forestry, health etc</w:t>
      </w:r>
      <w:r w:rsidRPr="006F7B68">
        <w:rPr>
          <w:lang w:val="en-US"/>
        </w:rPr>
        <w:t>. Coordination of development planning and implementation at the community level is done by the Village Development Committee (VDC) which is at the Group Village Head level, premised on being people-</w:t>
      </w:r>
      <w:r w:rsidR="00CC2A8D" w:rsidRPr="006F7B68">
        <w:rPr>
          <w:lang w:val="en-US"/>
        </w:rPr>
        <w:t>c</w:t>
      </w:r>
      <w:r w:rsidR="009E7335">
        <w:rPr>
          <w:lang w:val="en-US"/>
        </w:rPr>
        <w:t>e</w:t>
      </w:r>
      <w:r w:rsidR="00CC2A8D" w:rsidRPr="006F7B68">
        <w:rPr>
          <w:lang w:val="en-US"/>
        </w:rPr>
        <w:t>ntered</w:t>
      </w:r>
      <w:r w:rsidRPr="006F7B68">
        <w:rPr>
          <w:lang w:val="en-US"/>
        </w:rPr>
        <w:t>, adopting bottom-up approaches, participatory and district focused. A number of VDCs are represented by the Area Development Committee (ADC) which is further supported by the Area Executive Committee (AEC) that comprises technical personnel from government sectors and NGOs that reside and operate in the respective areas.</w:t>
      </w:r>
    </w:p>
    <w:p w14:paraId="3FAAA80A" w14:textId="77777777" w:rsidR="00D71751" w:rsidRDefault="00D71751" w:rsidP="00862A5F">
      <w:pPr>
        <w:rPr>
          <w:lang w:val="en-US"/>
        </w:rPr>
      </w:pPr>
    </w:p>
    <w:p w14:paraId="10FD6838" w14:textId="77777777" w:rsidR="00862A5F" w:rsidRPr="008B6346" w:rsidRDefault="003E32B6" w:rsidP="00862A5F">
      <w:r w:rsidRPr="008B6346">
        <w:t xml:space="preserve">Existing challenges in the three project districts reflect those around the country: the newness of </w:t>
      </w:r>
      <w:r w:rsidR="00AE65BF" w:rsidRPr="008B6346">
        <w:t>decentralisation</w:t>
      </w:r>
      <w:r w:rsidRPr="008B6346">
        <w:t xml:space="preserve"> means that co</w:t>
      </w:r>
      <w:r w:rsidR="008B6346">
        <w:t>-</w:t>
      </w:r>
      <w:r w:rsidRPr="008B6346">
        <w:t xml:space="preserve">ordination between structures still faces some challenges, and district sector staff are often impeded in their ability to deliver when their authority and/or </w:t>
      </w:r>
      <w:r w:rsidRPr="00BB2B20">
        <w:t xml:space="preserve">resource availability is undermined by their respective line ministries.  Each district has an </w:t>
      </w:r>
      <w:r w:rsidR="00F72EE1" w:rsidRPr="00BB2B20">
        <w:t>M&amp;E officer, and collects significant quantities of data, but so far much of this data can be characterized as baseline information (relating to socio-economic and physical characteristics of the district)</w:t>
      </w:r>
      <w:r w:rsidRPr="00BB2B20">
        <w:t>,</w:t>
      </w:r>
      <w:r w:rsidR="00BB2B20">
        <w:t xml:space="preserve"> and it feeds only into national level planning processes, not those which take place at the district level</w:t>
      </w:r>
      <w:r w:rsidRPr="008B6346">
        <w:t>.  Linkages between the district and sub-district decision-making institutions is also often weak, partly as a result of lack of resources.</w:t>
      </w:r>
      <w:r w:rsidR="009E7335">
        <w:t xml:space="preserve"> Domestic investments from the Local Development Fund have been reported to advertently increase vulnerability</w:t>
      </w:r>
      <w:r w:rsidR="00C01E3D">
        <w:rPr>
          <w:rStyle w:val="FootnoteReference"/>
        </w:rPr>
        <w:footnoteReference w:id="4"/>
      </w:r>
      <w:r w:rsidR="009E7335">
        <w:t>.</w:t>
      </w:r>
    </w:p>
    <w:p w14:paraId="6493E4FD" w14:textId="77777777" w:rsidR="003E32B6" w:rsidRDefault="003E32B6" w:rsidP="00862A5F">
      <w:pPr>
        <w:rPr>
          <w:lang w:val="en-US"/>
        </w:rPr>
      </w:pPr>
    </w:p>
    <w:p w14:paraId="18C4A40A" w14:textId="77777777" w:rsidR="009E7335" w:rsidRPr="004519A7" w:rsidRDefault="009E7335" w:rsidP="009E7335">
      <w:r w:rsidRPr="004519A7">
        <w:t>Despite the challenges involved in decentralisation to date, and the incompleteness of the process overall, appropriate structures exist in the three project districts.  The DECs are functioning and actively incorporate non-state actors, many of whom played an active role in the stakehold</w:t>
      </w:r>
      <w:r>
        <w:t>er consultation processes (see A</w:t>
      </w:r>
      <w:r w:rsidRPr="004519A7">
        <w:t xml:space="preserve">nnex </w:t>
      </w:r>
      <w:r w:rsidRPr="0012713C">
        <w:t>4</w:t>
      </w:r>
      <w:r w:rsidRPr="004519A7">
        <w:t xml:space="preserve">).  The budgets for these lead sectors are decentralised, but oftentimes very minimal.  To date, effective functioning has been impeded as institutions have not been accorded the necessary authority or resources to function and deliver on their responsibilities.  In all three cases, districts were particularly keen that project resources be made available directly to the districts in order to avoid some of the existing challenges they face of </w:t>
      </w:r>
      <w:r w:rsidRPr="004519A7">
        <w:lastRenderedPageBreak/>
        <w:t>national line ministries causing bottlenecks and delays in resource availability, which has impeded their capacity to deliver.  Understanding of climate change, and the nature of vulnerability, and where they prioritise the need to build capacity was identified in all cases by the districts themselves (see also component 2 of the project).</w:t>
      </w:r>
    </w:p>
    <w:p w14:paraId="4AD5DD36" w14:textId="77777777" w:rsidR="009E7335" w:rsidRPr="006F7B68" w:rsidRDefault="009E7335" w:rsidP="00862A5F">
      <w:pPr>
        <w:rPr>
          <w:lang w:val="en-US"/>
        </w:rPr>
      </w:pPr>
    </w:p>
    <w:p w14:paraId="099448B2" w14:textId="77777777" w:rsidR="00862A5F" w:rsidRPr="006F7B68" w:rsidRDefault="00863284" w:rsidP="00862A5F">
      <w:pPr>
        <w:rPr>
          <w:lang w:val="en-US"/>
        </w:rPr>
      </w:pPr>
      <w:r>
        <w:rPr>
          <w:noProof/>
          <w:lang w:val="en-US"/>
        </w:rPr>
        <mc:AlternateContent>
          <mc:Choice Requires="wpc">
            <w:drawing>
              <wp:inline distT="0" distB="0" distL="0" distR="0" wp14:anchorId="27CD37FE" wp14:editId="06E9D5E8">
                <wp:extent cx="5878830" cy="5828665"/>
                <wp:effectExtent l="19050" t="19050" r="7620" b="10160"/>
                <wp:docPr id="150" name="Canvas 2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D8D8D8"/>
                        </a:solidFill>
                      </wpc:bg>
                      <wpc:whole>
                        <a:ln w="9525" cap="rnd" cmpd="sng" algn="ctr">
                          <a:solidFill>
                            <a:srgbClr val="000000"/>
                          </a:solidFill>
                          <a:prstDash val="sysDot"/>
                          <a:miter lim="800000"/>
                          <a:headEnd type="none" w="med" len="med"/>
                          <a:tailEnd type="none" w="med" len="med"/>
                        </a:ln>
                      </wpc:whole>
                      <wps:wsp>
                        <wps:cNvPr id="55" name="Text Box 29"/>
                        <wps:cNvSpPr txBox="1">
                          <a:spLocks noChangeArrowheads="1"/>
                        </wps:cNvSpPr>
                        <wps:spPr bwMode="auto">
                          <a:xfrm>
                            <a:off x="2390312" y="114001"/>
                            <a:ext cx="1600208" cy="343004"/>
                          </a:xfrm>
                          <a:prstGeom prst="rect">
                            <a:avLst/>
                          </a:prstGeom>
                          <a:solidFill>
                            <a:srgbClr val="FFFFFF"/>
                          </a:solidFill>
                          <a:ln w="9525">
                            <a:solidFill>
                              <a:srgbClr val="000000"/>
                            </a:solidFill>
                            <a:miter lim="800000"/>
                            <a:headEnd/>
                            <a:tailEnd/>
                          </a:ln>
                        </wps:spPr>
                        <wps:txbx>
                          <w:txbxContent>
                            <w:p w14:paraId="31FD4F2D" w14:textId="77777777" w:rsidR="00FA3883" w:rsidRPr="006F7B68" w:rsidRDefault="00FA3883" w:rsidP="00862A5F">
                              <w:pPr>
                                <w:jc w:val="center"/>
                                <w:rPr>
                                  <w:rFonts w:ascii="Calibri" w:hAnsi="Calibri" w:cs="Calibri"/>
                                  <w:b/>
                                  <w:sz w:val="16"/>
                                  <w:szCs w:val="16"/>
                                </w:rPr>
                              </w:pPr>
                              <w:r w:rsidRPr="006F7B68">
                                <w:rPr>
                                  <w:rFonts w:ascii="Calibri" w:hAnsi="Calibri" w:cs="Calibri"/>
                                  <w:b/>
                                  <w:sz w:val="16"/>
                                  <w:szCs w:val="16"/>
                                </w:rPr>
                                <w:t>District Council</w:t>
                              </w:r>
                            </w:p>
                          </w:txbxContent>
                        </wps:txbx>
                        <wps:bodyPr rot="0" vert="horz" wrap="square" lIns="91440" tIns="45720" rIns="91440" bIns="45720" anchor="t" anchorCtr="0" upright="1">
                          <a:noAutofit/>
                        </wps:bodyPr>
                      </wps:wsp>
                      <wps:wsp>
                        <wps:cNvPr id="56" name="Text Box 30"/>
                        <wps:cNvSpPr txBox="1">
                          <a:spLocks noChangeArrowheads="1"/>
                        </wps:cNvSpPr>
                        <wps:spPr bwMode="auto">
                          <a:xfrm>
                            <a:off x="2733214" y="643707"/>
                            <a:ext cx="1034105" cy="343704"/>
                          </a:xfrm>
                          <a:prstGeom prst="rect">
                            <a:avLst/>
                          </a:prstGeom>
                          <a:solidFill>
                            <a:srgbClr val="FFFFFF"/>
                          </a:solidFill>
                          <a:ln w="9525">
                            <a:solidFill>
                              <a:srgbClr val="000000"/>
                            </a:solidFill>
                            <a:miter lim="800000"/>
                            <a:headEnd/>
                            <a:tailEnd/>
                          </a:ln>
                        </wps:spPr>
                        <wps:txbx>
                          <w:txbxContent>
                            <w:p w14:paraId="09D95193" w14:textId="77777777" w:rsidR="00FA3883" w:rsidRPr="006F7B68" w:rsidRDefault="00FA3883" w:rsidP="00862A5F">
                              <w:pPr>
                                <w:jc w:val="center"/>
                                <w:rPr>
                                  <w:rFonts w:ascii="Calibri" w:hAnsi="Calibri" w:cs="Calibri"/>
                                  <w:b/>
                                  <w:sz w:val="16"/>
                                  <w:szCs w:val="16"/>
                                </w:rPr>
                              </w:pPr>
                              <w:r w:rsidRPr="006F7B68">
                                <w:rPr>
                                  <w:rFonts w:ascii="Calibri" w:hAnsi="Calibri" w:cs="Calibri"/>
                                  <w:b/>
                                  <w:sz w:val="16"/>
                                  <w:szCs w:val="16"/>
                                </w:rPr>
                                <w:t>District Executive Committee</w:t>
                              </w:r>
                            </w:p>
                          </w:txbxContent>
                        </wps:txbx>
                        <wps:bodyPr rot="0" vert="horz" wrap="square" lIns="91440" tIns="45720" rIns="91440" bIns="45720" anchor="t" anchorCtr="0" upright="1">
                          <a:noAutofit/>
                        </wps:bodyPr>
                      </wps:wsp>
                      <wps:wsp>
                        <wps:cNvPr id="57" name="Text Box 31"/>
                        <wps:cNvSpPr txBox="1">
                          <a:spLocks noChangeArrowheads="1"/>
                        </wps:cNvSpPr>
                        <wps:spPr bwMode="auto">
                          <a:xfrm>
                            <a:off x="4517823" y="1143813"/>
                            <a:ext cx="1181106" cy="342904"/>
                          </a:xfrm>
                          <a:prstGeom prst="rect">
                            <a:avLst/>
                          </a:prstGeom>
                          <a:solidFill>
                            <a:srgbClr val="FFFFFF"/>
                          </a:solidFill>
                          <a:ln w="9525">
                            <a:solidFill>
                              <a:srgbClr val="000000"/>
                            </a:solidFill>
                            <a:miter lim="800000"/>
                            <a:headEnd/>
                            <a:tailEnd/>
                          </a:ln>
                        </wps:spPr>
                        <wps:txbx>
                          <w:txbxContent>
                            <w:p w14:paraId="3C34391F" w14:textId="77777777" w:rsidR="00FA3883" w:rsidRPr="006F7B68" w:rsidRDefault="00FA3883" w:rsidP="00862A5F">
                              <w:pPr>
                                <w:jc w:val="center"/>
                                <w:rPr>
                                  <w:rFonts w:ascii="Calibri" w:hAnsi="Calibri" w:cs="Calibri"/>
                                  <w:b/>
                                  <w:sz w:val="16"/>
                                  <w:szCs w:val="16"/>
                                </w:rPr>
                              </w:pPr>
                              <w:r w:rsidRPr="006F7B68">
                                <w:rPr>
                                  <w:rFonts w:ascii="Calibri" w:hAnsi="Calibri" w:cs="Calibri"/>
                                  <w:b/>
                                  <w:sz w:val="16"/>
                                  <w:szCs w:val="16"/>
                                </w:rPr>
                                <w:t>District Civil Protection Committee</w:t>
                              </w:r>
                            </w:p>
                          </w:txbxContent>
                        </wps:txbx>
                        <wps:bodyPr rot="0" vert="horz" wrap="square" lIns="91440" tIns="45720" rIns="91440" bIns="45720" anchor="t" anchorCtr="0" upright="1">
                          <a:noAutofit/>
                        </wps:bodyPr>
                      </wps:wsp>
                      <wps:wsp>
                        <wps:cNvPr id="58" name="Text Box 32"/>
                        <wps:cNvSpPr txBox="1">
                          <a:spLocks noChangeArrowheads="1"/>
                        </wps:cNvSpPr>
                        <wps:spPr bwMode="auto">
                          <a:xfrm>
                            <a:off x="2733214" y="1686019"/>
                            <a:ext cx="914405" cy="486005"/>
                          </a:xfrm>
                          <a:prstGeom prst="rect">
                            <a:avLst/>
                          </a:prstGeom>
                          <a:solidFill>
                            <a:srgbClr val="FFFFFF"/>
                          </a:solidFill>
                          <a:ln w="9525">
                            <a:solidFill>
                              <a:srgbClr val="000000"/>
                            </a:solidFill>
                            <a:miter lim="800000"/>
                            <a:headEnd/>
                            <a:tailEnd/>
                          </a:ln>
                        </wps:spPr>
                        <wps:txbx>
                          <w:txbxContent>
                            <w:p w14:paraId="6538C5A6" w14:textId="77777777" w:rsidR="00FA3883" w:rsidRPr="006F7B68" w:rsidRDefault="00FA3883" w:rsidP="00862A5F">
                              <w:pPr>
                                <w:jc w:val="center"/>
                                <w:rPr>
                                  <w:rFonts w:ascii="Calibri" w:hAnsi="Calibri" w:cs="Calibri"/>
                                  <w:b/>
                                  <w:sz w:val="16"/>
                                  <w:szCs w:val="16"/>
                                </w:rPr>
                              </w:pPr>
                              <w:r w:rsidRPr="006F7B68">
                                <w:rPr>
                                  <w:rFonts w:ascii="Calibri" w:hAnsi="Calibri" w:cs="Calibri"/>
                                  <w:b/>
                                  <w:sz w:val="16"/>
                                  <w:szCs w:val="16"/>
                                </w:rPr>
                                <w:t>Area Development Committee</w:t>
                              </w:r>
                            </w:p>
                          </w:txbxContent>
                        </wps:txbx>
                        <wps:bodyPr rot="0" vert="horz" wrap="square" lIns="91440" tIns="45720" rIns="91440" bIns="45720" anchor="t" anchorCtr="0" upright="1">
                          <a:noAutofit/>
                        </wps:bodyPr>
                      </wps:wsp>
                      <wps:wsp>
                        <wps:cNvPr id="59" name="Text Box 33"/>
                        <wps:cNvSpPr txBox="1">
                          <a:spLocks noChangeArrowheads="1"/>
                        </wps:cNvSpPr>
                        <wps:spPr bwMode="auto">
                          <a:xfrm>
                            <a:off x="1317407" y="1718619"/>
                            <a:ext cx="958605" cy="342304"/>
                          </a:xfrm>
                          <a:prstGeom prst="rect">
                            <a:avLst/>
                          </a:prstGeom>
                          <a:solidFill>
                            <a:srgbClr val="FFFFFF"/>
                          </a:solidFill>
                          <a:ln w="9525">
                            <a:solidFill>
                              <a:srgbClr val="000000"/>
                            </a:solidFill>
                            <a:miter lim="800000"/>
                            <a:headEnd/>
                            <a:tailEnd/>
                          </a:ln>
                        </wps:spPr>
                        <wps:txbx>
                          <w:txbxContent>
                            <w:p w14:paraId="704C91C4" w14:textId="77777777" w:rsidR="00FA3883" w:rsidRPr="006F7B68" w:rsidRDefault="00FA3883" w:rsidP="00862A5F">
                              <w:pPr>
                                <w:jc w:val="center"/>
                                <w:rPr>
                                  <w:rFonts w:ascii="Calibri" w:hAnsi="Calibri" w:cs="Calibri"/>
                                  <w:b/>
                                  <w:sz w:val="16"/>
                                  <w:szCs w:val="16"/>
                                </w:rPr>
                              </w:pPr>
                              <w:r w:rsidRPr="006F7B68">
                                <w:rPr>
                                  <w:rFonts w:ascii="Calibri" w:hAnsi="Calibri" w:cs="Calibri"/>
                                  <w:b/>
                                  <w:sz w:val="16"/>
                                  <w:szCs w:val="16"/>
                                </w:rPr>
                                <w:t>Traditional Authority Level</w:t>
                              </w:r>
                            </w:p>
                          </w:txbxContent>
                        </wps:txbx>
                        <wps:bodyPr rot="0" vert="horz" wrap="square" lIns="91440" tIns="45720" rIns="91440" bIns="45720" anchor="t" anchorCtr="0" upright="1">
                          <a:noAutofit/>
                        </wps:bodyPr>
                      </wps:wsp>
                      <wps:wsp>
                        <wps:cNvPr id="60" name="Text Box 34"/>
                        <wps:cNvSpPr txBox="1">
                          <a:spLocks noChangeArrowheads="1"/>
                        </wps:cNvSpPr>
                        <wps:spPr bwMode="auto">
                          <a:xfrm>
                            <a:off x="4600123" y="2400227"/>
                            <a:ext cx="1165906" cy="343004"/>
                          </a:xfrm>
                          <a:prstGeom prst="rect">
                            <a:avLst/>
                          </a:prstGeom>
                          <a:solidFill>
                            <a:srgbClr val="FFFFFF"/>
                          </a:solidFill>
                          <a:ln w="9525">
                            <a:solidFill>
                              <a:srgbClr val="000000"/>
                            </a:solidFill>
                            <a:miter lim="800000"/>
                            <a:headEnd/>
                            <a:tailEnd/>
                          </a:ln>
                        </wps:spPr>
                        <wps:txbx>
                          <w:txbxContent>
                            <w:p w14:paraId="224AAB9F" w14:textId="77777777" w:rsidR="00FA3883" w:rsidRPr="006F7B68" w:rsidRDefault="00FA3883" w:rsidP="00862A5F">
                              <w:pPr>
                                <w:jc w:val="center"/>
                                <w:rPr>
                                  <w:rFonts w:ascii="Calibri" w:hAnsi="Calibri" w:cs="Calibri"/>
                                  <w:b/>
                                  <w:sz w:val="16"/>
                                  <w:szCs w:val="16"/>
                                </w:rPr>
                              </w:pPr>
                              <w:r w:rsidRPr="006F7B68">
                                <w:rPr>
                                  <w:rFonts w:ascii="Calibri" w:hAnsi="Calibri" w:cs="Calibri"/>
                                  <w:b/>
                                  <w:sz w:val="16"/>
                                  <w:szCs w:val="16"/>
                                </w:rPr>
                                <w:t>Area Civil Protection Committee</w:t>
                              </w:r>
                            </w:p>
                            <w:p w14:paraId="25A6B84C" w14:textId="77777777" w:rsidR="00FA3883" w:rsidRPr="00B023C8" w:rsidRDefault="00FA3883" w:rsidP="00862A5F"/>
                          </w:txbxContent>
                        </wps:txbx>
                        <wps:bodyPr rot="0" vert="horz" wrap="square" lIns="91440" tIns="45720" rIns="91440" bIns="45720" anchor="t" anchorCtr="0" upright="1">
                          <a:noAutofit/>
                        </wps:bodyPr>
                      </wps:wsp>
                      <wps:wsp>
                        <wps:cNvPr id="61" name="Text Box 35"/>
                        <wps:cNvSpPr txBox="1">
                          <a:spLocks noChangeArrowheads="1"/>
                        </wps:cNvSpPr>
                        <wps:spPr bwMode="auto">
                          <a:xfrm>
                            <a:off x="2733214" y="2857232"/>
                            <a:ext cx="1120906" cy="343004"/>
                          </a:xfrm>
                          <a:prstGeom prst="rect">
                            <a:avLst/>
                          </a:prstGeom>
                          <a:solidFill>
                            <a:srgbClr val="FFFFFF"/>
                          </a:solidFill>
                          <a:ln w="9525">
                            <a:solidFill>
                              <a:srgbClr val="000000"/>
                            </a:solidFill>
                            <a:miter lim="800000"/>
                            <a:headEnd/>
                            <a:tailEnd/>
                          </a:ln>
                        </wps:spPr>
                        <wps:txbx>
                          <w:txbxContent>
                            <w:p w14:paraId="7734CB6A" w14:textId="77777777" w:rsidR="00FA3883" w:rsidRPr="006F7B68" w:rsidRDefault="00FA3883" w:rsidP="00862A5F">
                              <w:pPr>
                                <w:jc w:val="center"/>
                                <w:rPr>
                                  <w:rFonts w:ascii="Calibri" w:hAnsi="Calibri" w:cs="Calibri"/>
                                  <w:b/>
                                  <w:sz w:val="16"/>
                                  <w:szCs w:val="16"/>
                                </w:rPr>
                              </w:pPr>
                              <w:r w:rsidRPr="006F7B68">
                                <w:rPr>
                                  <w:rFonts w:ascii="Calibri" w:hAnsi="Calibri" w:cs="Calibri"/>
                                  <w:b/>
                                  <w:sz w:val="16"/>
                                  <w:szCs w:val="16"/>
                                </w:rPr>
                                <w:t>Village Development Committee</w:t>
                              </w:r>
                            </w:p>
                          </w:txbxContent>
                        </wps:txbx>
                        <wps:bodyPr rot="0" vert="horz" wrap="square" lIns="91440" tIns="45720" rIns="91440" bIns="45720" anchor="t" anchorCtr="0" upright="1">
                          <a:noAutofit/>
                        </wps:bodyPr>
                      </wps:wsp>
                      <wps:wsp>
                        <wps:cNvPr id="63" name="Text Box 36"/>
                        <wps:cNvSpPr txBox="1">
                          <a:spLocks noChangeArrowheads="1"/>
                        </wps:cNvSpPr>
                        <wps:spPr bwMode="auto">
                          <a:xfrm>
                            <a:off x="4508723" y="3558840"/>
                            <a:ext cx="1257306" cy="342204"/>
                          </a:xfrm>
                          <a:prstGeom prst="rect">
                            <a:avLst/>
                          </a:prstGeom>
                          <a:solidFill>
                            <a:srgbClr val="FFFFFF"/>
                          </a:solidFill>
                          <a:ln w="9525">
                            <a:solidFill>
                              <a:srgbClr val="000000"/>
                            </a:solidFill>
                            <a:miter lim="800000"/>
                            <a:headEnd/>
                            <a:tailEnd/>
                          </a:ln>
                        </wps:spPr>
                        <wps:txbx>
                          <w:txbxContent>
                            <w:p w14:paraId="45CF5180" w14:textId="77777777" w:rsidR="00FA3883" w:rsidRPr="006F7B68" w:rsidRDefault="00FA3883" w:rsidP="00862A5F">
                              <w:pPr>
                                <w:jc w:val="center"/>
                                <w:rPr>
                                  <w:rFonts w:ascii="Calibri" w:hAnsi="Calibri" w:cs="Calibri"/>
                                  <w:b/>
                                  <w:sz w:val="16"/>
                                  <w:szCs w:val="16"/>
                                </w:rPr>
                              </w:pPr>
                              <w:r>
                                <w:rPr>
                                  <w:rFonts w:ascii="Calibri" w:hAnsi="Calibri" w:cs="Calibri"/>
                                  <w:b/>
                                  <w:sz w:val="16"/>
                                  <w:szCs w:val="16"/>
                                </w:rPr>
                                <w:t>Village</w:t>
                              </w:r>
                              <w:r w:rsidRPr="006F7B68">
                                <w:rPr>
                                  <w:rFonts w:ascii="Calibri" w:hAnsi="Calibri" w:cs="Calibri"/>
                                  <w:b/>
                                  <w:sz w:val="16"/>
                                  <w:szCs w:val="16"/>
                                </w:rPr>
                                <w:t xml:space="preserve"> Civil Protection Committee</w:t>
                              </w:r>
                            </w:p>
                            <w:p w14:paraId="3D7683CD" w14:textId="77777777" w:rsidR="00FA3883" w:rsidRPr="0099043F" w:rsidRDefault="00FA3883" w:rsidP="00862A5F"/>
                          </w:txbxContent>
                        </wps:txbx>
                        <wps:bodyPr rot="0" vert="horz" wrap="square" lIns="91440" tIns="45720" rIns="91440" bIns="45720" anchor="t" anchorCtr="0" upright="1">
                          <a:noAutofit/>
                        </wps:bodyPr>
                      </wps:wsp>
                      <wps:wsp>
                        <wps:cNvPr id="128" name="Line 37"/>
                        <wps:cNvCnPr>
                          <a:cxnSpLocks noChangeShapeType="1"/>
                        </wps:cNvCnPr>
                        <wps:spPr bwMode="auto">
                          <a:xfrm>
                            <a:off x="5019226" y="2743231"/>
                            <a:ext cx="800" cy="81560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9" name="Line 38"/>
                        <wps:cNvCnPr>
                          <a:cxnSpLocks noChangeShapeType="1"/>
                        </wps:cNvCnPr>
                        <wps:spPr bwMode="auto">
                          <a:xfrm>
                            <a:off x="3190416" y="987411"/>
                            <a:ext cx="800" cy="69860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0" name="Line 39"/>
                        <wps:cNvCnPr>
                          <a:cxnSpLocks noChangeShapeType="1"/>
                        </wps:cNvCnPr>
                        <wps:spPr bwMode="auto">
                          <a:xfrm>
                            <a:off x="3190416" y="2171324"/>
                            <a:ext cx="0" cy="68590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1" name="Line 40"/>
                        <wps:cNvCnPr>
                          <a:cxnSpLocks noChangeShapeType="1"/>
                        </wps:cNvCnPr>
                        <wps:spPr bwMode="auto">
                          <a:xfrm>
                            <a:off x="3190416" y="3200236"/>
                            <a:ext cx="800" cy="51050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32" name="Line 41"/>
                        <wps:cNvCnPr>
                          <a:cxnSpLocks noChangeShapeType="1"/>
                        </wps:cNvCnPr>
                        <wps:spPr bwMode="auto">
                          <a:xfrm>
                            <a:off x="3190416" y="2606129"/>
                            <a:ext cx="1409707"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Line 42"/>
                        <wps:cNvCnPr>
                          <a:cxnSpLocks noChangeShapeType="1"/>
                        </wps:cNvCnPr>
                        <wps:spPr bwMode="auto">
                          <a:xfrm>
                            <a:off x="2276012" y="1897921"/>
                            <a:ext cx="457202" cy="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 name="Text Box 43"/>
                        <wps:cNvSpPr txBox="1">
                          <a:spLocks noChangeArrowheads="1"/>
                        </wps:cNvSpPr>
                        <wps:spPr bwMode="auto">
                          <a:xfrm>
                            <a:off x="1007305" y="2857232"/>
                            <a:ext cx="1268706" cy="343004"/>
                          </a:xfrm>
                          <a:prstGeom prst="rect">
                            <a:avLst/>
                          </a:prstGeom>
                          <a:solidFill>
                            <a:srgbClr val="FFFFFF"/>
                          </a:solidFill>
                          <a:ln w="9525">
                            <a:solidFill>
                              <a:srgbClr val="000000"/>
                            </a:solidFill>
                            <a:miter lim="800000"/>
                            <a:headEnd/>
                            <a:tailEnd/>
                          </a:ln>
                        </wps:spPr>
                        <wps:txbx>
                          <w:txbxContent>
                            <w:p w14:paraId="6E76BE14" w14:textId="77777777" w:rsidR="00FA3883" w:rsidRPr="006F7B68" w:rsidRDefault="00FA3883" w:rsidP="00862A5F">
                              <w:pPr>
                                <w:rPr>
                                  <w:rFonts w:ascii="Calibri" w:hAnsi="Calibri" w:cs="Calibri"/>
                                  <w:b/>
                                  <w:sz w:val="16"/>
                                  <w:szCs w:val="16"/>
                                </w:rPr>
                              </w:pPr>
                              <w:r w:rsidRPr="006F7B68">
                                <w:rPr>
                                  <w:rFonts w:ascii="Calibri" w:hAnsi="Calibri" w:cs="Calibri"/>
                                  <w:b/>
                                  <w:sz w:val="16"/>
                                  <w:szCs w:val="16"/>
                                </w:rPr>
                                <w:t>Group Village Headman/Headwoman</w:t>
                              </w:r>
                            </w:p>
                          </w:txbxContent>
                        </wps:txbx>
                        <wps:bodyPr rot="0" vert="horz" wrap="square" lIns="91440" tIns="45720" rIns="91440" bIns="45720" anchor="t" anchorCtr="0" upright="1">
                          <a:noAutofit/>
                        </wps:bodyPr>
                      </wps:wsp>
                      <wps:wsp>
                        <wps:cNvPr id="136" name="Line 44"/>
                        <wps:cNvCnPr>
                          <a:cxnSpLocks noChangeShapeType="1"/>
                        </wps:cNvCnPr>
                        <wps:spPr bwMode="auto">
                          <a:xfrm>
                            <a:off x="2276012" y="3030634"/>
                            <a:ext cx="457202" cy="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7" name="Line 45"/>
                        <wps:cNvCnPr>
                          <a:cxnSpLocks noChangeShapeType="1"/>
                        </wps:cNvCnPr>
                        <wps:spPr bwMode="auto">
                          <a:xfrm flipH="1">
                            <a:off x="3767319" y="814109"/>
                            <a:ext cx="1309107" cy="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Line 46"/>
                        <wps:cNvCnPr>
                          <a:cxnSpLocks noChangeShapeType="1"/>
                        </wps:cNvCnPr>
                        <wps:spPr bwMode="auto">
                          <a:xfrm flipV="1">
                            <a:off x="5019226" y="1486717"/>
                            <a:ext cx="800" cy="9135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9" name="Text Box 47"/>
                        <wps:cNvSpPr txBox="1">
                          <a:spLocks noChangeArrowheads="1"/>
                        </wps:cNvSpPr>
                        <wps:spPr bwMode="auto">
                          <a:xfrm>
                            <a:off x="38100" y="4532951"/>
                            <a:ext cx="2237911" cy="1295714"/>
                          </a:xfrm>
                          <a:prstGeom prst="rect">
                            <a:avLst/>
                          </a:prstGeom>
                          <a:solidFill>
                            <a:srgbClr val="FFFFFF"/>
                          </a:solidFill>
                          <a:ln w="9525">
                            <a:solidFill>
                              <a:srgbClr val="000000"/>
                            </a:solidFill>
                            <a:miter lim="800000"/>
                            <a:headEnd/>
                            <a:tailEnd/>
                          </a:ln>
                        </wps:spPr>
                        <wps:txbx>
                          <w:txbxContent>
                            <w:p w14:paraId="74E27A03" w14:textId="77777777" w:rsidR="00FA3883" w:rsidRPr="006F7B68" w:rsidRDefault="00FA3883" w:rsidP="00862A5F">
                              <w:pPr>
                                <w:rPr>
                                  <w:rFonts w:ascii="Calibri" w:hAnsi="Calibri" w:cs="Calibri"/>
                                  <w:b/>
                                  <w:sz w:val="12"/>
                                  <w:szCs w:val="12"/>
                                </w:rPr>
                              </w:pPr>
                              <w:r w:rsidRPr="006F7B68">
                                <w:rPr>
                                  <w:rFonts w:ascii="Calibri" w:hAnsi="Calibri" w:cs="Calibri"/>
                                  <w:b/>
                                  <w:sz w:val="12"/>
                                  <w:szCs w:val="12"/>
                                </w:rPr>
                                <w:t>Abbreviations</w:t>
                              </w:r>
                            </w:p>
                            <w:p w14:paraId="2F6FCB5D" w14:textId="77777777" w:rsidR="00FA3883" w:rsidRPr="006F7B68" w:rsidRDefault="00FA3883" w:rsidP="00862A5F">
                              <w:pPr>
                                <w:rPr>
                                  <w:rFonts w:ascii="Calibri" w:hAnsi="Calibri" w:cs="Calibri"/>
                                  <w:sz w:val="12"/>
                                  <w:szCs w:val="12"/>
                                </w:rPr>
                              </w:pPr>
                              <w:r w:rsidRPr="006F7B68">
                                <w:rPr>
                                  <w:rFonts w:ascii="Calibri" w:hAnsi="Calibri" w:cs="Calibri"/>
                                  <w:sz w:val="12"/>
                                  <w:szCs w:val="12"/>
                                </w:rPr>
                                <w:t>ACPC</w:t>
                              </w:r>
                              <w:r w:rsidRPr="006F7B68">
                                <w:rPr>
                                  <w:rFonts w:ascii="Calibri" w:hAnsi="Calibri" w:cs="Calibri"/>
                                  <w:sz w:val="12"/>
                                  <w:szCs w:val="12"/>
                                </w:rPr>
                                <w:tab/>
                                <w:t>Area Civil Protection Committee</w:t>
                              </w:r>
                            </w:p>
                            <w:p w14:paraId="6ED97571" w14:textId="77777777" w:rsidR="00FA3883" w:rsidRPr="006F7B68" w:rsidRDefault="00FA3883" w:rsidP="00862A5F">
                              <w:pPr>
                                <w:rPr>
                                  <w:rFonts w:ascii="Calibri" w:hAnsi="Calibri" w:cs="Calibri"/>
                                  <w:sz w:val="12"/>
                                  <w:szCs w:val="12"/>
                                </w:rPr>
                              </w:pPr>
                              <w:r w:rsidRPr="006F7B68">
                                <w:rPr>
                                  <w:rFonts w:ascii="Calibri" w:hAnsi="Calibri" w:cs="Calibri"/>
                                  <w:sz w:val="12"/>
                                  <w:szCs w:val="12"/>
                                </w:rPr>
                                <w:t>ADC</w:t>
                              </w:r>
                              <w:r w:rsidRPr="006F7B68">
                                <w:rPr>
                                  <w:rFonts w:ascii="Calibri" w:hAnsi="Calibri" w:cs="Calibri"/>
                                  <w:sz w:val="12"/>
                                  <w:szCs w:val="12"/>
                                </w:rPr>
                                <w:tab/>
                                <w:t>Area Development Committee</w:t>
                              </w:r>
                            </w:p>
                            <w:p w14:paraId="277B54E8" w14:textId="77777777" w:rsidR="00FA3883" w:rsidRPr="006F7B68" w:rsidRDefault="00FA3883" w:rsidP="00862A5F">
                              <w:pPr>
                                <w:rPr>
                                  <w:rFonts w:ascii="Calibri" w:hAnsi="Calibri" w:cs="Calibri"/>
                                  <w:sz w:val="12"/>
                                  <w:szCs w:val="12"/>
                                </w:rPr>
                              </w:pPr>
                              <w:r w:rsidRPr="006F7B68">
                                <w:rPr>
                                  <w:rFonts w:ascii="Calibri" w:hAnsi="Calibri" w:cs="Calibri"/>
                                  <w:sz w:val="12"/>
                                  <w:szCs w:val="12"/>
                                </w:rPr>
                                <w:t>DCPC</w:t>
                              </w:r>
                              <w:r w:rsidRPr="006F7B68">
                                <w:rPr>
                                  <w:rFonts w:ascii="Calibri" w:hAnsi="Calibri" w:cs="Calibri"/>
                                  <w:sz w:val="12"/>
                                  <w:szCs w:val="12"/>
                                </w:rPr>
                                <w:tab/>
                                <w:t>District Civil Protection Committee</w:t>
                              </w:r>
                            </w:p>
                            <w:p w14:paraId="41750EA4" w14:textId="77777777" w:rsidR="00FA3883" w:rsidRPr="006F7B68" w:rsidRDefault="00FA3883" w:rsidP="00862A5F">
                              <w:pPr>
                                <w:rPr>
                                  <w:rFonts w:ascii="Calibri" w:hAnsi="Calibri" w:cs="Calibri"/>
                                  <w:sz w:val="12"/>
                                  <w:szCs w:val="12"/>
                                </w:rPr>
                              </w:pPr>
                              <w:r w:rsidRPr="006F7B68">
                                <w:rPr>
                                  <w:rFonts w:ascii="Calibri" w:hAnsi="Calibri" w:cs="Calibri"/>
                                  <w:sz w:val="12"/>
                                  <w:szCs w:val="12"/>
                                </w:rPr>
                                <w:t>DEC</w:t>
                              </w:r>
                              <w:r w:rsidRPr="006F7B68">
                                <w:rPr>
                                  <w:rFonts w:ascii="Calibri" w:hAnsi="Calibri" w:cs="Calibri"/>
                                  <w:sz w:val="12"/>
                                  <w:szCs w:val="12"/>
                                </w:rPr>
                                <w:tab/>
                                <w:t>District Executive Committee</w:t>
                              </w:r>
                            </w:p>
                            <w:p w14:paraId="42BF728F" w14:textId="77777777" w:rsidR="00FA3883" w:rsidRPr="006F7B68" w:rsidRDefault="00FA3883" w:rsidP="00862A5F">
                              <w:pPr>
                                <w:rPr>
                                  <w:rFonts w:ascii="Calibri" w:hAnsi="Calibri" w:cs="Calibri"/>
                                  <w:sz w:val="12"/>
                                  <w:szCs w:val="12"/>
                                </w:rPr>
                              </w:pPr>
                              <w:r w:rsidRPr="006F7B68">
                                <w:rPr>
                                  <w:rFonts w:ascii="Calibri" w:hAnsi="Calibri" w:cs="Calibri"/>
                                  <w:sz w:val="12"/>
                                  <w:szCs w:val="12"/>
                                </w:rPr>
                                <w:t>DESC</w:t>
                              </w:r>
                              <w:r w:rsidRPr="006F7B68">
                                <w:rPr>
                                  <w:rFonts w:ascii="Calibri" w:hAnsi="Calibri" w:cs="Calibri"/>
                                  <w:sz w:val="12"/>
                                  <w:szCs w:val="12"/>
                                </w:rPr>
                                <w:tab/>
                                <w:t>District Environment Sub-Committee</w:t>
                              </w:r>
                            </w:p>
                            <w:p w14:paraId="459AAEA4" w14:textId="77777777" w:rsidR="00FA3883" w:rsidRPr="006F7B68" w:rsidRDefault="00FA3883" w:rsidP="00862A5F">
                              <w:pPr>
                                <w:rPr>
                                  <w:rFonts w:ascii="Calibri" w:hAnsi="Calibri" w:cs="Calibri"/>
                                  <w:sz w:val="12"/>
                                  <w:szCs w:val="12"/>
                                </w:rPr>
                              </w:pPr>
                              <w:r w:rsidRPr="006F7B68">
                                <w:rPr>
                                  <w:rFonts w:ascii="Calibri" w:hAnsi="Calibri" w:cs="Calibri"/>
                                  <w:sz w:val="12"/>
                                  <w:szCs w:val="12"/>
                                </w:rPr>
                                <w:t>VCPC</w:t>
                              </w:r>
                              <w:r w:rsidRPr="006F7B68">
                                <w:rPr>
                                  <w:rFonts w:ascii="Calibri" w:hAnsi="Calibri" w:cs="Calibri"/>
                                  <w:sz w:val="12"/>
                                  <w:szCs w:val="12"/>
                                </w:rPr>
                                <w:tab/>
                                <w:t>Village Civil Protection Committee</w:t>
                              </w:r>
                            </w:p>
                            <w:p w14:paraId="5A2AA97C" w14:textId="77777777" w:rsidR="00FA3883" w:rsidRPr="006F7B68" w:rsidRDefault="00FA3883" w:rsidP="00862A5F">
                              <w:pPr>
                                <w:rPr>
                                  <w:rFonts w:ascii="Calibri" w:hAnsi="Calibri" w:cs="Calibri"/>
                                  <w:sz w:val="12"/>
                                  <w:szCs w:val="12"/>
                                </w:rPr>
                              </w:pPr>
                              <w:r w:rsidRPr="006F7B68">
                                <w:rPr>
                                  <w:rFonts w:ascii="Calibri" w:hAnsi="Calibri" w:cs="Calibri"/>
                                  <w:sz w:val="12"/>
                                  <w:szCs w:val="12"/>
                                </w:rPr>
                                <w:t>VDC</w:t>
                              </w:r>
                              <w:r w:rsidRPr="006F7B68">
                                <w:rPr>
                                  <w:rFonts w:ascii="Calibri" w:hAnsi="Calibri" w:cs="Calibri"/>
                                  <w:sz w:val="12"/>
                                  <w:szCs w:val="12"/>
                                </w:rPr>
                                <w:tab/>
                                <w:t>Village Development Committee</w:t>
                              </w:r>
                            </w:p>
                            <w:p w14:paraId="31B4E712" w14:textId="77777777" w:rsidR="00FA3883" w:rsidRPr="006F7B68" w:rsidRDefault="00FA3883" w:rsidP="00862A5F">
                              <w:pPr>
                                <w:rPr>
                                  <w:rFonts w:ascii="Calibri" w:hAnsi="Calibri" w:cs="Calibri"/>
                                  <w:sz w:val="12"/>
                                  <w:szCs w:val="12"/>
                                </w:rPr>
                              </w:pPr>
                              <w:r w:rsidRPr="006F7B68">
                                <w:rPr>
                                  <w:rFonts w:ascii="Calibri" w:hAnsi="Calibri" w:cs="Calibri"/>
                                  <w:sz w:val="12"/>
                                  <w:szCs w:val="12"/>
                                </w:rPr>
                                <w:t>VNRMC</w:t>
                              </w:r>
                              <w:r w:rsidRPr="006F7B68">
                                <w:rPr>
                                  <w:rFonts w:ascii="Calibri" w:hAnsi="Calibri" w:cs="Calibri"/>
                                  <w:sz w:val="12"/>
                                  <w:szCs w:val="12"/>
                                </w:rPr>
                                <w:tab/>
                                <w:t>Village Natural Resources Management Committee</w:t>
                              </w:r>
                            </w:p>
                          </w:txbxContent>
                        </wps:txbx>
                        <wps:bodyPr rot="0" vert="horz" wrap="square" lIns="91440" tIns="45720" rIns="91440" bIns="45720" anchor="t" anchorCtr="0" upright="1">
                          <a:noAutofit/>
                        </wps:bodyPr>
                      </wps:wsp>
                      <wps:wsp>
                        <wps:cNvPr id="140" name="Text Box 48"/>
                        <wps:cNvSpPr txBox="1">
                          <a:spLocks noChangeArrowheads="1"/>
                        </wps:cNvSpPr>
                        <wps:spPr bwMode="auto">
                          <a:xfrm>
                            <a:off x="906005" y="3558840"/>
                            <a:ext cx="1257306" cy="500006"/>
                          </a:xfrm>
                          <a:prstGeom prst="rect">
                            <a:avLst/>
                          </a:prstGeom>
                          <a:solidFill>
                            <a:srgbClr val="FFFFFF"/>
                          </a:solidFill>
                          <a:ln w="9525">
                            <a:solidFill>
                              <a:srgbClr val="000000"/>
                            </a:solidFill>
                            <a:miter lim="800000"/>
                            <a:headEnd/>
                            <a:tailEnd/>
                          </a:ln>
                        </wps:spPr>
                        <wps:txbx>
                          <w:txbxContent>
                            <w:p w14:paraId="2904651E" w14:textId="77777777" w:rsidR="00FA3883" w:rsidRPr="006F7B68" w:rsidRDefault="00FA3883" w:rsidP="00862A5F">
                              <w:pPr>
                                <w:jc w:val="center"/>
                                <w:rPr>
                                  <w:rFonts w:ascii="Calibri" w:hAnsi="Calibri" w:cs="Calibri"/>
                                  <w:sz w:val="16"/>
                                  <w:szCs w:val="16"/>
                                </w:rPr>
                              </w:pPr>
                              <w:r w:rsidRPr="006F7B68">
                                <w:rPr>
                                  <w:rFonts w:ascii="Calibri" w:hAnsi="Calibri" w:cs="Calibri"/>
                                  <w:b/>
                                  <w:sz w:val="16"/>
                                  <w:szCs w:val="16"/>
                                </w:rPr>
                                <w:t>Village Natural Resources Management Committee</w:t>
                              </w:r>
                            </w:p>
                          </w:txbxContent>
                        </wps:txbx>
                        <wps:bodyPr rot="0" vert="horz" wrap="square" lIns="91440" tIns="45720" rIns="91440" bIns="45720" anchor="t" anchorCtr="0" upright="1">
                          <a:noAutofit/>
                        </wps:bodyPr>
                      </wps:wsp>
                      <wps:wsp>
                        <wps:cNvPr id="141" name="Text Box 49"/>
                        <wps:cNvSpPr txBox="1">
                          <a:spLocks noChangeArrowheads="1"/>
                        </wps:cNvSpPr>
                        <wps:spPr bwMode="auto">
                          <a:xfrm>
                            <a:off x="2390312" y="4104846"/>
                            <a:ext cx="1943110" cy="428105"/>
                          </a:xfrm>
                          <a:prstGeom prst="rect">
                            <a:avLst/>
                          </a:prstGeom>
                          <a:solidFill>
                            <a:srgbClr val="FFFFFF"/>
                          </a:solidFill>
                          <a:ln w="9525">
                            <a:solidFill>
                              <a:srgbClr val="000000"/>
                            </a:solidFill>
                            <a:miter lim="800000"/>
                            <a:headEnd/>
                            <a:tailEnd/>
                          </a:ln>
                        </wps:spPr>
                        <wps:txbx>
                          <w:txbxContent>
                            <w:p w14:paraId="4CECFE7C" w14:textId="77777777" w:rsidR="00FA3883" w:rsidRPr="006F7B68" w:rsidRDefault="00FA3883" w:rsidP="00862A5F">
                              <w:pPr>
                                <w:jc w:val="center"/>
                                <w:rPr>
                                  <w:rFonts w:ascii="Calibri" w:hAnsi="Calibri" w:cs="Calibri"/>
                                  <w:b/>
                                  <w:sz w:val="16"/>
                                  <w:szCs w:val="16"/>
                                </w:rPr>
                              </w:pPr>
                              <w:r w:rsidRPr="006F7B68">
                                <w:rPr>
                                  <w:rFonts w:ascii="Calibri" w:hAnsi="Calibri" w:cs="Calibri"/>
                                  <w:b/>
                                  <w:sz w:val="16"/>
                                  <w:szCs w:val="16"/>
                                </w:rPr>
                                <w:t>Other Sub-Committees</w:t>
                              </w:r>
                            </w:p>
                            <w:p w14:paraId="3AEBBA35" w14:textId="77777777" w:rsidR="00FA3883" w:rsidRPr="006F7B68" w:rsidRDefault="00FA3883" w:rsidP="00862A5F">
                              <w:pPr>
                                <w:jc w:val="center"/>
                                <w:rPr>
                                  <w:rFonts w:ascii="Calibri" w:hAnsi="Calibri" w:cs="Calibri"/>
                                  <w:sz w:val="16"/>
                                  <w:szCs w:val="16"/>
                                </w:rPr>
                              </w:pPr>
                              <w:r w:rsidRPr="006F7B68">
                                <w:rPr>
                                  <w:rFonts w:ascii="Calibri" w:hAnsi="Calibri" w:cs="Calibri"/>
                                  <w:b/>
                                  <w:sz w:val="16"/>
                                  <w:szCs w:val="16"/>
                                </w:rPr>
                                <w:t>E.g. Wetland</w:t>
                              </w:r>
                            </w:p>
                          </w:txbxContent>
                        </wps:txbx>
                        <wps:bodyPr rot="0" vert="horz" wrap="square" lIns="91440" tIns="45720" rIns="91440" bIns="45720" anchor="t" anchorCtr="0" upright="1">
                          <a:noAutofit/>
                        </wps:bodyPr>
                      </wps:wsp>
                      <wps:wsp>
                        <wps:cNvPr id="142" name="Line 50"/>
                        <wps:cNvCnPr>
                          <a:cxnSpLocks noChangeShapeType="1"/>
                        </wps:cNvCnPr>
                        <wps:spPr bwMode="auto">
                          <a:xfrm>
                            <a:off x="3190416" y="3710641"/>
                            <a:ext cx="800" cy="3942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AutoShape 51"/>
                        <wps:cNvCnPr>
                          <a:cxnSpLocks noChangeShapeType="1"/>
                        </wps:cNvCnPr>
                        <wps:spPr bwMode="auto">
                          <a:xfrm flipV="1">
                            <a:off x="2163311" y="3200236"/>
                            <a:ext cx="869404" cy="53050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 name="AutoShape 52"/>
                        <wps:cNvCnPr>
                          <a:cxnSpLocks noChangeShapeType="1"/>
                        </wps:cNvCnPr>
                        <wps:spPr bwMode="auto">
                          <a:xfrm>
                            <a:off x="3294117" y="3200236"/>
                            <a:ext cx="1214606" cy="52970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5" name="Text Box 53"/>
                        <wps:cNvSpPr txBox="1">
                          <a:spLocks noChangeArrowheads="1"/>
                        </wps:cNvSpPr>
                        <wps:spPr bwMode="auto">
                          <a:xfrm>
                            <a:off x="1502408" y="1144313"/>
                            <a:ext cx="1126506" cy="455905"/>
                          </a:xfrm>
                          <a:prstGeom prst="rect">
                            <a:avLst/>
                          </a:prstGeom>
                          <a:solidFill>
                            <a:srgbClr val="FFFFFF"/>
                          </a:solidFill>
                          <a:ln w="9525">
                            <a:solidFill>
                              <a:srgbClr val="000000"/>
                            </a:solidFill>
                            <a:miter lim="800000"/>
                            <a:headEnd/>
                            <a:tailEnd/>
                          </a:ln>
                        </wps:spPr>
                        <wps:txbx>
                          <w:txbxContent>
                            <w:p w14:paraId="17558858" w14:textId="77777777" w:rsidR="00FA3883" w:rsidRPr="006F7B68" w:rsidRDefault="00FA3883" w:rsidP="00862A5F">
                              <w:pPr>
                                <w:jc w:val="center"/>
                                <w:rPr>
                                  <w:rFonts w:ascii="Calibri" w:hAnsi="Calibri" w:cs="Calibri"/>
                                  <w:b/>
                                  <w:sz w:val="16"/>
                                  <w:szCs w:val="16"/>
                                </w:rPr>
                              </w:pPr>
                              <w:r w:rsidRPr="006F7B68">
                                <w:rPr>
                                  <w:rFonts w:ascii="Calibri" w:hAnsi="Calibri" w:cs="Calibri"/>
                                  <w:b/>
                                  <w:sz w:val="16"/>
                                  <w:szCs w:val="16"/>
                                </w:rPr>
                                <w:t>District Environment</w:t>
                              </w:r>
                              <w:r>
                                <w:rPr>
                                  <w:rFonts w:ascii="Calibri" w:hAnsi="Calibri" w:cs="Calibri"/>
                                  <w:b/>
                                  <w:sz w:val="16"/>
                                  <w:szCs w:val="16"/>
                                </w:rPr>
                                <w:t>al</w:t>
                              </w:r>
                              <w:r w:rsidRPr="006F7B68">
                                <w:rPr>
                                  <w:rFonts w:ascii="Calibri" w:hAnsi="Calibri" w:cs="Calibri"/>
                                  <w:b/>
                                  <w:sz w:val="16"/>
                                  <w:szCs w:val="16"/>
                                </w:rPr>
                                <w:t xml:space="preserve"> Sub-Committee</w:t>
                              </w:r>
                            </w:p>
                          </w:txbxContent>
                        </wps:txbx>
                        <wps:bodyPr rot="0" vert="horz" wrap="square" lIns="91440" tIns="45720" rIns="91440" bIns="45720" anchor="t" anchorCtr="0" upright="1">
                          <a:noAutofit/>
                        </wps:bodyPr>
                      </wps:wsp>
                      <wps:wsp>
                        <wps:cNvPr id="146" name="AutoShape 54"/>
                        <wps:cNvCnPr>
                          <a:cxnSpLocks noChangeShapeType="1"/>
                        </wps:cNvCnPr>
                        <wps:spPr bwMode="auto">
                          <a:xfrm>
                            <a:off x="3190416" y="457005"/>
                            <a:ext cx="800" cy="18670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7" name="AutoShape 55"/>
                        <wps:cNvCnPr>
                          <a:cxnSpLocks noChangeShapeType="1"/>
                        </wps:cNvCnPr>
                        <wps:spPr bwMode="auto">
                          <a:xfrm>
                            <a:off x="5076426" y="815609"/>
                            <a:ext cx="800" cy="3430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56"/>
                        <wps:cNvCnPr>
                          <a:cxnSpLocks noChangeShapeType="1"/>
                        </wps:cNvCnPr>
                        <wps:spPr bwMode="auto">
                          <a:xfrm>
                            <a:off x="1954510" y="815609"/>
                            <a:ext cx="778704"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AutoShape 57"/>
                        <wps:cNvCnPr>
                          <a:cxnSpLocks noChangeShapeType="1"/>
                        </wps:cNvCnPr>
                        <wps:spPr bwMode="auto">
                          <a:xfrm>
                            <a:off x="1953710" y="815609"/>
                            <a:ext cx="800" cy="3289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7CD37FE" id="Canvas 27" o:spid="_x0000_s1029" editas="canvas" style="width:462.9pt;height:458.95pt;mso-position-horizontal-relative:char;mso-position-vertical-relative:line" coordsize="58788,5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8788;height:58286;visibility:visible;mso-wrap-style:square" filled="t" fillcolor="#d8d8d8" stroked="t">
                  <v:fill o:detectmouseclick="t"/>
                  <v:stroke dashstyle="1 1" endcap="round"/>
                  <v:path o:connecttype="none"/>
                </v:shape>
                <v:shape id="Text Box 29" o:spid="_x0000_s1031" type="#_x0000_t202" style="position:absolute;left:23903;top:1140;width:16002;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14:paraId="31FD4F2D" w14:textId="77777777" w:rsidR="00FA3883" w:rsidRPr="006F7B68" w:rsidRDefault="00FA3883" w:rsidP="00862A5F">
                        <w:pPr>
                          <w:jc w:val="center"/>
                          <w:rPr>
                            <w:rFonts w:ascii="Calibri" w:hAnsi="Calibri" w:cs="Calibri"/>
                            <w:b/>
                            <w:sz w:val="16"/>
                            <w:szCs w:val="16"/>
                          </w:rPr>
                        </w:pPr>
                        <w:r w:rsidRPr="006F7B68">
                          <w:rPr>
                            <w:rFonts w:ascii="Calibri" w:hAnsi="Calibri" w:cs="Calibri"/>
                            <w:b/>
                            <w:sz w:val="16"/>
                            <w:szCs w:val="16"/>
                          </w:rPr>
                          <w:t>District Council</w:t>
                        </w:r>
                      </w:p>
                    </w:txbxContent>
                  </v:textbox>
                </v:shape>
                <v:shape id="Text Box 30" o:spid="_x0000_s1032" type="#_x0000_t202" style="position:absolute;left:27332;top:6437;width:10341;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14:paraId="09D95193" w14:textId="77777777" w:rsidR="00FA3883" w:rsidRPr="006F7B68" w:rsidRDefault="00FA3883" w:rsidP="00862A5F">
                        <w:pPr>
                          <w:jc w:val="center"/>
                          <w:rPr>
                            <w:rFonts w:ascii="Calibri" w:hAnsi="Calibri" w:cs="Calibri"/>
                            <w:b/>
                            <w:sz w:val="16"/>
                            <w:szCs w:val="16"/>
                          </w:rPr>
                        </w:pPr>
                        <w:r w:rsidRPr="006F7B68">
                          <w:rPr>
                            <w:rFonts w:ascii="Calibri" w:hAnsi="Calibri" w:cs="Calibri"/>
                            <w:b/>
                            <w:sz w:val="16"/>
                            <w:szCs w:val="16"/>
                          </w:rPr>
                          <w:t>District Executive Committee</w:t>
                        </w:r>
                      </w:p>
                    </w:txbxContent>
                  </v:textbox>
                </v:shape>
                <v:shape id="Text Box 31" o:spid="_x0000_s1033" type="#_x0000_t202" style="position:absolute;left:45178;top:11438;width:1181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14:paraId="3C34391F" w14:textId="77777777" w:rsidR="00FA3883" w:rsidRPr="006F7B68" w:rsidRDefault="00FA3883" w:rsidP="00862A5F">
                        <w:pPr>
                          <w:jc w:val="center"/>
                          <w:rPr>
                            <w:rFonts w:ascii="Calibri" w:hAnsi="Calibri" w:cs="Calibri"/>
                            <w:b/>
                            <w:sz w:val="16"/>
                            <w:szCs w:val="16"/>
                          </w:rPr>
                        </w:pPr>
                        <w:r w:rsidRPr="006F7B68">
                          <w:rPr>
                            <w:rFonts w:ascii="Calibri" w:hAnsi="Calibri" w:cs="Calibri"/>
                            <w:b/>
                            <w:sz w:val="16"/>
                            <w:szCs w:val="16"/>
                          </w:rPr>
                          <w:t>District Civil Protection Committee</w:t>
                        </w:r>
                      </w:p>
                    </w:txbxContent>
                  </v:textbox>
                </v:shape>
                <v:shape id="Text Box 32" o:spid="_x0000_s1034" type="#_x0000_t202" style="position:absolute;left:27332;top:16860;width:9144;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14:paraId="6538C5A6" w14:textId="77777777" w:rsidR="00FA3883" w:rsidRPr="006F7B68" w:rsidRDefault="00FA3883" w:rsidP="00862A5F">
                        <w:pPr>
                          <w:jc w:val="center"/>
                          <w:rPr>
                            <w:rFonts w:ascii="Calibri" w:hAnsi="Calibri" w:cs="Calibri"/>
                            <w:b/>
                            <w:sz w:val="16"/>
                            <w:szCs w:val="16"/>
                          </w:rPr>
                        </w:pPr>
                        <w:r w:rsidRPr="006F7B68">
                          <w:rPr>
                            <w:rFonts w:ascii="Calibri" w:hAnsi="Calibri" w:cs="Calibri"/>
                            <w:b/>
                            <w:sz w:val="16"/>
                            <w:szCs w:val="16"/>
                          </w:rPr>
                          <w:t>Area Development Committee</w:t>
                        </w:r>
                      </w:p>
                    </w:txbxContent>
                  </v:textbox>
                </v:shape>
                <v:shape id="Text Box 33" o:spid="_x0000_s1035" type="#_x0000_t202" style="position:absolute;left:13174;top:17186;width:9586;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14:paraId="704C91C4" w14:textId="77777777" w:rsidR="00FA3883" w:rsidRPr="006F7B68" w:rsidRDefault="00FA3883" w:rsidP="00862A5F">
                        <w:pPr>
                          <w:jc w:val="center"/>
                          <w:rPr>
                            <w:rFonts w:ascii="Calibri" w:hAnsi="Calibri" w:cs="Calibri"/>
                            <w:b/>
                            <w:sz w:val="16"/>
                            <w:szCs w:val="16"/>
                          </w:rPr>
                        </w:pPr>
                        <w:r w:rsidRPr="006F7B68">
                          <w:rPr>
                            <w:rFonts w:ascii="Calibri" w:hAnsi="Calibri" w:cs="Calibri"/>
                            <w:b/>
                            <w:sz w:val="16"/>
                            <w:szCs w:val="16"/>
                          </w:rPr>
                          <w:t>Traditional Authority Level</w:t>
                        </w:r>
                      </w:p>
                    </w:txbxContent>
                  </v:textbox>
                </v:shape>
                <v:shape id="Text Box 34" o:spid="_x0000_s1036" type="#_x0000_t202" style="position:absolute;left:46001;top:24002;width:11659;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14:paraId="224AAB9F" w14:textId="77777777" w:rsidR="00FA3883" w:rsidRPr="006F7B68" w:rsidRDefault="00FA3883" w:rsidP="00862A5F">
                        <w:pPr>
                          <w:jc w:val="center"/>
                          <w:rPr>
                            <w:rFonts w:ascii="Calibri" w:hAnsi="Calibri" w:cs="Calibri"/>
                            <w:b/>
                            <w:sz w:val="16"/>
                            <w:szCs w:val="16"/>
                          </w:rPr>
                        </w:pPr>
                        <w:r w:rsidRPr="006F7B68">
                          <w:rPr>
                            <w:rFonts w:ascii="Calibri" w:hAnsi="Calibri" w:cs="Calibri"/>
                            <w:b/>
                            <w:sz w:val="16"/>
                            <w:szCs w:val="16"/>
                          </w:rPr>
                          <w:t>Area Civil Protection Committee</w:t>
                        </w:r>
                      </w:p>
                      <w:p w14:paraId="25A6B84C" w14:textId="77777777" w:rsidR="00FA3883" w:rsidRPr="00B023C8" w:rsidRDefault="00FA3883" w:rsidP="00862A5F"/>
                    </w:txbxContent>
                  </v:textbox>
                </v:shape>
                <v:shape id="Text Box 35" o:spid="_x0000_s1037" type="#_x0000_t202" style="position:absolute;left:27332;top:28572;width:11209;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14:paraId="7734CB6A" w14:textId="77777777" w:rsidR="00FA3883" w:rsidRPr="006F7B68" w:rsidRDefault="00FA3883" w:rsidP="00862A5F">
                        <w:pPr>
                          <w:jc w:val="center"/>
                          <w:rPr>
                            <w:rFonts w:ascii="Calibri" w:hAnsi="Calibri" w:cs="Calibri"/>
                            <w:b/>
                            <w:sz w:val="16"/>
                            <w:szCs w:val="16"/>
                          </w:rPr>
                        </w:pPr>
                        <w:r w:rsidRPr="006F7B68">
                          <w:rPr>
                            <w:rFonts w:ascii="Calibri" w:hAnsi="Calibri" w:cs="Calibri"/>
                            <w:b/>
                            <w:sz w:val="16"/>
                            <w:szCs w:val="16"/>
                          </w:rPr>
                          <w:t>Village Development Committee</w:t>
                        </w:r>
                      </w:p>
                    </w:txbxContent>
                  </v:textbox>
                </v:shape>
                <v:shape id="Text Box 36" o:spid="_x0000_s1038" type="#_x0000_t202" style="position:absolute;left:45087;top:35588;width:12573;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14:paraId="45CF5180" w14:textId="77777777" w:rsidR="00FA3883" w:rsidRPr="006F7B68" w:rsidRDefault="00FA3883" w:rsidP="00862A5F">
                        <w:pPr>
                          <w:jc w:val="center"/>
                          <w:rPr>
                            <w:rFonts w:ascii="Calibri" w:hAnsi="Calibri" w:cs="Calibri"/>
                            <w:b/>
                            <w:sz w:val="16"/>
                            <w:szCs w:val="16"/>
                          </w:rPr>
                        </w:pPr>
                        <w:r>
                          <w:rPr>
                            <w:rFonts w:ascii="Calibri" w:hAnsi="Calibri" w:cs="Calibri"/>
                            <w:b/>
                            <w:sz w:val="16"/>
                            <w:szCs w:val="16"/>
                          </w:rPr>
                          <w:t>Village</w:t>
                        </w:r>
                        <w:r w:rsidRPr="006F7B68">
                          <w:rPr>
                            <w:rFonts w:ascii="Calibri" w:hAnsi="Calibri" w:cs="Calibri"/>
                            <w:b/>
                            <w:sz w:val="16"/>
                            <w:szCs w:val="16"/>
                          </w:rPr>
                          <w:t xml:space="preserve"> Civil Protection Committee</w:t>
                        </w:r>
                      </w:p>
                      <w:p w14:paraId="3D7683CD" w14:textId="77777777" w:rsidR="00FA3883" w:rsidRPr="0099043F" w:rsidRDefault="00FA3883" w:rsidP="00862A5F"/>
                    </w:txbxContent>
                  </v:textbox>
                </v:shape>
                <v:line id="Line 37" o:spid="_x0000_s1039" style="position:absolute;visibility:visible;mso-wrap-style:square" from="50192,27432" to="50200,3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ec7MUAAADcAAAADwAAAGRycy9kb3ducmV2LnhtbESPQU/DMAyF70j7D5EncWPpephQt2ya&#10;kJh6QRMD7ew1pi1rnK4JTeHX4wMSN1vv+b3Pm93kOjXSEFrPBpaLDBRx5W3LtYH3t+eHR1AhIlvs&#10;PJOBbwqw287uNlhYn/iVxlOslYRwKNBAE2NfaB2qhhyGhe+JRfvwg8Mo61BrO2CScNfpPMtW2mHL&#10;0tBgT08NVdfTlzOQpZ+D/tRlOx7Ll1vqL+mc35Ix9/NpvwYVaYr/5r/r0gp+LrTyjE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ec7MUAAADcAAAADwAAAAAAAAAA&#10;AAAAAAChAgAAZHJzL2Rvd25yZXYueG1sUEsFBgAAAAAEAAQA+QAAAJMDAAAAAA==&#10;">
                  <v:stroke startarrow="block" endarrow="block"/>
                </v:line>
                <v:line id="Line 38" o:spid="_x0000_s1040" style="position:absolute;visibility:visible;mso-wrap-style:square" from="31904,9874" to="31912,1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5d8IAAADcAAAADwAAAGRycy9kb3ducmV2LnhtbERPTWvCQBC9C/0PyxR6azbNQdrUVUSo&#10;5CKlKp7H7DRJm52N2TUb/fXdguBtHu9zZovRtGKg3jWWFbwkKQji0uqGKwX73cfzKwjnkTW2lknB&#10;hRws5g+TGebaBv6iYesrEUPY5aig9r7LpXRlTQZdYjviyH3b3qCPsK+k7jHEcNPKLE2n0mDDsaHG&#10;jlY1lb/bs1GQhuta/siiGT6LzSl0x3DITkGpp8dx+Q7C0+jv4pu70HF+9gb/z8QL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s5d8IAAADcAAAADwAAAAAAAAAAAAAA&#10;AAChAgAAZHJzL2Rvd25yZXYueG1sUEsFBgAAAAAEAAQA+QAAAJADAAAAAA==&#10;">
                  <v:stroke startarrow="block" endarrow="block"/>
                </v:line>
                <v:line id="Line 39" o:spid="_x0000_s1041" style="position:absolute;visibility:visible;mso-wrap-style:square" from="31904,21713" to="31904,2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GN8UAAADcAAAADwAAAGRycy9kb3ducmV2LnhtbESPQWvCQBCF7wX/wzKCt7pRoZToKkVQ&#10;cpFSW3oes9MkbXY2Ztds2l/fORR6m+G9ee+bzW50rRqoD41nA4t5Boq49LbhysDb6+H+EVSIyBZb&#10;z2TgmwLstpO7DebWJ36h4RwrJSEccjRQx9jlWoeyJodh7jti0T587zDK2lfa9pgk3LV6mWUP2mHD&#10;0lBjR/uayq/zzRnI0s9Rf+qiGZ6L0zV1l/S+vCZjZtPxaQ0q0hj/zX/XhRX8leDL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gGN8UAAADcAAAADwAAAAAAAAAA&#10;AAAAAAChAgAAZHJzL2Rvd25yZXYueG1sUEsFBgAAAAAEAAQA+QAAAJMDAAAAAA==&#10;">
                  <v:stroke startarrow="block" endarrow="block"/>
                </v:line>
                <v:line id="Line 40" o:spid="_x0000_s1042" style="position:absolute;visibility:visible;mso-wrap-style:square" from="31904,32002" to="31912,37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Y2s8EAAADcAAAADwAAAGRycy9kb3ducmV2LnhtbERPy6rCMBDdX/Afwgjurql6Ea1GEUEQ&#10;Lwi+wOXYjG2xmZQmavXrjSC4m8N5znham0LcqHK5ZQWddgSCOLE651TBfrf4HYBwHlljYZkUPMjB&#10;dNL4GWOs7Z03dNv6VIQQdjEqyLwvYyldkpFB17YlceDOtjLoA6xSqSu8h3BTyG4U9aXBnENDhiXN&#10;M0ou26tRgHL+9INN/f83PBh5XM/6h9NzpVSrWc9GIDzV/iv+uJc6zO914P1MuEB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VjazwQAAANwAAAAPAAAAAAAAAAAAAAAA&#10;AKECAABkcnMvZG93bnJldi54bWxQSwUGAAAAAAQABAD5AAAAjwMAAAAA&#10;">
                  <v:stroke startarrow="block"/>
                </v:line>
                <v:line id="Line 41" o:spid="_x0000_s1043" style="position:absolute;visibility:visible;mso-wrap-style:square" from="31904,26061" to="46001,2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MhG8MAAADcAAAADwAAAGRycy9kb3ducmV2LnhtbERP32vCMBB+F/Y/hBvsTVMV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zIRvDAAAA3AAAAA8AAAAAAAAAAAAA&#10;AAAAoQIAAGRycy9kb3ducmV2LnhtbFBLBQYAAAAABAAEAPkAAACRAwAAAAA=&#10;">
                  <v:stroke endarrow="block"/>
                </v:line>
                <v:line id="Line 42" o:spid="_x0000_s1044" style="position:absolute;visibility:visible;mso-wrap-style:square" from="22760,18979" to="27332,1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QEAMQAAADcAAAADwAAAGRycy9kb3ducmV2LnhtbESPQYvCMBCF7wv+hzCCtzVVYdmtRhFB&#10;8KArq+J5aMa22kxqEmv990YQ9jbDe/O+N5NZayrRkPOlZQWDfgKCOLO65FzBYb/8/AbhA7LGyjIp&#10;eJCH2bTzMcFU2zv/UbMLuYgh7FNUUIRQp1L6rCCDvm9r4qidrDMY4upyqR3eY7ip5DBJvqTBkiOh&#10;wJoWBWWX3c1Ebpav3fV4vrSr02a9vHLz87vfKtXrtvMxiEBt+De/r1c61h+N4P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lAQAxAAAANwAAAAPAAAAAAAAAAAA&#10;AAAAAKECAABkcnMvZG93bnJldi54bWxQSwUGAAAAAAQABAD5AAAAkgMAAAAA&#10;">
                  <v:stroke dashstyle="dash"/>
                </v:line>
                <v:shape id="Text Box 43" o:spid="_x0000_s1045" type="#_x0000_t202" style="position:absolute;left:10073;top:28572;width:12687;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14:paraId="6E76BE14" w14:textId="77777777" w:rsidR="00FA3883" w:rsidRPr="006F7B68" w:rsidRDefault="00FA3883" w:rsidP="00862A5F">
                        <w:pPr>
                          <w:rPr>
                            <w:rFonts w:ascii="Calibri" w:hAnsi="Calibri" w:cs="Calibri"/>
                            <w:b/>
                            <w:sz w:val="16"/>
                            <w:szCs w:val="16"/>
                          </w:rPr>
                        </w:pPr>
                        <w:r w:rsidRPr="006F7B68">
                          <w:rPr>
                            <w:rFonts w:ascii="Calibri" w:hAnsi="Calibri" w:cs="Calibri"/>
                            <w:b/>
                            <w:sz w:val="16"/>
                            <w:szCs w:val="16"/>
                          </w:rPr>
                          <w:t>Group Village Headman/Headwoman</w:t>
                        </w:r>
                      </w:p>
                    </w:txbxContent>
                  </v:textbox>
                </v:shape>
                <v:line id="Line 44" o:spid="_x0000_s1046" style="position:absolute;visibility:visible;mso-wrap-style:square" from="22760,30306" to="27332,30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OnmMYAAADcAAAADwAAAGRycy9kb3ducmV2LnhtbESPQWvCQBCF7wX/wzJCb3VjC6GNriIF&#10;wUNqaRTPQ3ZMotnZuLtN4r/vFgq9zfDevO/Ncj2aVvTkfGNZwXyWgCAurW64UnA8bJ9eQfiArLG1&#10;TAru5GG9mjwsMdN24C/qi1CJGMI+QwV1CF0mpS9rMuhntiOO2tk6gyGurpLa4RDDTSufkySVBhuO&#10;hBo7eq+pvBbfJnLLKne30+U67s4f+fbG/dv+8KnU43TcLEAEGsO/+e96p2P9lxR+n4kT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jp5jGAAAA3AAAAA8AAAAAAAAA&#10;AAAAAAAAoQIAAGRycy9kb3ducmV2LnhtbFBLBQYAAAAABAAEAPkAAACUAwAAAAA=&#10;">
                  <v:stroke dashstyle="dash"/>
                </v:line>
                <v:line id="Line 45" o:spid="_x0000_s1047" style="position:absolute;flip:x;visibility:visible;mso-wrap-style:square" from="37673,8141" to="50764,8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vFEMUAAADcAAAADwAAAGRycy9kb3ducmV2LnhtbESPT2vCQBDF7wW/wzJCL6FuaqDW6CrW&#10;PyCUHrQ9eByyYxLMzobsVNNv3xUKvc3w3u/Nm/myd426UhdqzwaeRyko4sLbmksDX5+7p1dQQZAt&#10;Np7JwA8FWC4GD3PMrb/xga5HKVUM4ZCjgUqkzbUORUUOw8i3xFE7+86hxLUrte3wFsNdo8dp+qId&#10;1hwvVNjSuqLicvx2scbugzdZlrw5nSRT2p7kPdVizOOwX81ACfXyb/6j9zZy2QT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vFEMUAAADcAAAADwAAAAAAAAAA&#10;AAAAAAChAgAAZHJzL2Rvd25yZXYueG1sUEsFBgAAAAAEAAQA+QAAAJMDAAAAAA==&#10;">
                  <v:stroke endarrow="block"/>
                </v:line>
                <v:line id="Line 46" o:spid="_x0000_s1048" style="position:absolute;flip:y;visibility:visible;mso-wrap-style:square" from="50192,14867" to="50200,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de5MUAAADcAAAADwAAAGRycy9kb3ducmV2LnhtbESPT2vDMAzF74N9B6PBLmN1tsIIWd2y&#10;/gkUelna7i5iLQmLZRN7bfrtq0OhN4n39N5Ps8XoenWiIXaeDbxNMlDEtbcdNwaOh/I1BxUTssXe&#10;Mxm4UITF/PFhhoX1Z67otE+NkhCOBRpoUwqF1rFuyWGc+EAs2q8fHCZZh0bbAc8S7nr9nmUf2mHH&#10;0tBioFVL9d/+3xl4mW7WIeR5WVZr332Hn0213B2NeX4avz5BJRrT3Xy73lrBnwqtPCMT6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de5MUAAADcAAAADwAAAAAAAAAA&#10;AAAAAAChAgAAZHJzL2Rvd25yZXYueG1sUEsFBgAAAAAEAAQA+QAAAJMDAAAAAA==&#10;">
                  <v:stroke startarrow="block" endarrow="block"/>
                </v:line>
                <v:shape id="Text Box 47" o:spid="_x0000_s1049" type="#_x0000_t202" style="position:absolute;left:381;top:45329;width:22379;height:1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fBsMA&#10;AADcAAAADwAAAGRycy9kb3ducmV2LnhtbERPS2sCMRC+C/6HMIIXqVm1WN0apQgt9uYLex024+7i&#10;ZrJN4rr+e1MoeJuP7zmLVWsq0ZDzpWUFo2ECgjizuuRcwfHw+TID4QOyxsoyKbiTh9Wy21lgqu2N&#10;d9TsQy5iCPsUFRQh1KmUPivIoB/amjhyZ+sMhghdLrXDWww3lRwnyVQaLDk2FFjTuqDssr8aBbPX&#10;TfPjvyfbUzY9V/MweGu+fp1S/V778Q4iUBue4n/3Rsf5kz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fBsMAAADcAAAADwAAAAAAAAAAAAAAAACYAgAAZHJzL2Rv&#10;d25yZXYueG1sUEsFBgAAAAAEAAQA9QAAAIgDAAAAAA==&#10;">
                  <v:textbox>
                    <w:txbxContent>
                      <w:p w14:paraId="74E27A03" w14:textId="77777777" w:rsidR="00FA3883" w:rsidRPr="006F7B68" w:rsidRDefault="00FA3883" w:rsidP="00862A5F">
                        <w:pPr>
                          <w:rPr>
                            <w:rFonts w:ascii="Calibri" w:hAnsi="Calibri" w:cs="Calibri"/>
                            <w:b/>
                            <w:sz w:val="12"/>
                            <w:szCs w:val="12"/>
                          </w:rPr>
                        </w:pPr>
                        <w:r w:rsidRPr="006F7B68">
                          <w:rPr>
                            <w:rFonts w:ascii="Calibri" w:hAnsi="Calibri" w:cs="Calibri"/>
                            <w:b/>
                            <w:sz w:val="12"/>
                            <w:szCs w:val="12"/>
                          </w:rPr>
                          <w:t>Abbreviations</w:t>
                        </w:r>
                      </w:p>
                      <w:p w14:paraId="2F6FCB5D" w14:textId="77777777" w:rsidR="00FA3883" w:rsidRPr="006F7B68" w:rsidRDefault="00FA3883" w:rsidP="00862A5F">
                        <w:pPr>
                          <w:rPr>
                            <w:rFonts w:ascii="Calibri" w:hAnsi="Calibri" w:cs="Calibri"/>
                            <w:sz w:val="12"/>
                            <w:szCs w:val="12"/>
                          </w:rPr>
                        </w:pPr>
                        <w:r w:rsidRPr="006F7B68">
                          <w:rPr>
                            <w:rFonts w:ascii="Calibri" w:hAnsi="Calibri" w:cs="Calibri"/>
                            <w:sz w:val="12"/>
                            <w:szCs w:val="12"/>
                          </w:rPr>
                          <w:t>ACPC</w:t>
                        </w:r>
                        <w:r w:rsidRPr="006F7B68">
                          <w:rPr>
                            <w:rFonts w:ascii="Calibri" w:hAnsi="Calibri" w:cs="Calibri"/>
                            <w:sz w:val="12"/>
                            <w:szCs w:val="12"/>
                          </w:rPr>
                          <w:tab/>
                          <w:t>Area Civil Protection Committee</w:t>
                        </w:r>
                      </w:p>
                      <w:p w14:paraId="6ED97571" w14:textId="77777777" w:rsidR="00FA3883" w:rsidRPr="006F7B68" w:rsidRDefault="00FA3883" w:rsidP="00862A5F">
                        <w:pPr>
                          <w:rPr>
                            <w:rFonts w:ascii="Calibri" w:hAnsi="Calibri" w:cs="Calibri"/>
                            <w:sz w:val="12"/>
                            <w:szCs w:val="12"/>
                          </w:rPr>
                        </w:pPr>
                        <w:r w:rsidRPr="006F7B68">
                          <w:rPr>
                            <w:rFonts w:ascii="Calibri" w:hAnsi="Calibri" w:cs="Calibri"/>
                            <w:sz w:val="12"/>
                            <w:szCs w:val="12"/>
                          </w:rPr>
                          <w:t>ADC</w:t>
                        </w:r>
                        <w:r w:rsidRPr="006F7B68">
                          <w:rPr>
                            <w:rFonts w:ascii="Calibri" w:hAnsi="Calibri" w:cs="Calibri"/>
                            <w:sz w:val="12"/>
                            <w:szCs w:val="12"/>
                          </w:rPr>
                          <w:tab/>
                          <w:t>Area Development Committee</w:t>
                        </w:r>
                      </w:p>
                      <w:p w14:paraId="277B54E8" w14:textId="77777777" w:rsidR="00FA3883" w:rsidRPr="006F7B68" w:rsidRDefault="00FA3883" w:rsidP="00862A5F">
                        <w:pPr>
                          <w:rPr>
                            <w:rFonts w:ascii="Calibri" w:hAnsi="Calibri" w:cs="Calibri"/>
                            <w:sz w:val="12"/>
                            <w:szCs w:val="12"/>
                          </w:rPr>
                        </w:pPr>
                        <w:r w:rsidRPr="006F7B68">
                          <w:rPr>
                            <w:rFonts w:ascii="Calibri" w:hAnsi="Calibri" w:cs="Calibri"/>
                            <w:sz w:val="12"/>
                            <w:szCs w:val="12"/>
                          </w:rPr>
                          <w:t>DCPC</w:t>
                        </w:r>
                        <w:r w:rsidRPr="006F7B68">
                          <w:rPr>
                            <w:rFonts w:ascii="Calibri" w:hAnsi="Calibri" w:cs="Calibri"/>
                            <w:sz w:val="12"/>
                            <w:szCs w:val="12"/>
                          </w:rPr>
                          <w:tab/>
                          <w:t>District Civil Protection Committee</w:t>
                        </w:r>
                      </w:p>
                      <w:p w14:paraId="41750EA4" w14:textId="77777777" w:rsidR="00FA3883" w:rsidRPr="006F7B68" w:rsidRDefault="00FA3883" w:rsidP="00862A5F">
                        <w:pPr>
                          <w:rPr>
                            <w:rFonts w:ascii="Calibri" w:hAnsi="Calibri" w:cs="Calibri"/>
                            <w:sz w:val="12"/>
                            <w:szCs w:val="12"/>
                          </w:rPr>
                        </w:pPr>
                        <w:r w:rsidRPr="006F7B68">
                          <w:rPr>
                            <w:rFonts w:ascii="Calibri" w:hAnsi="Calibri" w:cs="Calibri"/>
                            <w:sz w:val="12"/>
                            <w:szCs w:val="12"/>
                          </w:rPr>
                          <w:t>DEC</w:t>
                        </w:r>
                        <w:r w:rsidRPr="006F7B68">
                          <w:rPr>
                            <w:rFonts w:ascii="Calibri" w:hAnsi="Calibri" w:cs="Calibri"/>
                            <w:sz w:val="12"/>
                            <w:szCs w:val="12"/>
                          </w:rPr>
                          <w:tab/>
                          <w:t>District Executive Committee</w:t>
                        </w:r>
                      </w:p>
                      <w:p w14:paraId="42BF728F" w14:textId="77777777" w:rsidR="00FA3883" w:rsidRPr="006F7B68" w:rsidRDefault="00FA3883" w:rsidP="00862A5F">
                        <w:pPr>
                          <w:rPr>
                            <w:rFonts w:ascii="Calibri" w:hAnsi="Calibri" w:cs="Calibri"/>
                            <w:sz w:val="12"/>
                            <w:szCs w:val="12"/>
                          </w:rPr>
                        </w:pPr>
                        <w:r w:rsidRPr="006F7B68">
                          <w:rPr>
                            <w:rFonts w:ascii="Calibri" w:hAnsi="Calibri" w:cs="Calibri"/>
                            <w:sz w:val="12"/>
                            <w:szCs w:val="12"/>
                          </w:rPr>
                          <w:t>DESC</w:t>
                        </w:r>
                        <w:r w:rsidRPr="006F7B68">
                          <w:rPr>
                            <w:rFonts w:ascii="Calibri" w:hAnsi="Calibri" w:cs="Calibri"/>
                            <w:sz w:val="12"/>
                            <w:szCs w:val="12"/>
                          </w:rPr>
                          <w:tab/>
                          <w:t>District Environment Sub-Committee</w:t>
                        </w:r>
                      </w:p>
                      <w:p w14:paraId="459AAEA4" w14:textId="77777777" w:rsidR="00FA3883" w:rsidRPr="006F7B68" w:rsidRDefault="00FA3883" w:rsidP="00862A5F">
                        <w:pPr>
                          <w:rPr>
                            <w:rFonts w:ascii="Calibri" w:hAnsi="Calibri" w:cs="Calibri"/>
                            <w:sz w:val="12"/>
                            <w:szCs w:val="12"/>
                          </w:rPr>
                        </w:pPr>
                        <w:r w:rsidRPr="006F7B68">
                          <w:rPr>
                            <w:rFonts w:ascii="Calibri" w:hAnsi="Calibri" w:cs="Calibri"/>
                            <w:sz w:val="12"/>
                            <w:szCs w:val="12"/>
                          </w:rPr>
                          <w:t>VCPC</w:t>
                        </w:r>
                        <w:r w:rsidRPr="006F7B68">
                          <w:rPr>
                            <w:rFonts w:ascii="Calibri" w:hAnsi="Calibri" w:cs="Calibri"/>
                            <w:sz w:val="12"/>
                            <w:szCs w:val="12"/>
                          </w:rPr>
                          <w:tab/>
                          <w:t>Village Civil Protection Committee</w:t>
                        </w:r>
                      </w:p>
                      <w:p w14:paraId="5A2AA97C" w14:textId="77777777" w:rsidR="00FA3883" w:rsidRPr="006F7B68" w:rsidRDefault="00FA3883" w:rsidP="00862A5F">
                        <w:pPr>
                          <w:rPr>
                            <w:rFonts w:ascii="Calibri" w:hAnsi="Calibri" w:cs="Calibri"/>
                            <w:sz w:val="12"/>
                            <w:szCs w:val="12"/>
                          </w:rPr>
                        </w:pPr>
                        <w:r w:rsidRPr="006F7B68">
                          <w:rPr>
                            <w:rFonts w:ascii="Calibri" w:hAnsi="Calibri" w:cs="Calibri"/>
                            <w:sz w:val="12"/>
                            <w:szCs w:val="12"/>
                          </w:rPr>
                          <w:t>VDC</w:t>
                        </w:r>
                        <w:r w:rsidRPr="006F7B68">
                          <w:rPr>
                            <w:rFonts w:ascii="Calibri" w:hAnsi="Calibri" w:cs="Calibri"/>
                            <w:sz w:val="12"/>
                            <w:szCs w:val="12"/>
                          </w:rPr>
                          <w:tab/>
                          <w:t>Village Development Committee</w:t>
                        </w:r>
                      </w:p>
                      <w:p w14:paraId="31B4E712" w14:textId="77777777" w:rsidR="00FA3883" w:rsidRPr="006F7B68" w:rsidRDefault="00FA3883" w:rsidP="00862A5F">
                        <w:pPr>
                          <w:rPr>
                            <w:rFonts w:ascii="Calibri" w:hAnsi="Calibri" w:cs="Calibri"/>
                            <w:sz w:val="12"/>
                            <w:szCs w:val="12"/>
                          </w:rPr>
                        </w:pPr>
                        <w:r w:rsidRPr="006F7B68">
                          <w:rPr>
                            <w:rFonts w:ascii="Calibri" w:hAnsi="Calibri" w:cs="Calibri"/>
                            <w:sz w:val="12"/>
                            <w:szCs w:val="12"/>
                          </w:rPr>
                          <w:t>VNRMC</w:t>
                        </w:r>
                        <w:r w:rsidRPr="006F7B68">
                          <w:rPr>
                            <w:rFonts w:ascii="Calibri" w:hAnsi="Calibri" w:cs="Calibri"/>
                            <w:sz w:val="12"/>
                            <w:szCs w:val="12"/>
                          </w:rPr>
                          <w:tab/>
                          <w:t>Village Natural Resources Management Committee</w:t>
                        </w:r>
                      </w:p>
                    </w:txbxContent>
                  </v:textbox>
                </v:shape>
                <v:shape id="Text Box 48" o:spid="_x0000_s1050" type="#_x0000_t202" style="position:absolute;left:9060;top:35588;width:12573;height:5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F5sYA&#10;AADcAAAADwAAAGRycy9kb3ducmV2LnhtbESPT2/CMAzF75P2HSIj7TKNdAMB6whomgSCG3+m7Wo1&#10;pq1onC7JSvn2+DBpN1vv+b2f58veNaqjEGvPBp6HGSjiwtuaSwOfx9XTDFRMyBYbz2TgShGWi/u7&#10;OebWX3hP3SGVSkI45migSqnNtY5FRQ7j0LfEop18cJhkDaW2AS8S7hr9kmUT7bBmaaiwpY+KivPh&#10;1xmYjTfdd9yOdl/F5NS8psdpt/4JxjwM+vc3UIn69G/+u95YwR8L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F5sYAAADcAAAADwAAAAAAAAAAAAAAAACYAgAAZHJz&#10;L2Rvd25yZXYueG1sUEsFBgAAAAAEAAQA9QAAAIsDAAAAAA==&#10;">
                  <v:textbox>
                    <w:txbxContent>
                      <w:p w14:paraId="2904651E" w14:textId="77777777" w:rsidR="00FA3883" w:rsidRPr="006F7B68" w:rsidRDefault="00FA3883" w:rsidP="00862A5F">
                        <w:pPr>
                          <w:jc w:val="center"/>
                          <w:rPr>
                            <w:rFonts w:ascii="Calibri" w:hAnsi="Calibri" w:cs="Calibri"/>
                            <w:sz w:val="16"/>
                            <w:szCs w:val="16"/>
                          </w:rPr>
                        </w:pPr>
                        <w:r w:rsidRPr="006F7B68">
                          <w:rPr>
                            <w:rFonts w:ascii="Calibri" w:hAnsi="Calibri" w:cs="Calibri"/>
                            <w:b/>
                            <w:sz w:val="16"/>
                            <w:szCs w:val="16"/>
                          </w:rPr>
                          <w:t>Village Natural Resources Management Committee</w:t>
                        </w:r>
                      </w:p>
                    </w:txbxContent>
                  </v:textbox>
                </v:shape>
                <v:shape id="Text Box 49" o:spid="_x0000_s1051" type="#_x0000_t202" style="position:absolute;left:23903;top:41048;width:19431;height:4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gfcQA&#10;AADcAAAADwAAAGRycy9kb3ducmV2LnhtbERPS2vCQBC+C/0PyxS8iG604iPNRorQYm/Wil6H7JiE&#10;ZmfT3TWm/75bKHibj+852aY3jejI+dqygukkAUFcWF1zqeD4+TpegfABWWNjmRT8kIdN/jDIMNX2&#10;xh/UHUIpYgj7FBVUIbSplL6oyKCf2JY4chfrDIYIXSm1w1sMN42cJclCGqw5NlTY0rai4utwNQpW&#10;81139u9P+1OxuDTrMFp2b99OqeFj//IMIlAf7uJ/907H+fMp/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2IH3EAAAA3AAAAA8AAAAAAAAAAAAAAAAAmAIAAGRycy9k&#10;b3ducmV2LnhtbFBLBQYAAAAABAAEAPUAAACJAwAAAAA=&#10;">
                  <v:textbox>
                    <w:txbxContent>
                      <w:p w14:paraId="4CECFE7C" w14:textId="77777777" w:rsidR="00FA3883" w:rsidRPr="006F7B68" w:rsidRDefault="00FA3883" w:rsidP="00862A5F">
                        <w:pPr>
                          <w:jc w:val="center"/>
                          <w:rPr>
                            <w:rFonts w:ascii="Calibri" w:hAnsi="Calibri" w:cs="Calibri"/>
                            <w:b/>
                            <w:sz w:val="16"/>
                            <w:szCs w:val="16"/>
                          </w:rPr>
                        </w:pPr>
                        <w:r w:rsidRPr="006F7B68">
                          <w:rPr>
                            <w:rFonts w:ascii="Calibri" w:hAnsi="Calibri" w:cs="Calibri"/>
                            <w:b/>
                            <w:sz w:val="16"/>
                            <w:szCs w:val="16"/>
                          </w:rPr>
                          <w:t>Other Sub-Committees</w:t>
                        </w:r>
                      </w:p>
                      <w:p w14:paraId="3AEBBA35" w14:textId="77777777" w:rsidR="00FA3883" w:rsidRPr="006F7B68" w:rsidRDefault="00FA3883" w:rsidP="00862A5F">
                        <w:pPr>
                          <w:jc w:val="center"/>
                          <w:rPr>
                            <w:rFonts w:ascii="Calibri" w:hAnsi="Calibri" w:cs="Calibri"/>
                            <w:sz w:val="16"/>
                            <w:szCs w:val="16"/>
                          </w:rPr>
                        </w:pPr>
                        <w:r w:rsidRPr="006F7B68">
                          <w:rPr>
                            <w:rFonts w:ascii="Calibri" w:hAnsi="Calibri" w:cs="Calibri"/>
                            <w:b/>
                            <w:sz w:val="16"/>
                            <w:szCs w:val="16"/>
                          </w:rPr>
                          <w:t>E.g. Wetland</w:t>
                        </w:r>
                      </w:p>
                    </w:txbxContent>
                  </v:textbox>
                </v:shape>
                <v:line id="Line 50" o:spid="_x0000_s1052" style="position:absolute;visibility:visible;mso-wrap-style:square" from="31904,37106" to="31912,4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SZsMAAADcAAAADwAAAGRycy9kb3ducmV2LnhtbERP32vCMBB+F/Y/hBvsTVNF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1UmbDAAAA3AAAAA8AAAAAAAAAAAAA&#10;AAAAoQIAAGRycy9kb3ducmV2LnhtbFBLBQYAAAAABAAEAPkAAACRAwAAAAA=&#10;">
                  <v:stroke endarrow="block"/>
                </v:line>
                <v:shapetype id="_x0000_t32" coordsize="21600,21600" o:spt="32" o:oned="t" path="m,l21600,21600e" filled="f">
                  <v:path arrowok="t" fillok="f" o:connecttype="none"/>
                  <o:lock v:ext="edit" shapetype="t"/>
                </v:shapetype>
                <v:shape id="AutoShape 51" o:spid="_x0000_s1053" type="#_x0000_t32" style="position:absolute;left:21633;top:32002;width:8694;height:53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qSKsMAAADcAAAADwAAAGRycy9kb3ducmV2LnhtbERPTWvCQBC9C/6HZQq96aa1iqRughQV&#10;vQi1FXucZqdJMDsbdrcx/feuIPQ2j/c5i7w3jejI+dqygqdxAoK4sLrmUsHnx3o0B+EDssbGMin4&#10;Iw95NhwsMNX2wu/UHUIpYgj7FBVUIbSplL6oyKAf25Y4cj/WGQwRulJqh5cYbhr5nCQzabDm2FBh&#10;S28VFefDr1Gw22zmnWz259N6Ols5+t7WxfFLqceHfvkKIlAf/sV391bH+S8TuD0TL5D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KkirDAAAA3AAAAA8AAAAAAAAAAAAA&#10;AAAAoQIAAGRycy9kb3ducmV2LnhtbFBLBQYAAAAABAAEAPkAAACRAwAAAAA=&#10;">
                  <v:stroke startarrow="block" endarrow="block"/>
                </v:shape>
                <v:shape id="AutoShape 52" o:spid="_x0000_s1054" type="#_x0000_t32" style="position:absolute;left:32941;top:32002;width:12146;height:52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yeDsMAAADcAAAADwAAAGRycy9kb3ducmV2LnhtbERP32vCMBB+H/g/hBP2NlOHyqhGGeJw&#10;MKqs2vejOZuy5lKaTLv+9Ysw2Nt9fD9vteltI67U+dqxgukkAUFcOl1zpeB8ent6AeEDssbGMSn4&#10;IQ+b9ehhhal2N/6kax4qEUPYp6jAhNCmUvrSkEU/cS1x5C6usxgi7CqpO7zFcNvI5yRZSIs1xwaD&#10;LW0NlV/5t1UwZHs6ZXgZjru8OHzM99P5oSiUehz3r0sQgfrwL/5zv+s4fzaD+zPxAr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Mng7DAAAA3AAAAA8AAAAAAAAAAAAA&#10;AAAAoQIAAGRycy9kb3ducmV2LnhtbFBLBQYAAAAABAAEAPkAAACRAwAAAAA=&#10;">
                  <v:stroke startarrow="block" endarrow="block"/>
                </v:shape>
                <v:shape id="Text Box 53" o:spid="_x0000_s1055" type="#_x0000_t202" style="position:absolute;left:15024;top:11443;width:11265;height:4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mfsMA&#10;AADcAAAADwAAAGRycy9kb3ducmV2LnhtbERPTWsCMRC9C/0PYQpeRLNaq3ZrFBEq9taqtNdhM+4u&#10;biZrEtf13zcFwds83ufMl62pREPOl5YVDAcJCOLM6pJzBYf9R38GwgdkjZVlUnAjD8vFU2eOqbZX&#10;/qZmF3IRQ9inqKAIoU6l9FlBBv3A1sSRO1pnMETocqkdXmO4qeQoSSbSYMmxocCa1gVlp93FKJiN&#10;t82v/3z5+skmx+ot9KbN5uyU6j63q3cQgdrwEN/dWx3nj1/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0mfsMAAADcAAAADwAAAAAAAAAAAAAAAACYAgAAZHJzL2Rv&#10;d25yZXYueG1sUEsFBgAAAAAEAAQA9QAAAIgDAAAAAA==&#10;">
                  <v:textbox>
                    <w:txbxContent>
                      <w:p w14:paraId="17558858" w14:textId="77777777" w:rsidR="00FA3883" w:rsidRPr="006F7B68" w:rsidRDefault="00FA3883" w:rsidP="00862A5F">
                        <w:pPr>
                          <w:jc w:val="center"/>
                          <w:rPr>
                            <w:rFonts w:ascii="Calibri" w:hAnsi="Calibri" w:cs="Calibri"/>
                            <w:b/>
                            <w:sz w:val="16"/>
                            <w:szCs w:val="16"/>
                          </w:rPr>
                        </w:pPr>
                        <w:r w:rsidRPr="006F7B68">
                          <w:rPr>
                            <w:rFonts w:ascii="Calibri" w:hAnsi="Calibri" w:cs="Calibri"/>
                            <w:b/>
                            <w:sz w:val="16"/>
                            <w:szCs w:val="16"/>
                          </w:rPr>
                          <w:t>District Environment</w:t>
                        </w:r>
                        <w:r>
                          <w:rPr>
                            <w:rFonts w:ascii="Calibri" w:hAnsi="Calibri" w:cs="Calibri"/>
                            <w:b/>
                            <w:sz w:val="16"/>
                            <w:szCs w:val="16"/>
                          </w:rPr>
                          <w:t>al</w:t>
                        </w:r>
                        <w:r w:rsidRPr="006F7B68">
                          <w:rPr>
                            <w:rFonts w:ascii="Calibri" w:hAnsi="Calibri" w:cs="Calibri"/>
                            <w:b/>
                            <w:sz w:val="16"/>
                            <w:szCs w:val="16"/>
                          </w:rPr>
                          <w:t xml:space="preserve"> Sub-Committee</w:t>
                        </w:r>
                      </w:p>
                    </w:txbxContent>
                  </v:textbox>
                </v:shape>
                <v:shape id="AutoShape 54" o:spid="_x0000_s1056" type="#_x0000_t32" style="position:absolute;left:31904;top:4570;width:8;height:18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Kl4sIAAADcAAAADwAAAGRycy9kb3ducmV2LnhtbERPTYvCMBC9C/6HMMLe1tRFRapRRFxc&#10;EBWrvQ/N2BabSWmiVn/9ZmHB2zze58wWranEnRpXWlYw6EcgiDOrS84VnE/fnxMQziNrrCyTgic5&#10;WMy7nRnG2j74SPfE5yKEsItRQeF9HUvpsoIMur6tiQN3sY1BH2CTS93gI4SbSn5F0VgaLDk0FFjT&#10;qqDsmtyMgtduQ6cdXl6HdZLut6PNYLRPU6U+eu1yCsJT69/if/ePDvOHY/h7Jlw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Kl4sIAAADcAAAADwAAAAAAAAAAAAAA&#10;AAChAgAAZHJzL2Rvd25yZXYueG1sUEsFBgAAAAAEAAQA+QAAAJADAAAAAA==&#10;">
                  <v:stroke startarrow="block" endarrow="block"/>
                </v:shape>
                <v:shape id="AutoShape 55" o:spid="_x0000_s1057" type="#_x0000_t32" style="position:absolute;left:50764;top:8156;width:8;height:3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wPIMMAAADcAAAADwAAAGRycy9kb3ducmV2LnhtbERPTWsCMRC9C/0PYQreNKuI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8DyDDAAAA3AAAAA8AAAAAAAAAAAAA&#10;AAAAoQIAAGRycy9kb3ducmV2LnhtbFBLBQYAAAAABAAEAPkAAACRAwAAAAA=&#10;">
                  <v:stroke endarrow="block"/>
                </v:shape>
                <v:shape id="AutoShape 56" o:spid="_x0000_s1058" type="#_x0000_t32" style="position:absolute;left:19545;top:8156;width:778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bUsYAAADcAAAADwAAAGRycy9kb3ducmV2LnhtbESPQWvCQBCF70L/wzIFb7qxS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m1LGAAAA3AAAAA8AAAAAAAAA&#10;AAAAAAAAoQIAAGRycy9kb3ducmV2LnhtbFBLBQYAAAAABAAEAPkAAACUAwAAAAA=&#10;">
                  <v:stroke endarrow="block"/>
                </v:shape>
                <v:shape id="AutoShape 57" o:spid="_x0000_s1059" type="#_x0000_t32" style="position:absolute;left:19537;top:8156;width:8;height:3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w10:anchorlock/>
              </v:group>
            </w:pict>
          </mc:Fallback>
        </mc:AlternateContent>
      </w:r>
    </w:p>
    <w:p w14:paraId="18B5939B" w14:textId="77777777" w:rsidR="00862A5F" w:rsidRPr="008B6346" w:rsidRDefault="008B6346" w:rsidP="00862A5F">
      <w:pPr>
        <w:rPr>
          <w:lang w:val="en-US"/>
        </w:rPr>
      </w:pPr>
      <w:r w:rsidRPr="008B6346">
        <w:rPr>
          <w:bCs/>
          <w:lang w:val="en-US"/>
        </w:rPr>
        <w:t xml:space="preserve">Figure </w:t>
      </w:r>
      <w:r w:rsidR="000D1DC2">
        <w:rPr>
          <w:bCs/>
          <w:lang w:val="en-US"/>
        </w:rPr>
        <w:t>5</w:t>
      </w:r>
      <w:r w:rsidRPr="008B6346">
        <w:rPr>
          <w:bCs/>
          <w:lang w:val="en-US"/>
        </w:rPr>
        <w:t xml:space="preserve">. Key institutions or structures at the District Council levels that may be used for climate change adaptation and mitigation interventions </w:t>
      </w:r>
      <w:r>
        <w:rPr>
          <w:bCs/>
          <w:lang w:val="en-US"/>
        </w:rPr>
        <w:t>(</w:t>
      </w:r>
      <w:r w:rsidR="00D71751" w:rsidRPr="008B6346">
        <w:rPr>
          <w:lang w:val="en-US"/>
        </w:rPr>
        <w:t>Phiri</w:t>
      </w:r>
      <w:r w:rsidR="00862A5F" w:rsidRPr="008B6346">
        <w:rPr>
          <w:lang w:val="en-US"/>
        </w:rPr>
        <w:t xml:space="preserve"> 2012</w:t>
      </w:r>
      <w:r>
        <w:rPr>
          <w:lang w:val="en-US"/>
        </w:rPr>
        <w:t>)</w:t>
      </w:r>
    </w:p>
    <w:p w14:paraId="08EC6AF7" w14:textId="77777777" w:rsidR="007A5197" w:rsidRDefault="007A5197" w:rsidP="00862A5F">
      <w:pPr>
        <w:rPr>
          <w:i/>
          <w:lang w:val="en-US"/>
        </w:rPr>
      </w:pPr>
    </w:p>
    <w:p w14:paraId="70D04E69" w14:textId="77777777" w:rsidR="001A71BC" w:rsidRPr="000D1DC2" w:rsidRDefault="001A71BC" w:rsidP="00862A5F">
      <w:pPr>
        <w:rPr>
          <w:lang w:val="en-US"/>
        </w:rPr>
      </w:pPr>
      <w:r w:rsidRPr="000D1DC2">
        <w:rPr>
          <w:lang w:val="en-US"/>
        </w:rPr>
        <w:t>Baseline investments</w:t>
      </w:r>
      <w:r w:rsidR="000D1DC2">
        <w:rPr>
          <w:lang w:val="en-US"/>
        </w:rPr>
        <w:t xml:space="preserve"> are the</w:t>
      </w:r>
      <w:r w:rsidR="00354719">
        <w:rPr>
          <w:lang w:val="en-US"/>
        </w:rPr>
        <w:t xml:space="preserve"> relevant devolved </w:t>
      </w:r>
      <w:r w:rsidR="00860576">
        <w:rPr>
          <w:lang w:val="en-US"/>
        </w:rPr>
        <w:t>sectoral</w:t>
      </w:r>
      <w:r w:rsidR="00096FBB">
        <w:rPr>
          <w:lang w:val="en-US"/>
        </w:rPr>
        <w:t xml:space="preserve"> </w:t>
      </w:r>
      <w:r w:rsidR="000D1DC2">
        <w:rPr>
          <w:lang w:val="en-US"/>
        </w:rPr>
        <w:t>resources currently made available to the District Executive Committees for the implementation of District Development Plans, based on a formula applied by the National Local Government Finance Committee (under the Ministry of Local Government and Rural Development)</w:t>
      </w:r>
      <w:r w:rsidR="00860576">
        <w:rPr>
          <w:lang w:val="en-US"/>
        </w:rPr>
        <w:t>.</w:t>
      </w:r>
    </w:p>
    <w:p w14:paraId="7EFE4AE3" w14:textId="77777777" w:rsidR="00862A5F" w:rsidRPr="00C3152C" w:rsidRDefault="00862A5F" w:rsidP="00862A5F">
      <w:pPr>
        <w:rPr>
          <w:i/>
          <w:lang w:val="en-US"/>
        </w:rPr>
      </w:pPr>
      <w:r w:rsidRPr="00C3152C">
        <w:rPr>
          <w:i/>
          <w:lang w:val="en-US"/>
        </w:rPr>
        <w:t>Adaptation alternative</w:t>
      </w:r>
    </w:p>
    <w:p w14:paraId="7C8BEC49" w14:textId="77777777" w:rsidR="00862A5F" w:rsidRDefault="00862A5F" w:rsidP="00862A5F">
      <w:pPr>
        <w:rPr>
          <w:lang w:val="en-US"/>
        </w:rPr>
      </w:pPr>
      <w:r w:rsidRPr="006F7B68">
        <w:rPr>
          <w:lang w:val="en-US"/>
        </w:rPr>
        <w:lastRenderedPageBreak/>
        <w:t xml:space="preserve">The project will work with </w:t>
      </w:r>
      <w:r w:rsidR="00F62FAC">
        <w:rPr>
          <w:lang w:val="en-US"/>
        </w:rPr>
        <w:t>d</w:t>
      </w:r>
      <w:r w:rsidRPr="006F7B68">
        <w:rPr>
          <w:lang w:val="en-US"/>
        </w:rPr>
        <w:t>istrict planning processes</w:t>
      </w:r>
      <w:r>
        <w:rPr>
          <w:lang w:val="en-US"/>
        </w:rPr>
        <w:t>, and seek to incentivize DEC ownership of the process</w:t>
      </w:r>
      <w:r w:rsidR="007A5197">
        <w:rPr>
          <w:lang w:val="en-US"/>
        </w:rPr>
        <w:t xml:space="preserve"> and participation of the sub-district institutions</w:t>
      </w:r>
      <w:r>
        <w:rPr>
          <w:lang w:val="en-US"/>
        </w:rPr>
        <w:t>,</w:t>
      </w:r>
      <w:r w:rsidR="00D53081">
        <w:rPr>
          <w:lang w:val="en-US"/>
        </w:rPr>
        <w:t xml:space="preserve"> to ensure that climate </w:t>
      </w:r>
      <w:r w:rsidRPr="006F7B68">
        <w:rPr>
          <w:lang w:val="en-US"/>
        </w:rPr>
        <w:t>adaptation priorities are</w:t>
      </w:r>
      <w:r w:rsidR="007A5197">
        <w:rPr>
          <w:lang w:val="en-US"/>
        </w:rPr>
        <w:t xml:space="preserve"> locally-identified and</w:t>
      </w:r>
      <w:r w:rsidRPr="006F7B68">
        <w:rPr>
          <w:lang w:val="en-US"/>
        </w:rPr>
        <w:t xml:space="preserve"> integrated into the District Development Plans and Local Council annual investment plans</w:t>
      </w:r>
      <w:r w:rsidR="00D53081">
        <w:rPr>
          <w:lang w:val="en-US"/>
        </w:rPr>
        <w:t>, compared to the baseline situation, where cl</w:t>
      </w:r>
      <w:r w:rsidR="00580604">
        <w:rPr>
          <w:lang w:val="en-US"/>
        </w:rPr>
        <w:t>imate adaptation priorities have</w:t>
      </w:r>
      <w:r w:rsidR="00D53081">
        <w:rPr>
          <w:lang w:val="en-US"/>
        </w:rPr>
        <w:t xml:space="preserve"> not necessarily be</w:t>
      </w:r>
      <w:r w:rsidR="00580604">
        <w:rPr>
          <w:lang w:val="en-US"/>
        </w:rPr>
        <w:t>en</w:t>
      </w:r>
      <w:r w:rsidR="00D53081">
        <w:rPr>
          <w:lang w:val="en-US"/>
        </w:rPr>
        <w:t xml:space="preserve"> considered.  </w:t>
      </w:r>
    </w:p>
    <w:p w14:paraId="1EF4963F" w14:textId="77777777" w:rsidR="00D53081" w:rsidRDefault="00D53081" w:rsidP="00862A5F">
      <w:pPr>
        <w:rPr>
          <w:lang w:val="en-US"/>
        </w:rPr>
      </w:pPr>
    </w:p>
    <w:p w14:paraId="2834ADC1" w14:textId="5FD3E6C5" w:rsidR="009E7335" w:rsidRDefault="00D53081" w:rsidP="00862A5F">
      <w:r w:rsidRPr="004519A7">
        <w:t>It will do this by</w:t>
      </w:r>
      <w:r w:rsidR="00862A5F" w:rsidRPr="004519A7">
        <w:t xml:space="preserve"> a) carrying out an expenditure review in each of the districts to determine CCA-relevant expenditures and gaps and to bring the information to the attention of the DEC b) develop</w:t>
      </w:r>
      <w:r w:rsidRPr="004519A7">
        <w:t>ing</w:t>
      </w:r>
      <w:r w:rsidR="00862A5F" w:rsidRPr="004519A7">
        <w:t xml:space="preserve"> a community level adaptation investment plan based on participatory methods, and which fully bring in the ideas, energy, entrepreneurialism and funding of the non-state sector in adapting lives and livelihoods</w:t>
      </w:r>
      <w:r w:rsidRPr="004519A7">
        <w:t>, and</w:t>
      </w:r>
      <w:r w:rsidR="00862A5F" w:rsidRPr="004519A7">
        <w:t xml:space="preserve"> c) </w:t>
      </w:r>
      <w:r w:rsidRPr="004519A7">
        <w:t>integrating</w:t>
      </w:r>
      <w:r w:rsidR="00862A5F" w:rsidRPr="004519A7">
        <w:t xml:space="preserve"> the priorities and costs indicated in the adapt</w:t>
      </w:r>
      <w:r w:rsidRPr="004519A7">
        <w:t xml:space="preserve">ation investment plan into the </w:t>
      </w:r>
      <w:r w:rsidR="00862A5F" w:rsidRPr="004519A7">
        <w:t>District Development Plan and budgets</w:t>
      </w:r>
      <w:r w:rsidRPr="004519A7">
        <w:t xml:space="preserve"> so that they become eligible for expenditure in conju</w:t>
      </w:r>
      <w:r w:rsidR="00AE65BF" w:rsidRPr="004519A7">
        <w:t>nction with baseline decentralis</w:t>
      </w:r>
      <w:r w:rsidRPr="004519A7">
        <w:t>ed sector funding.  The DEC will then</w:t>
      </w:r>
      <w:r w:rsidR="00862A5F" w:rsidRPr="004519A7">
        <w:t xml:space="preserve"> d) agree on roles for CCA implementation and ensure adequate capacity to carry out those roles, to ensure that </w:t>
      </w:r>
      <w:r w:rsidR="004519A7" w:rsidRPr="004519A7">
        <w:t>d</w:t>
      </w:r>
      <w:r w:rsidR="00862A5F" w:rsidRPr="004519A7">
        <w:t>istrict-level investments are climate resilient and that efforts are coordinated and efficiently undertaken and e) build capac</w:t>
      </w:r>
      <w:r w:rsidR="004519A7" w:rsidRPr="004519A7">
        <w:t>ity of M&amp;E units of District C</w:t>
      </w:r>
      <w:r w:rsidR="00862A5F" w:rsidRPr="004519A7">
        <w:t xml:space="preserve">ouncils and the District Executive Council to use </w:t>
      </w:r>
      <w:r w:rsidR="00B857F1">
        <w:t xml:space="preserve">adaptation-relevant </w:t>
      </w:r>
      <w:r w:rsidR="00862A5F" w:rsidRPr="004519A7">
        <w:t>results based management so that the lessons of past and present experiences and lessons can inform the planning and design of future CCA-relevant initiatives</w:t>
      </w:r>
      <w:r w:rsidRPr="004519A7">
        <w:t>, both at district level and through feeding up to national level</w:t>
      </w:r>
      <w:r w:rsidR="00862A5F" w:rsidRPr="004519A7">
        <w:t xml:space="preserve">.  </w:t>
      </w:r>
      <w:r w:rsidR="004519A7" w:rsidRPr="004519A7">
        <w:t>The DEC will be incentivis</w:t>
      </w:r>
      <w:r w:rsidRPr="004519A7">
        <w:t xml:space="preserve">ed to incorporate climate adaptation through the knowledge that </w:t>
      </w:r>
      <w:r w:rsidR="004702BD" w:rsidRPr="004519A7">
        <w:t>ring fenced</w:t>
      </w:r>
      <w:r w:rsidRPr="004519A7">
        <w:t xml:space="preserve"> funding for their identified adaptation priorities will be made available, provided that their application explicitly considers how the planned activities will enable climate adaptation; and that subsequent release of funds will similarly depend </w:t>
      </w:r>
      <w:r w:rsidR="00580604">
        <w:t xml:space="preserve">on M&amp;E </w:t>
      </w:r>
      <w:r w:rsidR="00B857F1">
        <w:t xml:space="preserve">at the level of the Local Development Fund </w:t>
      </w:r>
      <w:r w:rsidR="00580604">
        <w:t>that incorporates</w:t>
      </w:r>
      <w:r w:rsidRPr="004519A7">
        <w:t xml:space="preserve"> adaptation</w:t>
      </w:r>
      <w:r w:rsidR="00580604">
        <w:t xml:space="preserve"> to climate change</w:t>
      </w:r>
      <w:r w:rsidRPr="004519A7">
        <w:t xml:space="preserve">.  </w:t>
      </w:r>
    </w:p>
    <w:p w14:paraId="07FA87CE" w14:textId="77777777" w:rsidR="009E7335" w:rsidRDefault="009E7335" w:rsidP="008101F1"/>
    <w:p w14:paraId="31389046" w14:textId="730DF1F8" w:rsidR="009E7335" w:rsidRDefault="00D53081" w:rsidP="008101F1">
      <w:pPr>
        <w:tabs>
          <w:tab w:val="left" w:pos="0"/>
        </w:tabs>
        <w:rPr>
          <w:noProof/>
        </w:rPr>
      </w:pPr>
      <w:r w:rsidRPr="004519A7">
        <w:t>Technical capacity of DEC and, crucially, sub-district participants in the project will be built</w:t>
      </w:r>
      <w:r w:rsidR="009E7335">
        <w:t xml:space="preserve"> through a training programme managed by the Technical Support Programme.</w:t>
      </w:r>
      <w:r w:rsidR="009E7335" w:rsidRPr="009E7335">
        <w:rPr>
          <w:noProof/>
        </w:rPr>
        <w:t xml:space="preserve"> </w:t>
      </w:r>
      <w:r w:rsidR="009E7335">
        <w:rPr>
          <w:noProof/>
        </w:rPr>
        <w:t>This training course will build on the more generic and theoretical “Climate Change Training Manual for Training District Councils”, prepared by the Ministry of Local Government and Rural Development, but will explicitly apply the climate change knowledge to the decision-making process, identifying key entry points, opportunities for M&amp;E, and revising future plans.  The environmental impact assessment component will build on that which h</w:t>
      </w:r>
      <w:r w:rsidR="00CD1A2C">
        <w:rPr>
          <w:noProof/>
        </w:rPr>
        <w:t>a</w:t>
      </w:r>
      <w:r w:rsidR="009E7335">
        <w:rPr>
          <w:noProof/>
        </w:rPr>
        <w:t>s already included in training for District Environment Officers, with the intention that it is used to ensure environment and social sustainability of tangible adaptation actions.  This training course will form part of the project’s technical support programme (see also components 2 and 3) and will likely partner an international consultancy – to bring in relevant expertise from other contexts - with a local organisation who have the interest and capacity to be trained themselves, throughout their participation and partnership in the process, such that they will subsequently be able to scale up the training to new districts.</w:t>
      </w:r>
    </w:p>
    <w:p w14:paraId="6203AE3C" w14:textId="77777777" w:rsidR="003E32B6" w:rsidRDefault="003E32B6" w:rsidP="00862A5F">
      <w:pPr>
        <w:rPr>
          <w:lang w:val="en-US"/>
        </w:rPr>
      </w:pPr>
    </w:p>
    <w:p w14:paraId="424027B6" w14:textId="77777777" w:rsidR="00F6217C" w:rsidRDefault="00862A5F" w:rsidP="00F6217C">
      <w:r w:rsidRPr="004519A7">
        <w:t>The project will take an approach to the community CCA planning exercise that ensures that communities make the choices that suits them most on CCA</w:t>
      </w:r>
      <w:r w:rsidR="00AE65BF" w:rsidRPr="004519A7">
        <w:t xml:space="preserve"> measures</w:t>
      </w:r>
      <w:r w:rsidR="00B857F1">
        <w:t xml:space="preserve"> taking into account the sustainability strategy post-grant</w:t>
      </w:r>
      <w:r w:rsidR="00AE65BF" w:rsidRPr="004519A7">
        <w:t>, using the decentralis</w:t>
      </w:r>
      <w:r w:rsidR="003377A5" w:rsidRPr="004519A7">
        <w:t>ed</w:t>
      </w:r>
      <w:r w:rsidRPr="004519A7">
        <w:t xml:space="preserve"> planning structures. A CCA budget per district will be put at the disposal of communities to allocate to CCA priorities.  The transparent availability of a budget per district would serve to strengthen the CCA planning process detailed in Component 1, and to empower communities to take an active role in decision-making in public policy processes, thereby creating a positive feed-back loop to the governance programmes that the LDCF project will be working hand in hand with.  CCA priorities that are fully owned by the project communities are much more likely to yield sustained benefits over the longer-term, backed </w:t>
      </w:r>
      <w:r w:rsidRPr="004519A7">
        <w:lastRenderedPageBreak/>
        <w:t>up with t</w:t>
      </w:r>
      <w:r w:rsidR="00C33176">
        <w:t xml:space="preserve">echnical training and </w:t>
      </w:r>
      <w:r w:rsidR="00C33176" w:rsidRPr="00F6217C">
        <w:t>support.</w:t>
      </w:r>
      <w:r w:rsidR="00F6217C" w:rsidRPr="008101F1">
        <w:t xml:space="preserve"> The project preparation phase identified priority traditional authorities within each district (six TAs in the Lweya-Limphasa valley area, namely </w:t>
      </w:r>
      <w:r w:rsidR="00C93067" w:rsidRPr="00C93067">
        <w:rPr>
          <w:u w:val="single"/>
        </w:rPr>
        <w:t>Nkhata Bay</w:t>
      </w:r>
      <w:r w:rsidR="00C93067">
        <w:t xml:space="preserve">: </w:t>
      </w:r>
      <w:r w:rsidR="00F6217C" w:rsidRPr="008101F1">
        <w:t>Fukamalaza, Mankhambira, Mkumbira, Timbir</w:t>
      </w:r>
      <w:r w:rsidR="00C93067">
        <w:t>i, Kabunduli and Mnyaluwanga</w:t>
      </w:r>
      <w:r w:rsidR="00F6217C" w:rsidRPr="008101F1">
        <w:t xml:space="preserve">; </w:t>
      </w:r>
      <w:r w:rsidR="00C93067" w:rsidRPr="008101F1">
        <w:rPr>
          <w:lang w:val="en-US"/>
        </w:rPr>
        <w:t>in</w:t>
      </w:r>
      <w:r w:rsidR="00C93067" w:rsidRPr="00F6217C">
        <w:rPr>
          <w:lang w:val="en-US"/>
        </w:rPr>
        <w:t xml:space="preserve"> </w:t>
      </w:r>
      <w:r w:rsidR="00C93067" w:rsidRPr="008101F1">
        <w:t xml:space="preserve">the Chipusire catchment </w:t>
      </w:r>
      <w:r w:rsidR="00C93067" w:rsidRPr="00C93067">
        <w:rPr>
          <w:u w:val="single"/>
        </w:rPr>
        <w:t>in Ntcheu</w:t>
      </w:r>
      <w:r w:rsidR="00C93067">
        <w:t xml:space="preserve">: </w:t>
      </w:r>
      <w:r w:rsidR="00F6217C" w:rsidRPr="008101F1">
        <w:t xml:space="preserve">the </w:t>
      </w:r>
      <w:r w:rsidR="00F6217C" w:rsidRPr="008101F1">
        <w:rPr>
          <w:lang w:val="en-US"/>
        </w:rPr>
        <w:t>Chipusire, Hayisa, Gunde, Zangwangwa, Kamuzeni 1, Kamuzeni 2 and Bilira TAs</w:t>
      </w:r>
      <w:r w:rsidR="00F6217C" w:rsidRPr="008101F1">
        <w:t xml:space="preserve">; and </w:t>
      </w:r>
      <w:r w:rsidR="00C93067" w:rsidRPr="00C93067">
        <w:rPr>
          <w:u w:val="single"/>
        </w:rPr>
        <w:t>in Zomba</w:t>
      </w:r>
      <w:r w:rsidR="00C93067">
        <w:t xml:space="preserve">: </w:t>
      </w:r>
      <w:r w:rsidR="00F6217C" w:rsidRPr="008101F1">
        <w:t>Mwambo and Ngwerero TAs -</w:t>
      </w:r>
      <w:r w:rsidR="00F6217C" w:rsidRPr="00F6217C">
        <w:t xml:space="preserve"> </w:t>
      </w:r>
      <w:r w:rsidR="00F6217C" w:rsidRPr="008101F1">
        <w:t>as outlined in section 2.1 on the stakeholder engagement process)</w:t>
      </w:r>
      <w:r w:rsidR="00C93067">
        <w:t>. T</w:t>
      </w:r>
      <w:r w:rsidR="00F6217C" w:rsidRPr="008101F1">
        <w:t>he exact beneficiaries will be identified through participatory vulnerability and adaptation assessments within the project implementation phase</w:t>
      </w:r>
      <w:r w:rsidR="00F6217C">
        <w:t xml:space="preserve">, </w:t>
      </w:r>
      <w:r w:rsidR="00C93067">
        <w:t xml:space="preserve">framed </w:t>
      </w:r>
      <w:r w:rsidR="00F6217C">
        <w:t xml:space="preserve">by </w:t>
      </w:r>
      <w:r w:rsidR="00C93067">
        <w:t xml:space="preserve">considerations of </w:t>
      </w:r>
      <w:r w:rsidR="00F6217C">
        <w:t>complementarity of ADAPT-Plan investments with other a</w:t>
      </w:r>
      <w:r w:rsidR="00C93067">
        <w:t>daptation-relevant investments (with input from District Planners)</w:t>
      </w:r>
    </w:p>
    <w:p w14:paraId="32404AE2" w14:textId="77777777" w:rsidR="00862A5F" w:rsidRPr="004519A7" w:rsidRDefault="00862A5F" w:rsidP="00862A5F"/>
    <w:p w14:paraId="67858ACE" w14:textId="1DE3D17B" w:rsidR="000E599E" w:rsidRPr="006F7B68" w:rsidRDefault="000E599E" w:rsidP="000E599E">
      <w:pPr>
        <w:rPr>
          <w:lang w:val="en-US"/>
        </w:rPr>
      </w:pPr>
      <w:r w:rsidRPr="006F7B68">
        <w:rPr>
          <w:lang w:val="en-US"/>
        </w:rPr>
        <w:t>The intention</w:t>
      </w:r>
      <w:r>
        <w:rPr>
          <w:lang w:val="en-US"/>
        </w:rPr>
        <w:t xml:space="preserve"> with this project, and particularly shown in this second component, is to move away from a ‘handout’ model</w:t>
      </w:r>
      <w:r w:rsidRPr="006F7B68">
        <w:rPr>
          <w:lang w:val="en-US"/>
        </w:rPr>
        <w:t xml:space="preserve"> which promotes dependency, to fostering a sense of personal responsibility and ‘can do’ around CCA through an initial package of support, following beneficiaries’ interest</w:t>
      </w:r>
      <w:r>
        <w:rPr>
          <w:lang w:val="en-US"/>
        </w:rPr>
        <w:t>, that is then embedded within governance systems and is incentivized by a “stick” of CCA indicators and a “carrot” of guaranteed finance</w:t>
      </w:r>
      <w:r w:rsidRPr="006F7B68">
        <w:rPr>
          <w:lang w:val="en-US"/>
        </w:rPr>
        <w:t xml:space="preserve">. The empowerment of communities around the planning and budgeting process for CCA will set the standard for public participation that can be disseminated to central government, donors and other districts as a model of good practice. </w:t>
      </w:r>
      <w:r>
        <w:rPr>
          <w:lang w:val="en-US"/>
        </w:rPr>
        <w:t xml:space="preserve">This is particularly relevant given the setbacks with </w:t>
      </w:r>
      <w:r w:rsidR="00BE43BB">
        <w:rPr>
          <w:lang w:val="en-US"/>
        </w:rPr>
        <w:t>decentralization</w:t>
      </w:r>
      <w:r>
        <w:rPr>
          <w:lang w:val="en-US"/>
        </w:rPr>
        <w:t xml:space="preserve"> and the circular problem of districts not being able to perform as intended since their authority and/or capacity is undermined by lack of provision of appropriate funds to support locally-identified activities.  Proving the capacity of districts will provide evidence for additional donors to channel funding to local level through the LDF, which will thus also be subject to the use of the CCA indicators.  </w:t>
      </w:r>
      <w:r w:rsidRPr="006F7B68">
        <w:rPr>
          <w:lang w:val="en-US"/>
        </w:rPr>
        <w:t xml:space="preserve">The second way </w:t>
      </w:r>
      <w:r>
        <w:rPr>
          <w:lang w:val="en-US"/>
        </w:rPr>
        <w:t xml:space="preserve">the project </w:t>
      </w:r>
      <w:r w:rsidRPr="006F7B68">
        <w:rPr>
          <w:lang w:val="en-US"/>
        </w:rPr>
        <w:t>promot</w:t>
      </w:r>
      <w:r>
        <w:rPr>
          <w:lang w:val="en-US"/>
        </w:rPr>
        <w:t>es</w:t>
      </w:r>
      <w:r w:rsidRPr="006F7B68">
        <w:rPr>
          <w:lang w:val="en-US"/>
        </w:rPr>
        <w:t xml:space="preserve"> leadership</w:t>
      </w:r>
      <w:r>
        <w:rPr>
          <w:lang w:val="en-US"/>
        </w:rPr>
        <w:t xml:space="preserve"> and responsibility for CCA is by ensuring</w:t>
      </w:r>
      <w:r w:rsidRPr="006F7B68">
        <w:rPr>
          <w:lang w:val="en-US"/>
        </w:rPr>
        <w:t xml:space="preserve"> that the appropriate package of CCA measures are delivered to communities to address the main barriers so that benefits to communities are maximized, which will incentivize the continuation of good practice.</w:t>
      </w:r>
    </w:p>
    <w:p w14:paraId="092ADE5A" w14:textId="77777777" w:rsidR="00862A5F" w:rsidRPr="006F7B68" w:rsidRDefault="00862A5F" w:rsidP="00862A5F">
      <w:pPr>
        <w:rPr>
          <w:lang w:val="en-US"/>
        </w:rPr>
      </w:pPr>
    </w:p>
    <w:p w14:paraId="4CA0CA2F" w14:textId="77777777" w:rsidR="00862A5F" w:rsidRDefault="00862A5F" w:rsidP="00862A5F">
      <w:pPr>
        <w:rPr>
          <w:i/>
        </w:rPr>
      </w:pPr>
      <w:r>
        <w:rPr>
          <w:i/>
        </w:rPr>
        <w:t>Funding modalities</w:t>
      </w:r>
    </w:p>
    <w:tbl>
      <w:tblPr>
        <w:tblW w:w="525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198"/>
        <w:gridCol w:w="2056"/>
      </w:tblGrid>
      <w:tr w:rsidR="00862A5F" w:rsidRPr="00D0417C" w14:paraId="0335AA05" w14:textId="77777777" w:rsidTr="00862A5F">
        <w:trPr>
          <w:trHeight w:val="350"/>
          <w:jc w:val="center"/>
        </w:trPr>
        <w:tc>
          <w:tcPr>
            <w:tcW w:w="3198" w:type="dxa"/>
            <w:shd w:val="clear" w:color="auto" w:fill="auto"/>
            <w:vAlign w:val="bottom"/>
          </w:tcPr>
          <w:p w14:paraId="4F793C59" w14:textId="77777777" w:rsidR="00862A5F" w:rsidRPr="00D0417C" w:rsidRDefault="00862A5F" w:rsidP="00862A5F">
            <w:pPr>
              <w:rPr>
                <w:lang w:val="en-US"/>
              </w:rPr>
            </w:pPr>
            <w:r>
              <w:rPr>
                <w:lang w:val="en-US"/>
              </w:rPr>
              <w:t>Normal</w:t>
            </w:r>
          </w:p>
        </w:tc>
        <w:tc>
          <w:tcPr>
            <w:tcW w:w="2056" w:type="dxa"/>
            <w:shd w:val="clear" w:color="auto" w:fill="auto"/>
            <w:vAlign w:val="bottom"/>
          </w:tcPr>
          <w:p w14:paraId="790D02E9" w14:textId="77777777" w:rsidR="00862A5F" w:rsidRPr="00D0417C" w:rsidRDefault="00862A5F" w:rsidP="00862A5F">
            <w:pPr>
              <w:rPr>
                <w:lang w:val="en-US"/>
              </w:rPr>
            </w:pPr>
            <w:r>
              <w:rPr>
                <w:lang w:val="en-US"/>
              </w:rPr>
              <w:t>Budget (US$)</w:t>
            </w:r>
            <w:r w:rsidR="001A71BC">
              <w:rPr>
                <w:lang w:val="en-US"/>
              </w:rPr>
              <w:t xml:space="preserve"> over 5 years</w:t>
            </w:r>
          </w:p>
        </w:tc>
      </w:tr>
      <w:tr w:rsidR="00862A5F" w:rsidRPr="00D0417C" w14:paraId="3D6FB0D5" w14:textId="77777777" w:rsidTr="00862A5F">
        <w:trPr>
          <w:trHeight w:val="350"/>
          <w:jc w:val="center"/>
        </w:trPr>
        <w:tc>
          <w:tcPr>
            <w:tcW w:w="3198" w:type="dxa"/>
            <w:shd w:val="clear" w:color="auto" w:fill="auto"/>
          </w:tcPr>
          <w:p w14:paraId="3CC84195" w14:textId="77777777" w:rsidR="00862A5F" w:rsidRPr="00D0417C" w:rsidRDefault="00C732B0" w:rsidP="00862A5F">
            <w:pPr>
              <w:spacing w:after="0"/>
              <w:jc w:val="left"/>
              <w:rPr>
                <w:rFonts w:cs="Arial"/>
                <w:color w:val="000000"/>
                <w:sz w:val="20"/>
                <w:szCs w:val="20"/>
                <w:lang w:val="en-US"/>
              </w:rPr>
            </w:pPr>
            <w:r>
              <w:rPr>
                <w:rFonts w:cs="Arial"/>
                <w:color w:val="000000"/>
                <w:sz w:val="20"/>
                <w:szCs w:val="20"/>
                <w:lang w:val="en-US"/>
              </w:rPr>
              <w:t>Nkhata Bay</w:t>
            </w:r>
            <w:r w:rsidR="00860576">
              <w:rPr>
                <w:rFonts w:cs="Arial"/>
                <w:color w:val="000000"/>
                <w:sz w:val="20"/>
                <w:szCs w:val="20"/>
                <w:lang w:val="en-US"/>
              </w:rPr>
              <w:t xml:space="preserve"> sectoral</w:t>
            </w:r>
            <w:r w:rsidR="001D4BA7">
              <w:rPr>
                <w:rFonts w:cs="Arial"/>
                <w:color w:val="000000"/>
                <w:sz w:val="20"/>
                <w:szCs w:val="20"/>
                <w:lang w:val="en-US"/>
              </w:rPr>
              <w:t xml:space="preserve"> budget</w:t>
            </w:r>
          </w:p>
        </w:tc>
        <w:tc>
          <w:tcPr>
            <w:tcW w:w="2056" w:type="dxa"/>
            <w:shd w:val="clear" w:color="auto" w:fill="auto"/>
          </w:tcPr>
          <w:p w14:paraId="6988BAB5" w14:textId="77777777" w:rsidR="00862A5F" w:rsidRPr="00D0417C" w:rsidRDefault="00191FF5" w:rsidP="00191FF5">
            <w:pPr>
              <w:spacing w:after="0"/>
              <w:jc w:val="right"/>
              <w:rPr>
                <w:rFonts w:cs="Arial"/>
                <w:color w:val="000000"/>
                <w:sz w:val="20"/>
                <w:szCs w:val="20"/>
                <w:lang w:val="en-US"/>
              </w:rPr>
            </w:pPr>
            <w:r>
              <w:rPr>
                <w:rFonts w:cs="Arial"/>
                <w:color w:val="000000"/>
                <w:sz w:val="20"/>
                <w:szCs w:val="20"/>
                <w:lang w:val="en-US"/>
              </w:rPr>
              <w:t>2,366</w:t>
            </w:r>
            <w:r w:rsidR="001D4BA7">
              <w:rPr>
                <w:rFonts w:cs="Arial"/>
                <w:color w:val="000000"/>
                <w:sz w:val="20"/>
                <w:szCs w:val="20"/>
                <w:lang w:val="en-US"/>
              </w:rPr>
              <w:t>,</w:t>
            </w:r>
            <w:r>
              <w:rPr>
                <w:rFonts w:cs="Arial"/>
                <w:color w:val="000000"/>
                <w:sz w:val="20"/>
                <w:szCs w:val="20"/>
                <w:lang w:val="en-US"/>
              </w:rPr>
              <w:t>583.51</w:t>
            </w:r>
          </w:p>
        </w:tc>
      </w:tr>
      <w:tr w:rsidR="00862A5F" w:rsidRPr="00D0417C" w14:paraId="43D96A58" w14:textId="77777777" w:rsidTr="00862A5F">
        <w:trPr>
          <w:trHeight w:val="350"/>
          <w:jc w:val="center"/>
        </w:trPr>
        <w:tc>
          <w:tcPr>
            <w:tcW w:w="3198" w:type="dxa"/>
            <w:shd w:val="clear" w:color="auto" w:fill="auto"/>
          </w:tcPr>
          <w:p w14:paraId="00DFB79F" w14:textId="77777777" w:rsidR="00862A5F" w:rsidRPr="00D0417C" w:rsidRDefault="00C732B0" w:rsidP="00862A5F">
            <w:pPr>
              <w:spacing w:after="0"/>
              <w:jc w:val="left"/>
              <w:rPr>
                <w:rFonts w:cs="Arial"/>
                <w:color w:val="000000"/>
                <w:sz w:val="20"/>
                <w:szCs w:val="20"/>
                <w:lang w:val="en-US"/>
              </w:rPr>
            </w:pPr>
            <w:r>
              <w:rPr>
                <w:rFonts w:cs="Arial"/>
                <w:color w:val="000000"/>
                <w:sz w:val="20"/>
                <w:szCs w:val="20"/>
                <w:lang w:val="en-US"/>
              </w:rPr>
              <w:t>Ntcheu</w:t>
            </w:r>
            <w:r w:rsidR="008D3B1B">
              <w:rPr>
                <w:rFonts w:cs="Arial"/>
                <w:color w:val="000000"/>
                <w:sz w:val="20"/>
                <w:szCs w:val="20"/>
                <w:lang w:val="en-US"/>
              </w:rPr>
              <w:t xml:space="preserve"> </w:t>
            </w:r>
            <w:r w:rsidR="00860576">
              <w:rPr>
                <w:rFonts w:cs="Arial"/>
                <w:color w:val="000000"/>
                <w:sz w:val="20"/>
                <w:szCs w:val="20"/>
                <w:lang w:val="en-US"/>
              </w:rPr>
              <w:t xml:space="preserve">sectoral </w:t>
            </w:r>
            <w:r w:rsidR="001D4BA7">
              <w:rPr>
                <w:rFonts w:cs="Arial"/>
                <w:color w:val="000000"/>
                <w:sz w:val="20"/>
                <w:szCs w:val="20"/>
                <w:lang w:val="en-US"/>
              </w:rPr>
              <w:t>budget</w:t>
            </w:r>
          </w:p>
        </w:tc>
        <w:tc>
          <w:tcPr>
            <w:tcW w:w="2056" w:type="dxa"/>
            <w:shd w:val="clear" w:color="auto" w:fill="auto"/>
          </w:tcPr>
          <w:p w14:paraId="2193F2E1" w14:textId="77777777" w:rsidR="00862A5F" w:rsidRPr="00D0417C" w:rsidRDefault="00191FF5" w:rsidP="001D4BA7">
            <w:pPr>
              <w:spacing w:after="0"/>
              <w:jc w:val="right"/>
              <w:rPr>
                <w:rFonts w:cs="Arial"/>
                <w:color w:val="000000"/>
                <w:sz w:val="20"/>
                <w:szCs w:val="20"/>
                <w:lang w:val="en-US"/>
              </w:rPr>
            </w:pPr>
            <w:r>
              <w:rPr>
                <w:rFonts w:cs="Arial"/>
                <w:color w:val="000000"/>
                <w:sz w:val="20"/>
                <w:szCs w:val="20"/>
                <w:lang w:val="en-US"/>
              </w:rPr>
              <w:t>300,000</w:t>
            </w:r>
          </w:p>
        </w:tc>
      </w:tr>
      <w:tr w:rsidR="001D4BA7" w:rsidRPr="00D0417C" w14:paraId="059B4524" w14:textId="77777777" w:rsidTr="00862A5F">
        <w:trPr>
          <w:trHeight w:val="350"/>
          <w:jc w:val="center"/>
        </w:trPr>
        <w:tc>
          <w:tcPr>
            <w:tcW w:w="3198" w:type="dxa"/>
            <w:shd w:val="clear" w:color="auto" w:fill="auto"/>
          </w:tcPr>
          <w:p w14:paraId="06D197B0" w14:textId="77777777" w:rsidR="001D4BA7" w:rsidRPr="00D0417C" w:rsidRDefault="00C732B0" w:rsidP="00862A5F">
            <w:pPr>
              <w:spacing w:after="0"/>
              <w:jc w:val="left"/>
              <w:rPr>
                <w:rFonts w:cs="Arial"/>
                <w:color w:val="000000"/>
                <w:sz w:val="20"/>
                <w:szCs w:val="20"/>
                <w:lang w:val="en-US"/>
              </w:rPr>
            </w:pPr>
            <w:r>
              <w:rPr>
                <w:rFonts w:cs="Arial"/>
                <w:color w:val="000000"/>
                <w:sz w:val="20"/>
                <w:szCs w:val="20"/>
                <w:lang w:val="en-US"/>
              </w:rPr>
              <w:t>Zomba</w:t>
            </w:r>
            <w:r w:rsidR="008D3B1B">
              <w:rPr>
                <w:rFonts w:cs="Arial"/>
                <w:color w:val="000000"/>
                <w:sz w:val="20"/>
                <w:szCs w:val="20"/>
                <w:lang w:val="en-US"/>
              </w:rPr>
              <w:t xml:space="preserve"> </w:t>
            </w:r>
            <w:r w:rsidR="00860576">
              <w:rPr>
                <w:rFonts w:cs="Arial"/>
                <w:color w:val="000000"/>
                <w:sz w:val="20"/>
                <w:szCs w:val="20"/>
                <w:lang w:val="en-US"/>
              </w:rPr>
              <w:t xml:space="preserve">sectoral </w:t>
            </w:r>
            <w:r w:rsidR="001D4BA7">
              <w:rPr>
                <w:rFonts w:cs="Arial"/>
                <w:color w:val="000000"/>
                <w:sz w:val="20"/>
                <w:szCs w:val="20"/>
                <w:lang w:val="en-US"/>
              </w:rPr>
              <w:t>budget</w:t>
            </w:r>
          </w:p>
        </w:tc>
        <w:tc>
          <w:tcPr>
            <w:tcW w:w="2056" w:type="dxa"/>
            <w:shd w:val="clear" w:color="auto" w:fill="auto"/>
          </w:tcPr>
          <w:p w14:paraId="31B4F156" w14:textId="77777777" w:rsidR="001D4BA7" w:rsidRPr="00D0417C" w:rsidRDefault="00E3171F" w:rsidP="00E3171F">
            <w:pPr>
              <w:spacing w:after="0"/>
              <w:jc w:val="right"/>
              <w:rPr>
                <w:rFonts w:cs="Arial"/>
                <w:color w:val="000000"/>
                <w:sz w:val="20"/>
                <w:szCs w:val="20"/>
                <w:lang w:val="en-US"/>
              </w:rPr>
            </w:pPr>
            <w:r>
              <w:rPr>
                <w:rFonts w:cs="Arial"/>
                <w:color w:val="000000"/>
                <w:sz w:val="20"/>
                <w:szCs w:val="20"/>
                <w:lang w:val="en-US"/>
              </w:rPr>
              <w:t>344</w:t>
            </w:r>
            <w:r w:rsidR="00191FF5">
              <w:rPr>
                <w:rFonts w:cs="Arial"/>
                <w:color w:val="000000"/>
                <w:sz w:val="20"/>
                <w:szCs w:val="20"/>
                <w:lang w:val="en-US"/>
              </w:rPr>
              <w:t>,</w:t>
            </w:r>
            <w:r>
              <w:rPr>
                <w:rFonts w:cs="Arial"/>
                <w:color w:val="000000"/>
                <w:sz w:val="20"/>
                <w:szCs w:val="20"/>
                <w:lang w:val="en-US"/>
              </w:rPr>
              <w:t>758</w:t>
            </w:r>
            <w:r w:rsidR="00191FF5">
              <w:rPr>
                <w:rFonts w:cs="Arial"/>
                <w:color w:val="000000"/>
                <w:sz w:val="20"/>
                <w:szCs w:val="20"/>
                <w:lang w:val="en-US"/>
              </w:rPr>
              <w:t>.</w:t>
            </w:r>
            <w:r>
              <w:rPr>
                <w:rFonts w:cs="Arial"/>
                <w:color w:val="000000"/>
                <w:sz w:val="20"/>
                <w:szCs w:val="20"/>
                <w:lang w:val="en-US"/>
              </w:rPr>
              <w:t>88</w:t>
            </w:r>
          </w:p>
        </w:tc>
      </w:tr>
      <w:tr w:rsidR="00862A5F" w:rsidRPr="00D0417C" w14:paraId="75B868A0" w14:textId="77777777" w:rsidTr="00862A5F">
        <w:trPr>
          <w:trHeight w:val="350"/>
          <w:jc w:val="center"/>
        </w:trPr>
        <w:tc>
          <w:tcPr>
            <w:tcW w:w="3198" w:type="dxa"/>
            <w:shd w:val="clear" w:color="auto" w:fill="auto"/>
          </w:tcPr>
          <w:p w14:paraId="30B821D6" w14:textId="77777777" w:rsidR="00862A5F" w:rsidRPr="004627E7" w:rsidRDefault="00862A5F" w:rsidP="00862A5F">
            <w:pPr>
              <w:spacing w:after="0"/>
              <w:jc w:val="left"/>
              <w:rPr>
                <w:rFonts w:cs="Arial"/>
                <w:b/>
                <w:bCs/>
                <w:color w:val="000000"/>
                <w:sz w:val="20"/>
                <w:szCs w:val="20"/>
                <w:lang w:val="en-US"/>
              </w:rPr>
            </w:pPr>
            <w:r w:rsidRPr="004627E7">
              <w:rPr>
                <w:rFonts w:cs="Arial"/>
                <w:b/>
                <w:bCs/>
                <w:color w:val="000000"/>
                <w:sz w:val="20"/>
                <w:szCs w:val="20"/>
                <w:lang w:val="en-US"/>
              </w:rPr>
              <w:t>LDCF project grant</w:t>
            </w:r>
          </w:p>
        </w:tc>
        <w:tc>
          <w:tcPr>
            <w:tcW w:w="2056" w:type="dxa"/>
            <w:shd w:val="clear" w:color="auto" w:fill="auto"/>
          </w:tcPr>
          <w:p w14:paraId="22F6EB95" w14:textId="612CA49A" w:rsidR="00862A5F" w:rsidRPr="004627E7" w:rsidRDefault="00016BB9" w:rsidP="004627E7">
            <w:pPr>
              <w:spacing w:after="0"/>
              <w:jc w:val="right"/>
              <w:rPr>
                <w:rFonts w:cs="Arial"/>
                <w:b/>
                <w:bCs/>
                <w:color w:val="000000"/>
                <w:sz w:val="20"/>
                <w:szCs w:val="20"/>
                <w:lang w:val="en-US"/>
              </w:rPr>
            </w:pPr>
            <w:r w:rsidRPr="004627E7">
              <w:rPr>
                <w:rFonts w:cs="Arial"/>
                <w:b/>
                <w:bCs/>
                <w:color w:val="000000"/>
                <w:sz w:val="20"/>
                <w:szCs w:val="20"/>
                <w:lang w:val="en-US"/>
              </w:rPr>
              <w:t>7</w:t>
            </w:r>
            <w:r w:rsidR="004627E7" w:rsidRPr="004627E7">
              <w:rPr>
                <w:rFonts w:cs="Arial"/>
                <w:b/>
                <w:bCs/>
                <w:color w:val="000000"/>
                <w:sz w:val="20"/>
                <w:szCs w:val="20"/>
                <w:lang w:val="en-US"/>
              </w:rPr>
              <w:t>45</w:t>
            </w:r>
            <w:r w:rsidR="00862A5F" w:rsidRPr="004627E7">
              <w:rPr>
                <w:rFonts w:cs="Arial"/>
                <w:b/>
                <w:bCs/>
                <w:color w:val="000000"/>
                <w:sz w:val="20"/>
                <w:szCs w:val="20"/>
                <w:lang w:val="en-US"/>
              </w:rPr>
              <w:t>,000</w:t>
            </w:r>
          </w:p>
        </w:tc>
      </w:tr>
      <w:tr w:rsidR="00862A5F" w:rsidRPr="00D0417C" w14:paraId="37459118" w14:textId="77777777" w:rsidTr="00862A5F">
        <w:trPr>
          <w:trHeight w:val="350"/>
          <w:jc w:val="center"/>
        </w:trPr>
        <w:tc>
          <w:tcPr>
            <w:tcW w:w="3198" w:type="dxa"/>
            <w:shd w:val="clear" w:color="auto" w:fill="auto"/>
          </w:tcPr>
          <w:p w14:paraId="3E92B67D" w14:textId="77777777" w:rsidR="00862A5F" w:rsidRPr="00D0417C" w:rsidRDefault="00862A5F" w:rsidP="00862A5F">
            <w:pPr>
              <w:spacing w:after="0"/>
              <w:jc w:val="left"/>
              <w:rPr>
                <w:rFonts w:cs="Arial"/>
                <w:b/>
                <w:bCs/>
                <w:color w:val="000000"/>
                <w:sz w:val="20"/>
                <w:szCs w:val="20"/>
                <w:lang w:val="en-US"/>
              </w:rPr>
            </w:pPr>
            <w:r w:rsidRPr="00D0417C">
              <w:rPr>
                <w:rFonts w:cs="Arial"/>
                <w:b/>
                <w:bCs/>
                <w:color w:val="000000"/>
                <w:sz w:val="20"/>
                <w:szCs w:val="20"/>
                <w:lang w:val="en-US"/>
              </w:rPr>
              <w:t>Total project value</w:t>
            </w:r>
          </w:p>
        </w:tc>
        <w:tc>
          <w:tcPr>
            <w:tcW w:w="2056" w:type="dxa"/>
            <w:shd w:val="clear" w:color="auto" w:fill="auto"/>
          </w:tcPr>
          <w:p w14:paraId="1D6FB6B3" w14:textId="27FFEC61" w:rsidR="00E3171F" w:rsidRPr="004627E7" w:rsidRDefault="00E3171F" w:rsidP="00E3171F">
            <w:pPr>
              <w:spacing w:after="0"/>
              <w:jc w:val="right"/>
              <w:rPr>
                <w:rFonts w:ascii="Calibri" w:hAnsi="Calibri"/>
                <w:b/>
                <w:color w:val="000000"/>
                <w:szCs w:val="22"/>
              </w:rPr>
            </w:pPr>
            <w:r w:rsidRPr="004627E7">
              <w:rPr>
                <w:rFonts w:ascii="Calibri" w:hAnsi="Calibri"/>
                <w:b/>
                <w:color w:val="000000"/>
                <w:szCs w:val="22"/>
              </w:rPr>
              <w:t>3,</w:t>
            </w:r>
            <w:r w:rsidR="001A4BB8" w:rsidRPr="004627E7">
              <w:rPr>
                <w:rFonts w:ascii="Calibri" w:hAnsi="Calibri"/>
                <w:b/>
                <w:color w:val="000000"/>
                <w:szCs w:val="22"/>
              </w:rPr>
              <w:t>7</w:t>
            </w:r>
            <w:r w:rsidR="004627E7">
              <w:rPr>
                <w:rFonts w:ascii="Calibri" w:hAnsi="Calibri"/>
                <w:b/>
                <w:color w:val="000000"/>
                <w:szCs w:val="22"/>
              </w:rPr>
              <w:t>56</w:t>
            </w:r>
            <w:r w:rsidRPr="004627E7">
              <w:rPr>
                <w:rFonts w:ascii="Calibri" w:hAnsi="Calibri"/>
                <w:b/>
                <w:color w:val="000000"/>
                <w:szCs w:val="22"/>
              </w:rPr>
              <w:t>,342.39</w:t>
            </w:r>
          </w:p>
          <w:p w14:paraId="61C0A9F9" w14:textId="77777777" w:rsidR="00862A5F" w:rsidRPr="00D0417C" w:rsidRDefault="00862A5F" w:rsidP="001D4BA7">
            <w:pPr>
              <w:spacing w:after="0"/>
              <w:jc w:val="right"/>
              <w:rPr>
                <w:rFonts w:cs="Arial"/>
                <w:b/>
                <w:bCs/>
                <w:color w:val="000000"/>
                <w:sz w:val="20"/>
                <w:szCs w:val="20"/>
                <w:lang w:val="en-US"/>
              </w:rPr>
            </w:pPr>
          </w:p>
        </w:tc>
      </w:tr>
    </w:tbl>
    <w:p w14:paraId="02DC252E" w14:textId="77777777" w:rsidR="00862A5F" w:rsidRDefault="00862A5F" w:rsidP="00862A5F"/>
    <w:p w14:paraId="528B18EC" w14:textId="77777777" w:rsidR="003377A5" w:rsidRPr="003377A5" w:rsidRDefault="003377A5" w:rsidP="00862A5F">
      <w:pPr>
        <w:rPr>
          <w:i/>
        </w:rPr>
      </w:pPr>
    </w:p>
    <w:p w14:paraId="3D47ECF4" w14:textId="77777777" w:rsidR="00862A5F" w:rsidRDefault="00862A5F" w:rsidP="00862A5F">
      <w:pPr>
        <w:rPr>
          <w:i/>
        </w:rPr>
      </w:pPr>
      <w:r>
        <w:rPr>
          <w:i/>
        </w:rPr>
        <w:t>Outputs and activities</w:t>
      </w:r>
    </w:p>
    <w:p w14:paraId="0B5A279B" w14:textId="77777777" w:rsidR="006D66D3" w:rsidRDefault="006D66D3" w:rsidP="006D66D3">
      <w:pPr>
        <w:rPr>
          <w:lang w:val="en-US"/>
        </w:rPr>
      </w:pPr>
      <w:r>
        <w:rPr>
          <w:lang w:val="en-US"/>
        </w:rPr>
        <w:t>The theory of change to achieve the first medium term goal (strengthened awareness and ownership of climate change adaptation at local level) – covered under this outcome - relies on two parallel processes</w:t>
      </w:r>
      <w:r w:rsidR="006525C0">
        <w:rPr>
          <w:lang w:val="en-US"/>
        </w:rPr>
        <w:t>:</w:t>
      </w:r>
      <w:r>
        <w:rPr>
          <w:lang w:val="en-US"/>
        </w:rPr>
        <w:t xml:space="preserve"> completion of community level vulnerability assessments that are used to develop CCA-modified Village Action Plans; and district level expenditure analysis and training delivered to relevant staff to enable them to modify the District Development Plan to incorporate costed adaptation activities</w:t>
      </w:r>
      <w:r w:rsidR="006525C0">
        <w:rPr>
          <w:lang w:val="en-US"/>
        </w:rPr>
        <w:t xml:space="preserve">. </w:t>
      </w:r>
      <w:r w:rsidR="00A83EE0">
        <w:rPr>
          <w:lang w:val="en-US"/>
        </w:rPr>
        <w:t>There will also be a horizontal interaction between these two processes: t</w:t>
      </w:r>
      <w:r w:rsidR="005F63DF">
        <w:rPr>
          <w:lang w:val="en-US"/>
        </w:rPr>
        <w:t>he DDPs will</w:t>
      </w:r>
      <w:r w:rsidR="006525C0">
        <w:rPr>
          <w:lang w:val="en-US"/>
        </w:rPr>
        <w:t xml:space="preserve"> integrate the evidence of adaptation needs from the community adaptation plans.</w:t>
      </w:r>
      <w:r w:rsidR="005F63DF">
        <w:rPr>
          <w:lang w:val="en-US"/>
        </w:rPr>
        <w:t xml:space="preserve">  </w:t>
      </w:r>
      <w:r w:rsidR="00A83EE0">
        <w:rPr>
          <w:lang w:val="en-US"/>
        </w:rPr>
        <w:t>A</w:t>
      </w:r>
      <w:r>
        <w:rPr>
          <w:lang w:val="en-US"/>
        </w:rPr>
        <w:t xml:space="preserve">daptation indicators </w:t>
      </w:r>
      <w:r w:rsidR="006525C0">
        <w:rPr>
          <w:lang w:val="en-US"/>
        </w:rPr>
        <w:t xml:space="preserve">will </w:t>
      </w:r>
      <w:r>
        <w:rPr>
          <w:lang w:val="en-US"/>
        </w:rPr>
        <w:t xml:space="preserve">monitor </w:t>
      </w:r>
      <w:r w:rsidR="006525C0">
        <w:rPr>
          <w:lang w:val="en-US"/>
        </w:rPr>
        <w:t>performance</w:t>
      </w:r>
      <w:r w:rsidR="0011367C">
        <w:rPr>
          <w:lang w:val="en-US"/>
        </w:rPr>
        <w:t xml:space="preserve"> of the com</w:t>
      </w:r>
      <w:r w:rsidR="00123989">
        <w:rPr>
          <w:lang w:val="en-US"/>
        </w:rPr>
        <w:t xml:space="preserve">munity adaptation </w:t>
      </w:r>
      <w:r w:rsidR="00123989">
        <w:rPr>
          <w:lang w:val="en-US"/>
        </w:rPr>
        <w:lastRenderedPageBreak/>
        <w:t>plans and</w:t>
      </w:r>
      <w:r>
        <w:rPr>
          <w:lang w:val="en-US"/>
        </w:rPr>
        <w:t xml:space="preserve"> the DDPs</w:t>
      </w:r>
      <w:r w:rsidR="0011367C">
        <w:rPr>
          <w:lang w:val="en-US"/>
        </w:rPr>
        <w:t>.  The modified DDPs will</w:t>
      </w:r>
      <w:r w:rsidR="005F63DF">
        <w:rPr>
          <w:lang w:val="en-US"/>
        </w:rPr>
        <w:t xml:space="preserve"> </w:t>
      </w:r>
      <w:r>
        <w:rPr>
          <w:lang w:val="en-US"/>
        </w:rPr>
        <w:t>also require sensitization of key stakeholders and the likely passing of appropriate by-laws.  The order of activities will thus be as follows:</w:t>
      </w:r>
    </w:p>
    <w:p w14:paraId="1CAE2C6B" w14:textId="77777777" w:rsidR="006D66D3" w:rsidRDefault="006D66D3" w:rsidP="00862A5F">
      <w:pPr>
        <w:rPr>
          <w:i/>
          <w:lang w:val="en-US"/>
        </w:rPr>
      </w:pPr>
    </w:p>
    <w:p w14:paraId="60EAC6CE" w14:textId="77777777" w:rsidR="0025091C" w:rsidRDefault="0025091C" w:rsidP="0025091C">
      <w:pPr>
        <w:rPr>
          <w:i/>
          <w:noProof/>
        </w:rPr>
      </w:pPr>
      <w:r w:rsidRPr="00AA5608">
        <w:rPr>
          <w:i/>
          <w:noProof/>
        </w:rPr>
        <w:t>Output 1.</w:t>
      </w:r>
      <w:r w:rsidR="0011367C">
        <w:rPr>
          <w:i/>
          <w:noProof/>
        </w:rPr>
        <w:t>1</w:t>
      </w:r>
      <w:r w:rsidR="005F63DF">
        <w:rPr>
          <w:i/>
          <w:noProof/>
        </w:rPr>
        <w:t xml:space="preserve"> - </w:t>
      </w:r>
      <w:r w:rsidR="0011367C">
        <w:rPr>
          <w:i/>
          <w:noProof/>
        </w:rPr>
        <w:t>A</w:t>
      </w:r>
      <w:r w:rsidRPr="00AA5608">
        <w:rPr>
          <w:i/>
          <w:noProof/>
        </w:rPr>
        <w:t xml:space="preserve"> capacity development and incentive plan developed and </w:t>
      </w:r>
      <w:r w:rsidR="006735F4">
        <w:rPr>
          <w:i/>
          <w:noProof/>
        </w:rPr>
        <w:t>action plan for implementation created</w:t>
      </w:r>
      <w:r w:rsidRPr="00AA5608">
        <w:rPr>
          <w:i/>
          <w:noProof/>
        </w:rPr>
        <w:t xml:space="preserve"> to support the effective deployment of roles and responsibilities.</w:t>
      </w:r>
    </w:p>
    <w:p w14:paraId="29D9C70C" w14:textId="77777777" w:rsidR="0025091C" w:rsidRPr="005B4F87" w:rsidRDefault="0025091C" w:rsidP="0025091C">
      <w:pPr>
        <w:rPr>
          <w:i/>
          <w:lang w:val="en-US"/>
        </w:rPr>
      </w:pPr>
      <w:r w:rsidRPr="005B4F87">
        <w:rPr>
          <w:i/>
          <w:lang w:val="en-US"/>
        </w:rPr>
        <w:t>Indicative activities:</w:t>
      </w:r>
    </w:p>
    <w:p w14:paraId="22B5D4A7" w14:textId="77777777" w:rsidR="0025091C" w:rsidRDefault="009E7335" w:rsidP="00FD0AD8">
      <w:pPr>
        <w:numPr>
          <w:ilvl w:val="0"/>
          <w:numId w:val="28"/>
        </w:numPr>
        <w:rPr>
          <w:lang w:val="en-US"/>
        </w:rPr>
      </w:pPr>
      <w:r>
        <w:rPr>
          <w:lang w:val="en-US"/>
        </w:rPr>
        <w:t>Stakeholder mapping and r</w:t>
      </w:r>
      <w:r w:rsidR="0025091C">
        <w:rPr>
          <w:lang w:val="en-US"/>
        </w:rPr>
        <w:t xml:space="preserve">ole definition </w:t>
      </w:r>
      <w:r w:rsidR="006735F4">
        <w:rPr>
          <w:lang w:val="en-US"/>
        </w:rPr>
        <w:t xml:space="preserve">agreed </w:t>
      </w:r>
      <w:r w:rsidR="0025091C">
        <w:rPr>
          <w:lang w:val="en-US"/>
        </w:rPr>
        <w:t>at community level, building on the existing structures</w:t>
      </w:r>
      <w:r w:rsidR="006735F4">
        <w:rPr>
          <w:lang w:val="en-US"/>
        </w:rPr>
        <w:t xml:space="preserve"> (briefing the Project</w:t>
      </w:r>
      <w:r w:rsidR="008B7808">
        <w:rPr>
          <w:lang w:val="en-US"/>
        </w:rPr>
        <w:t xml:space="preserve"> Implementation/</w:t>
      </w:r>
      <w:r w:rsidR="006735F4">
        <w:rPr>
          <w:lang w:val="en-US"/>
        </w:rPr>
        <w:t>Management Committees)</w:t>
      </w:r>
    </w:p>
    <w:p w14:paraId="34ABD479" w14:textId="77777777" w:rsidR="0025091C" w:rsidRDefault="0025091C" w:rsidP="00FD0AD8">
      <w:pPr>
        <w:numPr>
          <w:ilvl w:val="0"/>
          <w:numId w:val="28"/>
        </w:numPr>
        <w:rPr>
          <w:lang w:val="en-US"/>
        </w:rPr>
      </w:pPr>
      <w:r>
        <w:rPr>
          <w:lang w:val="en-US"/>
        </w:rPr>
        <w:t xml:space="preserve">Conduct a training needs and capacity assessment at district and community level </w:t>
      </w:r>
    </w:p>
    <w:p w14:paraId="3F02FC93" w14:textId="77777777" w:rsidR="0025091C" w:rsidRPr="0025091C" w:rsidRDefault="0025091C" w:rsidP="00862A5F">
      <w:r w:rsidRPr="0025091C">
        <w:t>The results of this initial scoping</w:t>
      </w:r>
      <w:r w:rsidR="008B7808">
        <w:t xml:space="preserve"> will in turn inform outputs 1.2 and 1.3 at the district level and outputs 1.4 and 1.5</w:t>
      </w:r>
      <w:r w:rsidR="008B7808" w:rsidRPr="0025091C">
        <w:t xml:space="preserve"> at the sub-distric</w:t>
      </w:r>
      <w:r w:rsidR="008B7808">
        <w:t>t level.</w:t>
      </w:r>
    </w:p>
    <w:p w14:paraId="70A06C57" w14:textId="77777777" w:rsidR="0025091C" w:rsidRDefault="0025091C" w:rsidP="00862A5F">
      <w:pPr>
        <w:rPr>
          <w:i/>
        </w:rPr>
      </w:pPr>
    </w:p>
    <w:p w14:paraId="556936BF" w14:textId="77777777" w:rsidR="0011367C" w:rsidRDefault="0011367C" w:rsidP="0011367C">
      <w:pPr>
        <w:rPr>
          <w:i/>
          <w:noProof/>
        </w:rPr>
      </w:pPr>
      <w:r w:rsidRPr="00AA5608">
        <w:rPr>
          <w:i/>
          <w:noProof/>
        </w:rPr>
        <w:t>Output 1.</w:t>
      </w:r>
      <w:r>
        <w:rPr>
          <w:i/>
          <w:noProof/>
        </w:rPr>
        <w:t>2</w:t>
      </w:r>
      <w:r w:rsidR="006735F4">
        <w:rPr>
          <w:i/>
          <w:noProof/>
        </w:rPr>
        <w:t xml:space="preserve"> – Training materials developed and the capacity of 60 district staff and sub-district project beneficiaries built on</w:t>
      </w:r>
      <w:r w:rsidRPr="00AA5608">
        <w:rPr>
          <w:i/>
          <w:noProof/>
        </w:rPr>
        <w:t xml:space="preserve"> climate change integration in local development planning, policies and regulation</w:t>
      </w:r>
      <w:r w:rsidR="006735F4">
        <w:rPr>
          <w:i/>
          <w:noProof/>
        </w:rPr>
        <w:t xml:space="preserve"> and environmental impact assessment</w:t>
      </w:r>
      <w:r w:rsidRPr="00AA5608">
        <w:rPr>
          <w:i/>
          <w:noProof/>
        </w:rPr>
        <w:t>.</w:t>
      </w:r>
    </w:p>
    <w:p w14:paraId="40662204" w14:textId="77777777" w:rsidR="0011367C" w:rsidRPr="005B4F87" w:rsidRDefault="0011367C" w:rsidP="0011367C">
      <w:pPr>
        <w:rPr>
          <w:i/>
          <w:lang w:val="en-US"/>
        </w:rPr>
      </w:pPr>
      <w:r w:rsidRPr="005B4F87">
        <w:rPr>
          <w:i/>
          <w:lang w:val="en-US"/>
        </w:rPr>
        <w:t>Indicative activities:</w:t>
      </w:r>
    </w:p>
    <w:p w14:paraId="2933CB1F" w14:textId="77777777" w:rsidR="006735F4" w:rsidRDefault="000E599E" w:rsidP="008101F1">
      <w:pPr>
        <w:numPr>
          <w:ilvl w:val="0"/>
          <w:numId w:val="24"/>
        </w:numPr>
        <w:rPr>
          <w:noProof/>
        </w:rPr>
      </w:pPr>
      <w:r>
        <w:rPr>
          <w:noProof/>
        </w:rPr>
        <w:t>T</w:t>
      </w:r>
      <w:r w:rsidR="0011367C">
        <w:rPr>
          <w:noProof/>
        </w:rPr>
        <w:t>raining</w:t>
      </w:r>
      <w:r w:rsidR="006735F4">
        <w:rPr>
          <w:noProof/>
        </w:rPr>
        <w:t xml:space="preserve"> materials and a</w:t>
      </w:r>
      <w:r w:rsidR="0011367C">
        <w:rPr>
          <w:noProof/>
        </w:rPr>
        <w:t xml:space="preserve"> course on integrating climate change into development planning</w:t>
      </w:r>
      <w:r w:rsidR="006735F4">
        <w:rPr>
          <w:noProof/>
        </w:rPr>
        <w:t xml:space="preserve"> and environmental impact assessment</w:t>
      </w:r>
      <w:r w:rsidR="0011367C">
        <w:rPr>
          <w:noProof/>
        </w:rPr>
        <w:t xml:space="preserve">, customised to be appropriate for the district level of decision-making in Malawi developed and delivered to 60 </w:t>
      </w:r>
      <w:r w:rsidR="006735F4">
        <w:rPr>
          <w:noProof/>
        </w:rPr>
        <w:t xml:space="preserve">district </w:t>
      </w:r>
      <w:r w:rsidR="0011367C">
        <w:rPr>
          <w:noProof/>
        </w:rPr>
        <w:t xml:space="preserve">staff </w:t>
      </w:r>
      <w:r w:rsidR="006735F4">
        <w:rPr>
          <w:noProof/>
        </w:rPr>
        <w:t xml:space="preserve">and sub-district project beneficiaries </w:t>
      </w:r>
      <w:r w:rsidR="0011367C">
        <w:rPr>
          <w:noProof/>
        </w:rPr>
        <w:t>in each of the 3 districts</w:t>
      </w:r>
      <w:r w:rsidR="006735F4">
        <w:rPr>
          <w:noProof/>
        </w:rPr>
        <w:t xml:space="preserve">.  </w:t>
      </w:r>
    </w:p>
    <w:p w14:paraId="69532341" w14:textId="77777777" w:rsidR="00AF0DF7" w:rsidRPr="006735F4" w:rsidRDefault="00AF0DF7" w:rsidP="00D81AC4">
      <w:pPr>
        <w:ind w:left="360"/>
        <w:rPr>
          <w:noProof/>
        </w:rPr>
      </w:pPr>
    </w:p>
    <w:p w14:paraId="43042BAB" w14:textId="77777777" w:rsidR="0011367C" w:rsidRPr="00AA5608" w:rsidRDefault="0011367C" w:rsidP="0011367C">
      <w:pPr>
        <w:rPr>
          <w:i/>
          <w:noProof/>
        </w:rPr>
      </w:pPr>
      <w:r w:rsidRPr="00AA5608">
        <w:rPr>
          <w:i/>
          <w:noProof/>
        </w:rPr>
        <w:t>Output 1.</w:t>
      </w:r>
      <w:r>
        <w:rPr>
          <w:i/>
          <w:noProof/>
        </w:rPr>
        <w:t>3</w:t>
      </w:r>
      <w:r w:rsidR="007C38AB">
        <w:rPr>
          <w:i/>
          <w:noProof/>
        </w:rPr>
        <w:t xml:space="preserve"> -</w:t>
      </w:r>
      <w:r w:rsidRPr="00AA5608">
        <w:rPr>
          <w:i/>
          <w:noProof/>
        </w:rPr>
        <w:t xml:space="preserve"> Climate public expenditure and institutional analysis carried out to determine CCA expenditures a</w:t>
      </w:r>
      <w:r>
        <w:rPr>
          <w:i/>
          <w:noProof/>
        </w:rPr>
        <w:t>nd CCA expenditure gaps within d</w:t>
      </w:r>
      <w:r w:rsidRPr="00AA5608">
        <w:rPr>
          <w:i/>
          <w:noProof/>
        </w:rPr>
        <w:t>istrict level budgets</w:t>
      </w:r>
      <w:r w:rsidR="007B5FCC">
        <w:rPr>
          <w:i/>
          <w:noProof/>
        </w:rPr>
        <w:t>, supported by a training programme for relevant staff</w:t>
      </w:r>
      <w:r w:rsidRPr="00AA5608">
        <w:rPr>
          <w:i/>
          <w:noProof/>
        </w:rPr>
        <w:t>.</w:t>
      </w:r>
    </w:p>
    <w:p w14:paraId="120C1CEF" w14:textId="77777777" w:rsidR="0011367C" w:rsidRPr="005B4F87" w:rsidRDefault="0011367C" w:rsidP="0011367C">
      <w:pPr>
        <w:rPr>
          <w:i/>
          <w:lang w:val="en-US"/>
        </w:rPr>
      </w:pPr>
      <w:r w:rsidRPr="005B4F87">
        <w:rPr>
          <w:i/>
          <w:lang w:val="en-US"/>
        </w:rPr>
        <w:t>Indicative activities:</w:t>
      </w:r>
    </w:p>
    <w:p w14:paraId="75BEC02F" w14:textId="77777777" w:rsidR="0011367C" w:rsidRPr="008101F1" w:rsidRDefault="0011367C" w:rsidP="00FD0AD8">
      <w:pPr>
        <w:numPr>
          <w:ilvl w:val="0"/>
          <w:numId w:val="24"/>
        </w:numPr>
        <w:rPr>
          <w:lang w:val="en-US"/>
        </w:rPr>
      </w:pPr>
      <w:r>
        <w:rPr>
          <w:lang w:val="en-US"/>
        </w:rPr>
        <w:t>A</w:t>
      </w:r>
      <w:r w:rsidRPr="006F7B68">
        <w:rPr>
          <w:lang w:val="en-US"/>
        </w:rPr>
        <w:t xml:space="preserve">n expenditure review in each of the </w:t>
      </w:r>
      <w:r>
        <w:rPr>
          <w:lang w:val="en-US"/>
        </w:rPr>
        <w:t xml:space="preserve">three </w:t>
      </w:r>
      <w:r w:rsidRPr="006F7B68">
        <w:rPr>
          <w:lang w:val="en-US"/>
        </w:rPr>
        <w:t>districts</w:t>
      </w:r>
      <w:r>
        <w:rPr>
          <w:lang w:val="en-US"/>
        </w:rPr>
        <w:t xml:space="preserve"> will be conducted internally under the supervision of the DEC </w:t>
      </w:r>
      <w:r w:rsidRPr="006F7B68">
        <w:rPr>
          <w:lang w:val="en-US"/>
        </w:rPr>
        <w:t>to determine CCA-relevant expenditures and gaps and to bring the informat</w:t>
      </w:r>
      <w:r>
        <w:rPr>
          <w:lang w:val="en-US"/>
        </w:rPr>
        <w:t xml:space="preserve">ion into the District planning process.  This will complement the District </w:t>
      </w:r>
      <w:r w:rsidR="000E599E">
        <w:rPr>
          <w:lang w:val="en-US"/>
        </w:rPr>
        <w:t>E</w:t>
      </w:r>
      <w:r>
        <w:rPr>
          <w:lang w:val="en-US"/>
        </w:rPr>
        <w:t xml:space="preserve">nvironmental Management Guidelines </w:t>
      </w:r>
      <w:r>
        <w:t xml:space="preserve">that also involves the District State of Environment reporting supported </w:t>
      </w:r>
      <w:r w:rsidRPr="006F7B68">
        <w:t xml:space="preserve">by the </w:t>
      </w:r>
      <w:r>
        <w:t xml:space="preserve">UNDP </w:t>
      </w:r>
      <w:r w:rsidRPr="006F7B68">
        <w:t>E</w:t>
      </w:r>
      <w:r>
        <w:t>NRM</w:t>
      </w:r>
      <w:r w:rsidRPr="006F7B68">
        <w:t xml:space="preserve"> programme</w:t>
      </w:r>
      <w:r>
        <w:t xml:space="preserve"> (under the PEI); as well as the PEI-CCP-DRM programmes conducting a comprehensive Public Environmental Expenditure Review at sectoral level</w:t>
      </w:r>
      <w:r w:rsidRPr="006F7B68">
        <w:t>.</w:t>
      </w:r>
    </w:p>
    <w:p w14:paraId="31DFB03B" w14:textId="77777777" w:rsidR="000E599E" w:rsidRPr="00BE3918" w:rsidRDefault="000E599E" w:rsidP="00FD0AD8">
      <w:pPr>
        <w:numPr>
          <w:ilvl w:val="0"/>
          <w:numId w:val="24"/>
        </w:numPr>
        <w:rPr>
          <w:lang w:val="en-US"/>
        </w:rPr>
      </w:pPr>
      <w:r>
        <w:t>Meeting convened to discuss the performance of such expenditures with respect to building climate resilience.  Recommendations for planning improvements made.</w:t>
      </w:r>
    </w:p>
    <w:p w14:paraId="6D78834D" w14:textId="77777777" w:rsidR="00BE3918" w:rsidRDefault="00BE3918" w:rsidP="00FD0AD8">
      <w:pPr>
        <w:numPr>
          <w:ilvl w:val="0"/>
          <w:numId w:val="24"/>
        </w:numPr>
        <w:rPr>
          <w:noProof/>
        </w:rPr>
      </w:pPr>
      <w:r>
        <w:t>Training designed and provided to necessary staff (likely District Finance Officers and EDOs) around costing adaptation activities.</w:t>
      </w:r>
      <w:r w:rsidR="008B7808">
        <w:t xml:space="preserve">  </w:t>
      </w:r>
      <w:r w:rsidR="008B7808">
        <w:rPr>
          <w:noProof/>
        </w:rPr>
        <w:t>This training will also form part of t</w:t>
      </w:r>
      <w:r w:rsidR="00307617">
        <w:rPr>
          <w:noProof/>
        </w:rPr>
        <w:t>he project’s technical support p</w:t>
      </w:r>
      <w:r w:rsidR="008B7808">
        <w:rPr>
          <w:noProof/>
        </w:rPr>
        <w:t>rogramme (see also component</w:t>
      </w:r>
      <w:r w:rsidR="00307617">
        <w:rPr>
          <w:noProof/>
        </w:rPr>
        <w:t>s 2 and</w:t>
      </w:r>
      <w:r w:rsidR="008B7808">
        <w:rPr>
          <w:noProof/>
        </w:rPr>
        <w:t xml:space="preserve"> 3) and will likely partner an international consultancy – to bring in relevant expertise from other contexts - with a local organisation who have the interest and capacity to be trained themselves, throughout their participation and partnership in the process, such that they will subsequently be able to scale up the training to new districts.</w:t>
      </w:r>
    </w:p>
    <w:p w14:paraId="4351FFD5" w14:textId="77777777" w:rsidR="0011367C" w:rsidRPr="0025091C" w:rsidRDefault="0011367C" w:rsidP="00862A5F">
      <w:pPr>
        <w:rPr>
          <w:i/>
        </w:rPr>
      </w:pPr>
    </w:p>
    <w:p w14:paraId="3BD066B8" w14:textId="77777777" w:rsidR="006D66D3" w:rsidRPr="00AA5608" w:rsidRDefault="006D66D3" w:rsidP="006D66D3">
      <w:pPr>
        <w:rPr>
          <w:i/>
          <w:noProof/>
        </w:rPr>
      </w:pPr>
      <w:r w:rsidRPr="00AA5608">
        <w:rPr>
          <w:i/>
          <w:noProof/>
        </w:rPr>
        <w:t>Output 1.</w:t>
      </w:r>
      <w:r w:rsidR="0011367C">
        <w:rPr>
          <w:i/>
          <w:noProof/>
        </w:rPr>
        <w:t>4</w:t>
      </w:r>
      <w:r w:rsidR="00815E5B">
        <w:rPr>
          <w:i/>
          <w:noProof/>
        </w:rPr>
        <w:t xml:space="preserve"> -</w:t>
      </w:r>
      <w:r w:rsidRPr="00AA5608">
        <w:rPr>
          <w:i/>
          <w:noProof/>
        </w:rPr>
        <w:t xml:space="preserve"> Participatory vulnerability and adaptation assessments carried out with project communities to prioritise community CCA measures from the perspective of livelihoods upliftment.</w:t>
      </w:r>
    </w:p>
    <w:p w14:paraId="4501809A" w14:textId="77777777" w:rsidR="006D66D3" w:rsidRDefault="006D66D3" w:rsidP="006D66D3">
      <w:pPr>
        <w:rPr>
          <w:i/>
          <w:lang w:val="en-US"/>
        </w:rPr>
      </w:pPr>
      <w:r w:rsidRPr="005B4F87">
        <w:rPr>
          <w:i/>
          <w:lang w:val="en-US"/>
        </w:rPr>
        <w:t>Indicative activities:</w:t>
      </w:r>
    </w:p>
    <w:p w14:paraId="65AF7307" w14:textId="77777777" w:rsidR="006D66D3" w:rsidRDefault="006D66D3" w:rsidP="00FD0AD8">
      <w:pPr>
        <w:numPr>
          <w:ilvl w:val="0"/>
          <w:numId w:val="24"/>
        </w:numPr>
        <w:rPr>
          <w:lang w:val="en-US"/>
        </w:rPr>
      </w:pPr>
      <w:r>
        <w:rPr>
          <w:lang w:val="en-US"/>
        </w:rPr>
        <w:lastRenderedPageBreak/>
        <w:t>Participatory assessments (using a combination of existing socio-economic indicators and the application of participatory vulnerability assessment methodologies, such as CARE’s Climate Vulnerability Capacity Analysis) led by EDOs</w:t>
      </w:r>
      <w:r w:rsidR="00815E5B">
        <w:rPr>
          <w:lang w:val="en-US"/>
        </w:rPr>
        <w:t>, in partnership with NGOs active in each district</w:t>
      </w:r>
      <w:r w:rsidR="005F54C5">
        <w:rPr>
          <w:rStyle w:val="FootnoteReference"/>
          <w:lang w:val="en-US"/>
        </w:rPr>
        <w:footnoteReference w:id="5"/>
      </w:r>
      <w:r w:rsidR="00815E5B">
        <w:rPr>
          <w:lang w:val="en-US"/>
        </w:rPr>
        <w:t>,</w:t>
      </w:r>
      <w:r>
        <w:rPr>
          <w:lang w:val="en-US"/>
        </w:rPr>
        <w:t xml:space="preserve"> in identified communities to finalize households to benefit from tangible adaptation activities, and to have a baseline against which to measure vulnerability reduction</w:t>
      </w:r>
    </w:p>
    <w:p w14:paraId="16DCC0A4" w14:textId="77777777" w:rsidR="006D66D3" w:rsidRDefault="006D66D3" w:rsidP="00FD0AD8">
      <w:pPr>
        <w:numPr>
          <w:ilvl w:val="0"/>
          <w:numId w:val="24"/>
        </w:numPr>
        <w:rPr>
          <w:lang w:val="en-US"/>
        </w:rPr>
      </w:pPr>
      <w:r>
        <w:rPr>
          <w:lang w:val="en-US"/>
        </w:rPr>
        <w:t xml:space="preserve">Meetings will be held by the DESC with the relevant ADC, VDCs and beneficiary households to prioritize and finalize adaptation measures based on vulnerability assessment and </w:t>
      </w:r>
      <w:r w:rsidR="0011367C">
        <w:rPr>
          <w:lang w:val="en-US"/>
        </w:rPr>
        <w:t>sustainability plan.</w:t>
      </w:r>
    </w:p>
    <w:p w14:paraId="2DD7190A" w14:textId="77777777" w:rsidR="006D66D3" w:rsidRDefault="006D66D3" w:rsidP="00862A5F">
      <w:pPr>
        <w:rPr>
          <w:i/>
          <w:lang w:val="en-US"/>
        </w:rPr>
      </w:pPr>
    </w:p>
    <w:p w14:paraId="2FE856B9" w14:textId="77777777" w:rsidR="0011367C" w:rsidRDefault="0011367C" w:rsidP="0011367C">
      <w:pPr>
        <w:rPr>
          <w:i/>
          <w:noProof/>
        </w:rPr>
      </w:pPr>
      <w:r w:rsidRPr="00AA5608">
        <w:rPr>
          <w:i/>
          <w:noProof/>
        </w:rPr>
        <w:t>Output 1.</w:t>
      </w:r>
      <w:r>
        <w:rPr>
          <w:i/>
          <w:noProof/>
        </w:rPr>
        <w:t>5</w:t>
      </w:r>
      <w:r w:rsidR="00815E5B">
        <w:rPr>
          <w:i/>
          <w:noProof/>
        </w:rPr>
        <w:t xml:space="preserve"> - </w:t>
      </w:r>
      <w:r>
        <w:rPr>
          <w:i/>
          <w:noProof/>
        </w:rPr>
        <w:t xml:space="preserve">Community level </w:t>
      </w:r>
      <w:r w:rsidRPr="00AA5608">
        <w:rPr>
          <w:i/>
          <w:noProof/>
        </w:rPr>
        <w:t xml:space="preserve">disaster risk reduction and climate change adaptation plans </w:t>
      </w:r>
      <w:r>
        <w:rPr>
          <w:i/>
          <w:noProof/>
        </w:rPr>
        <w:t xml:space="preserve">developed </w:t>
      </w:r>
      <w:r w:rsidRPr="00AA5608">
        <w:rPr>
          <w:i/>
          <w:noProof/>
        </w:rPr>
        <w:t xml:space="preserve">for </w:t>
      </w:r>
      <w:r>
        <w:rPr>
          <w:i/>
          <w:noProof/>
        </w:rPr>
        <w:t>3</w:t>
      </w:r>
      <w:r w:rsidRPr="00AA5608">
        <w:rPr>
          <w:i/>
          <w:noProof/>
        </w:rPr>
        <w:t xml:space="preserve"> vulnerable districts.</w:t>
      </w:r>
    </w:p>
    <w:p w14:paraId="7F53B29F" w14:textId="77777777" w:rsidR="0011367C" w:rsidRPr="005B4F87" w:rsidRDefault="0011367C" w:rsidP="0011367C">
      <w:pPr>
        <w:rPr>
          <w:i/>
          <w:lang w:val="en-US"/>
        </w:rPr>
      </w:pPr>
      <w:r w:rsidRPr="005B4F87">
        <w:rPr>
          <w:i/>
          <w:lang w:val="en-US"/>
        </w:rPr>
        <w:t>Indicative activities:</w:t>
      </w:r>
    </w:p>
    <w:p w14:paraId="48F87F8A" w14:textId="77777777" w:rsidR="0011367C" w:rsidRDefault="0011367C" w:rsidP="00FD0AD8">
      <w:pPr>
        <w:numPr>
          <w:ilvl w:val="0"/>
          <w:numId w:val="25"/>
        </w:numPr>
      </w:pPr>
      <w:r w:rsidRPr="001B6ABF">
        <w:rPr>
          <w:lang w:val="en-US"/>
        </w:rPr>
        <w:t>Conduct reviews of Village Action Plans in targeted locations (as identified in the PPG phase and output 1.3) through facilitated community meetings</w:t>
      </w:r>
      <w:r>
        <w:rPr>
          <w:lang w:val="en-US"/>
        </w:rPr>
        <w:t xml:space="preserve"> led by the ADC and VDC, with the support of the DESC.</w:t>
      </w:r>
      <w:r w:rsidRPr="006F7B68">
        <w:t xml:space="preserve">  This will be carried out in coordination with the land-use planning activities under the ENRM programme.</w:t>
      </w:r>
    </w:p>
    <w:p w14:paraId="00419BB1" w14:textId="77777777" w:rsidR="000E599E" w:rsidRPr="006F7B68" w:rsidRDefault="000E599E" w:rsidP="00FD0AD8">
      <w:pPr>
        <w:numPr>
          <w:ilvl w:val="0"/>
          <w:numId w:val="25"/>
        </w:numPr>
      </w:pPr>
      <w:r>
        <w:t>Recommendations for planning adjustments developed.</w:t>
      </w:r>
    </w:p>
    <w:p w14:paraId="6FFE7E82" w14:textId="77777777" w:rsidR="00862A5F" w:rsidRDefault="00862A5F" w:rsidP="00862A5F">
      <w:pPr>
        <w:rPr>
          <w:noProof/>
        </w:rPr>
      </w:pPr>
    </w:p>
    <w:p w14:paraId="11483DB0" w14:textId="77777777" w:rsidR="00862A5F" w:rsidRPr="00AA5608" w:rsidRDefault="00862A5F" w:rsidP="00862A5F">
      <w:pPr>
        <w:rPr>
          <w:i/>
          <w:noProof/>
        </w:rPr>
      </w:pPr>
      <w:r w:rsidRPr="00AA5608">
        <w:rPr>
          <w:i/>
          <w:noProof/>
        </w:rPr>
        <w:t>Output 1.</w:t>
      </w:r>
      <w:r w:rsidR="0011367C">
        <w:rPr>
          <w:i/>
          <w:noProof/>
        </w:rPr>
        <w:t>6</w:t>
      </w:r>
      <w:r w:rsidR="00815E5B">
        <w:rPr>
          <w:i/>
          <w:noProof/>
        </w:rPr>
        <w:t xml:space="preserve"> - </w:t>
      </w:r>
      <w:r w:rsidRPr="00AA5608">
        <w:rPr>
          <w:i/>
          <w:noProof/>
        </w:rPr>
        <w:t>CCA priorities integrated into the District Development Plans</w:t>
      </w:r>
      <w:r w:rsidR="00815E5B">
        <w:rPr>
          <w:i/>
          <w:noProof/>
        </w:rPr>
        <w:t>, district policies and legislation (by-laws etc) revised, and budgets</w:t>
      </w:r>
      <w:r w:rsidRPr="00AA5608">
        <w:rPr>
          <w:i/>
          <w:noProof/>
        </w:rPr>
        <w:t xml:space="preserve"> and Local </w:t>
      </w:r>
      <w:r w:rsidR="00815E5B">
        <w:rPr>
          <w:i/>
          <w:noProof/>
        </w:rPr>
        <w:t>Council annual investment plans updated to reflect the new plans and policies</w:t>
      </w:r>
    </w:p>
    <w:p w14:paraId="1B733F90" w14:textId="77777777" w:rsidR="00862A5F" w:rsidRPr="005B4F87" w:rsidRDefault="00862A5F" w:rsidP="00862A5F">
      <w:pPr>
        <w:rPr>
          <w:i/>
          <w:lang w:val="en-US"/>
        </w:rPr>
      </w:pPr>
      <w:r w:rsidRPr="005B4F87">
        <w:rPr>
          <w:i/>
          <w:lang w:val="en-US"/>
        </w:rPr>
        <w:t>Indicative activities:</w:t>
      </w:r>
    </w:p>
    <w:p w14:paraId="2F5A3AC0" w14:textId="77777777" w:rsidR="000E599E" w:rsidRDefault="000E599E" w:rsidP="000E599E">
      <w:pPr>
        <w:numPr>
          <w:ilvl w:val="0"/>
          <w:numId w:val="26"/>
        </w:numPr>
        <w:rPr>
          <w:lang w:val="en-US"/>
        </w:rPr>
      </w:pPr>
      <w:r>
        <w:rPr>
          <w:lang w:val="en-US"/>
        </w:rPr>
        <w:t>Stakeholder meetings to discuss the results of the expenditure review and compare to known results and needs, eg from community adaptation plans;</w:t>
      </w:r>
    </w:p>
    <w:p w14:paraId="338C9D82" w14:textId="77777777" w:rsidR="000E599E" w:rsidRPr="008101F1" w:rsidRDefault="000E599E" w:rsidP="000E599E">
      <w:pPr>
        <w:numPr>
          <w:ilvl w:val="0"/>
          <w:numId w:val="26"/>
        </w:numPr>
        <w:rPr>
          <w:i/>
          <w:lang w:val="en-US"/>
        </w:rPr>
      </w:pPr>
      <w:r w:rsidRPr="00815E5B">
        <w:rPr>
          <w:lang w:val="en-US"/>
        </w:rPr>
        <w:t>Ensure incorporation of emerging priorities (and their costs) to feed into the DDP process (from Village Action Plans through Area Integration Plans into the DDP).</w:t>
      </w:r>
    </w:p>
    <w:p w14:paraId="34836230" w14:textId="77777777" w:rsidR="000E599E" w:rsidRPr="008B7808" w:rsidRDefault="000E599E" w:rsidP="000E599E">
      <w:pPr>
        <w:numPr>
          <w:ilvl w:val="0"/>
          <w:numId w:val="26"/>
        </w:numPr>
        <w:rPr>
          <w:noProof/>
        </w:rPr>
      </w:pPr>
      <w:r>
        <w:rPr>
          <w:noProof/>
        </w:rPr>
        <w:t>Climate resilient spending plans developed together with indicators for performance measurement.</w:t>
      </w:r>
    </w:p>
    <w:p w14:paraId="2F5A9CBC" w14:textId="3D595443" w:rsidR="009C72AC" w:rsidRPr="007C38AB" w:rsidRDefault="00B81031" w:rsidP="00FD0AD8">
      <w:pPr>
        <w:numPr>
          <w:ilvl w:val="0"/>
          <w:numId w:val="26"/>
        </w:numPr>
        <w:rPr>
          <w:iCs/>
          <w:lang w:val="en-US"/>
        </w:rPr>
      </w:pPr>
      <w:r w:rsidRPr="0011367C">
        <w:rPr>
          <w:iCs/>
          <w:lang w:val="en-US"/>
        </w:rPr>
        <w:t xml:space="preserve">District-appropriate CCA resilience principles and appropriate policies/legislation will be identified by the DCT with support from national level expertise on CCA and resilience, for example from the Ministry of </w:t>
      </w:r>
      <w:r w:rsidR="002100EC">
        <w:rPr>
          <w:iCs/>
          <w:lang w:val="en-US"/>
        </w:rPr>
        <w:t>Natural Resources, Energy and Mining</w:t>
      </w:r>
      <w:r w:rsidRPr="0011367C">
        <w:rPr>
          <w:iCs/>
          <w:lang w:val="en-US"/>
        </w:rPr>
        <w:t>, University of Malawi and Bunda College</w:t>
      </w:r>
      <w:r w:rsidR="00815E5B">
        <w:rPr>
          <w:iCs/>
          <w:lang w:val="en-US"/>
        </w:rPr>
        <w:t>.</w:t>
      </w:r>
    </w:p>
    <w:p w14:paraId="423BB535" w14:textId="77777777" w:rsidR="00862A5F" w:rsidRDefault="00862A5F" w:rsidP="00FD0AD8">
      <w:pPr>
        <w:numPr>
          <w:ilvl w:val="0"/>
          <w:numId w:val="26"/>
        </w:numPr>
        <w:rPr>
          <w:iCs/>
          <w:lang w:val="en-US"/>
        </w:rPr>
      </w:pPr>
      <w:r w:rsidRPr="0011367C">
        <w:rPr>
          <w:iCs/>
          <w:lang w:val="en-US"/>
        </w:rPr>
        <w:t>Formulating by-laws</w:t>
      </w:r>
      <w:r w:rsidR="00B81031" w:rsidRPr="0011367C">
        <w:rPr>
          <w:iCs/>
          <w:lang w:val="en-US"/>
        </w:rPr>
        <w:t>, based on existing guidelines,</w:t>
      </w:r>
      <w:r w:rsidRPr="0011367C">
        <w:rPr>
          <w:iCs/>
          <w:lang w:val="en-US"/>
        </w:rPr>
        <w:t xml:space="preserve"> to support operations of community level structures (Beach Village Committees, Village Natural Resource</w:t>
      </w:r>
      <w:r w:rsidR="00751EA7">
        <w:rPr>
          <w:iCs/>
          <w:lang w:val="en-US"/>
        </w:rPr>
        <w:t xml:space="preserve"> Management</w:t>
      </w:r>
      <w:r w:rsidRPr="0011367C">
        <w:rPr>
          <w:iCs/>
          <w:lang w:val="en-US"/>
        </w:rPr>
        <w:t xml:space="preserve"> and Environment Committees, Village Development Committees, and Civil Protection Committee) to regulate sectoral activities to incorporate CCA alongside existing standards (e.g. for environmental protection</w:t>
      </w:r>
      <w:r w:rsidR="00B81031" w:rsidRPr="0011367C">
        <w:rPr>
          <w:iCs/>
          <w:lang w:val="en-US"/>
        </w:rPr>
        <w:t>, fisheries, forest management, agriculture, water and irrigation), in conjunction with the judiciary, police, traditional chiefs etc.</w:t>
      </w:r>
    </w:p>
    <w:p w14:paraId="07A39517" w14:textId="77777777" w:rsidR="00B81031" w:rsidRDefault="00B81031" w:rsidP="00FD0AD8">
      <w:pPr>
        <w:numPr>
          <w:ilvl w:val="0"/>
          <w:numId w:val="26"/>
        </w:numPr>
        <w:rPr>
          <w:iCs/>
          <w:lang w:val="en-US"/>
        </w:rPr>
      </w:pPr>
      <w:r>
        <w:rPr>
          <w:iCs/>
          <w:lang w:val="en-US"/>
        </w:rPr>
        <w:t xml:space="preserve">Awareness-raising on by-laws for affected communities and law enforcement </w:t>
      </w:r>
    </w:p>
    <w:p w14:paraId="299B36E0" w14:textId="77777777" w:rsidR="00862A5F" w:rsidRPr="00C709BE" w:rsidRDefault="00862A5F" w:rsidP="00862A5F">
      <w:pPr>
        <w:rPr>
          <w:iCs/>
          <w:lang w:val="en-US"/>
        </w:rPr>
      </w:pPr>
    </w:p>
    <w:p w14:paraId="4294E699" w14:textId="77777777" w:rsidR="00862A5F" w:rsidRPr="00AA5608" w:rsidRDefault="00862A5F" w:rsidP="00862A5F">
      <w:pPr>
        <w:rPr>
          <w:i/>
          <w:noProof/>
        </w:rPr>
      </w:pPr>
      <w:r w:rsidRPr="00AA5608">
        <w:rPr>
          <w:i/>
          <w:noProof/>
        </w:rPr>
        <w:lastRenderedPageBreak/>
        <w:t>Output 1.</w:t>
      </w:r>
      <w:r w:rsidR="00815E5B">
        <w:rPr>
          <w:i/>
          <w:noProof/>
        </w:rPr>
        <w:t xml:space="preserve">7 - </w:t>
      </w:r>
      <w:r w:rsidRPr="00AA5608">
        <w:rPr>
          <w:i/>
          <w:noProof/>
        </w:rPr>
        <w:t>CCA vulnerability/CCA resilience indicators and data collection protocols agreed and added to district level databanks for planning purposes.</w:t>
      </w:r>
    </w:p>
    <w:p w14:paraId="655F5066" w14:textId="77777777" w:rsidR="00862A5F" w:rsidRPr="005B4F87" w:rsidRDefault="00862A5F" w:rsidP="00862A5F">
      <w:pPr>
        <w:rPr>
          <w:i/>
          <w:lang w:val="en-US"/>
        </w:rPr>
      </w:pPr>
      <w:r w:rsidRPr="005B4F87">
        <w:rPr>
          <w:i/>
          <w:lang w:val="en-US"/>
        </w:rPr>
        <w:t>Indicative activities:</w:t>
      </w:r>
    </w:p>
    <w:p w14:paraId="149C4A93" w14:textId="235D9322" w:rsidR="0011367C" w:rsidRDefault="00862A5F" w:rsidP="00FD0AD8">
      <w:pPr>
        <w:numPr>
          <w:ilvl w:val="0"/>
          <w:numId w:val="26"/>
        </w:numPr>
        <w:rPr>
          <w:iCs/>
          <w:lang w:val="en-US"/>
        </w:rPr>
      </w:pPr>
      <w:r>
        <w:rPr>
          <w:iCs/>
          <w:lang w:val="en-US"/>
        </w:rPr>
        <w:t>Review the current M&amp;E s</w:t>
      </w:r>
      <w:r w:rsidRPr="0089360A">
        <w:rPr>
          <w:iCs/>
          <w:lang w:val="en-US"/>
        </w:rPr>
        <w:t>ystem</w:t>
      </w:r>
      <w:r>
        <w:rPr>
          <w:iCs/>
          <w:lang w:val="en-US"/>
        </w:rPr>
        <w:t>s</w:t>
      </w:r>
      <w:r w:rsidRPr="0089360A">
        <w:rPr>
          <w:iCs/>
          <w:lang w:val="en-US"/>
        </w:rPr>
        <w:t xml:space="preserve"> to </w:t>
      </w:r>
      <w:r w:rsidR="000E599E">
        <w:rPr>
          <w:iCs/>
          <w:lang w:val="en-US"/>
        </w:rPr>
        <w:t xml:space="preserve">identify gaps in the coverage of </w:t>
      </w:r>
      <w:r w:rsidRPr="0089360A">
        <w:rPr>
          <w:iCs/>
          <w:lang w:val="en-US"/>
        </w:rPr>
        <w:t>climat</w:t>
      </w:r>
      <w:r>
        <w:rPr>
          <w:iCs/>
          <w:lang w:val="en-US"/>
        </w:rPr>
        <w:t>e change indicators are covered (</w:t>
      </w:r>
      <w:r w:rsidRPr="0089360A">
        <w:rPr>
          <w:iCs/>
          <w:lang w:val="en-US"/>
        </w:rPr>
        <w:t xml:space="preserve">in consultation with Ministry of Economic Planning and Development and Ministry of </w:t>
      </w:r>
      <w:r w:rsidR="002100EC">
        <w:rPr>
          <w:iCs/>
          <w:lang w:val="en-US"/>
        </w:rPr>
        <w:t>Natural Resources, Energy and Mining</w:t>
      </w:r>
      <w:r>
        <w:rPr>
          <w:iCs/>
          <w:lang w:val="en-US"/>
        </w:rPr>
        <w:t>)</w:t>
      </w:r>
      <w:r w:rsidR="00E1509A">
        <w:rPr>
          <w:iCs/>
          <w:lang w:val="en-US"/>
        </w:rPr>
        <w:t xml:space="preserve"> by the district M&amp;E officer in conjunction with the DCT</w:t>
      </w:r>
      <w:r w:rsidR="0011367C">
        <w:rPr>
          <w:iCs/>
          <w:lang w:val="en-US"/>
        </w:rPr>
        <w:t xml:space="preserve">. </w:t>
      </w:r>
      <w:r w:rsidR="0011367C">
        <w:t>This work should also be informed by the indicator work carried out for the LDF (Outcome 2) and Ministry of Economic Planning and Development (Outcome 3).</w:t>
      </w:r>
    </w:p>
    <w:p w14:paraId="4AE5A3FF" w14:textId="77777777" w:rsidR="00862A5F" w:rsidRDefault="00862A5F" w:rsidP="00FD0AD8">
      <w:pPr>
        <w:numPr>
          <w:ilvl w:val="0"/>
          <w:numId w:val="27"/>
        </w:numPr>
        <w:rPr>
          <w:iCs/>
          <w:lang w:val="en-US"/>
        </w:rPr>
      </w:pPr>
      <w:r w:rsidRPr="0089360A">
        <w:rPr>
          <w:iCs/>
          <w:lang w:val="en-US"/>
        </w:rPr>
        <w:t>A</w:t>
      </w:r>
      <w:r w:rsidR="000E599E">
        <w:rPr>
          <w:iCs/>
          <w:lang w:val="en-US"/>
        </w:rPr>
        <w:t xml:space="preserve">gree on additional indicators </w:t>
      </w:r>
      <w:r>
        <w:rPr>
          <w:iCs/>
          <w:lang w:val="en-US"/>
        </w:rPr>
        <w:t>to meet the project’s M&amp;E scope (including reviewing sectoral reporting formats to align them with CCA)</w:t>
      </w:r>
    </w:p>
    <w:p w14:paraId="66D1491F" w14:textId="77777777" w:rsidR="00862A5F" w:rsidRPr="0089360A" w:rsidRDefault="00862A5F" w:rsidP="00FD0AD8">
      <w:pPr>
        <w:numPr>
          <w:ilvl w:val="0"/>
          <w:numId w:val="27"/>
        </w:numPr>
        <w:rPr>
          <w:iCs/>
          <w:lang w:val="en-US"/>
        </w:rPr>
      </w:pPr>
      <w:r>
        <w:rPr>
          <w:iCs/>
          <w:lang w:val="en-US"/>
        </w:rPr>
        <w:t>Establish participatory CCA M&amp;E arrangements at community level</w:t>
      </w:r>
      <w:r w:rsidR="00E1509A">
        <w:rPr>
          <w:iCs/>
          <w:lang w:val="en-US"/>
        </w:rPr>
        <w:t xml:space="preserve"> in conjunction with the Community Project Coordinating Committee.</w:t>
      </w:r>
    </w:p>
    <w:p w14:paraId="05EF2227" w14:textId="77777777" w:rsidR="00E1509A" w:rsidRDefault="00862A5F" w:rsidP="00FD0AD8">
      <w:pPr>
        <w:numPr>
          <w:ilvl w:val="0"/>
          <w:numId w:val="27"/>
        </w:numPr>
      </w:pPr>
      <w:r w:rsidRPr="0089360A">
        <w:rPr>
          <w:iCs/>
          <w:lang w:val="en-US"/>
        </w:rPr>
        <w:t xml:space="preserve">Develop a comprehensive CCA Monitoring and Evaluation Plan and Reporting Format to contribute to RBM (and generate evidence of </w:t>
      </w:r>
      <w:r>
        <w:rPr>
          <w:iCs/>
          <w:lang w:val="en-US"/>
        </w:rPr>
        <w:t>CC</w:t>
      </w:r>
      <w:r w:rsidRPr="006F7B68">
        <w:t xml:space="preserve">A impact and develop spending plans on the basis </w:t>
      </w:r>
      <w:r>
        <w:t>of results and lessons learned)</w:t>
      </w:r>
      <w:r w:rsidR="0025091C">
        <w:t>.  This will be linked to the nationally-agreed MGDSII M&amp;E system, but also add to it by setting in place a complementary mechanism for districts to use locally-gathered data to inform future district-level plans and activities, as well as feeding into national planning.</w:t>
      </w:r>
    </w:p>
    <w:p w14:paraId="41FDD742" w14:textId="77777777" w:rsidR="00952150" w:rsidRDefault="00952150" w:rsidP="00862A5F">
      <w:pPr>
        <w:rPr>
          <w:lang w:val="en-US"/>
        </w:rPr>
      </w:pPr>
    </w:p>
    <w:p w14:paraId="4237D572" w14:textId="77777777" w:rsidR="00862A5F" w:rsidRPr="00C3152C" w:rsidRDefault="00862A5F" w:rsidP="00862A5F">
      <w:pPr>
        <w:rPr>
          <w:u w:val="single"/>
        </w:rPr>
      </w:pPr>
      <w:r w:rsidRPr="00C3152C">
        <w:rPr>
          <w:u w:val="single"/>
        </w:rPr>
        <w:t>Outcome 2:</w:t>
      </w:r>
      <w:r w:rsidR="002A1A03">
        <w:rPr>
          <w:u w:val="single"/>
        </w:rPr>
        <w:t xml:space="preserve"> Diversified and strengthened livelihoods for vulnerable people in target areas</w:t>
      </w:r>
    </w:p>
    <w:p w14:paraId="7304416A" w14:textId="02816F18" w:rsidR="00862A5F" w:rsidRDefault="00862A5F" w:rsidP="00862A5F">
      <w:pPr>
        <w:rPr>
          <w:lang w:val="en-US"/>
        </w:rPr>
      </w:pPr>
      <w:r w:rsidRPr="00FE28AB">
        <w:t xml:space="preserve">Outcome 2 of the project addresses </w:t>
      </w:r>
      <w:r w:rsidRPr="00FE28AB">
        <w:rPr>
          <w:lang w:val="en-US"/>
        </w:rPr>
        <w:t xml:space="preserve">outcome </w:t>
      </w:r>
      <w:r w:rsidR="00327618">
        <w:rPr>
          <w:lang w:val="en-US"/>
        </w:rPr>
        <w:t>2.3</w:t>
      </w:r>
      <w:r w:rsidR="007255C5">
        <w:rPr>
          <w:lang w:val="en-US"/>
        </w:rPr>
        <w:t>; 1.2 and 1.3</w:t>
      </w:r>
      <w:r w:rsidR="00327618">
        <w:rPr>
          <w:lang w:val="en-US"/>
        </w:rPr>
        <w:t xml:space="preserve"> of the GEF-LDCF </w:t>
      </w:r>
      <w:r w:rsidR="002A1A03">
        <w:rPr>
          <w:lang w:val="en-US"/>
        </w:rPr>
        <w:t>RBM</w:t>
      </w:r>
      <w:r w:rsidR="007C38AB">
        <w:rPr>
          <w:lang w:val="en-US"/>
        </w:rPr>
        <w:t xml:space="preserve"> </w:t>
      </w:r>
      <w:r w:rsidRPr="00FE28AB">
        <w:rPr>
          <w:lang w:val="en-US"/>
        </w:rPr>
        <w:t xml:space="preserve">framework, </w:t>
      </w:r>
      <w:r w:rsidR="004702BD" w:rsidRPr="00FE28AB">
        <w:rPr>
          <w:lang w:val="en-US"/>
        </w:rPr>
        <w:t>i.e.</w:t>
      </w:r>
      <w:r w:rsidRPr="00FE28AB">
        <w:rPr>
          <w:lang w:val="en-US"/>
        </w:rPr>
        <w:t xml:space="preserve"> “</w:t>
      </w:r>
      <w:r w:rsidR="00327618">
        <w:rPr>
          <w:lang w:val="en-US"/>
        </w:rPr>
        <w:t>Diversified and strengthened livelihoods for vulnerable people in target areas” by</w:t>
      </w:r>
      <w:r>
        <w:rPr>
          <w:lang w:val="en-US"/>
        </w:rPr>
        <w:t xml:space="preserve"> leading to </w:t>
      </w:r>
      <w:r w:rsidRPr="00FE28AB">
        <w:rPr>
          <w:lang w:val="en-US"/>
        </w:rPr>
        <w:t xml:space="preserve">Output </w:t>
      </w:r>
      <w:r w:rsidR="00327618">
        <w:rPr>
          <w:lang w:val="en-US"/>
        </w:rPr>
        <w:t>2.3</w:t>
      </w:r>
      <w:r w:rsidR="002A1A03">
        <w:rPr>
          <w:lang w:val="en-US"/>
        </w:rPr>
        <w:t>.1</w:t>
      </w:r>
      <w:r w:rsidRPr="00FE28AB">
        <w:rPr>
          <w:lang w:val="en-US"/>
        </w:rPr>
        <w:t>:</w:t>
      </w:r>
      <w:r w:rsidR="002A1A03">
        <w:rPr>
          <w:lang w:val="en-US"/>
        </w:rPr>
        <w:t xml:space="preserve"> targeted individual and community livelihood strategies strengthened in relation to climate change impacts, including variability</w:t>
      </w:r>
      <w:r w:rsidR="007255C5">
        <w:rPr>
          <w:lang w:val="en-US"/>
        </w:rPr>
        <w:t>; “</w:t>
      </w:r>
      <w:r w:rsidR="007255C5" w:rsidRPr="007255C5">
        <w:t>Reduced vulnerability to climate change in development sectors</w:t>
      </w:r>
      <w:r w:rsidR="007255C5">
        <w:t xml:space="preserve">” by leading to Output 1.2.1 : </w:t>
      </w:r>
      <w:r w:rsidR="007255C5" w:rsidRPr="007255C5">
        <w:rPr>
          <w:bCs/>
        </w:rPr>
        <w:t>Vulnerable physical, natural and social assets strengthened in response to climate change impacts, including variability</w:t>
      </w:r>
      <w:r w:rsidR="007255C5">
        <w:rPr>
          <w:bCs/>
        </w:rPr>
        <w:t>; and Outcome 1.3 “</w:t>
      </w:r>
      <w:r w:rsidR="007255C5" w:rsidRPr="007255C5">
        <w:rPr>
          <w:bCs/>
        </w:rPr>
        <w:t>Diversified and strengthened livelihoods and sources of income for vulnerable people in targeted areas</w:t>
      </w:r>
      <w:r w:rsidR="007255C5">
        <w:rPr>
          <w:bCs/>
        </w:rPr>
        <w:t xml:space="preserve">” by leading to Output 1.3.1: </w:t>
      </w:r>
      <w:r w:rsidR="007255C5" w:rsidRPr="007255C5">
        <w:rPr>
          <w:bCs/>
        </w:rPr>
        <w:t>Targeted individual and community livelihood strategies strengthened in relation to climate change impacts, including variability</w:t>
      </w:r>
      <w:r w:rsidR="007255C5">
        <w:rPr>
          <w:bCs/>
        </w:rPr>
        <w:t xml:space="preserve"> </w:t>
      </w:r>
      <w:r w:rsidR="002A1A03">
        <w:rPr>
          <w:lang w:val="en-US"/>
        </w:rPr>
        <w:t>.</w:t>
      </w:r>
      <w:r w:rsidR="000E599E">
        <w:rPr>
          <w:lang w:val="en-US"/>
        </w:rPr>
        <w:t xml:space="preserve"> This Outcome will deliver tangible adaptation benefits both in terms of asset building and capacity development.</w:t>
      </w:r>
    </w:p>
    <w:p w14:paraId="0362A8F3" w14:textId="77777777" w:rsidR="007255C5" w:rsidRPr="009A52E2" w:rsidRDefault="007255C5" w:rsidP="00862A5F">
      <w:pPr>
        <w:rPr>
          <w:sz w:val="2"/>
          <w:lang w:val="en-US"/>
        </w:rPr>
      </w:pPr>
    </w:p>
    <w:p w14:paraId="054E78E5" w14:textId="77777777" w:rsidR="00862A5F" w:rsidRDefault="00862A5F" w:rsidP="00862A5F">
      <w:pPr>
        <w:rPr>
          <w:i/>
        </w:rPr>
      </w:pPr>
    </w:p>
    <w:p w14:paraId="2E80A68F" w14:textId="77777777" w:rsidR="00862A5F" w:rsidRPr="00C3152C" w:rsidRDefault="00862A5F" w:rsidP="00862A5F">
      <w:pPr>
        <w:rPr>
          <w:i/>
        </w:rPr>
      </w:pPr>
      <w:r w:rsidRPr="00C3152C">
        <w:rPr>
          <w:i/>
        </w:rPr>
        <w:t>Baseline context</w:t>
      </w:r>
    </w:p>
    <w:p w14:paraId="18828CBA" w14:textId="77777777" w:rsidR="00862A5F" w:rsidRPr="007C38AB" w:rsidRDefault="00F64AC1" w:rsidP="00862A5F">
      <w:pPr>
        <w:rPr>
          <w:rFonts w:cs="Arial"/>
        </w:rPr>
      </w:pPr>
      <w:r>
        <w:rPr>
          <w:lang w:val="en-US"/>
        </w:rPr>
        <w:t xml:space="preserve">The three project districts have all observed climate change-related </w:t>
      </w:r>
      <w:r w:rsidR="00862A5F" w:rsidRPr="006F7B68">
        <w:rPr>
          <w:lang w:val="en-US"/>
        </w:rPr>
        <w:t>environmental degradation</w:t>
      </w:r>
      <w:r>
        <w:rPr>
          <w:lang w:val="en-US"/>
        </w:rPr>
        <w:t xml:space="preserve"> which, in turn, is affecting livelihoods and undermining potential for </w:t>
      </w:r>
      <w:r w:rsidR="00684F9E">
        <w:rPr>
          <w:lang w:val="en-US"/>
        </w:rPr>
        <w:t xml:space="preserve">sustainable </w:t>
      </w:r>
      <w:r>
        <w:rPr>
          <w:lang w:val="en-US"/>
        </w:rPr>
        <w:t xml:space="preserve">development.  </w:t>
      </w:r>
      <w:r w:rsidR="00B929ED">
        <w:rPr>
          <w:lang w:val="en-US"/>
        </w:rPr>
        <w:t xml:space="preserve">In Nkhata Bay the </w:t>
      </w:r>
      <w:r w:rsidR="006C55F8" w:rsidRPr="00EB3BB9">
        <w:rPr>
          <w:rFonts w:cs="Arial"/>
          <w:szCs w:val="22"/>
        </w:rPr>
        <w:t xml:space="preserve">Lweya-Limphasa landscape </w:t>
      </w:r>
      <w:r w:rsidR="006C55F8">
        <w:rPr>
          <w:rFonts w:cs="Arial"/>
          <w:szCs w:val="22"/>
        </w:rPr>
        <w:t xml:space="preserve">has been experiencing floods, partly due to changes in rainfall patterns and partly due to human practices, such as deforestation and river bank cultivation, which increase the vulnerability to flooding.  </w:t>
      </w:r>
      <w:r w:rsidR="002955DF">
        <w:rPr>
          <w:rFonts w:cs="Arial"/>
          <w:szCs w:val="22"/>
        </w:rPr>
        <w:t xml:space="preserve">In Ntcheu observations show that both winters and summers are getting warmer and parts of the district (namely traditional authorities </w:t>
      </w:r>
      <w:r w:rsidR="002955DF" w:rsidRPr="006C55F8">
        <w:rPr>
          <w:lang w:val="en-US"/>
        </w:rPr>
        <w:t>Makwangwala, Ganya, Phambala, Njolomole, Chakhumbira and M</w:t>
      </w:r>
      <w:r w:rsidR="002955DF">
        <w:rPr>
          <w:lang w:val="en-US"/>
        </w:rPr>
        <w:t xml:space="preserve">pando) are getting drier, reducing water resources and creating additional pressure on scarce water; whilst deforestation for firewood and to create farmland in low-lying areas has increased vulnerability to flooding when it does rain.  </w:t>
      </w:r>
      <w:r w:rsidR="006C55F8">
        <w:rPr>
          <w:rFonts w:cs="Arial"/>
          <w:szCs w:val="22"/>
        </w:rPr>
        <w:t>In Zomba the lake Chilwa landscape is particularly vulnerable to riverine flooding</w:t>
      </w:r>
      <w:r w:rsidR="002955DF">
        <w:rPr>
          <w:rFonts w:cs="Arial"/>
          <w:szCs w:val="22"/>
        </w:rPr>
        <w:t xml:space="preserve"> combined with drying up of the lake as a result of changing rainfall patterns combined with population growth and poverty drivin</w:t>
      </w:r>
      <w:r w:rsidR="00AC2E2A">
        <w:rPr>
          <w:rFonts w:cs="Arial"/>
          <w:szCs w:val="22"/>
        </w:rPr>
        <w:t>g unsustainable land use practic</w:t>
      </w:r>
      <w:r w:rsidR="002955DF">
        <w:rPr>
          <w:rFonts w:cs="Arial"/>
          <w:szCs w:val="22"/>
        </w:rPr>
        <w:t xml:space="preserve">es.  </w:t>
      </w:r>
    </w:p>
    <w:p w14:paraId="11603DB5" w14:textId="77777777" w:rsidR="006E3AF8" w:rsidRPr="006F7B68" w:rsidRDefault="006E3AF8" w:rsidP="00862A5F"/>
    <w:p w14:paraId="342C1003" w14:textId="77777777" w:rsidR="006E3AF8" w:rsidRDefault="00862A5F" w:rsidP="00862A5F">
      <w:pPr>
        <w:rPr>
          <w:u w:val="single"/>
        </w:rPr>
      </w:pPr>
      <w:r w:rsidRPr="006F7B68">
        <w:rPr>
          <w:u w:val="single"/>
        </w:rPr>
        <w:t>Baseline investments</w:t>
      </w:r>
    </w:p>
    <w:p w14:paraId="196F12F7" w14:textId="77777777" w:rsidR="002955DF" w:rsidRPr="000302B4" w:rsidRDefault="002955DF" w:rsidP="000302B4">
      <w:r>
        <w:lastRenderedPageBreak/>
        <w:t>The Local Development Fund was established by the Malawi Government in accordance with the Public Finance Management Act 2003 as a financial mechanism which is open for financing by government and development partners so that districts can support decentralised development.  Its overall objective is to mobilise financial resources for economic growth and development to reduce poverty and increase service delivery through channelling resources to local level</w:t>
      </w:r>
      <w:r w:rsidR="000302B4">
        <w:t xml:space="preserve"> to meet locally-identified development needs</w:t>
      </w:r>
      <w:r>
        <w:t xml:space="preserve">.  The Local Development Fund is governed by, and reports to, the National Local Government Finance Committee, a body </w:t>
      </w:r>
      <w:r w:rsidR="000302B4">
        <w:t xml:space="preserve">created to oversee the financial relationship between national and local level.  Transfers to districts are made based on an intergovernmental fiscal transfer mechanism that takes into account, </w:t>
      </w:r>
      <w:r w:rsidR="000302B4" w:rsidRPr="000302B4">
        <w:rPr>
          <w:i/>
        </w:rPr>
        <w:t>inter alia</w:t>
      </w:r>
      <w:r w:rsidR="000302B4">
        <w:t>, the geographical size and population of each district.</w:t>
      </w:r>
    </w:p>
    <w:p w14:paraId="55375955" w14:textId="77777777" w:rsidR="002955DF" w:rsidRDefault="002955DF" w:rsidP="00862A5F"/>
    <w:p w14:paraId="476AF648" w14:textId="77777777" w:rsidR="000302B4" w:rsidRPr="000302B4" w:rsidRDefault="000302B4" w:rsidP="000302B4">
      <w:pPr>
        <w:rPr>
          <w:b/>
          <w:bCs/>
          <w:i/>
          <w:iCs/>
          <w:lang w:val="en-US"/>
        </w:rPr>
      </w:pPr>
      <w:r>
        <w:t>The LDF is currently managing several sources of funds from donors and government:</w:t>
      </w:r>
    </w:p>
    <w:p w14:paraId="6D771147" w14:textId="77777777" w:rsidR="000302B4" w:rsidRPr="000302B4" w:rsidRDefault="000302B4" w:rsidP="00FD0AD8">
      <w:pPr>
        <w:numPr>
          <w:ilvl w:val="1"/>
          <w:numId w:val="34"/>
        </w:numPr>
        <w:rPr>
          <w:lang w:val="en-US"/>
        </w:rPr>
      </w:pPr>
      <w:r w:rsidRPr="000302B4">
        <w:rPr>
          <w:lang w:val="en-US"/>
        </w:rPr>
        <w:t>MASAF (World Bank, 15 years) – accounts for about 60%</w:t>
      </w:r>
    </w:p>
    <w:p w14:paraId="0BDECAEE" w14:textId="77777777" w:rsidR="000302B4" w:rsidRPr="000302B4" w:rsidRDefault="000302B4" w:rsidP="00FD0AD8">
      <w:pPr>
        <w:numPr>
          <w:ilvl w:val="1"/>
          <w:numId w:val="34"/>
        </w:numPr>
        <w:rPr>
          <w:lang w:val="en-US"/>
        </w:rPr>
      </w:pPr>
      <w:r w:rsidRPr="000302B4">
        <w:rPr>
          <w:lang w:val="en-US"/>
        </w:rPr>
        <w:t>KfW (2 years) – uses their own safeguards criteria</w:t>
      </w:r>
    </w:p>
    <w:p w14:paraId="7D1BC2EE" w14:textId="77777777" w:rsidR="000302B4" w:rsidRPr="000302B4" w:rsidRDefault="000302B4" w:rsidP="00FD0AD8">
      <w:pPr>
        <w:numPr>
          <w:ilvl w:val="1"/>
          <w:numId w:val="34"/>
        </w:numPr>
        <w:rPr>
          <w:lang w:val="en-US"/>
        </w:rPr>
      </w:pPr>
      <w:r w:rsidRPr="000302B4">
        <w:rPr>
          <w:lang w:val="en-US"/>
        </w:rPr>
        <w:t>AfDB (2 years) – uses their own safeguards criteria</w:t>
      </w:r>
    </w:p>
    <w:p w14:paraId="2D1226B0" w14:textId="77777777" w:rsidR="000302B4" w:rsidRDefault="000302B4" w:rsidP="00FD0AD8">
      <w:pPr>
        <w:numPr>
          <w:ilvl w:val="1"/>
          <w:numId w:val="34"/>
        </w:numPr>
        <w:rPr>
          <w:lang w:val="en-US"/>
        </w:rPr>
      </w:pPr>
      <w:r w:rsidRPr="000302B4">
        <w:rPr>
          <w:lang w:val="en-US"/>
        </w:rPr>
        <w:t>Education SWAp from the Ministry of Education (funding to construct teachers’ houses)</w:t>
      </w:r>
      <w:r>
        <w:rPr>
          <w:lang w:val="en-US"/>
        </w:rPr>
        <w:t xml:space="preserve"> – a </w:t>
      </w:r>
      <w:r w:rsidR="005D5182">
        <w:rPr>
          <w:lang w:val="en-US"/>
        </w:rPr>
        <w:t>ring-</w:t>
      </w:r>
      <w:r w:rsidR="004702BD">
        <w:rPr>
          <w:lang w:val="en-US"/>
        </w:rPr>
        <w:t>fenced</w:t>
      </w:r>
      <w:r>
        <w:rPr>
          <w:lang w:val="en-US"/>
        </w:rPr>
        <w:t xml:space="preserve"> source of funds</w:t>
      </w:r>
    </w:p>
    <w:p w14:paraId="2C62FC17" w14:textId="77777777" w:rsidR="00854AD3" w:rsidRDefault="000302B4" w:rsidP="000302B4">
      <w:pPr>
        <w:rPr>
          <w:lang w:val="en-US"/>
        </w:rPr>
      </w:pPr>
      <w:r>
        <w:rPr>
          <w:lang w:val="en-US"/>
        </w:rPr>
        <w:t>In addition they issue funding windows for w</w:t>
      </w:r>
      <w:r w:rsidR="00854AD3">
        <w:rPr>
          <w:lang w:val="en-US"/>
        </w:rPr>
        <w:t>hich districts can apply, namely</w:t>
      </w:r>
      <w:r w:rsidRPr="000302B4">
        <w:rPr>
          <w:lang w:val="en-US"/>
        </w:rPr>
        <w:t xml:space="preserve"> community, local authority</w:t>
      </w:r>
      <w:r w:rsidR="00854AD3">
        <w:rPr>
          <w:lang w:val="en-US"/>
        </w:rPr>
        <w:t>, performance and urban</w:t>
      </w:r>
      <w:r>
        <w:rPr>
          <w:lang w:val="en-US"/>
        </w:rPr>
        <w:t xml:space="preserve"> (see table</w:t>
      </w:r>
      <w:r w:rsidR="00B929ED">
        <w:rPr>
          <w:lang w:val="en-US"/>
        </w:rPr>
        <w:t xml:space="preserve"> 2</w:t>
      </w:r>
      <w:r>
        <w:rPr>
          <w:lang w:val="en-US"/>
        </w:rPr>
        <w:t>)</w:t>
      </w:r>
      <w:r w:rsidR="00854AD3">
        <w:rPr>
          <w:lang w:val="en-US"/>
        </w:rPr>
        <w:t>.</w:t>
      </w:r>
    </w:p>
    <w:p w14:paraId="6C6DC323" w14:textId="77777777" w:rsidR="00854AD3" w:rsidRPr="00FE23A1" w:rsidRDefault="00854AD3" w:rsidP="00854AD3"/>
    <w:p w14:paraId="49E40C2D" w14:textId="77777777" w:rsidR="00854AD3" w:rsidRPr="009E4B13" w:rsidRDefault="00854AD3" w:rsidP="00854AD3">
      <w:r w:rsidRPr="009E4B13">
        <w:t>Table 2:  The Local Development Fund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4438"/>
        <w:gridCol w:w="3288"/>
      </w:tblGrid>
      <w:tr w:rsidR="00854AD3" w:rsidRPr="00FE23A1" w14:paraId="18DAB2CA" w14:textId="77777777" w:rsidTr="00854AD3">
        <w:tc>
          <w:tcPr>
            <w:tcW w:w="1631" w:type="dxa"/>
          </w:tcPr>
          <w:p w14:paraId="4CB3FAEE" w14:textId="77777777" w:rsidR="00854AD3" w:rsidRPr="00FE23A1" w:rsidRDefault="00854AD3" w:rsidP="00DF175E">
            <w:pPr>
              <w:rPr>
                <w:b/>
                <w:u w:val="single"/>
              </w:rPr>
            </w:pPr>
            <w:r w:rsidRPr="00FE23A1">
              <w:rPr>
                <w:b/>
                <w:u w:val="single"/>
              </w:rPr>
              <w:t>LDF window</w:t>
            </w:r>
          </w:p>
        </w:tc>
        <w:tc>
          <w:tcPr>
            <w:tcW w:w="4573" w:type="dxa"/>
          </w:tcPr>
          <w:p w14:paraId="2FAE5B79" w14:textId="77777777" w:rsidR="00854AD3" w:rsidRPr="00FE23A1" w:rsidRDefault="00854AD3" w:rsidP="00DF175E">
            <w:pPr>
              <w:rPr>
                <w:b/>
                <w:u w:val="single"/>
              </w:rPr>
            </w:pPr>
            <w:r w:rsidRPr="00FE23A1">
              <w:rPr>
                <w:b/>
                <w:u w:val="single"/>
              </w:rPr>
              <w:t>Focus</w:t>
            </w:r>
          </w:p>
        </w:tc>
        <w:tc>
          <w:tcPr>
            <w:tcW w:w="3372" w:type="dxa"/>
          </w:tcPr>
          <w:p w14:paraId="4EF7F0B8" w14:textId="77777777" w:rsidR="00854AD3" w:rsidRPr="00FE23A1" w:rsidRDefault="00854AD3" w:rsidP="00DF175E">
            <w:pPr>
              <w:rPr>
                <w:b/>
                <w:u w:val="single"/>
              </w:rPr>
            </w:pPr>
            <w:r>
              <w:rPr>
                <w:b/>
                <w:u w:val="single"/>
              </w:rPr>
              <w:t>Funder</w:t>
            </w:r>
          </w:p>
        </w:tc>
      </w:tr>
      <w:tr w:rsidR="00854AD3" w:rsidRPr="00FE23A1" w14:paraId="5890D06C" w14:textId="77777777" w:rsidTr="00854AD3">
        <w:tc>
          <w:tcPr>
            <w:tcW w:w="1631" w:type="dxa"/>
          </w:tcPr>
          <w:p w14:paraId="1909B119" w14:textId="77777777" w:rsidR="00854AD3" w:rsidRPr="00FE23A1" w:rsidRDefault="00854AD3" w:rsidP="00DF175E">
            <w:r w:rsidRPr="00FE23A1">
              <w:t>Community</w:t>
            </w:r>
          </w:p>
        </w:tc>
        <w:tc>
          <w:tcPr>
            <w:tcW w:w="4573" w:type="dxa"/>
          </w:tcPr>
          <w:p w14:paraId="23DBCB06" w14:textId="77777777" w:rsidR="00854AD3" w:rsidRPr="00FE23A1" w:rsidRDefault="00854AD3" w:rsidP="00DF175E">
            <w:r w:rsidRPr="00FE23A1">
              <w:t xml:space="preserve">Demand-driven community, socio-economic infrastructure investments and services directly managed by communities. </w:t>
            </w:r>
          </w:p>
        </w:tc>
        <w:tc>
          <w:tcPr>
            <w:tcW w:w="3372" w:type="dxa"/>
          </w:tcPr>
          <w:p w14:paraId="42086ED6" w14:textId="77777777" w:rsidR="00761F86" w:rsidRDefault="00854AD3" w:rsidP="007C38AB">
            <w:pPr>
              <w:jc w:val="left"/>
            </w:pPr>
            <w:r>
              <w:t>Government of Malawi, World Bank</w:t>
            </w:r>
          </w:p>
        </w:tc>
      </w:tr>
      <w:tr w:rsidR="00854AD3" w:rsidRPr="00FE23A1" w14:paraId="409EC4D8" w14:textId="77777777" w:rsidTr="00854AD3">
        <w:tc>
          <w:tcPr>
            <w:tcW w:w="1631" w:type="dxa"/>
          </w:tcPr>
          <w:p w14:paraId="4698A06B" w14:textId="77777777" w:rsidR="00854AD3" w:rsidRPr="00FE23A1" w:rsidRDefault="00854AD3" w:rsidP="00DF175E">
            <w:r w:rsidRPr="00FE23A1">
              <w:t>Local Authority</w:t>
            </w:r>
          </w:p>
        </w:tc>
        <w:tc>
          <w:tcPr>
            <w:tcW w:w="4573" w:type="dxa"/>
          </w:tcPr>
          <w:p w14:paraId="684EF2E6" w14:textId="77777777" w:rsidR="00854AD3" w:rsidRPr="00FE23A1" w:rsidRDefault="00854AD3" w:rsidP="00DF175E">
            <w:r w:rsidRPr="00FE23A1">
              <w:t>Capital investments, labour intensive public works programmes and projects and local development initiatives contained in Local Authority Plans.</w:t>
            </w:r>
          </w:p>
        </w:tc>
        <w:tc>
          <w:tcPr>
            <w:tcW w:w="3372" w:type="dxa"/>
          </w:tcPr>
          <w:p w14:paraId="37C94D14" w14:textId="77777777" w:rsidR="00761F86" w:rsidRDefault="00854AD3" w:rsidP="007C38AB">
            <w:pPr>
              <w:jc w:val="left"/>
            </w:pPr>
            <w:r>
              <w:t>World Bank, African Development Bank</w:t>
            </w:r>
          </w:p>
        </w:tc>
      </w:tr>
      <w:tr w:rsidR="00854AD3" w:rsidRPr="00FE23A1" w14:paraId="0C31CB6F" w14:textId="77777777" w:rsidTr="00854AD3">
        <w:tc>
          <w:tcPr>
            <w:tcW w:w="1631" w:type="dxa"/>
          </w:tcPr>
          <w:p w14:paraId="25F25E5F" w14:textId="77777777" w:rsidR="00854AD3" w:rsidRPr="00FE23A1" w:rsidRDefault="00854AD3" w:rsidP="00DF175E">
            <w:r w:rsidRPr="00FE23A1">
              <w:t xml:space="preserve">Performance </w:t>
            </w:r>
          </w:p>
        </w:tc>
        <w:tc>
          <w:tcPr>
            <w:tcW w:w="4573" w:type="dxa"/>
          </w:tcPr>
          <w:p w14:paraId="5E1B3C6D" w14:textId="77777777" w:rsidR="00854AD3" w:rsidRPr="00FE23A1" w:rsidRDefault="00854AD3" w:rsidP="00DF175E">
            <w:r w:rsidRPr="00FE23A1">
              <w:t>Capacity enhancement.  Designed to finance capacity development requirements identified by local councils in the management of their core functional areas and to reward good performance through annual performance assessments.</w:t>
            </w:r>
          </w:p>
        </w:tc>
        <w:tc>
          <w:tcPr>
            <w:tcW w:w="3372" w:type="dxa"/>
          </w:tcPr>
          <w:p w14:paraId="55E9FA3D" w14:textId="77777777" w:rsidR="00761F86" w:rsidRDefault="00854AD3" w:rsidP="007C38AB">
            <w:pPr>
              <w:jc w:val="left"/>
            </w:pPr>
            <w:r>
              <w:t>African Development Bank</w:t>
            </w:r>
          </w:p>
        </w:tc>
      </w:tr>
      <w:tr w:rsidR="00854AD3" w:rsidRPr="00FE23A1" w14:paraId="0B5BCD31" w14:textId="77777777" w:rsidTr="00854AD3">
        <w:tc>
          <w:tcPr>
            <w:tcW w:w="1631" w:type="dxa"/>
          </w:tcPr>
          <w:p w14:paraId="6D56098F" w14:textId="77777777" w:rsidR="00854AD3" w:rsidRPr="00FE23A1" w:rsidRDefault="00854AD3" w:rsidP="00DF175E">
            <w:r w:rsidRPr="00FE23A1">
              <w:t xml:space="preserve">Urban </w:t>
            </w:r>
          </w:p>
        </w:tc>
        <w:tc>
          <w:tcPr>
            <w:tcW w:w="4573" w:type="dxa"/>
          </w:tcPr>
          <w:p w14:paraId="18B9A18C" w14:textId="77777777" w:rsidR="00854AD3" w:rsidRPr="00FE23A1" w:rsidRDefault="00854AD3" w:rsidP="00DF175E">
            <w:r w:rsidRPr="00FE23A1">
              <w:t>Socio-economic infrastructure in urban areas, including growth centres, as prioritised in District Development Plans or Urban Development Plans. The emphasis is on deepening enterprise, growth centres development and economic infrastructure development.</w:t>
            </w:r>
          </w:p>
        </w:tc>
        <w:tc>
          <w:tcPr>
            <w:tcW w:w="3372" w:type="dxa"/>
          </w:tcPr>
          <w:p w14:paraId="24772F3C" w14:textId="77777777" w:rsidR="00761F86" w:rsidRDefault="00854AD3" w:rsidP="007C38AB">
            <w:pPr>
              <w:jc w:val="left"/>
            </w:pPr>
            <w:r>
              <w:t>African Development Bank, KfW (German Development Group)</w:t>
            </w:r>
          </w:p>
        </w:tc>
      </w:tr>
    </w:tbl>
    <w:p w14:paraId="5BDB93B6" w14:textId="77777777" w:rsidR="00854AD3" w:rsidRPr="000302B4" w:rsidRDefault="00854AD3" w:rsidP="000302B4">
      <w:pPr>
        <w:rPr>
          <w:lang w:val="en-US"/>
        </w:rPr>
      </w:pPr>
    </w:p>
    <w:p w14:paraId="11BE8ED4" w14:textId="47E80FE9" w:rsidR="00965722" w:rsidRDefault="00862A5F" w:rsidP="00965722">
      <w:pPr>
        <w:rPr>
          <w:lang w:val="en-US"/>
        </w:rPr>
      </w:pPr>
      <w:r w:rsidRPr="00FE23A1">
        <w:rPr>
          <w:lang w:val="en-US"/>
        </w:rPr>
        <w:t>Di</w:t>
      </w:r>
      <w:r w:rsidR="001C6342">
        <w:rPr>
          <w:lang w:val="en-US"/>
        </w:rPr>
        <w:t>strict level budgets comprise</w:t>
      </w:r>
      <w:r w:rsidRPr="00FE23A1">
        <w:rPr>
          <w:lang w:val="en-US"/>
        </w:rPr>
        <w:t xml:space="preserve"> i) devolved sectoral budgets </w:t>
      </w:r>
      <w:r w:rsidR="000302B4">
        <w:rPr>
          <w:lang w:val="en-US"/>
        </w:rPr>
        <w:t xml:space="preserve">(the baseline financing for outcome 1) </w:t>
      </w:r>
      <w:r w:rsidR="00B929ED">
        <w:rPr>
          <w:lang w:val="en-US"/>
        </w:rPr>
        <w:t xml:space="preserve">and </w:t>
      </w:r>
      <w:r w:rsidRPr="00FE23A1">
        <w:rPr>
          <w:lang w:val="en-US"/>
        </w:rPr>
        <w:t>own revenues and ii) the Local Development Fund (LDF)</w:t>
      </w:r>
      <w:r w:rsidR="00BE43BB">
        <w:rPr>
          <w:lang w:val="en-US"/>
        </w:rPr>
        <w:t xml:space="preserve"> </w:t>
      </w:r>
      <w:r w:rsidR="000302B4">
        <w:rPr>
          <w:lang w:val="en-US"/>
        </w:rPr>
        <w:t>(the baseline financing for outcome 2)</w:t>
      </w:r>
      <w:r w:rsidRPr="00FE23A1">
        <w:rPr>
          <w:lang w:val="en-US"/>
        </w:rPr>
        <w:t xml:space="preserve">. </w:t>
      </w:r>
      <w:r w:rsidR="00221BCE">
        <w:rPr>
          <w:lang w:val="en-US"/>
        </w:rPr>
        <w:t xml:space="preserve">  Figure</w:t>
      </w:r>
      <w:r w:rsidR="003F0DE1">
        <w:rPr>
          <w:lang w:val="en-US"/>
        </w:rPr>
        <w:t xml:space="preserve"> 6</w:t>
      </w:r>
      <w:r w:rsidR="00221BCE">
        <w:rPr>
          <w:lang w:val="en-US"/>
        </w:rPr>
        <w:t xml:space="preserve"> shows the paths of finance from government and donors down to districts.</w:t>
      </w:r>
    </w:p>
    <w:p w14:paraId="567A0918" w14:textId="77777777" w:rsidR="00965722" w:rsidRDefault="00965722" w:rsidP="00965722">
      <w:pPr>
        <w:rPr>
          <w:lang w:val="en-US"/>
        </w:rPr>
      </w:pPr>
    </w:p>
    <w:p w14:paraId="22BBD2C2" w14:textId="77777777" w:rsidR="00965722" w:rsidRPr="00965722" w:rsidRDefault="00965722" w:rsidP="00965722">
      <w:pPr>
        <w:rPr>
          <w:lang w:val="en-US"/>
        </w:rPr>
      </w:pPr>
      <w:r w:rsidRPr="00FE23A1">
        <w:rPr>
          <w:bCs/>
          <w:lang w:val="en-US"/>
        </w:rPr>
        <w:t xml:space="preserve">There is </w:t>
      </w:r>
      <w:r w:rsidR="00CD7441" w:rsidRPr="00FE23A1">
        <w:rPr>
          <w:bCs/>
          <w:lang w:val="en-US"/>
        </w:rPr>
        <w:t>recognition</w:t>
      </w:r>
      <w:r w:rsidR="007C38AB">
        <w:rPr>
          <w:bCs/>
          <w:lang w:val="en-US"/>
        </w:rPr>
        <w:t xml:space="preserve"> </w:t>
      </w:r>
      <w:r>
        <w:rPr>
          <w:bCs/>
          <w:lang w:val="en-US"/>
        </w:rPr>
        <w:t xml:space="preserve">from various donors (e.g. DFID, UNICEF, JICA) </w:t>
      </w:r>
      <w:r w:rsidRPr="00FE23A1">
        <w:rPr>
          <w:bCs/>
          <w:lang w:val="en-US"/>
        </w:rPr>
        <w:t>that the LDF could potentially be an effective development mechanism that would attract a greater volume of revenues, but that lack of transparency and capacities to make good proposals are preventing resource flows to the LDF.</w:t>
      </w:r>
      <w:r>
        <w:rPr>
          <w:bCs/>
          <w:lang w:val="en-US"/>
        </w:rPr>
        <w:t xml:space="preserve">  This reflects broader concerns around the slow progress towards decentralisation in the country which have particularly stalled at the current time around the impending national election.</w:t>
      </w:r>
    </w:p>
    <w:p w14:paraId="1A912BAE" w14:textId="77777777" w:rsidR="00965722" w:rsidRDefault="00965722" w:rsidP="00965722">
      <w:pPr>
        <w:rPr>
          <w:bCs/>
          <w:lang w:val="en-US"/>
        </w:rPr>
      </w:pPr>
    </w:p>
    <w:p w14:paraId="4E456576" w14:textId="77777777" w:rsidR="00965722" w:rsidRDefault="00965722" w:rsidP="00965722">
      <w:pPr>
        <w:rPr>
          <w:bCs/>
          <w:lang w:val="en-US"/>
        </w:rPr>
      </w:pPr>
      <w:r>
        <w:rPr>
          <w:bCs/>
          <w:lang w:val="en-US"/>
        </w:rPr>
        <w:t>Concern has been expressed about the financial management capacity to control for fiduciary risks (Water Aid, 2011).  At national level they have the Integrated Financial Management Information System (but that was implicated in the recent cash gate scandal), but the 2011 Joint Annual Review (Ministry of Finance 2011) highlighted the imperative of government commitment to strengthening capacities of local councils for improved performance (through implementation of performance assessments), and the need to put in a system to ensure transparency and accountability for resources disbursed to local councils.  In the two intervening years there have been no more reviews, but quarterly performance metrics (reporting and accounting for allocated funding) from the three project districts is highlighted in table 3, and varies around the national average from all districts.  Reasons for slow reporting is currently investigated, and performance is reported in the national press as an incentive to imp</w:t>
      </w:r>
      <w:r w:rsidR="003F0DE1">
        <w:rPr>
          <w:bCs/>
          <w:lang w:val="en-US"/>
        </w:rPr>
        <w:t>rove performance.</w:t>
      </w:r>
    </w:p>
    <w:p w14:paraId="575242FF" w14:textId="77777777" w:rsidR="003F0DE1" w:rsidRDefault="003F0DE1" w:rsidP="00965722">
      <w:pPr>
        <w:rPr>
          <w:bCs/>
          <w:lang w:val="en-US"/>
        </w:rPr>
      </w:pPr>
    </w:p>
    <w:p w14:paraId="09E11665" w14:textId="77777777" w:rsidR="003F0DE1" w:rsidRPr="000302B4" w:rsidRDefault="003F0DE1" w:rsidP="003F0DE1">
      <w:pPr>
        <w:rPr>
          <w:lang w:val="en-US"/>
        </w:rPr>
      </w:pPr>
      <w:r>
        <w:rPr>
          <w:lang w:val="en-US"/>
        </w:rPr>
        <w:t xml:space="preserve">Table 3: </w:t>
      </w:r>
      <w:r w:rsidRPr="000302B4">
        <w:rPr>
          <w:lang w:val="en-US"/>
        </w:rPr>
        <w:t>Performance metrics for the three districts: (</w:t>
      </w:r>
      <w:r w:rsidRPr="00F94B16">
        <w:rPr>
          <w:color w:val="FF0000"/>
          <w:lang w:val="en-US"/>
        </w:rPr>
        <w:t>red</w:t>
      </w:r>
      <w:r w:rsidRPr="000302B4">
        <w:rPr>
          <w:lang w:val="en-US"/>
        </w:rPr>
        <w:t xml:space="preserve"> is worse than national average, </w:t>
      </w:r>
      <w:r w:rsidRPr="00F94B16">
        <w:rPr>
          <w:color w:val="00B050"/>
          <w:lang w:val="en-US"/>
        </w:rPr>
        <w:t>green</w:t>
      </w:r>
      <w:r w:rsidRPr="000302B4">
        <w:rPr>
          <w:lang w:val="en-US"/>
        </w:rPr>
        <w:t xml:space="preserve"> is better than national average)</w:t>
      </w:r>
      <w:r>
        <w:rPr>
          <w:lang w:val="en-US"/>
        </w:rPr>
        <w:t xml:space="preserve"> (Mchenga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3F0DE1" w:rsidRPr="000302B4" w14:paraId="3EB59039" w14:textId="77777777" w:rsidTr="000F0580">
        <w:tc>
          <w:tcPr>
            <w:tcW w:w="2310" w:type="dxa"/>
          </w:tcPr>
          <w:p w14:paraId="1B24C76F" w14:textId="77777777" w:rsidR="003F0DE1" w:rsidRPr="000302B4" w:rsidRDefault="003F0DE1" w:rsidP="000F0580">
            <w:pPr>
              <w:rPr>
                <w:lang w:val="en-US"/>
              </w:rPr>
            </w:pPr>
          </w:p>
        </w:tc>
        <w:tc>
          <w:tcPr>
            <w:tcW w:w="6932" w:type="dxa"/>
            <w:gridSpan w:val="3"/>
          </w:tcPr>
          <w:p w14:paraId="6D039D47" w14:textId="77777777" w:rsidR="003F0DE1" w:rsidRPr="000302B4" w:rsidRDefault="003F0DE1" w:rsidP="000F0580">
            <w:pPr>
              <w:rPr>
                <w:lang w:val="en-US"/>
              </w:rPr>
            </w:pPr>
            <w:r>
              <w:rPr>
                <w:lang w:val="en-US"/>
              </w:rPr>
              <w:t>Performance against 90 day reporting targets for last 3 90 day periods</w:t>
            </w:r>
          </w:p>
        </w:tc>
      </w:tr>
      <w:tr w:rsidR="003F0DE1" w:rsidRPr="000302B4" w14:paraId="1826DC61" w14:textId="77777777" w:rsidTr="000F0580">
        <w:tc>
          <w:tcPr>
            <w:tcW w:w="2310" w:type="dxa"/>
          </w:tcPr>
          <w:p w14:paraId="566AB60B" w14:textId="77777777" w:rsidR="003F0DE1" w:rsidRPr="000302B4" w:rsidRDefault="003F0DE1" w:rsidP="000F0580">
            <w:pPr>
              <w:rPr>
                <w:lang w:val="en-US"/>
              </w:rPr>
            </w:pPr>
            <w:r w:rsidRPr="000302B4">
              <w:rPr>
                <w:lang w:val="en-US"/>
              </w:rPr>
              <w:t>District</w:t>
            </w:r>
          </w:p>
        </w:tc>
        <w:tc>
          <w:tcPr>
            <w:tcW w:w="2310" w:type="dxa"/>
          </w:tcPr>
          <w:p w14:paraId="56D6ADF2" w14:textId="77777777" w:rsidR="003F0DE1" w:rsidRPr="000302B4" w:rsidRDefault="003F0DE1" w:rsidP="000F0580">
            <w:pPr>
              <w:rPr>
                <w:lang w:val="en-US"/>
              </w:rPr>
            </w:pPr>
            <w:r w:rsidRPr="000302B4">
              <w:rPr>
                <w:lang w:val="en-US"/>
              </w:rPr>
              <w:t>1</w:t>
            </w:r>
            <w:r w:rsidRPr="000302B4">
              <w:rPr>
                <w:vertAlign w:val="superscript"/>
                <w:lang w:val="en-US"/>
              </w:rPr>
              <w:t>st</w:t>
            </w:r>
            <w:r>
              <w:rPr>
                <w:lang w:val="en-US"/>
              </w:rPr>
              <w:t>example</w:t>
            </w:r>
          </w:p>
        </w:tc>
        <w:tc>
          <w:tcPr>
            <w:tcW w:w="2311" w:type="dxa"/>
          </w:tcPr>
          <w:p w14:paraId="04DBF09D" w14:textId="77777777" w:rsidR="003F0DE1" w:rsidRPr="000302B4" w:rsidRDefault="003F0DE1" w:rsidP="000F0580">
            <w:pPr>
              <w:rPr>
                <w:lang w:val="en-US"/>
              </w:rPr>
            </w:pPr>
            <w:r w:rsidRPr="000302B4">
              <w:rPr>
                <w:lang w:val="en-US"/>
              </w:rPr>
              <w:t>2</w:t>
            </w:r>
            <w:r w:rsidRPr="000302B4">
              <w:rPr>
                <w:vertAlign w:val="superscript"/>
                <w:lang w:val="en-US"/>
              </w:rPr>
              <w:t>nd</w:t>
            </w:r>
            <w:r w:rsidRPr="000302B4">
              <w:rPr>
                <w:lang w:val="en-US"/>
              </w:rPr>
              <w:t xml:space="preserve"> example</w:t>
            </w:r>
          </w:p>
        </w:tc>
        <w:tc>
          <w:tcPr>
            <w:tcW w:w="2311" w:type="dxa"/>
          </w:tcPr>
          <w:p w14:paraId="04AA6665" w14:textId="77777777" w:rsidR="003F0DE1" w:rsidRPr="000302B4" w:rsidRDefault="003F0DE1" w:rsidP="000F0580">
            <w:pPr>
              <w:rPr>
                <w:lang w:val="en-US"/>
              </w:rPr>
            </w:pPr>
            <w:r w:rsidRPr="000302B4">
              <w:rPr>
                <w:lang w:val="en-US"/>
              </w:rPr>
              <w:t>3</w:t>
            </w:r>
            <w:r w:rsidRPr="000302B4">
              <w:rPr>
                <w:vertAlign w:val="superscript"/>
                <w:lang w:val="en-US"/>
              </w:rPr>
              <w:t>rd</w:t>
            </w:r>
            <w:r w:rsidRPr="000302B4">
              <w:rPr>
                <w:lang w:val="en-US"/>
              </w:rPr>
              <w:t xml:space="preserve"> example</w:t>
            </w:r>
          </w:p>
        </w:tc>
      </w:tr>
      <w:tr w:rsidR="003F0DE1" w:rsidRPr="000302B4" w14:paraId="5F9B969E" w14:textId="77777777" w:rsidTr="000F0580">
        <w:tc>
          <w:tcPr>
            <w:tcW w:w="2310" w:type="dxa"/>
          </w:tcPr>
          <w:p w14:paraId="25E124BF" w14:textId="77777777" w:rsidR="003F0DE1" w:rsidRPr="000302B4" w:rsidRDefault="003F0DE1" w:rsidP="000F0580">
            <w:pPr>
              <w:rPr>
                <w:lang w:val="en-US"/>
              </w:rPr>
            </w:pPr>
            <w:r w:rsidRPr="000302B4">
              <w:rPr>
                <w:lang w:val="en-US"/>
              </w:rPr>
              <w:t>National average</w:t>
            </w:r>
          </w:p>
        </w:tc>
        <w:tc>
          <w:tcPr>
            <w:tcW w:w="2310" w:type="dxa"/>
          </w:tcPr>
          <w:p w14:paraId="494B6D02" w14:textId="77777777" w:rsidR="003F0DE1" w:rsidRPr="000302B4" w:rsidRDefault="003F0DE1" w:rsidP="000F0580">
            <w:pPr>
              <w:rPr>
                <w:lang w:val="en-US"/>
              </w:rPr>
            </w:pPr>
            <w:r w:rsidRPr="000302B4">
              <w:rPr>
                <w:lang w:val="en-US"/>
              </w:rPr>
              <w:t>66 days</w:t>
            </w:r>
          </w:p>
        </w:tc>
        <w:tc>
          <w:tcPr>
            <w:tcW w:w="2311" w:type="dxa"/>
          </w:tcPr>
          <w:p w14:paraId="6DA1B35A" w14:textId="77777777" w:rsidR="003F0DE1" w:rsidRPr="000302B4" w:rsidRDefault="003F0DE1" w:rsidP="000F0580">
            <w:pPr>
              <w:rPr>
                <w:lang w:val="en-US"/>
              </w:rPr>
            </w:pPr>
            <w:r w:rsidRPr="000302B4">
              <w:rPr>
                <w:lang w:val="en-US"/>
              </w:rPr>
              <w:t>77 days</w:t>
            </w:r>
          </w:p>
        </w:tc>
        <w:tc>
          <w:tcPr>
            <w:tcW w:w="2311" w:type="dxa"/>
          </w:tcPr>
          <w:p w14:paraId="6F6A646D" w14:textId="77777777" w:rsidR="003F0DE1" w:rsidRPr="000302B4" w:rsidRDefault="003F0DE1" w:rsidP="000F0580">
            <w:pPr>
              <w:rPr>
                <w:lang w:val="en-US"/>
              </w:rPr>
            </w:pPr>
            <w:r w:rsidRPr="000302B4">
              <w:rPr>
                <w:lang w:val="en-US"/>
              </w:rPr>
              <w:t>94 days</w:t>
            </w:r>
          </w:p>
        </w:tc>
      </w:tr>
      <w:tr w:rsidR="003F0DE1" w:rsidRPr="000302B4" w14:paraId="246B76E5" w14:textId="77777777" w:rsidTr="000F0580">
        <w:tc>
          <w:tcPr>
            <w:tcW w:w="2310" w:type="dxa"/>
          </w:tcPr>
          <w:p w14:paraId="6EEE1053" w14:textId="77777777" w:rsidR="003F0DE1" w:rsidRPr="000302B4" w:rsidRDefault="003F0DE1" w:rsidP="000F0580">
            <w:pPr>
              <w:rPr>
                <w:lang w:val="en-US"/>
              </w:rPr>
            </w:pPr>
            <w:r w:rsidRPr="000302B4">
              <w:rPr>
                <w:lang w:val="en-US"/>
              </w:rPr>
              <w:t>Nkhata Bay</w:t>
            </w:r>
          </w:p>
        </w:tc>
        <w:tc>
          <w:tcPr>
            <w:tcW w:w="2310" w:type="dxa"/>
          </w:tcPr>
          <w:p w14:paraId="3DF533B1" w14:textId="77777777" w:rsidR="003F0DE1" w:rsidRPr="00F94B16" w:rsidRDefault="003F0DE1" w:rsidP="000F0580">
            <w:pPr>
              <w:rPr>
                <w:color w:val="00B050"/>
                <w:lang w:val="en-US"/>
              </w:rPr>
            </w:pPr>
            <w:r w:rsidRPr="00F94B16">
              <w:rPr>
                <w:color w:val="00B050"/>
                <w:lang w:val="en-US"/>
              </w:rPr>
              <w:t>53 days</w:t>
            </w:r>
          </w:p>
        </w:tc>
        <w:tc>
          <w:tcPr>
            <w:tcW w:w="2311" w:type="dxa"/>
          </w:tcPr>
          <w:p w14:paraId="02CCEABE" w14:textId="77777777" w:rsidR="003F0DE1" w:rsidRPr="00F94B16" w:rsidRDefault="003F0DE1" w:rsidP="000F0580">
            <w:pPr>
              <w:rPr>
                <w:color w:val="00B050"/>
                <w:lang w:val="en-US"/>
              </w:rPr>
            </w:pPr>
            <w:r w:rsidRPr="00F94B16">
              <w:rPr>
                <w:color w:val="00B050"/>
                <w:lang w:val="en-US"/>
              </w:rPr>
              <w:t>55 days</w:t>
            </w:r>
          </w:p>
        </w:tc>
        <w:tc>
          <w:tcPr>
            <w:tcW w:w="2311" w:type="dxa"/>
          </w:tcPr>
          <w:p w14:paraId="0A561B8C" w14:textId="77777777" w:rsidR="003F0DE1" w:rsidRPr="00F94B16" w:rsidRDefault="003F0DE1" w:rsidP="000F0580">
            <w:pPr>
              <w:rPr>
                <w:color w:val="00B050"/>
                <w:lang w:val="en-US"/>
              </w:rPr>
            </w:pPr>
            <w:r w:rsidRPr="00F94B16">
              <w:rPr>
                <w:color w:val="00B050"/>
                <w:lang w:val="en-US"/>
              </w:rPr>
              <w:t>88 days</w:t>
            </w:r>
          </w:p>
        </w:tc>
      </w:tr>
      <w:tr w:rsidR="003F0DE1" w:rsidRPr="000302B4" w14:paraId="529E9613" w14:textId="77777777" w:rsidTr="000F0580">
        <w:tc>
          <w:tcPr>
            <w:tcW w:w="2310" w:type="dxa"/>
          </w:tcPr>
          <w:p w14:paraId="49BD0008" w14:textId="77777777" w:rsidR="003F0DE1" w:rsidRPr="000302B4" w:rsidRDefault="003F0DE1" w:rsidP="000F0580">
            <w:pPr>
              <w:rPr>
                <w:lang w:val="en-US"/>
              </w:rPr>
            </w:pPr>
            <w:r w:rsidRPr="000302B4">
              <w:rPr>
                <w:lang w:val="en-US"/>
              </w:rPr>
              <w:t>Ntcheu</w:t>
            </w:r>
          </w:p>
        </w:tc>
        <w:tc>
          <w:tcPr>
            <w:tcW w:w="2310" w:type="dxa"/>
          </w:tcPr>
          <w:p w14:paraId="72B6FD1F" w14:textId="77777777" w:rsidR="003F0DE1" w:rsidRPr="00F94B16" w:rsidRDefault="003F0DE1" w:rsidP="000F0580">
            <w:pPr>
              <w:rPr>
                <w:color w:val="FF0000"/>
                <w:lang w:val="en-US"/>
              </w:rPr>
            </w:pPr>
            <w:r w:rsidRPr="00F94B16">
              <w:rPr>
                <w:color w:val="FF0000"/>
                <w:lang w:val="en-US"/>
              </w:rPr>
              <w:t>68 days</w:t>
            </w:r>
          </w:p>
        </w:tc>
        <w:tc>
          <w:tcPr>
            <w:tcW w:w="2311" w:type="dxa"/>
          </w:tcPr>
          <w:p w14:paraId="7119780F" w14:textId="77777777" w:rsidR="003F0DE1" w:rsidRPr="00F94B16" w:rsidRDefault="003F0DE1" w:rsidP="000F0580">
            <w:pPr>
              <w:rPr>
                <w:color w:val="00B050"/>
                <w:lang w:val="en-US"/>
              </w:rPr>
            </w:pPr>
            <w:r w:rsidRPr="00F94B16">
              <w:rPr>
                <w:color w:val="00B050"/>
                <w:lang w:val="en-US"/>
              </w:rPr>
              <w:t>74 days</w:t>
            </w:r>
          </w:p>
        </w:tc>
        <w:tc>
          <w:tcPr>
            <w:tcW w:w="2311" w:type="dxa"/>
          </w:tcPr>
          <w:p w14:paraId="791FC391" w14:textId="77777777" w:rsidR="003F0DE1" w:rsidRPr="00F94B16" w:rsidRDefault="003F0DE1" w:rsidP="000F0580">
            <w:pPr>
              <w:rPr>
                <w:color w:val="FF0000"/>
                <w:lang w:val="en-US"/>
              </w:rPr>
            </w:pPr>
            <w:r w:rsidRPr="00F94B16">
              <w:rPr>
                <w:color w:val="FF0000"/>
                <w:lang w:val="en-US"/>
              </w:rPr>
              <w:t>102 days</w:t>
            </w:r>
          </w:p>
        </w:tc>
      </w:tr>
      <w:tr w:rsidR="003F0DE1" w:rsidRPr="000302B4" w14:paraId="7237B86F" w14:textId="77777777" w:rsidTr="000F0580">
        <w:tc>
          <w:tcPr>
            <w:tcW w:w="2310" w:type="dxa"/>
          </w:tcPr>
          <w:p w14:paraId="28F02F3F" w14:textId="77777777" w:rsidR="003F0DE1" w:rsidRPr="000302B4" w:rsidRDefault="003F0DE1" w:rsidP="000F0580">
            <w:pPr>
              <w:rPr>
                <w:lang w:val="en-US"/>
              </w:rPr>
            </w:pPr>
            <w:r w:rsidRPr="000302B4">
              <w:rPr>
                <w:lang w:val="en-US"/>
              </w:rPr>
              <w:t>Zomba</w:t>
            </w:r>
          </w:p>
        </w:tc>
        <w:tc>
          <w:tcPr>
            <w:tcW w:w="2310" w:type="dxa"/>
          </w:tcPr>
          <w:p w14:paraId="21513D49" w14:textId="77777777" w:rsidR="003F0DE1" w:rsidRPr="00F94B16" w:rsidRDefault="003F0DE1" w:rsidP="000F0580">
            <w:pPr>
              <w:rPr>
                <w:color w:val="00B050"/>
                <w:lang w:val="en-US"/>
              </w:rPr>
            </w:pPr>
            <w:r w:rsidRPr="00F94B16">
              <w:rPr>
                <w:color w:val="00B050"/>
                <w:lang w:val="en-US"/>
              </w:rPr>
              <w:t>65 days</w:t>
            </w:r>
          </w:p>
        </w:tc>
        <w:tc>
          <w:tcPr>
            <w:tcW w:w="2311" w:type="dxa"/>
          </w:tcPr>
          <w:p w14:paraId="44A8D23E" w14:textId="77777777" w:rsidR="003F0DE1" w:rsidRPr="00F94B16" w:rsidRDefault="003F0DE1" w:rsidP="000F0580">
            <w:pPr>
              <w:rPr>
                <w:color w:val="FF0000"/>
                <w:lang w:val="en-US"/>
              </w:rPr>
            </w:pPr>
            <w:r w:rsidRPr="00F94B16">
              <w:rPr>
                <w:color w:val="FF0000"/>
                <w:lang w:val="en-US"/>
              </w:rPr>
              <w:t>90 days</w:t>
            </w:r>
          </w:p>
        </w:tc>
        <w:tc>
          <w:tcPr>
            <w:tcW w:w="2311" w:type="dxa"/>
          </w:tcPr>
          <w:p w14:paraId="1B965B42" w14:textId="77777777" w:rsidR="003F0DE1" w:rsidRPr="00F94B16" w:rsidRDefault="003F0DE1" w:rsidP="000F0580">
            <w:pPr>
              <w:rPr>
                <w:color w:val="00B050"/>
                <w:lang w:val="en-US"/>
              </w:rPr>
            </w:pPr>
            <w:r w:rsidRPr="00F94B16">
              <w:rPr>
                <w:color w:val="00B050"/>
                <w:lang w:val="en-US"/>
              </w:rPr>
              <w:t>89 days</w:t>
            </w:r>
          </w:p>
        </w:tc>
      </w:tr>
    </w:tbl>
    <w:p w14:paraId="5EAB62C6" w14:textId="77777777" w:rsidR="003F0DE1" w:rsidRPr="00F94B16" w:rsidRDefault="003F0DE1" w:rsidP="00965722">
      <w:pPr>
        <w:rPr>
          <w:bCs/>
          <w:lang w:val="en-US"/>
        </w:rPr>
      </w:pPr>
    </w:p>
    <w:p w14:paraId="6FF927DC" w14:textId="77777777" w:rsidR="00221BCE" w:rsidRDefault="00221BCE" w:rsidP="00862A5F">
      <w:pPr>
        <w:rPr>
          <w:lang w:val="en-US"/>
        </w:rPr>
      </w:pPr>
    </w:p>
    <w:p w14:paraId="447B0C45" w14:textId="77777777" w:rsidR="00221BCE" w:rsidRPr="00FE23A1" w:rsidRDefault="007364D7" w:rsidP="00862A5F">
      <w:pPr>
        <w:rPr>
          <w:lang w:val="en-US"/>
        </w:rPr>
      </w:pPr>
      <w:r>
        <w:rPr>
          <w:noProof/>
          <w:lang w:val="en-US"/>
        </w:rPr>
        <w:lastRenderedPageBreak/>
        <w:drawing>
          <wp:inline distT="0" distB="0" distL="0" distR="0" wp14:anchorId="53BFD576" wp14:editId="016CE1D8">
            <wp:extent cx="6596671" cy="5594350"/>
            <wp:effectExtent l="0" t="0" r="0" b="0"/>
            <wp:docPr id="7" name="Picture 7" descr="LDF funding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DF funding flow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10598" cy="5606161"/>
                    </a:xfrm>
                    <a:prstGeom prst="rect">
                      <a:avLst/>
                    </a:prstGeom>
                    <a:noFill/>
                    <a:ln>
                      <a:noFill/>
                    </a:ln>
                  </pic:spPr>
                </pic:pic>
              </a:graphicData>
            </a:graphic>
          </wp:inline>
        </w:drawing>
      </w:r>
    </w:p>
    <w:p w14:paraId="3F929BE4" w14:textId="77777777" w:rsidR="00B929ED" w:rsidRDefault="009E4B13" w:rsidP="00B929ED">
      <w:pPr>
        <w:rPr>
          <w:lang w:val="en-US"/>
        </w:rPr>
      </w:pPr>
      <w:r>
        <w:rPr>
          <w:lang w:val="en-US"/>
        </w:rPr>
        <w:t xml:space="preserve">Figure </w:t>
      </w:r>
      <w:r w:rsidR="003F0DE1">
        <w:rPr>
          <w:lang w:val="en-US"/>
        </w:rPr>
        <w:t>6</w:t>
      </w:r>
      <w:r w:rsidR="00B929ED">
        <w:rPr>
          <w:lang w:val="en-US"/>
        </w:rPr>
        <w:t>: Disbursement modality through the LDF</w:t>
      </w:r>
    </w:p>
    <w:p w14:paraId="76735816" w14:textId="77777777" w:rsidR="00B929ED" w:rsidRDefault="00B929ED" w:rsidP="00862A5F">
      <w:pPr>
        <w:rPr>
          <w:bCs/>
          <w:lang w:val="en-US"/>
        </w:rPr>
      </w:pPr>
    </w:p>
    <w:p w14:paraId="4207312A" w14:textId="77777777" w:rsidR="00862A5F" w:rsidRDefault="00862A5F" w:rsidP="00862A5F">
      <w:pPr>
        <w:rPr>
          <w:bCs/>
          <w:lang w:val="en-US"/>
        </w:rPr>
      </w:pPr>
    </w:p>
    <w:p w14:paraId="28F5E4C3" w14:textId="57E24B7A" w:rsidR="00854AD3" w:rsidRDefault="003F0DE1" w:rsidP="00854AD3">
      <w:pPr>
        <w:rPr>
          <w:bCs/>
          <w:lang w:val="en-US"/>
        </w:rPr>
      </w:pPr>
      <w:r>
        <w:rPr>
          <w:bCs/>
          <w:lang w:val="en-US"/>
        </w:rPr>
        <w:t>CCA planning approaches can</w:t>
      </w:r>
      <w:r w:rsidR="00221BCE" w:rsidRPr="00FE23A1">
        <w:rPr>
          <w:bCs/>
          <w:lang w:val="en-US"/>
        </w:rPr>
        <w:t xml:space="preserve"> be used to build the capacity of distri</w:t>
      </w:r>
      <w:r w:rsidR="007D2D1C">
        <w:rPr>
          <w:bCs/>
          <w:lang w:val="en-US"/>
        </w:rPr>
        <w:t>ct councils which would enable d</w:t>
      </w:r>
      <w:r w:rsidR="00221BCE" w:rsidRPr="00FE23A1">
        <w:rPr>
          <w:bCs/>
          <w:lang w:val="en-US"/>
        </w:rPr>
        <w:t xml:space="preserve">istricts to attract revenues and implement expenditures from central government for climate </w:t>
      </w:r>
      <w:r w:rsidR="00221BCE">
        <w:rPr>
          <w:bCs/>
          <w:lang w:val="en-US"/>
        </w:rPr>
        <w:t xml:space="preserve">resilient development measures.  </w:t>
      </w:r>
      <w:r w:rsidR="00854AD3">
        <w:rPr>
          <w:bCs/>
          <w:lang w:val="en-US"/>
        </w:rPr>
        <w:t xml:space="preserve">When applying for LDF funding an environmental safeguards system is used that has been modified by the Environmental Affairs Department in the Ministry of </w:t>
      </w:r>
      <w:r w:rsidR="004940B8">
        <w:rPr>
          <w:bCs/>
          <w:lang w:val="en-US"/>
        </w:rPr>
        <w:t>Natural Resources, Enerrgy and Mining</w:t>
      </w:r>
      <w:r w:rsidR="00854AD3">
        <w:rPr>
          <w:bCs/>
          <w:lang w:val="en-US"/>
        </w:rPr>
        <w:t xml:space="preserve"> from that used by the World Bank (apart from African Development Bank and KfW-sourced funds, which require the application of their own safeguards)</w:t>
      </w:r>
      <w:r w:rsidR="000E599E">
        <w:rPr>
          <w:bCs/>
          <w:lang w:val="en-US"/>
        </w:rPr>
        <w:t>,</w:t>
      </w:r>
      <w:r w:rsidR="00854AD3">
        <w:rPr>
          <w:bCs/>
          <w:lang w:val="en-US"/>
        </w:rPr>
        <w:t xml:space="preserve"> </w:t>
      </w:r>
      <w:r w:rsidR="000E599E">
        <w:rPr>
          <w:lang w:val="en-US"/>
        </w:rPr>
        <w:t xml:space="preserve">who are currently in the process of modifying their own system of environmental and social safeguards to include a stronger emphasis on climate change adaptation and mitigation indicators (the review and consultation process is due to be completed </w:t>
      </w:r>
      <w:r w:rsidR="000E599E" w:rsidRPr="001A5353">
        <w:rPr>
          <w:lang w:val="en-US"/>
        </w:rPr>
        <w:t>by 2015</w:t>
      </w:r>
      <w:r w:rsidR="000E599E" w:rsidRPr="001A5353">
        <w:rPr>
          <w:rStyle w:val="FootnoteReference"/>
          <w:lang w:val="en-US"/>
        </w:rPr>
        <w:footnoteReference w:id="6"/>
      </w:r>
      <w:r w:rsidR="000E599E" w:rsidRPr="001A5353">
        <w:rPr>
          <w:lang w:val="en-US"/>
        </w:rPr>
        <w:t xml:space="preserve">).  </w:t>
      </w:r>
      <w:r w:rsidR="00854AD3">
        <w:rPr>
          <w:bCs/>
          <w:lang w:val="en-US"/>
        </w:rPr>
        <w:t xml:space="preserve">LDF staff train </w:t>
      </w:r>
      <w:r w:rsidR="00AD55D5">
        <w:rPr>
          <w:bCs/>
          <w:lang w:val="en-US"/>
        </w:rPr>
        <w:t>Environmental District</w:t>
      </w:r>
      <w:r w:rsidR="00854AD3">
        <w:rPr>
          <w:bCs/>
          <w:lang w:val="en-US"/>
        </w:rPr>
        <w:t xml:space="preserve"> Officers in the application of this environmental safeguards </w:t>
      </w:r>
      <w:r w:rsidR="00854AD3">
        <w:rPr>
          <w:bCs/>
          <w:lang w:val="en-US"/>
        </w:rPr>
        <w:lastRenderedPageBreak/>
        <w:t>system, and a nominal amount of additional funding (approximately US$120</w:t>
      </w:r>
      <w:r>
        <w:rPr>
          <w:bCs/>
          <w:lang w:val="en-US"/>
        </w:rPr>
        <w:t xml:space="preserve"> per proposal</w:t>
      </w:r>
      <w:r w:rsidR="00854AD3">
        <w:rPr>
          <w:bCs/>
          <w:lang w:val="en-US"/>
        </w:rPr>
        <w:t xml:space="preserve">) is available to cover the costs of applying it to proposal development.  </w:t>
      </w:r>
      <w:r w:rsidR="00AD55D5">
        <w:rPr>
          <w:bCs/>
          <w:lang w:val="en-US"/>
        </w:rPr>
        <w:t xml:space="preserve">Environmental </w:t>
      </w:r>
      <w:r w:rsidR="00854AD3">
        <w:rPr>
          <w:bCs/>
          <w:lang w:val="en-US"/>
        </w:rPr>
        <w:t>District Officers then keep Environmental Mitigation Plans for all approved projects.  This environmental safeguards system currently does not expressly consider climate change adaptation</w:t>
      </w:r>
      <w:r w:rsidR="00221BCE">
        <w:rPr>
          <w:bCs/>
          <w:lang w:val="en-US"/>
        </w:rPr>
        <w:t>, and thus there is scope for modification so that it does</w:t>
      </w:r>
      <w:r w:rsidR="00854AD3">
        <w:rPr>
          <w:bCs/>
          <w:lang w:val="en-US"/>
        </w:rPr>
        <w:t>.</w:t>
      </w:r>
      <w:r w:rsidR="000E599E">
        <w:rPr>
          <w:bCs/>
          <w:lang w:val="en-US"/>
        </w:rPr>
        <w:t xml:space="preserve"> </w:t>
      </w:r>
      <w:r w:rsidR="000E599E">
        <w:rPr>
          <w:lang w:val="en-US"/>
        </w:rPr>
        <w:t>Other precedents from which the new system can be adapted include the African Development Bank’s Climate Safeguards System (AfDB 2012).</w:t>
      </w:r>
    </w:p>
    <w:p w14:paraId="7C55D1C5" w14:textId="77777777" w:rsidR="00862A5F" w:rsidRPr="006F7B68" w:rsidRDefault="00862A5F" w:rsidP="00862A5F"/>
    <w:p w14:paraId="035D76F8" w14:textId="77777777" w:rsidR="00862A5F" w:rsidRPr="00C3152C" w:rsidRDefault="00862A5F" w:rsidP="00862A5F">
      <w:pPr>
        <w:rPr>
          <w:i/>
          <w:lang w:val="en-US"/>
        </w:rPr>
      </w:pPr>
      <w:r w:rsidRPr="00C3152C">
        <w:rPr>
          <w:i/>
          <w:lang w:val="en-US"/>
        </w:rPr>
        <w:t xml:space="preserve">Adaptation alternative </w:t>
      </w:r>
    </w:p>
    <w:p w14:paraId="33A9BA12" w14:textId="77777777" w:rsidR="00104AAE" w:rsidRDefault="00862A5F" w:rsidP="00862A5F">
      <w:pPr>
        <w:rPr>
          <w:lang w:val="en-US"/>
        </w:rPr>
      </w:pPr>
      <w:r>
        <w:rPr>
          <w:lang w:val="en-US"/>
        </w:rPr>
        <w:t>The project will work at</w:t>
      </w:r>
      <w:r w:rsidRPr="006F7B68">
        <w:rPr>
          <w:lang w:val="en-US"/>
        </w:rPr>
        <w:t xml:space="preserve"> the </w:t>
      </w:r>
      <w:r w:rsidR="00104AAE">
        <w:rPr>
          <w:lang w:val="en-US"/>
        </w:rPr>
        <w:t>level of the LDF</w:t>
      </w:r>
      <w:r w:rsidR="0055152A">
        <w:rPr>
          <w:lang w:val="en-US"/>
        </w:rPr>
        <w:t xml:space="preserve"> in the d</w:t>
      </w:r>
      <w:r w:rsidR="00712B5D">
        <w:rPr>
          <w:lang w:val="en-US"/>
        </w:rPr>
        <w:t xml:space="preserve">istricts </w:t>
      </w:r>
      <w:r>
        <w:rPr>
          <w:lang w:val="en-US"/>
        </w:rPr>
        <w:t>to support the CCA-modified District Development Plans in component one</w:t>
      </w:r>
      <w:r w:rsidR="00A25313">
        <w:rPr>
          <w:lang w:val="en-US"/>
        </w:rPr>
        <w:t xml:space="preserve"> through the development and application of modified safeguards that include climate adaptation</w:t>
      </w:r>
      <w:r w:rsidR="00104AAE">
        <w:rPr>
          <w:lang w:val="en-US"/>
        </w:rPr>
        <w:t>.</w:t>
      </w:r>
      <w:r w:rsidR="00191FF5">
        <w:rPr>
          <w:lang w:val="en-US"/>
        </w:rPr>
        <w:t xml:space="preserve"> </w:t>
      </w:r>
      <w:r w:rsidR="00104AAE">
        <w:rPr>
          <w:lang w:val="en-US"/>
        </w:rPr>
        <w:t xml:space="preserve">Introducing CCA indicators into the existing environmental safeguards system applied to proposals under the various LDF funding windows means that proposals will only be accepted if they promote adaptation and resilience in the face of climate change.  Applying this criterion to the main </w:t>
      </w:r>
      <w:r w:rsidR="000E4D71">
        <w:rPr>
          <w:lang w:val="en-US"/>
        </w:rPr>
        <w:t xml:space="preserve">central government </w:t>
      </w:r>
      <w:r w:rsidR="00104AAE">
        <w:rPr>
          <w:lang w:val="en-US"/>
        </w:rPr>
        <w:t xml:space="preserve">funding source for District Development Plans creates an additional upstream incentive to include CCA within the plans.  </w:t>
      </w:r>
    </w:p>
    <w:p w14:paraId="1154244D" w14:textId="77777777" w:rsidR="00104AAE" w:rsidRDefault="00104AAE" w:rsidP="00862A5F">
      <w:pPr>
        <w:rPr>
          <w:lang w:val="en-US"/>
        </w:rPr>
      </w:pPr>
    </w:p>
    <w:p w14:paraId="640156B1" w14:textId="77777777" w:rsidR="00EC66C3" w:rsidRDefault="00104AAE" w:rsidP="00862A5F">
      <w:pPr>
        <w:rPr>
          <w:lang w:val="en-US"/>
        </w:rPr>
      </w:pPr>
      <w:r>
        <w:rPr>
          <w:lang w:val="en-US"/>
        </w:rPr>
        <w:t>The LDF will also be fund manager of the $1.2 million for the three Districts to implement their CCA plans to ensure that the activities meet the CCA-modified safeguards</w:t>
      </w:r>
      <w:r w:rsidR="005F54C5">
        <w:rPr>
          <w:lang w:val="en-US"/>
        </w:rPr>
        <w:t xml:space="preserve"> </w:t>
      </w:r>
      <w:r w:rsidR="00A25313">
        <w:rPr>
          <w:lang w:val="en-US"/>
        </w:rPr>
        <w:t xml:space="preserve">(thereby creating a positive feedback loop to the </w:t>
      </w:r>
      <w:r w:rsidR="00AF053C">
        <w:rPr>
          <w:lang w:val="en-US"/>
        </w:rPr>
        <w:t>in</w:t>
      </w:r>
      <w:r w:rsidR="00A25313">
        <w:rPr>
          <w:lang w:val="en-US"/>
        </w:rPr>
        <w:t>tegration of adaptation through governance in outcome 1).</w:t>
      </w:r>
      <w:r w:rsidR="00AF1594">
        <w:rPr>
          <w:lang w:val="en-US"/>
        </w:rPr>
        <w:t>The use of CCA indicators and the implementation of tangible adaptation activities will be supported by appropriate technical training to ensure sustainability.</w:t>
      </w:r>
    </w:p>
    <w:p w14:paraId="2267B166" w14:textId="77777777" w:rsidR="00EC66C3" w:rsidRDefault="00EC66C3" w:rsidP="00862A5F">
      <w:pPr>
        <w:rPr>
          <w:lang w:val="en-US"/>
        </w:rPr>
      </w:pPr>
    </w:p>
    <w:p w14:paraId="7F0D5B82" w14:textId="2CB72846" w:rsidR="007775FB" w:rsidRDefault="007775FB" w:rsidP="00862A5F">
      <w:pPr>
        <w:rPr>
          <w:lang w:val="en-US"/>
        </w:rPr>
      </w:pPr>
      <w:r>
        <w:rPr>
          <w:lang w:val="en-US"/>
        </w:rPr>
        <w:t xml:space="preserve">A critical prerequisite to all adaptation activities, regardless of sector, is the need to understand forthcoming weather conditions so that appropriate livelihood decisions can be made to ensure resilience.  </w:t>
      </w:r>
      <w:r w:rsidR="000E4D71">
        <w:rPr>
          <w:lang w:val="en-US"/>
        </w:rPr>
        <w:t xml:space="preserve">The project will work directly with communities to adapt decision making with regards to agricultural planting strategies. </w:t>
      </w:r>
      <w:r w:rsidRPr="006F7B68">
        <w:rPr>
          <w:lang w:val="en-US"/>
        </w:rPr>
        <w:t xml:space="preserve">The project will work with the </w:t>
      </w:r>
      <w:r w:rsidR="00AD55D5">
        <w:rPr>
          <w:lang w:val="en-US"/>
        </w:rPr>
        <w:t>Department of Climate Change and</w:t>
      </w:r>
      <w:r w:rsidR="005F54C5">
        <w:rPr>
          <w:lang w:val="en-US"/>
        </w:rPr>
        <w:t xml:space="preserve"> </w:t>
      </w:r>
      <w:r w:rsidRPr="006F7B68">
        <w:rPr>
          <w:lang w:val="en-US"/>
        </w:rPr>
        <w:t xml:space="preserve">Meteorological Services </w:t>
      </w:r>
      <w:r w:rsidR="00AD55D5">
        <w:rPr>
          <w:lang w:val="en-US"/>
        </w:rPr>
        <w:t xml:space="preserve">(DCCMS) </w:t>
      </w:r>
      <w:r w:rsidRPr="006F7B68">
        <w:rPr>
          <w:lang w:val="en-US"/>
        </w:rPr>
        <w:t xml:space="preserve">to </w:t>
      </w:r>
      <w:r>
        <w:rPr>
          <w:lang w:val="en-US"/>
        </w:rPr>
        <w:t xml:space="preserve">improve the communication of </w:t>
      </w:r>
      <w:r w:rsidRPr="006F7B68">
        <w:rPr>
          <w:lang w:val="en-US"/>
        </w:rPr>
        <w:t xml:space="preserve">weather forecast information on short timescales for  use by farmers to manage risks to their livelihoods, for example in better managing their planting calendar, in deciding when to apply fertilizer and in deciding which crops to </w:t>
      </w:r>
      <w:r>
        <w:rPr>
          <w:lang w:val="en-US"/>
        </w:rPr>
        <w:t>plant.  T</w:t>
      </w:r>
      <w:r w:rsidRPr="006F7B68">
        <w:rPr>
          <w:lang w:val="en-US"/>
        </w:rPr>
        <w:t>he</w:t>
      </w:r>
      <w:r>
        <w:rPr>
          <w:lang w:val="en-US"/>
        </w:rPr>
        <w:t xml:space="preserve"> intention</w:t>
      </w:r>
      <w:r w:rsidRPr="006F7B68">
        <w:rPr>
          <w:lang w:val="en-US"/>
        </w:rPr>
        <w:t xml:space="preserve"> is to promote the use of weather forecast information, not just to avert disasters- which is being covered somewhat by the DRR initiatives in Malawi and will be the focus of more work under the UNDP </w:t>
      </w:r>
      <w:r w:rsidR="00712B5D" w:rsidRPr="006F7B68">
        <w:rPr>
          <w:lang w:val="en-US"/>
        </w:rPr>
        <w:t>DR</w:t>
      </w:r>
      <w:r w:rsidR="00712B5D">
        <w:rPr>
          <w:lang w:val="en-US"/>
        </w:rPr>
        <w:t>M</w:t>
      </w:r>
      <w:r w:rsidR="005F54C5">
        <w:rPr>
          <w:lang w:val="en-US"/>
        </w:rPr>
        <w:t xml:space="preserve"> </w:t>
      </w:r>
      <w:r w:rsidRPr="006F7B68">
        <w:rPr>
          <w:lang w:val="en-US"/>
        </w:rPr>
        <w:t>programme - but in a more progressive way to adapt livelihood strategies flexibly in light of the seasonal and shorter timescale forecast information.</w:t>
      </w:r>
      <w:r>
        <w:rPr>
          <w:lang w:val="en-US"/>
        </w:rPr>
        <w:t xml:space="preserve">  Other projects, including a recent collaboration with the Climate Systems Analysis Group at the University of Cape Town</w:t>
      </w:r>
      <w:r w:rsidR="007A3722">
        <w:rPr>
          <w:lang w:val="en-US"/>
        </w:rPr>
        <w:t xml:space="preserve"> (</w:t>
      </w:r>
      <w:r w:rsidR="007A3722">
        <w:t>Daron and Steynor 2013)</w:t>
      </w:r>
      <w:r>
        <w:rPr>
          <w:lang w:val="en-US"/>
        </w:rPr>
        <w:t xml:space="preserve">, have worked with </w:t>
      </w:r>
      <w:r w:rsidR="00AD55D5">
        <w:rPr>
          <w:lang w:val="en-US"/>
        </w:rPr>
        <w:t>DCCMS</w:t>
      </w:r>
      <w:r>
        <w:rPr>
          <w:lang w:val="en-US"/>
        </w:rPr>
        <w:t xml:space="preserve"> to improve their technical capacity to generate seasonal forecasts both before and during the rainy season and to raise awareness of communication to end-users.  Typically </w:t>
      </w:r>
      <w:r w:rsidR="00AD55D5">
        <w:rPr>
          <w:lang w:val="en-US"/>
        </w:rPr>
        <w:t>DCCMS</w:t>
      </w:r>
      <w:r>
        <w:rPr>
          <w:lang w:val="en-US"/>
        </w:rPr>
        <w:t xml:space="preserve"> communicates the information at national level to the Ministry of Agriculture, who then cascade it down to local level through their structures.  In reality, however, there are some shortcomings in this model</w:t>
      </w:r>
      <w:r w:rsidR="0090442A">
        <w:rPr>
          <w:lang w:val="en-US"/>
        </w:rPr>
        <w:t xml:space="preserve"> with regards to vertical cascade of information within the Ministry of Agriculture</w:t>
      </w:r>
      <w:r>
        <w:rPr>
          <w:lang w:val="en-US"/>
        </w:rPr>
        <w:t>, and ensuring regular coordination in Ntcheu and Zomba may ultimately provide insights into a model that can be sustainably up</w:t>
      </w:r>
      <w:r w:rsidR="00BE43BB">
        <w:rPr>
          <w:lang w:val="en-US"/>
        </w:rPr>
        <w:t>-</w:t>
      </w:r>
      <w:r>
        <w:rPr>
          <w:lang w:val="en-US"/>
        </w:rPr>
        <w:t>scaled for use in other districts (Nkhata Bay is excl</w:t>
      </w:r>
      <w:r w:rsidR="00AF1594">
        <w:rPr>
          <w:lang w:val="en-US"/>
        </w:rPr>
        <w:t>uded from this output since this district is already included for such activities under the existing LDCF project “</w:t>
      </w:r>
      <w:r w:rsidR="00AF1594" w:rsidRPr="00AF1594">
        <w:t>Strengthening climate information and early warning systems in Malawi for climate resilient development and adaptation to climate change”</w:t>
      </w:r>
      <w:r w:rsidR="0090442A">
        <w:t xml:space="preserve"> and thus there will be opportunities for synergies</w:t>
      </w:r>
      <w:r w:rsidR="001951EC">
        <w:t>)</w:t>
      </w:r>
      <w:r w:rsidR="00AF1594">
        <w:t>.</w:t>
      </w:r>
    </w:p>
    <w:p w14:paraId="3E7C990A" w14:textId="77777777" w:rsidR="007775FB" w:rsidRPr="006F7B68" w:rsidRDefault="007775FB" w:rsidP="00862A5F">
      <w:pPr>
        <w:rPr>
          <w:lang w:val="en-US"/>
        </w:rPr>
      </w:pPr>
    </w:p>
    <w:p w14:paraId="4D07F690" w14:textId="77777777" w:rsidR="00862A5F" w:rsidRPr="006F7B68" w:rsidRDefault="00862A5F" w:rsidP="00862A5F">
      <w:pPr>
        <w:rPr>
          <w:lang w:val="en-US"/>
        </w:rPr>
      </w:pPr>
    </w:p>
    <w:p w14:paraId="458ADBA9" w14:textId="77777777" w:rsidR="00862A5F" w:rsidRDefault="00862A5F" w:rsidP="00862A5F">
      <w:pPr>
        <w:rPr>
          <w:i/>
        </w:rPr>
      </w:pPr>
      <w:r>
        <w:rPr>
          <w:i/>
        </w:rPr>
        <w:lastRenderedPageBreak/>
        <w:t>Funding modalities</w:t>
      </w:r>
    </w:p>
    <w:tbl>
      <w:tblPr>
        <w:tblW w:w="525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198"/>
        <w:gridCol w:w="2056"/>
      </w:tblGrid>
      <w:tr w:rsidR="00862A5F" w:rsidRPr="00D0417C" w14:paraId="643B8A55" w14:textId="77777777" w:rsidTr="00862A5F">
        <w:trPr>
          <w:trHeight w:val="350"/>
          <w:jc w:val="center"/>
        </w:trPr>
        <w:tc>
          <w:tcPr>
            <w:tcW w:w="3198" w:type="dxa"/>
            <w:shd w:val="clear" w:color="auto" w:fill="auto"/>
            <w:vAlign w:val="bottom"/>
          </w:tcPr>
          <w:p w14:paraId="7B19CB11" w14:textId="77777777" w:rsidR="00862A5F" w:rsidRPr="00D0417C" w:rsidRDefault="00862A5F" w:rsidP="00862A5F">
            <w:pPr>
              <w:rPr>
                <w:lang w:val="en-US"/>
              </w:rPr>
            </w:pPr>
            <w:r>
              <w:rPr>
                <w:lang w:val="en-US"/>
              </w:rPr>
              <w:t>Normal</w:t>
            </w:r>
          </w:p>
        </w:tc>
        <w:tc>
          <w:tcPr>
            <w:tcW w:w="2056" w:type="dxa"/>
            <w:shd w:val="clear" w:color="auto" w:fill="auto"/>
            <w:vAlign w:val="bottom"/>
          </w:tcPr>
          <w:p w14:paraId="279041DD" w14:textId="77777777" w:rsidR="00862A5F" w:rsidRPr="00D0417C" w:rsidRDefault="00862A5F" w:rsidP="00862A5F">
            <w:pPr>
              <w:rPr>
                <w:lang w:val="en-US"/>
              </w:rPr>
            </w:pPr>
            <w:r>
              <w:rPr>
                <w:lang w:val="en-US"/>
              </w:rPr>
              <w:t>Budget (US$)</w:t>
            </w:r>
          </w:p>
        </w:tc>
      </w:tr>
      <w:tr w:rsidR="00862A5F" w:rsidRPr="00D0417C" w14:paraId="664B0806" w14:textId="77777777" w:rsidTr="00862A5F">
        <w:trPr>
          <w:trHeight w:val="350"/>
          <w:jc w:val="center"/>
        </w:trPr>
        <w:tc>
          <w:tcPr>
            <w:tcW w:w="3198" w:type="dxa"/>
            <w:shd w:val="clear" w:color="auto" w:fill="auto"/>
          </w:tcPr>
          <w:p w14:paraId="5B36D0EB" w14:textId="77777777" w:rsidR="00862A5F" w:rsidRPr="00D0417C" w:rsidRDefault="00D53081" w:rsidP="00862A5F">
            <w:pPr>
              <w:spacing w:after="0"/>
              <w:jc w:val="left"/>
              <w:rPr>
                <w:rFonts w:cs="Arial"/>
                <w:color w:val="000000"/>
                <w:sz w:val="20"/>
                <w:szCs w:val="20"/>
                <w:lang w:val="en-US"/>
              </w:rPr>
            </w:pPr>
            <w:r>
              <w:rPr>
                <w:rFonts w:cs="Arial"/>
                <w:color w:val="000000"/>
                <w:sz w:val="20"/>
                <w:szCs w:val="20"/>
                <w:lang w:val="en-US"/>
              </w:rPr>
              <w:t>LDF</w:t>
            </w:r>
          </w:p>
        </w:tc>
        <w:tc>
          <w:tcPr>
            <w:tcW w:w="2056" w:type="dxa"/>
            <w:shd w:val="clear" w:color="auto" w:fill="auto"/>
          </w:tcPr>
          <w:p w14:paraId="60F9B2BE" w14:textId="77777777" w:rsidR="00862A5F" w:rsidRPr="00D0417C" w:rsidRDefault="00565A56" w:rsidP="005F54C5">
            <w:pPr>
              <w:spacing w:after="0"/>
              <w:jc w:val="right"/>
              <w:rPr>
                <w:rFonts w:cs="Arial"/>
                <w:color w:val="000000"/>
                <w:sz w:val="20"/>
                <w:szCs w:val="20"/>
                <w:lang w:val="en-US"/>
              </w:rPr>
            </w:pPr>
            <w:r>
              <w:rPr>
                <w:rFonts w:cs="Arial"/>
                <w:color w:val="000000"/>
                <w:sz w:val="20"/>
                <w:szCs w:val="20"/>
                <w:lang w:val="en-US"/>
              </w:rPr>
              <w:t>1,</w:t>
            </w:r>
            <w:r w:rsidR="005F54C5">
              <w:rPr>
                <w:rFonts w:cs="Arial"/>
                <w:color w:val="000000"/>
                <w:sz w:val="20"/>
                <w:szCs w:val="20"/>
                <w:lang w:val="en-US"/>
              </w:rPr>
              <w:t>00</w:t>
            </w:r>
            <w:r>
              <w:rPr>
                <w:rFonts w:cs="Arial"/>
                <w:color w:val="000000"/>
                <w:sz w:val="20"/>
                <w:szCs w:val="20"/>
                <w:lang w:val="en-US"/>
              </w:rPr>
              <w:t>0,000</w:t>
            </w:r>
          </w:p>
        </w:tc>
      </w:tr>
      <w:tr w:rsidR="00862A5F" w:rsidRPr="00D0417C" w14:paraId="1CC28222" w14:textId="77777777" w:rsidTr="00862A5F">
        <w:trPr>
          <w:trHeight w:val="350"/>
          <w:jc w:val="center"/>
        </w:trPr>
        <w:tc>
          <w:tcPr>
            <w:tcW w:w="3198" w:type="dxa"/>
            <w:shd w:val="clear" w:color="auto" w:fill="auto"/>
          </w:tcPr>
          <w:p w14:paraId="677FC8AF" w14:textId="77777777" w:rsidR="00862A5F" w:rsidRPr="00D0417C" w:rsidRDefault="00862A5F" w:rsidP="00862A5F">
            <w:pPr>
              <w:spacing w:after="0"/>
              <w:jc w:val="left"/>
              <w:rPr>
                <w:rFonts w:cs="Arial"/>
                <w:b/>
                <w:bCs/>
                <w:color w:val="000000"/>
                <w:sz w:val="20"/>
                <w:szCs w:val="20"/>
                <w:lang w:val="en-US"/>
              </w:rPr>
            </w:pPr>
            <w:r w:rsidRPr="00D0417C">
              <w:rPr>
                <w:rFonts w:cs="Arial"/>
                <w:b/>
                <w:bCs/>
                <w:color w:val="000000"/>
                <w:sz w:val="20"/>
                <w:szCs w:val="20"/>
                <w:lang w:val="en-US"/>
              </w:rPr>
              <w:t>LDCF project grant</w:t>
            </w:r>
          </w:p>
        </w:tc>
        <w:tc>
          <w:tcPr>
            <w:tcW w:w="2056" w:type="dxa"/>
            <w:shd w:val="clear" w:color="auto" w:fill="auto"/>
          </w:tcPr>
          <w:p w14:paraId="2C42E11B" w14:textId="673840F6" w:rsidR="00862A5F" w:rsidRPr="00D0417C" w:rsidRDefault="00F755B1" w:rsidP="00F97C68">
            <w:pPr>
              <w:spacing w:after="0"/>
              <w:jc w:val="right"/>
              <w:rPr>
                <w:rFonts w:cs="Arial"/>
                <w:b/>
                <w:bCs/>
                <w:color w:val="000000"/>
                <w:sz w:val="20"/>
                <w:szCs w:val="20"/>
                <w:lang w:val="en-US"/>
              </w:rPr>
            </w:pPr>
            <w:r>
              <w:rPr>
                <w:rFonts w:cs="Arial"/>
                <w:b/>
                <w:bCs/>
                <w:color w:val="000000"/>
                <w:sz w:val="20"/>
                <w:szCs w:val="20"/>
                <w:lang w:val="en-US"/>
              </w:rPr>
              <w:t>2,</w:t>
            </w:r>
            <w:r w:rsidR="00F97C68">
              <w:rPr>
                <w:rFonts w:cs="Arial"/>
                <w:b/>
                <w:bCs/>
                <w:color w:val="000000"/>
                <w:sz w:val="20"/>
                <w:szCs w:val="20"/>
                <w:lang w:val="en-US"/>
              </w:rPr>
              <w:t>911</w:t>
            </w:r>
            <w:r w:rsidR="00862A5F" w:rsidRPr="00D0417C">
              <w:rPr>
                <w:rFonts w:cs="Arial"/>
                <w:b/>
                <w:bCs/>
                <w:color w:val="000000"/>
                <w:sz w:val="20"/>
                <w:szCs w:val="20"/>
                <w:lang w:val="en-US"/>
              </w:rPr>
              <w:t>,</w:t>
            </w:r>
            <w:r w:rsidR="001C6342">
              <w:rPr>
                <w:rFonts w:cs="Arial"/>
                <w:b/>
                <w:bCs/>
                <w:color w:val="000000"/>
                <w:sz w:val="20"/>
                <w:szCs w:val="20"/>
                <w:lang w:val="en-US"/>
              </w:rPr>
              <w:t>0</w:t>
            </w:r>
            <w:r w:rsidR="00862A5F">
              <w:rPr>
                <w:rFonts w:cs="Arial"/>
                <w:b/>
                <w:bCs/>
                <w:color w:val="000000"/>
                <w:sz w:val="20"/>
                <w:szCs w:val="20"/>
                <w:lang w:val="en-US"/>
              </w:rPr>
              <w:t>00</w:t>
            </w:r>
          </w:p>
        </w:tc>
      </w:tr>
      <w:tr w:rsidR="00862A5F" w:rsidRPr="00D0417C" w14:paraId="347E20EB" w14:textId="77777777" w:rsidTr="00862A5F">
        <w:trPr>
          <w:trHeight w:val="350"/>
          <w:jc w:val="center"/>
        </w:trPr>
        <w:tc>
          <w:tcPr>
            <w:tcW w:w="3198" w:type="dxa"/>
            <w:shd w:val="clear" w:color="auto" w:fill="auto"/>
          </w:tcPr>
          <w:p w14:paraId="6D07041A" w14:textId="77777777" w:rsidR="00862A5F" w:rsidRPr="00D0417C" w:rsidRDefault="00862A5F" w:rsidP="00862A5F">
            <w:pPr>
              <w:spacing w:after="0"/>
              <w:jc w:val="left"/>
              <w:rPr>
                <w:rFonts w:cs="Arial"/>
                <w:b/>
                <w:bCs/>
                <w:color w:val="000000"/>
                <w:sz w:val="20"/>
                <w:szCs w:val="20"/>
                <w:lang w:val="en-US"/>
              </w:rPr>
            </w:pPr>
            <w:r w:rsidRPr="00D0417C">
              <w:rPr>
                <w:rFonts w:cs="Arial"/>
                <w:b/>
                <w:bCs/>
                <w:color w:val="000000"/>
                <w:sz w:val="20"/>
                <w:szCs w:val="20"/>
                <w:lang w:val="en-US"/>
              </w:rPr>
              <w:t>Total project value</w:t>
            </w:r>
          </w:p>
        </w:tc>
        <w:tc>
          <w:tcPr>
            <w:tcW w:w="2056" w:type="dxa"/>
            <w:shd w:val="clear" w:color="auto" w:fill="auto"/>
          </w:tcPr>
          <w:p w14:paraId="41354AAA" w14:textId="33A690AA" w:rsidR="00862A5F" w:rsidRPr="00D0417C" w:rsidRDefault="005F54C5" w:rsidP="00F97C68">
            <w:pPr>
              <w:spacing w:after="0"/>
              <w:jc w:val="right"/>
              <w:rPr>
                <w:rFonts w:cs="Arial"/>
                <w:b/>
                <w:bCs/>
                <w:color w:val="000000"/>
                <w:sz w:val="20"/>
                <w:szCs w:val="20"/>
                <w:lang w:val="en-US"/>
              </w:rPr>
            </w:pPr>
            <w:r>
              <w:rPr>
                <w:rFonts w:cs="Arial"/>
                <w:b/>
                <w:bCs/>
                <w:color w:val="000000"/>
                <w:sz w:val="20"/>
                <w:szCs w:val="20"/>
                <w:lang w:val="en-US"/>
              </w:rPr>
              <w:t>3,</w:t>
            </w:r>
            <w:r w:rsidR="00F97C68">
              <w:rPr>
                <w:rFonts w:cs="Arial"/>
                <w:b/>
                <w:bCs/>
                <w:color w:val="000000"/>
                <w:sz w:val="20"/>
                <w:szCs w:val="20"/>
                <w:lang w:val="en-US"/>
              </w:rPr>
              <w:t>911</w:t>
            </w:r>
            <w:r w:rsidR="00565A56">
              <w:rPr>
                <w:rFonts w:cs="Arial"/>
                <w:b/>
                <w:bCs/>
                <w:color w:val="000000"/>
                <w:sz w:val="20"/>
                <w:szCs w:val="20"/>
                <w:lang w:val="en-US"/>
              </w:rPr>
              <w:t>,</w:t>
            </w:r>
            <w:r w:rsidR="001C6342">
              <w:rPr>
                <w:rFonts w:cs="Arial"/>
                <w:b/>
                <w:bCs/>
                <w:color w:val="000000"/>
                <w:sz w:val="20"/>
                <w:szCs w:val="20"/>
                <w:lang w:val="en-US"/>
              </w:rPr>
              <w:t>0</w:t>
            </w:r>
            <w:r w:rsidR="00565A56">
              <w:rPr>
                <w:rFonts w:cs="Arial"/>
                <w:b/>
                <w:bCs/>
                <w:color w:val="000000"/>
                <w:sz w:val="20"/>
                <w:szCs w:val="20"/>
                <w:lang w:val="en-US"/>
              </w:rPr>
              <w:t>00</w:t>
            </w:r>
          </w:p>
        </w:tc>
      </w:tr>
    </w:tbl>
    <w:p w14:paraId="65C1A3F2" w14:textId="77777777" w:rsidR="00862A5F" w:rsidRDefault="00862A5F" w:rsidP="00862A5F"/>
    <w:p w14:paraId="50BB6D2E" w14:textId="77777777" w:rsidR="00862A5F" w:rsidRDefault="00862A5F" w:rsidP="00862A5F">
      <w:pPr>
        <w:rPr>
          <w:i/>
        </w:rPr>
      </w:pPr>
      <w:r>
        <w:rPr>
          <w:i/>
        </w:rPr>
        <w:t>Outputs and activities</w:t>
      </w:r>
    </w:p>
    <w:p w14:paraId="415857A0" w14:textId="0CC5A765" w:rsidR="0025091C" w:rsidRDefault="0025091C" w:rsidP="0025091C">
      <w:pPr>
        <w:rPr>
          <w:lang w:val="en-US"/>
        </w:rPr>
      </w:pPr>
      <w:r>
        <w:rPr>
          <w:lang w:val="en-US"/>
        </w:rPr>
        <w:t xml:space="preserve">The theory of change to achieve the second </w:t>
      </w:r>
      <w:r w:rsidR="008A345D">
        <w:rPr>
          <w:lang w:val="en-US"/>
        </w:rPr>
        <w:t>Outcome</w:t>
      </w:r>
      <w:r>
        <w:rPr>
          <w:lang w:val="en-US"/>
        </w:rPr>
        <w:t xml:space="preserve"> (diversified and strengthened livelihoods) is dependent partly on the CCA-modified Village Action Plans from the first component, but also the establishment of a modified environmental safeguards screening (to incorporate CCA) so that LDF investments can be prioritized for building climate-resilient assets and enabling implementation of the CCA-modified Village Action Plans</w:t>
      </w:r>
      <w:r w:rsidR="000E4D71">
        <w:rPr>
          <w:lang w:val="en-US"/>
        </w:rPr>
        <w:t>, and active use of climate risk information in household decisions on agricultural planting strategies</w:t>
      </w:r>
      <w:r>
        <w:rPr>
          <w:lang w:val="en-US"/>
        </w:rPr>
        <w:t>.</w:t>
      </w:r>
      <w:r w:rsidR="0090442A">
        <w:rPr>
          <w:lang w:val="en-US"/>
        </w:rPr>
        <w:t xml:space="preserve"> The order of activities is thus as follows:</w:t>
      </w:r>
    </w:p>
    <w:p w14:paraId="75266DC3" w14:textId="77777777" w:rsidR="0025091C" w:rsidRPr="0025091C" w:rsidRDefault="0025091C" w:rsidP="00862A5F">
      <w:pPr>
        <w:rPr>
          <w:lang w:val="en-US"/>
        </w:rPr>
      </w:pPr>
    </w:p>
    <w:p w14:paraId="5E4DCD78" w14:textId="77777777" w:rsidR="00862A5F" w:rsidRPr="00FF7EE6" w:rsidRDefault="00862A5F" w:rsidP="00862A5F">
      <w:pPr>
        <w:rPr>
          <w:i/>
          <w:lang w:val="en-US"/>
        </w:rPr>
      </w:pPr>
      <w:r w:rsidRPr="00FF7EE6">
        <w:rPr>
          <w:i/>
          <w:lang w:val="en-US"/>
        </w:rPr>
        <w:t xml:space="preserve">Output 2.1:  </w:t>
      </w:r>
      <w:r w:rsidR="00522266">
        <w:rPr>
          <w:i/>
          <w:lang w:val="en-US"/>
        </w:rPr>
        <w:t>S</w:t>
      </w:r>
      <w:r w:rsidR="0011367C">
        <w:rPr>
          <w:i/>
          <w:lang w:val="en-US"/>
        </w:rPr>
        <w:t xml:space="preserve">creening tools </w:t>
      </w:r>
      <w:r w:rsidR="00CD7441">
        <w:rPr>
          <w:i/>
          <w:lang w:val="en-US"/>
        </w:rPr>
        <w:t>used</w:t>
      </w:r>
      <w:r w:rsidR="007C38AB">
        <w:rPr>
          <w:i/>
          <w:lang w:val="en-US"/>
        </w:rPr>
        <w:t xml:space="preserve"> </w:t>
      </w:r>
      <w:r w:rsidR="00956329">
        <w:rPr>
          <w:i/>
          <w:lang w:val="en-US"/>
        </w:rPr>
        <w:t>by</w:t>
      </w:r>
      <w:r w:rsidR="0011367C">
        <w:rPr>
          <w:i/>
          <w:lang w:val="en-US"/>
        </w:rPr>
        <w:t xml:space="preserve"> the Local Development Fund</w:t>
      </w:r>
      <w:r w:rsidR="00522266">
        <w:rPr>
          <w:i/>
          <w:lang w:val="en-US"/>
        </w:rPr>
        <w:t xml:space="preserve"> updated</w:t>
      </w:r>
      <w:r w:rsidR="0011367C">
        <w:rPr>
          <w:i/>
          <w:lang w:val="en-US"/>
        </w:rPr>
        <w:t xml:space="preserve"> to incorporate adaptation to climate change.</w:t>
      </w:r>
    </w:p>
    <w:p w14:paraId="69D069B4" w14:textId="77777777" w:rsidR="00862A5F" w:rsidRPr="002D6650" w:rsidRDefault="00862A5F" w:rsidP="00862A5F">
      <w:pPr>
        <w:rPr>
          <w:i/>
          <w:lang w:val="en-US"/>
        </w:rPr>
      </w:pPr>
      <w:r w:rsidRPr="002D6650">
        <w:rPr>
          <w:i/>
          <w:lang w:val="en-US"/>
        </w:rPr>
        <w:t>Indicative activities:</w:t>
      </w:r>
    </w:p>
    <w:p w14:paraId="7B741AEB" w14:textId="77777777" w:rsidR="00862A5F" w:rsidRPr="0089360A" w:rsidRDefault="00862A5F" w:rsidP="00FD0AD8">
      <w:pPr>
        <w:numPr>
          <w:ilvl w:val="0"/>
          <w:numId w:val="29"/>
        </w:numPr>
        <w:ind w:left="426" w:hanging="426"/>
      </w:pPr>
      <w:r w:rsidRPr="0089360A">
        <w:rPr>
          <w:lang w:val="en-US"/>
        </w:rPr>
        <w:t xml:space="preserve">Updating </w:t>
      </w:r>
      <w:r>
        <w:rPr>
          <w:lang w:val="en-US"/>
        </w:rPr>
        <w:t xml:space="preserve">the </w:t>
      </w:r>
      <w:r w:rsidRPr="0089360A">
        <w:rPr>
          <w:lang w:val="en-US"/>
        </w:rPr>
        <w:t xml:space="preserve">current environmental safeguards </w:t>
      </w:r>
      <w:r w:rsidR="00EC66C3">
        <w:rPr>
          <w:lang w:val="en-US"/>
        </w:rPr>
        <w:t xml:space="preserve">applied by the LDF to applications under its various funding windows </w:t>
      </w:r>
      <w:r w:rsidRPr="0089360A">
        <w:rPr>
          <w:lang w:val="en-US"/>
        </w:rPr>
        <w:t>to include CCA indicators</w:t>
      </w:r>
      <w:r>
        <w:rPr>
          <w:lang w:val="en-US"/>
        </w:rPr>
        <w:t xml:space="preserve">.  </w:t>
      </w:r>
    </w:p>
    <w:p w14:paraId="3039A53B" w14:textId="77777777" w:rsidR="00862A5F" w:rsidRPr="00477063" w:rsidRDefault="00862A5F" w:rsidP="00FD0AD8">
      <w:pPr>
        <w:numPr>
          <w:ilvl w:val="0"/>
          <w:numId w:val="29"/>
        </w:numPr>
        <w:ind w:left="426" w:hanging="426"/>
      </w:pPr>
      <w:r w:rsidRPr="0089360A">
        <w:rPr>
          <w:lang w:val="en-US"/>
        </w:rPr>
        <w:t xml:space="preserve">Training of LDF staff and district staff in </w:t>
      </w:r>
      <w:r w:rsidR="00AF053C">
        <w:rPr>
          <w:lang w:val="en-US"/>
        </w:rPr>
        <w:t xml:space="preserve">a </w:t>
      </w:r>
      <w:r w:rsidRPr="0089360A">
        <w:rPr>
          <w:lang w:val="en-US"/>
        </w:rPr>
        <w:t>new</w:t>
      </w:r>
      <w:r w:rsidR="00AF053C">
        <w:rPr>
          <w:lang w:val="en-US"/>
        </w:rPr>
        <w:t xml:space="preserve"> CCA-inclusive</w:t>
      </w:r>
      <w:r w:rsidRPr="0089360A">
        <w:rPr>
          <w:lang w:val="en-US"/>
        </w:rPr>
        <w:t xml:space="preserve"> safeguards system</w:t>
      </w:r>
      <w:r w:rsidR="00AF053C">
        <w:rPr>
          <w:lang w:val="en-US"/>
        </w:rPr>
        <w:t xml:space="preserve"> (project district staff will be trained now; LDF staff will later train other districts as part of their ongoing training scheme)</w:t>
      </w:r>
      <w:r>
        <w:rPr>
          <w:lang w:val="en-US"/>
        </w:rPr>
        <w:t>.</w:t>
      </w:r>
    </w:p>
    <w:p w14:paraId="2E8485A7" w14:textId="77777777" w:rsidR="00307617" w:rsidRPr="00964D46" w:rsidRDefault="00964D46" w:rsidP="00FD0AD8">
      <w:pPr>
        <w:numPr>
          <w:ilvl w:val="0"/>
          <w:numId w:val="29"/>
        </w:numPr>
        <w:ind w:left="426" w:hanging="426"/>
      </w:pPr>
      <w:r>
        <w:t>Training of relevant LDF and DEC staff who will participate in the transfer of cash in financial management under the supervision of the project manager.</w:t>
      </w:r>
      <w:r w:rsidR="00307617">
        <w:t xml:space="preserve">  These </w:t>
      </w:r>
      <w:r w:rsidR="00307617">
        <w:rPr>
          <w:noProof/>
        </w:rPr>
        <w:t>trainings will form part of the project’s technical support programme (see also components 1 and 3) and will likely partner an international consultancy – to bring in relevant expertise from other contexts - with a local organisation who have the interest and capacity to be trained themselves, throughout their participation and partnership in the process, such that they will subsequently be able to scale up the training to new districts.</w:t>
      </w:r>
    </w:p>
    <w:p w14:paraId="2D081A81" w14:textId="77777777" w:rsidR="0090442A" w:rsidRPr="00964D46" w:rsidRDefault="0090442A" w:rsidP="00964D46"/>
    <w:p w14:paraId="2AEDA19A" w14:textId="77777777" w:rsidR="0090442A" w:rsidRPr="00FF7EE6" w:rsidRDefault="0090442A" w:rsidP="0090442A">
      <w:pPr>
        <w:rPr>
          <w:i/>
          <w:lang w:val="en-US"/>
        </w:rPr>
      </w:pPr>
      <w:r w:rsidRPr="00545BFD">
        <w:rPr>
          <w:i/>
          <w:lang w:val="en-US"/>
        </w:rPr>
        <w:t>Output 2.</w:t>
      </w:r>
      <w:r w:rsidR="00FC0AF8">
        <w:rPr>
          <w:i/>
          <w:lang w:val="en-US"/>
        </w:rPr>
        <w:t>2</w:t>
      </w:r>
      <w:r w:rsidRPr="00545BFD">
        <w:rPr>
          <w:i/>
          <w:lang w:val="en-US"/>
        </w:rPr>
        <w:t xml:space="preserve">:  Technical training </w:t>
      </w:r>
      <w:r w:rsidR="0011367C">
        <w:rPr>
          <w:i/>
          <w:lang w:val="en-US"/>
        </w:rPr>
        <w:t xml:space="preserve">delivered </w:t>
      </w:r>
      <w:r w:rsidR="000E4D71">
        <w:rPr>
          <w:i/>
          <w:lang w:val="en-US"/>
        </w:rPr>
        <w:t xml:space="preserve">to communities </w:t>
      </w:r>
      <w:r w:rsidRPr="00545BFD">
        <w:rPr>
          <w:i/>
          <w:lang w:val="en-US"/>
        </w:rPr>
        <w:t>in order to implement the CCA plans sustainably.</w:t>
      </w:r>
    </w:p>
    <w:p w14:paraId="795D6982" w14:textId="77777777" w:rsidR="0090442A" w:rsidRPr="002D6650" w:rsidRDefault="0090442A" w:rsidP="0090442A">
      <w:pPr>
        <w:rPr>
          <w:i/>
          <w:lang w:val="en-US"/>
        </w:rPr>
      </w:pPr>
      <w:r w:rsidRPr="002D6650">
        <w:rPr>
          <w:i/>
          <w:lang w:val="en-US"/>
        </w:rPr>
        <w:t>Indicative activities:</w:t>
      </w:r>
    </w:p>
    <w:p w14:paraId="0FA594E5" w14:textId="77777777" w:rsidR="0011367C" w:rsidRDefault="0011367C" w:rsidP="00FD0AD8">
      <w:pPr>
        <w:numPr>
          <w:ilvl w:val="0"/>
          <w:numId w:val="30"/>
        </w:numPr>
        <w:rPr>
          <w:lang w:val="en-US"/>
        </w:rPr>
      </w:pPr>
      <w:r>
        <w:rPr>
          <w:lang w:val="en-US"/>
        </w:rPr>
        <w:t>Training plan developed</w:t>
      </w:r>
    </w:p>
    <w:p w14:paraId="5E4DC19F" w14:textId="77777777" w:rsidR="0090442A" w:rsidRDefault="0090442A" w:rsidP="00FD0AD8">
      <w:pPr>
        <w:numPr>
          <w:ilvl w:val="0"/>
          <w:numId w:val="30"/>
        </w:numPr>
        <w:rPr>
          <w:lang w:val="en-US"/>
        </w:rPr>
      </w:pPr>
      <w:r>
        <w:rPr>
          <w:lang w:val="en-US"/>
        </w:rPr>
        <w:t>Technical training to support required livelihood activities:</w:t>
      </w:r>
    </w:p>
    <w:p w14:paraId="6809E5F3" w14:textId="77777777" w:rsidR="00816B9B" w:rsidRDefault="00816B9B" w:rsidP="0090442A">
      <w:pPr>
        <w:rPr>
          <w:lang w:val="en-US"/>
        </w:rPr>
      </w:pPr>
    </w:p>
    <w:p w14:paraId="5EC77869" w14:textId="77777777" w:rsidR="0090442A" w:rsidRDefault="0090442A" w:rsidP="0090442A">
      <w:pPr>
        <w:rPr>
          <w:lang w:val="en-US"/>
        </w:rPr>
      </w:pPr>
      <w:r>
        <w:rPr>
          <w:lang w:val="en-US"/>
        </w:rPr>
        <w:t>In Nkhata Bay:</w:t>
      </w:r>
    </w:p>
    <w:p w14:paraId="25634BE2" w14:textId="77777777" w:rsidR="0090442A" w:rsidRDefault="0090442A" w:rsidP="00FD0AD8">
      <w:pPr>
        <w:numPr>
          <w:ilvl w:val="0"/>
          <w:numId w:val="35"/>
        </w:numPr>
        <w:rPr>
          <w:lang w:val="en-US"/>
        </w:rPr>
      </w:pPr>
      <w:r w:rsidRPr="003D4321">
        <w:rPr>
          <w:lang w:val="en-US"/>
        </w:rPr>
        <w:t xml:space="preserve">In conjunction with the District Agriculture </w:t>
      </w:r>
      <w:r>
        <w:rPr>
          <w:lang w:val="en-US"/>
        </w:rPr>
        <w:t xml:space="preserve">Development </w:t>
      </w:r>
      <w:r w:rsidRPr="003D4321">
        <w:rPr>
          <w:lang w:val="en-US"/>
        </w:rPr>
        <w:t xml:space="preserve">Officer provide training in the new crop varieties and farming technologies provided </w:t>
      </w:r>
    </w:p>
    <w:p w14:paraId="6D62DA9E" w14:textId="77777777" w:rsidR="0090442A" w:rsidRDefault="0090442A" w:rsidP="00FD0AD8">
      <w:pPr>
        <w:numPr>
          <w:ilvl w:val="0"/>
          <w:numId w:val="35"/>
        </w:numPr>
        <w:rPr>
          <w:lang w:val="en-US"/>
        </w:rPr>
      </w:pPr>
      <w:r>
        <w:rPr>
          <w:lang w:val="en-US"/>
        </w:rPr>
        <w:t>In conjunction with the District Agriculture Development Officer and District Forestry Officer provide technical training on tree/fruit farming</w:t>
      </w:r>
    </w:p>
    <w:p w14:paraId="0469BE1D" w14:textId="77777777" w:rsidR="0090442A" w:rsidRDefault="0090442A" w:rsidP="00FD0AD8">
      <w:pPr>
        <w:numPr>
          <w:ilvl w:val="0"/>
          <w:numId w:val="35"/>
        </w:numPr>
        <w:rPr>
          <w:lang w:val="en-US"/>
        </w:rPr>
      </w:pPr>
      <w:r>
        <w:rPr>
          <w:lang w:val="en-US"/>
        </w:rPr>
        <w:t>Provide training in the formulation and management of small commercial farmers groups, including in effective record-keeping and establishing/managing a system for group finances</w:t>
      </w:r>
    </w:p>
    <w:p w14:paraId="67AF026C" w14:textId="77777777" w:rsidR="0090442A" w:rsidRPr="003D4321" w:rsidRDefault="0090442A" w:rsidP="00FD0AD8">
      <w:pPr>
        <w:numPr>
          <w:ilvl w:val="0"/>
          <w:numId w:val="35"/>
        </w:numPr>
        <w:rPr>
          <w:lang w:val="en-US"/>
        </w:rPr>
      </w:pPr>
      <w:r w:rsidRPr="003D4321">
        <w:rPr>
          <w:lang w:val="en-US"/>
        </w:rPr>
        <w:lastRenderedPageBreak/>
        <w:t xml:space="preserve">Provide training in the maintenance of </w:t>
      </w:r>
      <w:r w:rsidR="00096FBB">
        <w:rPr>
          <w:lang w:val="en-US"/>
        </w:rPr>
        <w:t>vetiver</w:t>
      </w:r>
      <w:r w:rsidRPr="003D4321">
        <w:rPr>
          <w:lang w:val="en-US"/>
        </w:rPr>
        <w:t>, bananas and trees to be planted in irrigation and fish farming schemes</w:t>
      </w:r>
    </w:p>
    <w:p w14:paraId="3FFCE9A9" w14:textId="77777777" w:rsidR="0090442A" w:rsidRDefault="0090442A" w:rsidP="0090442A">
      <w:pPr>
        <w:rPr>
          <w:lang w:val="en-US"/>
        </w:rPr>
      </w:pPr>
    </w:p>
    <w:p w14:paraId="649CDEF8" w14:textId="77777777" w:rsidR="007C38AB" w:rsidRDefault="007C38AB" w:rsidP="007C38AB">
      <w:pPr>
        <w:rPr>
          <w:lang w:val="en-US"/>
        </w:rPr>
      </w:pPr>
      <w:r>
        <w:rPr>
          <w:lang w:val="en-US"/>
        </w:rPr>
        <w:t>In Ntcheu:</w:t>
      </w:r>
    </w:p>
    <w:p w14:paraId="7122C37B" w14:textId="77777777" w:rsidR="007C38AB" w:rsidRDefault="007C38AB" w:rsidP="00FD0AD8">
      <w:pPr>
        <w:numPr>
          <w:ilvl w:val="0"/>
          <w:numId w:val="30"/>
        </w:numPr>
        <w:rPr>
          <w:lang w:val="en-US"/>
        </w:rPr>
      </w:pPr>
      <w:r>
        <w:rPr>
          <w:lang w:val="en-US"/>
        </w:rPr>
        <w:t xml:space="preserve">In conjunction with the District Agriculture Development Officer, </w:t>
      </w:r>
      <w:r w:rsidRPr="003D4321">
        <w:rPr>
          <w:lang w:val="en-US"/>
        </w:rPr>
        <w:t>train farmers in conservation agriculture</w:t>
      </w:r>
      <w:r>
        <w:rPr>
          <w:lang w:val="en-US"/>
        </w:rPr>
        <w:t xml:space="preserve"> practices</w:t>
      </w:r>
    </w:p>
    <w:p w14:paraId="5DB23B65" w14:textId="77777777" w:rsidR="007C38AB" w:rsidRPr="002C2D2F" w:rsidRDefault="007C38AB" w:rsidP="00FD0AD8">
      <w:pPr>
        <w:numPr>
          <w:ilvl w:val="0"/>
          <w:numId w:val="37"/>
        </w:numPr>
        <w:rPr>
          <w:lang w:val="en-US"/>
        </w:rPr>
      </w:pPr>
      <w:r>
        <w:rPr>
          <w:lang w:val="en-US"/>
        </w:rPr>
        <w:t xml:space="preserve">In conjunction with the District Forestry Officer, train communities in </w:t>
      </w:r>
      <w:r w:rsidRPr="002C2D2F">
        <w:rPr>
          <w:lang w:val="en-US"/>
        </w:rPr>
        <w:t xml:space="preserve">nursery raising and </w:t>
      </w:r>
      <w:r>
        <w:rPr>
          <w:lang w:val="en-US"/>
        </w:rPr>
        <w:t>planting and management of w</w:t>
      </w:r>
      <w:r w:rsidRPr="002C2D2F">
        <w:rPr>
          <w:lang w:val="en-US"/>
        </w:rPr>
        <w:t>ater-retaining trees in Chipusire, Hayisa, Gunde, Zangwangwa, Kamuzeni 1, Kamuzeni 2 and Bilira Traditional Authorities</w:t>
      </w:r>
      <w:r>
        <w:rPr>
          <w:lang w:val="en-US"/>
        </w:rPr>
        <w:t>, and the Mvai Forest</w:t>
      </w:r>
    </w:p>
    <w:p w14:paraId="199D7952" w14:textId="77777777" w:rsidR="007C38AB" w:rsidRDefault="007C38AB" w:rsidP="00FD0AD8">
      <w:pPr>
        <w:numPr>
          <w:ilvl w:val="0"/>
          <w:numId w:val="37"/>
        </w:numPr>
        <w:rPr>
          <w:lang w:val="en-US"/>
        </w:rPr>
      </w:pPr>
      <w:r>
        <w:rPr>
          <w:lang w:val="en-US"/>
        </w:rPr>
        <w:t xml:space="preserve">In conjunction with the District Forestry Officer, train in the importance and management of buffer zones </w:t>
      </w:r>
      <w:r w:rsidRPr="002C2D2F">
        <w:rPr>
          <w:lang w:val="en-US"/>
        </w:rPr>
        <w:t xml:space="preserve">along </w:t>
      </w:r>
      <w:r>
        <w:rPr>
          <w:lang w:val="en-US"/>
        </w:rPr>
        <w:t xml:space="preserve">the </w:t>
      </w:r>
      <w:r w:rsidRPr="002C2D2F">
        <w:rPr>
          <w:lang w:val="en-US"/>
        </w:rPr>
        <w:t>river banks of Mpamadzi, Ma</w:t>
      </w:r>
      <w:r w:rsidR="00096FBB">
        <w:rPr>
          <w:lang w:val="en-US"/>
        </w:rPr>
        <w:t xml:space="preserve">riko, Chipusire, Mdeka, Mpira </w:t>
      </w:r>
      <w:r w:rsidRPr="002C2D2F">
        <w:rPr>
          <w:lang w:val="en-US"/>
        </w:rPr>
        <w:t>and Nkhande rivers</w:t>
      </w:r>
    </w:p>
    <w:p w14:paraId="4943FA48" w14:textId="77777777" w:rsidR="007C38AB" w:rsidRPr="002C2D2F" w:rsidRDefault="007C38AB" w:rsidP="00FD0AD8">
      <w:pPr>
        <w:numPr>
          <w:ilvl w:val="0"/>
          <w:numId w:val="38"/>
        </w:numPr>
        <w:rPr>
          <w:lang w:val="en-US"/>
        </w:rPr>
      </w:pPr>
      <w:r w:rsidRPr="002C2D2F">
        <w:rPr>
          <w:lang w:val="en-US"/>
        </w:rPr>
        <w:t xml:space="preserve">In conjunction with the District Agriculture </w:t>
      </w:r>
      <w:r>
        <w:rPr>
          <w:lang w:val="en-US"/>
        </w:rPr>
        <w:t xml:space="preserve">Development </w:t>
      </w:r>
      <w:r w:rsidRPr="002C2D2F">
        <w:rPr>
          <w:lang w:val="en-US"/>
        </w:rPr>
        <w:t xml:space="preserve">Officer, </w:t>
      </w:r>
      <w:r>
        <w:rPr>
          <w:lang w:val="en-US"/>
        </w:rPr>
        <w:t xml:space="preserve">train in the use of </w:t>
      </w:r>
      <w:r w:rsidRPr="002C2D2F">
        <w:rPr>
          <w:lang w:val="en-US"/>
        </w:rPr>
        <w:t xml:space="preserve">early maturing varieties </w:t>
      </w:r>
      <w:r>
        <w:rPr>
          <w:lang w:val="en-US"/>
        </w:rPr>
        <w:t>and associated cultivation practices</w:t>
      </w:r>
    </w:p>
    <w:p w14:paraId="4FE57E89" w14:textId="77777777" w:rsidR="007C38AB" w:rsidRPr="002C2D2F" w:rsidRDefault="007C38AB" w:rsidP="00FD0AD8">
      <w:pPr>
        <w:numPr>
          <w:ilvl w:val="0"/>
          <w:numId w:val="38"/>
        </w:numPr>
        <w:rPr>
          <w:lang w:val="en-US"/>
        </w:rPr>
      </w:pPr>
      <w:r>
        <w:rPr>
          <w:lang w:val="en-US"/>
        </w:rPr>
        <w:t>In conjunction with the District Fisheries Officer, train communities in the construction and management of fish ponds</w:t>
      </w:r>
    </w:p>
    <w:p w14:paraId="32343A91" w14:textId="77777777" w:rsidR="007C38AB" w:rsidRPr="002C2D2F" w:rsidRDefault="007C38AB" w:rsidP="00FD0AD8">
      <w:pPr>
        <w:numPr>
          <w:ilvl w:val="0"/>
          <w:numId w:val="38"/>
        </w:numPr>
        <w:rPr>
          <w:lang w:val="en-US"/>
        </w:rPr>
      </w:pPr>
      <w:r w:rsidRPr="002C2D2F">
        <w:rPr>
          <w:lang w:val="en-US"/>
        </w:rPr>
        <w:t>In conjunction with the District Agricult</w:t>
      </w:r>
      <w:r>
        <w:rPr>
          <w:lang w:val="en-US"/>
        </w:rPr>
        <w:t>ure Development Officer and District Water O</w:t>
      </w:r>
      <w:r w:rsidRPr="002C2D2F">
        <w:rPr>
          <w:lang w:val="en-US"/>
        </w:rPr>
        <w:t xml:space="preserve">fficer, </w:t>
      </w:r>
      <w:r>
        <w:rPr>
          <w:lang w:val="en-US"/>
        </w:rPr>
        <w:t>train in the use of soil and water management techniques and practices</w:t>
      </w:r>
    </w:p>
    <w:p w14:paraId="18B79CA1" w14:textId="77777777" w:rsidR="007C38AB" w:rsidRDefault="007C38AB" w:rsidP="0090442A">
      <w:pPr>
        <w:rPr>
          <w:lang w:val="en-US"/>
        </w:rPr>
      </w:pPr>
    </w:p>
    <w:p w14:paraId="570078B2" w14:textId="77777777" w:rsidR="0090442A" w:rsidRDefault="0090442A" w:rsidP="0090442A">
      <w:pPr>
        <w:rPr>
          <w:lang w:val="en-US"/>
        </w:rPr>
      </w:pPr>
      <w:r>
        <w:rPr>
          <w:lang w:val="en-US"/>
        </w:rPr>
        <w:t xml:space="preserve">In </w:t>
      </w:r>
      <w:r w:rsidR="00627973">
        <w:rPr>
          <w:lang w:val="en-US"/>
        </w:rPr>
        <w:t>Zomba</w:t>
      </w:r>
      <w:r>
        <w:rPr>
          <w:lang w:val="en-US"/>
        </w:rPr>
        <w:t>:</w:t>
      </w:r>
    </w:p>
    <w:p w14:paraId="482324F2" w14:textId="77777777" w:rsidR="0090442A" w:rsidRDefault="0090442A" w:rsidP="00FD0AD8">
      <w:pPr>
        <w:numPr>
          <w:ilvl w:val="0"/>
          <w:numId w:val="39"/>
        </w:numPr>
        <w:rPr>
          <w:lang w:val="en-US"/>
        </w:rPr>
      </w:pPr>
      <w:r>
        <w:rPr>
          <w:lang w:val="en-US"/>
        </w:rPr>
        <w:t>In conjunction with the District Agriculture Development Officer and District Irrigation Officer, conduct training on soil and water conservation practices</w:t>
      </w:r>
    </w:p>
    <w:p w14:paraId="074D416B" w14:textId="77777777" w:rsidR="0090442A" w:rsidRDefault="0090442A" w:rsidP="00FD0AD8">
      <w:pPr>
        <w:numPr>
          <w:ilvl w:val="0"/>
          <w:numId w:val="39"/>
        </w:numPr>
        <w:rPr>
          <w:lang w:val="en-US"/>
        </w:rPr>
      </w:pPr>
      <w:r>
        <w:rPr>
          <w:lang w:val="en-US"/>
        </w:rPr>
        <w:t>In conjunction with the District Irrigation Officer, conduct training on irrigation water management</w:t>
      </w:r>
    </w:p>
    <w:p w14:paraId="39D34FC2" w14:textId="77777777" w:rsidR="0090442A" w:rsidRDefault="0090442A" w:rsidP="00FD0AD8">
      <w:pPr>
        <w:numPr>
          <w:ilvl w:val="0"/>
          <w:numId w:val="39"/>
        </w:numPr>
        <w:rPr>
          <w:lang w:val="en-US"/>
        </w:rPr>
      </w:pPr>
      <w:r>
        <w:rPr>
          <w:lang w:val="en-US"/>
        </w:rPr>
        <w:t>In conjunction with the District Fisheries Officer, conduct training on fisheries pond construction and management</w:t>
      </w:r>
    </w:p>
    <w:p w14:paraId="7AA78D8E" w14:textId="77777777" w:rsidR="0090442A" w:rsidRDefault="0090442A" w:rsidP="00FD0AD8">
      <w:pPr>
        <w:numPr>
          <w:ilvl w:val="0"/>
          <w:numId w:val="39"/>
        </w:numPr>
        <w:rPr>
          <w:lang w:val="en-US"/>
        </w:rPr>
      </w:pPr>
      <w:r>
        <w:rPr>
          <w:lang w:val="en-US"/>
        </w:rPr>
        <w:t>In conjunction with the District Fisheries Officer, conduct training on construction and use of smoking kilns</w:t>
      </w:r>
    </w:p>
    <w:p w14:paraId="08EE76C0" w14:textId="77777777" w:rsidR="0090442A" w:rsidRPr="007C38AB" w:rsidRDefault="007C38AB" w:rsidP="00FD0AD8">
      <w:pPr>
        <w:numPr>
          <w:ilvl w:val="0"/>
          <w:numId w:val="39"/>
        </w:numPr>
        <w:rPr>
          <w:lang w:val="en-US"/>
        </w:rPr>
      </w:pPr>
      <w:r w:rsidRPr="007C38AB">
        <w:rPr>
          <w:lang w:val="en-US"/>
        </w:rPr>
        <w:t>In conjunction with the Distric</w:t>
      </w:r>
      <w:r>
        <w:rPr>
          <w:lang w:val="en-US"/>
        </w:rPr>
        <w:t>t</w:t>
      </w:r>
      <w:r w:rsidRPr="007C38AB">
        <w:rPr>
          <w:lang w:val="en-US"/>
        </w:rPr>
        <w:t xml:space="preserve"> Forestry Officer and District Land Resources Officer, conduct training on sustainable forest management principles and land resource conservation</w:t>
      </w:r>
    </w:p>
    <w:p w14:paraId="3F4E6876" w14:textId="77777777" w:rsidR="0090442A" w:rsidRDefault="0090442A" w:rsidP="0090442A">
      <w:pPr>
        <w:ind w:left="360"/>
        <w:rPr>
          <w:lang w:val="en-US"/>
        </w:rPr>
      </w:pPr>
    </w:p>
    <w:p w14:paraId="3E0A3FFF" w14:textId="77777777" w:rsidR="0090442A" w:rsidRDefault="0090442A" w:rsidP="0090442A">
      <w:pPr>
        <w:rPr>
          <w:lang w:val="en-US"/>
        </w:rPr>
      </w:pPr>
      <w:r>
        <w:rPr>
          <w:lang w:val="en-US"/>
        </w:rPr>
        <w:t>In all 3 districts:</w:t>
      </w:r>
    </w:p>
    <w:p w14:paraId="2A45FE44" w14:textId="77777777" w:rsidR="0090442A" w:rsidRDefault="0090442A" w:rsidP="00FD0AD8">
      <w:pPr>
        <w:numPr>
          <w:ilvl w:val="0"/>
          <w:numId w:val="30"/>
        </w:numPr>
        <w:rPr>
          <w:lang w:val="en-US"/>
        </w:rPr>
      </w:pPr>
      <w:r>
        <w:rPr>
          <w:lang w:val="en-US"/>
        </w:rPr>
        <w:t>Capacity building of relevant community institutions (</w:t>
      </w:r>
      <w:r w:rsidR="00E90FFC">
        <w:rPr>
          <w:lang w:val="en-US"/>
        </w:rPr>
        <w:t>Project Implementing/Management</w:t>
      </w:r>
      <w:r>
        <w:rPr>
          <w:lang w:val="en-US"/>
        </w:rPr>
        <w:t xml:space="preserve"> Committees or alternative existing bodies, if appropriate) to gather data for the adaptation indicators</w:t>
      </w:r>
    </w:p>
    <w:p w14:paraId="5A384E5E" w14:textId="77777777" w:rsidR="0090442A" w:rsidRDefault="0090442A" w:rsidP="00FD0AD8">
      <w:pPr>
        <w:numPr>
          <w:ilvl w:val="0"/>
          <w:numId w:val="30"/>
        </w:numPr>
        <w:rPr>
          <w:lang w:val="en-US"/>
        </w:rPr>
      </w:pPr>
      <w:r>
        <w:rPr>
          <w:lang w:val="en-US"/>
        </w:rPr>
        <w:t>Incentive systems implemented, such as documentaries and recording of good practice in order to engender sense of pride in communities and encourage sustainability and replicability (with the communities chosen for inclusion based on their effective design and implementation of CCA M&amp;E as per output 1.7).</w:t>
      </w:r>
    </w:p>
    <w:p w14:paraId="3D2359EB" w14:textId="77777777" w:rsidR="0090442A" w:rsidRDefault="0090442A" w:rsidP="00862A5F">
      <w:pPr>
        <w:rPr>
          <w:lang w:val="en-US"/>
        </w:rPr>
      </w:pPr>
    </w:p>
    <w:p w14:paraId="103D6A2F" w14:textId="77777777" w:rsidR="00862A5F" w:rsidRDefault="00862A5F" w:rsidP="00862A5F">
      <w:pPr>
        <w:rPr>
          <w:i/>
          <w:lang w:val="en-US"/>
        </w:rPr>
      </w:pPr>
      <w:r w:rsidRPr="00FF7EE6">
        <w:rPr>
          <w:i/>
          <w:lang w:val="en-US"/>
        </w:rPr>
        <w:t>Output 2.</w:t>
      </w:r>
      <w:r w:rsidR="00FC0AF8">
        <w:rPr>
          <w:i/>
          <w:lang w:val="en-US"/>
        </w:rPr>
        <w:t>3</w:t>
      </w:r>
      <w:r w:rsidRPr="00FF7EE6">
        <w:rPr>
          <w:i/>
          <w:lang w:val="en-US"/>
        </w:rPr>
        <w:t xml:space="preserve">: </w:t>
      </w:r>
      <w:r w:rsidR="00FC0AF8">
        <w:rPr>
          <w:i/>
          <w:lang w:val="en-US"/>
        </w:rPr>
        <w:t xml:space="preserve">Community adaptation plans implemented.  </w:t>
      </w:r>
    </w:p>
    <w:p w14:paraId="1F1F5070" w14:textId="77777777" w:rsidR="00AF1594" w:rsidRPr="006F7B68" w:rsidRDefault="00AF1594" w:rsidP="00AF1594">
      <w:r>
        <w:t xml:space="preserve">During the </w:t>
      </w:r>
      <w:r w:rsidR="006E3AF8">
        <w:t>preparatory</w:t>
      </w:r>
      <w:r w:rsidR="00062566">
        <w:t xml:space="preserve"> </w:t>
      </w:r>
      <w:r>
        <w:t>phase districts selected their most vulnerable areas and highlighted priority activities to support adaptation and climate-resilient livelihoods.  The exact nature</w:t>
      </w:r>
      <w:r w:rsidR="0090442A">
        <w:t xml:space="preserve"> and extent</w:t>
      </w:r>
      <w:r>
        <w:t xml:space="preserve"> of these activities will be finalised and prioritised following the participatory vulnerability assessmen</w:t>
      </w:r>
      <w:r w:rsidR="009D6C89">
        <w:t xml:space="preserve">t </w:t>
      </w:r>
      <w:r w:rsidR="009D6C89">
        <w:lastRenderedPageBreak/>
        <w:t>in output 1.3.</w:t>
      </w:r>
      <w:r w:rsidR="0090442A">
        <w:t xml:space="preserve">  Following that finalisation, </w:t>
      </w:r>
      <w:r w:rsidR="00CD7441">
        <w:t xml:space="preserve">implementation plans will be prepared and </w:t>
      </w:r>
      <w:r w:rsidR="0090442A">
        <w:t>implementation partners will be sought (if appropriate).</w:t>
      </w:r>
    </w:p>
    <w:p w14:paraId="0F5D977B" w14:textId="77777777" w:rsidR="00AF1594" w:rsidRDefault="00AF1594" w:rsidP="00862A5F">
      <w:pPr>
        <w:rPr>
          <w:lang w:val="en-US"/>
        </w:rPr>
      </w:pPr>
    </w:p>
    <w:p w14:paraId="14890568" w14:textId="77777777" w:rsidR="00AF1594" w:rsidRDefault="00862A5F" w:rsidP="00862A5F">
      <w:r w:rsidRPr="002D6650">
        <w:rPr>
          <w:i/>
          <w:lang w:val="en-US"/>
        </w:rPr>
        <w:t>Indicative activities:</w:t>
      </w:r>
    </w:p>
    <w:p w14:paraId="67A11157" w14:textId="77777777" w:rsidR="00862A5F" w:rsidRDefault="009D6C89" w:rsidP="00862A5F">
      <w:pPr>
        <w:rPr>
          <w:i/>
          <w:lang w:val="en-US"/>
        </w:rPr>
      </w:pPr>
      <w:r>
        <w:rPr>
          <w:i/>
          <w:lang w:val="en-US"/>
        </w:rPr>
        <w:t>In Nkhata Bay:</w:t>
      </w:r>
    </w:p>
    <w:p w14:paraId="2923170A" w14:textId="77777777" w:rsidR="004D25BC" w:rsidRPr="004D25BC" w:rsidRDefault="004D25BC" w:rsidP="00FD0AD8">
      <w:pPr>
        <w:numPr>
          <w:ilvl w:val="0"/>
          <w:numId w:val="35"/>
        </w:numPr>
        <w:rPr>
          <w:lang w:val="en-US"/>
        </w:rPr>
      </w:pPr>
      <w:r w:rsidRPr="004D25BC">
        <w:rPr>
          <w:lang w:val="en-US"/>
        </w:rPr>
        <w:t>In conjunction with the District Agriculture</w:t>
      </w:r>
      <w:r w:rsidR="007C1E5A">
        <w:rPr>
          <w:lang w:val="en-US"/>
        </w:rPr>
        <w:t xml:space="preserve"> Development</w:t>
      </w:r>
      <w:r w:rsidRPr="004D25BC">
        <w:rPr>
          <w:lang w:val="en-US"/>
        </w:rPr>
        <w:t xml:space="preserve"> Officer and support from the Ministry of Agriculture, provision of crop </w:t>
      </w:r>
      <w:r w:rsidR="009D6C89" w:rsidRPr="004D25BC">
        <w:rPr>
          <w:lang w:val="en-US"/>
        </w:rPr>
        <w:t>varieties and farming technologies that reduce</w:t>
      </w:r>
      <w:r w:rsidRPr="004D25BC">
        <w:rPr>
          <w:lang w:val="en-US"/>
        </w:rPr>
        <w:t xml:space="preserve"> the need for</w:t>
      </w:r>
      <w:r w:rsidR="009D6C89" w:rsidRPr="004D25BC">
        <w:rPr>
          <w:lang w:val="en-US"/>
        </w:rPr>
        <w:t xml:space="preserve"> cultivation of fragile river banks</w:t>
      </w:r>
    </w:p>
    <w:p w14:paraId="4237ABB5" w14:textId="77777777" w:rsidR="004D25BC" w:rsidRPr="004D25BC" w:rsidRDefault="009D6C89" w:rsidP="00FD0AD8">
      <w:pPr>
        <w:numPr>
          <w:ilvl w:val="0"/>
          <w:numId w:val="35"/>
        </w:numPr>
        <w:rPr>
          <w:lang w:val="en-US"/>
        </w:rPr>
      </w:pPr>
      <w:r w:rsidRPr="004D25BC">
        <w:rPr>
          <w:lang w:val="en-US"/>
        </w:rPr>
        <w:t>Establish tree/fruit farmer groups</w:t>
      </w:r>
      <w:r w:rsidR="004D25BC" w:rsidRPr="004D25BC">
        <w:rPr>
          <w:lang w:val="en-US"/>
        </w:rPr>
        <w:t xml:space="preserve"> and provide tree seedlings for commercial sale</w:t>
      </w:r>
    </w:p>
    <w:p w14:paraId="6CC306C2" w14:textId="77777777" w:rsidR="009D6C89" w:rsidRPr="004D25BC" w:rsidRDefault="009D6C89" w:rsidP="00FD0AD8">
      <w:pPr>
        <w:numPr>
          <w:ilvl w:val="0"/>
          <w:numId w:val="35"/>
        </w:numPr>
        <w:rPr>
          <w:lang w:val="en-US"/>
        </w:rPr>
      </w:pPr>
      <w:r w:rsidRPr="004D25BC">
        <w:rPr>
          <w:lang w:val="en-US"/>
        </w:rPr>
        <w:t>Vetiv</w:t>
      </w:r>
      <w:r w:rsidR="007C1E5A">
        <w:rPr>
          <w:lang w:val="en-US"/>
        </w:rPr>
        <w:t>er</w:t>
      </w:r>
      <w:r w:rsidRPr="004D25BC">
        <w:rPr>
          <w:lang w:val="en-US"/>
        </w:rPr>
        <w:t>, bananas and trees to</w:t>
      </w:r>
      <w:r w:rsidR="004D25BC" w:rsidRPr="004D25BC">
        <w:rPr>
          <w:lang w:val="en-US"/>
        </w:rPr>
        <w:t xml:space="preserve"> be</w:t>
      </w:r>
      <w:r w:rsidRPr="004D25BC">
        <w:rPr>
          <w:lang w:val="en-US"/>
        </w:rPr>
        <w:t xml:space="preserve"> planted in irrigation and fish farming schemes in order to </w:t>
      </w:r>
      <w:r w:rsidR="004D25BC" w:rsidRPr="004D25BC">
        <w:rPr>
          <w:lang w:val="en-US"/>
        </w:rPr>
        <w:t>regulate</w:t>
      </w:r>
      <w:r w:rsidRPr="004D25BC">
        <w:rPr>
          <w:lang w:val="en-US"/>
        </w:rPr>
        <w:t xml:space="preserve"> water flows hence protecting crops fro</w:t>
      </w:r>
      <w:r w:rsidR="004D25BC" w:rsidRPr="004D25BC">
        <w:rPr>
          <w:lang w:val="en-US"/>
        </w:rPr>
        <w:t>m floods</w:t>
      </w:r>
    </w:p>
    <w:p w14:paraId="10E72FAC" w14:textId="77777777" w:rsidR="009D6C89" w:rsidRDefault="009D6C89" w:rsidP="009D6C89">
      <w:pPr>
        <w:rPr>
          <w:i/>
          <w:lang w:val="en-US"/>
        </w:rPr>
      </w:pPr>
    </w:p>
    <w:p w14:paraId="101CA23E" w14:textId="77777777" w:rsidR="009D6C89" w:rsidRDefault="009D6C89" w:rsidP="009D6C89">
      <w:pPr>
        <w:rPr>
          <w:i/>
          <w:lang w:val="en-US"/>
        </w:rPr>
      </w:pPr>
      <w:r>
        <w:rPr>
          <w:i/>
          <w:lang w:val="en-US"/>
        </w:rPr>
        <w:t>In</w:t>
      </w:r>
      <w:r w:rsidR="00627973">
        <w:rPr>
          <w:i/>
          <w:lang w:val="en-US"/>
        </w:rPr>
        <w:t xml:space="preserve"> Zomba</w:t>
      </w:r>
      <w:r>
        <w:rPr>
          <w:i/>
          <w:lang w:val="en-US"/>
        </w:rPr>
        <w:t>:</w:t>
      </w:r>
    </w:p>
    <w:p w14:paraId="3588E650" w14:textId="77777777" w:rsidR="004D25BC" w:rsidRDefault="004D25BC" w:rsidP="00FD0AD8">
      <w:pPr>
        <w:numPr>
          <w:ilvl w:val="0"/>
          <w:numId w:val="36"/>
        </w:numPr>
        <w:rPr>
          <w:lang w:val="en-US"/>
        </w:rPr>
      </w:pPr>
      <w:r>
        <w:rPr>
          <w:lang w:val="en-US"/>
        </w:rPr>
        <w:t>In conjunction with the District Irrigation Officer, introduction of locally-appropriate irrigation technologies</w:t>
      </w:r>
    </w:p>
    <w:p w14:paraId="5FF850F8" w14:textId="77777777" w:rsidR="004D25BC" w:rsidRDefault="004D25BC" w:rsidP="00FD0AD8">
      <w:pPr>
        <w:numPr>
          <w:ilvl w:val="0"/>
          <w:numId w:val="36"/>
        </w:numPr>
        <w:rPr>
          <w:lang w:val="en-US"/>
        </w:rPr>
      </w:pPr>
      <w:r>
        <w:rPr>
          <w:lang w:val="en-US"/>
        </w:rPr>
        <w:t>In conjuncti</w:t>
      </w:r>
      <w:r w:rsidR="007C1E5A">
        <w:rPr>
          <w:lang w:val="en-US"/>
        </w:rPr>
        <w:t>on with the District Agriculture</w:t>
      </w:r>
      <w:r w:rsidR="00062566">
        <w:rPr>
          <w:lang w:val="en-US"/>
        </w:rPr>
        <w:t xml:space="preserve"> </w:t>
      </w:r>
      <w:r w:rsidR="007C1E5A">
        <w:rPr>
          <w:lang w:val="en-US"/>
        </w:rPr>
        <w:t xml:space="preserve">Development </w:t>
      </w:r>
      <w:r>
        <w:rPr>
          <w:lang w:val="en-US"/>
        </w:rPr>
        <w:t>Officer</w:t>
      </w:r>
      <w:r w:rsidR="00244B6E">
        <w:rPr>
          <w:lang w:val="en-US"/>
        </w:rPr>
        <w:t xml:space="preserve"> and District Irrigation officer, construction of earth dams</w:t>
      </w:r>
    </w:p>
    <w:p w14:paraId="544725FD" w14:textId="77777777" w:rsidR="00244B6E" w:rsidRDefault="00244B6E" w:rsidP="00FD0AD8">
      <w:pPr>
        <w:numPr>
          <w:ilvl w:val="0"/>
          <w:numId w:val="36"/>
        </w:numPr>
        <w:rPr>
          <w:lang w:val="en-US"/>
        </w:rPr>
      </w:pPr>
      <w:r>
        <w:rPr>
          <w:lang w:val="en-US"/>
        </w:rPr>
        <w:t>Construction of ponds and stocking of finger</w:t>
      </w:r>
      <w:r w:rsidR="00BD6000">
        <w:rPr>
          <w:lang w:val="en-US"/>
        </w:rPr>
        <w:t>l</w:t>
      </w:r>
      <w:r>
        <w:rPr>
          <w:lang w:val="en-US"/>
        </w:rPr>
        <w:t>ings to improve fish production and availability</w:t>
      </w:r>
    </w:p>
    <w:p w14:paraId="48894A54" w14:textId="77777777" w:rsidR="00244B6E" w:rsidRPr="004D25BC" w:rsidRDefault="00244B6E" w:rsidP="00FD0AD8">
      <w:pPr>
        <w:numPr>
          <w:ilvl w:val="0"/>
          <w:numId w:val="36"/>
        </w:numPr>
        <w:rPr>
          <w:lang w:val="en-US"/>
        </w:rPr>
      </w:pPr>
      <w:r>
        <w:rPr>
          <w:lang w:val="en-US"/>
        </w:rPr>
        <w:t>Construction of smoking kilns for fish preservation</w:t>
      </w:r>
    </w:p>
    <w:p w14:paraId="55F5562D" w14:textId="77777777" w:rsidR="009D6C89" w:rsidRDefault="009D6C89" w:rsidP="009D6C89">
      <w:pPr>
        <w:rPr>
          <w:i/>
          <w:lang w:val="en-US"/>
        </w:rPr>
      </w:pPr>
    </w:p>
    <w:p w14:paraId="3FF7D823" w14:textId="77777777" w:rsidR="009D6C89" w:rsidRDefault="009D6C89" w:rsidP="009D6C89">
      <w:pPr>
        <w:rPr>
          <w:i/>
          <w:lang w:val="en-US"/>
        </w:rPr>
      </w:pPr>
      <w:r>
        <w:rPr>
          <w:i/>
          <w:lang w:val="en-US"/>
        </w:rPr>
        <w:t xml:space="preserve">In </w:t>
      </w:r>
      <w:r w:rsidR="00627973">
        <w:rPr>
          <w:i/>
          <w:lang w:val="en-US"/>
        </w:rPr>
        <w:t>Ntcheu</w:t>
      </w:r>
      <w:r>
        <w:rPr>
          <w:i/>
          <w:lang w:val="en-US"/>
        </w:rPr>
        <w:t>:</w:t>
      </w:r>
    </w:p>
    <w:p w14:paraId="222B7DC0" w14:textId="77777777" w:rsidR="00244B6E" w:rsidRPr="002C2D2F" w:rsidRDefault="00244B6E" w:rsidP="00FD0AD8">
      <w:pPr>
        <w:numPr>
          <w:ilvl w:val="0"/>
          <w:numId w:val="37"/>
        </w:numPr>
        <w:rPr>
          <w:lang w:val="en-US"/>
        </w:rPr>
      </w:pPr>
      <w:r w:rsidRPr="002C2D2F">
        <w:rPr>
          <w:lang w:val="en-US"/>
        </w:rPr>
        <w:t xml:space="preserve">nursery raising and </w:t>
      </w:r>
      <w:r w:rsidR="00CC2A8D" w:rsidRPr="002C2D2F">
        <w:rPr>
          <w:lang w:val="en-US"/>
        </w:rPr>
        <w:t>afforestation</w:t>
      </w:r>
      <w:r w:rsidRPr="002C2D2F">
        <w:rPr>
          <w:lang w:val="en-US"/>
        </w:rPr>
        <w:t xml:space="preserve"> of water-retaining trees</w:t>
      </w:r>
      <w:r w:rsidR="004D25BC" w:rsidRPr="002C2D2F">
        <w:rPr>
          <w:lang w:val="en-US"/>
        </w:rPr>
        <w:t xml:space="preserve"> in </w:t>
      </w:r>
      <w:r w:rsidRPr="002C2D2F">
        <w:rPr>
          <w:lang w:val="en-US"/>
        </w:rPr>
        <w:t>C</w:t>
      </w:r>
      <w:r w:rsidR="004D25BC" w:rsidRPr="002C2D2F">
        <w:rPr>
          <w:lang w:val="en-US"/>
        </w:rPr>
        <w:t>hipusire,</w:t>
      </w:r>
      <w:r w:rsidR="005F54C5">
        <w:rPr>
          <w:lang w:val="en-US"/>
        </w:rPr>
        <w:t xml:space="preserve"> </w:t>
      </w:r>
      <w:r w:rsidR="004D25BC" w:rsidRPr="002C2D2F">
        <w:rPr>
          <w:lang w:val="en-US"/>
        </w:rPr>
        <w:t>Hayisa, Gunde, Zangwangwa,</w:t>
      </w:r>
      <w:r w:rsidRPr="002C2D2F">
        <w:rPr>
          <w:lang w:val="en-US"/>
        </w:rPr>
        <w:t xml:space="preserve"> Kamuzeni 1, Kamuzeni 2 and </w:t>
      </w:r>
      <w:r w:rsidR="004D25BC" w:rsidRPr="002C2D2F">
        <w:rPr>
          <w:lang w:val="en-US"/>
        </w:rPr>
        <w:t>Bilira</w:t>
      </w:r>
      <w:r w:rsidRPr="002C2D2F">
        <w:rPr>
          <w:lang w:val="en-US"/>
        </w:rPr>
        <w:t xml:space="preserve"> Traditional Authorities</w:t>
      </w:r>
    </w:p>
    <w:p w14:paraId="7983E9B7" w14:textId="77777777" w:rsidR="00244B6E" w:rsidRPr="002C2D2F" w:rsidRDefault="00244B6E" w:rsidP="00FD0AD8">
      <w:pPr>
        <w:numPr>
          <w:ilvl w:val="0"/>
          <w:numId w:val="37"/>
        </w:numPr>
        <w:rPr>
          <w:lang w:val="en-US"/>
        </w:rPr>
      </w:pPr>
      <w:r w:rsidRPr="002C2D2F">
        <w:rPr>
          <w:lang w:val="en-US"/>
        </w:rPr>
        <w:t>Create buffer zones along river banks of</w:t>
      </w:r>
      <w:r w:rsidR="004D25BC" w:rsidRPr="002C2D2F">
        <w:rPr>
          <w:lang w:val="en-US"/>
        </w:rPr>
        <w:t xml:space="preserve"> Mpamadzi,</w:t>
      </w:r>
      <w:r w:rsidRPr="002C2D2F">
        <w:rPr>
          <w:lang w:val="en-US"/>
        </w:rPr>
        <w:t xml:space="preserve"> Mariko, Chipusire, M</w:t>
      </w:r>
      <w:r w:rsidR="005F54C5">
        <w:rPr>
          <w:lang w:val="en-US"/>
        </w:rPr>
        <w:t xml:space="preserve">deka, Mpira </w:t>
      </w:r>
      <w:r w:rsidR="004D25BC" w:rsidRPr="002C2D2F">
        <w:rPr>
          <w:lang w:val="en-US"/>
        </w:rPr>
        <w:t>and</w:t>
      </w:r>
      <w:r w:rsidR="005F54C5">
        <w:rPr>
          <w:lang w:val="en-US"/>
        </w:rPr>
        <w:t xml:space="preserve"> </w:t>
      </w:r>
      <w:r w:rsidR="004D25BC" w:rsidRPr="002C2D2F">
        <w:rPr>
          <w:lang w:val="en-US"/>
        </w:rPr>
        <w:t>Nkhande</w:t>
      </w:r>
      <w:r w:rsidR="005F54C5">
        <w:rPr>
          <w:lang w:val="en-US"/>
        </w:rPr>
        <w:t xml:space="preserve"> </w:t>
      </w:r>
      <w:r w:rsidR="004D25BC" w:rsidRPr="002C2D2F">
        <w:rPr>
          <w:lang w:val="en-US"/>
        </w:rPr>
        <w:t>rivers</w:t>
      </w:r>
    </w:p>
    <w:p w14:paraId="54AA0FCF" w14:textId="77777777" w:rsidR="002C2D2F" w:rsidRPr="002C2D2F" w:rsidRDefault="002C2D2F" w:rsidP="00FD0AD8">
      <w:pPr>
        <w:numPr>
          <w:ilvl w:val="0"/>
          <w:numId w:val="37"/>
        </w:numPr>
        <w:rPr>
          <w:lang w:val="en-US"/>
        </w:rPr>
      </w:pPr>
      <w:r w:rsidRPr="002C2D2F">
        <w:rPr>
          <w:lang w:val="en-US"/>
        </w:rPr>
        <w:t>conserve and rehabilitate the catchment of Mvai forest</w:t>
      </w:r>
      <w:r w:rsidR="005F54C5">
        <w:rPr>
          <w:lang w:val="en-US"/>
        </w:rPr>
        <w:t xml:space="preserve"> (through planting of trees, ve</w:t>
      </w:r>
      <w:r w:rsidRPr="002C2D2F">
        <w:rPr>
          <w:lang w:val="en-US"/>
        </w:rPr>
        <w:t>tiver, promote the growth of  regenerants)</w:t>
      </w:r>
    </w:p>
    <w:p w14:paraId="1B2D5BA2" w14:textId="77777777" w:rsidR="004D25BC" w:rsidRPr="002C2D2F" w:rsidRDefault="004D25BC" w:rsidP="00FD0AD8">
      <w:pPr>
        <w:numPr>
          <w:ilvl w:val="0"/>
          <w:numId w:val="37"/>
        </w:numPr>
        <w:rPr>
          <w:lang w:val="en-US"/>
        </w:rPr>
      </w:pPr>
      <w:r w:rsidRPr="002C2D2F">
        <w:rPr>
          <w:lang w:val="en-US"/>
        </w:rPr>
        <w:t xml:space="preserve">Introduce green technologies </w:t>
      </w:r>
      <w:r w:rsidR="00244B6E" w:rsidRPr="002C2D2F">
        <w:rPr>
          <w:lang w:val="en-US"/>
        </w:rPr>
        <w:t>to minimize the need for deforestation.(e.g.</w:t>
      </w:r>
      <w:r w:rsidRPr="002C2D2F">
        <w:rPr>
          <w:lang w:val="en-US"/>
        </w:rPr>
        <w:t xml:space="preserve"> energy efficient stoves)</w:t>
      </w:r>
    </w:p>
    <w:p w14:paraId="36210AC0" w14:textId="77777777" w:rsidR="002C2D2F" w:rsidRPr="002C2D2F" w:rsidRDefault="00244B6E" w:rsidP="00FD0AD8">
      <w:pPr>
        <w:numPr>
          <w:ilvl w:val="0"/>
          <w:numId w:val="38"/>
        </w:numPr>
        <w:rPr>
          <w:lang w:val="en-US"/>
        </w:rPr>
      </w:pPr>
      <w:r w:rsidRPr="002C2D2F">
        <w:rPr>
          <w:lang w:val="en-US"/>
        </w:rPr>
        <w:t xml:space="preserve">In conjunction with the District Agriculture </w:t>
      </w:r>
      <w:r w:rsidR="007C1E5A">
        <w:rPr>
          <w:lang w:val="en-US"/>
        </w:rPr>
        <w:t xml:space="preserve">Development </w:t>
      </w:r>
      <w:r w:rsidRPr="002C2D2F">
        <w:rPr>
          <w:lang w:val="en-US"/>
        </w:rPr>
        <w:t>Off</w:t>
      </w:r>
      <w:r w:rsidR="003D4321" w:rsidRPr="002C2D2F">
        <w:rPr>
          <w:lang w:val="en-US"/>
        </w:rPr>
        <w:t>i</w:t>
      </w:r>
      <w:r w:rsidRPr="002C2D2F">
        <w:rPr>
          <w:lang w:val="en-US"/>
        </w:rPr>
        <w:t xml:space="preserve">cer, provide early maturing varieties of </w:t>
      </w:r>
      <w:r w:rsidR="004D25BC" w:rsidRPr="002C2D2F">
        <w:rPr>
          <w:lang w:val="en-US"/>
        </w:rPr>
        <w:t xml:space="preserve">beans, onions, maize, </w:t>
      </w:r>
      <w:r w:rsidR="004702BD" w:rsidRPr="002C2D2F">
        <w:rPr>
          <w:lang w:val="en-US"/>
        </w:rPr>
        <w:t>Irish</w:t>
      </w:r>
      <w:r w:rsidRPr="002C2D2F">
        <w:rPr>
          <w:lang w:val="en-US"/>
        </w:rPr>
        <w:t xml:space="preserve"> potato</w:t>
      </w:r>
      <w:r w:rsidR="004D25BC" w:rsidRPr="002C2D2F">
        <w:rPr>
          <w:lang w:val="en-US"/>
        </w:rPr>
        <w:t>,</w:t>
      </w:r>
      <w:r w:rsidR="00096FBB">
        <w:rPr>
          <w:lang w:val="en-US"/>
        </w:rPr>
        <w:t xml:space="preserve"> </w:t>
      </w:r>
      <w:r w:rsidR="004D25BC" w:rsidRPr="002C2D2F">
        <w:rPr>
          <w:lang w:val="en-US"/>
        </w:rPr>
        <w:t>cab</w:t>
      </w:r>
      <w:r w:rsidRPr="002C2D2F">
        <w:rPr>
          <w:lang w:val="en-US"/>
        </w:rPr>
        <w:t>bage and other green vegetables (winter cro</w:t>
      </w:r>
      <w:r w:rsidR="002C2D2F" w:rsidRPr="002C2D2F">
        <w:rPr>
          <w:lang w:val="en-US"/>
        </w:rPr>
        <w:t>ps)</w:t>
      </w:r>
    </w:p>
    <w:p w14:paraId="2CA64ABB" w14:textId="77777777" w:rsidR="004D25BC" w:rsidRPr="002C2D2F" w:rsidRDefault="002C2D2F" w:rsidP="00FD0AD8">
      <w:pPr>
        <w:numPr>
          <w:ilvl w:val="0"/>
          <w:numId w:val="38"/>
        </w:numPr>
        <w:rPr>
          <w:lang w:val="en-US"/>
        </w:rPr>
      </w:pPr>
      <w:r w:rsidRPr="002C2D2F">
        <w:rPr>
          <w:lang w:val="en-US"/>
        </w:rPr>
        <w:t>Construct</w:t>
      </w:r>
      <w:r w:rsidR="004D25BC" w:rsidRPr="002C2D2F">
        <w:rPr>
          <w:lang w:val="en-US"/>
        </w:rPr>
        <w:t xml:space="preserve"> 8 fish ponds</w:t>
      </w:r>
      <w:r w:rsidRPr="002C2D2F">
        <w:rPr>
          <w:lang w:val="en-US"/>
        </w:rPr>
        <w:t xml:space="preserve"> in C</w:t>
      </w:r>
      <w:r w:rsidR="004D25BC" w:rsidRPr="002C2D2F">
        <w:rPr>
          <w:lang w:val="en-US"/>
        </w:rPr>
        <w:t>hipusire,</w:t>
      </w:r>
      <w:r w:rsidRPr="002C2D2F">
        <w:rPr>
          <w:lang w:val="en-US"/>
        </w:rPr>
        <w:t xml:space="preserve"> Hayisa Gunde,</w:t>
      </w:r>
      <w:r w:rsidR="004D25BC" w:rsidRPr="002C2D2F">
        <w:rPr>
          <w:lang w:val="en-US"/>
        </w:rPr>
        <w:t xml:space="preserve"> Zangwangwa,</w:t>
      </w:r>
      <w:r w:rsidR="005F54C5">
        <w:rPr>
          <w:lang w:val="en-US"/>
        </w:rPr>
        <w:t xml:space="preserve"> </w:t>
      </w:r>
      <w:r w:rsidR="004D25BC" w:rsidRPr="002C2D2F">
        <w:rPr>
          <w:lang w:val="en-US"/>
        </w:rPr>
        <w:t>Kamuzeni 1, Kamuzeni 2, Bilira</w:t>
      </w:r>
    </w:p>
    <w:p w14:paraId="028DBFC1" w14:textId="77777777" w:rsidR="009D6C89" w:rsidRPr="002C2D2F" w:rsidRDefault="002C2D2F" w:rsidP="00FD0AD8">
      <w:pPr>
        <w:numPr>
          <w:ilvl w:val="0"/>
          <w:numId w:val="38"/>
        </w:numPr>
        <w:rPr>
          <w:lang w:val="en-US"/>
        </w:rPr>
      </w:pPr>
      <w:r w:rsidRPr="002C2D2F">
        <w:rPr>
          <w:lang w:val="en-US"/>
        </w:rPr>
        <w:t xml:space="preserve">In conjunction with the District Agriculture </w:t>
      </w:r>
      <w:r w:rsidR="007C1E5A">
        <w:rPr>
          <w:lang w:val="en-US"/>
        </w:rPr>
        <w:t xml:space="preserve">Development </w:t>
      </w:r>
      <w:r w:rsidRPr="002C2D2F">
        <w:rPr>
          <w:lang w:val="en-US"/>
        </w:rPr>
        <w:t xml:space="preserve">Officer and District Water officer, </w:t>
      </w:r>
      <w:r w:rsidR="004D25BC" w:rsidRPr="002C2D2F">
        <w:rPr>
          <w:lang w:val="en-US"/>
        </w:rPr>
        <w:t>facilitate the adoption of soil fertility improvement initiative</w:t>
      </w:r>
      <w:r w:rsidRPr="002C2D2F">
        <w:rPr>
          <w:lang w:val="en-US"/>
        </w:rPr>
        <w:t xml:space="preserve">s </w:t>
      </w:r>
      <w:r w:rsidR="004D25BC" w:rsidRPr="002C2D2F">
        <w:rPr>
          <w:lang w:val="en-US"/>
        </w:rPr>
        <w:t>(manure making and use,</w:t>
      </w:r>
      <w:r w:rsidR="00062566">
        <w:rPr>
          <w:lang w:val="en-US"/>
        </w:rPr>
        <w:t xml:space="preserve"> </w:t>
      </w:r>
      <w:r w:rsidR="004D25BC" w:rsidRPr="002C2D2F">
        <w:rPr>
          <w:lang w:val="en-US"/>
        </w:rPr>
        <w:t>agroforestry, crop residue management) and soil and water conservation and water h</w:t>
      </w:r>
      <w:r w:rsidRPr="002C2D2F">
        <w:rPr>
          <w:lang w:val="en-US"/>
        </w:rPr>
        <w:t>arvesting technologies</w:t>
      </w:r>
      <w:r w:rsidR="00096FBB">
        <w:rPr>
          <w:lang w:val="en-US"/>
        </w:rPr>
        <w:t xml:space="preserve"> </w:t>
      </w:r>
      <w:r w:rsidRPr="002C2D2F">
        <w:rPr>
          <w:lang w:val="en-US"/>
        </w:rPr>
        <w:t>(ridge re–align</w:t>
      </w:r>
      <w:r w:rsidR="004D25BC" w:rsidRPr="002C2D2F">
        <w:rPr>
          <w:lang w:val="en-US"/>
        </w:rPr>
        <w:t xml:space="preserve">ment, marker ridge, </w:t>
      </w:r>
      <w:r w:rsidR="005F54C5">
        <w:rPr>
          <w:lang w:val="en-US"/>
        </w:rPr>
        <w:t>box ridges, raise foot path, ve</w:t>
      </w:r>
      <w:r w:rsidR="004D25BC" w:rsidRPr="002C2D2F">
        <w:rPr>
          <w:lang w:val="en-US"/>
        </w:rPr>
        <w:t>tiver edge rows, swale,</w:t>
      </w:r>
      <w:r w:rsidRPr="002C2D2F">
        <w:rPr>
          <w:lang w:val="en-US"/>
        </w:rPr>
        <w:t xml:space="preserve"> filtration pits, check dams </w:t>
      </w:r>
      <w:r w:rsidR="00CC2A8D" w:rsidRPr="002C2D2F">
        <w:rPr>
          <w:lang w:val="en-US"/>
        </w:rPr>
        <w:t>etc.</w:t>
      </w:r>
      <w:r w:rsidR="004D25BC" w:rsidRPr="002C2D2F">
        <w:rPr>
          <w:lang w:val="en-US"/>
        </w:rPr>
        <w:t>)</w:t>
      </w:r>
    </w:p>
    <w:p w14:paraId="1301FE19" w14:textId="77777777" w:rsidR="00862A5F" w:rsidRPr="00FF7EE6" w:rsidRDefault="00862A5F" w:rsidP="00862A5F">
      <w:pPr>
        <w:rPr>
          <w:i/>
          <w:lang w:val="en-US"/>
        </w:rPr>
      </w:pPr>
    </w:p>
    <w:p w14:paraId="4E7DB44A" w14:textId="77777777" w:rsidR="00862A5F" w:rsidRPr="005A69FF" w:rsidRDefault="00862A5F" w:rsidP="00862A5F">
      <w:pPr>
        <w:rPr>
          <w:i/>
        </w:rPr>
      </w:pPr>
      <w:r w:rsidRPr="00FF7EE6">
        <w:rPr>
          <w:i/>
          <w:lang w:val="en-US"/>
        </w:rPr>
        <w:t xml:space="preserve">Output 2.4:  Weather forecast information on short timescales </w:t>
      </w:r>
      <w:r w:rsidR="00FC0AF8">
        <w:rPr>
          <w:i/>
          <w:lang w:val="en-US"/>
        </w:rPr>
        <w:t xml:space="preserve">disseminated to </w:t>
      </w:r>
      <w:r w:rsidRPr="00FF7EE6">
        <w:rPr>
          <w:i/>
          <w:lang w:val="en-US"/>
        </w:rPr>
        <w:t>farmers in Ntcheu and Zomba.</w:t>
      </w:r>
    </w:p>
    <w:p w14:paraId="477A55FF" w14:textId="77777777" w:rsidR="00862A5F" w:rsidRPr="002D6650" w:rsidRDefault="00862A5F" w:rsidP="00862A5F">
      <w:pPr>
        <w:rPr>
          <w:i/>
          <w:lang w:val="en-US"/>
        </w:rPr>
      </w:pPr>
      <w:r w:rsidRPr="002D6650">
        <w:rPr>
          <w:i/>
          <w:lang w:val="en-US"/>
        </w:rPr>
        <w:t>Indicative activities:</w:t>
      </w:r>
    </w:p>
    <w:p w14:paraId="3B41ECAE" w14:textId="77777777" w:rsidR="00862A5F" w:rsidRDefault="00862A5F" w:rsidP="00FD0AD8">
      <w:pPr>
        <w:numPr>
          <w:ilvl w:val="0"/>
          <w:numId w:val="31"/>
        </w:numPr>
        <w:rPr>
          <w:lang w:val="en-US"/>
        </w:rPr>
      </w:pPr>
      <w:r>
        <w:rPr>
          <w:lang w:val="en-US"/>
        </w:rPr>
        <w:lastRenderedPageBreak/>
        <w:t>Identifying and strengthening comm</w:t>
      </w:r>
      <w:r w:rsidR="002C2D2F">
        <w:rPr>
          <w:lang w:val="en-US"/>
        </w:rPr>
        <w:t xml:space="preserve">unication channels between </w:t>
      </w:r>
      <w:r w:rsidR="00AD55D5">
        <w:rPr>
          <w:lang w:val="en-US"/>
        </w:rPr>
        <w:t>DCCMS</w:t>
      </w:r>
      <w:r>
        <w:rPr>
          <w:lang w:val="en-US"/>
        </w:rPr>
        <w:t xml:space="preserve"> and Agriculture extension officers</w:t>
      </w:r>
      <w:r w:rsidR="009E62B8">
        <w:rPr>
          <w:lang w:val="en-US"/>
        </w:rPr>
        <w:t xml:space="preserve"> at national level and</w:t>
      </w:r>
      <w:r w:rsidR="0090442A">
        <w:rPr>
          <w:lang w:val="en-US"/>
        </w:rPr>
        <w:t>, particularly</w:t>
      </w:r>
      <w:r w:rsidR="009E62B8">
        <w:rPr>
          <w:lang w:val="en-US"/>
        </w:rPr>
        <w:t xml:space="preserve"> through cascading </w:t>
      </w:r>
      <w:r w:rsidR="0090442A">
        <w:rPr>
          <w:lang w:val="en-US"/>
        </w:rPr>
        <w:t xml:space="preserve">agricultural-relevant </w:t>
      </w:r>
      <w:r w:rsidR="009E62B8">
        <w:rPr>
          <w:lang w:val="en-US"/>
        </w:rPr>
        <w:t>information down to district level</w:t>
      </w:r>
      <w:r w:rsidR="0090442A">
        <w:rPr>
          <w:lang w:val="en-US"/>
        </w:rPr>
        <w:t xml:space="preserve"> through the Ministry of Agriculture</w:t>
      </w:r>
      <w:r w:rsidR="0055152A">
        <w:rPr>
          <w:lang w:val="en-US"/>
        </w:rPr>
        <w:t xml:space="preserve"> extension services</w:t>
      </w:r>
      <w:r w:rsidR="009E62B8">
        <w:rPr>
          <w:lang w:val="en-US"/>
        </w:rPr>
        <w:t>.  Responsibility for mapping these linkages and opening communication channels will initially re</w:t>
      </w:r>
      <w:r w:rsidR="0090442A">
        <w:rPr>
          <w:lang w:val="en-US"/>
        </w:rPr>
        <w:t xml:space="preserve">st with the UNDP-funded National Climate Change </w:t>
      </w:r>
      <w:r w:rsidR="007C1E5A">
        <w:rPr>
          <w:lang w:val="en-US"/>
        </w:rPr>
        <w:t xml:space="preserve">Programme </w:t>
      </w:r>
      <w:r w:rsidR="00545BFD">
        <w:rPr>
          <w:lang w:val="en-US"/>
        </w:rPr>
        <w:t>Manager</w:t>
      </w:r>
      <w:r w:rsidR="009E62B8">
        <w:rPr>
          <w:lang w:val="en-US"/>
        </w:rPr>
        <w:t>, with the D</w:t>
      </w:r>
      <w:r w:rsidR="0090442A">
        <w:rPr>
          <w:lang w:val="en-US"/>
        </w:rPr>
        <w:t>EC</w:t>
      </w:r>
      <w:r w:rsidR="009E62B8">
        <w:rPr>
          <w:lang w:val="en-US"/>
        </w:rPr>
        <w:t>s feeding back on the effectiveness.</w:t>
      </w:r>
    </w:p>
    <w:p w14:paraId="6B21AF44" w14:textId="77777777" w:rsidR="00862A5F" w:rsidRDefault="002C2D2F" w:rsidP="00FD0AD8">
      <w:pPr>
        <w:numPr>
          <w:ilvl w:val="0"/>
          <w:numId w:val="31"/>
        </w:numPr>
        <w:rPr>
          <w:lang w:val="en-US"/>
        </w:rPr>
      </w:pPr>
      <w:r>
        <w:rPr>
          <w:lang w:val="en-US"/>
        </w:rPr>
        <w:t>DCTs will i</w:t>
      </w:r>
      <w:r w:rsidR="00862A5F">
        <w:rPr>
          <w:lang w:val="en-US"/>
        </w:rPr>
        <w:t xml:space="preserve">nvestigate opportunities for linking weather and disaster information </w:t>
      </w:r>
      <w:r w:rsidR="009E62B8">
        <w:rPr>
          <w:lang w:val="en-US"/>
        </w:rPr>
        <w:t xml:space="preserve">at district level </w:t>
      </w:r>
      <w:r w:rsidR="00862A5F">
        <w:rPr>
          <w:lang w:val="en-US"/>
        </w:rPr>
        <w:t>and communication channels</w:t>
      </w:r>
      <w:r w:rsidR="00307617">
        <w:rPr>
          <w:lang w:val="en-US"/>
        </w:rPr>
        <w:t xml:space="preserve"> (including in coordinating with the Department for Disaster Management Affairs and their existing risk communication channels and mechanisms)</w:t>
      </w:r>
    </w:p>
    <w:p w14:paraId="064DBEAA" w14:textId="77777777" w:rsidR="00862A5F" w:rsidRDefault="00862A5F" w:rsidP="00FD0AD8">
      <w:pPr>
        <w:numPr>
          <w:ilvl w:val="0"/>
          <w:numId w:val="31"/>
        </w:numPr>
        <w:rPr>
          <w:lang w:val="en-US"/>
        </w:rPr>
      </w:pPr>
      <w:r>
        <w:rPr>
          <w:lang w:val="en-US"/>
        </w:rPr>
        <w:t>Developing indicative plans for communication to target communities (who will receive the messages, from whom, at what time, etc</w:t>
      </w:r>
      <w:r w:rsidR="00E6602B">
        <w:rPr>
          <w:lang w:val="en-US"/>
        </w:rPr>
        <w:t>.</w:t>
      </w:r>
      <w:r>
        <w:rPr>
          <w:lang w:val="en-US"/>
        </w:rPr>
        <w:t>)</w:t>
      </w:r>
    </w:p>
    <w:p w14:paraId="6F983614" w14:textId="77777777" w:rsidR="00862A5F" w:rsidRDefault="00062566" w:rsidP="00FD0AD8">
      <w:pPr>
        <w:numPr>
          <w:ilvl w:val="0"/>
          <w:numId w:val="31"/>
        </w:numPr>
        <w:rPr>
          <w:lang w:val="en-US"/>
        </w:rPr>
      </w:pPr>
      <w:r>
        <w:rPr>
          <w:lang w:val="en-US"/>
        </w:rPr>
        <w:t>Utiliz</w:t>
      </w:r>
      <w:r w:rsidR="00862A5F">
        <w:rPr>
          <w:lang w:val="en-US"/>
        </w:rPr>
        <w:t>ation of alternative communication channels, such as community radio, to further disseminate the messages from the agricultural extension officers</w:t>
      </w:r>
      <w:r w:rsidR="0055152A">
        <w:rPr>
          <w:lang w:val="en-US"/>
        </w:rPr>
        <w:t>.</w:t>
      </w:r>
    </w:p>
    <w:p w14:paraId="3D5F918E" w14:textId="77777777" w:rsidR="00862A5F" w:rsidRPr="006F7B68" w:rsidRDefault="00862A5F" w:rsidP="00862A5F">
      <w:pPr>
        <w:rPr>
          <w:lang w:val="en-US"/>
        </w:rPr>
      </w:pPr>
    </w:p>
    <w:p w14:paraId="165FCAD5" w14:textId="77777777" w:rsidR="00862A5F" w:rsidRDefault="00862A5F" w:rsidP="00862A5F">
      <w:pPr>
        <w:rPr>
          <w:u w:val="single"/>
          <w:lang w:val="en-US"/>
        </w:rPr>
      </w:pPr>
      <w:r w:rsidRPr="00C3152C">
        <w:rPr>
          <w:u w:val="single"/>
          <w:lang w:val="en-US"/>
        </w:rPr>
        <w:t>Outcome 3: Mainstreamed adaptation in broader development frameworks at country level and in targeted vulnerable areas</w:t>
      </w:r>
    </w:p>
    <w:p w14:paraId="73F50379" w14:textId="77777777" w:rsidR="009E62B8" w:rsidRDefault="00862A5F" w:rsidP="009E62B8">
      <w:pPr>
        <w:rPr>
          <w:lang w:val="en-US"/>
        </w:rPr>
      </w:pPr>
      <w:r w:rsidRPr="00721ABB">
        <w:rPr>
          <w:lang w:val="en-US"/>
        </w:rPr>
        <w:t>Outcome 3 of the proj</w:t>
      </w:r>
      <w:r w:rsidR="009E62B8">
        <w:rPr>
          <w:lang w:val="en-US"/>
        </w:rPr>
        <w:t>ect directly addresses outcome 2</w:t>
      </w:r>
      <w:r w:rsidRPr="00721ABB">
        <w:rPr>
          <w:lang w:val="en-US"/>
        </w:rPr>
        <w:t xml:space="preserve">.1 of the GEF LDCF </w:t>
      </w:r>
      <w:r w:rsidR="009E62B8">
        <w:rPr>
          <w:lang w:val="en-US"/>
        </w:rPr>
        <w:t>RBM framework</w:t>
      </w:r>
      <w:r w:rsidRPr="00721ABB">
        <w:rPr>
          <w:lang w:val="en-US"/>
        </w:rPr>
        <w:t>, namely “</w:t>
      </w:r>
      <w:r w:rsidR="009E62B8" w:rsidRPr="009E62B8">
        <w:rPr>
          <w:lang w:val="en-US"/>
        </w:rPr>
        <w:t>Outcome 2.1 - Mainstreamed adaptation in broader development frameworks at country level a</w:t>
      </w:r>
      <w:r w:rsidR="009E62B8">
        <w:rPr>
          <w:lang w:val="en-US"/>
        </w:rPr>
        <w:t xml:space="preserve">nd in targeted vulnerable areas” by leading to output </w:t>
      </w:r>
      <w:r w:rsidR="009314C4">
        <w:rPr>
          <w:lang w:val="en-US"/>
        </w:rPr>
        <w:t>2.1 “adaptation measures and necessary budget allocations included in relevant frameworks”.</w:t>
      </w:r>
      <w:r w:rsidR="000E4D71">
        <w:rPr>
          <w:lang w:val="en-US"/>
        </w:rPr>
        <w:t xml:space="preserve"> This component strengthens central government planning processes.</w:t>
      </w:r>
    </w:p>
    <w:p w14:paraId="19933EB5" w14:textId="77777777" w:rsidR="005831D9" w:rsidRDefault="005831D9" w:rsidP="009E62B8">
      <w:pPr>
        <w:rPr>
          <w:lang w:val="en-US"/>
        </w:rPr>
      </w:pPr>
    </w:p>
    <w:p w14:paraId="40D96212" w14:textId="77777777" w:rsidR="00862A5F" w:rsidRPr="00C3152C" w:rsidRDefault="00862A5F" w:rsidP="00862A5F">
      <w:pPr>
        <w:rPr>
          <w:bCs/>
          <w:i/>
          <w:lang w:val="en-US"/>
        </w:rPr>
      </w:pPr>
      <w:r w:rsidRPr="00C3152C">
        <w:rPr>
          <w:bCs/>
          <w:i/>
          <w:lang w:val="en-US"/>
        </w:rPr>
        <w:t>Baseline context</w:t>
      </w:r>
    </w:p>
    <w:p w14:paraId="6E942ED8" w14:textId="77777777" w:rsidR="00862A5F" w:rsidRDefault="00B46347" w:rsidP="00862A5F">
      <w:r>
        <w:t>The</w:t>
      </w:r>
      <w:r w:rsidR="00862A5F" w:rsidRPr="006F7B68">
        <w:t xml:space="preserve"> broad-level policy ambition </w:t>
      </w:r>
      <w:r>
        <w:t xml:space="preserve">of climate change in the MGDSII </w:t>
      </w:r>
      <w:r w:rsidR="00862A5F" w:rsidRPr="006F7B68">
        <w:t xml:space="preserve">needs to be translated into investment planning by line ministries. </w:t>
      </w:r>
      <w:r w:rsidR="00862A5F">
        <w:t xml:space="preserve"> The forthcoming National Climate Change Policy and Climate Change Investment Plan further require that different sectors and line ministries incorporate the priorities into their activities.</w:t>
      </w:r>
    </w:p>
    <w:p w14:paraId="45D5FA4C" w14:textId="77777777" w:rsidR="00A0554B" w:rsidRDefault="00A0554B" w:rsidP="00A0554B">
      <w:pPr>
        <w:rPr>
          <w:rFonts w:cs="Arial"/>
          <w:color w:val="000000"/>
          <w:szCs w:val="22"/>
        </w:rPr>
      </w:pPr>
    </w:p>
    <w:p w14:paraId="3CF009C1" w14:textId="77777777" w:rsidR="000048D9" w:rsidRPr="007824CA" w:rsidRDefault="000048D9" w:rsidP="000048D9">
      <w:r w:rsidRPr="007824CA">
        <w:t>The forthcoming National Climate Change Policy provides the policy framework that requires that different sectors and line ministries do incorporate the priorities into their activities.  Similarly the forthcoming National Climate Change Investment Plan highlights the goals, objectives and strategies for enhancing climate change investment.  Two of the four priorities in the Climate Change Investment Plan directly cover the priorities identified within the districts (integrated watershed management and improving climate change community resilience through agriculture production), whilst strengthening availability of climate information contributes to a third priority, which is enhancing disaster risk management.  At national level these same priorities fall within the sectors of agriculture, water and forestry, which is why they have been identified as the priorities for this project.  However, although the priorities have been identified and costed at aggregate level, there is still a need for the policy processes within each sector to integrate these priorities in their own sectoral planning and budgeting so that the climate change policy and investment plan priorities are effectively implemented.</w:t>
      </w:r>
    </w:p>
    <w:p w14:paraId="729E2579" w14:textId="77777777" w:rsidR="000048D9" w:rsidRDefault="000048D9" w:rsidP="00EE77E9"/>
    <w:p w14:paraId="38109170" w14:textId="77777777" w:rsidR="00EE77E9" w:rsidRDefault="00EE77E9" w:rsidP="00EE77E9">
      <w:r w:rsidRPr="007824CA">
        <w:rPr>
          <w:szCs w:val="22"/>
        </w:rPr>
        <w:t>The Government of Malawi (through the MECCM and MEPD</w:t>
      </w:r>
      <w:r w:rsidR="007824CA" w:rsidRPr="007824CA">
        <w:rPr>
          <w:szCs w:val="22"/>
        </w:rPr>
        <w:t xml:space="preserve"> and support from UNDP and UNEP</w:t>
      </w:r>
      <w:r w:rsidRPr="007824CA">
        <w:rPr>
          <w:szCs w:val="22"/>
        </w:rPr>
        <w:t>) is implementing the P</w:t>
      </w:r>
      <w:r w:rsidR="007824CA">
        <w:rPr>
          <w:szCs w:val="22"/>
        </w:rPr>
        <w:t>overty and Environment Initiative to</w:t>
      </w:r>
      <w:r w:rsidRPr="007824CA">
        <w:rPr>
          <w:szCs w:val="22"/>
        </w:rPr>
        <w:t xml:space="preserve"> </w:t>
      </w:r>
      <w:r w:rsidR="007824CA">
        <w:rPr>
          <w:szCs w:val="22"/>
        </w:rPr>
        <w:t>support the mainstreaming of environment and natural r</w:t>
      </w:r>
      <w:r w:rsidR="007824CA" w:rsidRPr="007824CA">
        <w:rPr>
          <w:szCs w:val="22"/>
        </w:rPr>
        <w:t xml:space="preserve">esources </w:t>
      </w:r>
      <w:r w:rsidRPr="007824CA">
        <w:rPr>
          <w:szCs w:val="22"/>
        </w:rPr>
        <w:t>into national developmen</w:t>
      </w:r>
      <w:r w:rsidR="007824CA" w:rsidRPr="007824CA">
        <w:rPr>
          <w:szCs w:val="22"/>
        </w:rPr>
        <w:t>t planning and establish all relevant sectoral policy frameworks</w:t>
      </w:r>
      <w:r w:rsidRPr="007824CA">
        <w:rPr>
          <w:szCs w:val="22"/>
        </w:rPr>
        <w:t xml:space="preserve">. In particular, </w:t>
      </w:r>
      <w:r w:rsidR="007824CA">
        <w:rPr>
          <w:szCs w:val="22"/>
        </w:rPr>
        <w:t>the PEI</w:t>
      </w:r>
      <w:r w:rsidRPr="007824CA">
        <w:rPr>
          <w:szCs w:val="22"/>
        </w:rPr>
        <w:t xml:space="preserve"> aims to develop awareness and promote action to tackle entrenched environmental problems and their socio-economic impacts in order to </w:t>
      </w:r>
      <w:r w:rsidRPr="007824CA">
        <w:rPr>
          <w:szCs w:val="22"/>
        </w:rPr>
        <w:lastRenderedPageBreak/>
        <w:t>support delivery of the Government of Malawi (GoM)’s Malawi Growth and Development Strategy (MGDS) II and, therefore, contribut</w:t>
      </w:r>
      <w:r w:rsidR="007824CA">
        <w:rPr>
          <w:szCs w:val="22"/>
        </w:rPr>
        <w:t>e</w:t>
      </w:r>
      <w:r w:rsidRPr="007824CA">
        <w:rPr>
          <w:szCs w:val="22"/>
        </w:rPr>
        <w:t xml:space="preserve"> to the realisation of the MDGs. </w:t>
      </w:r>
      <w:r w:rsidR="007824CA">
        <w:rPr>
          <w:szCs w:val="22"/>
        </w:rPr>
        <w:t xml:space="preserve"> </w:t>
      </w:r>
    </w:p>
    <w:p w14:paraId="6EA8408A" w14:textId="77777777" w:rsidR="008F4187" w:rsidRDefault="008F4187" w:rsidP="00A0554B">
      <w:pPr>
        <w:rPr>
          <w:rFonts w:cs="Arial"/>
          <w:color w:val="000000"/>
          <w:szCs w:val="22"/>
        </w:rPr>
      </w:pPr>
    </w:p>
    <w:p w14:paraId="47C0D994" w14:textId="77777777" w:rsidR="00862A5F" w:rsidRDefault="007824CA" w:rsidP="00862A5F">
      <w:r w:rsidRPr="007824CA">
        <w:t>The baseline situation is thus a government commitment to the integration of climate change adaptation into national level ministries, but as yet no implementation plans to detail how it should take place; whilst at the same time the P</w:t>
      </w:r>
      <w:r>
        <w:t>EI</w:t>
      </w:r>
      <w:r w:rsidRPr="007824CA">
        <w:t xml:space="preserve"> will be making the case for policy making and programming based on expenditure analysis and fiscal reform, but without specific inclusion of climate change adaptation.</w:t>
      </w:r>
      <w:r>
        <w:t xml:space="preserve"> UNDP has been supporting the Government of Malawi with the development and implementation of the National Climate Change Programme since 2008.</w:t>
      </w:r>
    </w:p>
    <w:p w14:paraId="4C67EEE3" w14:textId="77777777" w:rsidR="00862A5F" w:rsidRPr="006F7B68" w:rsidRDefault="00862A5F" w:rsidP="00862A5F">
      <w:pPr>
        <w:rPr>
          <w:lang w:val="en-US"/>
        </w:rPr>
      </w:pPr>
    </w:p>
    <w:p w14:paraId="4A44586D" w14:textId="77777777" w:rsidR="00862A5F" w:rsidRDefault="00862A5F" w:rsidP="00862A5F">
      <w:pPr>
        <w:rPr>
          <w:i/>
          <w:lang w:val="en-US"/>
        </w:rPr>
      </w:pPr>
      <w:r>
        <w:rPr>
          <w:i/>
          <w:lang w:val="en-US"/>
        </w:rPr>
        <w:t>A</w:t>
      </w:r>
      <w:r w:rsidRPr="00FE23A1">
        <w:rPr>
          <w:i/>
          <w:lang w:val="en-US"/>
        </w:rPr>
        <w:t>daptation alternative</w:t>
      </w:r>
    </w:p>
    <w:p w14:paraId="3B011EE5" w14:textId="1553B16E" w:rsidR="00B46347" w:rsidRDefault="00B46347" w:rsidP="00B46347">
      <w:pPr>
        <w:rPr>
          <w:color w:val="1F497D"/>
          <w:lang w:val="en-US"/>
        </w:rPr>
      </w:pPr>
      <w:r w:rsidRPr="006F7B68">
        <w:t>The</w:t>
      </w:r>
      <w:r>
        <w:t xml:space="preserve"> project will complement the PEI</w:t>
      </w:r>
      <w:r w:rsidRPr="006F7B68">
        <w:t xml:space="preserve"> programme </w:t>
      </w:r>
      <w:r>
        <w:t>by adding a climate adaptation dimension to ongoing support within the field of ENRM</w:t>
      </w:r>
      <w:r w:rsidR="00545BFD">
        <w:t xml:space="preserve"> and the link to poverty reduction</w:t>
      </w:r>
      <w:r>
        <w:t xml:space="preserve">, </w:t>
      </w:r>
      <w:r w:rsidRPr="006F7B68">
        <w:t>as well as strengthening the guidance and influencing the budget allocation for DRR and CC</w:t>
      </w:r>
      <w:r>
        <w:t xml:space="preserve"> in three sectors highlighted as priorities for CCA within the National Climate Change Policy – namely forestry, agriculture and water using their current respective planning and budgeting mechanisms of a sector working group strategy, SWAp and sector strategy respectively.</w:t>
      </w:r>
      <w:r w:rsidRPr="006F7B68">
        <w:rPr>
          <w:lang w:val="en-US"/>
        </w:rPr>
        <w:t>The LDCF project will generate CC impact information that can be used in the ‘alternative accounting’ methods wo</w:t>
      </w:r>
      <w:r w:rsidR="00BE43BB">
        <w:rPr>
          <w:lang w:val="en-US"/>
        </w:rPr>
        <w:t xml:space="preserve">rkstream of the PEI programme. </w:t>
      </w:r>
      <w:r>
        <w:rPr>
          <w:lang w:val="en-US"/>
        </w:rPr>
        <w:t>The complementarity between PEI and ADAPT-PLAN will also support the ongoing commitment of UN agencies to “Delivering as One” and provide a streamlined and complementary modality of assistance to the government of Malawi.</w:t>
      </w:r>
      <w:r w:rsidR="00A0554B">
        <w:rPr>
          <w:lang w:val="en-US"/>
        </w:rPr>
        <w:t xml:space="preserve"> The climate change impact information can also be used as an input to developing the strategic plan of the planned climate change fund.</w:t>
      </w:r>
    </w:p>
    <w:p w14:paraId="350B141A" w14:textId="77777777" w:rsidR="00B46347" w:rsidRPr="00B46347" w:rsidRDefault="00B46347" w:rsidP="00862A5F">
      <w:pPr>
        <w:rPr>
          <w:lang w:val="en-US"/>
        </w:rPr>
      </w:pPr>
    </w:p>
    <w:p w14:paraId="050F0C48" w14:textId="77777777" w:rsidR="000E4D71" w:rsidRPr="006F7B68" w:rsidRDefault="00862A5F" w:rsidP="000E4D71">
      <w:pPr>
        <w:rPr>
          <w:lang w:val="en-US"/>
        </w:rPr>
      </w:pPr>
      <w:r w:rsidRPr="006F7B68">
        <w:rPr>
          <w:lang w:val="en-US"/>
        </w:rPr>
        <w:t>The project aims to encourage responsi</w:t>
      </w:r>
      <w:r w:rsidR="00715291">
        <w:rPr>
          <w:lang w:val="en-US"/>
        </w:rPr>
        <w:t>bility for mainstreaming CCA</w:t>
      </w:r>
      <w:r w:rsidRPr="006F7B68">
        <w:rPr>
          <w:lang w:val="en-US"/>
        </w:rPr>
        <w:t xml:space="preserve"> by line ministries to ensure that spending plans are consistent with the principles of climate resilience, and that spending plans across sector lines are ultimately integrated to make best use of resources. The project aims for adjustments to be made to budgets </w:t>
      </w:r>
      <w:r w:rsidR="00062566">
        <w:rPr>
          <w:lang w:val="en-US"/>
        </w:rPr>
        <w:t xml:space="preserve">are completed by year 3, so that there is still time for </w:t>
      </w:r>
      <w:r w:rsidRPr="006F7B68">
        <w:rPr>
          <w:lang w:val="en-US"/>
        </w:rPr>
        <w:t>urgent and imme</w:t>
      </w:r>
      <w:r w:rsidR="00062566">
        <w:rPr>
          <w:lang w:val="en-US"/>
        </w:rPr>
        <w:t xml:space="preserve">diate adaptation priorities to be </w:t>
      </w:r>
      <w:r w:rsidRPr="006F7B68">
        <w:rPr>
          <w:lang w:val="en-US"/>
        </w:rPr>
        <w:t>implemented</w:t>
      </w:r>
      <w:r w:rsidR="00715291">
        <w:rPr>
          <w:lang w:val="en-US"/>
        </w:rPr>
        <w:t xml:space="preserve"> through the three priority sectors</w:t>
      </w:r>
      <w:r w:rsidR="00062566">
        <w:rPr>
          <w:lang w:val="en-US"/>
        </w:rPr>
        <w:t xml:space="preserve"> during the project life</w:t>
      </w:r>
      <w:r w:rsidRPr="006F7B68">
        <w:rPr>
          <w:lang w:val="en-US"/>
        </w:rPr>
        <w:t>. Th</w:t>
      </w:r>
      <w:r w:rsidR="00715291">
        <w:rPr>
          <w:lang w:val="en-US"/>
        </w:rPr>
        <w:t>e approach to do this will mirror that suggested for the district level</w:t>
      </w:r>
      <w:r w:rsidR="00062566">
        <w:rPr>
          <w:lang w:val="en-US"/>
        </w:rPr>
        <w:t xml:space="preserve"> – namely appropriate incentiviz</w:t>
      </w:r>
      <w:r w:rsidR="00715291">
        <w:rPr>
          <w:lang w:val="en-US"/>
        </w:rPr>
        <w:t xml:space="preserve">ation.  In Malawi all sector strategies/sector working group strategies and SWAps are </w:t>
      </w:r>
      <w:r w:rsidR="007C3573">
        <w:rPr>
          <w:lang w:val="en-US"/>
        </w:rPr>
        <w:t>submitted to the Ministry for Economic Planning and Development (MEP&amp;D), which assesses them against a number of criteria before recommending (or otherwise) that the Ministry of Finance releases appropriate funds.  S</w:t>
      </w:r>
      <w:r w:rsidR="004E7C65">
        <w:rPr>
          <w:lang w:val="en-US"/>
        </w:rPr>
        <w:t>imilarly M&amp;E throughout the project life is overseen by</w:t>
      </w:r>
      <w:r w:rsidR="00E6602B">
        <w:rPr>
          <w:lang w:val="en-US"/>
        </w:rPr>
        <w:t xml:space="preserve"> M</w:t>
      </w:r>
      <w:r w:rsidR="004E7C65">
        <w:rPr>
          <w:lang w:val="en-US"/>
        </w:rPr>
        <w:t xml:space="preserve">EP&amp;D.  </w:t>
      </w:r>
      <w:r w:rsidR="008E596A">
        <w:rPr>
          <w:lang w:val="en-US"/>
        </w:rPr>
        <w:t xml:space="preserve">As a result, MEP&amp;D will be the responsible party for the third outcome of the project; and given they also employ the current district M&amp;E officers who will be implementing adaptation indicators at that level, this also ensures continuity and complementarity between outcomes 1 and 3.  </w:t>
      </w:r>
      <w:r w:rsidR="004E7C65">
        <w:rPr>
          <w:lang w:val="en-US"/>
        </w:rPr>
        <w:t xml:space="preserve">Currently the criteria that they use to assess proposals and monitor their progress does not include climate adaptation indicators, but they are keen to modify them.  This approach would bring about transformational change regarding the integration of CCA priorities into Malawian sectors because it would make domestic resources, as opposed to solely donor resources, available for CCA activities and create an imperative for different sectors to consider the potential for their plans to contribute to CCA.  The resulting institutional framework for CCA activities </w:t>
      </w:r>
      <w:r w:rsidR="00990ECF">
        <w:rPr>
          <w:lang w:val="en-US"/>
        </w:rPr>
        <w:t>will be a product of the project and will continue</w:t>
      </w:r>
      <w:r w:rsidR="005F54C5">
        <w:rPr>
          <w:lang w:val="en-US"/>
        </w:rPr>
        <w:t xml:space="preserve"> </w:t>
      </w:r>
      <w:r w:rsidR="00990ECF">
        <w:rPr>
          <w:lang w:val="en-US"/>
        </w:rPr>
        <w:t xml:space="preserve">after </w:t>
      </w:r>
      <w:r w:rsidR="004E7C65">
        <w:rPr>
          <w:lang w:val="en-US"/>
        </w:rPr>
        <w:t>the project</w:t>
      </w:r>
      <w:r w:rsidR="00990ECF">
        <w:rPr>
          <w:lang w:val="en-US"/>
        </w:rPr>
        <w:t xml:space="preserve"> grant ends</w:t>
      </w:r>
      <w:r w:rsidR="004E7C65">
        <w:rPr>
          <w:lang w:val="en-US"/>
        </w:rPr>
        <w:t xml:space="preserve">, and thus </w:t>
      </w:r>
      <w:r w:rsidR="0055152A">
        <w:rPr>
          <w:lang w:val="en-US"/>
        </w:rPr>
        <w:t>will be inherently sustainable</w:t>
      </w:r>
      <w:r w:rsidR="004E7C65">
        <w:rPr>
          <w:lang w:val="en-US"/>
        </w:rPr>
        <w:t>, as well as supporting other policies and high level strategies within Malawi (i.e. the National Climate Change Policy and the MGDSII).</w:t>
      </w:r>
      <w:r w:rsidR="000E4D71" w:rsidRPr="000E4D71">
        <w:rPr>
          <w:lang w:val="en-US"/>
        </w:rPr>
        <w:t xml:space="preserve"> </w:t>
      </w:r>
      <w:r w:rsidR="000E4D71" w:rsidRPr="006F7B68">
        <w:rPr>
          <w:lang w:val="en-US"/>
        </w:rPr>
        <w:t xml:space="preserve">Some of the effort in this component will also be about promoting understanding about how adaptation can be implemented by the non-state sector, and enabling policies and instruments needed to catalyze these investments, thereby providing a second mechanism for scaling up adaptation.  A coherent and </w:t>
      </w:r>
      <w:r w:rsidR="000E4D71" w:rsidRPr="006F7B68">
        <w:rPr>
          <w:lang w:val="en-US"/>
        </w:rPr>
        <w:lastRenderedPageBreak/>
        <w:t>integrated cross-government CCA planning exercise will help to make sectoral</w:t>
      </w:r>
      <w:r w:rsidR="000E4D71">
        <w:rPr>
          <w:lang w:val="en-US"/>
        </w:rPr>
        <w:t xml:space="preserve"> guidance that is prepared for districts by the c</w:t>
      </w:r>
      <w:r w:rsidR="000E4D71" w:rsidRPr="006F7B68">
        <w:rPr>
          <w:lang w:val="en-US"/>
        </w:rPr>
        <w:t>enter more coherent and int</w:t>
      </w:r>
      <w:r w:rsidR="000E4D71">
        <w:rPr>
          <w:lang w:val="en-US"/>
        </w:rPr>
        <w:t>egrated too, which will help d</w:t>
      </w:r>
      <w:r w:rsidR="000E4D71" w:rsidRPr="006F7B68">
        <w:rPr>
          <w:lang w:val="en-US"/>
        </w:rPr>
        <w:t>istricts implement CCA coherently on the ground.</w:t>
      </w:r>
    </w:p>
    <w:p w14:paraId="2D56C9AC" w14:textId="77777777" w:rsidR="003F0DE1" w:rsidRDefault="003F0DE1" w:rsidP="00862A5F">
      <w:pPr>
        <w:rPr>
          <w:lang w:val="en-US"/>
        </w:rPr>
      </w:pPr>
    </w:p>
    <w:p w14:paraId="7583A911" w14:textId="19BD19C7" w:rsidR="00A46CB1" w:rsidRDefault="003F0DE1" w:rsidP="00862A5F">
      <w:pPr>
        <w:rPr>
          <w:lang w:val="en-US"/>
        </w:rPr>
      </w:pPr>
      <w:r>
        <w:rPr>
          <w:lang w:val="en-US"/>
        </w:rPr>
        <w:t>Since this outcome requires considerable technical capacity in specialized (e.g. costing adaptation) and emerging (e.g. adaptation indicators) fields, and given that the particular needs and requirements of the three line ministries will vary based on the fact they are all currently operating from slightly different planning documents, outcom</w:t>
      </w:r>
      <w:r w:rsidR="00307617">
        <w:rPr>
          <w:lang w:val="en-US"/>
        </w:rPr>
        <w:t>e three will be supported by a technical support p</w:t>
      </w:r>
      <w:r>
        <w:rPr>
          <w:lang w:val="en-US"/>
        </w:rPr>
        <w:t>rogramme of draw-down support a</w:t>
      </w:r>
      <w:r w:rsidR="000F0580">
        <w:rPr>
          <w:lang w:val="en-US"/>
        </w:rPr>
        <w:t>s required by each line ministry.</w:t>
      </w:r>
      <w:r w:rsidR="009A52E2">
        <w:rPr>
          <w:lang w:val="en-US"/>
        </w:rPr>
        <w:t xml:space="preserve"> </w:t>
      </w:r>
      <w:r w:rsidR="00307617">
        <w:rPr>
          <w:lang w:val="en-US"/>
        </w:rPr>
        <w:t>This technical support p</w:t>
      </w:r>
      <w:r w:rsidR="00816B9B">
        <w:rPr>
          <w:lang w:val="en-US"/>
        </w:rPr>
        <w:t>rogramme will be led by the mai</w:t>
      </w:r>
      <w:r w:rsidR="00307617">
        <w:rPr>
          <w:lang w:val="en-US"/>
        </w:rPr>
        <w:t>n RP for this component – MEP&amp;D, with support from the Ministry of Local Government and Rural Development (as the line ministry for districts).</w:t>
      </w:r>
    </w:p>
    <w:p w14:paraId="56F9EC5B" w14:textId="77777777" w:rsidR="00A0554B" w:rsidRPr="009A52E2" w:rsidRDefault="00A0554B" w:rsidP="00862A5F">
      <w:pPr>
        <w:rPr>
          <w:rFonts w:cs="Arial"/>
          <w:color w:val="000000"/>
          <w:sz w:val="2"/>
          <w:szCs w:val="22"/>
        </w:rPr>
      </w:pPr>
    </w:p>
    <w:p w14:paraId="4CED5093" w14:textId="77777777" w:rsidR="00862A5F" w:rsidRPr="00FE23A1" w:rsidRDefault="00862A5F" w:rsidP="00862A5F">
      <w:pPr>
        <w:rPr>
          <w:i/>
          <w:lang w:val="en-US"/>
        </w:rPr>
      </w:pPr>
    </w:p>
    <w:p w14:paraId="4738F85C" w14:textId="77777777" w:rsidR="00862A5F" w:rsidRDefault="00862A5F" w:rsidP="00862A5F">
      <w:pPr>
        <w:rPr>
          <w:i/>
        </w:rPr>
      </w:pPr>
      <w:r>
        <w:rPr>
          <w:i/>
        </w:rPr>
        <w:t>Funding modalities</w:t>
      </w:r>
    </w:p>
    <w:tbl>
      <w:tblPr>
        <w:tblW w:w="525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198"/>
        <w:gridCol w:w="2056"/>
      </w:tblGrid>
      <w:tr w:rsidR="00862A5F" w:rsidRPr="00D0417C" w14:paraId="2E2E2513" w14:textId="77777777" w:rsidTr="00862A5F">
        <w:trPr>
          <w:trHeight w:val="350"/>
          <w:jc w:val="center"/>
        </w:trPr>
        <w:tc>
          <w:tcPr>
            <w:tcW w:w="3198" w:type="dxa"/>
            <w:shd w:val="clear" w:color="auto" w:fill="auto"/>
            <w:vAlign w:val="bottom"/>
          </w:tcPr>
          <w:p w14:paraId="6F9CBCE8" w14:textId="77777777" w:rsidR="00862A5F" w:rsidRPr="00D0417C" w:rsidRDefault="00862A5F" w:rsidP="00862A5F">
            <w:pPr>
              <w:rPr>
                <w:lang w:val="en-US"/>
              </w:rPr>
            </w:pPr>
            <w:r>
              <w:rPr>
                <w:lang w:val="en-US"/>
              </w:rPr>
              <w:t>Normal</w:t>
            </w:r>
          </w:p>
        </w:tc>
        <w:tc>
          <w:tcPr>
            <w:tcW w:w="2056" w:type="dxa"/>
            <w:shd w:val="clear" w:color="auto" w:fill="auto"/>
            <w:vAlign w:val="bottom"/>
          </w:tcPr>
          <w:p w14:paraId="6B08082A" w14:textId="77777777" w:rsidR="00862A5F" w:rsidRPr="00D0417C" w:rsidRDefault="00862A5F" w:rsidP="00862A5F">
            <w:pPr>
              <w:rPr>
                <w:lang w:val="en-US"/>
              </w:rPr>
            </w:pPr>
            <w:r>
              <w:rPr>
                <w:lang w:val="en-US"/>
              </w:rPr>
              <w:t>Budget (US$)</w:t>
            </w:r>
          </w:p>
        </w:tc>
      </w:tr>
      <w:tr w:rsidR="00862A5F" w:rsidRPr="00D0417C" w14:paraId="3C94AFDD" w14:textId="77777777" w:rsidTr="00862A5F">
        <w:trPr>
          <w:trHeight w:val="350"/>
          <w:jc w:val="center"/>
        </w:trPr>
        <w:tc>
          <w:tcPr>
            <w:tcW w:w="3198" w:type="dxa"/>
            <w:shd w:val="clear" w:color="auto" w:fill="auto"/>
          </w:tcPr>
          <w:p w14:paraId="3B512072" w14:textId="77777777" w:rsidR="00862A5F" w:rsidRPr="00D0417C" w:rsidRDefault="005831D9" w:rsidP="00862A5F">
            <w:pPr>
              <w:spacing w:after="0"/>
              <w:jc w:val="left"/>
              <w:rPr>
                <w:rFonts w:cs="Arial"/>
                <w:color w:val="000000"/>
                <w:sz w:val="20"/>
                <w:szCs w:val="20"/>
                <w:lang w:val="en-US"/>
              </w:rPr>
            </w:pPr>
            <w:r>
              <w:rPr>
                <w:rFonts w:cs="Arial"/>
                <w:color w:val="000000"/>
                <w:sz w:val="20"/>
                <w:szCs w:val="20"/>
                <w:lang w:val="en-US"/>
              </w:rPr>
              <w:t>UNDP-UNEP PEI</w:t>
            </w:r>
          </w:p>
        </w:tc>
        <w:tc>
          <w:tcPr>
            <w:tcW w:w="2056" w:type="dxa"/>
            <w:shd w:val="clear" w:color="auto" w:fill="auto"/>
          </w:tcPr>
          <w:p w14:paraId="32568763" w14:textId="77777777" w:rsidR="00862A5F" w:rsidRPr="00D0417C" w:rsidRDefault="005831D9" w:rsidP="005831D9">
            <w:pPr>
              <w:spacing w:after="0"/>
              <w:jc w:val="right"/>
              <w:rPr>
                <w:rFonts w:cs="Arial"/>
                <w:color w:val="000000"/>
                <w:sz w:val="20"/>
                <w:szCs w:val="20"/>
                <w:lang w:val="en-US"/>
              </w:rPr>
            </w:pPr>
            <w:r>
              <w:rPr>
                <w:rFonts w:cs="Arial"/>
                <w:color w:val="000000"/>
                <w:sz w:val="20"/>
                <w:szCs w:val="20"/>
                <w:lang w:val="en-US"/>
              </w:rPr>
              <w:t>1,600,000</w:t>
            </w:r>
          </w:p>
        </w:tc>
      </w:tr>
      <w:tr w:rsidR="00862A5F" w:rsidRPr="00D0417C" w14:paraId="754A1404" w14:textId="77777777" w:rsidTr="00862A5F">
        <w:trPr>
          <w:trHeight w:val="350"/>
          <w:jc w:val="center"/>
        </w:trPr>
        <w:tc>
          <w:tcPr>
            <w:tcW w:w="3198" w:type="dxa"/>
            <w:shd w:val="clear" w:color="auto" w:fill="auto"/>
          </w:tcPr>
          <w:p w14:paraId="2F2B9564" w14:textId="77777777" w:rsidR="00862A5F" w:rsidRPr="00D0417C" w:rsidRDefault="005831D9" w:rsidP="00862A5F">
            <w:pPr>
              <w:spacing w:after="0"/>
              <w:jc w:val="left"/>
              <w:rPr>
                <w:rFonts w:cs="Arial"/>
                <w:color w:val="000000"/>
                <w:sz w:val="20"/>
                <w:szCs w:val="20"/>
                <w:lang w:val="en-US"/>
              </w:rPr>
            </w:pPr>
            <w:r>
              <w:rPr>
                <w:rFonts w:cs="Arial"/>
                <w:color w:val="000000"/>
                <w:sz w:val="20"/>
                <w:szCs w:val="20"/>
                <w:lang w:val="en-US"/>
              </w:rPr>
              <w:t>UNDP TRAC</w:t>
            </w:r>
          </w:p>
        </w:tc>
        <w:tc>
          <w:tcPr>
            <w:tcW w:w="2056" w:type="dxa"/>
            <w:shd w:val="clear" w:color="auto" w:fill="auto"/>
          </w:tcPr>
          <w:p w14:paraId="360EEA95" w14:textId="77777777" w:rsidR="00862A5F" w:rsidRPr="00D0417C" w:rsidRDefault="005831D9" w:rsidP="00862A5F">
            <w:pPr>
              <w:spacing w:after="0"/>
              <w:jc w:val="right"/>
              <w:rPr>
                <w:rFonts w:cs="Arial"/>
                <w:color w:val="000000"/>
                <w:sz w:val="20"/>
                <w:szCs w:val="20"/>
                <w:lang w:val="en-US"/>
              </w:rPr>
            </w:pPr>
            <w:r>
              <w:rPr>
                <w:rFonts w:cs="Arial"/>
                <w:color w:val="000000"/>
                <w:sz w:val="20"/>
                <w:szCs w:val="20"/>
                <w:lang w:val="en-US"/>
              </w:rPr>
              <w:t>800,000</w:t>
            </w:r>
          </w:p>
        </w:tc>
      </w:tr>
      <w:tr w:rsidR="00D5687A" w:rsidRPr="00D0417C" w14:paraId="7153EFAE" w14:textId="77777777" w:rsidTr="00862A5F">
        <w:trPr>
          <w:trHeight w:val="350"/>
          <w:jc w:val="center"/>
        </w:trPr>
        <w:tc>
          <w:tcPr>
            <w:tcW w:w="3198" w:type="dxa"/>
            <w:shd w:val="clear" w:color="auto" w:fill="auto"/>
          </w:tcPr>
          <w:p w14:paraId="35EEDF01" w14:textId="77777777" w:rsidR="00D5687A" w:rsidRDefault="00D5687A" w:rsidP="00862A5F">
            <w:pPr>
              <w:spacing w:after="0"/>
              <w:jc w:val="left"/>
              <w:rPr>
                <w:rFonts w:cs="Arial"/>
                <w:color w:val="000000"/>
                <w:sz w:val="20"/>
                <w:szCs w:val="20"/>
                <w:lang w:val="en-US"/>
              </w:rPr>
            </w:pPr>
            <w:r>
              <w:rPr>
                <w:rFonts w:cs="Arial"/>
                <w:color w:val="000000"/>
                <w:sz w:val="20"/>
                <w:szCs w:val="20"/>
                <w:lang w:val="en-US"/>
              </w:rPr>
              <w:t>MED&amp;P</w:t>
            </w:r>
          </w:p>
        </w:tc>
        <w:tc>
          <w:tcPr>
            <w:tcW w:w="2056" w:type="dxa"/>
            <w:shd w:val="clear" w:color="auto" w:fill="auto"/>
          </w:tcPr>
          <w:p w14:paraId="27EE0574" w14:textId="77777777" w:rsidR="00D5687A" w:rsidRDefault="00D5687A" w:rsidP="00862A5F">
            <w:pPr>
              <w:spacing w:after="0"/>
              <w:jc w:val="right"/>
              <w:rPr>
                <w:rFonts w:cs="Arial"/>
                <w:color w:val="000000"/>
                <w:sz w:val="20"/>
                <w:szCs w:val="20"/>
                <w:lang w:val="en-US"/>
              </w:rPr>
            </w:pPr>
            <w:r>
              <w:rPr>
                <w:rFonts w:cs="Arial"/>
                <w:color w:val="000000"/>
                <w:sz w:val="20"/>
                <w:szCs w:val="20"/>
                <w:lang w:val="en-US"/>
              </w:rPr>
              <w:t>150,000</w:t>
            </w:r>
          </w:p>
        </w:tc>
      </w:tr>
      <w:tr w:rsidR="00862A5F" w:rsidRPr="00D0417C" w14:paraId="244AF518" w14:textId="77777777" w:rsidTr="00862A5F">
        <w:trPr>
          <w:trHeight w:val="350"/>
          <w:jc w:val="center"/>
        </w:trPr>
        <w:tc>
          <w:tcPr>
            <w:tcW w:w="3198" w:type="dxa"/>
            <w:shd w:val="clear" w:color="auto" w:fill="auto"/>
          </w:tcPr>
          <w:p w14:paraId="3C1EDD6C" w14:textId="77777777" w:rsidR="00862A5F" w:rsidRPr="00D0417C" w:rsidRDefault="00862A5F" w:rsidP="00862A5F">
            <w:pPr>
              <w:spacing w:after="0"/>
              <w:jc w:val="left"/>
              <w:rPr>
                <w:rFonts w:cs="Arial"/>
                <w:b/>
                <w:bCs/>
                <w:color w:val="000000"/>
                <w:sz w:val="20"/>
                <w:szCs w:val="20"/>
                <w:lang w:val="en-US"/>
              </w:rPr>
            </w:pPr>
            <w:r w:rsidRPr="00D0417C">
              <w:rPr>
                <w:rFonts w:cs="Arial"/>
                <w:b/>
                <w:bCs/>
                <w:color w:val="000000"/>
                <w:sz w:val="20"/>
                <w:szCs w:val="20"/>
                <w:lang w:val="en-US"/>
              </w:rPr>
              <w:t>LDCF project grant</w:t>
            </w:r>
          </w:p>
        </w:tc>
        <w:tc>
          <w:tcPr>
            <w:tcW w:w="2056" w:type="dxa"/>
            <w:shd w:val="clear" w:color="auto" w:fill="auto"/>
          </w:tcPr>
          <w:p w14:paraId="072151C7" w14:textId="77777777" w:rsidR="00862A5F" w:rsidRPr="00D0417C" w:rsidRDefault="001C6342" w:rsidP="00016BB9">
            <w:pPr>
              <w:spacing w:after="0"/>
              <w:jc w:val="right"/>
              <w:rPr>
                <w:rFonts w:cs="Arial"/>
                <w:b/>
                <w:bCs/>
                <w:color w:val="000000"/>
                <w:sz w:val="20"/>
                <w:szCs w:val="20"/>
                <w:lang w:val="en-US"/>
              </w:rPr>
            </w:pPr>
            <w:r>
              <w:rPr>
                <w:rFonts w:cs="Arial"/>
                <w:b/>
                <w:bCs/>
                <w:color w:val="000000"/>
                <w:sz w:val="20"/>
                <w:szCs w:val="20"/>
                <w:lang w:val="en-US"/>
              </w:rPr>
              <w:t>5</w:t>
            </w:r>
            <w:r w:rsidR="00016BB9">
              <w:rPr>
                <w:rFonts w:cs="Arial"/>
                <w:b/>
                <w:bCs/>
                <w:color w:val="000000"/>
                <w:sz w:val="20"/>
                <w:szCs w:val="20"/>
                <w:lang w:val="en-US"/>
              </w:rPr>
              <w:t>49</w:t>
            </w:r>
            <w:r w:rsidR="00862A5F" w:rsidRPr="00D0417C">
              <w:rPr>
                <w:rFonts w:cs="Arial"/>
                <w:b/>
                <w:bCs/>
                <w:color w:val="000000"/>
                <w:sz w:val="20"/>
                <w:szCs w:val="20"/>
                <w:lang w:val="en-US"/>
              </w:rPr>
              <w:t>,</w:t>
            </w:r>
            <w:r>
              <w:rPr>
                <w:rFonts w:cs="Arial"/>
                <w:b/>
                <w:bCs/>
                <w:color w:val="000000"/>
                <w:sz w:val="20"/>
                <w:szCs w:val="20"/>
                <w:lang w:val="en-US"/>
              </w:rPr>
              <w:t>0</w:t>
            </w:r>
            <w:r w:rsidR="00862A5F">
              <w:rPr>
                <w:rFonts w:cs="Arial"/>
                <w:b/>
                <w:bCs/>
                <w:color w:val="000000"/>
                <w:sz w:val="20"/>
                <w:szCs w:val="20"/>
                <w:lang w:val="en-US"/>
              </w:rPr>
              <w:t>00</w:t>
            </w:r>
          </w:p>
        </w:tc>
      </w:tr>
      <w:tr w:rsidR="00862A5F" w:rsidRPr="00D0417C" w14:paraId="53EA97BC" w14:textId="77777777" w:rsidTr="00862A5F">
        <w:trPr>
          <w:trHeight w:val="350"/>
          <w:jc w:val="center"/>
        </w:trPr>
        <w:tc>
          <w:tcPr>
            <w:tcW w:w="3198" w:type="dxa"/>
            <w:shd w:val="clear" w:color="auto" w:fill="auto"/>
          </w:tcPr>
          <w:p w14:paraId="6AA95D3A" w14:textId="77777777" w:rsidR="00862A5F" w:rsidRPr="00D0417C" w:rsidRDefault="00862A5F" w:rsidP="00862A5F">
            <w:pPr>
              <w:spacing w:after="0"/>
              <w:jc w:val="left"/>
              <w:rPr>
                <w:rFonts w:cs="Arial"/>
                <w:b/>
                <w:bCs/>
                <w:color w:val="000000"/>
                <w:sz w:val="20"/>
                <w:szCs w:val="20"/>
                <w:lang w:val="en-US"/>
              </w:rPr>
            </w:pPr>
            <w:r w:rsidRPr="00D0417C">
              <w:rPr>
                <w:rFonts w:cs="Arial"/>
                <w:b/>
                <w:bCs/>
                <w:color w:val="000000"/>
                <w:sz w:val="20"/>
                <w:szCs w:val="20"/>
                <w:lang w:val="en-US"/>
              </w:rPr>
              <w:t>Total project value</w:t>
            </w:r>
          </w:p>
        </w:tc>
        <w:tc>
          <w:tcPr>
            <w:tcW w:w="2056" w:type="dxa"/>
            <w:shd w:val="clear" w:color="auto" w:fill="auto"/>
          </w:tcPr>
          <w:p w14:paraId="7E6A6D28" w14:textId="77777777" w:rsidR="00862A5F" w:rsidRPr="00D0417C" w:rsidRDefault="00D5687A" w:rsidP="00016BB9">
            <w:pPr>
              <w:spacing w:after="0"/>
              <w:jc w:val="right"/>
              <w:rPr>
                <w:rFonts w:cs="Arial"/>
                <w:b/>
                <w:bCs/>
                <w:color w:val="000000"/>
                <w:sz w:val="20"/>
                <w:szCs w:val="20"/>
                <w:lang w:val="en-US"/>
              </w:rPr>
            </w:pPr>
            <w:r>
              <w:rPr>
                <w:rFonts w:cs="Arial"/>
                <w:b/>
                <w:bCs/>
                <w:color w:val="000000"/>
                <w:sz w:val="20"/>
                <w:szCs w:val="20"/>
                <w:lang w:val="en-US"/>
              </w:rPr>
              <w:t>3</w:t>
            </w:r>
            <w:r w:rsidR="005831D9">
              <w:rPr>
                <w:rFonts w:cs="Arial"/>
                <w:b/>
                <w:bCs/>
                <w:color w:val="000000"/>
                <w:sz w:val="20"/>
                <w:szCs w:val="20"/>
                <w:lang w:val="en-US"/>
              </w:rPr>
              <w:t>,</w:t>
            </w:r>
            <w:r w:rsidR="00016BB9">
              <w:rPr>
                <w:rFonts w:cs="Arial"/>
                <w:b/>
                <w:bCs/>
                <w:color w:val="000000"/>
                <w:sz w:val="20"/>
                <w:szCs w:val="20"/>
                <w:lang w:val="en-US"/>
              </w:rPr>
              <w:t>099</w:t>
            </w:r>
            <w:r w:rsidR="005831D9">
              <w:rPr>
                <w:rFonts w:cs="Arial"/>
                <w:b/>
                <w:bCs/>
                <w:color w:val="000000"/>
                <w:sz w:val="20"/>
                <w:szCs w:val="20"/>
                <w:lang w:val="en-US"/>
              </w:rPr>
              <w:t>,</w:t>
            </w:r>
            <w:r w:rsidR="001C6342">
              <w:rPr>
                <w:rFonts w:cs="Arial"/>
                <w:b/>
                <w:bCs/>
                <w:color w:val="000000"/>
                <w:sz w:val="20"/>
                <w:szCs w:val="20"/>
                <w:lang w:val="en-US"/>
              </w:rPr>
              <w:t>0</w:t>
            </w:r>
            <w:r w:rsidR="005831D9">
              <w:rPr>
                <w:rFonts w:cs="Arial"/>
                <w:b/>
                <w:bCs/>
                <w:color w:val="000000"/>
                <w:sz w:val="20"/>
                <w:szCs w:val="20"/>
                <w:lang w:val="en-US"/>
              </w:rPr>
              <w:t>00</w:t>
            </w:r>
            <w:r w:rsidR="005831D9">
              <w:rPr>
                <w:rStyle w:val="FootnoteReference"/>
                <w:b/>
                <w:bCs/>
                <w:color w:val="000000"/>
                <w:szCs w:val="20"/>
                <w:lang w:val="en-US"/>
              </w:rPr>
              <w:footnoteReference w:id="7"/>
            </w:r>
          </w:p>
        </w:tc>
      </w:tr>
    </w:tbl>
    <w:p w14:paraId="69CBD90B" w14:textId="77777777" w:rsidR="00862A5F" w:rsidRDefault="00862A5F" w:rsidP="00862A5F"/>
    <w:p w14:paraId="4C525B5A" w14:textId="77777777" w:rsidR="00862A5F" w:rsidRDefault="00862A5F" w:rsidP="00862A5F">
      <w:pPr>
        <w:rPr>
          <w:i/>
        </w:rPr>
      </w:pPr>
      <w:r>
        <w:rPr>
          <w:i/>
        </w:rPr>
        <w:t>Outputs and activities</w:t>
      </w:r>
    </w:p>
    <w:p w14:paraId="0E877C2B" w14:textId="77777777" w:rsidR="000F0580" w:rsidRDefault="000F0580" w:rsidP="000F0580">
      <w:pPr>
        <w:rPr>
          <w:lang w:val="en-US"/>
        </w:rPr>
      </w:pPr>
      <w:r>
        <w:rPr>
          <w:lang w:val="en-US"/>
        </w:rPr>
        <w:t>The theory of change to achieve the third medium term goal (mainstreamed climate change adaptation in development framework at national level) is based on a draw-down package of support to the three line ministries – to be customized to their respective needs – to enable them to undertake economic costing of planned adaptation activities and then update their respective development plans accordingly.  As with the local level, adaptation indicators will be incorporated into the existing development plan scree</w:t>
      </w:r>
      <w:r w:rsidR="00816B9B">
        <w:rPr>
          <w:lang w:val="en-US"/>
        </w:rPr>
        <w:t>ning process, so that the Minis</w:t>
      </w:r>
      <w:r>
        <w:rPr>
          <w:lang w:val="en-US"/>
        </w:rPr>
        <w:t xml:space="preserve">try of Finance releases funds to support implementation of the plans </w:t>
      </w:r>
      <w:r w:rsidR="00FC0AF8">
        <w:rPr>
          <w:lang w:val="en-US"/>
        </w:rPr>
        <w:t>if climate change</w:t>
      </w:r>
      <w:r w:rsidR="007B174B">
        <w:rPr>
          <w:lang w:val="en-US"/>
        </w:rPr>
        <w:t xml:space="preserve"> and resultant vulnerabilities</w:t>
      </w:r>
      <w:r>
        <w:rPr>
          <w:lang w:val="en-US"/>
        </w:rPr>
        <w:t xml:space="preserve"> ha</w:t>
      </w:r>
      <w:r w:rsidR="00FC0AF8">
        <w:rPr>
          <w:lang w:val="en-US"/>
        </w:rPr>
        <w:t>ve</w:t>
      </w:r>
      <w:r>
        <w:rPr>
          <w:lang w:val="en-US"/>
        </w:rPr>
        <w:t xml:space="preserve"> been taken into account.  The order of activities is thus as follows:</w:t>
      </w:r>
    </w:p>
    <w:p w14:paraId="7EB32362" w14:textId="77777777" w:rsidR="000F0580" w:rsidRDefault="000F0580" w:rsidP="00862A5F">
      <w:pPr>
        <w:rPr>
          <w:i/>
          <w:lang w:val="en-US"/>
        </w:rPr>
      </w:pPr>
    </w:p>
    <w:p w14:paraId="3961556C" w14:textId="77777777" w:rsidR="00FC0AF8" w:rsidRPr="00FE23A1" w:rsidRDefault="00FC0AF8" w:rsidP="00FC0AF8">
      <w:pPr>
        <w:rPr>
          <w:i/>
          <w:lang w:val="en-US"/>
        </w:rPr>
      </w:pPr>
      <w:r>
        <w:rPr>
          <w:lang w:val="en-US"/>
        </w:rPr>
        <w:t>Output 3.1</w:t>
      </w:r>
      <w:r w:rsidR="003E60F0">
        <w:rPr>
          <w:lang w:val="en-US"/>
        </w:rPr>
        <w:t>-</w:t>
      </w:r>
      <w:r w:rsidRPr="00FE23A1">
        <w:rPr>
          <w:i/>
          <w:lang w:val="en-US"/>
        </w:rPr>
        <w:t>Technical support programme for climate change adaptation costing work set up and made operational.</w:t>
      </w:r>
    </w:p>
    <w:p w14:paraId="6616DC96" w14:textId="77777777" w:rsidR="00FC0AF8" w:rsidRPr="002D6650" w:rsidRDefault="00FC0AF8" w:rsidP="00FC0AF8">
      <w:pPr>
        <w:rPr>
          <w:i/>
          <w:lang w:val="en-US"/>
        </w:rPr>
      </w:pPr>
      <w:r w:rsidRPr="002D6650">
        <w:rPr>
          <w:i/>
          <w:lang w:val="en-US"/>
        </w:rPr>
        <w:t>Indicative activities:</w:t>
      </w:r>
    </w:p>
    <w:p w14:paraId="161943DB" w14:textId="77777777" w:rsidR="00FC0AF8" w:rsidRPr="00721440" w:rsidRDefault="00FC0AF8" w:rsidP="00FD0AD8">
      <w:pPr>
        <w:numPr>
          <w:ilvl w:val="0"/>
          <w:numId w:val="32"/>
        </w:numPr>
        <w:ind w:left="426" w:hanging="426"/>
        <w:rPr>
          <w:i/>
          <w:lang w:val="en-US"/>
        </w:rPr>
      </w:pPr>
      <w:r w:rsidRPr="00721440">
        <w:rPr>
          <w:lang w:val="en-US"/>
        </w:rPr>
        <w:t xml:space="preserve">Building on the process followed by the CCTC for the development of the national Climate Change Investment Plan, the project will develop capacity for </w:t>
      </w:r>
      <w:r>
        <w:rPr>
          <w:lang w:val="en-US"/>
        </w:rPr>
        <w:t xml:space="preserve">adaptation </w:t>
      </w:r>
      <w:r w:rsidRPr="00721440">
        <w:rPr>
          <w:lang w:val="en-US"/>
        </w:rPr>
        <w:t>economic costing work through trainings and the operation of a national support programme with primary service providers chosen from among Malawian institutions, supported by partnerships with international organizations where necessary</w:t>
      </w:r>
    </w:p>
    <w:p w14:paraId="624CE878" w14:textId="77777777" w:rsidR="00FC0AF8" w:rsidRPr="000F0580" w:rsidRDefault="00FC0AF8" w:rsidP="00862A5F">
      <w:pPr>
        <w:rPr>
          <w:lang w:val="en-US"/>
        </w:rPr>
      </w:pPr>
    </w:p>
    <w:p w14:paraId="3B7F4179" w14:textId="18EA54CC" w:rsidR="00862A5F" w:rsidRPr="00FE23A1" w:rsidRDefault="00862A5F" w:rsidP="00862A5F">
      <w:pPr>
        <w:rPr>
          <w:i/>
          <w:lang w:val="en-US"/>
        </w:rPr>
      </w:pPr>
      <w:r w:rsidRPr="00FE23A1">
        <w:rPr>
          <w:i/>
          <w:lang w:val="en-US"/>
        </w:rPr>
        <w:t>Output 3.</w:t>
      </w:r>
      <w:r w:rsidR="00FC0AF8">
        <w:rPr>
          <w:i/>
          <w:lang w:val="en-US"/>
        </w:rPr>
        <w:t>2</w:t>
      </w:r>
      <w:r w:rsidR="003E60F0">
        <w:rPr>
          <w:i/>
          <w:lang w:val="en-US"/>
        </w:rPr>
        <w:t>-</w:t>
      </w:r>
      <w:r w:rsidR="00FC0AF8">
        <w:rPr>
          <w:i/>
          <w:lang w:val="en-US"/>
        </w:rPr>
        <w:t xml:space="preserve">Training delivered to </w:t>
      </w:r>
      <w:r w:rsidR="00BE43BB">
        <w:rPr>
          <w:i/>
          <w:lang w:val="en-US"/>
        </w:rPr>
        <w:t>operationalize</w:t>
      </w:r>
      <w:r w:rsidR="00FC0AF8">
        <w:rPr>
          <w:i/>
          <w:lang w:val="en-US"/>
        </w:rPr>
        <w:t xml:space="preserve"> the Ministry of Finance b</w:t>
      </w:r>
      <w:r w:rsidRPr="00FE23A1">
        <w:rPr>
          <w:i/>
          <w:lang w:val="en-US"/>
        </w:rPr>
        <w:t>udget preparation guidelines.</w:t>
      </w:r>
    </w:p>
    <w:p w14:paraId="1BFF9ECB" w14:textId="77777777" w:rsidR="00862A5F" w:rsidRPr="002D6650" w:rsidRDefault="00862A5F" w:rsidP="00862A5F">
      <w:pPr>
        <w:rPr>
          <w:i/>
          <w:lang w:val="en-US"/>
        </w:rPr>
      </w:pPr>
      <w:r w:rsidRPr="002D6650">
        <w:rPr>
          <w:i/>
          <w:lang w:val="en-US"/>
        </w:rPr>
        <w:lastRenderedPageBreak/>
        <w:t>Indicative activities:</w:t>
      </w:r>
    </w:p>
    <w:p w14:paraId="387B9170" w14:textId="77777777" w:rsidR="00862A5F" w:rsidRDefault="003F0DE1" w:rsidP="00FD0AD8">
      <w:pPr>
        <w:numPr>
          <w:ilvl w:val="0"/>
          <w:numId w:val="40"/>
        </w:numPr>
        <w:rPr>
          <w:lang w:val="en-US"/>
        </w:rPr>
      </w:pPr>
      <w:r>
        <w:rPr>
          <w:lang w:val="en-US"/>
        </w:rPr>
        <w:t xml:space="preserve">PEI has already worked </w:t>
      </w:r>
      <w:r w:rsidR="00862A5F" w:rsidRPr="006F7B68">
        <w:rPr>
          <w:lang w:val="en-US"/>
        </w:rPr>
        <w:t>to adjust budget preparation guidelines, which should provide a top-down directive to integrate climate change in the annual budgeting process</w:t>
      </w:r>
      <w:r>
        <w:rPr>
          <w:lang w:val="en-US"/>
        </w:rPr>
        <w:t xml:space="preserve"> – so the focus here will be on raising awareness and operationalizing the guidelines through sensitization and training offered on a draw-down basis as part of the technical support programme.</w:t>
      </w:r>
    </w:p>
    <w:p w14:paraId="7787384C" w14:textId="77777777" w:rsidR="00862A5F" w:rsidRPr="003F0DE1" w:rsidRDefault="00862A5F" w:rsidP="00862A5F">
      <w:pPr>
        <w:rPr>
          <w:i/>
        </w:rPr>
      </w:pPr>
    </w:p>
    <w:p w14:paraId="1987A7CF" w14:textId="77777777" w:rsidR="00862A5F" w:rsidRPr="00FE23A1" w:rsidRDefault="00862A5F" w:rsidP="00862A5F">
      <w:pPr>
        <w:rPr>
          <w:i/>
          <w:lang w:val="en-US"/>
        </w:rPr>
      </w:pPr>
      <w:r w:rsidRPr="00FE23A1">
        <w:rPr>
          <w:i/>
          <w:lang w:val="en-US"/>
        </w:rPr>
        <w:t>Output 3.</w:t>
      </w:r>
      <w:r w:rsidR="00FC0AF8">
        <w:rPr>
          <w:i/>
          <w:lang w:val="en-US"/>
        </w:rPr>
        <w:t>3</w:t>
      </w:r>
      <w:r w:rsidR="003E60F0">
        <w:rPr>
          <w:i/>
          <w:lang w:val="en-US"/>
        </w:rPr>
        <w:t>-</w:t>
      </w:r>
      <w:r w:rsidRPr="00FE23A1">
        <w:rPr>
          <w:i/>
          <w:lang w:val="en-US"/>
        </w:rPr>
        <w:t>Training developed and rolled out to 100 technical staff and managers in 3 relevant ministries to facilitate the investment plan development process.</w:t>
      </w:r>
    </w:p>
    <w:p w14:paraId="043D6EC5" w14:textId="77777777" w:rsidR="00862A5F" w:rsidRPr="002D6650" w:rsidRDefault="00862A5F" w:rsidP="00862A5F">
      <w:pPr>
        <w:rPr>
          <w:i/>
          <w:lang w:val="en-US"/>
        </w:rPr>
      </w:pPr>
      <w:r w:rsidRPr="002D6650">
        <w:rPr>
          <w:i/>
          <w:lang w:val="en-US"/>
        </w:rPr>
        <w:t>Indicative activities:</w:t>
      </w:r>
    </w:p>
    <w:p w14:paraId="43CF2261" w14:textId="77777777" w:rsidR="00FC0AF8" w:rsidRPr="00062566" w:rsidRDefault="00327F40" w:rsidP="00FD0AD8">
      <w:pPr>
        <w:numPr>
          <w:ilvl w:val="0"/>
          <w:numId w:val="32"/>
        </w:numPr>
        <w:rPr>
          <w:lang w:val="en-US"/>
        </w:rPr>
      </w:pPr>
      <w:r w:rsidRPr="00062566">
        <w:rPr>
          <w:lang w:val="en-US"/>
        </w:rPr>
        <w:t>Training plan developed on the basis of consultations with relevant ministry staff.</w:t>
      </w:r>
    </w:p>
    <w:p w14:paraId="7C66C085" w14:textId="77777777" w:rsidR="00862A5F" w:rsidRPr="00307617" w:rsidRDefault="00862A5F" w:rsidP="00FD0AD8">
      <w:pPr>
        <w:numPr>
          <w:ilvl w:val="0"/>
          <w:numId w:val="24"/>
        </w:numPr>
        <w:rPr>
          <w:noProof/>
        </w:rPr>
      </w:pPr>
      <w:r>
        <w:rPr>
          <w:lang w:val="en-US"/>
        </w:rPr>
        <w:t>Trai</w:t>
      </w:r>
      <w:r w:rsidR="008C5F04">
        <w:rPr>
          <w:lang w:val="en-US"/>
        </w:rPr>
        <w:t>ning will be undertaken with 60</w:t>
      </w:r>
      <w:r>
        <w:rPr>
          <w:lang w:val="en-US"/>
        </w:rPr>
        <w:t xml:space="preserve"> technical staff from Agriculture, Water and Forestry (planning and budgeting officers), focusing on addressing climate change within the planning process but customized to</w:t>
      </w:r>
      <w:r w:rsidR="004E7C65">
        <w:rPr>
          <w:lang w:val="en-US"/>
        </w:rPr>
        <w:t xml:space="preserve"> the particular</w:t>
      </w:r>
      <w:r>
        <w:rPr>
          <w:lang w:val="en-US"/>
        </w:rPr>
        <w:t xml:space="preserve"> needs</w:t>
      </w:r>
      <w:r w:rsidR="004E7C65">
        <w:rPr>
          <w:lang w:val="en-US"/>
        </w:rPr>
        <w:t xml:space="preserve"> of each sector</w:t>
      </w:r>
      <w:r w:rsidR="008C5F04">
        <w:rPr>
          <w:lang w:val="en-US"/>
        </w:rPr>
        <w:t>; as well as 40 staff from the MEP&amp;D who will be responsible for implementing and monitoring the adaptation indicators as part of the sector planning process</w:t>
      </w:r>
      <w:r w:rsidR="00307617">
        <w:rPr>
          <w:lang w:val="en-US"/>
        </w:rPr>
        <w:t xml:space="preserve">.  </w:t>
      </w:r>
      <w:r w:rsidR="00307617">
        <w:rPr>
          <w:noProof/>
        </w:rPr>
        <w:t>This training course will form part of the project’s technical support programme (see also components 1 and 2) and will likely partner an international consultancy – to bring in relevant expertise from other contexts - with a local organisation who have the interest and capacity to be trained themselves, throughout their participation and partnership in the process, such that they will subsequently be able to scale up the training to new districts.</w:t>
      </w:r>
    </w:p>
    <w:p w14:paraId="0CF4B3FE" w14:textId="77777777" w:rsidR="00862A5F" w:rsidRDefault="00862A5F" w:rsidP="00862A5F">
      <w:pPr>
        <w:rPr>
          <w:i/>
          <w:lang w:val="en-US"/>
        </w:rPr>
      </w:pPr>
    </w:p>
    <w:p w14:paraId="22A9CC8D" w14:textId="77777777" w:rsidR="00862A5F" w:rsidRPr="00FE23A1" w:rsidRDefault="00862A5F" w:rsidP="00862A5F">
      <w:pPr>
        <w:rPr>
          <w:i/>
          <w:lang w:val="en-US"/>
        </w:rPr>
      </w:pPr>
      <w:r w:rsidRPr="00FE23A1">
        <w:rPr>
          <w:i/>
          <w:lang w:val="en-US"/>
        </w:rPr>
        <w:t>Output 3.</w:t>
      </w:r>
      <w:r w:rsidR="00FC0AF8">
        <w:rPr>
          <w:i/>
          <w:lang w:val="en-US"/>
        </w:rPr>
        <w:t>4</w:t>
      </w:r>
      <w:r w:rsidR="005F54C5">
        <w:rPr>
          <w:i/>
          <w:lang w:val="en-US"/>
        </w:rPr>
        <w:t>-</w:t>
      </w:r>
      <w:r w:rsidR="00FC0AF8">
        <w:rPr>
          <w:i/>
          <w:lang w:val="en-US"/>
        </w:rPr>
        <w:t>E</w:t>
      </w:r>
      <w:r w:rsidRPr="00FE23A1">
        <w:rPr>
          <w:i/>
          <w:lang w:val="en-US"/>
        </w:rPr>
        <w:t>conomic costings of adaptation priorities</w:t>
      </w:r>
      <w:r w:rsidR="00FC0AF8">
        <w:rPr>
          <w:i/>
          <w:lang w:val="en-US"/>
        </w:rPr>
        <w:t xml:space="preserve"> developed by Sector Working Groups. </w:t>
      </w:r>
    </w:p>
    <w:p w14:paraId="6718F651" w14:textId="77777777" w:rsidR="00862A5F" w:rsidRPr="002D6650" w:rsidRDefault="00862A5F" w:rsidP="00862A5F">
      <w:pPr>
        <w:rPr>
          <w:i/>
          <w:lang w:val="en-US"/>
        </w:rPr>
      </w:pPr>
      <w:r w:rsidRPr="002D6650">
        <w:rPr>
          <w:i/>
          <w:lang w:val="en-US"/>
        </w:rPr>
        <w:t>Indicative activities:</w:t>
      </w:r>
    </w:p>
    <w:p w14:paraId="43AE6B00" w14:textId="77777777" w:rsidR="00862A5F" w:rsidRDefault="00862A5F" w:rsidP="00FD0AD8">
      <w:pPr>
        <w:numPr>
          <w:ilvl w:val="0"/>
          <w:numId w:val="33"/>
        </w:numPr>
        <w:rPr>
          <w:i/>
          <w:lang w:val="en-US"/>
        </w:rPr>
      </w:pPr>
      <w:r>
        <w:rPr>
          <w:lang w:val="en-US"/>
        </w:rPr>
        <w:t>Staff trained under output 3.3, and with support of the relevant CCTC members from each sec</w:t>
      </w:r>
      <w:r w:rsidR="004E7C65">
        <w:rPr>
          <w:lang w:val="en-US"/>
        </w:rPr>
        <w:t>to</w:t>
      </w:r>
      <w:r>
        <w:rPr>
          <w:lang w:val="en-US"/>
        </w:rPr>
        <w:t xml:space="preserve">r, will apply the same principles for screening and costing as used for the NCCP and CCIP to develop </w:t>
      </w:r>
      <w:r w:rsidRPr="006F7B68">
        <w:rPr>
          <w:lang w:val="en-US"/>
        </w:rPr>
        <w:t>sectoral adaptation plans through the development of economic costings</w:t>
      </w:r>
      <w:r>
        <w:rPr>
          <w:lang w:val="en-US"/>
        </w:rPr>
        <w:t>, which are consistent with the national priorities.</w:t>
      </w:r>
    </w:p>
    <w:p w14:paraId="154BB638" w14:textId="77777777" w:rsidR="00862A5F" w:rsidRDefault="00862A5F" w:rsidP="00862A5F">
      <w:pPr>
        <w:rPr>
          <w:lang w:val="en-US"/>
        </w:rPr>
      </w:pPr>
    </w:p>
    <w:p w14:paraId="149A464F" w14:textId="77777777" w:rsidR="00862A5F" w:rsidRDefault="00862A5F" w:rsidP="00862A5F">
      <w:pPr>
        <w:rPr>
          <w:lang w:val="en-US"/>
        </w:rPr>
      </w:pPr>
      <w:r>
        <w:rPr>
          <w:lang w:val="en-US"/>
        </w:rPr>
        <w:t>Following the same process and principles followed by the CCTC at the national level, training will be made available for ministry and sector staff to achieve output 3.</w:t>
      </w:r>
      <w:r w:rsidR="00307617">
        <w:rPr>
          <w:lang w:val="en-US"/>
        </w:rPr>
        <w:t>4</w:t>
      </w:r>
      <w:r>
        <w:rPr>
          <w:lang w:val="en-US"/>
        </w:rPr>
        <w:t xml:space="preserve">.  </w:t>
      </w:r>
      <w:r w:rsidRPr="006F7B68">
        <w:rPr>
          <w:lang w:val="en-US"/>
        </w:rPr>
        <w:t xml:space="preserve">The UNDP methodology on Investment and Financial Flow Analysis already piloted in a number of countries in UNDP globally will be considered as a total economic costing model for use in the </w:t>
      </w:r>
      <w:r>
        <w:rPr>
          <w:lang w:val="en-US"/>
        </w:rPr>
        <w:t>sector adaptation costing work.</w:t>
      </w:r>
    </w:p>
    <w:p w14:paraId="7D87EE81" w14:textId="77777777" w:rsidR="000F0580" w:rsidRDefault="000F0580" w:rsidP="00862A5F">
      <w:pPr>
        <w:rPr>
          <w:lang w:val="en-US"/>
        </w:rPr>
      </w:pPr>
    </w:p>
    <w:p w14:paraId="62D5D8B3" w14:textId="77777777" w:rsidR="000F0580" w:rsidRPr="00833982" w:rsidRDefault="000F0580" w:rsidP="00862A5F">
      <w:pPr>
        <w:rPr>
          <w:lang w:val="en-US"/>
        </w:rPr>
      </w:pPr>
      <w:r>
        <w:rPr>
          <w:lang w:val="en-US"/>
        </w:rPr>
        <w:t>Depending on the particular needs of each line ministry and the capacit</w:t>
      </w:r>
      <w:r w:rsidR="00062566">
        <w:rPr>
          <w:lang w:val="en-US"/>
        </w:rPr>
        <w:t>y of the required partner organiz</w:t>
      </w:r>
      <w:r>
        <w:rPr>
          <w:lang w:val="en-US"/>
        </w:rPr>
        <w:t>ations to deliver the capacity building, outputs 3.5 and 3.6 will follow.</w:t>
      </w:r>
    </w:p>
    <w:p w14:paraId="40E74563" w14:textId="77777777" w:rsidR="00862A5F" w:rsidRPr="00FE23A1" w:rsidRDefault="00862A5F" w:rsidP="00862A5F">
      <w:pPr>
        <w:rPr>
          <w:i/>
          <w:lang w:val="en-US"/>
        </w:rPr>
      </w:pPr>
    </w:p>
    <w:p w14:paraId="035DB232" w14:textId="77777777" w:rsidR="00862A5F" w:rsidRPr="00FE23A1" w:rsidRDefault="00862A5F" w:rsidP="00862A5F">
      <w:pPr>
        <w:rPr>
          <w:i/>
          <w:lang w:val="en-US"/>
        </w:rPr>
      </w:pPr>
      <w:r w:rsidRPr="00FE23A1">
        <w:rPr>
          <w:i/>
          <w:lang w:val="en-US"/>
        </w:rPr>
        <w:t>Output 3.</w:t>
      </w:r>
      <w:r w:rsidR="003E60F0">
        <w:rPr>
          <w:i/>
          <w:lang w:val="en-US"/>
        </w:rPr>
        <w:t>5</w:t>
      </w:r>
      <w:r w:rsidR="005F54C5">
        <w:rPr>
          <w:i/>
          <w:lang w:val="en-US"/>
        </w:rPr>
        <w:t>-</w:t>
      </w:r>
      <w:r w:rsidR="00FC0AF8">
        <w:rPr>
          <w:i/>
          <w:lang w:val="en-US"/>
        </w:rPr>
        <w:t>S</w:t>
      </w:r>
      <w:r w:rsidRPr="00FE23A1">
        <w:rPr>
          <w:i/>
          <w:lang w:val="en-US"/>
        </w:rPr>
        <w:t>pending plans (as outlined in the Ministry strategies, Sector Working Group strategies/SWAps) in Agriculture, Water and F</w:t>
      </w:r>
      <w:r w:rsidR="000F0580">
        <w:rPr>
          <w:i/>
          <w:lang w:val="en-US"/>
        </w:rPr>
        <w:t>orestry</w:t>
      </w:r>
      <w:r w:rsidRPr="00FE23A1">
        <w:rPr>
          <w:i/>
          <w:lang w:val="en-US"/>
        </w:rPr>
        <w:t xml:space="preserve"> adjusted to incorporate adaptation investment priorities.</w:t>
      </w:r>
    </w:p>
    <w:p w14:paraId="3C89E9BA" w14:textId="77777777" w:rsidR="00862A5F" w:rsidRPr="002D6650" w:rsidRDefault="00862A5F" w:rsidP="00862A5F">
      <w:pPr>
        <w:rPr>
          <w:i/>
          <w:lang w:val="en-US"/>
        </w:rPr>
      </w:pPr>
      <w:r w:rsidRPr="002D6650">
        <w:rPr>
          <w:i/>
          <w:lang w:val="en-US"/>
        </w:rPr>
        <w:t>Indicative activities:</w:t>
      </w:r>
    </w:p>
    <w:p w14:paraId="11D85BF1" w14:textId="77777777" w:rsidR="00862A5F" w:rsidRDefault="00862A5F" w:rsidP="00FD0AD8">
      <w:pPr>
        <w:numPr>
          <w:ilvl w:val="0"/>
          <w:numId w:val="32"/>
        </w:numPr>
        <w:ind w:left="426" w:hanging="426"/>
        <w:rPr>
          <w:lang w:val="en-US"/>
        </w:rPr>
      </w:pPr>
      <w:r>
        <w:rPr>
          <w:lang w:val="en-US"/>
        </w:rPr>
        <w:t>S</w:t>
      </w:r>
      <w:r w:rsidRPr="006F7B68">
        <w:rPr>
          <w:lang w:val="en-US"/>
        </w:rPr>
        <w:t>ector budgets</w:t>
      </w:r>
      <w:r>
        <w:rPr>
          <w:lang w:val="en-US"/>
        </w:rPr>
        <w:t xml:space="preserve"> will be adjusted</w:t>
      </w:r>
      <w:r w:rsidR="00062566">
        <w:rPr>
          <w:lang w:val="en-US"/>
        </w:rPr>
        <w:t xml:space="preserve"> </w:t>
      </w:r>
      <w:r w:rsidR="00DF175E">
        <w:rPr>
          <w:lang w:val="en-US"/>
        </w:rPr>
        <w:t>by the trained teams from each sector</w:t>
      </w:r>
      <w:r w:rsidR="00062566">
        <w:rPr>
          <w:lang w:val="en-US"/>
        </w:rPr>
        <w:t xml:space="preserve"> </w:t>
      </w:r>
      <w:r w:rsidR="00DF175E">
        <w:rPr>
          <w:lang w:val="en-US"/>
        </w:rPr>
        <w:t xml:space="preserve">to </w:t>
      </w:r>
      <w:r w:rsidRPr="006F7B68">
        <w:rPr>
          <w:lang w:val="en-US"/>
        </w:rPr>
        <w:t>implement the costed adaptation priorities</w:t>
      </w:r>
      <w:r w:rsidR="003E60F0">
        <w:rPr>
          <w:lang w:val="en-US"/>
        </w:rPr>
        <w:t xml:space="preserve"> as identified in output 3.4</w:t>
      </w:r>
      <w:r>
        <w:rPr>
          <w:lang w:val="en-US"/>
        </w:rPr>
        <w:t>.</w:t>
      </w:r>
    </w:p>
    <w:p w14:paraId="344BD816" w14:textId="77777777" w:rsidR="00862A5F" w:rsidRPr="00FE23A1" w:rsidRDefault="00862A5F" w:rsidP="00862A5F">
      <w:pPr>
        <w:rPr>
          <w:i/>
          <w:lang w:val="en-US"/>
        </w:rPr>
      </w:pPr>
    </w:p>
    <w:p w14:paraId="5CAD8BEC" w14:textId="77777777" w:rsidR="00862A5F" w:rsidRDefault="00862A5F" w:rsidP="00862A5F">
      <w:pPr>
        <w:rPr>
          <w:i/>
          <w:lang w:val="en-US"/>
        </w:rPr>
      </w:pPr>
      <w:r w:rsidRPr="00FE23A1">
        <w:rPr>
          <w:i/>
          <w:lang w:val="en-US"/>
        </w:rPr>
        <w:lastRenderedPageBreak/>
        <w:t>Output 3.</w:t>
      </w:r>
      <w:r w:rsidR="003E60F0">
        <w:rPr>
          <w:i/>
          <w:lang w:val="en-US"/>
        </w:rPr>
        <w:t>6</w:t>
      </w:r>
      <w:r w:rsidR="005F54C5">
        <w:rPr>
          <w:i/>
          <w:lang w:val="en-US"/>
        </w:rPr>
        <w:t>-</w:t>
      </w:r>
      <w:r w:rsidRPr="00FE23A1">
        <w:rPr>
          <w:i/>
          <w:lang w:val="en-US"/>
        </w:rPr>
        <w:t xml:space="preserve">Regulatory and fiscal incentives to stimulate climate risk reduction by the </w:t>
      </w:r>
      <w:r w:rsidR="00FC0AF8">
        <w:rPr>
          <w:i/>
          <w:lang w:val="en-US"/>
        </w:rPr>
        <w:t>private sector</w:t>
      </w:r>
      <w:r w:rsidRPr="00FE23A1">
        <w:rPr>
          <w:i/>
          <w:lang w:val="en-US"/>
        </w:rPr>
        <w:t xml:space="preserve"> (citizens, companies</w:t>
      </w:r>
      <w:r w:rsidR="00E6602B">
        <w:rPr>
          <w:i/>
          <w:lang w:val="en-US"/>
        </w:rPr>
        <w:t>,</w:t>
      </w:r>
      <w:r w:rsidRPr="00FE23A1">
        <w:rPr>
          <w:i/>
          <w:lang w:val="en-US"/>
        </w:rPr>
        <w:t xml:space="preserve"> etc</w:t>
      </w:r>
      <w:r w:rsidR="00E6602B">
        <w:rPr>
          <w:i/>
          <w:lang w:val="en-US"/>
        </w:rPr>
        <w:t>.</w:t>
      </w:r>
      <w:r w:rsidRPr="00FE23A1">
        <w:rPr>
          <w:i/>
          <w:lang w:val="en-US"/>
        </w:rPr>
        <w:t>) identified and work plan for implementation agreed with Government of Malawi for three priority sectors.</w:t>
      </w:r>
    </w:p>
    <w:p w14:paraId="08DDC4F7" w14:textId="77777777" w:rsidR="00862A5F" w:rsidRPr="002D6650" w:rsidRDefault="00862A5F" w:rsidP="00862A5F">
      <w:pPr>
        <w:rPr>
          <w:i/>
          <w:lang w:val="en-US"/>
        </w:rPr>
      </w:pPr>
      <w:r w:rsidRPr="002D6650">
        <w:rPr>
          <w:i/>
          <w:lang w:val="en-US"/>
        </w:rPr>
        <w:t>Indicative activities:</w:t>
      </w:r>
    </w:p>
    <w:p w14:paraId="3ED9DE3E" w14:textId="77777777" w:rsidR="00862A5F" w:rsidRPr="007A3BBC" w:rsidRDefault="00862A5F" w:rsidP="00FD0AD8">
      <w:pPr>
        <w:numPr>
          <w:ilvl w:val="0"/>
          <w:numId w:val="32"/>
        </w:numPr>
        <w:ind w:left="426" w:hanging="426"/>
        <w:rPr>
          <w:i/>
          <w:lang w:val="en-US"/>
        </w:rPr>
      </w:pPr>
      <w:r>
        <w:rPr>
          <w:lang w:val="en-US"/>
        </w:rPr>
        <w:t>Developing</w:t>
      </w:r>
      <w:r w:rsidRPr="006F7B68">
        <w:rPr>
          <w:lang w:val="en-US"/>
        </w:rPr>
        <w:t xml:space="preserve"> a shared understanding among government</w:t>
      </w:r>
      <w:r>
        <w:rPr>
          <w:lang w:val="en-US"/>
        </w:rPr>
        <w:t>, the three priority sectors will also assess</w:t>
      </w:r>
      <w:r w:rsidRPr="006F7B68">
        <w:rPr>
          <w:lang w:val="en-US"/>
        </w:rPr>
        <w:t xml:space="preserve"> the fiscal and regulatory instruments needed to incentivize adaptation action from the non-state sector, as well as agreeing a timeline and workplan for developing such instruments.  </w:t>
      </w:r>
    </w:p>
    <w:p w14:paraId="472FD84D" w14:textId="77777777" w:rsidR="00862A5F" w:rsidRDefault="00862A5F" w:rsidP="00862A5F">
      <w:pPr>
        <w:rPr>
          <w:color w:val="FF0000"/>
          <w:highlight w:val="yellow"/>
        </w:rPr>
      </w:pPr>
    </w:p>
    <w:p w14:paraId="1189CB68" w14:textId="77777777" w:rsidR="00012597" w:rsidRPr="00B46FCD" w:rsidRDefault="00012597" w:rsidP="00E61D80">
      <w:pPr>
        <w:rPr>
          <w:i/>
          <w:color w:val="FF0000"/>
          <w:sz w:val="18"/>
          <w:szCs w:val="22"/>
          <w:highlight w:val="yellow"/>
        </w:rPr>
      </w:pPr>
    </w:p>
    <w:p w14:paraId="6E4D088E" w14:textId="77777777" w:rsidR="00E61D80" w:rsidRPr="00BE43BB" w:rsidRDefault="00E61D80" w:rsidP="00BE43BB">
      <w:pPr>
        <w:pStyle w:val="Heading3"/>
        <w:rPr>
          <w:rFonts w:ascii="Arial" w:hAnsi="Arial" w:cs="Arial"/>
        </w:rPr>
      </w:pPr>
      <w:bookmarkStart w:id="21" w:name="_Toc391497778"/>
      <w:bookmarkStart w:id="22" w:name="_Toc402776588"/>
      <w:r w:rsidRPr="00BE43BB">
        <w:rPr>
          <w:rFonts w:ascii="Arial" w:hAnsi="Arial" w:cs="Arial"/>
        </w:rPr>
        <w:t>2.</w:t>
      </w:r>
      <w:r w:rsidR="00AE2AF6" w:rsidRPr="00BE43BB">
        <w:rPr>
          <w:rFonts w:ascii="Arial" w:hAnsi="Arial" w:cs="Arial"/>
        </w:rPr>
        <w:t>5</w:t>
      </w:r>
      <w:r w:rsidRPr="00BE43BB">
        <w:rPr>
          <w:rFonts w:ascii="Arial" w:hAnsi="Arial" w:cs="Arial"/>
        </w:rPr>
        <w:t>. Key indicators, risks and assumptions</w:t>
      </w:r>
      <w:bookmarkEnd w:id="21"/>
      <w:bookmarkEnd w:id="22"/>
    </w:p>
    <w:p w14:paraId="1C4E1D22" w14:textId="77777777" w:rsidR="00DE36CE" w:rsidRDefault="00DE36CE" w:rsidP="00DE36CE">
      <w:pPr>
        <w:spacing w:after="0"/>
        <w:rPr>
          <w:rFonts w:cs="Arial"/>
          <w:color w:val="000000"/>
          <w:szCs w:val="22"/>
        </w:rPr>
      </w:pPr>
      <w:r w:rsidRPr="00492ABD">
        <w:rPr>
          <w:rFonts w:cs="Arial"/>
          <w:color w:val="000000"/>
          <w:szCs w:val="22"/>
        </w:rPr>
        <w:t>The outcome indicators are designed to measure changes in the coverage, impact, sustainability and replicability of the project outcomes</w:t>
      </w:r>
      <w:r w:rsidR="0028445A">
        <w:rPr>
          <w:rFonts w:cs="Arial"/>
          <w:color w:val="000000"/>
          <w:szCs w:val="22"/>
        </w:rPr>
        <w:t xml:space="preserve"> (see table</w:t>
      </w:r>
      <w:r w:rsidR="00E6602B">
        <w:rPr>
          <w:rFonts w:cs="Arial"/>
          <w:color w:val="000000"/>
          <w:szCs w:val="22"/>
        </w:rPr>
        <w:t xml:space="preserve"> 4</w:t>
      </w:r>
      <w:r w:rsidR="0028445A">
        <w:rPr>
          <w:rFonts w:cs="Arial"/>
          <w:color w:val="000000"/>
          <w:szCs w:val="22"/>
        </w:rPr>
        <w:t>)</w:t>
      </w:r>
      <w:r w:rsidRPr="00492ABD">
        <w:rPr>
          <w:rFonts w:cs="Arial"/>
          <w:color w:val="000000"/>
          <w:szCs w:val="22"/>
        </w:rPr>
        <w:t>.</w:t>
      </w:r>
    </w:p>
    <w:p w14:paraId="7BC06A67" w14:textId="77777777" w:rsidR="00DE36CE" w:rsidRPr="00492ABD" w:rsidRDefault="00DE36CE" w:rsidP="00DE36CE">
      <w:pPr>
        <w:spacing w:after="0"/>
        <w:rPr>
          <w:rFonts w:cs="Arial"/>
          <w:color w:val="000000"/>
          <w:szCs w:val="22"/>
        </w:rPr>
      </w:pPr>
    </w:p>
    <w:p w14:paraId="1FBEF572" w14:textId="77777777" w:rsidR="00DE36CE" w:rsidRPr="00492ABD" w:rsidRDefault="0028445A" w:rsidP="00DE36CE">
      <w:pPr>
        <w:spacing w:after="0"/>
        <w:rPr>
          <w:rFonts w:cs="Arial"/>
          <w:color w:val="000000"/>
          <w:szCs w:val="22"/>
        </w:rPr>
      </w:pPr>
      <w:r>
        <w:rPr>
          <w:rFonts w:cs="Arial"/>
          <w:color w:val="000000"/>
          <w:szCs w:val="22"/>
        </w:rPr>
        <w:t xml:space="preserve">Table </w:t>
      </w:r>
      <w:r w:rsidR="00E6602B">
        <w:rPr>
          <w:rFonts w:cs="Arial"/>
          <w:color w:val="000000"/>
          <w:szCs w:val="22"/>
        </w:rPr>
        <w:t>4:</w:t>
      </w:r>
      <w:r>
        <w:rPr>
          <w:rFonts w:cs="Arial"/>
          <w:color w:val="000000"/>
          <w:szCs w:val="22"/>
        </w:rPr>
        <w:t xml:space="preserve"> Outcome indicators</w:t>
      </w:r>
    </w:p>
    <w:tbl>
      <w:tblPr>
        <w:tblW w:w="0" w:type="auto"/>
        <w:jc w:val="center"/>
        <w:tblBorders>
          <w:top w:val="single" w:sz="4" w:space="0" w:color="333333"/>
          <w:left w:val="single" w:sz="4" w:space="0" w:color="333333"/>
          <w:bottom w:val="single" w:sz="4" w:space="0" w:color="333333"/>
          <w:right w:val="single" w:sz="4" w:space="0" w:color="333333"/>
          <w:insideH w:val="single" w:sz="6" w:space="0" w:color="333333"/>
          <w:insideV w:val="single" w:sz="6" w:space="0" w:color="333333"/>
        </w:tblBorders>
        <w:tblLook w:val="01E0" w:firstRow="1" w:lastRow="1" w:firstColumn="1" w:lastColumn="1" w:noHBand="0" w:noVBand="0"/>
      </w:tblPr>
      <w:tblGrid>
        <w:gridCol w:w="4660"/>
        <w:gridCol w:w="4690"/>
      </w:tblGrid>
      <w:tr w:rsidR="00DE36CE" w:rsidRPr="003A1343" w14:paraId="4079F9FA" w14:textId="77777777" w:rsidTr="00507935">
        <w:trPr>
          <w:tblHeader/>
          <w:jc w:val="center"/>
        </w:trPr>
        <w:tc>
          <w:tcPr>
            <w:tcW w:w="4788" w:type="dxa"/>
            <w:tcBorders>
              <w:top w:val="single" w:sz="4" w:space="0" w:color="333333"/>
              <w:bottom w:val="single" w:sz="6" w:space="0" w:color="333333"/>
            </w:tcBorders>
            <w:shd w:val="clear" w:color="auto" w:fill="auto"/>
          </w:tcPr>
          <w:p w14:paraId="7BDACBFC" w14:textId="77777777" w:rsidR="00DE36CE" w:rsidRPr="00507935" w:rsidRDefault="00DE36CE" w:rsidP="00DE36CE">
            <w:pPr>
              <w:jc w:val="left"/>
              <w:rPr>
                <w:rFonts w:cs="Arial"/>
                <w:b/>
                <w:bCs/>
                <w:sz w:val="20"/>
                <w:szCs w:val="20"/>
              </w:rPr>
            </w:pPr>
            <w:r w:rsidRPr="00507935">
              <w:rPr>
                <w:rFonts w:cs="Arial"/>
                <w:b/>
                <w:bCs/>
                <w:sz w:val="20"/>
                <w:szCs w:val="20"/>
              </w:rPr>
              <w:t xml:space="preserve">  Indicator</w:t>
            </w:r>
          </w:p>
        </w:tc>
        <w:tc>
          <w:tcPr>
            <w:tcW w:w="4788" w:type="dxa"/>
            <w:tcBorders>
              <w:top w:val="single" w:sz="4" w:space="0" w:color="333333"/>
              <w:bottom w:val="single" w:sz="6" w:space="0" w:color="333333"/>
            </w:tcBorders>
            <w:shd w:val="clear" w:color="auto" w:fill="auto"/>
          </w:tcPr>
          <w:p w14:paraId="13D07DE2" w14:textId="77777777" w:rsidR="00DE36CE" w:rsidRPr="00507935" w:rsidRDefault="00DE36CE" w:rsidP="00DE36CE">
            <w:pPr>
              <w:jc w:val="left"/>
              <w:rPr>
                <w:rFonts w:cs="Arial"/>
                <w:b/>
                <w:bCs/>
                <w:sz w:val="20"/>
                <w:szCs w:val="20"/>
              </w:rPr>
            </w:pPr>
            <w:r w:rsidRPr="00507935">
              <w:rPr>
                <w:rFonts w:cs="Arial"/>
                <w:b/>
                <w:bCs/>
                <w:sz w:val="20"/>
                <w:szCs w:val="20"/>
              </w:rPr>
              <w:t xml:space="preserve">  Time scale and Measurement</w:t>
            </w:r>
          </w:p>
        </w:tc>
      </w:tr>
      <w:tr w:rsidR="00507935" w:rsidRPr="003A1343" w14:paraId="69D23FF3" w14:textId="77777777" w:rsidTr="00992CAC">
        <w:trPr>
          <w:jc w:val="center"/>
        </w:trPr>
        <w:tc>
          <w:tcPr>
            <w:tcW w:w="9576" w:type="dxa"/>
            <w:gridSpan w:val="2"/>
            <w:tcBorders>
              <w:top w:val="single" w:sz="6" w:space="0" w:color="333333"/>
              <w:bottom w:val="single" w:sz="6" w:space="0" w:color="333333"/>
            </w:tcBorders>
            <w:shd w:val="clear" w:color="auto" w:fill="auto"/>
          </w:tcPr>
          <w:p w14:paraId="2277D279" w14:textId="77777777" w:rsidR="00507935" w:rsidRPr="003A1343" w:rsidRDefault="00CD6220" w:rsidP="00E13464">
            <w:pPr>
              <w:jc w:val="left"/>
              <w:rPr>
                <w:rFonts w:cs="Arial"/>
                <w:bCs/>
                <w:color w:val="000000"/>
                <w:sz w:val="20"/>
                <w:szCs w:val="20"/>
              </w:rPr>
            </w:pPr>
            <w:r>
              <w:rPr>
                <w:rFonts w:cs="Arial"/>
                <w:b/>
                <w:bCs/>
                <w:i/>
                <w:color w:val="000000"/>
                <w:sz w:val="20"/>
                <w:szCs w:val="20"/>
              </w:rPr>
              <w:t>Outcome 2.2</w:t>
            </w:r>
            <w:r w:rsidR="00507935">
              <w:rPr>
                <w:rFonts w:cs="Arial"/>
                <w:b/>
                <w:bCs/>
                <w:i/>
                <w:color w:val="000000"/>
                <w:sz w:val="20"/>
                <w:szCs w:val="20"/>
              </w:rPr>
              <w:t xml:space="preserve"> (GEF outcome </w:t>
            </w:r>
            <w:r w:rsidR="00493E9D">
              <w:rPr>
                <w:rFonts w:cs="Arial"/>
                <w:b/>
                <w:bCs/>
                <w:i/>
                <w:color w:val="000000"/>
                <w:sz w:val="20"/>
                <w:szCs w:val="20"/>
              </w:rPr>
              <w:t>1.1</w:t>
            </w:r>
            <w:r w:rsidR="00E13464">
              <w:rPr>
                <w:rFonts w:cs="Arial"/>
                <w:b/>
                <w:bCs/>
                <w:i/>
                <w:color w:val="000000"/>
                <w:sz w:val="20"/>
                <w:szCs w:val="20"/>
              </w:rPr>
              <w:t>,</w:t>
            </w:r>
            <w:r>
              <w:rPr>
                <w:rFonts w:cs="Arial"/>
                <w:b/>
                <w:bCs/>
                <w:i/>
                <w:color w:val="000000"/>
                <w:sz w:val="20"/>
                <w:szCs w:val="20"/>
              </w:rPr>
              <w:t xml:space="preserve">output </w:t>
            </w:r>
            <w:r w:rsidR="002B22D1">
              <w:rPr>
                <w:rFonts w:cs="Arial"/>
                <w:b/>
                <w:bCs/>
                <w:i/>
                <w:color w:val="000000"/>
                <w:sz w:val="20"/>
                <w:szCs w:val="20"/>
              </w:rPr>
              <w:t>1</w:t>
            </w:r>
            <w:r w:rsidR="00493E9D">
              <w:rPr>
                <w:rFonts w:cs="Arial"/>
                <w:b/>
                <w:bCs/>
                <w:i/>
                <w:color w:val="000000"/>
                <w:sz w:val="20"/>
                <w:szCs w:val="20"/>
              </w:rPr>
              <w:t>.</w:t>
            </w:r>
            <w:r w:rsidR="002B22D1">
              <w:rPr>
                <w:rFonts w:cs="Arial"/>
                <w:b/>
                <w:bCs/>
                <w:i/>
                <w:color w:val="000000"/>
                <w:sz w:val="20"/>
                <w:szCs w:val="20"/>
              </w:rPr>
              <w:t>1</w:t>
            </w:r>
            <w:r w:rsidR="00493E9D">
              <w:rPr>
                <w:rFonts w:cs="Arial"/>
                <w:b/>
                <w:bCs/>
                <w:i/>
                <w:color w:val="000000"/>
                <w:sz w:val="20"/>
                <w:szCs w:val="20"/>
              </w:rPr>
              <w:t>.1</w:t>
            </w:r>
            <w:r w:rsidR="002B22D1">
              <w:rPr>
                <w:rFonts w:cs="Arial"/>
                <w:b/>
                <w:bCs/>
                <w:i/>
                <w:color w:val="000000"/>
                <w:sz w:val="20"/>
                <w:szCs w:val="20"/>
              </w:rPr>
              <w:t>.1</w:t>
            </w:r>
            <w:r w:rsidR="00E13464">
              <w:rPr>
                <w:rFonts w:cs="Arial"/>
                <w:b/>
                <w:bCs/>
                <w:i/>
                <w:color w:val="000000"/>
                <w:sz w:val="20"/>
                <w:szCs w:val="20"/>
              </w:rPr>
              <w:t>)</w:t>
            </w:r>
          </w:p>
        </w:tc>
      </w:tr>
      <w:tr w:rsidR="00DE36CE" w:rsidRPr="003A1343" w14:paraId="6DC80029" w14:textId="77777777" w:rsidTr="00507935">
        <w:trPr>
          <w:jc w:val="center"/>
        </w:trPr>
        <w:tc>
          <w:tcPr>
            <w:tcW w:w="4788" w:type="dxa"/>
            <w:tcBorders>
              <w:top w:val="single" w:sz="6" w:space="0" w:color="333333"/>
              <w:bottom w:val="single" w:sz="6" w:space="0" w:color="333333"/>
            </w:tcBorders>
            <w:shd w:val="clear" w:color="auto" w:fill="auto"/>
          </w:tcPr>
          <w:p w14:paraId="41EC3EDE" w14:textId="77777777" w:rsidR="00761F86" w:rsidRDefault="00CD6220" w:rsidP="00777CF4">
            <w:pPr>
              <w:jc w:val="left"/>
              <w:rPr>
                <w:szCs w:val="22"/>
              </w:rPr>
            </w:pPr>
            <w:r>
              <w:rPr>
                <w:rFonts w:cs="Arial"/>
                <w:iCs/>
                <w:color w:val="000000"/>
                <w:sz w:val="20"/>
                <w:szCs w:val="20"/>
              </w:rPr>
              <w:t xml:space="preserve">GEF indicator </w:t>
            </w:r>
            <w:r w:rsidR="002B22D1">
              <w:rPr>
                <w:rFonts w:cs="Arial"/>
                <w:iCs/>
                <w:color w:val="000000"/>
                <w:sz w:val="20"/>
                <w:szCs w:val="20"/>
              </w:rPr>
              <w:t>1</w:t>
            </w:r>
            <w:r>
              <w:rPr>
                <w:rFonts w:cs="Arial"/>
                <w:iCs/>
                <w:color w:val="000000"/>
                <w:sz w:val="20"/>
                <w:szCs w:val="20"/>
              </w:rPr>
              <w:t>.1.1 (</w:t>
            </w:r>
            <w:r w:rsidR="002B22D1">
              <w:rPr>
                <w:szCs w:val="22"/>
              </w:rPr>
              <w:t xml:space="preserve">Adaptation actions implemented in national/sub-regional development frameworks (no. and type) </w:t>
            </w:r>
          </w:p>
          <w:p w14:paraId="1F34B294" w14:textId="77777777" w:rsidR="00DE36CE" w:rsidRPr="003A1343" w:rsidRDefault="00DE36CE" w:rsidP="00CD6220">
            <w:pPr>
              <w:jc w:val="left"/>
              <w:rPr>
                <w:rFonts w:cs="Arial"/>
                <w:iCs/>
                <w:color w:val="000000"/>
                <w:sz w:val="20"/>
                <w:szCs w:val="20"/>
              </w:rPr>
            </w:pPr>
          </w:p>
        </w:tc>
        <w:tc>
          <w:tcPr>
            <w:tcW w:w="4788" w:type="dxa"/>
            <w:tcBorders>
              <w:top w:val="single" w:sz="6" w:space="0" w:color="333333"/>
              <w:bottom w:val="single" w:sz="6" w:space="0" w:color="333333"/>
            </w:tcBorders>
            <w:shd w:val="clear" w:color="auto" w:fill="auto"/>
          </w:tcPr>
          <w:p w14:paraId="43B388C5" w14:textId="77777777" w:rsidR="00DE36CE" w:rsidRPr="003A1343" w:rsidRDefault="00DE36CE" w:rsidP="00DE36CE">
            <w:pPr>
              <w:jc w:val="left"/>
              <w:rPr>
                <w:rFonts w:cs="Arial"/>
                <w:bCs/>
                <w:color w:val="000000"/>
                <w:sz w:val="20"/>
                <w:szCs w:val="20"/>
              </w:rPr>
            </w:pPr>
            <w:r w:rsidRPr="003A1343">
              <w:rPr>
                <w:rFonts w:cs="Arial"/>
                <w:bCs/>
                <w:color w:val="000000"/>
                <w:sz w:val="20"/>
                <w:szCs w:val="20"/>
              </w:rPr>
              <w:t>Time Frame: By end of Project</w:t>
            </w:r>
          </w:p>
          <w:p w14:paraId="5992BF76" w14:textId="77777777" w:rsidR="00DE36CE" w:rsidRPr="003A1343" w:rsidRDefault="00DE36CE" w:rsidP="00181458">
            <w:pPr>
              <w:jc w:val="left"/>
              <w:rPr>
                <w:rFonts w:cs="Arial"/>
                <w:bCs/>
                <w:color w:val="000000"/>
                <w:sz w:val="20"/>
                <w:szCs w:val="20"/>
              </w:rPr>
            </w:pPr>
            <w:r w:rsidRPr="003A1343">
              <w:rPr>
                <w:rFonts w:cs="Arial"/>
                <w:bCs/>
                <w:color w:val="000000"/>
                <w:sz w:val="20"/>
                <w:szCs w:val="20"/>
              </w:rPr>
              <w:t xml:space="preserve">Measured by: </w:t>
            </w:r>
            <w:r w:rsidR="00777CF4">
              <w:rPr>
                <w:rFonts w:cs="Arial"/>
                <w:bCs/>
                <w:color w:val="000000"/>
                <w:sz w:val="20"/>
                <w:szCs w:val="20"/>
              </w:rPr>
              <w:t>Number of District Development Plans that include adaptation (3) and number of Village Actions Plans that include adaptation (number to be determined after the initial vulnerability assessment)</w:t>
            </w:r>
          </w:p>
        </w:tc>
      </w:tr>
      <w:tr w:rsidR="00507935" w:rsidRPr="003A1343" w14:paraId="1EF32B37" w14:textId="77777777" w:rsidTr="00992CAC">
        <w:trPr>
          <w:jc w:val="center"/>
        </w:trPr>
        <w:tc>
          <w:tcPr>
            <w:tcW w:w="9576" w:type="dxa"/>
            <w:gridSpan w:val="2"/>
            <w:tcBorders>
              <w:top w:val="single" w:sz="6" w:space="0" w:color="333333"/>
              <w:bottom w:val="single" w:sz="6" w:space="0" w:color="333333"/>
            </w:tcBorders>
            <w:shd w:val="clear" w:color="auto" w:fill="auto"/>
          </w:tcPr>
          <w:p w14:paraId="2CBB0D1F" w14:textId="77777777" w:rsidR="00507935" w:rsidRPr="003A1343" w:rsidRDefault="00507935" w:rsidP="00E13464">
            <w:pPr>
              <w:jc w:val="left"/>
              <w:rPr>
                <w:rFonts w:cs="Arial"/>
                <w:bCs/>
                <w:color w:val="000000"/>
                <w:sz w:val="20"/>
                <w:szCs w:val="20"/>
              </w:rPr>
            </w:pPr>
            <w:r w:rsidRPr="00F56C9A">
              <w:rPr>
                <w:rFonts w:cs="Arial"/>
                <w:b/>
                <w:bCs/>
                <w:i/>
                <w:color w:val="000000"/>
                <w:sz w:val="20"/>
                <w:szCs w:val="20"/>
              </w:rPr>
              <w:t>Outcome 2</w:t>
            </w:r>
            <w:r>
              <w:rPr>
                <w:rFonts w:cs="Arial"/>
                <w:b/>
                <w:bCs/>
                <w:i/>
                <w:color w:val="000000"/>
                <w:sz w:val="20"/>
                <w:szCs w:val="20"/>
              </w:rPr>
              <w:t xml:space="preserve"> (GEF outcome </w:t>
            </w:r>
            <w:r w:rsidR="002B22D1">
              <w:rPr>
                <w:rFonts w:cs="Arial"/>
                <w:b/>
                <w:bCs/>
                <w:i/>
                <w:color w:val="000000"/>
                <w:sz w:val="20"/>
                <w:szCs w:val="20"/>
              </w:rPr>
              <w:t>2</w:t>
            </w:r>
            <w:r>
              <w:rPr>
                <w:rFonts w:cs="Arial"/>
                <w:b/>
                <w:bCs/>
                <w:i/>
                <w:color w:val="000000"/>
                <w:sz w:val="20"/>
                <w:szCs w:val="20"/>
              </w:rPr>
              <w:t>.</w:t>
            </w:r>
            <w:r w:rsidR="00777CF4">
              <w:rPr>
                <w:rFonts w:cs="Arial"/>
                <w:b/>
                <w:bCs/>
                <w:i/>
                <w:color w:val="000000"/>
                <w:sz w:val="20"/>
                <w:szCs w:val="20"/>
              </w:rPr>
              <w:t>2</w:t>
            </w:r>
            <w:r w:rsidR="00E13464">
              <w:rPr>
                <w:rFonts w:cs="Arial"/>
                <w:b/>
                <w:bCs/>
                <w:i/>
                <w:color w:val="000000"/>
                <w:sz w:val="20"/>
                <w:szCs w:val="20"/>
              </w:rPr>
              <w:t>,</w:t>
            </w:r>
            <w:r w:rsidR="00777CF4">
              <w:rPr>
                <w:rFonts w:cs="Arial"/>
                <w:b/>
                <w:bCs/>
                <w:i/>
                <w:color w:val="000000"/>
                <w:sz w:val="20"/>
                <w:szCs w:val="20"/>
              </w:rPr>
              <w:t xml:space="preserve"> </w:t>
            </w:r>
            <w:r w:rsidR="00CD6220">
              <w:rPr>
                <w:rFonts w:cs="Arial"/>
                <w:b/>
                <w:bCs/>
                <w:i/>
                <w:color w:val="000000"/>
                <w:sz w:val="20"/>
                <w:szCs w:val="20"/>
              </w:rPr>
              <w:t xml:space="preserve">output </w:t>
            </w:r>
            <w:r w:rsidR="002B22D1">
              <w:rPr>
                <w:rFonts w:cs="Arial"/>
                <w:b/>
                <w:bCs/>
                <w:i/>
                <w:color w:val="000000"/>
                <w:sz w:val="20"/>
                <w:szCs w:val="20"/>
              </w:rPr>
              <w:t>2</w:t>
            </w:r>
            <w:r w:rsidR="00777CF4">
              <w:rPr>
                <w:rFonts w:cs="Arial"/>
                <w:b/>
                <w:bCs/>
                <w:i/>
                <w:color w:val="000000"/>
                <w:sz w:val="20"/>
                <w:szCs w:val="20"/>
              </w:rPr>
              <w:t>.3</w:t>
            </w:r>
            <w:r w:rsidR="00CD6220">
              <w:rPr>
                <w:rFonts w:cs="Arial"/>
                <w:b/>
                <w:bCs/>
                <w:i/>
                <w:color w:val="000000"/>
                <w:sz w:val="20"/>
                <w:szCs w:val="20"/>
              </w:rPr>
              <w:t>.1</w:t>
            </w:r>
            <w:r w:rsidR="00E13464">
              <w:rPr>
                <w:rFonts w:cs="Arial"/>
                <w:b/>
                <w:bCs/>
                <w:i/>
                <w:color w:val="000000"/>
                <w:sz w:val="20"/>
                <w:szCs w:val="20"/>
              </w:rPr>
              <w:t>)</w:t>
            </w:r>
          </w:p>
        </w:tc>
      </w:tr>
      <w:tr w:rsidR="00DE36CE" w:rsidRPr="003A1343" w14:paraId="4CA9BE67" w14:textId="77777777" w:rsidTr="00507935">
        <w:trPr>
          <w:jc w:val="center"/>
        </w:trPr>
        <w:tc>
          <w:tcPr>
            <w:tcW w:w="4788" w:type="dxa"/>
            <w:tcBorders>
              <w:top w:val="single" w:sz="6" w:space="0" w:color="333333"/>
              <w:bottom w:val="single" w:sz="6" w:space="0" w:color="333333"/>
            </w:tcBorders>
            <w:shd w:val="clear" w:color="auto" w:fill="auto"/>
          </w:tcPr>
          <w:p w14:paraId="71CDA55C" w14:textId="77777777" w:rsidR="00394939" w:rsidRDefault="00777CF4" w:rsidP="00777CF4">
            <w:pPr>
              <w:jc w:val="left"/>
              <w:rPr>
                <w:rFonts w:cs="Arial"/>
                <w:bCs/>
                <w:color w:val="000000"/>
                <w:sz w:val="20"/>
                <w:szCs w:val="20"/>
              </w:rPr>
            </w:pPr>
            <w:r>
              <w:rPr>
                <w:rFonts w:cs="Arial"/>
                <w:bCs/>
                <w:color w:val="000000"/>
                <w:sz w:val="20"/>
                <w:szCs w:val="20"/>
              </w:rPr>
              <w:t>GEF indicator 2.3</w:t>
            </w:r>
            <w:r w:rsidR="00CD6220">
              <w:rPr>
                <w:rFonts w:cs="Arial"/>
                <w:bCs/>
                <w:color w:val="000000"/>
                <w:sz w:val="20"/>
                <w:szCs w:val="20"/>
              </w:rPr>
              <w:t>.1</w:t>
            </w:r>
            <w:r>
              <w:rPr>
                <w:rFonts w:cs="Arial"/>
                <w:bCs/>
                <w:color w:val="000000"/>
                <w:sz w:val="20"/>
                <w:szCs w:val="20"/>
              </w:rPr>
              <w:t>.1</w:t>
            </w:r>
            <w:r w:rsidR="00CD6220">
              <w:rPr>
                <w:rFonts w:cs="Arial"/>
                <w:bCs/>
                <w:color w:val="000000"/>
                <w:sz w:val="20"/>
                <w:szCs w:val="20"/>
              </w:rPr>
              <w:t xml:space="preserve"> (</w:t>
            </w:r>
            <w:r w:rsidRPr="00777CF4">
              <w:rPr>
                <w:rFonts w:cs="Arial"/>
                <w:bCs/>
                <w:color w:val="000000"/>
                <w:sz w:val="20"/>
                <w:szCs w:val="20"/>
              </w:rPr>
              <w:t>Risk reduction and awareness activities introduced at local level.</w:t>
            </w:r>
            <w:r w:rsidR="00CD6220">
              <w:rPr>
                <w:rFonts w:cs="Arial"/>
                <w:bCs/>
                <w:color w:val="000000"/>
                <w:sz w:val="20"/>
                <w:szCs w:val="20"/>
              </w:rPr>
              <w:t>)</w:t>
            </w:r>
          </w:p>
        </w:tc>
        <w:tc>
          <w:tcPr>
            <w:tcW w:w="4788" w:type="dxa"/>
            <w:tcBorders>
              <w:top w:val="single" w:sz="6" w:space="0" w:color="333333"/>
              <w:bottom w:val="single" w:sz="6" w:space="0" w:color="333333"/>
            </w:tcBorders>
            <w:shd w:val="clear" w:color="auto" w:fill="auto"/>
          </w:tcPr>
          <w:p w14:paraId="794DA617" w14:textId="77777777" w:rsidR="00DE36CE" w:rsidRPr="003A1343" w:rsidRDefault="00DE36CE" w:rsidP="00DE36CE">
            <w:pPr>
              <w:jc w:val="left"/>
              <w:rPr>
                <w:rFonts w:cs="Arial"/>
                <w:bCs/>
                <w:color w:val="000000"/>
                <w:sz w:val="20"/>
                <w:szCs w:val="20"/>
              </w:rPr>
            </w:pPr>
            <w:r w:rsidRPr="003A1343">
              <w:rPr>
                <w:rFonts w:cs="Arial"/>
                <w:bCs/>
                <w:color w:val="000000"/>
                <w:sz w:val="20"/>
                <w:szCs w:val="20"/>
              </w:rPr>
              <w:t>Time Frame: By end of Project</w:t>
            </w:r>
          </w:p>
          <w:p w14:paraId="32E9C14F" w14:textId="77777777" w:rsidR="008C4068" w:rsidRPr="003A1343" w:rsidRDefault="00DE36CE" w:rsidP="00777CF4">
            <w:pPr>
              <w:jc w:val="left"/>
              <w:rPr>
                <w:rFonts w:cs="Arial"/>
                <w:bCs/>
                <w:color w:val="000000"/>
                <w:sz w:val="20"/>
                <w:szCs w:val="20"/>
              </w:rPr>
            </w:pPr>
            <w:r w:rsidRPr="003A1343">
              <w:rPr>
                <w:rFonts w:cs="Arial"/>
                <w:bCs/>
                <w:color w:val="000000"/>
                <w:sz w:val="20"/>
                <w:szCs w:val="20"/>
              </w:rPr>
              <w:t>Measured b</w:t>
            </w:r>
            <w:r w:rsidR="00777CF4">
              <w:rPr>
                <w:rFonts w:cs="Arial"/>
                <w:bCs/>
                <w:color w:val="000000"/>
                <w:sz w:val="20"/>
                <w:szCs w:val="20"/>
              </w:rPr>
              <w:t>y: Number of</w:t>
            </w:r>
            <w:r w:rsidR="00777CF4" w:rsidRPr="00777CF4">
              <w:rPr>
                <w:rFonts w:cs="Arial"/>
                <w:bCs/>
                <w:color w:val="000000"/>
                <w:sz w:val="20"/>
                <w:szCs w:val="20"/>
              </w:rPr>
              <w:t xml:space="preserve"> households (with equal participation of men and women)</w:t>
            </w:r>
            <w:r w:rsidR="00777CF4">
              <w:rPr>
                <w:rFonts w:cs="Arial"/>
                <w:bCs/>
                <w:color w:val="000000"/>
                <w:sz w:val="20"/>
                <w:szCs w:val="20"/>
              </w:rPr>
              <w:t>(approximately 5800, with the exact number to be determined by the vulnerability assessment)</w:t>
            </w:r>
            <w:r w:rsidR="00777CF4" w:rsidRPr="00777CF4">
              <w:rPr>
                <w:rFonts w:cs="Arial"/>
                <w:bCs/>
                <w:color w:val="000000"/>
                <w:sz w:val="20"/>
                <w:szCs w:val="20"/>
              </w:rPr>
              <w:t xml:space="preserve"> trained and provided with inputs</w:t>
            </w:r>
            <w:r w:rsidR="00777CF4">
              <w:rPr>
                <w:rFonts w:cs="Arial"/>
                <w:bCs/>
                <w:color w:val="000000"/>
                <w:sz w:val="20"/>
                <w:szCs w:val="20"/>
              </w:rPr>
              <w:t xml:space="preserve"> required for climate-resilient livelihoods based on </w:t>
            </w:r>
            <w:r w:rsidR="00777CF4" w:rsidRPr="00777CF4">
              <w:rPr>
                <w:rFonts w:cs="Arial"/>
                <w:bCs/>
                <w:color w:val="000000"/>
                <w:sz w:val="20"/>
                <w:szCs w:val="20"/>
              </w:rPr>
              <w:t>agricultural diversification, sustainable forest management, erosion control/sustainable land a</w:t>
            </w:r>
            <w:r w:rsidR="00777CF4">
              <w:rPr>
                <w:rFonts w:cs="Arial"/>
                <w:bCs/>
                <w:color w:val="000000"/>
                <w:sz w:val="20"/>
                <w:szCs w:val="20"/>
              </w:rPr>
              <w:t>nd water management</w:t>
            </w:r>
          </w:p>
        </w:tc>
      </w:tr>
      <w:tr w:rsidR="00E13464" w:rsidRPr="003A1343" w14:paraId="6C4C424F" w14:textId="77777777" w:rsidTr="00507935">
        <w:trPr>
          <w:jc w:val="center"/>
        </w:trPr>
        <w:tc>
          <w:tcPr>
            <w:tcW w:w="9576" w:type="dxa"/>
            <w:gridSpan w:val="2"/>
            <w:tcBorders>
              <w:top w:val="single" w:sz="6" w:space="0" w:color="333333"/>
              <w:bottom w:val="single" w:sz="6" w:space="0" w:color="333333"/>
            </w:tcBorders>
            <w:shd w:val="clear" w:color="auto" w:fill="auto"/>
          </w:tcPr>
          <w:p w14:paraId="26FA52EE" w14:textId="77777777" w:rsidR="00E13464" w:rsidRDefault="00322310" w:rsidP="00562F9A">
            <w:pPr>
              <w:jc w:val="left"/>
              <w:rPr>
                <w:rFonts w:cs="Arial"/>
                <w:b/>
                <w:bCs/>
                <w:i/>
                <w:color w:val="000000"/>
                <w:sz w:val="20"/>
                <w:szCs w:val="20"/>
              </w:rPr>
            </w:pPr>
            <w:r>
              <w:rPr>
                <w:rFonts w:cs="Arial"/>
                <w:b/>
                <w:bCs/>
                <w:i/>
                <w:color w:val="000000"/>
                <w:sz w:val="20"/>
                <w:szCs w:val="20"/>
              </w:rPr>
              <w:t xml:space="preserve">Outcome 2 </w:t>
            </w:r>
            <w:r w:rsidR="00562F9A">
              <w:rPr>
                <w:rFonts w:cs="Arial"/>
                <w:b/>
                <w:bCs/>
                <w:i/>
                <w:color w:val="000000"/>
                <w:sz w:val="20"/>
                <w:szCs w:val="20"/>
              </w:rPr>
              <w:t>(GEF Outcome 2.1)</w:t>
            </w:r>
          </w:p>
        </w:tc>
      </w:tr>
      <w:tr w:rsidR="00E13464" w:rsidRPr="003A1343" w14:paraId="1E476F4E" w14:textId="77777777" w:rsidTr="001A1303">
        <w:trPr>
          <w:jc w:val="center"/>
        </w:trPr>
        <w:tc>
          <w:tcPr>
            <w:tcW w:w="4788" w:type="dxa"/>
            <w:tcBorders>
              <w:top w:val="single" w:sz="6" w:space="0" w:color="333333"/>
              <w:bottom w:val="single" w:sz="6" w:space="0" w:color="333333"/>
            </w:tcBorders>
            <w:shd w:val="clear" w:color="auto" w:fill="auto"/>
          </w:tcPr>
          <w:p w14:paraId="4498C656" w14:textId="77777777" w:rsidR="00E13464" w:rsidRPr="008101F1" w:rsidRDefault="00562F9A" w:rsidP="008101F1">
            <w:pPr>
              <w:spacing w:before="240"/>
              <w:jc w:val="left"/>
              <w:rPr>
                <w:rFonts w:cs="Arial"/>
                <w:bCs/>
                <w:i/>
                <w:color w:val="000000"/>
                <w:sz w:val="20"/>
                <w:szCs w:val="20"/>
              </w:rPr>
            </w:pPr>
            <w:r w:rsidRPr="008101F1">
              <w:rPr>
                <w:rFonts w:cs="Arial"/>
                <w:bCs/>
                <w:i/>
                <w:color w:val="000000"/>
                <w:sz w:val="20"/>
                <w:szCs w:val="20"/>
              </w:rPr>
              <w:t>GEF Indicator 2.1.1</w:t>
            </w:r>
            <w:r w:rsidR="00322310">
              <w:rPr>
                <w:rFonts w:cs="Arial"/>
                <w:bCs/>
                <w:i/>
                <w:color w:val="000000"/>
                <w:sz w:val="20"/>
                <w:szCs w:val="20"/>
              </w:rPr>
              <w:t xml:space="preserve"> </w:t>
            </w:r>
            <w:r w:rsidR="00322310" w:rsidRPr="00322310">
              <w:rPr>
                <w:rFonts w:cs="Arial"/>
                <w:bCs/>
                <w:i/>
                <w:color w:val="000000"/>
                <w:sz w:val="20"/>
                <w:szCs w:val="20"/>
              </w:rPr>
              <w:t>(</w:t>
            </w:r>
            <w:r w:rsidR="00322310" w:rsidRPr="008101F1">
              <w:rPr>
                <w:rFonts w:cs="Arial"/>
                <w:sz w:val="20"/>
                <w:szCs w:val="20"/>
              </w:rPr>
              <w:t>Relevant risk information disseminated to stakeholders</w:t>
            </w:r>
          </w:p>
        </w:tc>
        <w:tc>
          <w:tcPr>
            <w:tcW w:w="4788" w:type="dxa"/>
            <w:tcBorders>
              <w:top w:val="single" w:sz="6" w:space="0" w:color="333333"/>
              <w:bottom w:val="single" w:sz="6" w:space="0" w:color="333333"/>
            </w:tcBorders>
            <w:shd w:val="clear" w:color="auto" w:fill="auto"/>
          </w:tcPr>
          <w:p w14:paraId="33FDB1FA" w14:textId="77777777" w:rsidR="00562F9A" w:rsidRPr="003A1343" w:rsidRDefault="00562F9A" w:rsidP="00562F9A">
            <w:pPr>
              <w:jc w:val="left"/>
              <w:rPr>
                <w:rFonts w:cs="Arial"/>
                <w:bCs/>
                <w:color w:val="000000"/>
                <w:sz w:val="20"/>
                <w:szCs w:val="20"/>
              </w:rPr>
            </w:pPr>
            <w:r w:rsidRPr="003A1343">
              <w:rPr>
                <w:rFonts w:cs="Arial"/>
                <w:bCs/>
                <w:color w:val="000000"/>
                <w:sz w:val="20"/>
                <w:szCs w:val="20"/>
              </w:rPr>
              <w:t>Time Frame: By end of Project</w:t>
            </w:r>
          </w:p>
          <w:p w14:paraId="26A18A68" w14:textId="77777777" w:rsidR="00E13464" w:rsidRPr="00322310" w:rsidRDefault="00322310" w:rsidP="001B6BEE">
            <w:pPr>
              <w:jc w:val="left"/>
              <w:rPr>
                <w:rFonts w:cs="Arial"/>
                <w:b/>
                <w:bCs/>
                <w:i/>
                <w:color w:val="000000"/>
                <w:sz w:val="20"/>
                <w:szCs w:val="20"/>
              </w:rPr>
            </w:pPr>
            <w:r w:rsidRPr="008101F1">
              <w:rPr>
                <w:rFonts w:cs="Arial"/>
                <w:bCs/>
                <w:sz w:val="20"/>
                <w:szCs w:val="20"/>
              </w:rPr>
              <w:t>70% of the 5,800 households regularly receiving climate risk information</w:t>
            </w:r>
          </w:p>
        </w:tc>
      </w:tr>
      <w:tr w:rsidR="00507935" w:rsidRPr="003A1343" w14:paraId="692FD3CA" w14:textId="77777777" w:rsidTr="00507935">
        <w:trPr>
          <w:jc w:val="center"/>
        </w:trPr>
        <w:tc>
          <w:tcPr>
            <w:tcW w:w="9576" w:type="dxa"/>
            <w:gridSpan w:val="2"/>
            <w:tcBorders>
              <w:top w:val="single" w:sz="6" w:space="0" w:color="333333"/>
              <w:bottom w:val="single" w:sz="6" w:space="0" w:color="333333"/>
            </w:tcBorders>
            <w:shd w:val="clear" w:color="auto" w:fill="auto"/>
          </w:tcPr>
          <w:p w14:paraId="3585CDAA" w14:textId="18829B9F" w:rsidR="00507935" w:rsidRPr="003A1343" w:rsidRDefault="00507935" w:rsidP="00562F9A">
            <w:pPr>
              <w:jc w:val="left"/>
              <w:rPr>
                <w:rFonts w:cs="Arial"/>
                <w:bCs/>
                <w:color w:val="000000"/>
                <w:sz w:val="20"/>
                <w:szCs w:val="20"/>
              </w:rPr>
            </w:pPr>
            <w:r>
              <w:rPr>
                <w:rFonts w:cs="Arial"/>
                <w:b/>
                <w:bCs/>
                <w:i/>
                <w:color w:val="000000"/>
                <w:sz w:val="20"/>
                <w:szCs w:val="20"/>
              </w:rPr>
              <w:t>Outcome 3 (GEF out</w:t>
            </w:r>
            <w:r w:rsidR="008C4068">
              <w:rPr>
                <w:rFonts w:cs="Arial"/>
                <w:b/>
                <w:bCs/>
                <w:i/>
                <w:color w:val="000000"/>
                <w:sz w:val="20"/>
                <w:szCs w:val="20"/>
              </w:rPr>
              <w:t xml:space="preserve">come </w:t>
            </w:r>
            <w:r w:rsidR="001B6BEE">
              <w:rPr>
                <w:rFonts w:cs="Arial"/>
                <w:b/>
                <w:bCs/>
                <w:i/>
                <w:color w:val="000000"/>
                <w:sz w:val="20"/>
                <w:szCs w:val="20"/>
              </w:rPr>
              <w:t>1</w:t>
            </w:r>
            <w:r w:rsidR="008C4068">
              <w:rPr>
                <w:rFonts w:cs="Arial"/>
                <w:b/>
                <w:bCs/>
                <w:i/>
                <w:color w:val="000000"/>
                <w:sz w:val="20"/>
                <w:szCs w:val="20"/>
              </w:rPr>
              <w:t>.1</w:t>
            </w:r>
            <w:r w:rsidR="00562F9A">
              <w:rPr>
                <w:rFonts w:cs="Arial"/>
                <w:b/>
                <w:bCs/>
                <w:i/>
                <w:color w:val="000000"/>
                <w:sz w:val="20"/>
                <w:szCs w:val="20"/>
              </w:rPr>
              <w:t>,</w:t>
            </w:r>
            <w:r w:rsidR="001B6BEE">
              <w:rPr>
                <w:rFonts w:cs="Arial"/>
                <w:b/>
                <w:bCs/>
                <w:i/>
                <w:color w:val="000000"/>
                <w:sz w:val="20"/>
                <w:szCs w:val="20"/>
              </w:rPr>
              <w:t xml:space="preserve"> Output 1.1.1</w:t>
            </w:r>
            <w:r w:rsidR="001A4BB8">
              <w:rPr>
                <w:rFonts w:cs="Arial"/>
                <w:b/>
                <w:bCs/>
                <w:i/>
                <w:color w:val="000000"/>
                <w:sz w:val="20"/>
                <w:szCs w:val="20"/>
              </w:rPr>
              <w:t>)</w:t>
            </w:r>
          </w:p>
        </w:tc>
      </w:tr>
      <w:tr w:rsidR="00DE36CE" w:rsidRPr="003A1343" w14:paraId="6B6F6209" w14:textId="77777777" w:rsidTr="00507935">
        <w:trPr>
          <w:jc w:val="center"/>
        </w:trPr>
        <w:tc>
          <w:tcPr>
            <w:tcW w:w="4788" w:type="dxa"/>
            <w:tcBorders>
              <w:top w:val="single" w:sz="6" w:space="0" w:color="333333"/>
              <w:bottom w:val="single" w:sz="4" w:space="0" w:color="333333"/>
            </w:tcBorders>
            <w:shd w:val="clear" w:color="auto" w:fill="auto"/>
          </w:tcPr>
          <w:p w14:paraId="6ADCCED6" w14:textId="77777777" w:rsidR="00CD6220" w:rsidRDefault="00CD6220" w:rsidP="00CD6220">
            <w:pPr>
              <w:jc w:val="left"/>
              <w:rPr>
                <w:rFonts w:cs="Arial"/>
                <w:bCs/>
                <w:color w:val="000000"/>
                <w:sz w:val="20"/>
                <w:szCs w:val="20"/>
              </w:rPr>
            </w:pPr>
            <w:r>
              <w:rPr>
                <w:rFonts w:cs="Arial"/>
                <w:bCs/>
                <w:color w:val="000000"/>
                <w:sz w:val="20"/>
                <w:szCs w:val="20"/>
              </w:rPr>
              <w:t>GEF indicator 1.1.1 (</w:t>
            </w:r>
            <w:r w:rsidRPr="00CD6220">
              <w:rPr>
                <w:rFonts w:cs="Arial"/>
                <w:bCs/>
                <w:color w:val="000000"/>
                <w:sz w:val="20"/>
                <w:szCs w:val="20"/>
              </w:rPr>
              <w:t xml:space="preserve">Adaptation actions implemented in national/sub-regional development frameworks </w:t>
            </w:r>
            <w:r>
              <w:rPr>
                <w:rFonts w:cs="Arial"/>
                <w:bCs/>
                <w:color w:val="000000"/>
                <w:sz w:val="20"/>
                <w:szCs w:val="20"/>
              </w:rPr>
              <w:t>)</w:t>
            </w:r>
          </w:p>
          <w:p w14:paraId="33F7DB82" w14:textId="77777777" w:rsidR="00D446D2" w:rsidRDefault="00D446D2" w:rsidP="00CD6220">
            <w:pPr>
              <w:jc w:val="left"/>
              <w:rPr>
                <w:rFonts w:cs="Arial"/>
                <w:bCs/>
                <w:color w:val="000000"/>
                <w:sz w:val="20"/>
                <w:szCs w:val="20"/>
              </w:rPr>
            </w:pPr>
          </w:p>
          <w:p w14:paraId="46ACD621" w14:textId="77777777" w:rsidR="00D446D2" w:rsidRDefault="00D446D2" w:rsidP="00CD6220">
            <w:pPr>
              <w:jc w:val="left"/>
              <w:rPr>
                <w:rFonts w:cs="Arial"/>
                <w:bCs/>
                <w:color w:val="000000"/>
                <w:sz w:val="20"/>
                <w:szCs w:val="20"/>
              </w:rPr>
            </w:pPr>
          </w:p>
          <w:p w14:paraId="6F9F89E6" w14:textId="77777777" w:rsidR="008C4068" w:rsidRPr="003A1343" w:rsidRDefault="00CD6220" w:rsidP="00DE36CE">
            <w:pPr>
              <w:jc w:val="left"/>
              <w:rPr>
                <w:rFonts w:cs="Arial"/>
                <w:bCs/>
                <w:color w:val="000000"/>
                <w:sz w:val="20"/>
                <w:szCs w:val="20"/>
              </w:rPr>
            </w:pPr>
            <w:r>
              <w:rPr>
                <w:rFonts w:cs="Arial"/>
                <w:bCs/>
                <w:color w:val="000000"/>
                <w:sz w:val="20"/>
                <w:szCs w:val="20"/>
              </w:rPr>
              <w:t>GEF indicator 1.1.1.1 (</w:t>
            </w:r>
            <w:r w:rsidRPr="00CD6220">
              <w:rPr>
                <w:rFonts w:cs="Arial"/>
                <w:bCs/>
                <w:color w:val="000000"/>
                <w:sz w:val="20"/>
                <w:szCs w:val="20"/>
              </w:rPr>
              <w:t>Development frameworks that include specific</w:t>
            </w:r>
            <w:r>
              <w:rPr>
                <w:rFonts w:cs="Arial"/>
                <w:bCs/>
                <w:color w:val="000000"/>
                <w:sz w:val="20"/>
                <w:szCs w:val="20"/>
              </w:rPr>
              <w:t xml:space="preserve"> budgets for adaptation actions)</w:t>
            </w:r>
          </w:p>
        </w:tc>
        <w:tc>
          <w:tcPr>
            <w:tcW w:w="4788" w:type="dxa"/>
            <w:tcBorders>
              <w:top w:val="single" w:sz="6" w:space="0" w:color="333333"/>
              <w:bottom w:val="single" w:sz="4" w:space="0" w:color="333333"/>
            </w:tcBorders>
            <w:shd w:val="clear" w:color="auto" w:fill="auto"/>
          </w:tcPr>
          <w:p w14:paraId="567A3B8F" w14:textId="77777777" w:rsidR="00DE36CE" w:rsidRDefault="008C4068" w:rsidP="00DE36CE">
            <w:pPr>
              <w:jc w:val="left"/>
              <w:rPr>
                <w:rFonts w:cs="Arial"/>
                <w:bCs/>
                <w:color w:val="000000"/>
                <w:sz w:val="20"/>
                <w:szCs w:val="20"/>
              </w:rPr>
            </w:pPr>
            <w:r>
              <w:rPr>
                <w:rFonts w:cs="Arial"/>
                <w:bCs/>
                <w:color w:val="000000"/>
                <w:sz w:val="20"/>
                <w:szCs w:val="20"/>
              </w:rPr>
              <w:t>Time Frame: By end of Project</w:t>
            </w:r>
          </w:p>
          <w:p w14:paraId="2A4BB24B" w14:textId="77777777" w:rsidR="008C4068" w:rsidRDefault="008C4068" w:rsidP="00D446D2">
            <w:pPr>
              <w:jc w:val="left"/>
              <w:rPr>
                <w:rFonts w:cs="Arial"/>
                <w:bCs/>
                <w:color w:val="000000"/>
                <w:sz w:val="20"/>
                <w:szCs w:val="20"/>
              </w:rPr>
            </w:pPr>
            <w:r>
              <w:rPr>
                <w:rFonts w:cs="Arial"/>
                <w:bCs/>
                <w:color w:val="000000"/>
                <w:sz w:val="20"/>
                <w:szCs w:val="20"/>
              </w:rPr>
              <w:t xml:space="preserve">Measured by: </w:t>
            </w:r>
            <w:r w:rsidR="00777CF4">
              <w:rPr>
                <w:rFonts w:cs="Arial"/>
                <w:bCs/>
                <w:color w:val="000000"/>
                <w:sz w:val="20"/>
                <w:szCs w:val="20"/>
              </w:rPr>
              <w:t xml:space="preserve">Number of </w:t>
            </w:r>
            <w:r>
              <w:rPr>
                <w:rFonts w:cs="Arial"/>
                <w:bCs/>
                <w:color w:val="000000"/>
                <w:sz w:val="20"/>
                <w:szCs w:val="20"/>
              </w:rPr>
              <w:t>sector strategy/sector working group/SWAp</w:t>
            </w:r>
            <w:r w:rsidR="00777CF4">
              <w:rPr>
                <w:rFonts w:cs="Arial"/>
                <w:bCs/>
                <w:color w:val="000000"/>
                <w:sz w:val="20"/>
                <w:szCs w:val="20"/>
              </w:rPr>
              <w:t>s that contain</w:t>
            </w:r>
            <w:r w:rsidR="00D446D2">
              <w:rPr>
                <w:rFonts w:cs="Arial"/>
                <w:bCs/>
                <w:color w:val="000000"/>
                <w:sz w:val="20"/>
                <w:szCs w:val="20"/>
              </w:rPr>
              <w:t xml:space="preserve"> specific reference to adaptation (3:</w:t>
            </w:r>
            <w:r>
              <w:rPr>
                <w:rFonts w:cs="Arial"/>
                <w:bCs/>
                <w:color w:val="000000"/>
                <w:sz w:val="20"/>
                <w:szCs w:val="20"/>
              </w:rPr>
              <w:t xml:space="preserve"> water, forestry and agriculture</w:t>
            </w:r>
            <w:r w:rsidR="00D446D2">
              <w:rPr>
                <w:rFonts w:cs="Arial"/>
                <w:bCs/>
                <w:color w:val="000000"/>
                <w:sz w:val="20"/>
                <w:szCs w:val="20"/>
              </w:rPr>
              <w:t>)</w:t>
            </w:r>
          </w:p>
          <w:p w14:paraId="3503BCD1" w14:textId="77777777" w:rsidR="00D446D2" w:rsidRPr="003A1343" w:rsidRDefault="00D446D2" w:rsidP="00D446D2">
            <w:pPr>
              <w:jc w:val="left"/>
              <w:rPr>
                <w:rFonts w:cs="Arial"/>
                <w:bCs/>
                <w:color w:val="000000"/>
                <w:sz w:val="20"/>
                <w:szCs w:val="20"/>
              </w:rPr>
            </w:pPr>
            <w:r>
              <w:rPr>
                <w:rFonts w:cs="Arial"/>
                <w:bCs/>
                <w:color w:val="000000"/>
                <w:sz w:val="20"/>
                <w:szCs w:val="20"/>
              </w:rPr>
              <w:t>Measured by: Number of sector strategy/sector working group/SWAps that contain costed adaptation actions (3: water, forestry and agriculture)</w:t>
            </w:r>
          </w:p>
        </w:tc>
      </w:tr>
    </w:tbl>
    <w:p w14:paraId="2B10D162" w14:textId="77777777" w:rsidR="00DE36CE" w:rsidRPr="00492ABD" w:rsidRDefault="00DE36CE" w:rsidP="00DE36CE">
      <w:pPr>
        <w:spacing w:after="0"/>
        <w:rPr>
          <w:color w:val="000000"/>
          <w:szCs w:val="22"/>
        </w:rPr>
      </w:pPr>
    </w:p>
    <w:p w14:paraId="3F3D5579" w14:textId="77777777" w:rsidR="00DE36CE" w:rsidRPr="00DD24AF" w:rsidRDefault="00DE36CE" w:rsidP="00DE36CE">
      <w:pPr>
        <w:tabs>
          <w:tab w:val="num" w:pos="540"/>
        </w:tabs>
        <w:spacing w:after="0"/>
        <w:rPr>
          <w:rFonts w:cs="Arial"/>
          <w:color w:val="000000"/>
          <w:szCs w:val="22"/>
        </w:rPr>
      </w:pPr>
      <w:r w:rsidRPr="00DD24AF">
        <w:rPr>
          <w:rFonts w:cs="Arial"/>
          <w:color w:val="000000"/>
          <w:szCs w:val="22"/>
        </w:rPr>
        <w:lastRenderedPageBreak/>
        <w:t>Risks that could potentially affect the success of the project are included with recomm</w:t>
      </w:r>
      <w:r w:rsidR="006A2397">
        <w:rPr>
          <w:rFonts w:cs="Arial"/>
          <w:color w:val="000000"/>
          <w:szCs w:val="22"/>
        </w:rPr>
        <w:t xml:space="preserve">ended countermeasures in Annex </w:t>
      </w:r>
      <w:r w:rsidR="0012713C" w:rsidRPr="0012713C">
        <w:rPr>
          <w:rFonts w:cs="Arial"/>
          <w:color w:val="000000"/>
          <w:szCs w:val="22"/>
        </w:rPr>
        <w:t>7</w:t>
      </w:r>
      <w:r w:rsidRPr="00DD24AF">
        <w:rPr>
          <w:rFonts w:cs="Arial"/>
          <w:color w:val="000000"/>
          <w:szCs w:val="22"/>
        </w:rPr>
        <w:t>.</w:t>
      </w:r>
    </w:p>
    <w:p w14:paraId="2F04D7A1" w14:textId="77777777" w:rsidR="00DE36CE" w:rsidRPr="00DD24AF" w:rsidRDefault="00DE36CE" w:rsidP="00DE36CE">
      <w:pPr>
        <w:spacing w:after="0"/>
        <w:rPr>
          <w:rFonts w:cs="Arial"/>
          <w:color w:val="000000"/>
          <w:szCs w:val="22"/>
          <w:lang w:val="en-US"/>
        </w:rPr>
      </w:pPr>
    </w:p>
    <w:p w14:paraId="67D0F8B4" w14:textId="77777777" w:rsidR="008E596A" w:rsidRDefault="000F0580" w:rsidP="000F0580">
      <w:pPr>
        <w:rPr>
          <w:lang w:val="en-US"/>
        </w:rPr>
      </w:pPr>
      <w:r>
        <w:rPr>
          <w:lang w:val="en-US"/>
        </w:rPr>
        <w:t xml:space="preserve">As always, the overall theory of change and the successful implementation of the project activities is dependent upon some critical assumptions.  This assumes the ongoing active </w:t>
      </w:r>
      <w:r w:rsidR="008E596A">
        <w:rPr>
          <w:lang w:val="en-US"/>
        </w:rPr>
        <w:t xml:space="preserve">political </w:t>
      </w:r>
      <w:r>
        <w:rPr>
          <w:lang w:val="en-US"/>
        </w:rPr>
        <w:t xml:space="preserve">commitment of Malawi to devolution and improvement of a development planning process that is decentralized and participatory and open to all citizens, as opposed to subject to elite capture and manipulation by intermediate political goals.  </w:t>
      </w:r>
      <w:r w:rsidR="008E596A">
        <w:rPr>
          <w:lang w:val="en-US"/>
        </w:rPr>
        <w:t xml:space="preserve">Stakeholders that need to continue to remain engaged with this process and committed to the project implementation include </w:t>
      </w:r>
      <w:r w:rsidR="008E596A" w:rsidRPr="008E596A">
        <w:rPr>
          <w:lang w:val="en-US"/>
        </w:rPr>
        <w:t>District-level stakeholders (e.g. District Commissioners, t</w:t>
      </w:r>
      <w:r w:rsidR="008E596A">
        <w:rPr>
          <w:lang w:val="en-US"/>
        </w:rPr>
        <w:t>he District Executive Committee,</w:t>
      </w:r>
      <w:r w:rsidR="008E596A" w:rsidRPr="008E596A">
        <w:rPr>
          <w:lang w:val="en-US"/>
        </w:rPr>
        <w:t xml:space="preserve"> District Environment</w:t>
      </w:r>
      <w:r w:rsidR="00751EA7">
        <w:rPr>
          <w:lang w:val="en-US"/>
        </w:rPr>
        <w:t>al</w:t>
      </w:r>
      <w:r w:rsidR="008E596A" w:rsidRPr="008E596A">
        <w:rPr>
          <w:lang w:val="en-US"/>
        </w:rPr>
        <w:t xml:space="preserve"> Sub-Committee </w:t>
      </w:r>
      <w:r w:rsidR="008E596A">
        <w:rPr>
          <w:lang w:val="en-US"/>
        </w:rPr>
        <w:t>and EDO); s</w:t>
      </w:r>
      <w:r w:rsidR="008E596A" w:rsidRPr="008E596A">
        <w:rPr>
          <w:lang w:val="en-US"/>
        </w:rPr>
        <w:t>elected Village Development Committees</w:t>
      </w:r>
      <w:r w:rsidR="008E596A">
        <w:rPr>
          <w:lang w:val="en-US"/>
        </w:rPr>
        <w:t xml:space="preserve">; </w:t>
      </w:r>
      <w:r w:rsidR="008E596A" w:rsidRPr="008E596A">
        <w:rPr>
          <w:lang w:val="en-US"/>
        </w:rPr>
        <w:t>National level members of the water, forestry and agriculture sector wor</w:t>
      </w:r>
      <w:r w:rsidR="008E596A">
        <w:rPr>
          <w:lang w:val="en-US"/>
        </w:rPr>
        <w:t xml:space="preserve">king group/sector strategy/SWAp; the Local Development Fund; and the </w:t>
      </w:r>
      <w:r w:rsidR="008E596A" w:rsidRPr="008E596A">
        <w:rPr>
          <w:lang w:val="en-US"/>
        </w:rPr>
        <w:t>Ministry of Economic Planning and Development and Local Development</w:t>
      </w:r>
      <w:r w:rsidR="008E596A">
        <w:rPr>
          <w:lang w:val="en-US"/>
        </w:rPr>
        <w:t>.</w:t>
      </w:r>
      <w:r w:rsidR="00062566">
        <w:rPr>
          <w:lang w:val="en-US"/>
        </w:rPr>
        <w:t xml:space="preserve"> </w:t>
      </w:r>
      <w:r w:rsidR="00562F9A">
        <w:rPr>
          <w:lang w:val="en-US"/>
        </w:rPr>
        <w:t>It assumes that the adjusted budget allocation mechanisms are properly applied.</w:t>
      </w:r>
      <w:r w:rsidR="00062566">
        <w:rPr>
          <w:lang w:val="en-US"/>
        </w:rPr>
        <w:t xml:space="preserve">  </w:t>
      </w:r>
      <w:r>
        <w:rPr>
          <w:lang w:val="en-US"/>
        </w:rPr>
        <w:t xml:space="preserve">It also assumes that vulnerable Malawians are both able to conceptualize and then willing to act upon the threats of climate change with all its uncertainties about the exact nature of changes it will bring on the small scale, and within the context of a myriad of other, perhaps more immediate, development concerns.  </w:t>
      </w:r>
      <w:r w:rsidR="008E596A">
        <w:rPr>
          <w:lang w:val="en-US"/>
        </w:rPr>
        <w:t xml:space="preserve">The National Climate Change Programme also needs to be able to successfully execute its duty with project </w:t>
      </w:r>
      <w:r w:rsidR="00E6324D">
        <w:rPr>
          <w:lang w:val="en-US"/>
        </w:rPr>
        <w:t>coordination</w:t>
      </w:r>
      <w:r w:rsidR="008E596A">
        <w:rPr>
          <w:lang w:val="en-US"/>
        </w:rPr>
        <w:t>, and in a timely fashion, which relies on the support of the MECCM, as the executing and implementing agency, to do so.</w:t>
      </w:r>
    </w:p>
    <w:p w14:paraId="56E1FA97" w14:textId="77777777" w:rsidR="001E23F1" w:rsidRPr="00B46FCD" w:rsidRDefault="001E23F1" w:rsidP="00CA68C5">
      <w:pPr>
        <w:rPr>
          <w:rFonts w:ascii="Arial Narrow" w:hAnsi="Arial Narrow"/>
          <w:b/>
          <w:bCs/>
          <w:highlight w:val="yellow"/>
        </w:rPr>
      </w:pPr>
    </w:p>
    <w:p w14:paraId="36574D98" w14:textId="77777777" w:rsidR="00CA68C5" w:rsidRPr="00BE43BB" w:rsidRDefault="00CA68C5" w:rsidP="00BE43BB">
      <w:pPr>
        <w:pStyle w:val="Heading3"/>
        <w:rPr>
          <w:rFonts w:ascii="Arial" w:hAnsi="Arial" w:cs="Arial"/>
          <w:i/>
          <w:sz w:val="20"/>
          <w:szCs w:val="20"/>
        </w:rPr>
      </w:pPr>
      <w:bookmarkStart w:id="23" w:name="_Toc391497779"/>
      <w:bookmarkStart w:id="24" w:name="_Toc402776589"/>
      <w:r w:rsidRPr="00BE43BB">
        <w:rPr>
          <w:rFonts w:ascii="Arial" w:hAnsi="Arial" w:cs="Arial"/>
        </w:rPr>
        <w:t>2.</w:t>
      </w:r>
      <w:r w:rsidR="00AE2AF6" w:rsidRPr="00BE43BB">
        <w:rPr>
          <w:rFonts w:ascii="Arial" w:hAnsi="Arial" w:cs="Arial"/>
        </w:rPr>
        <w:t>6</w:t>
      </w:r>
      <w:r w:rsidRPr="00BE43BB">
        <w:rPr>
          <w:rFonts w:ascii="Arial" w:hAnsi="Arial" w:cs="Arial"/>
        </w:rPr>
        <w:t>. Cost-effectiveness</w:t>
      </w:r>
      <w:bookmarkEnd w:id="23"/>
      <w:bookmarkEnd w:id="24"/>
    </w:p>
    <w:p w14:paraId="723BD546" w14:textId="2E17C932" w:rsidR="006D207A" w:rsidRDefault="006D207A" w:rsidP="00AC2A1E">
      <w:pPr>
        <w:autoSpaceDE w:val="0"/>
        <w:autoSpaceDN w:val="0"/>
        <w:adjustRightInd w:val="0"/>
        <w:rPr>
          <w:rFonts w:cs="Arial"/>
          <w:color w:val="000000"/>
          <w:szCs w:val="22"/>
          <w:lang w:eastAsia="zh-TW"/>
        </w:rPr>
      </w:pPr>
      <w:r>
        <w:rPr>
          <w:rFonts w:cs="Arial"/>
          <w:color w:val="000000"/>
          <w:szCs w:val="22"/>
          <w:lang w:eastAsia="zh-TW"/>
        </w:rPr>
        <w:t>Other approaches to integrating adaptation into development planning have focused on the generation of particular development plans, whether at district or national level. The problem with such an approach is that it often becomes a paper exercise as, with no institutional framework nor specific finances available to implement the identified adaptation activities, there is little incentive for the entities to continue integrating adaptation within the next development cycle. The approach taken to this project rectifies that by both building an institutional architecture to incentivise integration into adaptation planning. In the initial stages, the project will provide the finance to implement activities in plans that have effectively incorporated adaptation – particularly at district and sub-district level where government funds are typically lacking. However, the establishment of the institutional architecture within the LDF, as the main financing mechanism for districts, means that the same system will be applied to the future release of government funds distributed through this mechanism, thereby ensuring cost-effectiveness and sustainability. At national level there is no need for the project to provide initial incentive funding since the development of the National Climate Change Policy and Investment Plan, together with the MGDSII, already mean that the Ministry of Finance is empowered to support adaptation activities incorporated within national level development plans, thereby also ensuring maximum cost-effectiveness.</w:t>
      </w:r>
    </w:p>
    <w:p w14:paraId="7C71C873" w14:textId="77777777" w:rsidR="006D207A" w:rsidRDefault="006D207A" w:rsidP="00AC2A1E">
      <w:pPr>
        <w:autoSpaceDE w:val="0"/>
        <w:autoSpaceDN w:val="0"/>
        <w:adjustRightInd w:val="0"/>
        <w:rPr>
          <w:rFonts w:cs="Arial"/>
          <w:color w:val="000000"/>
          <w:szCs w:val="22"/>
          <w:lang w:eastAsia="zh-TW"/>
        </w:rPr>
      </w:pPr>
    </w:p>
    <w:p w14:paraId="202E97EC" w14:textId="33EF6D5E" w:rsidR="00570CFA" w:rsidRDefault="00C33176" w:rsidP="00AC2A1E">
      <w:pPr>
        <w:autoSpaceDE w:val="0"/>
        <w:autoSpaceDN w:val="0"/>
        <w:adjustRightInd w:val="0"/>
        <w:rPr>
          <w:rFonts w:cs="Arial"/>
          <w:color w:val="000000"/>
          <w:szCs w:val="22"/>
          <w:lang w:eastAsia="zh-TW"/>
        </w:rPr>
      </w:pPr>
      <w:r>
        <w:rPr>
          <w:rFonts w:cs="Arial"/>
          <w:color w:val="000000"/>
          <w:szCs w:val="22"/>
          <w:lang w:eastAsia="zh-TW"/>
        </w:rPr>
        <w:t>Approximately 65</w:t>
      </w:r>
      <w:r w:rsidR="008E596A">
        <w:rPr>
          <w:rFonts w:cs="Arial"/>
          <w:color w:val="000000"/>
          <w:szCs w:val="22"/>
          <w:lang w:eastAsia="zh-TW"/>
        </w:rPr>
        <w:t>% of</w:t>
      </w:r>
      <w:r w:rsidR="00AC2A1E">
        <w:rPr>
          <w:rFonts w:cs="Arial"/>
          <w:color w:val="000000"/>
          <w:szCs w:val="22"/>
          <w:lang w:eastAsia="zh-TW"/>
        </w:rPr>
        <w:t xml:space="preserve"> the costs are associated with the procurement of goods </w:t>
      </w:r>
      <w:r w:rsidR="008E596A">
        <w:rPr>
          <w:rFonts w:cs="Arial"/>
          <w:color w:val="000000"/>
          <w:szCs w:val="22"/>
          <w:lang w:eastAsia="zh-TW"/>
        </w:rPr>
        <w:t xml:space="preserve">to support tangible adaptation activities (under outcome 2); </w:t>
      </w:r>
      <w:r>
        <w:rPr>
          <w:rFonts w:cs="Arial"/>
          <w:color w:val="000000"/>
          <w:szCs w:val="22"/>
          <w:lang w:eastAsia="zh-TW"/>
        </w:rPr>
        <w:t>with around 35%</w:t>
      </w:r>
      <w:r w:rsidR="008E596A">
        <w:rPr>
          <w:rFonts w:cs="Arial"/>
          <w:color w:val="000000"/>
          <w:szCs w:val="22"/>
          <w:lang w:eastAsia="zh-TW"/>
        </w:rPr>
        <w:t xml:space="preserve"> committed </w:t>
      </w:r>
      <w:r w:rsidR="00CB137F">
        <w:rPr>
          <w:rFonts w:cs="Arial"/>
          <w:color w:val="000000"/>
          <w:szCs w:val="22"/>
          <w:lang w:eastAsia="zh-TW"/>
        </w:rPr>
        <w:t>to enable</w:t>
      </w:r>
      <w:r w:rsidR="00AC2A1E">
        <w:rPr>
          <w:rFonts w:cs="Arial"/>
          <w:color w:val="000000"/>
          <w:szCs w:val="22"/>
          <w:lang w:eastAsia="zh-TW"/>
        </w:rPr>
        <w:t xml:space="preserve"> the relevant analyses, training and capacity building to take place such that development planning processes can be modified </w:t>
      </w:r>
      <w:r w:rsidR="00570CFA">
        <w:rPr>
          <w:rFonts w:cs="Arial"/>
          <w:color w:val="000000"/>
          <w:szCs w:val="22"/>
          <w:lang w:eastAsia="zh-TW"/>
        </w:rPr>
        <w:t xml:space="preserve">through the creation of an appropriate institutional framework </w:t>
      </w:r>
      <w:r w:rsidR="00AC2A1E">
        <w:rPr>
          <w:rFonts w:cs="Arial"/>
          <w:color w:val="000000"/>
          <w:szCs w:val="22"/>
          <w:lang w:eastAsia="zh-TW"/>
        </w:rPr>
        <w:t>to integrate adaptation</w:t>
      </w:r>
      <w:r w:rsidR="00746FE3">
        <w:rPr>
          <w:rFonts w:cs="Arial"/>
          <w:color w:val="000000"/>
          <w:szCs w:val="22"/>
          <w:lang w:eastAsia="zh-TW"/>
        </w:rPr>
        <w:t xml:space="preserve"> </w:t>
      </w:r>
      <w:r w:rsidR="00570CFA">
        <w:rPr>
          <w:rFonts w:cs="Arial"/>
          <w:color w:val="000000"/>
          <w:szCs w:val="22"/>
          <w:lang w:eastAsia="zh-TW"/>
        </w:rPr>
        <w:t>so</w:t>
      </w:r>
      <w:r w:rsidR="00746FE3">
        <w:rPr>
          <w:rFonts w:cs="Arial"/>
          <w:color w:val="000000"/>
          <w:szCs w:val="22"/>
          <w:lang w:eastAsia="zh-TW"/>
        </w:rPr>
        <w:t xml:space="preserve"> that regular government investment can build resilient economic growth</w:t>
      </w:r>
      <w:r w:rsidR="00AC2A1E">
        <w:rPr>
          <w:rFonts w:cs="Arial"/>
          <w:color w:val="000000"/>
          <w:szCs w:val="22"/>
          <w:lang w:eastAsia="zh-TW"/>
        </w:rPr>
        <w:t>.  Once the system has been enabled (i.e.</w:t>
      </w:r>
      <w:r w:rsidR="00746FE3">
        <w:rPr>
          <w:rFonts w:cs="Arial"/>
          <w:color w:val="000000"/>
          <w:szCs w:val="22"/>
          <w:lang w:eastAsia="zh-TW"/>
        </w:rPr>
        <w:t xml:space="preserve"> adjusting the screening tools that trigger release of public monies through</w:t>
      </w:r>
      <w:r w:rsidR="00AC2A1E">
        <w:rPr>
          <w:rFonts w:cs="Arial"/>
          <w:color w:val="000000"/>
          <w:szCs w:val="22"/>
          <w:lang w:eastAsia="zh-TW"/>
        </w:rPr>
        <w:t xml:space="preserve"> the establishment of adaptation M&amp;E indicators at district and national level</w:t>
      </w:r>
      <w:r w:rsidR="00746FE3">
        <w:rPr>
          <w:rFonts w:cs="Arial"/>
          <w:color w:val="000000"/>
          <w:szCs w:val="22"/>
          <w:lang w:eastAsia="zh-TW"/>
        </w:rPr>
        <w:t>)</w:t>
      </w:r>
      <w:r w:rsidR="007824CA">
        <w:rPr>
          <w:rFonts w:cs="Arial"/>
          <w:color w:val="000000"/>
          <w:szCs w:val="22"/>
          <w:lang w:eastAsia="zh-TW"/>
        </w:rPr>
        <w:t xml:space="preserve"> it will be self-</w:t>
      </w:r>
      <w:r w:rsidR="00AC2A1E">
        <w:rPr>
          <w:rFonts w:cs="Arial"/>
          <w:color w:val="000000"/>
          <w:szCs w:val="22"/>
          <w:lang w:eastAsia="zh-TW"/>
        </w:rPr>
        <w:t>sustaining</w:t>
      </w:r>
      <w:r w:rsidR="00746FE3">
        <w:rPr>
          <w:rFonts w:cs="Arial"/>
          <w:color w:val="000000"/>
          <w:szCs w:val="22"/>
          <w:lang w:eastAsia="zh-TW"/>
        </w:rPr>
        <w:t xml:space="preserve"> provided there is capacity to apply the modified system and enforcement</w:t>
      </w:r>
      <w:r w:rsidR="00570CFA">
        <w:rPr>
          <w:rFonts w:cs="Arial"/>
          <w:color w:val="000000"/>
          <w:szCs w:val="22"/>
          <w:lang w:eastAsia="zh-TW"/>
        </w:rPr>
        <w:t>.</w:t>
      </w:r>
      <w:r w:rsidR="00E2445D">
        <w:rPr>
          <w:rFonts w:cs="Arial"/>
          <w:color w:val="000000"/>
          <w:szCs w:val="22"/>
          <w:lang w:eastAsia="zh-TW"/>
        </w:rPr>
        <w:t xml:space="preserve"> </w:t>
      </w:r>
      <w:r w:rsidR="00AC2A1E">
        <w:rPr>
          <w:rFonts w:cs="Arial"/>
          <w:color w:val="000000"/>
          <w:szCs w:val="22"/>
          <w:lang w:eastAsia="zh-TW"/>
        </w:rPr>
        <w:t xml:space="preserve"> </w:t>
      </w:r>
      <w:r w:rsidR="007824CA">
        <w:rPr>
          <w:rFonts w:cs="Arial"/>
          <w:color w:val="000000"/>
          <w:szCs w:val="22"/>
          <w:lang w:eastAsia="zh-TW"/>
        </w:rPr>
        <w:t xml:space="preserve">It </w:t>
      </w:r>
      <w:r w:rsidR="00E2445D">
        <w:rPr>
          <w:rFonts w:cs="Arial"/>
          <w:color w:val="000000"/>
          <w:szCs w:val="22"/>
          <w:lang w:eastAsia="zh-TW"/>
        </w:rPr>
        <w:t xml:space="preserve">will be </w:t>
      </w:r>
      <w:r w:rsidR="00AC2A1E">
        <w:rPr>
          <w:rFonts w:cs="Arial"/>
          <w:color w:val="000000"/>
          <w:szCs w:val="22"/>
          <w:lang w:eastAsia="zh-TW"/>
        </w:rPr>
        <w:t xml:space="preserve">easily replicable to other districts and line ministries. </w:t>
      </w:r>
      <w:r w:rsidR="007824CA">
        <w:rPr>
          <w:rFonts w:cs="Arial"/>
          <w:color w:val="000000"/>
          <w:szCs w:val="22"/>
          <w:lang w:eastAsia="zh-TW"/>
        </w:rPr>
        <w:t xml:space="preserve">It </w:t>
      </w:r>
      <w:r w:rsidR="009C2F84">
        <w:rPr>
          <w:rFonts w:cs="Arial"/>
          <w:color w:val="000000"/>
          <w:szCs w:val="22"/>
          <w:lang w:eastAsia="zh-TW"/>
        </w:rPr>
        <w:t>w</w:t>
      </w:r>
      <w:r w:rsidR="00E6324D">
        <w:rPr>
          <w:rFonts w:cs="Arial"/>
          <w:color w:val="000000"/>
          <w:szCs w:val="22"/>
          <w:lang w:eastAsia="zh-TW"/>
        </w:rPr>
        <w:t xml:space="preserve">ill also be catalytic in ensuring that regular </w:t>
      </w:r>
      <w:r w:rsidR="00E6324D">
        <w:rPr>
          <w:rFonts w:cs="Arial"/>
          <w:color w:val="000000"/>
          <w:szCs w:val="22"/>
          <w:lang w:eastAsia="zh-TW"/>
        </w:rPr>
        <w:lastRenderedPageBreak/>
        <w:t>domestic public sector investments contribute to resilience to climate change</w:t>
      </w:r>
      <w:r w:rsidR="009C2F84">
        <w:rPr>
          <w:rFonts w:cs="Arial"/>
          <w:color w:val="000000"/>
          <w:szCs w:val="22"/>
          <w:lang w:eastAsia="zh-TW"/>
        </w:rPr>
        <w:t xml:space="preserve"> rather than inadvertently create vulnerability</w:t>
      </w:r>
      <w:r w:rsidR="00E6324D">
        <w:rPr>
          <w:rFonts w:cs="Arial"/>
          <w:color w:val="000000"/>
          <w:szCs w:val="22"/>
          <w:lang w:eastAsia="zh-TW"/>
        </w:rPr>
        <w:t xml:space="preserve">.  </w:t>
      </w:r>
      <w:r w:rsidR="00570CFA">
        <w:rPr>
          <w:rFonts w:cs="Arial"/>
          <w:color w:val="000000"/>
          <w:szCs w:val="22"/>
          <w:lang w:eastAsia="zh-TW"/>
        </w:rPr>
        <w:t>Creating a sustainable institutional framework for the integration of adaptation into development planning is inherently cost-effective, not only during the life of the project, but also beyond (when it will continue not only in the 3 districts and 3 national ministries, but hopefully also be replicated to additional districts and national ministries, where additional cost will be limited to the appropriate training and capacity building of staff to use the framework.</w:t>
      </w:r>
      <w:r w:rsidR="00AC2A1E">
        <w:rPr>
          <w:rFonts w:cs="Arial"/>
          <w:color w:val="000000"/>
          <w:szCs w:val="22"/>
          <w:lang w:eastAsia="zh-TW"/>
        </w:rPr>
        <w:t xml:space="preserve"> </w:t>
      </w:r>
    </w:p>
    <w:p w14:paraId="7245D818" w14:textId="77777777" w:rsidR="00570CFA" w:rsidRDefault="00570CFA" w:rsidP="00AC2A1E">
      <w:pPr>
        <w:autoSpaceDE w:val="0"/>
        <w:autoSpaceDN w:val="0"/>
        <w:adjustRightInd w:val="0"/>
        <w:rPr>
          <w:rFonts w:cs="Arial"/>
          <w:color w:val="000000"/>
          <w:szCs w:val="22"/>
          <w:lang w:eastAsia="zh-TW"/>
        </w:rPr>
      </w:pPr>
    </w:p>
    <w:p w14:paraId="689CDB89" w14:textId="0BA29658" w:rsidR="00CB5B90" w:rsidRDefault="00AC2A1E" w:rsidP="00AC2A1E">
      <w:pPr>
        <w:autoSpaceDE w:val="0"/>
        <w:autoSpaceDN w:val="0"/>
        <w:adjustRightInd w:val="0"/>
        <w:rPr>
          <w:rFonts w:cs="Arial"/>
          <w:color w:val="000000"/>
          <w:szCs w:val="22"/>
          <w:lang w:eastAsia="zh-TW"/>
        </w:rPr>
      </w:pPr>
      <w:r>
        <w:rPr>
          <w:rFonts w:cs="Arial"/>
          <w:color w:val="000000"/>
          <w:szCs w:val="22"/>
          <w:lang w:eastAsia="zh-TW"/>
        </w:rPr>
        <w:t xml:space="preserve">Value for money has been sought in the budgeting of all activities, given UNDP’s awareness and understanding of the national context.  </w:t>
      </w:r>
      <w:r w:rsidR="00062566">
        <w:rPr>
          <w:rFonts w:cs="Arial"/>
          <w:color w:val="000000"/>
          <w:szCs w:val="22"/>
          <w:lang w:eastAsia="zh-TW"/>
        </w:rPr>
        <w:t>The training and capacity building elements will all be con</w:t>
      </w:r>
      <w:r w:rsidR="00307617">
        <w:rPr>
          <w:rFonts w:cs="Arial"/>
          <w:color w:val="000000"/>
          <w:szCs w:val="22"/>
          <w:lang w:eastAsia="zh-TW"/>
        </w:rPr>
        <w:t>ducted through one technical support p</w:t>
      </w:r>
      <w:r w:rsidR="00062566">
        <w:rPr>
          <w:rFonts w:cs="Arial"/>
          <w:color w:val="000000"/>
          <w:szCs w:val="22"/>
          <w:lang w:eastAsia="zh-TW"/>
        </w:rPr>
        <w:t xml:space="preserve">rogramme, likely managed by a consortium to ensure that the specialist expertise is well represented; and both international and national partners to ensure sustainability.  </w:t>
      </w:r>
      <w:r w:rsidR="00570CFA">
        <w:rPr>
          <w:rFonts w:cs="Arial"/>
          <w:color w:val="000000"/>
          <w:szCs w:val="22"/>
          <w:lang w:eastAsia="zh-TW"/>
        </w:rPr>
        <w:t>In</w:t>
      </w:r>
      <w:r w:rsidR="00BE43BB">
        <w:rPr>
          <w:rFonts w:cs="Arial"/>
          <w:color w:val="000000"/>
          <w:szCs w:val="22"/>
          <w:lang w:eastAsia="zh-TW"/>
        </w:rPr>
        <w:t xml:space="preserve"> </w:t>
      </w:r>
      <w:r w:rsidR="00570CFA">
        <w:rPr>
          <w:rFonts w:cs="Arial"/>
          <w:color w:val="000000"/>
          <w:szCs w:val="22"/>
          <w:lang w:eastAsia="zh-TW"/>
        </w:rPr>
        <w:t>keeping with UNDP’s standard protocols, the selection of the consortium for this assignment will be based on a stepped combination of technical proposal combined with financial proposal to ensure value for money.</w:t>
      </w:r>
    </w:p>
    <w:p w14:paraId="428F6AAD" w14:textId="77777777" w:rsidR="00CB5B90" w:rsidRDefault="00CB5B90" w:rsidP="00AC2A1E">
      <w:pPr>
        <w:autoSpaceDE w:val="0"/>
        <w:autoSpaceDN w:val="0"/>
        <w:adjustRightInd w:val="0"/>
        <w:rPr>
          <w:rFonts w:cs="Arial"/>
          <w:color w:val="000000"/>
          <w:szCs w:val="22"/>
          <w:lang w:eastAsia="zh-TW"/>
        </w:rPr>
      </w:pPr>
    </w:p>
    <w:p w14:paraId="4E4898C9" w14:textId="79D7D1F3" w:rsidR="00AC2A1E" w:rsidRDefault="00CB5B90" w:rsidP="00AC2A1E">
      <w:pPr>
        <w:autoSpaceDE w:val="0"/>
        <w:autoSpaceDN w:val="0"/>
        <w:adjustRightInd w:val="0"/>
        <w:rPr>
          <w:rFonts w:cs="Arial"/>
          <w:color w:val="000000"/>
          <w:szCs w:val="22"/>
          <w:lang w:eastAsia="zh-TW"/>
        </w:rPr>
      </w:pPr>
      <w:r>
        <w:rPr>
          <w:rFonts w:cs="Arial"/>
          <w:color w:val="000000"/>
          <w:szCs w:val="22"/>
          <w:lang w:eastAsia="zh-TW"/>
        </w:rPr>
        <w:t>Where this project is typical in requiring procurement of inputs is the support to tangible adaptation activities under outcome 2.</w:t>
      </w:r>
      <w:r w:rsidR="00570CFA">
        <w:rPr>
          <w:rFonts w:cs="Arial"/>
          <w:color w:val="000000"/>
          <w:szCs w:val="22"/>
          <w:lang w:eastAsia="zh-TW"/>
        </w:rPr>
        <w:t xml:space="preserve"> </w:t>
      </w:r>
      <w:r w:rsidR="00AC2A1E">
        <w:rPr>
          <w:rFonts w:cs="Arial"/>
          <w:color w:val="000000"/>
          <w:szCs w:val="22"/>
          <w:lang w:eastAsia="zh-TW"/>
        </w:rPr>
        <w:t>W</w:t>
      </w:r>
      <w:r w:rsidR="00AC2A1E" w:rsidRPr="00AC2A1E">
        <w:rPr>
          <w:rFonts w:cs="Arial"/>
          <w:color w:val="000000"/>
          <w:szCs w:val="22"/>
          <w:lang w:eastAsia="zh-TW"/>
        </w:rPr>
        <w:t>ith regard to</w:t>
      </w:r>
      <w:r>
        <w:rPr>
          <w:rFonts w:cs="Arial"/>
          <w:color w:val="000000"/>
          <w:szCs w:val="22"/>
          <w:lang w:eastAsia="zh-TW"/>
        </w:rPr>
        <w:t xml:space="preserve"> this</w:t>
      </w:r>
      <w:r w:rsidR="00AC2A1E" w:rsidRPr="00AC2A1E">
        <w:rPr>
          <w:rFonts w:cs="Arial"/>
          <w:color w:val="000000"/>
          <w:szCs w:val="22"/>
          <w:lang w:eastAsia="zh-TW"/>
        </w:rPr>
        <w:t xml:space="preserve"> procurement</w:t>
      </w:r>
      <w:r>
        <w:rPr>
          <w:rFonts w:cs="Arial"/>
          <w:color w:val="000000"/>
          <w:szCs w:val="22"/>
          <w:lang w:eastAsia="zh-TW"/>
        </w:rPr>
        <w:t>,</w:t>
      </w:r>
      <w:r w:rsidR="00AC2A1E">
        <w:rPr>
          <w:rFonts w:cs="Arial"/>
          <w:color w:val="000000"/>
          <w:szCs w:val="22"/>
          <w:lang w:eastAsia="zh-TW"/>
        </w:rPr>
        <w:t xml:space="preserve"> standard procedures of the Malawi government</w:t>
      </w:r>
      <w:r w:rsidR="00AC2A1E" w:rsidRPr="00AC2A1E">
        <w:rPr>
          <w:rFonts w:cs="Arial"/>
          <w:color w:val="000000"/>
          <w:szCs w:val="22"/>
          <w:lang w:eastAsia="zh-TW"/>
        </w:rPr>
        <w:t xml:space="preserve"> and UNDP </w:t>
      </w:r>
      <w:r>
        <w:rPr>
          <w:rFonts w:cs="Arial"/>
          <w:color w:val="000000"/>
          <w:szCs w:val="22"/>
          <w:lang w:eastAsia="zh-TW"/>
        </w:rPr>
        <w:t xml:space="preserve">– for example obtaining three quotations and prioritising local procurement of goods where appropriate - </w:t>
      </w:r>
      <w:r w:rsidR="00AC2A1E" w:rsidRPr="00AC2A1E">
        <w:rPr>
          <w:rFonts w:cs="Arial"/>
          <w:color w:val="000000"/>
          <w:szCs w:val="22"/>
          <w:lang w:eastAsia="zh-TW"/>
        </w:rPr>
        <w:t xml:space="preserve">will be carefully applied to ensure value for money in all purchases of goods and procurement of services for the project, </w:t>
      </w:r>
      <w:r>
        <w:rPr>
          <w:rFonts w:cs="Arial"/>
          <w:color w:val="000000"/>
          <w:szCs w:val="22"/>
          <w:lang w:eastAsia="zh-TW"/>
        </w:rPr>
        <w:t>T</w:t>
      </w:r>
      <w:r w:rsidR="00AC2A1E" w:rsidRPr="00AC2A1E">
        <w:rPr>
          <w:rFonts w:cs="Arial"/>
          <w:color w:val="000000"/>
          <w:szCs w:val="22"/>
          <w:lang w:eastAsia="zh-TW"/>
        </w:rPr>
        <w:t>he project will use strict internal and external audit controls that meet international standards.</w:t>
      </w:r>
      <w:r w:rsidR="00062566">
        <w:rPr>
          <w:rFonts w:cs="Arial"/>
          <w:color w:val="000000"/>
          <w:szCs w:val="22"/>
          <w:lang w:eastAsia="zh-TW"/>
        </w:rPr>
        <w:t xml:space="preserve">  </w:t>
      </w:r>
    </w:p>
    <w:p w14:paraId="05C7E6E2" w14:textId="77777777" w:rsidR="00B333C7" w:rsidRDefault="00B333C7" w:rsidP="00AC2A1E">
      <w:pPr>
        <w:autoSpaceDE w:val="0"/>
        <w:autoSpaceDN w:val="0"/>
        <w:adjustRightInd w:val="0"/>
        <w:rPr>
          <w:rFonts w:cs="Arial"/>
          <w:color w:val="000000"/>
          <w:szCs w:val="22"/>
          <w:lang w:eastAsia="zh-TW"/>
        </w:rPr>
      </w:pPr>
    </w:p>
    <w:p w14:paraId="12284074" w14:textId="77777777" w:rsidR="00B333C7" w:rsidRPr="00B333C7" w:rsidRDefault="00B333C7" w:rsidP="00B333C7">
      <w:pPr>
        <w:autoSpaceDE w:val="0"/>
        <w:autoSpaceDN w:val="0"/>
        <w:adjustRightInd w:val="0"/>
        <w:rPr>
          <w:rFonts w:cs="Arial"/>
          <w:color w:val="000000"/>
          <w:szCs w:val="22"/>
          <w:lang w:eastAsia="zh-TW"/>
        </w:rPr>
      </w:pPr>
      <w:r w:rsidRPr="00B333C7">
        <w:rPr>
          <w:rFonts w:cs="Arial"/>
          <w:color w:val="000000"/>
          <w:szCs w:val="22"/>
          <w:lang w:eastAsia="zh-TW"/>
        </w:rPr>
        <w:t>We are working at the District level for 65% of the project so there are three alternative ways we could do this:  i) government execution ii) NGO execution iii) Private sector implementation.   We have chosen government execution because the project is about strengthening government planning systems (this is in the project title) which means helping both national and district level authorities plan for CCA and, in the context of the decentralisation agenda, helping District authorities implement activities (financial planning, procurement, supervision, accounting for monies).  (Note that District authorities could however sub-contract implementation to NGOs or another third party depending on capacities – the role of Government would then change from implementer to supervisor, but planning, supervision and accountability still remains with the District structures).  Pp 65 of the prodoc sets out the organisational infrastructure that we will use to implement the project at the District level: The District Executive Committees (DEC) have the oversight and operational responsibility, which will be undertaken by way of the District Environmental Subcommittees, part of the DEC, and headed operationally by the Environmental District Officers – who will act as assistant project coordinators in this project. Using the government infrastructure to implement the project is expected to be cost-effective as management costs are kept low because salaries are paid for by government.</w:t>
      </w:r>
    </w:p>
    <w:p w14:paraId="50168D82" w14:textId="77777777" w:rsidR="00E95E56" w:rsidRPr="00EB022F" w:rsidRDefault="00E95E56" w:rsidP="00CA68C5">
      <w:pPr>
        <w:rPr>
          <w:rFonts w:cs="Arial"/>
          <w:b/>
          <w:i/>
          <w:sz w:val="20"/>
          <w:szCs w:val="20"/>
        </w:rPr>
      </w:pPr>
    </w:p>
    <w:p w14:paraId="0C3FA273" w14:textId="77777777" w:rsidR="00CA68C5" w:rsidRPr="00BE43BB" w:rsidRDefault="00CA68C5" w:rsidP="00BE43BB">
      <w:pPr>
        <w:pStyle w:val="Heading3"/>
        <w:rPr>
          <w:rFonts w:ascii="Arial" w:hAnsi="Arial" w:cs="Arial"/>
          <w:highlight w:val="yellow"/>
        </w:rPr>
      </w:pPr>
      <w:bookmarkStart w:id="25" w:name="_Toc391497780"/>
      <w:bookmarkStart w:id="26" w:name="_Toc402776590"/>
      <w:r w:rsidRPr="00BE43BB">
        <w:rPr>
          <w:rFonts w:ascii="Arial" w:hAnsi="Arial" w:cs="Arial"/>
        </w:rPr>
        <w:t>2.</w:t>
      </w:r>
      <w:r w:rsidR="00AE2AF6" w:rsidRPr="00BE43BB">
        <w:rPr>
          <w:rFonts w:ascii="Arial" w:hAnsi="Arial" w:cs="Arial"/>
        </w:rPr>
        <w:t>7</w:t>
      </w:r>
      <w:r w:rsidRPr="00BE43BB">
        <w:rPr>
          <w:rFonts w:ascii="Arial" w:hAnsi="Arial" w:cs="Arial"/>
        </w:rPr>
        <w:t>. Sustainability</w:t>
      </w:r>
      <w:bookmarkEnd w:id="25"/>
      <w:bookmarkEnd w:id="26"/>
    </w:p>
    <w:p w14:paraId="0047D0AD" w14:textId="5B8054B1" w:rsidR="00746FE3" w:rsidRDefault="009D7094" w:rsidP="00862A5F">
      <w:pPr>
        <w:autoSpaceDE w:val="0"/>
        <w:autoSpaceDN w:val="0"/>
        <w:adjustRightInd w:val="0"/>
        <w:spacing w:after="0"/>
        <w:rPr>
          <w:rFonts w:cs="Arial"/>
          <w:color w:val="000000"/>
          <w:szCs w:val="22"/>
          <w:u w:val="single"/>
          <w:lang w:eastAsia="zh-TW"/>
        </w:rPr>
      </w:pPr>
      <w:r>
        <w:rPr>
          <w:rFonts w:cs="Arial"/>
          <w:color w:val="000000"/>
          <w:szCs w:val="22"/>
          <w:lang w:eastAsia="zh-TW"/>
        </w:rPr>
        <w:t xml:space="preserve">The </w:t>
      </w:r>
      <w:r w:rsidRPr="00D25B11">
        <w:rPr>
          <w:szCs w:val="22"/>
        </w:rPr>
        <w:t>project</w:t>
      </w:r>
      <w:r>
        <w:rPr>
          <w:szCs w:val="22"/>
        </w:rPr>
        <w:t xml:space="preserve"> is explicitly designed to be sustainable as, unlike many projects which are dependent on provision of tangible goods, the purpose of the intervention is to establish an institutional framework to incentivise adaptation at both the district and national levels. </w:t>
      </w:r>
      <w:r w:rsidRPr="00D25B11">
        <w:rPr>
          <w:szCs w:val="22"/>
        </w:rPr>
        <w:t xml:space="preserve"> Integration of climate change adaptation will be enabled by the establishment of adaptation indicators that will be used by the appropriate parties at local </w:t>
      </w:r>
      <w:r>
        <w:rPr>
          <w:szCs w:val="22"/>
        </w:rPr>
        <w:t xml:space="preserve">(LDF) </w:t>
      </w:r>
      <w:r w:rsidRPr="00D25B11">
        <w:rPr>
          <w:szCs w:val="22"/>
        </w:rPr>
        <w:t>and national</w:t>
      </w:r>
      <w:r>
        <w:rPr>
          <w:szCs w:val="22"/>
        </w:rPr>
        <w:t xml:space="preserve"> (MEP&amp;D)</w:t>
      </w:r>
      <w:r w:rsidRPr="00D25B11">
        <w:rPr>
          <w:szCs w:val="22"/>
        </w:rPr>
        <w:t xml:space="preserve"> level to determine the level of finances to be allocated to planned activities, thereby incentivising active incorporation of adaptation and climate proofing and enabling implementation of MGDSII.  </w:t>
      </w:r>
      <w:r w:rsidRPr="00D25B11">
        <w:rPr>
          <w:rFonts w:cs="Arial"/>
          <w:szCs w:val="22"/>
          <w:lang w:eastAsia="ja-JP"/>
        </w:rPr>
        <w:t xml:space="preserve">Ultimately, the positive demonstration by these ministries/sectors and districts, of incentivising the integration of </w:t>
      </w:r>
      <w:r w:rsidRPr="00D25B11">
        <w:rPr>
          <w:rFonts w:cs="Arial"/>
          <w:szCs w:val="22"/>
          <w:lang w:eastAsia="ja-JP"/>
        </w:rPr>
        <w:lastRenderedPageBreak/>
        <w:t>adaptation into planning and enabling of appropriate finances will not o</w:t>
      </w:r>
      <w:r>
        <w:rPr>
          <w:rFonts w:cs="Arial"/>
          <w:szCs w:val="22"/>
          <w:lang w:eastAsia="ja-JP"/>
        </w:rPr>
        <w:t>nly make this project sustainable but also replicable, with</w:t>
      </w:r>
      <w:r w:rsidRPr="00D25B11">
        <w:rPr>
          <w:rFonts w:cs="Arial"/>
          <w:szCs w:val="22"/>
          <w:lang w:eastAsia="ja-JP"/>
        </w:rPr>
        <w:t xml:space="preserve"> the intention is that other ministries/sectors and districts will actively want</w:t>
      </w:r>
      <w:r>
        <w:rPr>
          <w:rFonts w:cs="Arial"/>
          <w:szCs w:val="22"/>
          <w:lang w:eastAsia="ja-JP"/>
        </w:rPr>
        <w:t xml:space="preserve"> to follow suit at a later date</w:t>
      </w:r>
      <w:r w:rsidRPr="00D25B11">
        <w:rPr>
          <w:rFonts w:cs="Arial"/>
          <w:szCs w:val="22"/>
          <w:lang w:eastAsia="ja-JP"/>
        </w:rPr>
        <w:t>.</w:t>
      </w:r>
      <w:r>
        <w:rPr>
          <w:rFonts w:cs="Arial"/>
          <w:szCs w:val="22"/>
          <w:lang w:eastAsia="ja-JP"/>
        </w:rPr>
        <w:t xml:space="preserve"> </w:t>
      </w:r>
      <w:r w:rsidR="00746FE3" w:rsidRPr="007824CA">
        <w:rPr>
          <w:rFonts w:cs="Arial"/>
          <w:color w:val="000000"/>
          <w:szCs w:val="22"/>
          <w:lang w:eastAsia="zh-TW"/>
        </w:rPr>
        <w:t xml:space="preserve">The following section discusses </w:t>
      </w:r>
      <w:r>
        <w:rPr>
          <w:rFonts w:cs="Arial"/>
          <w:color w:val="000000"/>
          <w:szCs w:val="22"/>
          <w:lang w:eastAsia="zh-TW"/>
        </w:rPr>
        <w:t xml:space="preserve">additional components of </w:t>
      </w:r>
      <w:r w:rsidR="00746FE3" w:rsidRPr="007824CA">
        <w:rPr>
          <w:rFonts w:cs="Arial"/>
          <w:color w:val="000000"/>
          <w:szCs w:val="22"/>
          <w:lang w:eastAsia="zh-TW"/>
        </w:rPr>
        <w:t>sustainability in relation to financial, institutional and social and environmental considerations.</w:t>
      </w:r>
    </w:p>
    <w:p w14:paraId="5E1D277B" w14:textId="77777777" w:rsidR="00746FE3" w:rsidRDefault="00746FE3" w:rsidP="00862A5F">
      <w:pPr>
        <w:autoSpaceDE w:val="0"/>
        <w:autoSpaceDN w:val="0"/>
        <w:adjustRightInd w:val="0"/>
        <w:spacing w:after="0"/>
        <w:rPr>
          <w:rFonts w:cs="Arial"/>
          <w:color w:val="000000"/>
          <w:szCs w:val="22"/>
          <w:u w:val="single"/>
          <w:lang w:eastAsia="zh-TW"/>
        </w:rPr>
      </w:pPr>
    </w:p>
    <w:p w14:paraId="1F808117" w14:textId="77777777" w:rsidR="00816B9B" w:rsidRDefault="00816B9B" w:rsidP="00062566">
      <w:pPr>
        <w:autoSpaceDE w:val="0"/>
        <w:autoSpaceDN w:val="0"/>
        <w:adjustRightInd w:val="0"/>
        <w:spacing w:after="0"/>
        <w:rPr>
          <w:rFonts w:cs="Arial"/>
          <w:color w:val="000000"/>
          <w:szCs w:val="22"/>
          <w:lang w:eastAsia="zh-TW"/>
        </w:rPr>
      </w:pPr>
    </w:p>
    <w:p w14:paraId="1FE50455" w14:textId="63F03112" w:rsidR="00862A5F" w:rsidRDefault="00862A5F" w:rsidP="00816B9B">
      <w:pPr>
        <w:autoSpaceDE w:val="0"/>
        <w:autoSpaceDN w:val="0"/>
        <w:adjustRightInd w:val="0"/>
        <w:rPr>
          <w:rFonts w:cs="Arial"/>
          <w:color w:val="000000"/>
          <w:szCs w:val="22"/>
        </w:rPr>
      </w:pPr>
      <w:r w:rsidRPr="00492ABD">
        <w:rPr>
          <w:rFonts w:cs="Arial"/>
          <w:color w:val="000000"/>
          <w:szCs w:val="22"/>
          <w:u w:val="single"/>
        </w:rPr>
        <w:t>Financial sustainability</w:t>
      </w:r>
      <w:r w:rsidRPr="00492ABD">
        <w:rPr>
          <w:rFonts w:cs="Arial"/>
          <w:color w:val="000000"/>
          <w:szCs w:val="22"/>
        </w:rPr>
        <w:t xml:space="preserve">: </w:t>
      </w:r>
      <w:r w:rsidR="00D93FED">
        <w:rPr>
          <w:rFonts w:cs="Arial"/>
          <w:color w:val="000000"/>
          <w:szCs w:val="22"/>
        </w:rPr>
        <w:t xml:space="preserve">The availability of national level financing for climate change activities in Malawi, like other developing countries, has typically been a problem, with high reliance on donors.  However, with the policy framework of the MGDSII and the National Climate Change Policy, ministries and sectors will be encouraged to include climate adaptation activities within their budgets, and the Ministry of Finance is similarly mandated to account for this in allocating the national budget.  </w:t>
      </w:r>
      <w:r>
        <w:rPr>
          <w:rFonts w:cs="Arial"/>
          <w:color w:val="000000"/>
          <w:szCs w:val="22"/>
        </w:rPr>
        <w:t xml:space="preserve">A key component of this project, in order to ensure overall sustainability, is ensuring that appropriate financial incentives and rewards exist for those ministries/sectors that do effectively integrate adaptation into their development planning.  The channels that will be used to </w:t>
      </w:r>
      <w:r w:rsidR="00746FE3">
        <w:rPr>
          <w:rFonts w:cs="Arial"/>
          <w:color w:val="000000"/>
          <w:szCs w:val="22"/>
        </w:rPr>
        <w:t xml:space="preserve">distribute </w:t>
      </w:r>
      <w:r>
        <w:rPr>
          <w:rFonts w:cs="Arial"/>
          <w:color w:val="000000"/>
          <w:szCs w:val="22"/>
        </w:rPr>
        <w:t xml:space="preserve">finances in the project, namely the Local Development Fund for districts, and the Ministry of Finance for national level (through the Ministry of Economic Planning and Development will </w:t>
      </w:r>
      <w:r w:rsidR="00971380">
        <w:rPr>
          <w:rFonts w:cs="Arial"/>
          <w:color w:val="000000"/>
          <w:szCs w:val="22"/>
        </w:rPr>
        <w:t xml:space="preserve">be strengthened by the project </w:t>
      </w:r>
      <w:r w:rsidR="009D7094">
        <w:rPr>
          <w:rFonts w:cs="Arial"/>
          <w:color w:val="000000"/>
          <w:szCs w:val="22"/>
        </w:rPr>
        <w:t xml:space="preserve">through the creation of, and training of staff in, the addition of adaptation indicators into existing social and environmental safeguards </w:t>
      </w:r>
      <w:r w:rsidR="00971380">
        <w:rPr>
          <w:rFonts w:cs="Arial"/>
          <w:color w:val="000000"/>
          <w:szCs w:val="22"/>
        </w:rPr>
        <w:t xml:space="preserve">in order that regular government investments build an resilient economy.  The </w:t>
      </w:r>
      <w:r w:rsidR="009D7094">
        <w:rPr>
          <w:rFonts w:cs="Arial"/>
          <w:color w:val="000000"/>
          <w:szCs w:val="22"/>
        </w:rPr>
        <w:t>resulting institutional architecture</w:t>
      </w:r>
      <w:r w:rsidR="00971380">
        <w:rPr>
          <w:rFonts w:cs="Arial"/>
          <w:color w:val="000000"/>
          <w:szCs w:val="22"/>
        </w:rPr>
        <w:t xml:space="preserve"> will </w:t>
      </w:r>
      <w:r>
        <w:rPr>
          <w:rFonts w:cs="Arial"/>
          <w:color w:val="000000"/>
          <w:szCs w:val="22"/>
        </w:rPr>
        <w:t>subsequently be valid for use by other districts/national ministries or sectors</w:t>
      </w:r>
      <w:r w:rsidR="009D7094">
        <w:rPr>
          <w:rFonts w:cs="Arial"/>
          <w:color w:val="000000"/>
          <w:szCs w:val="22"/>
        </w:rPr>
        <w:t>, and the intention is that it will be scaled-up in</w:t>
      </w:r>
      <w:r w:rsidR="00BE43BB">
        <w:rPr>
          <w:rFonts w:cs="Arial"/>
          <w:color w:val="000000"/>
          <w:szCs w:val="22"/>
        </w:rPr>
        <w:t xml:space="preserve"> </w:t>
      </w:r>
      <w:r w:rsidR="009D7094">
        <w:rPr>
          <w:rFonts w:cs="Arial"/>
          <w:color w:val="000000"/>
          <w:szCs w:val="22"/>
        </w:rPr>
        <w:t>keeping with the National Climate Change Policy commitments</w:t>
      </w:r>
      <w:r>
        <w:rPr>
          <w:rFonts w:cs="Arial"/>
          <w:color w:val="000000"/>
          <w:szCs w:val="22"/>
        </w:rPr>
        <w:t xml:space="preserve">.  </w:t>
      </w:r>
    </w:p>
    <w:p w14:paraId="2FE3F477" w14:textId="77777777" w:rsidR="00862A5F" w:rsidRDefault="00862A5F" w:rsidP="00862A5F">
      <w:pPr>
        <w:rPr>
          <w:rFonts w:cs="Arial"/>
          <w:color w:val="000000"/>
          <w:szCs w:val="22"/>
        </w:rPr>
      </w:pPr>
    </w:p>
    <w:p w14:paraId="57264CED" w14:textId="77777777" w:rsidR="000E63BC" w:rsidRDefault="00D93FED" w:rsidP="00862A5F">
      <w:pPr>
        <w:rPr>
          <w:rFonts w:cs="Arial"/>
          <w:color w:val="000000"/>
          <w:szCs w:val="22"/>
        </w:rPr>
      </w:pPr>
      <w:r>
        <w:rPr>
          <w:rFonts w:cs="Arial"/>
          <w:color w:val="000000"/>
          <w:szCs w:val="22"/>
        </w:rPr>
        <w:t>The sector-based CCA costings will be essential to developing evidence-based information to contribute to the strategic plan for the Fund.</w:t>
      </w:r>
      <w:r w:rsidR="00C851DF">
        <w:rPr>
          <w:rFonts w:cs="Arial"/>
          <w:color w:val="000000"/>
          <w:szCs w:val="22"/>
        </w:rPr>
        <w:t xml:space="preserve">  At district level, </w:t>
      </w:r>
      <w:r w:rsidR="00971380">
        <w:rPr>
          <w:rFonts w:cs="Arial"/>
          <w:color w:val="000000"/>
          <w:szCs w:val="22"/>
        </w:rPr>
        <w:t>a life cycle approach to costing adaptation options will ensure financial sustainability.</w:t>
      </w:r>
    </w:p>
    <w:p w14:paraId="7361F5D0" w14:textId="77777777" w:rsidR="00862A5F" w:rsidRDefault="00862A5F" w:rsidP="00862A5F">
      <w:pPr>
        <w:rPr>
          <w:rFonts w:cs="Arial"/>
          <w:color w:val="000000"/>
          <w:szCs w:val="22"/>
        </w:rPr>
      </w:pPr>
    </w:p>
    <w:p w14:paraId="102024FA" w14:textId="1E9F0F5C" w:rsidR="00862A5F" w:rsidRDefault="00862A5F" w:rsidP="00062566">
      <w:pPr>
        <w:autoSpaceDE w:val="0"/>
        <w:autoSpaceDN w:val="0"/>
        <w:adjustRightInd w:val="0"/>
        <w:spacing w:after="0"/>
        <w:rPr>
          <w:rFonts w:cs="Arial"/>
          <w:color w:val="000000"/>
          <w:szCs w:val="22"/>
          <w:lang w:eastAsia="zh-TW"/>
        </w:rPr>
      </w:pPr>
      <w:r w:rsidRPr="00492ABD">
        <w:rPr>
          <w:rFonts w:cs="Arial"/>
          <w:color w:val="000000"/>
          <w:szCs w:val="22"/>
          <w:u w:val="single"/>
        </w:rPr>
        <w:t>Institutional sustainability</w:t>
      </w:r>
      <w:r w:rsidRPr="00492ABD">
        <w:rPr>
          <w:rFonts w:cs="Arial"/>
          <w:color w:val="000000"/>
          <w:szCs w:val="22"/>
        </w:rPr>
        <w:t xml:space="preserve">: The project </w:t>
      </w:r>
      <w:r>
        <w:rPr>
          <w:rFonts w:cs="Arial"/>
          <w:color w:val="000000"/>
          <w:szCs w:val="22"/>
        </w:rPr>
        <w:t xml:space="preserve">focuses upon </w:t>
      </w:r>
      <w:r w:rsidRPr="00492ABD">
        <w:rPr>
          <w:rFonts w:cs="Arial"/>
          <w:color w:val="000000"/>
          <w:szCs w:val="22"/>
        </w:rPr>
        <w:t>existing institutional structures of the government</w:t>
      </w:r>
      <w:r>
        <w:rPr>
          <w:rFonts w:cs="Arial"/>
          <w:color w:val="000000"/>
          <w:szCs w:val="22"/>
        </w:rPr>
        <w:t xml:space="preserve"> and involves modifications/additions to their existing core </w:t>
      </w:r>
      <w:r w:rsidR="00CB137F">
        <w:rPr>
          <w:rFonts w:cs="Arial"/>
          <w:color w:val="000000"/>
          <w:szCs w:val="22"/>
        </w:rPr>
        <w:t>foci</w:t>
      </w:r>
      <w:r w:rsidR="00CB137F" w:rsidRPr="00492ABD">
        <w:rPr>
          <w:rFonts w:cs="Arial"/>
          <w:color w:val="000000"/>
          <w:szCs w:val="22"/>
        </w:rPr>
        <w:t>.</w:t>
      </w:r>
      <w:r w:rsidR="00CB137F">
        <w:rPr>
          <w:rFonts w:cs="Arial"/>
          <w:color w:val="000000"/>
          <w:szCs w:val="22"/>
        </w:rPr>
        <w:t xml:space="preserve"> At</w:t>
      </w:r>
      <w:r w:rsidR="00E6602B">
        <w:rPr>
          <w:rFonts w:cs="Arial"/>
          <w:color w:val="000000"/>
          <w:szCs w:val="22"/>
        </w:rPr>
        <w:t xml:space="preserve"> national level, t</w:t>
      </w:r>
      <w:r>
        <w:rPr>
          <w:rFonts w:cs="Arial"/>
          <w:color w:val="000000"/>
          <w:szCs w:val="22"/>
        </w:rPr>
        <w:t xml:space="preserve">he Ministry of Finance and Ministry for Economic Planning and Development will be core cross-cutting institutions, working with the Ministries of Water and Agriculture, and the Department of Forestry within the Ministry </w:t>
      </w:r>
      <w:r w:rsidR="002320C4">
        <w:rPr>
          <w:rFonts w:cs="Arial"/>
          <w:color w:val="000000"/>
          <w:szCs w:val="22"/>
        </w:rPr>
        <w:t>of Natural Resources, Energy and Mining</w:t>
      </w:r>
      <w:r>
        <w:rPr>
          <w:rFonts w:cs="Arial"/>
          <w:color w:val="000000"/>
          <w:szCs w:val="22"/>
        </w:rPr>
        <w:t>.  Also at national level the Ministry of Local Government and Local Development Fund will support the district level, where the District Executive Committee</w:t>
      </w:r>
      <w:r w:rsidR="00CC283D">
        <w:rPr>
          <w:rFonts w:cs="Arial"/>
          <w:color w:val="000000"/>
          <w:szCs w:val="22"/>
        </w:rPr>
        <w:t>, District Environment</w:t>
      </w:r>
      <w:r w:rsidR="00751EA7">
        <w:rPr>
          <w:rFonts w:cs="Arial"/>
          <w:color w:val="000000"/>
          <w:szCs w:val="22"/>
        </w:rPr>
        <w:t>al</w:t>
      </w:r>
      <w:r w:rsidR="00CC283D">
        <w:rPr>
          <w:rFonts w:cs="Arial"/>
          <w:color w:val="000000"/>
          <w:szCs w:val="22"/>
        </w:rPr>
        <w:t xml:space="preserve"> Sub-Committee and Distr</w:t>
      </w:r>
      <w:r w:rsidR="00C851DF">
        <w:rPr>
          <w:rFonts w:cs="Arial"/>
          <w:color w:val="000000"/>
          <w:szCs w:val="22"/>
        </w:rPr>
        <w:t>ict Civil Protection Committee</w:t>
      </w:r>
      <w:r w:rsidR="00CC283D">
        <w:rPr>
          <w:rFonts w:cs="Arial"/>
          <w:color w:val="000000"/>
          <w:szCs w:val="22"/>
        </w:rPr>
        <w:t>, cascading down into Area and Village Protection C</w:t>
      </w:r>
      <w:r w:rsidR="00C851DF">
        <w:rPr>
          <w:rFonts w:cs="Arial"/>
          <w:color w:val="000000"/>
          <w:szCs w:val="22"/>
        </w:rPr>
        <w:t>o</w:t>
      </w:r>
      <w:r w:rsidR="00CC283D">
        <w:rPr>
          <w:rFonts w:cs="Arial"/>
          <w:color w:val="000000"/>
          <w:szCs w:val="22"/>
        </w:rPr>
        <w:t>mmittees, that will coordinate District activities</w:t>
      </w:r>
      <w:r w:rsidR="0012713C">
        <w:rPr>
          <w:rFonts w:cs="Arial"/>
          <w:color w:val="000000"/>
          <w:szCs w:val="22"/>
        </w:rPr>
        <w:t xml:space="preserve">).  </w:t>
      </w:r>
      <w:r w:rsidR="00CC283D">
        <w:rPr>
          <w:rFonts w:cs="Arial"/>
          <w:color w:val="000000"/>
          <w:szCs w:val="22"/>
        </w:rPr>
        <w:t>The project is embedded in the National Climate Change Programme and its supporting institutions, the National Steering and Technical Commit</w:t>
      </w:r>
      <w:r w:rsidR="00C851DF">
        <w:rPr>
          <w:rFonts w:cs="Arial"/>
          <w:color w:val="000000"/>
          <w:szCs w:val="22"/>
        </w:rPr>
        <w:t>t</w:t>
      </w:r>
      <w:r w:rsidR="00CC283D">
        <w:rPr>
          <w:rFonts w:cs="Arial"/>
          <w:color w:val="000000"/>
          <w:szCs w:val="22"/>
        </w:rPr>
        <w:t xml:space="preserve">ees, and will also support these institutions. </w:t>
      </w:r>
      <w:r>
        <w:rPr>
          <w:rFonts w:cs="Arial"/>
          <w:color w:val="000000"/>
          <w:szCs w:val="22"/>
        </w:rPr>
        <w:t xml:space="preserve">Levels of cooperation and coordination between these various institutions – horizontally and vertically – will be built through the project, not only contributing to the attainment of project outputs, but wider institutional capacity as required for good governance.  </w:t>
      </w:r>
      <w:r w:rsidR="00062566">
        <w:rPr>
          <w:rFonts w:cs="Arial"/>
          <w:color w:val="000000"/>
          <w:szCs w:val="22"/>
          <w:lang w:eastAsia="zh-TW"/>
        </w:rPr>
        <w:t>The integration of adaptation into the existing M&amp;E system will require training in the use and application of the indicators</w:t>
      </w:r>
      <w:r w:rsidR="009D7094">
        <w:rPr>
          <w:rFonts w:cs="Arial"/>
          <w:color w:val="000000"/>
          <w:szCs w:val="22"/>
          <w:lang w:eastAsia="zh-TW"/>
        </w:rPr>
        <w:t xml:space="preserve"> at both district and national levels</w:t>
      </w:r>
      <w:r w:rsidR="00062566">
        <w:rPr>
          <w:rFonts w:cs="Arial"/>
          <w:color w:val="000000"/>
          <w:szCs w:val="22"/>
          <w:lang w:eastAsia="zh-TW"/>
        </w:rPr>
        <w:t>; but it will also strengthen the commitment to the use of M&amp;E in the decentralised planning process which is currently a gap (as the MEP&amp;D-funded district M&amp;E officers provide information to be used in national planning but do not currently collect information that is used to inform district level planning in subsequent cycles).</w:t>
      </w:r>
    </w:p>
    <w:p w14:paraId="3C373A66" w14:textId="77777777" w:rsidR="00746FE3" w:rsidRDefault="00746FE3" w:rsidP="00062566">
      <w:pPr>
        <w:autoSpaceDE w:val="0"/>
        <w:autoSpaceDN w:val="0"/>
        <w:adjustRightInd w:val="0"/>
        <w:spacing w:after="0"/>
        <w:rPr>
          <w:rFonts w:cs="Arial"/>
          <w:color w:val="000000"/>
          <w:szCs w:val="22"/>
          <w:lang w:eastAsia="zh-TW"/>
        </w:rPr>
      </w:pPr>
    </w:p>
    <w:p w14:paraId="2DC84202" w14:textId="10457135" w:rsidR="00746FE3" w:rsidRDefault="00746FE3" w:rsidP="00746FE3">
      <w:pPr>
        <w:autoSpaceDE w:val="0"/>
        <w:autoSpaceDN w:val="0"/>
        <w:adjustRightInd w:val="0"/>
        <w:spacing w:after="0"/>
        <w:rPr>
          <w:rFonts w:cs="Arial"/>
          <w:color w:val="000000"/>
          <w:szCs w:val="22"/>
          <w:lang w:eastAsia="zh-TW"/>
        </w:rPr>
      </w:pPr>
      <w:r>
        <w:rPr>
          <w:rFonts w:cs="Arial"/>
          <w:color w:val="000000"/>
          <w:szCs w:val="22"/>
          <w:lang w:eastAsia="zh-TW"/>
        </w:rPr>
        <w:t xml:space="preserve">The three major consultancies foreseen during the project, namely technical assistance to design context-appropriate adaptation indicators for M&amp;E at national and local scales; and technical support for costing adaptation priorities are all highly specialised and/or emerging fields of enquiry </w:t>
      </w:r>
      <w:r>
        <w:rPr>
          <w:rFonts w:cs="Arial"/>
          <w:color w:val="000000"/>
          <w:szCs w:val="22"/>
          <w:lang w:eastAsia="zh-TW"/>
        </w:rPr>
        <w:lastRenderedPageBreak/>
        <w:t>and thus, to ensure Malawi benefits from the most comprehensive information, it is likely that there will be a need to bring in international consultants.  In order to ensure sustainability</w:t>
      </w:r>
      <w:r w:rsidR="009D7094">
        <w:rPr>
          <w:rFonts w:cs="Arial"/>
          <w:color w:val="000000"/>
          <w:szCs w:val="22"/>
          <w:lang w:eastAsia="zh-TW"/>
        </w:rPr>
        <w:t xml:space="preserve"> of these capacity building efforts</w:t>
      </w:r>
      <w:r>
        <w:rPr>
          <w:rFonts w:cs="Arial"/>
          <w:color w:val="000000"/>
          <w:szCs w:val="22"/>
          <w:lang w:eastAsia="zh-TW"/>
        </w:rPr>
        <w:t xml:space="preserve">, the consultancies will all be operationalised through the partnership of an international consultant with a local Malawian partner, whose </w:t>
      </w:r>
      <w:r w:rsidR="009D7094">
        <w:rPr>
          <w:rFonts w:cs="Arial"/>
          <w:color w:val="000000"/>
          <w:szCs w:val="22"/>
          <w:lang w:eastAsia="zh-TW"/>
        </w:rPr>
        <w:t xml:space="preserve">own </w:t>
      </w:r>
      <w:r>
        <w:rPr>
          <w:rFonts w:cs="Arial"/>
          <w:color w:val="000000"/>
          <w:szCs w:val="22"/>
          <w:lang w:eastAsia="zh-TW"/>
        </w:rPr>
        <w:t xml:space="preserve">capacity will be built up through the consultancy such that by the end of the project any </w:t>
      </w:r>
      <w:r w:rsidR="009D7094">
        <w:rPr>
          <w:rFonts w:cs="Arial"/>
          <w:color w:val="000000"/>
          <w:szCs w:val="22"/>
          <w:lang w:eastAsia="zh-TW"/>
        </w:rPr>
        <w:t xml:space="preserve">additional </w:t>
      </w:r>
      <w:r>
        <w:rPr>
          <w:rFonts w:cs="Arial"/>
          <w:color w:val="000000"/>
          <w:szCs w:val="22"/>
          <w:lang w:eastAsia="zh-TW"/>
        </w:rPr>
        <w:t>technical backstopping required</w:t>
      </w:r>
      <w:r w:rsidR="009D7094">
        <w:rPr>
          <w:rFonts w:cs="Arial"/>
          <w:color w:val="000000"/>
          <w:szCs w:val="22"/>
          <w:lang w:eastAsia="zh-TW"/>
        </w:rPr>
        <w:t xml:space="preserve"> – for example in the replication of the use of the institutional architecture in other </w:t>
      </w:r>
      <w:r w:rsidR="00FB1FE2">
        <w:rPr>
          <w:rFonts w:cs="Arial"/>
          <w:color w:val="000000"/>
          <w:szCs w:val="22"/>
          <w:lang w:eastAsia="zh-TW"/>
        </w:rPr>
        <w:t>districts</w:t>
      </w:r>
      <w:r w:rsidR="009D7094">
        <w:rPr>
          <w:rFonts w:cs="Arial"/>
          <w:color w:val="000000"/>
          <w:szCs w:val="22"/>
          <w:lang w:eastAsia="zh-TW"/>
        </w:rPr>
        <w:t xml:space="preserve"> and ministries -</w:t>
      </w:r>
      <w:r>
        <w:rPr>
          <w:rFonts w:cs="Arial"/>
          <w:color w:val="000000"/>
          <w:szCs w:val="22"/>
          <w:lang w:eastAsia="zh-TW"/>
        </w:rPr>
        <w:t xml:space="preserve"> can take place within country.  In order to ensure consistency and collaboration, they have been foreseen as part of one technical support programme to be managed by a consortium that shows the appropriate expertise in each of the three areas.</w:t>
      </w:r>
    </w:p>
    <w:p w14:paraId="7699103A" w14:textId="77777777" w:rsidR="00746FE3" w:rsidRPr="003D62F3" w:rsidRDefault="00746FE3" w:rsidP="00062566">
      <w:pPr>
        <w:autoSpaceDE w:val="0"/>
        <w:autoSpaceDN w:val="0"/>
        <w:adjustRightInd w:val="0"/>
        <w:spacing w:after="0"/>
        <w:rPr>
          <w:rFonts w:cs="Arial"/>
          <w:color w:val="000000"/>
          <w:szCs w:val="22"/>
          <w:lang w:eastAsia="zh-TW"/>
        </w:rPr>
      </w:pPr>
    </w:p>
    <w:p w14:paraId="6910888A" w14:textId="77777777" w:rsidR="00862A5F" w:rsidRPr="00492ABD" w:rsidRDefault="00862A5F" w:rsidP="00862A5F">
      <w:pPr>
        <w:spacing w:after="0"/>
        <w:rPr>
          <w:rFonts w:cs="Arial"/>
          <w:color w:val="000000"/>
          <w:szCs w:val="22"/>
        </w:rPr>
      </w:pPr>
    </w:p>
    <w:p w14:paraId="3A52FF8F" w14:textId="233EEF3E" w:rsidR="00062566" w:rsidRDefault="00862A5F" w:rsidP="00062566">
      <w:pPr>
        <w:pStyle w:val="numbered"/>
        <w:spacing w:line="240" w:lineRule="auto"/>
        <w:ind w:firstLine="0"/>
        <w:rPr>
          <w:color w:val="000000"/>
          <w:sz w:val="22"/>
          <w:szCs w:val="22"/>
          <w:lang w:eastAsia="zh-TW"/>
        </w:rPr>
      </w:pPr>
      <w:r w:rsidRPr="00492ABD">
        <w:rPr>
          <w:color w:val="000000"/>
          <w:sz w:val="22"/>
          <w:szCs w:val="22"/>
          <w:u w:val="single"/>
        </w:rPr>
        <w:t>Social sustainability</w:t>
      </w:r>
      <w:r w:rsidRPr="00492ABD">
        <w:rPr>
          <w:color w:val="000000"/>
          <w:sz w:val="22"/>
          <w:szCs w:val="22"/>
        </w:rPr>
        <w:t xml:space="preserve">: </w:t>
      </w:r>
      <w:r w:rsidR="009D7094">
        <w:rPr>
          <w:color w:val="000000"/>
          <w:sz w:val="22"/>
          <w:szCs w:val="22"/>
        </w:rPr>
        <w:t xml:space="preserve">Social sustainability is relevant primarily to the second component of the project – the tangible adaptation activities to be implemented in the three districts. </w:t>
      </w:r>
      <w:r>
        <w:rPr>
          <w:color w:val="000000"/>
          <w:sz w:val="22"/>
          <w:szCs w:val="22"/>
        </w:rPr>
        <w:t xml:space="preserve">The extensive consultations that have begun during PPG phase and will continue throughout the project will contribute to social sustainability.  Particularly at district level, core teams have spent considerable time working together to identify appropriate activities which will ease the process of implementation.  </w:t>
      </w:r>
      <w:r w:rsidR="00062566" w:rsidRPr="00062566">
        <w:rPr>
          <w:color w:val="000000"/>
          <w:sz w:val="22"/>
          <w:szCs w:val="22"/>
          <w:lang w:eastAsia="zh-TW"/>
        </w:rPr>
        <w:t xml:space="preserve">Capacity development and empowerment of the target beneficiaries and their communities in developing their Climate Adaptation Plans and providing training and support for the implementation of those plans will build up assets and </w:t>
      </w:r>
      <w:r w:rsidR="00A0554B">
        <w:rPr>
          <w:color w:val="000000"/>
          <w:sz w:val="22"/>
          <w:szCs w:val="22"/>
          <w:lang w:eastAsia="zh-TW"/>
        </w:rPr>
        <w:t>adaptive capacity</w:t>
      </w:r>
      <w:r w:rsidR="00062566" w:rsidRPr="00062566">
        <w:rPr>
          <w:color w:val="000000"/>
          <w:sz w:val="22"/>
          <w:szCs w:val="22"/>
          <w:lang w:eastAsia="zh-TW"/>
        </w:rPr>
        <w:t xml:space="preserve"> in the face of climate changein a way that promotes sustainability of action as well as paying due attention to requirementsfor sustainability which will be factored into the project design.</w:t>
      </w:r>
    </w:p>
    <w:p w14:paraId="1D22DA3B" w14:textId="77777777" w:rsidR="00062566" w:rsidRPr="00062566" w:rsidRDefault="00062566" w:rsidP="00062566">
      <w:pPr>
        <w:pStyle w:val="numbered"/>
        <w:spacing w:line="240" w:lineRule="auto"/>
        <w:ind w:firstLine="0"/>
        <w:rPr>
          <w:color w:val="000000"/>
          <w:sz w:val="22"/>
          <w:szCs w:val="22"/>
          <w:lang w:eastAsia="zh-TW"/>
        </w:rPr>
      </w:pPr>
    </w:p>
    <w:p w14:paraId="5D1AD5A2" w14:textId="77777777" w:rsidR="00062566" w:rsidRPr="00062566" w:rsidRDefault="00862A5F" w:rsidP="00062566">
      <w:pPr>
        <w:pStyle w:val="numbered"/>
        <w:spacing w:line="240" w:lineRule="auto"/>
        <w:ind w:firstLine="0"/>
        <w:rPr>
          <w:color w:val="000000"/>
          <w:sz w:val="22"/>
          <w:szCs w:val="22"/>
        </w:rPr>
      </w:pPr>
      <w:r w:rsidRPr="00062566">
        <w:rPr>
          <w:color w:val="000000"/>
          <w:sz w:val="22"/>
          <w:szCs w:val="22"/>
        </w:rPr>
        <w:t>This will support the process of implementation of the</w:t>
      </w:r>
      <w:r>
        <w:rPr>
          <w:color w:val="000000"/>
          <w:sz w:val="22"/>
          <w:szCs w:val="22"/>
        </w:rPr>
        <w:t xml:space="preserve"> National Climate Change Policy as currently each ministry has one or two representatives on the CCTC – but they </w:t>
      </w:r>
      <w:r w:rsidR="00CC283D">
        <w:rPr>
          <w:color w:val="000000"/>
          <w:sz w:val="22"/>
          <w:szCs w:val="22"/>
        </w:rPr>
        <w:t xml:space="preserve">may not always have </w:t>
      </w:r>
      <w:r>
        <w:rPr>
          <w:color w:val="000000"/>
          <w:sz w:val="22"/>
          <w:szCs w:val="22"/>
        </w:rPr>
        <w:t>the required back up within their own ministries.  A strong focus on the sub-district level, with particular focus on gender equity, will also contribute to social sustainability.</w:t>
      </w:r>
      <w:r w:rsidR="00D93FED" w:rsidRPr="00C851DF">
        <w:rPr>
          <w:color w:val="000000"/>
          <w:sz w:val="22"/>
          <w:szCs w:val="22"/>
        </w:rPr>
        <w:t>District level planning processes will invest in social capital and result in fully owned adaptation plans.</w:t>
      </w:r>
    </w:p>
    <w:p w14:paraId="69829DA3" w14:textId="77777777" w:rsidR="00816B9B" w:rsidRDefault="00816B9B" w:rsidP="00816B9B">
      <w:pPr>
        <w:pStyle w:val="numbered"/>
        <w:spacing w:line="240" w:lineRule="auto"/>
        <w:rPr>
          <w:color w:val="000000"/>
          <w:sz w:val="22"/>
          <w:szCs w:val="22"/>
        </w:rPr>
      </w:pPr>
    </w:p>
    <w:p w14:paraId="6BB35710" w14:textId="249A35DF" w:rsidR="00862A5F" w:rsidRPr="00492ABD" w:rsidRDefault="00862A5F" w:rsidP="00D81AC4">
      <w:pPr>
        <w:pStyle w:val="numbered"/>
        <w:spacing w:line="240" w:lineRule="auto"/>
        <w:ind w:firstLine="0"/>
        <w:rPr>
          <w:color w:val="000000"/>
          <w:sz w:val="22"/>
          <w:szCs w:val="22"/>
          <w:lang w:eastAsia="zh-TW"/>
        </w:rPr>
      </w:pPr>
      <w:r w:rsidRPr="00816B9B">
        <w:rPr>
          <w:color w:val="000000"/>
          <w:sz w:val="22"/>
          <w:szCs w:val="22"/>
          <w:u w:val="single"/>
        </w:rPr>
        <w:t>Environmental Sustainability</w:t>
      </w:r>
      <w:r w:rsidRPr="00816B9B">
        <w:rPr>
          <w:color w:val="000000"/>
          <w:sz w:val="22"/>
          <w:szCs w:val="22"/>
        </w:rPr>
        <w:t xml:space="preserve">: </w:t>
      </w:r>
      <w:r w:rsidR="009D7094">
        <w:rPr>
          <w:color w:val="000000"/>
          <w:sz w:val="22"/>
          <w:szCs w:val="22"/>
        </w:rPr>
        <w:t>As with social sustainability, environmental sustainability applies mainly to the second component of the project.</w:t>
      </w:r>
      <w:r>
        <w:rPr>
          <w:color w:val="000000"/>
          <w:sz w:val="22"/>
          <w:szCs w:val="22"/>
        </w:rPr>
        <w:t xml:space="preserve">Building </w:t>
      </w:r>
      <w:r w:rsidR="00CC283D">
        <w:rPr>
          <w:color w:val="000000"/>
          <w:sz w:val="22"/>
          <w:szCs w:val="22"/>
        </w:rPr>
        <w:t xml:space="preserve">viable and robust </w:t>
      </w:r>
      <w:r>
        <w:rPr>
          <w:color w:val="000000"/>
          <w:sz w:val="22"/>
          <w:szCs w:val="22"/>
        </w:rPr>
        <w:t>ecosystem services, such as reforestation and catchment management to improve water availability and encourage sustainable livelihoods, is essential for environmental sustainability.  The soft skills accompanying the ecosystem-based adpatation will ensure that the environmentally-sustainable livelihoods continue beyond the life of the project.</w:t>
      </w:r>
      <w:r w:rsidR="00816B9B">
        <w:rPr>
          <w:color w:val="000000"/>
          <w:sz w:val="22"/>
          <w:szCs w:val="22"/>
        </w:rPr>
        <w:t xml:space="preserve">  Wh</w:t>
      </w:r>
      <w:r w:rsidR="00E2445D">
        <w:rPr>
          <w:color w:val="000000"/>
          <w:sz w:val="22"/>
          <w:szCs w:val="22"/>
        </w:rPr>
        <w:t>e</w:t>
      </w:r>
      <w:r w:rsidR="00816B9B">
        <w:rPr>
          <w:color w:val="000000"/>
          <w:sz w:val="22"/>
          <w:szCs w:val="22"/>
        </w:rPr>
        <w:t>n the ultimate decisions on activit</w:t>
      </w:r>
      <w:r w:rsidR="00E2445D">
        <w:rPr>
          <w:color w:val="000000"/>
          <w:sz w:val="22"/>
          <w:szCs w:val="22"/>
        </w:rPr>
        <w:t>i</w:t>
      </w:r>
      <w:r w:rsidR="00816B9B">
        <w:rPr>
          <w:color w:val="000000"/>
          <w:sz w:val="22"/>
          <w:szCs w:val="22"/>
        </w:rPr>
        <w:t>es and communities have been made, all such activities will be assessed for environmental sustainability in accordance with Malawi’s Environmental Management Act 1996 and th</w:t>
      </w:r>
      <w:r w:rsidR="00A0554B">
        <w:rPr>
          <w:color w:val="000000"/>
          <w:sz w:val="22"/>
          <w:szCs w:val="22"/>
        </w:rPr>
        <w:t>e</w:t>
      </w:r>
      <w:r w:rsidR="00816B9B">
        <w:rPr>
          <w:color w:val="000000"/>
          <w:sz w:val="22"/>
          <w:szCs w:val="22"/>
        </w:rPr>
        <w:t xml:space="preserve"> Guidelines for Environmental Impact Assessment of 1997, which is the responsibility of the Director of Enivronmental Affairs in the MECCM (the executing agency for this project).</w:t>
      </w:r>
    </w:p>
    <w:p w14:paraId="5A1FE7B0" w14:textId="77777777" w:rsidR="00E95E56" w:rsidRPr="00B46FCD" w:rsidRDefault="00E95E56" w:rsidP="00AC2A1E">
      <w:pPr>
        <w:spacing w:after="0"/>
        <w:rPr>
          <w:i/>
          <w:color w:val="FF0000"/>
          <w:sz w:val="20"/>
          <w:szCs w:val="20"/>
          <w:highlight w:val="yellow"/>
        </w:rPr>
      </w:pPr>
    </w:p>
    <w:p w14:paraId="150833EA" w14:textId="77777777" w:rsidR="00CA68C5" w:rsidRPr="00B46FCD" w:rsidRDefault="00CA68C5" w:rsidP="00CA68C5">
      <w:pPr>
        <w:spacing w:after="0"/>
        <w:ind w:left="1080"/>
        <w:rPr>
          <w:color w:val="FF0000"/>
          <w:sz w:val="18"/>
          <w:szCs w:val="22"/>
          <w:highlight w:val="yellow"/>
        </w:rPr>
      </w:pPr>
    </w:p>
    <w:p w14:paraId="76BC5DD7" w14:textId="77777777" w:rsidR="00CA68C5" w:rsidRPr="00BE43BB" w:rsidRDefault="00CA68C5" w:rsidP="00BE43BB">
      <w:pPr>
        <w:pStyle w:val="Heading3"/>
        <w:rPr>
          <w:rFonts w:ascii="Arial" w:hAnsi="Arial" w:cs="Arial"/>
        </w:rPr>
      </w:pPr>
      <w:bookmarkStart w:id="27" w:name="_Toc391497781"/>
      <w:bookmarkStart w:id="28" w:name="_Toc402776591"/>
      <w:r w:rsidRPr="00BE43BB">
        <w:rPr>
          <w:rFonts w:ascii="Arial" w:hAnsi="Arial" w:cs="Arial"/>
        </w:rPr>
        <w:t>2.</w:t>
      </w:r>
      <w:r w:rsidR="00AE2AF6" w:rsidRPr="00BE43BB">
        <w:rPr>
          <w:rFonts w:ascii="Arial" w:hAnsi="Arial" w:cs="Arial"/>
        </w:rPr>
        <w:t>8</w:t>
      </w:r>
      <w:r w:rsidRPr="00BE43BB">
        <w:rPr>
          <w:rFonts w:ascii="Arial" w:hAnsi="Arial" w:cs="Arial"/>
        </w:rPr>
        <w:t xml:space="preserve"> Replicability</w:t>
      </w:r>
      <w:bookmarkEnd w:id="27"/>
      <w:bookmarkEnd w:id="28"/>
    </w:p>
    <w:p w14:paraId="3368E609" w14:textId="77777777" w:rsidR="00862A5F" w:rsidRDefault="00862A5F" w:rsidP="00DF175E">
      <w:pPr>
        <w:spacing w:after="0"/>
        <w:rPr>
          <w:rFonts w:cs="Arial"/>
          <w:lang w:eastAsia="ja-JP"/>
        </w:rPr>
      </w:pPr>
      <w:r>
        <w:rPr>
          <w:rFonts w:cs="Arial"/>
          <w:lang w:eastAsia="ja-JP"/>
        </w:rPr>
        <w:t xml:space="preserve">The fact that the project is putting in place, and then demonstrating, the institutional framework required to integrate adaptation into development planning means not only that the outcome is replicable, but that replicability is a key post-project aim.  At project level choices necessarily have to be made about who participates: in this case, the three ministries/sectors were chosen based on the priority ones identified in the National Climate Change Policy and Climate Change Investment Plan (and coincide with the key sectors of concern identified in the Second National Communication and NAPA); and the three districts were chosen based on their vulnerability profile and the fact that they were not already involved in other climate adaptation projects (particularly those receiving funding through the LDCF).  Ultimately, the positive demonstration by these ministries/sectors and districts, through the effective use of the established institutional </w:t>
      </w:r>
      <w:r>
        <w:rPr>
          <w:rFonts w:cs="Arial"/>
          <w:lang w:eastAsia="ja-JP"/>
        </w:rPr>
        <w:lastRenderedPageBreak/>
        <w:t>architecture to incentivise the integration of adaptation into planning through the enabling of appropriate finances will not only make this project replicable, but the intention is that other ministries/sectors and districts will actively want to follow suit at a later date.</w:t>
      </w:r>
    </w:p>
    <w:p w14:paraId="5A4DB485" w14:textId="77777777" w:rsidR="00DF175E" w:rsidRDefault="00DF175E" w:rsidP="00DF175E">
      <w:pPr>
        <w:spacing w:after="0"/>
        <w:rPr>
          <w:rFonts w:cs="Arial"/>
          <w:lang w:eastAsia="ja-JP"/>
        </w:rPr>
      </w:pPr>
    </w:p>
    <w:p w14:paraId="72133691" w14:textId="2B79EF89" w:rsidR="00A96945" w:rsidRPr="006F5849" w:rsidRDefault="00862A5F" w:rsidP="006F5849">
      <w:pPr>
        <w:spacing w:after="0"/>
        <w:rPr>
          <w:rFonts w:cs="Arial"/>
          <w:lang w:eastAsia="ja-JP"/>
        </w:rPr>
      </w:pPr>
      <w:r w:rsidRPr="00DF175E">
        <w:rPr>
          <w:rFonts w:cs="Arial"/>
          <w:color w:val="000000"/>
          <w:szCs w:val="22"/>
          <w:lang w:eastAsia="zh-TW"/>
        </w:rPr>
        <w:t xml:space="preserve">Replication of activities will be enabled by </w:t>
      </w:r>
      <w:r w:rsidR="00C851DF">
        <w:rPr>
          <w:rFonts w:cs="Arial"/>
          <w:color w:val="000000"/>
          <w:szCs w:val="22"/>
          <w:lang w:eastAsia="zh-TW"/>
        </w:rPr>
        <w:t xml:space="preserve">the incorporation of adaptation into the </w:t>
      </w:r>
      <w:r w:rsidRPr="00DF175E">
        <w:rPr>
          <w:rFonts w:cs="Arial"/>
          <w:color w:val="000000"/>
          <w:szCs w:val="22"/>
          <w:lang w:eastAsia="zh-TW"/>
        </w:rPr>
        <w:t>comprehensive project M&amp;E system</w:t>
      </w:r>
      <w:r w:rsidR="00C851DF">
        <w:rPr>
          <w:rFonts w:cs="Arial"/>
          <w:color w:val="000000"/>
          <w:szCs w:val="22"/>
          <w:lang w:eastAsia="zh-TW"/>
        </w:rPr>
        <w:t xml:space="preserve">, </w:t>
      </w:r>
      <w:r w:rsidR="00A0554B">
        <w:rPr>
          <w:rFonts w:cs="Arial"/>
          <w:color w:val="000000"/>
          <w:szCs w:val="22"/>
          <w:lang w:eastAsia="zh-TW"/>
        </w:rPr>
        <w:t xml:space="preserve">which may be taken up in </w:t>
      </w:r>
      <w:r w:rsidR="00C851DF">
        <w:rPr>
          <w:rFonts w:cs="Arial"/>
          <w:color w:val="000000"/>
          <w:szCs w:val="22"/>
          <w:lang w:eastAsia="zh-TW"/>
        </w:rPr>
        <w:t xml:space="preserve">planning </w:t>
      </w:r>
      <w:r w:rsidR="00A0554B">
        <w:rPr>
          <w:rFonts w:cs="Arial"/>
          <w:color w:val="000000"/>
          <w:szCs w:val="22"/>
          <w:lang w:eastAsia="zh-TW"/>
        </w:rPr>
        <w:t>process in other Districts.  In this way</w:t>
      </w:r>
      <w:r w:rsidR="00C851DF">
        <w:rPr>
          <w:rFonts w:cs="Arial"/>
          <w:color w:val="000000"/>
          <w:szCs w:val="22"/>
          <w:lang w:eastAsia="zh-TW"/>
        </w:rPr>
        <w:t>,</w:t>
      </w:r>
      <w:r w:rsidRPr="00DF175E">
        <w:rPr>
          <w:rFonts w:cs="Arial"/>
          <w:color w:val="000000"/>
          <w:szCs w:val="22"/>
          <w:lang w:eastAsia="zh-TW"/>
        </w:rPr>
        <w:t xml:space="preserve"> </w:t>
      </w:r>
      <w:r w:rsidR="00A0554B">
        <w:rPr>
          <w:rFonts w:cs="Arial"/>
          <w:color w:val="000000"/>
          <w:szCs w:val="22"/>
          <w:lang w:eastAsia="zh-TW"/>
        </w:rPr>
        <w:t>bottom up information on cost effectiveness can be fed into District and national level planning processes and contribute to the development of a climate finance ready system.</w:t>
      </w:r>
    </w:p>
    <w:p w14:paraId="66215A3A" w14:textId="77777777" w:rsidR="00862A5F" w:rsidRPr="00B46FCD" w:rsidRDefault="00862A5F" w:rsidP="00085F93">
      <w:pPr>
        <w:rPr>
          <w:i/>
          <w:color w:val="FF0000"/>
          <w:sz w:val="18"/>
          <w:szCs w:val="22"/>
          <w:highlight w:val="yellow"/>
        </w:rPr>
      </w:pPr>
    </w:p>
    <w:p w14:paraId="288F3F29" w14:textId="77777777" w:rsidR="00E95E56" w:rsidRPr="00BE43BB" w:rsidRDefault="00E95E56" w:rsidP="00BE43BB">
      <w:pPr>
        <w:pStyle w:val="Heading3"/>
        <w:rPr>
          <w:rFonts w:ascii="Arial" w:hAnsi="Arial" w:cs="Arial"/>
          <w:i/>
          <w:color w:val="FF0000"/>
          <w:sz w:val="20"/>
          <w:szCs w:val="20"/>
        </w:rPr>
      </w:pPr>
      <w:bookmarkStart w:id="29" w:name="_Toc391497782"/>
      <w:bookmarkStart w:id="30" w:name="_Toc402776592"/>
      <w:r w:rsidRPr="00BE43BB">
        <w:rPr>
          <w:rFonts w:ascii="Arial" w:hAnsi="Arial" w:cs="Arial"/>
        </w:rPr>
        <w:t>2.</w:t>
      </w:r>
      <w:r w:rsidR="00AE2AF6" w:rsidRPr="00BE43BB">
        <w:rPr>
          <w:rFonts w:ascii="Arial" w:hAnsi="Arial" w:cs="Arial"/>
        </w:rPr>
        <w:t>9.</w:t>
      </w:r>
      <w:r w:rsidRPr="00BE43BB">
        <w:rPr>
          <w:rFonts w:ascii="Arial" w:hAnsi="Arial" w:cs="Arial"/>
        </w:rPr>
        <w:t xml:space="preserve"> Stakeholder involvement plan</w:t>
      </w:r>
      <w:bookmarkEnd w:id="29"/>
      <w:bookmarkEnd w:id="30"/>
    </w:p>
    <w:p w14:paraId="1A76C470" w14:textId="77777777" w:rsidR="00862A5F" w:rsidRDefault="00BC7977" w:rsidP="00862A5F">
      <w:pPr>
        <w:autoSpaceDE w:val="0"/>
        <w:autoSpaceDN w:val="0"/>
        <w:adjustRightInd w:val="0"/>
        <w:spacing w:after="0"/>
        <w:rPr>
          <w:rFonts w:cs="Arial"/>
          <w:color w:val="000000"/>
          <w:szCs w:val="22"/>
          <w:lang w:eastAsia="zh-TW"/>
        </w:rPr>
      </w:pPr>
      <w:r>
        <w:rPr>
          <w:rFonts w:cs="Arial"/>
          <w:color w:val="000000"/>
          <w:szCs w:val="22"/>
          <w:lang w:eastAsia="zh-TW"/>
        </w:rPr>
        <w:t>This project was initially conceived by the Climate Change Technical Committee and, as outlined in section 1.9, the development of the project involved extensive district level consultations with the three districts of Nkhata Bay, Ntcheu and Zomba (themselves chosen based on NAPA-identified vulnerable districts) as well as the relevant stakeholders at national level in the three line ministries.  The CCTC has been kept well-informed of the consultation process and emerging finds of the project d</w:t>
      </w:r>
      <w:r w:rsidR="0012713C">
        <w:rPr>
          <w:rFonts w:cs="Arial"/>
          <w:color w:val="000000"/>
          <w:szCs w:val="22"/>
          <w:lang w:eastAsia="zh-TW"/>
        </w:rPr>
        <w:t>ocument development phase (see A</w:t>
      </w:r>
      <w:r>
        <w:rPr>
          <w:rFonts w:cs="Arial"/>
          <w:color w:val="000000"/>
          <w:szCs w:val="22"/>
          <w:lang w:eastAsia="zh-TW"/>
        </w:rPr>
        <w:t xml:space="preserve">nnex </w:t>
      </w:r>
      <w:r w:rsidR="0012713C" w:rsidRPr="0012713C">
        <w:rPr>
          <w:rFonts w:cs="Arial"/>
          <w:color w:val="000000"/>
          <w:szCs w:val="22"/>
          <w:lang w:eastAsia="zh-TW"/>
        </w:rPr>
        <w:t>4)</w:t>
      </w:r>
      <w:r>
        <w:rPr>
          <w:rFonts w:cs="Arial"/>
          <w:color w:val="000000"/>
          <w:szCs w:val="22"/>
          <w:lang w:eastAsia="zh-TW"/>
        </w:rPr>
        <w:t>.</w:t>
      </w:r>
    </w:p>
    <w:p w14:paraId="595ACD89" w14:textId="77777777" w:rsidR="00862A5F" w:rsidRPr="00492ABD" w:rsidRDefault="00862A5F" w:rsidP="00862A5F">
      <w:pPr>
        <w:autoSpaceDE w:val="0"/>
        <w:autoSpaceDN w:val="0"/>
        <w:adjustRightInd w:val="0"/>
        <w:spacing w:after="0"/>
        <w:rPr>
          <w:rFonts w:cs="Arial"/>
          <w:color w:val="000000"/>
          <w:szCs w:val="22"/>
          <w:lang w:eastAsia="zh-TW"/>
        </w:rPr>
      </w:pPr>
    </w:p>
    <w:p w14:paraId="0B8BDA3D" w14:textId="77777777" w:rsidR="00862A5F" w:rsidRDefault="00862A5F" w:rsidP="00862A5F">
      <w:pPr>
        <w:autoSpaceDE w:val="0"/>
        <w:autoSpaceDN w:val="0"/>
        <w:adjustRightInd w:val="0"/>
        <w:spacing w:after="0"/>
        <w:rPr>
          <w:i/>
          <w:color w:val="FF0000"/>
          <w:sz w:val="20"/>
          <w:szCs w:val="20"/>
          <w:highlight w:val="yellow"/>
        </w:rPr>
      </w:pPr>
      <w:r>
        <w:rPr>
          <w:rFonts w:cs="Arial"/>
          <w:color w:val="000000"/>
          <w:szCs w:val="22"/>
          <w:lang w:eastAsia="zh-TW"/>
        </w:rPr>
        <w:t>S</w:t>
      </w:r>
      <w:r w:rsidRPr="00492ABD">
        <w:rPr>
          <w:rFonts w:cs="Arial"/>
          <w:color w:val="000000"/>
          <w:szCs w:val="22"/>
          <w:lang w:eastAsia="zh-TW"/>
        </w:rPr>
        <w:t xml:space="preserve">takeholders described as </w:t>
      </w:r>
      <w:r>
        <w:rPr>
          <w:rFonts w:cs="Arial"/>
          <w:color w:val="000000"/>
          <w:szCs w:val="22"/>
          <w:lang w:eastAsia="zh-TW"/>
        </w:rPr>
        <w:t>Responsible Parties in T</w:t>
      </w:r>
      <w:r w:rsidR="003A5CEA">
        <w:rPr>
          <w:rFonts w:cs="Arial"/>
          <w:color w:val="000000"/>
          <w:szCs w:val="22"/>
          <w:lang w:eastAsia="zh-TW"/>
        </w:rPr>
        <w:t xml:space="preserve">able </w:t>
      </w:r>
      <w:r w:rsidR="009E4B13" w:rsidRPr="009E4B13">
        <w:rPr>
          <w:rFonts w:cs="Arial"/>
          <w:color w:val="000000"/>
          <w:szCs w:val="22"/>
          <w:lang w:eastAsia="zh-TW"/>
        </w:rPr>
        <w:t>5</w:t>
      </w:r>
      <w:r w:rsidRPr="00492ABD">
        <w:rPr>
          <w:rFonts w:cs="Arial"/>
          <w:color w:val="000000"/>
          <w:szCs w:val="22"/>
          <w:lang w:eastAsia="zh-TW"/>
        </w:rPr>
        <w:t xml:space="preserve"> will be leading project output</w:t>
      </w:r>
      <w:r>
        <w:rPr>
          <w:rFonts w:cs="Arial"/>
          <w:color w:val="000000"/>
          <w:szCs w:val="22"/>
          <w:lang w:eastAsia="zh-TW"/>
        </w:rPr>
        <w:t>s</w:t>
      </w:r>
      <w:r w:rsidR="00315A78">
        <w:rPr>
          <w:rFonts w:cs="Arial"/>
          <w:color w:val="000000"/>
          <w:szCs w:val="22"/>
          <w:lang w:eastAsia="zh-TW"/>
        </w:rPr>
        <w:t>, and are all government entities</w:t>
      </w:r>
      <w:r w:rsidR="00481411">
        <w:rPr>
          <w:rFonts w:cs="Arial"/>
          <w:color w:val="000000"/>
          <w:szCs w:val="22"/>
          <w:lang w:eastAsia="zh-TW"/>
        </w:rPr>
        <w:t xml:space="preserve">.  NGOs were </w:t>
      </w:r>
      <w:r w:rsidR="00315A78">
        <w:rPr>
          <w:rFonts w:cs="Arial"/>
          <w:color w:val="000000"/>
          <w:szCs w:val="22"/>
          <w:lang w:eastAsia="zh-TW"/>
        </w:rPr>
        <w:t xml:space="preserve">actively involved in the consultation process as outlined in Annex 4, and are formally represented on each District Executive Committee, so will also play an indirect supporting role in project </w:t>
      </w:r>
      <w:r w:rsidR="00096FBB">
        <w:rPr>
          <w:rFonts w:cs="Arial"/>
          <w:color w:val="000000"/>
          <w:szCs w:val="22"/>
          <w:lang w:eastAsia="zh-TW"/>
        </w:rPr>
        <w:t>implementation</w:t>
      </w:r>
      <w:r>
        <w:rPr>
          <w:rFonts w:cs="Arial"/>
          <w:color w:val="000000"/>
          <w:szCs w:val="22"/>
          <w:lang w:eastAsia="zh-TW"/>
        </w:rPr>
        <w:t xml:space="preserve">.  </w:t>
      </w:r>
      <w:r w:rsidRPr="00492ABD">
        <w:rPr>
          <w:rFonts w:cs="Arial"/>
          <w:color w:val="000000"/>
          <w:szCs w:val="22"/>
          <w:lang w:eastAsia="zh-TW"/>
        </w:rPr>
        <w:t xml:space="preserve">See Annex </w:t>
      </w:r>
      <w:r w:rsidR="0012713C" w:rsidRPr="0012713C">
        <w:rPr>
          <w:rFonts w:cs="Arial"/>
          <w:color w:val="000000"/>
          <w:szCs w:val="22"/>
          <w:lang w:eastAsia="zh-TW"/>
        </w:rPr>
        <w:t>4</w:t>
      </w:r>
      <w:r w:rsidRPr="00492ABD">
        <w:rPr>
          <w:rFonts w:cs="Arial"/>
          <w:color w:val="000000"/>
          <w:szCs w:val="22"/>
          <w:lang w:eastAsia="zh-TW"/>
        </w:rPr>
        <w:t xml:space="preserve"> for the full list of project stakeho</w:t>
      </w:r>
      <w:r>
        <w:rPr>
          <w:rFonts w:cs="Arial"/>
          <w:color w:val="000000"/>
          <w:szCs w:val="22"/>
          <w:lang w:eastAsia="zh-TW"/>
        </w:rPr>
        <w:t>lder analysis and consultations.</w:t>
      </w:r>
    </w:p>
    <w:p w14:paraId="0F4004FE" w14:textId="77777777" w:rsidR="00A5613A" w:rsidRPr="00BC7977" w:rsidRDefault="00A5613A" w:rsidP="00BC7977"/>
    <w:p w14:paraId="260C4BE8" w14:textId="77777777" w:rsidR="00A5613A" w:rsidRDefault="0015755A" w:rsidP="00A5613A">
      <w:pPr>
        <w:rPr>
          <w:rFonts w:cs="Arial"/>
          <w:sz w:val="20"/>
          <w:szCs w:val="20"/>
        </w:rPr>
      </w:pPr>
      <w:r>
        <w:rPr>
          <w:rFonts w:cs="Arial"/>
          <w:sz w:val="20"/>
          <w:szCs w:val="20"/>
        </w:rPr>
        <w:t>Table 5</w:t>
      </w:r>
      <w:r w:rsidR="00481411">
        <w:rPr>
          <w:rFonts w:cs="Arial"/>
          <w:sz w:val="20"/>
          <w:szCs w:val="20"/>
        </w:rPr>
        <w:t xml:space="preserve">: Key </w:t>
      </w:r>
      <w:r w:rsidR="00A5613A">
        <w:rPr>
          <w:rFonts w:cs="Arial"/>
          <w:sz w:val="20"/>
          <w:szCs w:val="20"/>
        </w:rPr>
        <w:t>stakeholders and their role in the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6446"/>
      </w:tblGrid>
      <w:tr w:rsidR="00A5613A" w:rsidRPr="00044647" w14:paraId="0A6898E6" w14:textId="77777777" w:rsidTr="00AB35D4">
        <w:tc>
          <w:tcPr>
            <w:tcW w:w="2904" w:type="dxa"/>
          </w:tcPr>
          <w:p w14:paraId="40C8CFA2" w14:textId="77777777" w:rsidR="00A5613A" w:rsidRPr="008101F1" w:rsidRDefault="00A5613A" w:rsidP="002955DF">
            <w:pPr>
              <w:rPr>
                <w:rFonts w:cs="Arial"/>
                <w:b/>
                <w:sz w:val="20"/>
                <w:szCs w:val="20"/>
                <w:lang w:val="en-US"/>
              </w:rPr>
            </w:pPr>
            <w:r w:rsidRPr="008101F1">
              <w:rPr>
                <w:rFonts w:cs="Arial"/>
                <w:b/>
                <w:sz w:val="20"/>
                <w:szCs w:val="20"/>
                <w:lang w:val="en-US"/>
              </w:rPr>
              <w:t>Stakeholder</w:t>
            </w:r>
          </w:p>
        </w:tc>
        <w:tc>
          <w:tcPr>
            <w:tcW w:w="6446" w:type="dxa"/>
          </w:tcPr>
          <w:p w14:paraId="72D25736" w14:textId="77777777" w:rsidR="00A5613A" w:rsidRPr="008101F1" w:rsidRDefault="00A5613A" w:rsidP="002955DF">
            <w:pPr>
              <w:rPr>
                <w:rFonts w:cs="Arial"/>
                <w:b/>
                <w:sz w:val="20"/>
                <w:szCs w:val="20"/>
                <w:lang w:val="en-US"/>
              </w:rPr>
            </w:pPr>
            <w:r w:rsidRPr="008101F1">
              <w:rPr>
                <w:rFonts w:cs="Arial"/>
                <w:b/>
                <w:sz w:val="20"/>
                <w:szCs w:val="20"/>
                <w:lang w:val="en-US"/>
              </w:rPr>
              <w:t>Role in the project</w:t>
            </w:r>
          </w:p>
        </w:tc>
      </w:tr>
      <w:tr w:rsidR="00A5613A" w:rsidRPr="00044647" w14:paraId="0A24CD70" w14:textId="77777777" w:rsidTr="00AB35D4">
        <w:tc>
          <w:tcPr>
            <w:tcW w:w="2904" w:type="dxa"/>
          </w:tcPr>
          <w:p w14:paraId="69BE60C8" w14:textId="571CEC73" w:rsidR="00A5613A" w:rsidRPr="00044647" w:rsidRDefault="00A5613A" w:rsidP="006B04BE">
            <w:pPr>
              <w:rPr>
                <w:rFonts w:cs="Arial"/>
                <w:sz w:val="20"/>
                <w:szCs w:val="20"/>
                <w:lang w:val="en-US"/>
              </w:rPr>
            </w:pPr>
            <w:r w:rsidRPr="00044647">
              <w:rPr>
                <w:rFonts w:cs="Arial"/>
                <w:sz w:val="20"/>
                <w:szCs w:val="20"/>
                <w:lang w:val="en-US"/>
              </w:rPr>
              <w:t xml:space="preserve">Ministry of </w:t>
            </w:r>
            <w:r w:rsidR="006B04BE">
              <w:rPr>
                <w:rFonts w:cs="Arial"/>
                <w:sz w:val="20"/>
                <w:szCs w:val="20"/>
                <w:lang w:val="en-US"/>
              </w:rPr>
              <w:t>Natural Resources, Energy and Mining</w:t>
            </w:r>
          </w:p>
        </w:tc>
        <w:tc>
          <w:tcPr>
            <w:tcW w:w="6446" w:type="dxa"/>
          </w:tcPr>
          <w:p w14:paraId="4793BF75" w14:textId="0BA7E22E" w:rsidR="00A5613A" w:rsidRPr="00044647" w:rsidRDefault="00A5613A" w:rsidP="006B04BE">
            <w:pPr>
              <w:rPr>
                <w:rFonts w:cs="Arial"/>
                <w:sz w:val="20"/>
                <w:szCs w:val="20"/>
                <w:lang w:val="en-US"/>
              </w:rPr>
            </w:pPr>
            <w:r w:rsidRPr="00044647">
              <w:rPr>
                <w:rFonts w:cs="Arial"/>
                <w:sz w:val="20"/>
                <w:szCs w:val="20"/>
                <w:lang w:val="en-US"/>
              </w:rPr>
              <w:t xml:space="preserve">As the government-mandated lead on all climate change issues in Malawi, the Ministry of </w:t>
            </w:r>
            <w:r w:rsidR="006B04BE">
              <w:rPr>
                <w:rFonts w:cs="Arial"/>
                <w:sz w:val="20"/>
                <w:szCs w:val="20"/>
                <w:lang w:val="en-US"/>
              </w:rPr>
              <w:t>Natural Resources, Energy and Mining</w:t>
            </w:r>
            <w:r w:rsidRPr="00044647">
              <w:rPr>
                <w:rFonts w:cs="Arial"/>
                <w:sz w:val="20"/>
                <w:szCs w:val="20"/>
                <w:lang w:val="en-US"/>
              </w:rPr>
              <w:t xml:space="preserve"> will be the </w:t>
            </w:r>
            <w:r w:rsidR="004A0469" w:rsidRPr="008101F1">
              <w:rPr>
                <w:rFonts w:cs="Arial"/>
                <w:b/>
                <w:sz w:val="20"/>
                <w:szCs w:val="20"/>
                <w:lang w:val="en-US"/>
              </w:rPr>
              <w:t>Implementing Partner</w:t>
            </w:r>
            <w:r w:rsidR="004A0469">
              <w:rPr>
                <w:rFonts w:cs="Arial"/>
                <w:sz w:val="20"/>
                <w:szCs w:val="20"/>
                <w:lang w:val="en-US"/>
              </w:rPr>
              <w:t xml:space="preserve"> </w:t>
            </w:r>
            <w:r w:rsidRPr="00044647">
              <w:rPr>
                <w:rFonts w:cs="Arial"/>
                <w:sz w:val="20"/>
                <w:szCs w:val="20"/>
                <w:lang w:val="en-US"/>
              </w:rPr>
              <w:t>for the project</w:t>
            </w:r>
            <w:r w:rsidR="004A0469">
              <w:rPr>
                <w:rFonts w:cs="Arial"/>
                <w:sz w:val="20"/>
                <w:szCs w:val="20"/>
                <w:lang w:val="en-US"/>
              </w:rPr>
              <w:t>, so accountable for project results</w:t>
            </w:r>
            <w:r w:rsidRPr="00044647">
              <w:rPr>
                <w:rFonts w:cs="Arial"/>
                <w:sz w:val="20"/>
                <w:szCs w:val="20"/>
                <w:lang w:val="en-US"/>
              </w:rPr>
              <w:t>.</w:t>
            </w:r>
            <w:r w:rsidR="004A0469">
              <w:rPr>
                <w:rFonts w:cs="Arial"/>
                <w:sz w:val="20"/>
                <w:szCs w:val="20"/>
                <w:lang w:val="en-US"/>
              </w:rPr>
              <w:t xml:space="preserve"> It will also be </w:t>
            </w:r>
            <w:r w:rsidR="00327F40" w:rsidRPr="00315A78">
              <w:rPr>
                <w:rFonts w:cs="Arial"/>
                <w:b/>
                <w:sz w:val="20"/>
                <w:szCs w:val="20"/>
                <w:lang w:val="en-US"/>
              </w:rPr>
              <w:t>Responsible Party (RP)</w:t>
            </w:r>
            <w:r w:rsidR="00997428">
              <w:rPr>
                <w:rFonts w:cs="Arial"/>
                <w:b/>
                <w:sz w:val="20"/>
                <w:szCs w:val="20"/>
                <w:lang w:val="en-US"/>
              </w:rPr>
              <w:t xml:space="preserve"> for </w:t>
            </w:r>
            <w:r w:rsidR="00327F40" w:rsidRPr="00315A78">
              <w:rPr>
                <w:rFonts w:cs="Arial"/>
                <w:b/>
                <w:sz w:val="20"/>
                <w:szCs w:val="20"/>
                <w:lang w:val="en-US"/>
              </w:rPr>
              <w:t>Output 2.4.</w:t>
            </w:r>
            <w:r w:rsidRPr="00044647">
              <w:rPr>
                <w:rFonts w:cs="Arial"/>
                <w:sz w:val="20"/>
                <w:szCs w:val="20"/>
                <w:lang w:val="en-US"/>
              </w:rPr>
              <w:t xml:space="preserve">  It comprises 3 departments (Environmental Affairs, Climate Change and Meteorological Services and Forestry), all of which will play key roles in this project.  Environmental Affairs coordinates District Environmental Officers, who are taking the operational lead on the district-level aspects of components 1 and 2; Department of Climate Change and Meteorological Services will be a key partner in the provision of forecast information under output 2.4; and the Department of Forestry is one of the three sectors chosen for integrating climate change in its planning.</w:t>
            </w:r>
          </w:p>
        </w:tc>
      </w:tr>
      <w:tr w:rsidR="00AB35D4" w:rsidRPr="00044647" w14:paraId="6ECBAC37" w14:textId="77777777" w:rsidTr="005704B7">
        <w:trPr>
          <w:trHeight w:val="1280"/>
        </w:trPr>
        <w:tc>
          <w:tcPr>
            <w:tcW w:w="2904" w:type="dxa"/>
          </w:tcPr>
          <w:p w14:paraId="4BBAA001" w14:textId="77777777" w:rsidR="00AB35D4" w:rsidRPr="00044647" w:rsidRDefault="00AB35D4" w:rsidP="00691F24">
            <w:pPr>
              <w:rPr>
                <w:rFonts w:cs="Arial"/>
                <w:sz w:val="20"/>
                <w:szCs w:val="20"/>
                <w:lang w:val="en-US"/>
              </w:rPr>
            </w:pPr>
            <w:r w:rsidRPr="00044647">
              <w:rPr>
                <w:rFonts w:cs="Arial"/>
                <w:sz w:val="20"/>
                <w:szCs w:val="20"/>
                <w:lang w:val="en-US"/>
              </w:rPr>
              <w:t xml:space="preserve">Ministry of </w:t>
            </w:r>
            <w:r>
              <w:rPr>
                <w:rFonts w:cs="Arial"/>
                <w:sz w:val="20"/>
                <w:szCs w:val="20"/>
                <w:lang w:val="en-US"/>
              </w:rPr>
              <w:t xml:space="preserve">Finance,   </w:t>
            </w:r>
            <w:r w:rsidRPr="00044647">
              <w:rPr>
                <w:rFonts w:cs="Arial"/>
                <w:sz w:val="20"/>
                <w:szCs w:val="20"/>
                <w:lang w:val="en-US"/>
              </w:rPr>
              <w:t>Economic Planning and Development</w:t>
            </w:r>
          </w:p>
          <w:p w14:paraId="40EA04AC" w14:textId="429CAF7D" w:rsidR="00AB35D4" w:rsidRPr="00044647" w:rsidRDefault="00AB35D4" w:rsidP="002955DF">
            <w:pPr>
              <w:rPr>
                <w:rFonts w:cs="Arial"/>
                <w:sz w:val="20"/>
                <w:szCs w:val="20"/>
                <w:lang w:val="en-US"/>
              </w:rPr>
            </w:pPr>
          </w:p>
        </w:tc>
        <w:tc>
          <w:tcPr>
            <w:tcW w:w="6446" w:type="dxa"/>
          </w:tcPr>
          <w:p w14:paraId="6CC22328" w14:textId="100531C5" w:rsidR="00AB35D4" w:rsidRPr="00044647" w:rsidRDefault="00AB35D4" w:rsidP="004A0469">
            <w:pPr>
              <w:rPr>
                <w:rFonts w:cs="Arial"/>
                <w:sz w:val="20"/>
                <w:szCs w:val="20"/>
                <w:lang w:val="en-US"/>
              </w:rPr>
            </w:pPr>
            <w:r w:rsidRPr="00044647">
              <w:rPr>
                <w:rFonts w:cs="Arial"/>
                <w:sz w:val="20"/>
                <w:szCs w:val="20"/>
                <w:lang w:val="en-US"/>
              </w:rPr>
              <w:t xml:space="preserve">The Ministry of Economic Planning and Development will be a </w:t>
            </w:r>
            <w:r w:rsidRPr="00315A78">
              <w:rPr>
                <w:rFonts w:cs="Arial"/>
                <w:b/>
                <w:sz w:val="20"/>
                <w:szCs w:val="20"/>
                <w:lang w:val="en-US"/>
              </w:rPr>
              <w:t>RP for</w:t>
            </w:r>
            <w:r>
              <w:rPr>
                <w:rFonts w:cs="Arial"/>
                <w:b/>
                <w:sz w:val="20"/>
                <w:szCs w:val="20"/>
                <w:lang w:val="en-US"/>
              </w:rPr>
              <w:t xml:space="preserve"> </w:t>
            </w:r>
            <w:r w:rsidRPr="00315A78">
              <w:rPr>
                <w:rFonts w:cs="Arial"/>
                <w:b/>
                <w:sz w:val="20"/>
                <w:szCs w:val="20"/>
                <w:lang w:val="en-US"/>
              </w:rPr>
              <w:t>component 3.</w:t>
            </w:r>
            <w:r w:rsidRPr="00044647">
              <w:rPr>
                <w:rFonts w:cs="Arial"/>
                <w:sz w:val="20"/>
                <w:szCs w:val="20"/>
                <w:lang w:val="en-US"/>
              </w:rPr>
              <w:t xml:space="preserve">The Ministry of Finance will be a </w:t>
            </w:r>
            <w:r>
              <w:rPr>
                <w:rFonts w:cs="Arial"/>
                <w:sz w:val="20"/>
                <w:szCs w:val="20"/>
                <w:lang w:val="en-US"/>
              </w:rPr>
              <w:t>collaborator/beneficiary</w:t>
            </w:r>
            <w:r w:rsidRPr="00044647">
              <w:rPr>
                <w:rFonts w:cs="Arial"/>
                <w:sz w:val="20"/>
                <w:szCs w:val="20"/>
                <w:lang w:val="en-US"/>
              </w:rPr>
              <w:t xml:space="preserve"> by virtue of modifying its existing environmental budgeting guidelines to include climate change adaptation.</w:t>
            </w:r>
          </w:p>
        </w:tc>
      </w:tr>
      <w:tr w:rsidR="00AB35D4" w:rsidRPr="00044647" w14:paraId="33620B5C" w14:textId="77777777" w:rsidTr="00152781">
        <w:trPr>
          <w:trHeight w:val="1740"/>
        </w:trPr>
        <w:tc>
          <w:tcPr>
            <w:tcW w:w="2904" w:type="dxa"/>
          </w:tcPr>
          <w:p w14:paraId="64BDE335" w14:textId="3986C2D0" w:rsidR="00AB35D4" w:rsidRPr="00044647" w:rsidRDefault="00AB35D4" w:rsidP="00AB35D4">
            <w:pPr>
              <w:rPr>
                <w:rFonts w:cs="Arial"/>
                <w:sz w:val="20"/>
                <w:szCs w:val="20"/>
                <w:lang w:val="en-US"/>
              </w:rPr>
            </w:pPr>
            <w:r w:rsidRPr="00044647">
              <w:rPr>
                <w:rFonts w:cs="Arial"/>
                <w:sz w:val="20"/>
                <w:szCs w:val="20"/>
                <w:lang w:val="en-US"/>
              </w:rPr>
              <w:t>Ministry of Agriculture</w:t>
            </w:r>
            <w:r>
              <w:rPr>
                <w:rFonts w:cs="Arial"/>
                <w:sz w:val="20"/>
                <w:szCs w:val="20"/>
                <w:lang w:val="en-US"/>
              </w:rPr>
              <w:t>, Water Development and Irrigation</w:t>
            </w:r>
            <w:r w:rsidRPr="00044647">
              <w:rPr>
                <w:rFonts w:cs="Arial"/>
                <w:sz w:val="20"/>
                <w:szCs w:val="20"/>
                <w:lang w:val="en-US"/>
              </w:rPr>
              <w:t xml:space="preserve"> </w:t>
            </w:r>
          </w:p>
        </w:tc>
        <w:tc>
          <w:tcPr>
            <w:tcW w:w="6446" w:type="dxa"/>
          </w:tcPr>
          <w:p w14:paraId="63C26322" w14:textId="3BAC371D" w:rsidR="00AB35D4" w:rsidRPr="00044647" w:rsidRDefault="00AB35D4" w:rsidP="00AB35D4">
            <w:pPr>
              <w:rPr>
                <w:rFonts w:cs="Arial"/>
                <w:sz w:val="20"/>
                <w:szCs w:val="20"/>
                <w:lang w:val="en-US"/>
              </w:rPr>
            </w:pPr>
            <w:r w:rsidRPr="00044647">
              <w:rPr>
                <w:rFonts w:cs="Arial"/>
                <w:sz w:val="20"/>
                <w:szCs w:val="20"/>
                <w:lang w:val="en-US"/>
              </w:rPr>
              <w:t xml:space="preserve">The Ministry of Agriculture will be a </w:t>
            </w:r>
            <w:r>
              <w:rPr>
                <w:rFonts w:cs="Arial"/>
                <w:sz w:val="20"/>
                <w:szCs w:val="20"/>
                <w:lang w:val="en-US"/>
              </w:rPr>
              <w:t xml:space="preserve">collaborator/beneficiary </w:t>
            </w:r>
            <w:r w:rsidRPr="00044647">
              <w:rPr>
                <w:rFonts w:cs="Arial"/>
                <w:sz w:val="20"/>
                <w:szCs w:val="20"/>
                <w:lang w:val="en-US"/>
              </w:rPr>
              <w:t xml:space="preserve">and their Sector Wide Approach (SWAp) is one of the three sectors chosen for integrating climate change in its planning.The </w:t>
            </w:r>
            <w:r>
              <w:rPr>
                <w:rFonts w:cs="Arial"/>
                <w:sz w:val="20"/>
                <w:szCs w:val="20"/>
                <w:lang w:val="en-US"/>
              </w:rPr>
              <w:t xml:space="preserve">Departments </w:t>
            </w:r>
            <w:r w:rsidRPr="00044647">
              <w:rPr>
                <w:rFonts w:cs="Arial"/>
                <w:sz w:val="20"/>
                <w:szCs w:val="20"/>
                <w:lang w:val="en-US"/>
              </w:rPr>
              <w:t xml:space="preserve">of Water </w:t>
            </w:r>
            <w:r>
              <w:rPr>
                <w:rFonts w:cs="Arial"/>
                <w:sz w:val="20"/>
                <w:szCs w:val="20"/>
                <w:lang w:val="en-US"/>
              </w:rPr>
              <w:t xml:space="preserve">development </w:t>
            </w:r>
            <w:r w:rsidRPr="00044647">
              <w:rPr>
                <w:rFonts w:cs="Arial"/>
                <w:sz w:val="20"/>
                <w:szCs w:val="20"/>
                <w:lang w:val="en-US"/>
              </w:rPr>
              <w:t xml:space="preserve">and Irrigation will be  </w:t>
            </w:r>
            <w:r>
              <w:rPr>
                <w:rFonts w:cs="Arial"/>
                <w:sz w:val="20"/>
                <w:szCs w:val="20"/>
                <w:lang w:val="en-US"/>
              </w:rPr>
              <w:t xml:space="preserve">collaborators/beneficiaries </w:t>
            </w:r>
            <w:r w:rsidRPr="00044647">
              <w:rPr>
                <w:rFonts w:cs="Arial"/>
                <w:sz w:val="20"/>
                <w:szCs w:val="20"/>
                <w:lang w:val="en-US"/>
              </w:rPr>
              <w:t xml:space="preserve">and their </w:t>
            </w:r>
            <w:r>
              <w:rPr>
                <w:rFonts w:cs="Arial"/>
                <w:sz w:val="20"/>
                <w:szCs w:val="20"/>
                <w:lang w:val="en-US"/>
              </w:rPr>
              <w:t xml:space="preserve">Ministry </w:t>
            </w:r>
            <w:r w:rsidRPr="00044647">
              <w:rPr>
                <w:rFonts w:cs="Arial"/>
                <w:sz w:val="20"/>
                <w:szCs w:val="20"/>
                <w:lang w:val="en-US"/>
              </w:rPr>
              <w:t>S</w:t>
            </w:r>
            <w:r>
              <w:rPr>
                <w:rFonts w:cs="Arial"/>
                <w:sz w:val="20"/>
                <w:szCs w:val="20"/>
                <w:lang w:val="en-US"/>
              </w:rPr>
              <w:t>trategy</w:t>
            </w:r>
            <w:r w:rsidRPr="00044647">
              <w:rPr>
                <w:rFonts w:cs="Arial"/>
                <w:sz w:val="20"/>
                <w:szCs w:val="20"/>
                <w:lang w:val="en-US"/>
              </w:rPr>
              <w:t xml:space="preserve"> is one of the three sectors chosen for integrating climate change in its planning.</w:t>
            </w:r>
          </w:p>
        </w:tc>
      </w:tr>
      <w:tr w:rsidR="00A5613A" w:rsidRPr="00044647" w14:paraId="2D45E477" w14:textId="77777777" w:rsidTr="00AB35D4">
        <w:tc>
          <w:tcPr>
            <w:tcW w:w="2904" w:type="dxa"/>
          </w:tcPr>
          <w:p w14:paraId="1D3606F7" w14:textId="77777777" w:rsidR="00A5613A" w:rsidRPr="00044647" w:rsidRDefault="00A5613A" w:rsidP="002955DF">
            <w:pPr>
              <w:rPr>
                <w:rFonts w:cs="Arial"/>
                <w:sz w:val="20"/>
                <w:szCs w:val="20"/>
                <w:lang w:val="en-US"/>
              </w:rPr>
            </w:pPr>
            <w:r w:rsidRPr="00044647">
              <w:rPr>
                <w:rFonts w:cs="Arial"/>
                <w:sz w:val="20"/>
                <w:szCs w:val="20"/>
                <w:lang w:val="en-US"/>
              </w:rPr>
              <w:lastRenderedPageBreak/>
              <w:t>Ministry of Local Government and Rural Development</w:t>
            </w:r>
          </w:p>
        </w:tc>
        <w:tc>
          <w:tcPr>
            <w:tcW w:w="6446" w:type="dxa"/>
          </w:tcPr>
          <w:p w14:paraId="3CB600B5" w14:textId="340ACC32" w:rsidR="00A5613A" w:rsidRPr="00044647" w:rsidRDefault="00A5613A" w:rsidP="004A0469">
            <w:pPr>
              <w:rPr>
                <w:rFonts w:cs="Arial"/>
                <w:sz w:val="20"/>
                <w:szCs w:val="20"/>
                <w:lang w:val="en-US"/>
              </w:rPr>
            </w:pPr>
            <w:r w:rsidRPr="00044647">
              <w:rPr>
                <w:rFonts w:cs="Arial"/>
                <w:sz w:val="20"/>
                <w:szCs w:val="20"/>
                <w:lang w:val="en-US"/>
              </w:rPr>
              <w:t xml:space="preserve">The Ministry of Local Government and Rural Development is the lead ministry for </w:t>
            </w:r>
            <w:r w:rsidR="00BE43BB">
              <w:rPr>
                <w:rFonts w:cs="Arial"/>
                <w:sz w:val="20"/>
                <w:szCs w:val="20"/>
                <w:lang w:val="en-US"/>
              </w:rPr>
              <w:t>decentralization</w:t>
            </w:r>
            <w:r w:rsidRPr="00044647">
              <w:rPr>
                <w:rFonts w:cs="Arial"/>
                <w:sz w:val="20"/>
                <w:szCs w:val="20"/>
                <w:lang w:val="en-US"/>
              </w:rPr>
              <w:t xml:space="preserve">.  Their role as a </w:t>
            </w:r>
            <w:r w:rsidR="004A0469">
              <w:rPr>
                <w:rFonts w:cs="Arial"/>
                <w:sz w:val="20"/>
                <w:szCs w:val="20"/>
                <w:lang w:val="en-US"/>
              </w:rPr>
              <w:t xml:space="preserve">collaborator/beneficiary </w:t>
            </w:r>
            <w:r w:rsidRPr="00044647">
              <w:rPr>
                <w:rFonts w:cs="Arial"/>
                <w:sz w:val="20"/>
                <w:szCs w:val="20"/>
                <w:lang w:val="en-US"/>
              </w:rPr>
              <w:t>will be overseeing and coordinating district level training and capacity building activities in order to ensure complementarity with other ongoing climate c</w:t>
            </w:r>
            <w:r w:rsidR="008262B6">
              <w:rPr>
                <w:rFonts w:cs="Arial"/>
                <w:sz w:val="20"/>
                <w:szCs w:val="20"/>
                <w:lang w:val="en-US"/>
              </w:rPr>
              <w:t>hange training at local level (as part of the technical support programme).</w:t>
            </w:r>
          </w:p>
        </w:tc>
      </w:tr>
      <w:tr w:rsidR="00A5613A" w:rsidRPr="00044647" w14:paraId="19C18277" w14:textId="77777777" w:rsidTr="00AB35D4">
        <w:tc>
          <w:tcPr>
            <w:tcW w:w="2904" w:type="dxa"/>
          </w:tcPr>
          <w:p w14:paraId="6D5A725C" w14:textId="77777777" w:rsidR="00A5613A" w:rsidRPr="00044647" w:rsidRDefault="00A5613A" w:rsidP="002955DF">
            <w:pPr>
              <w:rPr>
                <w:rFonts w:cs="Arial"/>
                <w:sz w:val="20"/>
                <w:szCs w:val="20"/>
                <w:lang w:val="en-US"/>
              </w:rPr>
            </w:pPr>
            <w:r w:rsidRPr="00044647">
              <w:rPr>
                <w:rFonts w:cs="Arial"/>
                <w:sz w:val="20"/>
                <w:szCs w:val="20"/>
                <w:lang w:val="en-US"/>
              </w:rPr>
              <w:t>Local Development Fund</w:t>
            </w:r>
          </w:p>
        </w:tc>
        <w:tc>
          <w:tcPr>
            <w:tcW w:w="6446" w:type="dxa"/>
          </w:tcPr>
          <w:p w14:paraId="41E2180D" w14:textId="77777777" w:rsidR="00A5613A" w:rsidRPr="00044647" w:rsidRDefault="00A5613A" w:rsidP="009C2F84">
            <w:pPr>
              <w:rPr>
                <w:rFonts w:cs="Arial"/>
                <w:sz w:val="20"/>
                <w:szCs w:val="20"/>
                <w:lang w:val="en-US"/>
              </w:rPr>
            </w:pPr>
            <w:r w:rsidRPr="00044647">
              <w:rPr>
                <w:rFonts w:cs="Arial"/>
                <w:sz w:val="20"/>
                <w:szCs w:val="20"/>
                <w:lang w:val="en-US"/>
              </w:rPr>
              <w:t xml:space="preserve">The </w:t>
            </w:r>
            <w:r w:rsidR="00315A78">
              <w:rPr>
                <w:rFonts w:cs="Arial"/>
                <w:sz w:val="20"/>
                <w:szCs w:val="20"/>
                <w:lang w:val="en-US"/>
              </w:rPr>
              <w:t xml:space="preserve">Local Development Fund will be the </w:t>
            </w:r>
            <w:r w:rsidR="00327F40" w:rsidRPr="00315A78">
              <w:rPr>
                <w:rFonts w:cs="Arial"/>
                <w:b/>
                <w:sz w:val="20"/>
                <w:szCs w:val="20"/>
                <w:lang w:val="en-US"/>
              </w:rPr>
              <w:t>RP</w:t>
            </w:r>
            <w:r w:rsidR="00315A78">
              <w:rPr>
                <w:rFonts w:cs="Arial"/>
                <w:b/>
                <w:sz w:val="20"/>
                <w:szCs w:val="20"/>
                <w:lang w:val="en-US"/>
              </w:rPr>
              <w:t xml:space="preserve"> </w:t>
            </w:r>
            <w:r w:rsidR="00327F40" w:rsidRPr="00315A78">
              <w:rPr>
                <w:rFonts w:cs="Arial"/>
                <w:b/>
                <w:sz w:val="20"/>
                <w:szCs w:val="20"/>
                <w:lang w:val="en-US"/>
              </w:rPr>
              <w:t>for Outcome 2</w:t>
            </w:r>
            <w:r w:rsidR="00315A78">
              <w:rPr>
                <w:rFonts w:cs="Arial"/>
                <w:b/>
                <w:sz w:val="20"/>
                <w:szCs w:val="20"/>
                <w:lang w:val="en-US"/>
              </w:rPr>
              <w:t xml:space="preserve"> </w:t>
            </w:r>
            <w:r w:rsidRPr="00044647">
              <w:rPr>
                <w:rFonts w:cs="Arial"/>
                <w:sz w:val="20"/>
                <w:szCs w:val="20"/>
                <w:lang w:val="en-US"/>
              </w:rPr>
              <w:t>with the role of releasing funds to district level in accordance with the newly developed adaptation indicators (and training will be provided to LDF staff, and to district M&amp;E staff in conjunction with LDF staff regarding the use of these indicators)</w:t>
            </w:r>
            <w:r w:rsidR="008262B6">
              <w:rPr>
                <w:rFonts w:cs="Arial"/>
                <w:sz w:val="20"/>
                <w:szCs w:val="20"/>
                <w:lang w:val="en-US"/>
              </w:rPr>
              <w:t>.</w:t>
            </w:r>
          </w:p>
        </w:tc>
      </w:tr>
      <w:tr w:rsidR="00A5613A" w:rsidRPr="00044647" w14:paraId="2CDC8CBD" w14:textId="77777777" w:rsidTr="00AB35D4">
        <w:tc>
          <w:tcPr>
            <w:tcW w:w="2904" w:type="dxa"/>
          </w:tcPr>
          <w:p w14:paraId="2FB6DD9B" w14:textId="77777777" w:rsidR="00A5613A" w:rsidRPr="00044647" w:rsidRDefault="00A5613A" w:rsidP="004702BD">
            <w:pPr>
              <w:rPr>
                <w:rFonts w:cs="Arial"/>
                <w:sz w:val="20"/>
                <w:szCs w:val="20"/>
                <w:lang w:val="en-US"/>
              </w:rPr>
            </w:pPr>
            <w:r w:rsidRPr="00044647">
              <w:rPr>
                <w:rFonts w:cs="Arial"/>
                <w:sz w:val="20"/>
                <w:szCs w:val="20"/>
                <w:lang w:val="en-US"/>
              </w:rPr>
              <w:t>Nk</w:t>
            </w:r>
            <w:r w:rsidR="004702BD">
              <w:rPr>
                <w:rFonts w:cs="Arial"/>
                <w:sz w:val="20"/>
                <w:szCs w:val="20"/>
                <w:lang w:val="en-US"/>
              </w:rPr>
              <w:t>h</w:t>
            </w:r>
            <w:r w:rsidR="00B97191">
              <w:rPr>
                <w:rFonts w:cs="Arial"/>
                <w:sz w:val="20"/>
                <w:szCs w:val="20"/>
                <w:lang w:val="en-US"/>
              </w:rPr>
              <w:t>ata Bay District</w:t>
            </w:r>
            <w:r w:rsidRPr="00044647">
              <w:rPr>
                <w:rFonts w:cs="Arial"/>
                <w:sz w:val="20"/>
                <w:szCs w:val="20"/>
                <w:lang w:val="en-US"/>
              </w:rPr>
              <w:t xml:space="preserve"> Council</w:t>
            </w:r>
          </w:p>
        </w:tc>
        <w:tc>
          <w:tcPr>
            <w:tcW w:w="6446" w:type="dxa"/>
          </w:tcPr>
          <w:p w14:paraId="15605D00" w14:textId="77777777" w:rsidR="00A5613A" w:rsidRPr="00044647" w:rsidRDefault="00A5613A" w:rsidP="00315A78">
            <w:pPr>
              <w:rPr>
                <w:rFonts w:cs="Arial"/>
                <w:sz w:val="20"/>
                <w:szCs w:val="20"/>
                <w:lang w:val="en-US"/>
              </w:rPr>
            </w:pPr>
            <w:r w:rsidRPr="00044647">
              <w:rPr>
                <w:rFonts w:cs="Arial"/>
                <w:sz w:val="20"/>
                <w:szCs w:val="20"/>
                <w:lang w:val="en-US"/>
              </w:rPr>
              <w:t xml:space="preserve">Nkhata Bay District </w:t>
            </w:r>
            <w:r w:rsidR="00163468">
              <w:rPr>
                <w:rFonts w:cs="Arial"/>
                <w:sz w:val="20"/>
                <w:szCs w:val="20"/>
                <w:lang w:val="en-US"/>
              </w:rPr>
              <w:t xml:space="preserve">Executive </w:t>
            </w:r>
            <w:r w:rsidRPr="00044647">
              <w:rPr>
                <w:rFonts w:cs="Arial"/>
                <w:sz w:val="20"/>
                <w:szCs w:val="20"/>
                <w:lang w:val="en-US"/>
              </w:rPr>
              <w:t>Council will be</w:t>
            </w:r>
            <w:r w:rsidR="00163468">
              <w:rPr>
                <w:rFonts w:cs="Arial"/>
                <w:sz w:val="20"/>
                <w:szCs w:val="20"/>
                <w:lang w:val="en-US"/>
              </w:rPr>
              <w:t xml:space="preserve"> a </w:t>
            </w:r>
            <w:r w:rsidR="00315A78">
              <w:rPr>
                <w:rFonts w:cs="Arial"/>
                <w:b/>
                <w:sz w:val="20"/>
                <w:szCs w:val="20"/>
                <w:lang w:val="en-US"/>
              </w:rPr>
              <w:t>RP</w:t>
            </w:r>
            <w:r w:rsidR="00315A78" w:rsidRPr="00315A78">
              <w:rPr>
                <w:rFonts w:cs="Arial"/>
                <w:b/>
                <w:sz w:val="20"/>
                <w:szCs w:val="20"/>
                <w:lang w:val="en-US"/>
              </w:rPr>
              <w:t xml:space="preserve"> for Outcome 1</w:t>
            </w:r>
            <w:r w:rsidRPr="00044647">
              <w:rPr>
                <w:rFonts w:cs="Arial"/>
                <w:sz w:val="20"/>
                <w:szCs w:val="20"/>
                <w:lang w:val="en-US"/>
              </w:rPr>
              <w:t>. They will screen their district development plan for adaptation opportunities (including consultation at sub-district level), introduce these in the next iteration, and incorporate appropriate adaptation indicators for M&amp;E (following appropriate training); and implement the priority adaptation activities, as well as contributing to project level M&amp;E.</w:t>
            </w:r>
          </w:p>
        </w:tc>
      </w:tr>
      <w:tr w:rsidR="00A5613A" w:rsidRPr="00044647" w14:paraId="13F8F5FC" w14:textId="77777777" w:rsidTr="00AB35D4">
        <w:tc>
          <w:tcPr>
            <w:tcW w:w="2904" w:type="dxa"/>
          </w:tcPr>
          <w:p w14:paraId="240FE9EE" w14:textId="77777777" w:rsidR="00A5613A" w:rsidRPr="00044647" w:rsidRDefault="00B97191" w:rsidP="002955DF">
            <w:pPr>
              <w:rPr>
                <w:rFonts w:cs="Arial"/>
                <w:sz w:val="20"/>
                <w:szCs w:val="20"/>
                <w:lang w:val="en-US"/>
              </w:rPr>
            </w:pPr>
            <w:r>
              <w:rPr>
                <w:rFonts w:cs="Arial"/>
                <w:sz w:val="20"/>
                <w:szCs w:val="20"/>
                <w:lang w:val="en-US"/>
              </w:rPr>
              <w:t xml:space="preserve">Ntcheu District </w:t>
            </w:r>
            <w:r w:rsidR="00A5613A" w:rsidRPr="00044647">
              <w:rPr>
                <w:rFonts w:cs="Arial"/>
                <w:sz w:val="20"/>
                <w:szCs w:val="20"/>
                <w:lang w:val="en-US"/>
              </w:rPr>
              <w:t>Council</w:t>
            </w:r>
          </w:p>
        </w:tc>
        <w:tc>
          <w:tcPr>
            <w:tcW w:w="6446" w:type="dxa"/>
          </w:tcPr>
          <w:p w14:paraId="118E1CF1" w14:textId="77777777" w:rsidR="00A5613A" w:rsidRPr="00044647" w:rsidRDefault="00B97191" w:rsidP="00163468">
            <w:pPr>
              <w:rPr>
                <w:rFonts w:cs="Arial"/>
                <w:sz w:val="20"/>
                <w:szCs w:val="20"/>
                <w:lang w:val="en-US"/>
              </w:rPr>
            </w:pPr>
            <w:r>
              <w:rPr>
                <w:rFonts w:cs="Arial"/>
                <w:sz w:val="20"/>
                <w:szCs w:val="20"/>
                <w:lang w:val="en-US"/>
              </w:rPr>
              <w:t>Ntcheu District</w:t>
            </w:r>
            <w:r w:rsidR="00A5613A" w:rsidRPr="00044647">
              <w:rPr>
                <w:rFonts w:cs="Arial"/>
                <w:sz w:val="20"/>
                <w:szCs w:val="20"/>
                <w:lang w:val="en-US"/>
              </w:rPr>
              <w:t xml:space="preserve"> Council will be a </w:t>
            </w:r>
            <w:r w:rsidR="00315A78">
              <w:rPr>
                <w:rFonts w:cs="Arial"/>
                <w:b/>
                <w:sz w:val="20"/>
                <w:szCs w:val="20"/>
                <w:lang w:val="en-US"/>
              </w:rPr>
              <w:t>RP for Outcome 1</w:t>
            </w:r>
            <w:r w:rsidR="00A5613A" w:rsidRPr="00044647">
              <w:rPr>
                <w:rFonts w:cs="Arial"/>
                <w:sz w:val="20"/>
                <w:szCs w:val="20"/>
                <w:lang w:val="en-US"/>
              </w:rPr>
              <w:t>. They will screen their district development plan for adaptation opportunities (including consultation at sub-district level), introduce these in the next iteration, and incorporate appropriate adaptation indicators for M&amp;E (following appropriate training); and implement the priority adaptation activities, as well as contributing to project level M&amp;E.</w:t>
            </w:r>
          </w:p>
        </w:tc>
      </w:tr>
      <w:tr w:rsidR="00A5613A" w:rsidRPr="00044647" w14:paraId="6A7731AD" w14:textId="77777777" w:rsidTr="00AB35D4">
        <w:tc>
          <w:tcPr>
            <w:tcW w:w="2904" w:type="dxa"/>
          </w:tcPr>
          <w:p w14:paraId="5101935F" w14:textId="77777777" w:rsidR="00A5613A" w:rsidRPr="00044647" w:rsidRDefault="00A5613A" w:rsidP="00B97191">
            <w:pPr>
              <w:rPr>
                <w:rFonts w:cs="Arial"/>
                <w:sz w:val="20"/>
                <w:szCs w:val="20"/>
                <w:lang w:val="en-US"/>
              </w:rPr>
            </w:pPr>
            <w:r w:rsidRPr="00044647">
              <w:rPr>
                <w:rFonts w:cs="Arial"/>
                <w:sz w:val="20"/>
                <w:szCs w:val="20"/>
                <w:lang w:val="en-US"/>
              </w:rPr>
              <w:t>Zomba District Council</w:t>
            </w:r>
          </w:p>
        </w:tc>
        <w:tc>
          <w:tcPr>
            <w:tcW w:w="6446" w:type="dxa"/>
          </w:tcPr>
          <w:p w14:paraId="447F80A6" w14:textId="77777777" w:rsidR="00A5613A" w:rsidRPr="00044647" w:rsidRDefault="00A5613A" w:rsidP="00B97191">
            <w:pPr>
              <w:rPr>
                <w:rFonts w:cs="Arial"/>
                <w:sz w:val="20"/>
                <w:szCs w:val="20"/>
                <w:lang w:val="en-US"/>
              </w:rPr>
            </w:pPr>
            <w:r w:rsidRPr="00044647">
              <w:rPr>
                <w:rFonts w:cs="Arial"/>
                <w:sz w:val="20"/>
                <w:szCs w:val="20"/>
                <w:lang w:val="en-US"/>
              </w:rPr>
              <w:t>Zomba District Counc</w:t>
            </w:r>
            <w:r w:rsidR="00315A78">
              <w:rPr>
                <w:rFonts w:cs="Arial"/>
                <w:sz w:val="20"/>
                <w:szCs w:val="20"/>
                <w:lang w:val="en-US"/>
              </w:rPr>
              <w:t xml:space="preserve">il will be a </w:t>
            </w:r>
            <w:r w:rsidR="00315A78" w:rsidRPr="00315A78">
              <w:rPr>
                <w:rFonts w:cs="Arial"/>
                <w:b/>
                <w:sz w:val="20"/>
                <w:szCs w:val="20"/>
                <w:lang w:val="en-US"/>
              </w:rPr>
              <w:t>RP for Outcome 1</w:t>
            </w:r>
            <w:r w:rsidRPr="00044647">
              <w:rPr>
                <w:rFonts w:cs="Arial"/>
                <w:sz w:val="20"/>
                <w:szCs w:val="20"/>
                <w:lang w:val="en-US"/>
              </w:rPr>
              <w:t>. They will screen their district development plan for adaptation opportunities (including consultation at sub-district level), introduce these in the next iteration, and incorporate appropriate adaptation indicators for M&amp;E (following appropriate training); and implement the priority adaptation activities, as well as contributing to project level M&amp;E.</w:t>
            </w:r>
          </w:p>
        </w:tc>
      </w:tr>
      <w:tr w:rsidR="00481411" w:rsidRPr="00044647" w14:paraId="43BDDF69" w14:textId="77777777" w:rsidTr="00AB35D4">
        <w:tc>
          <w:tcPr>
            <w:tcW w:w="2904" w:type="dxa"/>
          </w:tcPr>
          <w:p w14:paraId="79B99DB9" w14:textId="77777777" w:rsidR="00481411" w:rsidRPr="00044647" w:rsidRDefault="00481411" w:rsidP="00B97191">
            <w:pPr>
              <w:rPr>
                <w:rFonts w:cs="Arial"/>
                <w:sz w:val="20"/>
                <w:szCs w:val="20"/>
                <w:lang w:val="en-US"/>
              </w:rPr>
            </w:pPr>
            <w:r>
              <w:rPr>
                <w:rFonts w:cs="Arial"/>
                <w:sz w:val="20"/>
                <w:szCs w:val="20"/>
                <w:lang w:val="en-US"/>
              </w:rPr>
              <w:t>NGOs</w:t>
            </w:r>
          </w:p>
        </w:tc>
        <w:tc>
          <w:tcPr>
            <w:tcW w:w="6446" w:type="dxa"/>
          </w:tcPr>
          <w:p w14:paraId="60E4C747" w14:textId="77777777" w:rsidR="00481411" w:rsidRPr="00481411" w:rsidRDefault="00481411" w:rsidP="00481411">
            <w:pPr>
              <w:pStyle w:val="FootnoteText"/>
            </w:pPr>
            <w:r>
              <w:t>In Ntcheu active NGOs include Concern Universal, Care International, CADECOM, Red Cross and NASFAM.  In Nkhata Bay active NGOs include World Vision, Livingstonia Synod, Ripple Africa, the Wildlife and Environment Society of Malawi, Total Land Care and CADECOM.  In Zomba active NGOs include Emmanuel International, World Vision, Save the Children, CADECOM, Malawi Red Cross and LEAD International.  A variety of these will be involved in the participatory vulnerability and adaptation assessments and supporting the implementation of tangible adaptation activities, depending on the needs identified and the relative strengths.</w:t>
            </w:r>
          </w:p>
        </w:tc>
      </w:tr>
      <w:tr w:rsidR="00481411" w:rsidRPr="00044647" w14:paraId="4DC5F468" w14:textId="77777777" w:rsidTr="00AB35D4">
        <w:tc>
          <w:tcPr>
            <w:tcW w:w="2904" w:type="dxa"/>
          </w:tcPr>
          <w:p w14:paraId="66309935" w14:textId="77777777" w:rsidR="00481411" w:rsidRDefault="00481411" w:rsidP="00B97191">
            <w:pPr>
              <w:rPr>
                <w:rFonts w:cs="Arial"/>
                <w:sz w:val="20"/>
                <w:szCs w:val="20"/>
                <w:lang w:val="en-US"/>
              </w:rPr>
            </w:pPr>
            <w:r>
              <w:rPr>
                <w:rFonts w:cs="Arial"/>
                <w:sz w:val="20"/>
                <w:szCs w:val="20"/>
                <w:lang w:val="en-US"/>
              </w:rPr>
              <w:t>Project beneficiaries at community level</w:t>
            </w:r>
          </w:p>
        </w:tc>
        <w:tc>
          <w:tcPr>
            <w:tcW w:w="6446" w:type="dxa"/>
          </w:tcPr>
          <w:p w14:paraId="71726CD4" w14:textId="77777777" w:rsidR="00481411" w:rsidRPr="00481411" w:rsidRDefault="00481411" w:rsidP="00A475B6">
            <w:pPr>
              <w:pStyle w:val="FootnoteText"/>
              <w:rPr>
                <w:lang w:val="en-US"/>
              </w:rPr>
            </w:pPr>
            <w:r>
              <w:rPr>
                <w:lang w:val="en-US"/>
              </w:rPr>
              <w:t xml:space="preserve">Whilst all residents in the three districts should ultimately benefit from the project as a result of the integration of adaptation into the development plans, direct beneficiaries of tangible adaptation activities to support the implementation of Village Action Plans with integrated adaptation include those in the traditional authorities of </w:t>
            </w:r>
            <w:r w:rsidRPr="008A44FE">
              <w:t>Fukamalaza, Mankhambira, Mkumbira, Timbiri, Kabunduli and Mnyaluwanga</w:t>
            </w:r>
            <w:r>
              <w:t xml:space="preserve"> in the </w:t>
            </w:r>
            <w:r>
              <w:rPr>
                <w:lang w:val="en-US"/>
              </w:rPr>
              <w:t xml:space="preserve">Lweya-Limphasa valley area of Nkhata Bay (2000 households); </w:t>
            </w:r>
            <w:r w:rsidR="00A475B6">
              <w:rPr>
                <w:lang w:val="en-US"/>
              </w:rPr>
              <w:t>2000 households in the Chipusira catchment area in Ntcheu; and 1800 households in the TAs of</w:t>
            </w:r>
            <w:r w:rsidR="00A475B6">
              <w:t xml:space="preserve"> Mwambo and Ngwerero in Zomba.</w:t>
            </w:r>
          </w:p>
        </w:tc>
      </w:tr>
    </w:tbl>
    <w:p w14:paraId="3E3E0921" w14:textId="77777777" w:rsidR="00A5613A" w:rsidRDefault="00A5613A" w:rsidP="00A5613A">
      <w:pPr>
        <w:rPr>
          <w:rFonts w:cs="Arial"/>
          <w:sz w:val="20"/>
          <w:szCs w:val="20"/>
        </w:rPr>
      </w:pPr>
    </w:p>
    <w:p w14:paraId="6CF11E89" w14:textId="77777777" w:rsidR="00A5613A" w:rsidRDefault="00A5613A" w:rsidP="00862A5F">
      <w:pPr>
        <w:rPr>
          <w:i/>
          <w:sz w:val="20"/>
          <w:szCs w:val="20"/>
          <w:u w:val="single"/>
        </w:rPr>
      </w:pPr>
    </w:p>
    <w:p w14:paraId="792D6F05" w14:textId="77777777" w:rsidR="00DA2AAF" w:rsidRPr="00BE43BB" w:rsidRDefault="00CC2A8D" w:rsidP="00BE43BB">
      <w:pPr>
        <w:pStyle w:val="Heading3"/>
        <w:rPr>
          <w:rFonts w:ascii="Arial" w:hAnsi="Arial" w:cs="Arial"/>
        </w:rPr>
      </w:pPr>
      <w:bookmarkStart w:id="31" w:name="_Toc391497783"/>
      <w:bookmarkStart w:id="32" w:name="_Toc402776593"/>
      <w:r w:rsidRPr="00BE43BB">
        <w:rPr>
          <w:rFonts w:ascii="Arial" w:hAnsi="Arial" w:cs="Arial"/>
        </w:rPr>
        <w:lastRenderedPageBreak/>
        <w:t>2.10 Compliance</w:t>
      </w:r>
      <w:r w:rsidR="002F0F20" w:rsidRPr="00BE43BB">
        <w:rPr>
          <w:rFonts w:ascii="Arial" w:hAnsi="Arial" w:cs="Arial"/>
        </w:rPr>
        <w:t xml:space="preserve"> with</w:t>
      </w:r>
      <w:r w:rsidR="00D2338C" w:rsidRPr="00BE43BB">
        <w:rPr>
          <w:rFonts w:ascii="Arial" w:hAnsi="Arial" w:cs="Arial"/>
        </w:rPr>
        <w:t xml:space="preserve"> UNDP Safeguards </w:t>
      </w:r>
      <w:r w:rsidR="002F0F20" w:rsidRPr="00BE43BB">
        <w:rPr>
          <w:rFonts w:ascii="Arial" w:hAnsi="Arial" w:cs="Arial"/>
        </w:rPr>
        <w:t>Policie</w:t>
      </w:r>
      <w:r w:rsidR="00C64AEA" w:rsidRPr="00BE43BB">
        <w:rPr>
          <w:rFonts w:ascii="Arial" w:hAnsi="Arial" w:cs="Arial"/>
        </w:rPr>
        <w:t>s</w:t>
      </w:r>
      <w:bookmarkEnd w:id="31"/>
      <w:bookmarkEnd w:id="32"/>
    </w:p>
    <w:p w14:paraId="5F08F964" w14:textId="77777777" w:rsidR="00DA2AAF" w:rsidRDefault="00DA2AAF" w:rsidP="002F0F20">
      <w:r w:rsidRPr="0061301A">
        <w:t>According to pre-screening procedures</w:t>
      </w:r>
      <w:r w:rsidR="0015755A">
        <w:t xml:space="preserve"> (UNDP 2012</w:t>
      </w:r>
      <w:r w:rsidR="00FF352F">
        <w:t>a, 2012b</w:t>
      </w:r>
      <w:r w:rsidR="0015755A">
        <w:t>)</w:t>
      </w:r>
      <w:r w:rsidRPr="0061301A">
        <w:t>, this project falls into category 2 (components 1, 2 and 3 addres</w:t>
      </w:r>
      <w:r w:rsidR="0061301A" w:rsidRPr="0061301A">
        <w:t>s</w:t>
      </w:r>
      <w:r w:rsidRPr="0061301A">
        <w:t xml:space="preserve"> upstream planning processes at national and local levels)</w:t>
      </w:r>
      <w:r w:rsidR="0061301A" w:rsidRPr="0061301A">
        <w:t xml:space="preserve">.  </w:t>
      </w:r>
      <w:r w:rsidR="00956329">
        <w:t>The Output around practical implementation of measures (O</w:t>
      </w:r>
      <w:r w:rsidR="00CD7A27">
        <w:t>utput 2.3-</w:t>
      </w:r>
      <w:r w:rsidR="0061301A" w:rsidRPr="0061301A">
        <w:rPr>
          <w:lang w:val="en-US"/>
        </w:rPr>
        <w:t xml:space="preserve">Adaptation measures implemented to promote drought and flood management and other adaptation measures to promote climate resilience) could potentially be classified as </w:t>
      </w:r>
      <w:r w:rsidRPr="0061301A">
        <w:t>category 3</w:t>
      </w:r>
      <w:r w:rsidR="0061301A" w:rsidRPr="0061301A">
        <w:t xml:space="preserve">a </w:t>
      </w:r>
      <w:r w:rsidRPr="0061301A">
        <w:t>(</w:t>
      </w:r>
      <w:r w:rsidR="0061301A" w:rsidRPr="0061301A">
        <w:t>as the project addresses downstream, on-the-ground activities that could lead to environmental and social impacts/risks, including gender impacts)</w:t>
      </w:r>
      <w:r w:rsidR="00956329">
        <w:t xml:space="preserve"> but since these activities will be screened through the </w:t>
      </w:r>
      <w:r w:rsidR="00956329" w:rsidRPr="0061301A">
        <w:t>environmental and social safeguards system</w:t>
      </w:r>
      <w:r w:rsidR="00CD7A27">
        <w:t xml:space="preserve"> </w:t>
      </w:r>
      <w:r w:rsidR="00956329" w:rsidRPr="0061301A">
        <w:t>based on the World Bank’s protoco</w:t>
      </w:r>
      <w:r w:rsidR="00956329">
        <w:t>l used by</w:t>
      </w:r>
      <w:r w:rsidR="00CD7A27">
        <w:t xml:space="preserve"> </w:t>
      </w:r>
      <w:r w:rsidR="0061301A" w:rsidRPr="0061301A">
        <w:t>the Local Development Fund</w:t>
      </w:r>
      <w:r w:rsidR="00956329">
        <w:t xml:space="preserve"> – which will be adjusted for adaptation -  it is expected that environmental and social impacts will be identified at that point and the design of the investments duly adjusted to mitigate the negative effects. </w:t>
      </w:r>
    </w:p>
    <w:p w14:paraId="765464CA" w14:textId="77777777" w:rsidR="00CD7A27" w:rsidRPr="002F0F20" w:rsidRDefault="00CD7A27" w:rsidP="002F0F20">
      <w:pPr>
        <w:rPr>
          <w:highlight w:val="yellow"/>
        </w:rPr>
        <w:sectPr w:rsidR="00CD7A27" w:rsidRPr="002F0F20" w:rsidSect="00DE36CE">
          <w:pgSz w:w="12240" w:h="15840" w:code="1"/>
          <w:pgMar w:top="1440" w:right="1440" w:bottom="1440" w:left="1440" w:header="706" w:footer="706" w:gutter="0"/>
          <w:cols w:space="708"/>
          <w:docGrid w:linePitch="360"/>
        </w:sectPr>
      </w:pPr>
    </w:p>
    <w:p w14:paraId="1EAB9611" w14:textId="77777777" w:rsidR="00E1433A" w:rsidRPr="00BE43BB" w:rsidRDefault="00896531" w:rsidP="00BE43BB">
      <w:pPr>
        <w:pStyle w:val="Heading1"/>
        <w:rPr>
          <w:rFonts w:ascii="Arial" w:hAnsi="Arial" w:cs="Arial"/>
          <w:sz w:val="30"/>
          <w:szCs w:val="30"/>
        </w:rPr>
      </w:pPr>
      <w:bookmarkStart w:id="33" w:name="_Toc207800912"/>
      <w:bookmarkStart w:id="34" w:name="_Toc391497784"/>
      <w:bookmarkStart w:id="35" w:name="_Toc402776594"/>
      <w:r w:rsidRPr="00BE43BB">
        <w:rPr>
          <w:rFonts w:ascii="Arial" w:hAnsi="Arial" w:cs="Arial"/>
          <w:sz w:val="30"/>
          <w:szCs w:val="30"/>
        </w:rPr>
        <w:lastRenderedPageBreak/>
        <w:t xml:space="preserve">3. </w:t>
      </w:r>
      <w:r w:rsidR="00E1433A" w:rsidRPr="00BE43BB">
        <w:rPr>
          <w:rFonts w:ascii="Arial" w:hAnsi="Arial" w:cs="Arial"/>
          <w:sz w:val="30"/>
          <w:szCs w:val="30"/>
        </w:rPr>
        <w:t>Project Results Framework</w:t>
      </w:r>
      <w:bookmarkStart w:id="36" w:name="_Toc207800913"/>
      <w:bookmarkEnd w:id="33"/>
      <w:bookmarkEnd w:id="34"/>
      <w:bookmarkEnd w:id="35"/>
    </w:p>
    <w:p w14:paraId="37A8C73E" w14:textId="77777777" w:rsidR="00E1433A" w:rsidRPr="00CD02E9" w:rsidRDefault="00E1433A" w:rsidP="00E1433A">
      <w:pPr>
        <w:ind w:left="360"/>
        <w:rPr>
          <w:rFonts w:ascii="Times New Roman" w:hAnsi="Times New Roman"/>
          <w:b/>
          <w:bCs/>
          <w:sz w:val="20"/>
          <w:szCs w:val="20"/>
        </w:rPr>
      </w:pPr>
    </w:p>
    <w:tbl>
      <w:tblPr>
        <w:tblW w:w="14688" w:type="dxa"/>
        <w:tblInd w:w="-1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2011"/>
        <w:gridCol w:w="1974"/>
        <w:gridCol w:w="2408"/>
        <w:gridCol w:w="2070"/>
        <w:gridCol w:w="4140"/>
      </w:tblGrid>
      <w:tr w:rsidR="00E1433A" w:rsidRPr="00CD02E9" w14:paraId="0B7081D2" w14:textId="77777777" w:rsidTr="00816B9B">
        <w:tc>
          <w:tcPr>
            <w:tcW w:w="14688" w:type="dxa"/>
            <w:gridSpan w:val="6"/>
            <w:shd w:val="clear" w:color="auto" w:fill="auto"/>
          </w:tcPr>
          <w:p w14:paraId="60F070C9" w14:textId="77777777" w:rsidR="00E1433A" w:rsidRPr="00CD02E9" w:rsidRDefault="00E1433A" w:rsidP="005751FA">
            <w:pPr>
              <w:jc w:val="left"/>
              <w:rPr>
                <w:rFonts w:ascii="Times New Roman" w:hAnsi="Times New Roman"/>
                <w:b/>
                <w:bCs/>
                <w:sz w:val="18"/>
                <w:szCs w:val="18"/>
              </w:rPr>
            </w:pPr>
            <w:r w:rsidRPr="00CD02E9">
              <w:rPr>
                <w:rFonts w:ascii="Times New Roman" w:hAnsi="Times New Roman"/>
                <w:b/>
                <w:bCs/>
                <w:sz w:val="18"/>
                <w:szCs w:val="18"/>
              </w:rPr>
              <w:t xml:space="preserve">This project will contribute to achieving the following Country Programme Outcome as defined in </w:t>
            </w:r>
            <w:r w:rsidR="00B97191">
              <w:rPr>
                <w:rFonts w:ascii="Times New Roman" w:hAnsi="Times New Roman"/>
                <w:b/>
                <w:bCs/>
                <w:sz w:val="18"/>
                <w:szCs w:val="18"/>
              </w:rPr>
              <w:t>the UNDAF Action Plan</w:t>
            </w:r>
            <w:r w:rsidRPr="00CD02E9">
              <w:rPr>
                <w:rFonts w:ascii="Times New Roman" w:hAnsi="Times New Roman"/>
                <w:b/>
                <w:bCs/>
                <w:sz w:val="18"/>
                <w:szCs w:val="18"/>
              </w:rPr>
              <w:t xml:space="preserve">: </w:t>
            </w:r>
          </w:p>
          <w:p w14:paraId="0323B201" w14:textId="77777777" w:rsidR="00E1433A" w:rsidRPr="00044CE1" w:rsidRDefault="00044CE1" w:rsidP="00B97191">
            <w:pPr>
              <w:rPr>
                <w:rFonts w:ascii="Times New Roman" w:hAnsi="Times New Roman"/>
                <w:b/>
                <w:bCs/>
                <w:iCs/>
                <w:sz w:val="18"/>
                <w:szCs w:val="18"/>
                <w:lang w:val="en-US"/>
              </w:rPr>
            </w:pPr>
            <w:r>
              <w:rPr>
                <w:rFonts w:ascii="Times New Roman" w:hAnsi="Times New Roman"/>
                <w:b/>
                <w:bCs/>
                <w:sz w:val="18"/>
                <w:szCs w:val="18"/>
              </w:rPr>
              <w:t>UNDAF Outcome 1</w:t>
            </w:r>
            <w:r w:rsidR="00B97191">
              <w:rPr>
                <w:rFonts w:ascii="Times New Roman" w:hAnsi="Times New Roman"/>
                <w:b/>
                <w:bCs/>
                <w:sz w:val="18"/>
                <w:szCs w:val="18"/>
              </w:rPr>
              <w:t>.3</w:t>
            </w:r>
            <w:r>
              <w:rPr>
                <w:rFonts w:ascii="Times New Roman" w:hAnsi="Times New Roman"/>
                <w:b/>
                <w:bCs/>
                <w:sz w:val="18"/>
                <w:szCs w:val="18"/>
              </w:rPr>
              <w:t xml:space="preserve"> - </w:t>
            </w:r>
            <w:r w:rsidR="00B97191" w:rsidRPr="00882BD9">
              <w:rPr>
                <w:rFonts w:ascii="Times New Roman" w:hAnsi="Times New Roman"/>
                <w:b/>
                <w:bCs/>
                <w:iCs/>
                <w:sz w:val="18"/>
                <w:szCs w:val="18"/>
                <w:lang w:val="en-US"/>
              </w:rPr>
              <w:t>Targeted population in selected districts benefit from effective management of environment, natural resources, climate change and disaster risk by 2016</w:t>
            </w:r>
            <w:r w:rsidRPr="00044CE1">
              <w:rPr>
                <w:rFonts w:ascii="Times New Roman" w:hAnsi="Times New Roman"/>
                <w:b/>
                <w:bCs/>
                <w:iCs/>
                <w:sz w:val="18"/>
                <w:szCs w:val="18"/>
                <w:lang w:val="en-US"/>
              </w:rPr>
              <w:t>.</w:t>
            </w:r>
          </w:p>
        </w:tc>
      </w:tr>
      <w:tr w:rsidR="001B43BC" w:rsidRPr="00CD02E9" w14:paraId="5EFA6DAF" w14:textId="77777777" w:rsidTr="00816B9B">
        <w:trPr>
          <w:trHeight w:val="245"/>
        </w:trPr>
        <w:tc>
          <w:tcPr>
            <w:tcW w:w="14688" w:type="dxa"/>
            <w:gridSpan w:val="6"/>
            <w:shd w:val="clear" w:color="auto" w:fill="auto"/>
          </w:tcPr>
          <w:p w14:paraId="76310445" w14:textId="77777777" w:rsidR="001B43BC" w:rsidRPr="00CD02E9" w:rsidRDefault="001B43BC" w:rsidP="005751FA">
            <w:pPr>
              <w:rPr>
                <w:rFonts w:ascii="Times New Roman" w:hAnsi="Times New Roman"/>
                <w:b/>
                <w:bCs/>
                <w:sz w:val="18"/>
                <w:szCs w:val="18"/>
              </w:rPr>
            </w:pPr>
            <w:r w:rsidRPr="00CD02E9">
              <w:rPr>
                <w:rFonts w:ascii="Times New Roman" w:hAnsi="Times New Roman"/>
                <w:b/>
                <w:bCs/>
                <w:sz w:val="18"/>
                <w:szCs w:val="18"/>
              </w:rPr>
              <w:t>Country Programme Outcome Indicators:</w:t>
            </w:r>
          </w:p>
          <w:p w14:paraId="517DB7A1" w14:textId="77777777" w:rsidR="00044CE1" w:rsidRPr="00CD02E9" w:rsidRDefault="00044CE1" w:rsidP="005751FA">
            <w:pPr>
              <w:rPr>
                <w:rFonts w:ascii="Times New Roman" w:hAnsi="Times New Roman"/>
                <w:b/>
                <w:bCs/>
                <w:sz w:val="18"/>
                <w:szCs w:val="18"/>
              </w:rPr>
            </w:pPr>
            <w:r>
              <w:rPr>
                <w:rFonts w:ascii="Times New Roman" w:hAnsi="Times New Roman"/>
                <w:b/>
                <w:bCs/>
                <w:sz w:val="18"/>
                <w:szCs w:val="18"/>
              </w:rPr>
              <w:t xml:space="preserve">CP/UNDAF Outcome Indicator 1 - </w:t>
            </w:r>
            <w:r w:rsidRPr="00044CE1">
              <w:rPr>
                <w:rFonts w:ascii="Times New Roman" w:hAnsi="Times New Roman"/>
                <w:b/>
                <w:bCs/>
                <w:iCs/>
                <w:sz w:val="18"/>
                <w:szCs w:val="18"/>
              </w:rPr>
              <w:t>Proportion of land covered by forest (Baseline36.2%; Target 32%).</w:t>
            </w:r>
          </w:p>
        </w:tc>
      </w:tr>
      <w:tr w:rsidR="001B43BC" w:rsidRPr="00CD02E9" w14:paraId="308F318F" w14:textId="77777777" w:rsidTr="00816B9B">
        <w:trPr>
          <w:trHeight w:val="244"/>
        </w:trPr>
        <w:tc>
          <w:tcPr>
            <w:tcW w:w="14688" w:type="dxa"/>
            <w:gridSpan w:val="6"/>
            <w:shd w:val="clear" w:color="auto" w:fill="auto"/>
          </w:tcPr>
          <w:p w14:paraId="484EB661" w14:textId="77777777" w:rsidR="001B43BC" w:rsidRDefault="001B43BC" w:rsidP="001B43BC">
            <w:pPr>
              <w:rPr>
                <w:rFonts w:ascii="Times New Roman" w:hAnsi="Times New Roman"/>
                <w:b/>
                <w:bCs/>
                <w:sz w:val="18"/>
                <w:szCs w:val="18"/>
              </w:rPr>
            </w:pPr>
            <w:r>
              <w:rPr>
                <w:rFonts w:ascii="Times New Roman" w:hAnsi="Times New Roman"/>
                <w:b/>
                <w:bCs/>
                <w:sz w:val="18"/>
                <w:szCs w:val="18"/>
              </w:rPr>
              <w:t xml:space="preserve">Primary applicable Key Environment and Sustainable Development Key Result </w:t>
            </w:r>
            <w:r w:rsidR="00E96B20">
              <w:rPr>
                <w:rFonts w:ascii="Times New Roman" w:hAnsi="Times New Roman"/>
                <w:b/>
                <w:bCs/>
                <w:sz w:val="18"/>
                <w:szCs w:val="18"/>
              </w:rPr>
              <w:t>Area</w:t>
            </w:r>
          </w:p>
          <w:p w14:paraId="0EB77EFC" w14:textId="77777777" w:rsidR="00044CE1" w:rsidRPr="001B43BC" w:rsidRDefault="00044CE1" w:rsidP="001B43BC">
            <w:pPr>
              <w:rPr>
                <w:rFonts w:ascii="Times New Roman" w:hAnsi="Times New Roman"/>
                <w:b/>
                <w:bCs/>
                <w:sz w:val="18"/>
                <w:szCs w:val="18"/>
              </w:rPr>
            </w:pPr>
            <w:r>
              <w:rPr>
                <w:rFonts w:ascii="Times New Roman" w:hAnsi="Times New Roman"/>
                <w:b/>
                <w:bCs/>
                <w:sz w:val="18"/>
                <w:szCs w:val="18"/>
              </w:rPr>
              <w:t>3. Promote climate change adaptation</w:t>
            </w:r>
          </w:p>
        </w:tc>
      </w:tr>
      <w:tr w:rsidR="00E1433A" w:rsidRPr="00CD02E9" w14:paraId="2471DEC1" w14:textId="77777777" w:rsidTr="00816B9B">
        <w:tc>
          <w:tcPr>
            <w:tcW w:w="14688" w:type="dxa"/>
            <w:gridSpan w:val="6"/>
            <w:shd w:val="clear" w:color="auto" w:fill="auto"/>
          </w:tcPr>
          <w:p w14:paraId="006D14A5" w14:textId="77777777" w:rsidR="00E1433A" w:rsidRDefault="00E1433A" w:rsidP="005751FA">
            <w:pPr>
              <w:rPr>
                <w:rFonts w:ascii="Times New Roman" w:hAnsi="Times New Roman"/>
                <w:b/>
                <w:bCs/>
                <w:sz w:val="18"/>
                <w:szCs w:val="18"/>
              </w:rPr>
            </w:pPr>
            <w:r w:rsidRPr="00CD02E9">
              <w:rPr>
                <w:rFonts w:ascii="Times New Roman" w:hAnsi="Times New Roman"/>
                <w:b/>
                <w:bCs/>
                <w:sz w:val="18"/>
                <w:szCs w:val="18"/>
              </w:rPr>
              <w:t xml:space="preserve">Applicable </w:t>
            </w:r>
            <w:r w:rsidR="00931E0D">
              <w:rPr>
                <w:rFonts w:ascii="Times New Roman" w:hAnsi="Times New Roman"/>
                <w:b/>
                <w:bCs/>
                <w:sz w:val="18"/>
                <w:szCs w:val="18"/>
              </w:rPr>
              <w:t>SOF (</w:t>
            </w:r>
            <w:r w:rsidR="00CC2A8D">
              <w:rPr>
                <w:rFonts w:ascii="Times New Roman" w:hAnsi="Times New Roman"/>
                <w:b/>
                <w:bCs/>
                <w:sz w:val="18"/>
                <w:szCs w:val="18"/>
              </w:rPr>
              <w:t>e.g.</w:t>
            </w:r>
            <w:r w:rsidR="00096FBB">
              <w:rPr>
                <w:rFonts w:ascii="Times New Roman" w:hAnsi="Times New Roman"/>
                <w:b/>
                <w:bCs/>
                <w:sz w:val="18"/>
                <w:szCs w:val="18"/>
              </w:rPr>
              <w:t xml:space="preserve"> </w:t>
            </w:r>
            <w:r w:rsidRPr="00CD02E9">
              <w:rPr>
                <w:rFonts w:ascii="Times New Roman" w:hAnsi="Times New Roman"/>
                <w:b/>
                <w:bCs/>
                <w:sz w:val="18"/>
                <w:szCs w:val="18"/>
              </w:rPr>
              <w:t>GEF</w:t>
            </w:r>
            <w:r w:rsidR="00931E0D">
              <w:rPr>
                <w:rFonts w:ascii="Times New Roman" w:hAnsi="Times New Roman"/>
                <w:b/>
                <w:bCs/>
                <w:sz w:val="18"/>
                <w:szCs w:val="18"/>
              </w:rPr>
              <w:t>)</w:t>
            </w:r>
            <w:r w:rsidRPr="00CD02E9">
              <w:rPr>
                <w:rFonts w:ascii="Times New Roman" w:hAnsi="Times New Roman"/>
                <w:b/>
                <w:bCs/>
                <w:sz w:val="18"/>
                <w:szCs w:val="18"/>
              </w:rPr>
              <w:t xml:space="preserve"> Strategic</w:t>
            </w:r>
            <w:r>
              <w:rPr>
                <w:rFonts w:ascii="Times New Roman" w:hAnsi="Times New Roman"/>
                <w:b/>
                <w:bCs/>
                <w:sz w:val="18"/>
                <w:szCs w:val="18"/>
              </w:rPr>
              <w:t xml:space="preserve"> Objective and </w:t>
            </w:r>
            <w:r w:rsidRPr="00CD02E9">
              <w:rPr>
                <w:rFonts w:ascii="Times New Roman" w:hAnsi="Times New Roman"/>
                <w:b/>
                <w:bCs/>
                <w:sz w:val="18"/>
                <w:szCs w:val="18"/>
              </w:rPr>
              <w:t>Program:</w:t>
            </w:r>
          </w:p>
          <w:p w14:paraId="73BD9B4F" w14:textId="77777777" w:rsidR="00373C26" w:rsidRDefault="00373C26" w:rsidP="00373C26">
            <w:pPr>
              <w:rPr>
                <w:rFonts w:ascii="Times New Roman" w:hAnsi="Times New Roman"/>
                <w:b/>
                <w:bCs/>
                <w:sz w:val="18"/>
                <w:szCs w:val="18"/>
              </w:rPr>
            </w:pPr>
            <w:r>
              <w:rPr>
                <w:rFonts w:ascii="Times New Roman" w:hAnsi="Times New Roman"/>
                <w:b/>
                <w:bCs/>
                <w:sz w:val="18"/>
                <w:szCs w:val="18"/>
              </w:rPr>
              <w:t>Objective 1 - Reduce vulnerability to the adverse impacts of climate change, including variability, at local, national, regional and global level</w:t>
            </w:r>
          </w:p>
          <w:p w14:paraId="4BFC2DB2" w14:textId="77777777" w:rsidR="00373C26" w:rsidRPr="00CD02E9" w:rsidRDefault="00373C26" w:rsidP="00373C26">
            <w:pPr>
              <w:rPr>
                <w:rFonts w:ascii="Times New Roman" w:hAnsi="Times New Roman"/>
                <w:b/>
                <w:bCs/>
                <w:sz w:val="18"/>
                <w:szCs w:val="18"/>
              </w:rPr>
            </w:pPr>
            <w:r>
              <w:rPr>
                <w:rFonts w:ascii="Times New Roman" w:hAnsi="Times New Roman"/>
                <w:b/>
                <w:bCs/>
                <w:sz w:val="18"/>
                <w:szCs w:val="18"/>
              </w:rPr>
              <w:t>Objective 2 – Increase adaptive capacity to respond to the impacts of climate change, including variability, at local, national, regional and global level</w:t>
            </w:r>
          </w:p>
        </w:tc>
      </w:tr>
      <w:tr w:rsidR="007255C5" w:rsidRPr="00CD02E9" w14:paraId="3890447A" w14:textId="77777777" w:rsidTr="00816B9B">
        <w:tc>
          <w:tcPr>
            <w:tcW w:w="14688" w:type="dxa"/>
            <w:gridSpan w:val="6"/>
            <w:shd w:val="clear" w:color="auto" w:fill="auto"/>
          </w:tcPr>
          <w:p w14:paraId="7847DD6B" w14:textId="655FFF29" w:rsidR="007255C5" w:rsidRPr="00D81AC4" w:rsidRDefault="007255C5" w:rsidP="00D81AC4">
            <w:pPr>
              <w:spacing w:after="0"/>
              <w:rPr>
                <w:rFonts w:ascii="Times New Roman" w:hAnsi="Times New Roman"/>
                <w:b/>
                <w:noProof/>
                <w:sz w:val="18"/>
                <w:szCs w:val="18"/>
                <w:u w:val="single"/>
              </w:rPr>
            </w:pPr>
            <w:r w:rsidRPr="00D81AC4">
              <w:rPr>
                <w:rFonts w:ascii="Times New Roman" w:hAnsi="Times New Roman"/>
                <w:b/>
                <w:noProof/>
                <w:sz w:val="18"/>
                <w:szCs w:val="18"/>
                <w:u w:val="single"/>
              </w:rPr>
              <w:t>Applicable SOF (e.g. GEF) Expected outcomes</w:t>
            </w:r>
          </w:p>
          <w:p w14:paraId="255B3F18" w14:textId="713090A9" w:rsidR="007255C5" w:rsidRPr="00D81AC4" w:rsidRDefault="007255C5" w:rsidP="00D81AC4">
            <w:pPr>
              <w:rPr>
                <w:rFonts w:ascii="Times New Roman" w:hAnsi="Times New Roman"/>
                <w:b/>
                <w:bCs/>
                <w:sz w:val="18"/>
                <w:szCs w:val="18"/>
              </w:rPr>
            </w:pPr>
            <w:r w:rsidRPr="00D81AC4">
              <w:rPr>
                <w:rFonts w:ascii="Times New Roman" w:hAnsi="Times New Roman"/>
                <w:b/>
                <w:noProof/>
                <w:sz w:val="18"/>
                <w:szCs w:val="18"/>
                <w:u w:val="single"/>
              </w:rPr>
              <w:t>Outcome 2.2</w:t>
            </w:r>
            <w:r w:rsidRPr="00D81AC4">
              <w:rPr>
                <w:rFonts w:ascii="Times New Roman" w:hAnsi="Times New Roman"/>
                <w:b/>
                <w:noProof/>
                <w:sz w:val="18"/>
                <w:szCs w:val="18"/>
              </w:rPr>
              <w:t xml:space="preserve">: </w:t>
            </w:r>
            <w:r w:rsidRPr="00D81AC4">
              <w:rPr>
                <w:rFonts w:ascii="Times New Roman" w:hAnsi="Times New Roman"/>
                <w:b/>
                <w:sz w:val="18"/>
                <w:szCs w:val="18"/>
              </w:rPr>
              <w:t xml:space="preserve">Strengthened adaptive capacity to reduce risks to climate-induced economic losses </w:t>
            </w:r>
          </w:p>
        </w:tc>
      </w:tr>
      <w:tr w:rsidR="007255C5" w:rsidRPr="00CD02E9" w14:paraId="5AB6E150" w14:textId="77777777" w:rsidTr="00816B9B">
        <w:tc>
          <w:tcPr>
            <w:tcW w:w="14688" w:type="dxa"/>
            <w:gridSpan w:val="6"/>
            <w:shd w:val="clear" w:color="auto" w:fill="auto"/>
          </w:tcPr>
          <w:p w14:paraId="6E622ADA" w14:textId="3D5E17B4" w:rsidR="007255C5" w:rsidRPr="00D81AC4" w:rsidRDefault="007255C5" w:rsidP="00D81AC4">
            <w:pPr>
              <w:spacing w:after="0"/>
              <w:rPr>
                <w:rFonts w:ascii="Times New Roman" w:hAnsi="Times New Roman"/>
                <w:b/>
                <w:sz w:val="18"/>
                <w:szCs w:val="18"/>
              </w:rPr>
            </w:pPr>
            <w:r w:rsidRPr="00D81AC4">
              <w:rPr>
                <w:rFonts w:ascii="Times New Roman" w:hAnsi="Times New Roman"/>
                <w:b/>
                <w:noProof/>
                <w:sz w:val="18"/>
                <w:szCs w:val="18"/>
                <w:u w:val="single"/>
              </w:rPr>
              <w:t>Outcome 2.3</w:t>
            </w:r>
            <w:r w:rsidRPr="00D81AC4">
              <w:rPr>
                <w:rFonts w:ascii="Times New Roman" w:hAnsi="Times New Roman"/>
                <w:b/>
                <w:noProof/>
                <w:sz w:val="18"/>
                <w:szCs w:val="18"/>
              </w:rPr>
              <w:t xml:space="preserve">: </w:t>
            </w:r>
            <w:r w:rsidRPr="00D81AC4">
              <w:rPr>
                <w:rFonts w:ascii="Times New Roman" w:hAnsi="Times New Roman"/>
                <w:b/>
                <w:sz w:val="18"/>
                <w:szCs w:val="18"/>
              </w:rPr>
              <w:t xml:space="preserve">Strengthened awareness and ownership of adaptation and climate risk reduction processes at local level </w:t>
            </w:r>
          </w:p>
          <w:p w14:paraId="4712D99E" w14:textId="77777777" w:rsidR="007255C5" w:rsidRPr="00D81AC4" w:rsidRDefault="007255C5" w:rsidP="007255C5">
            <w:pPr>
              <w:pStyle w:val="Default"/>
              <w:rPr>
                <w:rFonts w:ascii="Times New Roman" w:hAnsi="Times New Roman" w:cs="Times New Roman"/>
                <w:b/>
                <w:sz w:val="18"/>
                <w:szCs w:val="18"/>
              </w:rPr>
            </w:pPr>
            <w:r w:rsidRPr="00D81AC4">
              <w:rPr>
                <w:rFonts w:ascii="Times New Roman" w:hAnsi="Times New Roman" w:cs="Times New Roman"/>
                <w:b/>
                <w:sz w:val="18"/>
                <w:szCs w:val="18"/>
              </w:rPr>
              <w:t>And</w:t>
            </w:r>
          </w:p>
          <w:p w14:paraId="393355F2" w14:textId="77777777" w:rsidR="007255C5" w:rsidRPr="00D81AC4" w:rsidRDefault="007255C5" w:rsidP="007255C5">
            <w:pPr>
              <w:pStyle w:val="Default"/>
              <w:rPr>
                <w:rFonts w:ascii="Times New Roman" w:hAnsi="Times New Roman"/>
                <w:b/>
                <w:sz w:val="18"/>
                <w:szCs w:val="18"/>
              </w:rPr>
            </w:pPr>
            <w:r w:rsidRPr="00D81AC4">
              <w:rPr>
                <w:rFonts w:ascii="Times New Roman" w:hAnsi="Times New Roman"/>
                <w:b/>
                <w:sz w:val="18"/>
                <w:szCs w:val="18"/>
                <w:u w:val="single"/>
              </w:rPr>
              <w:t>Outcome 1.2</w:t>
            </w:r>
            <w:r w:rsidRPr="00D81AC4">
              <w:rPr>
                <w:rFonts w:ascii="Times New Roman" w:hAnsi="Times New Roman"/>
                <w:b/>
                <w:sz w:val="18"/>
                <w:szCs w:val="18"/>
              </w:rPr>
              <w:t>: Reduced vulnerability to climate change in development sectors</w:t>
            </w:r>
          </w:p>
          <w:p w14:paraId="0174ECB3" w14:textId="77777777" w:rsidR="007255C5" w:rsidRPr="00D81AC4" w:rsidRDefault="007255C5" w:rsidP="007255C5">
            <w:pPr>
              <w:pStyle w:val="Default"/>
              <w:rPr>
                <w:rFonts w:ascii="Times New Roman" w:hAnsi="Times New Roman" w:cs="Times New Roman"/>
                <w:b/>
                <w:sz w:val="18"/>
                <w:szCs w:val="18"/>
              </w:rPr>
            </w:pPr>
            <w:r w:rsidRPr="00D81AC4">
              <w:rPr>
                <w:rFonts w:ascii="Times New Roman" w:hAnsi="Times New Roman" w:cs="Times New Roman"/>
                <w:b/>
                <w:sz w:val="18"/>
                <w:szCs w:val="18"/>
              </w:rPr>
              <w:t>And</w:t>
            </w:r>
          </w:p>
          <w:p w14:paraId="3086AFD2" w14:textId="77777777" w:rsidR="007255C5" w:rsidRPr="00D81AC4" w:rsidRDefault="007255C5" w:rsidP="007255C5">
            <w:pPr>
              <w:rPr>
                <w:rFonts w:ascii="Times New Roman" w:hAnsi="Times New Roman"/>
                <w:b/>
                <w:noProof/>
                <w:sz w:val="18"/>
                <w:szCs w:val="18"/>
              </w:rPr>
            </w:pPr>
            <w:r w:rsidRPr="00D81AC4">
              <w:rPr>
                <w:rFonts w:ascii="Times New Roman" w:hAnsi="Times New Roman"/>
                <w:b/>
                <w:noProof/>
                <w:sz w:val="18"/>
                <w:szCs w:val="18"/>
                <w:u w:val="single"/>
              </w:rPr>
              <w:t>Outcome 1.3</w:t>
            </w:r>
            <w:r w:rsidRPr="00D81AC4">
              <w:rPr>
                <w:rFonts w:ascii="Times New Roman" w:hAnsi="Times New Roman"/>
                <w:b/>
                <w:noProof/>
                <w:sz w:val="18"/>
                <w:szCs w:val="18"/>
              </w:rPr>
              <w:t xml:space="preserve">: Diversified and strengthened livelihoods and sources of income for vulnerable people in targeted areas </w:t>
            </w:r>
          </w:p>
          <w:p w14:paraId="7CBC3129" w14:textId="474E0020" w:rsidR="007255C5" w:rsidRPr="00D81AC4" w:rsidRDefault="007255C5" w:rsidP="007255C5">
            <w:pPr>
              <w:rPr>
                <w:rFonts w:ascii="Times New Roman" w:hAnsi="Times New Roman"/>
                <w:b/>
                <w:bCs/>
                <w:sz w:val="18"/>
                <w:szCs w:val="18"/>
              </w:rPr>
            </w:pPr>
            <w:r w:rsidRPr="00D81AC4">
              <w:rPr>
                <w:rFonts w:ascii="Times New Roman" w:hAnsi="Times New Roman"/>
                <w:b/>
                <w:noProof/>
                <w:sz w:val="18"/>
                <w:szCs w:val="18"/>
                <w:u w:val="single"/>
              </w:rPr>
              <w:t>Outcome 1.1</w:t>
            </w:r>
            <w:r w:rsidRPr="00D81AC4">
              <w:rPr>
                <w:rFonts w:ascii="Times New Roman" w:hAnsi="Times New Roman"/>
                <w:b/>
                <w:noProof/>
                <w:sz w:val="18"/>
                <w:szCs w:val="18"/>
              </w:rPr>
              <w:t>: Mainstreamed adaptation in broader development frameworks at country level and in targeted vulnerable areas</w:t>
            </w:r>
            <w:r w:rsidRPr="00D81AC4" w:rsidDel="00F31DEF">
              <w:rPr>
                <w:rFonts w:ascii="Times New Roman" w:hAnsi="Times New Roman"/>
                <w:b/>
                <w:bCs/>
                <w:sz w:val="18"/>
                <w:szCs w:val="18"/>
              </w:rPr>
              <w:t xml:space="preserve"> </w:t>
            </w:r>
          </w:p>
        </w:tc>
      </w:tr>
      <w:tr w:rsidR="007255C5" w:rsidRPr="00CD02E9" w14:paraId="02D5B86F" w14:textId="77777777" w:rsidTr="006F5849">
        <w:trPr>
          <w:trHeight w:val="409"/>
        </w:trPr>
        <w:tc>
          <w:tcPr>
            <w:tcW w:w="2085" w:type="dxa"/>
            <w:shd w:val="pct12" w:color="auto" w:fill="auto"/>
          </w:tcPr>
          <w:p w14:paraId="34EE97CC" w14:textId="02FFA22D" w:rsidR="007255C5" w:rsidRPr="00D81AC4" w:rsidRDefault="007255C5" w:rsidP="00D81AC4">
            <w:pPr>
              <w:spacing w:after="0"/>
              <w:rPr>
                <w:rFonts w:ascii="Times New Roman" w:hAnsi="Times New Roman"/>
                <w:noProof/>
              </w:rPr>
            </w:pPr>
          </w:p>
        </w:tc>
        <w:tc>
          <w:tcPr>
            <w:tcW w:w="2011" w:type="dxa"/>
            <w:shd w:val="pct12" w:color="auto" w:fill="auto"/>
          </w:tcPr>
          <w:p w14:paraId="40424FDD" w14:textId="77777777" w:rsidR="007255C5" w:rsidRPr="00CD02E9" w:rsidRDefault="007255C5" w:rsidP="007255C5">
            <w:pPr>
              <w:jc w:val="center"/>
              <w:rPr>
                <w:rFonts w:ascii="Times New Roman" w:hAnsi="Times New Roman"/>
                <w:b/>
                <w:bCs/>
                <w:sz w:val="18"/>
                <w:szCs w:val="18"/>
              </w:rPr>
            </w:pPr>
            <w:r w:rsidRPr="00CD02E9">
              <w:rPr>
                <w:rFonts w:ascii="Times New Roman" w:hAnsi="Times New Roman"/>
                <w:b/>
                <w:bCs/>
                <w:sz w:val="18"/>
                <w:szCs w:val="18"/>
              </w:rPr>
              <w:t>Indicator</w:t>
            </w:r>
          </w:p>
        </w:tc>
        <w:tc>
          <w:tcPr>
            <w:tcW w:w="1974" w:type="dxa"/>
            <w:shd w:val="pct12" w:color="auto" w:fill="auto"/>
          </w:tcPr>
          <w:p w14:paraId="4AFEBA8F" w14:textId="77777777" w:rsidR="007255C5" w:rsidRPr="00CD02E9" w:rsidRDefault="007255C5" w:rsidP="007255C5">
            <w:pPr>
              <w:jc w:val="center"/>
              <w:rPr>
                <w:rFonts w:ascii="Times New Roman" w:hAnsi="Times New Roman"/>
                <w:b/>
                <w:bCs/>
                <w:sz w:val="18"/>
                <w:szCs w:val="18"/>
              </w:rPr>
            </w:pPr>
            <w:r w:rsidRPr="00CD02E9">
              <w:rPr>
                <w:rFonts w:ascii="Times New Roman" w:hAnsi="Times New Roman"/>
                <w:b/>
                <w:bCs/>
                <w:sz w:val="18"/>
                <w:szCs w:val="18"/>
              </w:rPr>
              <w:t>Baseline</w:t>
            </w:r>
          </w:p>
        </w:tc>
        <w:tc>
          <w:tcPr>
            <w:tcW w:w="2408" w:type="dxa"/>
            <w:shd w:val="pct12" w:color="auto" w:fill="auto"/>
          </w:tcPr>
          <w:p w14:paraId="2947E1A8" w14:textId="77777777" w:rsidR="007255C5" w:rsidRPr="00CD02E9" w:rsidRDefault="007255C5" w:rsidP="007255C5">
            <w:pPr>
              <w:jc w:val="center"/>
              <w:rPr>
                <w:rFonts w:ascii="Times New Roman" w:hAnsi="Times New Roman"/>
                <w:b/>
                <w:bCs/>
                <w:sz w:val="18"/>
                <w:szCs w:val="18"/>
              </w:rPr>
            </w:pPr>
            <w:r w:rsidRPr="00CD02E9">
              <w:rPr>
                <w:rFonts w:ascii="Times New Roman" w:hAnsi="Times New Roman"/>
                <w:b/>
                <w:bCs/>
                <w:sz w:val="18"/>
                <w:szCs w:val="18"/>
              </w:rPr>
              <w:t xml:space="preserve">Targets </w:t>
            </w:r>
          </w:p>
          <w:p w14:paraId="45A8BE7A" w14:textId="77777777" w:rsidR="007255C5" w:rsidRPr="00CD02E9" w:rsidRDefault="007255C5" w:rsidP="007255C5">
            <w:pPr>
              <w:jc w:val="center"/>
              <w:rPr>
                <w:rFonts w:ascii="Times New Roman" w:hAnsi="Times New Roman"/>
                <w:b/>
                <w:bCs/>
                <w:sz w:val="18"/>
                <w:szCs w:val="18"/>
              </w:rPr>
            </w:pPr>
            <w:r w:rsidRPr="00CD02E9">
              <w:rPr>
                <w:rFonts w:ascii="Times New Roman" w:hAnsi="Times New Roman"/>
                <w:b/>
                <w:bCs/>
                <w:sz w:val="18"/>
                <w:szCs w:val="18"/>
              </w:rPr>
              <w:t>End of Project</w:t>
            </w:r>
          </w:p>
        </w:tc>
        <w:tc>
          <w:tcPr>
            <w:tcW w:w="2070" w:type="dxa"/>
            <w:shd w:val="pct12" w:color="auto" w:fill="auto"/>
          </w:tcPr>
          <w:p w14:paraId="75A01CFE" w14:textId="77777777" w:rsidR="007255C5" w:rsidRPr="00CD02E9" w:rsidRDefault="007255C5" w:rsidP="007255C5">
            <w:pPr>
              <w:jc w:val="center"/>
              <w:rPr>
                <w:rFonts w:ascii="Times New Roman" w:hAnsi="Times New Roman"/>
                <w:b/>
                <w:bCs/>
                <w:sz w:val="18"/>
                <w:szCs w:val="18"/>
              </w:rPr>
            </w:pPr>
            <w:r w:rsidRPr="00CD02E9">
              <w:rPr>
                <w:rFonts w:ascii="Times New Roman" w:hAnsi="Times New Roman"/>
                <w:b/>
                <w:bCs/>
                <w:sz w:val="18"/>
                <w:szCs w:val="18"/>
              </w:rPr>
              <w:t>Source of verification</w:t>
            </w:r>
          </w:p>
        </w:tc>
        <w:tc>
          <w:tcPr>
            <w:tcW w:w="4140" w:type="dxa"/>
            <w:shd w:val="pct12" w:color="auto" w:fill="auto"/>
          </w:tcPr>
          <w:p w14:paraId="1A8531D7" w14:textId="77777777" w:rsidR="007255C5" w:rsidRPr="00CD02E9" w:rsidRDefault="007255C5" w:rsidP="007255C5">
            <w:pPr>
              <w:jc w:val="center"/>
              <w:rPr>
                <w:rFonts w:ascii="Times New Roman" w:hAnsi="Times New Roman"/>
                <w:b/>
                <w:bCs/>
                <w:sz w:val="18"/>
                <w:szCs w:val="18"/>
              </w:rPr>
            </w:pPr>
            <w:r w:rsidRPr="00CD02E9">
              <w:rPr>
                <w:rFonts w:ascii="Times New Roman" w:hAnsi="Times New Roman"/>
                <w:b/>
                <w:bCs/>
                <w:sz w:val="18"/>
                <w:szCs w:val="18"/>
              </w:rPr>
              <w:t>Risks and Assumptions</w:t>
            </w:r>
          </w:p>
        </w:tc>
      </w:tr>
      <w:tr w:rsidR="007255C5" w:rsidRPr="00CD02E9" w14:paraId="3C17B8FB" w14:textId="77777777" w:rsidTr="00816B9B">
        <w:tc>
          <w:tcPr>
            <w:tcW w:w="2085" w:type="dxa"/>
            <w:shd w:val="pct12" w:color="auto" w:fill="auto"/>
          </w:tcPr>
          <w:p w14:paraId="5C113E0F" w14:textId="77777777" w:rsidR="007255C5" w:rsidRDefault="007255C5" w:rsidP="007255C5">
            <w:pPr>
              <w:jc w:val="left"/>
              <w:rPr>
                <w:rFonts w:ascii="Times New Roman" w:hAnsi="Times New Roman"/>
                <w:bCs/>
                <w:sz w:val="18"/>
                <w:szCs w:val="18"/>
              </w:rPr>
            </w:pPr>
            <w:r w:rsidRPr="006F5849">
              <w:rPr>
                <w:rFonts w:ascii="Times New Roman" w:hAnsi="Times New Roman"/>
                <w:bCs/>
                <w:sz w:val="18"/>
                <w:szCs w:val="18"/>
              </w:rPr>
              <w:t>Project Objective</w:t>
            </w:r>
            <w:r w:rsidRPr="006F5849">
              <w:rPr>
                <w:rStyle w:val="FootnoteReference"/>
                <w:rFonts w:ascii="Times New Roman" w:hAnsi="Times New Roman"/>
                <w:bCs/>
                <w:szCs w:val="18"/>
              </w:rPr>
              <w:footnoteReference w:id="8"/>
            </w:r>
          </w:p>
          <w:p w14:paraId="1C86A716" w14:textId="77777777" w:rsidR="007255C5" w:rsidRPr="006F5849" w:rsidRDefault="007255C5" w:rsidP="007255C5">
            <w:pPr>
              <w:jc w:val="left"/>
              <w:rPr>
                <w:rFonts w:ascii="Times New Roman" w:hAnsi="Times New Roman"/>
                <w:bCs/>
                <w:sz w:val="18"/>
                <w:szCs w:val="18"/>
              </w:rPr>
            </w:pPr>
            <w:r>
              <w:rPr>
                <w:rFonts w:ascii="Times New Roman" w:hAnsi="Times New Roman"/>
                <w:bCs/>
                <w:sz w:val="18"/>
                <w:szCs w:val="18"/>
              </w:rPr>
              <w:t>T</w:t>
            </w:r>
            <w:r w:rsidRPr="00087AE3">
              <w:rPr>
                <w:rFonts w:ascii="Times New Roman" w:hAnsi="Times New Roman"/>
                <w:bCs/>
                <w:sz w:val="18"/>
                <w:szCs w:val="18"/>
              </w:rPr>
              <w:t>o strengthen consideration of climate change adaptation needs in decentralised and national development plans</w:t>
            </w:r>
            <w:r w:rsidRPr="00087AE3">
              <w:rPr>
                <w:rFonts w:ascii="Times New Roman" w:hAnsi="Times New Roman"/>
                <w:bCs/>
                <w:sz w:val="18"/>
                <w:szCs w:val="18"/>
                <w:lang w:val="en-US"/>
              </w:rPr>
              <w:t>.</w:t>
            </w:r>
          </w:p>
        </w:tc>
        <w:tc>
          <w:tcPr>
            <w:tcW w:w="2011" w:type="dxa"/>
          </w:tcPr>
          <w:p w14:paraId="278D171C" w14:textId="6ABC48D1" w:rsidR="00D35F70" w:rsidRPr="006F5849" w:rsidRDefault="007255C5" w:rsidP="00D35F70">
            <w:pPr>
              <w:pStyle w:val="Default"/>
              <w:rPr>
                <w:rFonts w:ascii="Times New Roman" w:hAnsi="Times New Roman" w:cs="Times New Roman"/>
                <w:sz w:val="18"/>
                <w:szCs w:val="18"/>
              </w:rPr>
            </w:pPr>
            <w:r w:rsidRPr="006F5849">
              <w:rPr>
                <w:rFonts w:ascii="Times New Roman" w:hAnsi="Times New Roman" w:cs="Times New Roman"/>
                <w:sz w:val="18"/>
                <w:szCs w:val="18"/>
              </w:rPr>
              <w:t xml:space="preserve">Adaptation actions implemented in national/sub-regional development frameworks </w:t>
            </w:r>
            <w:r w:rsidR="00D35F70">
              <w:rPr>
                <w:rFonts w:ascii="Times New Roman" w:hAnsi="Times New Roman" w:cs="Times New Roman"/>
                <w:sz w:val="18"/>
                <w:szCs w:val="18"/>
              </w:rPr>
              <w:t>(Outcome 1.1 and  2.2, AMAT 2.2.1)</w:t>
            </w:r>
          </w:p>
          <w:p w14:paraId="74C4B51B" w14:textId="24C61B8B" w:rsidR="007255C5" w:rsidRPr="006F5849" w:rsidRDefault="007255C5" w:rsidP="007255C5">
            <w:pPr>
              <w:pStyle w:val="Default"/>
              <w:rPr>
                <w:rFonts w:ascii="Times New Roman" w:hAnsi="Times New Roman" w:cs="Times New Roman"/>
                <w:sz w:val="18"/>
                <w:szCs w:val="18"/>
              </w:rPr>
            </w:pPr>
          </w:p>
          <w:p w14:paraId="3964BCE7" w14:textId="77777777" w:rsidR="007255C5" w:rsidRPr="006F5849" w:rsidRDefault="007255C5" w:rsidP="007255C5">
            <w:pPr>
              <w:jc w:val="left"/>
              <w:rPr>
                <w:rFonts w:ascii="Times New Roman" w:hAnsi="Times New Roman"/>
                <w:bCs/>
                <w:sz w:val="18"/>
                <w:szCs w:val="18"/>
              </w:rPr>
            </w:pPr>
          </w:p>
          <w:p w14:paraId="68AFB991" w14:textId="77777777" w:rsidR="007255C5" w:rsidRPr="006F5849" w:rsidRDefault="007255C5" w:rsidP="007255C5">
            <w:pPr>
              <w:jc w:val="left"/>
              <w:rPr>
                <w:rFonts w:ascii="Times New Roman" w:hAnsi="Times New Roman"/>
                <w:bCs/>
                <w:sz w:val="18"/>
                <w:szCs w:val="18"/>
              </w:rPr>
            </w:pPr>
          </w:p>
        </w:tc>
        <w:tc>
          <w:tcPr>
            <w:tcW w:w="1974" w:type="dxa"/>
          </w:tcPr>
          <w:p w14:paraId="386ECCBD" w14:textId="77777777" w:rsidR="007255C5" w:rsidRPr="006F5849" w:rsidRDefault="007255C5" w:rsidP="007255C5">
            <w:pPr>
              <w:jc w:val="left"/>
              <w:rPr>
                <w:rFonts w:ascii="Times New Roman" w:hAnsi="Times New Roman"/>
                <w:bCs/>
                <w:sz w:val="18"/>
                <w:szCs w:val="18"/>
              </w:rPr>
            </w:pPr>
            <w:r w:rsidRPr="006F5849">
              <w:rPr>
                <w:rFonts w:ascii="Times New Roman" w:hAnsi="Times New Roman"/>
                <w:bCs/>
                <w:sz w:val="18"/>
                <w:szCs w:val="18"/>
              </w:rPr>
              <w:t>Communities are highly vulnerable to climate change and adaptive capacity is not supported within the development planning framework at national or local level</w:t>
            </w:r>
          </w:p>
        </w:tc>
        <w:tc>
          <w:tcPr>
            <w:tcW w:w="2408" w:type="dxa"/>
          </w:tcPr>
          <w:p w14:paraId="0DB13911" w14:textId="3987E1BD" w:rsidR="007255C5" w:rsidRPr="006F5849" w:rsidRDefault="007255C5" w:rsidP="007255C5">
            <w:pPr>
              <w:pStyle w:val="Default"/>
              <w:rPr>
                <w:rFonts w:ascii="Times New Roman" w:hAnsi="Times New Roman" w:cs="Times New Roman"/>
                <w:sz w:val="18"/>
                <w:szCs w:val="18"/>
              </w:rPr>
            </w:pPr>
            <w:r w:rsidRPr="00D0434D">
              <w:rPr>
                <w:rFonts w:ascii="Times New Roman" w:hAnsi="Times New Roman" w:cs="Times New Roman"/>
                <w:sz w:val="18"/>
                <w:szCs w:val="18"/>
              </w:rPr>
              <w:t>Development</w:t>
            </w:r>
            <w:r w:rsidRPr="006F5849">
              <w:rPr>
                <w:rFonts w:ascii="Times New Roman" w:hAnsi="Times New Roman" w:cs="Times New Roman"/>
                <w:sz w:val="18"/>
                <w:szCs w:val="18"/>
              </w:rPr>
              <w:t xml:space="preserve"> frameworks that include specific budgets for adaptation actions </w:t>
            </w:r>
            <w:r>
              <w:rPr>
                <w:rFonts w:ascii="Times New Roman" w:hAnsi="Times New Roman" w:cs="Times New Roman"/>
                <w:sz w:val="18"/>
                <w:szCs w:val="18"/>
              </w:rPr>
              <w:t xml:space="preserve"> - 3 ministries and 3 DDPs</w:t>
            </w:r>
          </w:p>
          <w:p w14:paraId="62E702D0" w14:textId="77777777" w:rsidR="007255C5" w:rsidRPr="006F5849" w:rsidRDefault="007255C5" w:rsidP="007255C5">
            <w:pPr>
              <w:jc w:val="left"/>
              <w:rPr>
                <w:rFonts w:ascii="Times New Roman" w:hAnsi="Times New Roman"/>
                <w:bCs/>
                <w:sz w:val="18"/>
                <w:szCs w:val="18"/>
              </w:rPr>
            </w:pPr>
          </w:p>
          <w:p w14:paraId="5363C3E5" w14:textId="77777777" w:rsidR="007255C5" w:rsidRPr="006F5849" w:rsidRDefault="007255C5" w:rsidP="007255C5">
            <w:pPr>
              <w:jc w:val="left"/>
              <w:rPr>
                <w:rFonts w:ascii="Times New Roman" w:hAnsi="Times New Roman"/>
                <w:bCs/>
                <w:sz w:val="18"/>
                <w:szCs w:val="18"/>
              </w:rPr>
            </w:pPr>
          </w:p>
        </w:tc>
        <w:tc>
          <w:tcPr>
            <w:tcW w:w="2070" w:type="dxa"/>
          </w:tcPr>
          <w:p w14:paraId="355F1C55" w14:textId="77777777" w:rsidR="007255C5" w:rsidRPr="006F5849" w:rsidRDefault="007255C5" w:rsidP="007255C5">
            <w:pPr>
              <w:jc w:val="left"/>
              <w:rPr>
                <w:rFonts w:ascii="Times New Roman" w:hAnsi="Times New Roman"/>
                <w:bCs/>
                <w:sz w:val="18"/>
                <w:szCs w:val="18"/>
              </w:rPr>
            </w:pPr>
            <w:r w:rsidRPr="006F5849">
              <w:rPr>
                <w:rFonts w:ascii="Times New Roman" w:hAnsi="Times New Roman"/>
                <w:bCs/>
                <w:sz w:val="18"/>
                <w:szCs w:val="18"/>
              </w:rPr>
              <w:t>Spending plans in three ministries and the three DDPs.</w:t>
            </w:r>
          </w:p>
          <w:p w14:paraId="1CCEB130" w14:textId="77777777" w:rsidR="007255C5" w:rsidRPr="006F5849" w:rsidRDefault="007255C5" w:rsidP="007255C5">
            <w:pPr>
              <w:jc w:val="left"/>
              <w:rPr>
                <w:rFonts w:ascii="Times New Roman" w:hAnsi="Times New Roman"/>
                <w:bCs/>
                <w:sz w:val="18"/>
                <w:szCs w:val="18"/>
              </w:rPr>
            </w:pPr>
          </w:p>
        </w:tc>
        <w:tc>
          <w:tcPr>
            <w:tcW w:w="4140" w:type="dxa"/>
          </w:tcPr>
          <w:p w14:paraId="40703CC7" w14:textId="77777777" w:rsidR="007255C5" w:rsidRPr="006F5849" w:rsidRDefault="007255C5" w:rsidP="00B6550C">
            <w:pPr>
              <w:rPr>
                <w:rFonts w:ascii="Times New Roman" w:hAnsi="Times New Roman"/>
                <w:bCs/>
                <w:sz w:val="18"/>
                <w:szCs w:val="18"/>
              </w:rPr>
            </w:pPr>
            <w:r w:rsidRPr="006F5849">
              <w:rPr>
                <w:rFonts w:ascii="Times New Roman" w:hAnsi="Times New Roman"/>
                <w:bCs/>
                <w:sz w:val="18"/>
                <w:szCs w:val="18"/>
              </w:rPr>
              <w:t>Risks:</w:t>
            </w:r>
          </w:p>
          <w:p w14:paraId="2CD87CEE" w14:textId="77777777" w:rsidR="007255C5" w:rsidRPr="006F5849" w:rsidRDefault="007255C5" w:rsidP="00B6550C">
            <w:pPr>
              <w:numPr>
                <w:ilvl w:val="0"/>
                <w:numId w:val="43"/>
              </w:numPr>
              <w:ind w:left="295" w:hanging="283"/>
              <w:rPr>
                <w:rFonts w:ascii="Times New Roman" w:hAnsi="Times New Roman"/>
                <w:bCs/>
                <w:sz w:val="18"/>
                <w:szCs w:val="18"/>
              </w:rPr>
            </w:pPr>
            <w:r w:rsidRPr="006F5849">
              <w:rPr>
                <w:rFonts w:ascii="Times New Roman" w:hAnsi="Times New Roman"/>
                <w:bCs/>
                <w:sz w:val="18"/>
                <w:szCs w:val="18"/>
              </w:rPr>
              <w:t>Problems related to involvement and co-operation of stakeholders</w:t>
            </w:r>
          </w:p>
          <w:p w14:paraId="083D79C0" w14:textId="77777777" w:rsidR="007255C5" w:rsidRPr="006F5849" w:rsidRDefault="007255C5" w:rsidP="00B6550C">
            <w:pPr>
              <w:numPr>
                <w:ilvl w:val="0"/>
                <w:numId w:val="43"/>
              </w:numPr>
              <w:ind w:left="295" w:hanging="283"/>
              <w:rPr>
                <w:rFonts w:ascii="Times New Roman" w:hAnsi="Times New Roman"/>
                <w:bCs/>
                <w:sz w:val="18"/>
                <w:szCs w:val="18"/>
              </w:rPr>
            </w:pPr>
            <w:r w:rsidRPr="006F5849">
              <w:rPr>
                <w:rFonts w:ascii="Times New Roman" w:hAnsi="Times New Roman"/>
                <w:bCs/>
                <w:sz w:val="18"/>
                <w:szCs w:val="18"/>
              </w:rPr>
              <w:t xml:space="preserve">Conflicts among stakeholders as regards roles in the project. </w:t>
            </w:r>
          </w:p>
          <w:p w14:paraId="39747293" w14:textId="77777777" w:rsidR="007255C5" w:rsidRPr="006F5849" w:rsidRDefault="007255C5" w:rsidP="00B6550C">
            <w:pPr>
              <w:numPr>
                <w:ilvl w:val="0"/>
                <w:numId w:val="43"/>
              </w:numPr>
              <w:ind w:left="295" w:hanging="283"/>
              <w:rPr>
                <w:rFonts w:ascii="Times New Roman" w:hAnsi="Times New Roman"/>
                <w:bCs/>
                <w:sz w:val="18"/>
                <w:szCs w:val="18"/>
              </w:rPr>
            </w:pPr>
            <w:r w:rsidRPr="006F5849">
              <w:rPr>
                <w:rFonts w:ascii="Times New Roman" w:hAnsi="Times New Roman"/>
                <w:bCs/>
                <w:sz w:val="18"/>
                <w:szCs w:val="18"/>
              </w:rPr>
              <w:t>Poor co-ordination among implementing and Responsible Parties</w:t>
            </w:r>
          </w:p>
          <w:p w14:paraId="435C313E" w14:textId="77777777" w:rsidR="007255C5" w:rsidRPr="006F5849" w:rsidRDefault="007255C5" w:rsidP="00B6550C">
            <w:pPr>
              <w:numPr>
                <w:ilvl w:val="0"/>
                <w:numId w:val="43"/>
              </w:numPr>
              <w:ind w:left="295" w:hanging="283"/>
              <w:rPr>
                <w:rFonts w:ascii="Times New Roman" w:hAnsi="Times New Roman"/>
                <w:bCs/>
                <w:sz w:val="18"/>
                <w:szCs w:val="18"/>
              </w:rPr>
            </w:pPr>
            <w:r w:rsidRPr="006F5849">
              <w:rPr>
                <w:rFonts w:ascii="Times New Roman" w:hAnsi="Times New Roman"/>
                <w:bCs/>
                <w:sz w:val="18"/>
                <w:szCs w:val="18"/>
              </w:rPr>
              <w:t>Lack of commitment from target communities.</w:t>
            </w:r>
          </w:p>
          <w:p w14:paraId="42D9E812" w14:textId="77777777" w:rsidR="007255C5" w:rsidRPr="006F5849" w:rsidRDefault="007255C5" w:rsidP="00B6550C">
            <w:pPr>
              <w:numPr>
                <w:ilvl w:val="0"/>
                <w:numId w:val="43"/>
              </w:numPr>
              <w:ind w:left="295" w:hanging="283"/>
              <w:rPr>
                <w:rFonts w:ascii="Times New Roman" w:hAnsi="Times New Roman"/>
                <w:bCs/>
                <w:sz w:val="18"/>
                <w:szCs w:val="18"/>
              </w:rPr>
            </w:pPr>
            <w:r w:rsidRPr="006F5849">
              <w:rPr>
                <w:rFonts w:ascii="Times New Roman" w:hAnsi="Times New Roman"/>
                <w:bCs/>
                <w:sz w:val="18"/>
                <w:szCs w:val="18"/>
              </w:rPr>
              <w:t>Climate hazards disrupting tangible adaptation activities</w:t>
            </w:r>
          </w:p>
          <w:p w14:paraId="3CA8DE7E" w14:textId="77777777" w:rsidR="007255C5" w:rsidRPr="006F5849" w:rsidRDefault="007255C5" w:rsidP="00B6550C">
            <w:pPr>
              <w:numPr>
                <w:ilvl w:val="0"/>
                <w:numId w:val="43"/>
              </w:numPr>
              <w:ind w:left="295" w:hanging="283"/>
              <w:rPr>
                <w:rFonts w:ascii="Times New Roman" w:hAnsi="Times New Roman"/>
                <w:bCs/>
                <w:sz w:val="18"/>
                <w:szCs w:val="18"/>
              </w:rPr>
            </w:pPr>
            <w:r w:rsidRPr="006F5849">
              <w:rPr>
                <w:rFonts w:ascii="Times New Roman" w:hAnsi="Times New Roman"/>
                <w:bCs/>
                <w:sz w:val="18"/>
                <w:szCs w:val="18"/>
              </w:rPr>
              <w:t>Extraneous factors, such as political change, disrupting institutional framework</w:t>
            </w:r>
          </w:p>
          <w:p w14:paraId="356C6D74" w14:textId="77777777" w:rsidR="007255C5" w:rsidRPr="006F5849" w:rsidRDefault="007255C5" w:rsidP="00B6550C">
            <w:pPr>
              <w:ind w:left="295" w:hanging="283"/>
              <w:rPr>
                <w:rFonts w:ascii="Times New Roman" w:hAnsi="Times New Roman"/>
                <w:bCs/>
                <w:sz w:val="18"/>
                <w:szCs w:val="18"/>
              </w:rPr>
            </w:pPr>
          </w:p>
          <w:p w14:paraId="1BAFC147" w14:textId="77777777" w:rsidR="007255C5" w:rsidRPr="006F5849" w:rsidRDefault="007255C5" w:rsidP="00B6550C">
            <w:pPr>
              <w:ind w:left="295" w:hanging="283"/>
              <w:rPr>
                <w:rFonts w:ascii="Times New Roman" w:hAnsi="Times New Roman"/>
                <w:bCs/>
                <w:sz w:val="18"/>
                <w:szCs w:val="18"/>
              </w:rPr>
            </w:pPr>
            <w:r w:rsidRPr="006F5849">
              <w:rPr>
                <w:rFonts w:ascii="Times New Roman" w:hAnsi="Times New Roman"/>
                <w:bCs/>
                <w:sz w:val="18"/>
                <w:szCs w:val="18"/>
              </w:rPr>
              <w:t>Assumptions:</w:t>
            </w:r>
          </w:p>
          <w:p w14:paraId="409674DE" w14:textId="77777777" w:rsidR="007255C5" w:rsidRPr="006F5849" w:rsidRDefault="007255C5" w:rsidP="00B6550C">
            <w:pPr>
              <w:numPr>
                <w:ilvl w:val="0"/>
                <w:numId w:val="42"/>
              </w:numPr>
              <w:ind w:left="295" w:hanging="283"/>
              <w:rPr>
                <w:rFonts w:ascii="Times New Roman" w:hAnsi="Times New Roman"/>
                <w:bCs/>
                <w:sz w:val="18"/>
                <w:szCs w:val="18"/>
              </w:rPr>
            </w:pPr>
            <w:r w:rsidRPr="006F5849">
              <w:rPr>
                <w:rFonts w:ascii="Times New Roman" w:hAnsi="Times New Roman"/>
                <w:bCs/>
                <w:sz w:val="18"/>
                <w:szCs w:val="18"/>
              </w:rPr>
              <w:t>National and local authorities whose involvement is essential remain keen and committed to active participation</w:t>
            </w:r>
          </w:p>
          <w:p w14:paraId="670E4BB4" w14:textId="77777777" w:rsidR="007255C5" w:rsidRPr="006F5849" w:rsidRDefault="007255C5" w:rsidP="00B6550C">
            <w:pPr>
              <w:numPr>
                <w:ilvl w:val="0"/>
                <w:numId w:val="42"/>
              </w:numPr>
              <w:ind w:left="295" w:hanging="283"/>
              <w:rPr>
                <w:rFonts w:ascii="Times New Roman" w:hAnsi="Times New Roman"/>
                <w:bCs/>
                <w:sz w:val="18"/>
                <w:szCs w:val="18"/>
              </w:rPr>
            </w:pPr>
            <w:r w:rsidRPr="006F5849">
              <w:rPr>
                <w:rFonts w:ascii="Times New Roman" w:hAnsi="Times New Roman"/>
                <w:bCs/>
                <w:sz w:val="18"/>
                <w:szCs w:val="18"/>
              </w:rPr>
              <w:t>Ministries want to collaborate on the project for enhanced socio economic development;</w:t>
            </w:r>
          </w:p>
          <w:p w14:paraId="2A7B172D" w14:textId="77777777" w:rsidR="007255C5" w:rsidRPr="006F5849" w:rsidRDefault="007255C5" w:rsidP="00B6550C">
            <w:pPr>
              <w:numPr>
                <w:ilvl w:val="0"/>
                <w:numId w:val="42"/>
              </w:numPr>
              <w:ind w:left="295" w:hanging="283"/>
              <w:rPr>
                <w:rFonts w:ascii="Times New Roman" w:hAnsi="Times New Roman"/>
                <w:bCs/>
                <w:sz w:val="18"/>
                <w:szCs w:val="18"/>
              </w:rPr>
            </w:pPr>
            <w:r w:rsidRPr="006F5849">
              <w:rPr>
                <w:rFonts w:ascii="Times New Roman" w:hAnsi="Times New Roman"/>
                <w:bCs/>
                <w:sz w:val="18"/>
                <w:szCs w:val="18"/>
              </w:rPr>
              <w:t>Other projects and programmes do not displace interest and willingness to collaborate on the project;</w:t>
            </w:r>
          </w:p>
          <w:p w14:paraId="4F34EA92" w14:textId="77777777" w:rsidR="007255C5" w:rsidRPr="006F5849" w:rsidRDefault="007255C5" w:rsidP="00B6550C">
            <w:pPr>
              <w:numPr>
                <w:ilvl w:val="0"/>
                <w:numId w:val="42"/>
              </w:numPr>
              <w:ind w:left="295" w:hanging="283"/>
              <w:rPr>
                <w:rFonts w:ascii="Times New Roman" w:hAnsi="Times New Roman"/>
                <w:bCs/>
                <w:sz w:val="18"/>
                <w:szCs w:val="18"/>
              </w:rPr>
            </w:pPr>
            <w:r w:rsidRPr="006F5849">
              <w:rPr>
                <w:rFonts w:ascii="Times New Roman" w:hAnsi="Times New Roman"/>
                <w:bCs/>
                <w:sz w:val="18"/>
                <w:szCs w:val="18"/>
              </w:rPr>
              <w:t>Local communities see value in the project and actively engage in the identification and implementation of adaptation measures</w:t>
            </w:r>
          </w:p>
        </w:tc>
      </w:tr>
      <w:tr w:rsidR="007255C5" w:rsidRPr="00CD02E9" w14:paraId="625E9DAB" w14:textId="77777777" w:rsidTr="00816B9B">
        <w:tc>
          <w:tcPr>
            <w:tcW w:w="2085" w:type="dxa"/>
            <w:shd w:val="pct12" w:color="auto" w:fill="auto"/>
          </w:tcPr>
          <w:p w14:paraId="75205C22" w14:textId="77777777" w:rsidR="007255C5" w:rsidRPr="006F5849" w:rsidRDefault="007255C5" w:rsidP="007255C5">
            <w:pPr>
              <w:jc w:val="left"/>
              <w:rPr>
                <w:rFonts w:ascii="Times New Roman" w:hAnsi="Times New Roman"/>
                <w:bCs/>
                <w:sz w:val="18"/>
                <w:szCs w:val="18"/>
              </w:rPr>
            </w:pPr>
            <w:r w:rsidRPr="006F5849">
              <w:rPr>
                <w:rFonts w:ascii="Times New Roman" w:hAnsi="Times New Roman"/>
                <w:bCs/>
                <w:sz w:val="18"/>
                <w:szCs w:val="18"/>
              </w:rPr>
              <w:lastRenderedPageBreak/>
              <w:t>Outcome 1</w:t>
            </w:r>
            <w:r w:rsidRPr="006F5849">
              <w:rPr>
                <w:rStyle w:val="FootnoteReference"/>
                <w:rFonts w:ascii="Times New Roman" w:hAnsi="Times New Roman"/>
                <w:bCs/>
                <w:szCs w:val="18"/>
              </w:rPr>
              <w:footnoteReference w:id="9"/>
            </w:r>
          </w:p>
          <w:p w14:paraId="757B7437" w14:textId="77777777" w:rsidR="007255C5" w:rsidRPr="006F5849" w:rsidRDefault="007255C5" w:rsidP="007255C5">
            <w:pPr>
              <w:jc w:val="left"/>
              <w:rPr>
                <w:rFonts w:ascii="Times New Roman" w:hAnsi="Times New Roman"/>
                <w:bCs/>
                <w:sz w:val="18"/>
                <w:szCs w:val="18"/>
              </w:rPr>
            </w:pPr>
            <w:r w:rsidRPr="006F5849">
              <w:rPr>
                <w:rFonts w:ascii="Times New Roman" w:hAnsi="Times New Roman"/>
                <w:bCs/>
                <w:sz w:val="18"/>
                <w:szCs w:val="18"/>
                <w:lang w:val="en-US"/>
              </w:rPr>
              <w:t>Strengthened awareness and ownership of adaptation and climate risk reduction processes at local level</w:t>
            </w:r>
          </w:p>
        </w:tc>
        <w:tc>
          <w:tcPr>
            <w:tcW w:w="2011" w:type="dxa"/>
          </w:tcPr>
          <w:p w14:paraId="351D5161" w14:textId="77777777" w:rsidR="00D35F70" w:rsidRPr="006F5849" w:rsidRDefault="007255C5" w:rsidP="00D35F70">
            <w:pPr>
              <w:rPr>
                <w:rFonts w:ascii="Times New Roman" w:hAnsi="Times New Roman"/>
                <w:bCs/>
                <w:sz w:val="18"/>
                <w:szCs w:val="18"/>
              </w:rPr>
            </w:pPr>
            <w:r w:rsidRPr="00D0434D">
              <w:rPr>
                <w:rFonts w:ascii="Times New Roman" w:hAnsi="Times New Roman"/>
                <w:bCs/>
                <w:sz w:val="18"/>
                <w:szCs w:val="18"/>
              </w:rPr>
              <w:t>Stakeholder</w:t>
            </w:r>
            <w:r>
              <w:rPr>
                <w:rFonts w:ascii="Times New Roman" w:hAnsi="Times New Roman"/>
                <w:bCs/>
                <w:sz w:val="18"/>
                <w:szCs w:val="18"/>
              </w:rPr>
              <w:t>-driven adaptations are specified and budgeted within</w:t>
            </w:r>
            <w:r w:rsidRPr="006F5849">
              <w:rPr>
                <w:rFonts w:ascii="Times New Roman" w:hAnsi="Times New Roman"/>
                <w:bCs/>
                <w:sz w:val="18"/>
                <w:szCs w:val="18"/>
              </w:rPr>
              <w:t xml:space="preserve"> District Development Plans</w:t>
            </w:r>
            <w:r>
              <w:rPr>
                <w:rFonts w:ascii="Times New Roman" w:hAnsi="Times New Roman"/>
                <w:bCs/>
                <w:sz w:val="18"/>
                <w:szCs w:val="18"/>
              </w:rPr>
              <w:t xml:space="preserve"> and Village Actions Plans</w:t>
            </w:r>
            <w:r w:rsidR="00D35F70">
              <w:rPr>
                <w:rFonts w:ascii="Times New Roman" w:hAnsi="Times New Roman"/>
                <w:bCs/>
                <w:sz w:val="18"/>
                <w:szCs w:val="18"/>
              </w:rPr>
              <w:t xml:space="preserve"> Plans (Outcome 2.3 AMAT 2.3.1)</w:t>
            </w:r>
          </w:p>
          <w:p w14:paraId="1C266987" w14:textId="10A56B98" w:rsidR="007255C5" w:rsidRPr="006F5849" w:rsidRDefault="007255C5" w:rsidP="007255C5">
            <w:pPr>
              <w:rPr>
                <w:rFonts w:ascii="Times New Roman" w:hAnsi="Times New Roman"/>
                <w:bCs/>
                <w:sz w:val="18"/>
                <w:szCs w:val="18"/>
              </w:rPr>
            </w:pPr>
          </w:p>
          <w:p w14:paraId="08AB2A27" w14:textId="77777777" w:rsidR="007255C5" w:rsidRPr="006F5849" w:rsidRDefault="007255C5" w:rsidP="007255C5">
            <w:pPr>
              <w:rPr>
                <w:rFonts w:ascii="Times New Roman" w:hAnsi="Times New Roman"/>
                <w:bCs/>
                <w:sz w:val="18"/>
                <w:szCs w:val="18"/>
              </w:rPr>
            </w:pPr>
            <w:r>
              <w:rPr>
                <w:rFonts w:ascii="Times New Roman" w:hAnsi="Times New Roman"/>
                <w:bCs/>
                <w:sz w:val="18"/>
                <w:szCs w:val="18"/>
              </w:rPr>
              <w:t xml:space="preserve"> </w:t>
            </w:r>
          </w:p>
          <w:p w14:paraId="297CBFEF" w14:textId="77777777" w:rsidR="007255C5" w:rsidRPr="006F5849" w:rsidRDefault="007255C5" w:rsidP="007255C5">
            <w:pPr>
              <w:rPr>
                <w:rFonts w:ascii="Times New Roman" w:hAnsi="Times New Roman"/>
                <w:bCs/>
                <w:sz w:val="18"/>
                <w:szCs w:val="18"/>
              </w:rPr>
            </w:pPr>
          </w:p>
          <w:p w14:paraId="31DBFC48" w14:textId="77777777" w:rsidR="007255C5" w:rsidRDefault="007255C5" w:rsidP="007255C5">
            <w:pPr>
              <w:jc w:val="left"/>
              <w:rPr>
                <w:rFonts w:ascii="Times New Roman" w:hAnsi="Times New Roman"/>
                <w:bCs/>
                <w:sz w:val="18"/>
                <w:szCs w:val="18"/>
              </w:rPr>
            </w:pPr>
          </w:p>
          <w:p w14:paraId="5F6A226F" w14:textId="77777777" w:rsidR="007255C5" w:rsidRDefault="007255C5" w:rsidP="007255C5">
            <w:pPr>
              <w:jc w:val="left"/>
              <w:rPr>
                <w:rFonts w:ascii="Times New Roman" w:hAnsi="Times New Roman"/>
                <w:bCs/>
                <w:sz w:val="18"/>
                <w:szCs w:val="18"/>
              </w:rPr>
            </w:pPr>
          </w:p>
          <w:p w14:paraId="05B7D2B8" w14:textId="77777777" w:rsidR="007255C5" w:rsidRDefault="007255C5" w:rsidP="007255C5">
            <w:pPr>
              <w:jc w:val="left"/>
              <w:rPr>
                <w:rFonts w:ascii="Times New Roman" w:hAnsi="Times New Roman"/>
                <w:bCs/>
                <w:sz w:val="18"/>
                <w:szCs w:val="18"/>
              </w:rPr>
            </w:pPr>
          </w:p>
          <w:p w14:paraId="781BA0E0" w14:textId="25724592" w:rsidR="007255C5" w:rsidRPr="006F5849" w:rsidRDefault="007255C5" w:rsidP="007255C5">
            <w:pPr>
              <w:jc w:val="left"/>
              <w:rPr>
                <w:rFonts w:ascii="Times New Roman" w:hAnsi="Times New Roman"/>
                <w:bCs/>
                <w:sz w:val="18"/>
                <w:szCs w:val="18"/>
              </w:rPr>
            </w:pPr>
            <w:r>
              <w:rPr>
                <w:rFonts w:ascii="Times New Roman" w:hAnsi="Times New Roman"/>
                <w:bCs/>
                <w:sz w:val="18"/>
                <w:szCs w:val="18"/>
              </w:rPr>
              <w:t>Number and type of targeted institution with increased adaptive capacity to minimise exposure to climate variability.</w:t>
            </w:r>
            <w:r w:rsidR="00D35F70">
              <w:rPr>
                <w:rFonts w:ascii="Times New Roman" w:hAnsi="Times New Roman"/>
                <w:bCs/>
                <w:sz w:val="18"/>
                <w:szCs w:val="18"/>
              </w:rPr>
              <w:t xml:space="preserve"> . (Outcome 2.3 AMAT 2.3.1.1)</w:t>
            </w:r>
          </w:p>
        </w:tc>
        <w:tc>
          <w:tcPr>
            <w:tcW w:w="1974" w:type="dxa"/>
          </w:tcPr>
          <w:p w14:paraId="56F7AEE1" w14:textId="77777777" w:rsidR="007255C5" w:rsidRDefault="007255C5" w:rsidP="007255C5">
            <w:pPr>
              <w:jc w:val="left"/>
              <w:rPr>
                <w:rFonts w:ascii="Times New Roman" w:hAnsi="Times New Roman"/>
                <w:bCs/>
                <w:sz w:val="18"/>
                <w:szCs w:val="18"/>
              </w:rPr>
            </w:pPr>
            <w:r w:rsidRPr="006F5849">
              <w:rPr>
                <w:rFonts w:ascii="Times New Roman" w:hAnsi="Times New Roman"/>
                <w:bCs/>
                <w:sz w:val="18"/>
                <w:szCs w:val="18"/>
              </w:rPr>
              <w:t>Adaptation does not feature in appropriate development frameworks and thus is not owned by the population</w:t>
            </w:r>
          </w:p>
          <w:p w14:paraId="76FCD12A" w14:textId="77777777" w:rsidR="007255C5" w:rsidRDefault="007255C5" w:rsidP="007255C5">
            <w:pPr>
              <w:jc w:val="left"/>
              <w:rPr>
                <w:rFonts w:ascii="Times New Roman" w:hAnsi="Times New Roman"/>
                <w:bCs/>
                <w:sz w:val="18"/>
                <w:szCs w:val="18"/>
              </w:rPr>
            </w:pPr>
          </w:p>
          <w:p w14:paraId="5BF139E2" w14:textId="77777777" w:rsidR="007255C5" w:rsidRDefault="007255C5" w:rsidP="007255C5">
            <w:pPr>
              <w:jc w:val="left"/>
              <w:rPr>
                <w:rFonts w:ascii="Times New Roman" w:hAnsi="Times New Roman"/>
                <w:bCs/>
                <w:sz w:val="18"/>
                <w:szCs w:val="18"/>
              </w:rPr>
            </w:pPr>
          </w:p>
          <w:p w14:paraId="5046763B" w14:textId="77777777" w:rsidR="007255C5" w:rsidRDefault="007255C5" w:rsidP="007255C5">
            <w:pPr>
              <w:jc w:val="left"/>
              <w:rPr>
                <w:rFonts w:ascii="Times New Roman" w:hAnsi="Times New Roman"/>
                <w:bCs/>
                <w:sz w:val="18"/>
                <w:szCs w:val="18"/>
              </w:rPr>
            </w:pPr>
          </w:p>
          <w:p w14:paraId="3A329B30" w14:textId="77777777" w:rsidR="007255C5" w:rsidRDefault="007255C5" w:rsidP="007255C5">
            <w:pPr>
              <w:jc w:val="left"/>
              <w:rPr>
                <w:rFonts w:ascii="Times New Roman" w:hAnsi="Times New Roman"/>
                <w:bCs/>
                <w:sz w:val="18"/>
                <w:szCs w:val="18"/>
              </w:rPr>
            </w:pPr>
          </w:p>
          <w:p w14:paraId="42784D8A" w14:textId="77777777" w:rsidR="007255C5" w:rsidRDefault="007255C5" w:rsidP="007255C5">
            <w:pPr>
              <w:jc w:val="left"/>
              <w:rPr>
                <w:rFonts w:ascii="Times New Roman" w:hAnsi="Times New Roman"/>
                <w:bCs/>
                <w:sz w:val="18"/>
                <w:szCs w:val="18"/>
              </w:rPr>
            </w:pPr>
          </w:p>
          <w:p w14:paraId="1C437D74" w14:textId="77777777" w:rsidR="007255C5" w:rsidRPr="006F5849" w:rsidRDefault="007255C5" w:rsidP="007255C5">
            <w:pPr>
              <w:jc w:val="left"/>
              <w:rPr>
                <w:rFonts w:ascii="Times New Roman" w:hAnsi="Times New Roman"/>
                <w:bCs/>
                <w:sz w:val="18"/>
                <w:szCs w:val="18"/>
              </w:rPr>
            </w:pPr>
          </w:p>
        </w:tc>
        <w:tc>
          <w:tcPr>
            <w:tcW w:w="2408" w:type="dxa"/>
          </w:tcPr>
          <w:p w14:paraId="64308835" w14:textId="0C950E22" w:rsidR="007255C5" w:rsidRPr="006F5849" w:rsidRDefault="007255C5" w:rsidP="007255C5">
            <w:pPr>
              <w:jc w:val="left"/>
              <w:rPr>
                <w:rFonts w:ascii="Times New Roman" w:hAnsi="Times New Roman"/>
                <w:bCs/>
                <w:sz w:val="18"/>
                <w:szCs w:val="18"/>
              </w:rPr>
            </w:pPr>
            <w:r>
              <w:rPr>
                <w:rFonts w:ascii="Times New Roman" w:hAnsi="Times New Roman"/>
                <w:bCs/>
                <w:sz w:val="18"/>
                <w:szCs w:val="18"/>
              </w:rPr>
              <w:t xml:space="preserve">At least </w:t>
            </w:r>
            <w:r w:rsidRPr="006F5849">
              <w:rPr>
                <w:rFonts w:ascii="Times New Roman" w:hAnsi="Times New Roman"/>
                <w:bCs/>
                <w:sz w:val="18"/>
                <w:szCs w:val="18"/>
              </w:rPr>
              <w:t>3 DDPs and 3 Village Action Plans</w:t>
            </w:r>
          </w:p>
          <w:p w14:paraId="34E63484" w14:textId="77777777" w:rsidR="007255C5" w:rsidRPr="006F5849" w:rsidRDefault="007255C5" w:rsidP="007255C5">
            <w:pPr>
              <w:jc w:val="left"/>
              <w:rPr>
                <w:rFonts w:ascii="Times New Roman" w:hAnsi="Times New Roman"/>
                <w:bCs/>
                <w:sz w:val="18"/>
                <w:szCs w:val="18"/>
              </w:rPr>
            </w:pPr>
          </w:p>
        </w:tc>
        <w:tc>
          <w:tcPr>
            <w:tcW w:w="2070" w:type="dxa"/>
          </w:tcPr>
          <w:p w14:paraId="7E798EEE" w14:textId="77777777" w:rsidR="007255C5" w:rsidRDefault="007255C5" w:rsidP="007255C5">
            <w:pPr>
              <w:jc w:val="left"/>
              <w:rPr>
                <w:rFonts w:ascii="Times New Roman" w:hAnsi="Times New Roman"/>
                <w:bCs/>
                <w:sz w:val="18"/>
                <w:szCs w:val="18"/>
              </w:rPr>
            </w:pPr>
            <w:r w:rsidRPr="006F5849">
              <w:rPr>
                <w:rFonts w:ascii="Times New Roman" w:hAnsi="Times New Roman"/>
                <w:bCs/>
                <w:sz w:val="18"/>
                <w:szCs w:val="18"/>
              </w:rPr>
              <w:t>District Development Plans for Nkhata Bay, Ntcheu and Zomba; Village Actions Plans for targeted communities in each district; qualitative interviews with custodians of development frameworks and relevant community members</w:t>
            </w:r>
          </w:p>
          <w:p w14:paraId="186D3EA5" w14:textId="77777777" w:rsidR="007255C5" w:rsidRDefault="007255C5" w:rsidP="007255C5">
            <w:pPr>
              <w:jc w:val="left"/>
              <w:rPr>
                <w:rFonts w:ascii="Times New Roman" w:hAnsi="Times New Roman"/>
                <w:bCs/>
                <w:sz w:val="18"/>
                <w:szCs w:val="18"/>
              </w:rPr>
            </w:pPr>
          </w:p>
          <w:p w14:paraId="3208EEEC" w14:textId="77777777" w:rsidR="007255C5" w:rsidRPr="006F5849" w:rsidRDefault="007255C5" w:rsidP="007255C5">
            <w:pPr>
              <w:jc w:val="left"/>
              <w:rPr>
                <w:rFonts w:ascii="Times New Roman" w:hAnsi="Times New Roman"/>
                <w:bCs/>
                <w:sz w:val="18"/>
                <w:szCs w:val="18"/>
              </w:rPr>
            </w:pPr>
            <w:r>
              <w:rPr>
                <w:rFonts w:ascii="Times New Roman" w:hAnsi="Times New Roman"/>
                <w:bCs/>
                <w:sz w:val="18"/>
                <w:szCs w:val="18"/>
              </w:rPr>
              <w:t>60 District and Sub-District officers in each of the 3 Districts (180 in total) trained on adaptation technical themes.</w:t>
            </w:r>
          </w:p>
        </w:tc>
        <w:tc>
          <w:tcPr>
            <w:tcW w:w="4140" w:type="dxa"/>
          </w:tcPr>
          <w:p w14:paraId="1BC2A94E" w14:textId="77777777" w:rsidR="007255C5" w:rsidRPr="006F5849" w:rsidRDefault="007255C5" w:rsidP="00B6550C">
            <w:pPr>
              <w:rPr>
                <w:rFonts w:ascii="Times New Roman" w:hAnsi="Times New Roman"/>
                <w:bCs/>
                <w:sz w:val="18"/>
                <w:szCs w:val="18"/>
              </w:rPr>
            </w:pPr>
            <w:r w:rsidRPr="006F5849">
              <w:rPr>
                <w:rFonts w:ascii="Times New Roman" w:hAnsi="Times New Roman"/>
                <w:bCs/>
                <w:sz w:val="18"/>
                <w:szCs w:val="18"/>
              </w:rPr>
              <w:t>Risks:</w:t>
            </w:r>
          </w:p>
          <w:p w14:paraId="15E5D973" w14:textId="77777777" w:rsidR="007255C5" w:rsidRPr="006F5849" w:rsidRDefault="007255C5" w:rsidP="00B6550C">
            <w:pPr>
              <w:numPr>
                <w:ilvl w:val="0"/>
                <w:numId w:val="43"/>
              </w:numPr>
              <w:ind w:left="295" w:hanging="283"/>
              <w:rPr>
                <w:rFonts w:ascii="Times New Roman" w:hAnsi="Times New Roman"/>
                <w:bCs/>
                <w:sz w:val="18"/>
                <w:szCs w:val="18"/>
              </w:rPr>
            </w:pPr>
            <w:r w:rsidRPr="006F5849">
              <w:rPr>
                <w:rFonts w:ascii="Times New Roman" w:hAnsi="Times New Roman"/>
                <w:bCs/>
                <w:sz w:val="18"/>
                <w:szCs w:val="18"/>
              </w:rPr>
              <w:t>Problems related to involvement and co-operation of stakeholders (including turnover of staff and loss of staff who actively embrace the project)</w:t>
            </w:r>
          </w:p>
          <w:p w14:paraId="2DD3C887" w14:textId="77777777" w:rsidR="007255C5" w:rsidRPr="006F5849" w:rsidRDefault="007255C5" w:rsidP="00B6550C">
            <w:pPr>
              <w:numPr>
                <w:ilvl w:val="0"/>
                <w:numId w:val="43"/>
              </w:numPr>
              <w:ind w:left="295" w:hanging="283"/>
              <w:rPr>
                <w:rFonts w:ascii="Times New Roman" w:hAnsi="Times New Roman"/>
                <w:bCs/>
                <w:sz w:val="18"/>
                <w:szCs w:val="18"/>
              </w:rPr>
            </w:pPr>
            <w:r w:rsidRPr="006F5849">
              <w:rPr>
                <w:rFonts w:ascii="Times New Roman" w:hAnsi="Times New Roman"/>
                <w:bCs/>
                <w:sz w:val="18"/>
                <w:szCs w:val="18"/>
              </w:rPr>
              <w:t xml:space="preserve">Conflicts among stakeholders as regards roles in the project. </w:t>
            </w:r>
          </w:p>
          <w:p w14:paraId="30C09BEA" w14:textId="77777777" w:rsidR="007255C5" w:rsidRPr="006F5849" w:rsidRDefault="007255C5" w:rsidP="00B6550C">
            <w:pPr>
              <w:numPr>
                <w:ilvl w:val="0"/>
                <w:numId w:val="43"/>
              </w:numPr>
              <w:ind w:left="295" w:hanging="283"/>
              <w:rPr>
                <w:rFonts w:ascii="Times New Roman" w:hAnsi="Times New Roman"/>
                <w:bCs/>
                <w:sz w:val="18"/>
                <w:szCs w:val="18"/>
              </w:rPr>
            </w:pPr>
            <w:r w:rsidRPr="006F5849">
              <w:rPr>
                <w:rFonts w:ascii="Times New Roman" w:hAnsi="Times New Roman"/>
                <w:bCs/>
                <w:sz w:val="18"/>
                <w:szCs w:val="18"/>
              </w:rPr>
              <w:t>Lack of commitment from target communities.</w:t>
            </w:r>
          </w:p>
          <w:p w14:paraId="682A34AD" w14:textId="77777777" w:rsidR="007255C5" w:rsidRPr="006F5849" w:rsidRDefault="007255C5" w:rsidP="00B6550C">
            <w:pPr>
              <w:numPr>
                <w:ilvl w:val="0"/>
                <w:numId w:val="43"/>
              </w:numPr>
              <w:ind w:left="295" w:hanging="283"/>
              <w:rPr>
                <w:rFonts w:ascii="Times New Roman" w:hAnsi="Times New Roman"/>
                <w:bCs/>
                <w:sz w:val="18"/>
                <w:szCs w:val="18"/>
              </w:rPr>
            </w:pPr>
            <w:r w:rsidRPr="006F5849">
              <w:rPr>
                <w:rFonts w:ascii="Times New Roman" w:hAnsi="Times New Roman"/>
                <w:bCs/>
                <w:sz w:val="18"/>
                <w:szCs w:val="18"/>
              </w:rPr>
              <w:t>Extraneous factors, such as political change, disrupting institutional framework (for example further changes to the decentralisation framework)</w:t>
            </w:r>
          </w:p>
          <w:p w14:paraId="3633B46E" w14:textId="77777777" w:rsidR="007255C5" w:rsidRPr="006F5849" w:rsidRDefault="007255C5" w:rsidP="00B6550C">
            <w:pPr>
              <w:ind w:left="295" w:hanging="283"/>
              <w:rPr>
                <w:rFonts w:ascii="Times New Roman" w:hAnsi="Times New Roman"/>
                <w:bCs/>
                <w:sz w:val="18"/>
                <w:szCs w:val="18"/>
              </w:rPr>
            </w:pPr>
          </w:p>
          <w:p w14:paraId="789DA2CB" w14:textId="77777777" w:rsidR="007255C5" w:rsidRPr="006F5849" w:rsidRDefault="007255C5" w:rsidP="00B6550C">
            <w:pPr>
              <w:ind w:left="295" w:hanging="283"/>
              <w:rPr>
                <w:rFonts w:ascii="Times New Roman" w:hAnsi="Times New Roman"/>
                <w:bCs/>
                <w:sz w:val="18"/>
                <w:szCs w:val="18"/>
              </w:rPr>
            </w:pPr>
            <w:r w:rsidRPr="006F5849">
              <w:rPr>
                <w:rFonts w:ascii="Times New Roman" w:hAnsi="Times New Roman"/>
                <w:bCs/>
                <w:sz w:val="18"/>
                <w:szCs w:val="18"/>
              </w:rPr>
              <w:t>Assumptions:</w:t>
            </w:r>
          </w:p>
          <w:p w14:paraId="527B46D9" w14:textId="77777777" w:rsidR="007255C5" w:rsidRPr="006F5849" w:rsidRDefault="007255C5" w:rsidP="00B6550C">
            <w:pPr>
              <w:numPr>
                <w:ilvl w:val="0"/>
                <w:numId w:val="42"/>
              </w:numPr>
              <w:ind w:left="295" w:hanging="283"/>
              <w:rPr>
                <w:rFonts w:ascii="Times New Roman" w:hAnsi="Times New Roman"/>
                <w:bCs/>
                <w:sz w:val="18"/>
                <w:szCs w:val="18"/>
              </w:rPr>
            </w:pPr>
            <w:r w:rsidRPr="006F5849">
              <w:rPr>
                <w:rFonts w:ascii="Times New Roman" w:hAnsi="Times New Roman"/>
                <w:bCs/>
                <w:sz w:val="18"/>
                <w:szCs w:val="18"/>
              </w:rPr>
              <w:t>District Executive Committees and Village Development Committees whose involvement is essential remain keen and committed to active participation</w:t>
            </w:r>
          </w:p>
          <w:p w14:paraId="5E59CB78" w14:textId="77777777" w:rsidR="007255C5" w:rsidRPr="006F5849" w:rsidRDefault="007255C5" w:rsidP="00B6550C">
            <w:pPr>
              <w:numPr>
                <w:ilvl w:val="0"/>
                <w:numId w:val="42"/>
              </w:numPr>
              <w:ind w:left="295" w:hanging="283"/>
              <w:rPr>
                <w:rFonts w:ascii="Times New Roman" w:hAnsi="Times New Roman"/>
                <w:bCs/>
                <w:sz w:val="18"/>
                <w:szCs w:val="18"/>
              </w:rPr>
            </w:pPr>
            <w:r w:rsidRPr="006F5849">
              <w:rPr>
                <w:rFonts w:ascii="Times New Roman" w:hAnsi="Times New Roman"/>
                <w:bCs/>
                <w:sz w:val="18"/>
                <w:szCs w:val="18"/>
              </w:rPr>
              <w:t>Other projects and programmes do not displace interest and willingness to collaborate on the project;</w:t>
            </w:r>
          </w:p>
          <w:p w14:paraId="35DFB63A" w14:textId="77777777" w:rsidR="007255C5" w:rsidRPr="006F5849" w:rsidRDefault="007255C5" w:rsidP="00B6550C">
            <w:pPr>
              <w:numPr>
                <w:ilvl w:val="0"/>
                <w:numId w:val="42"/>
              </w:numPr>
              <w:ind w:left="295" w:hanging="283"/>
              <w:rPr>
                <w:rFonts w:ascii="Times New Roman" w:hAnsi="Times New Roman"/>
                <w:bCs/>
                <w:sz w:val="18"/>
                <w:szCs w:val="18"/>
              </w:rPr>
            </w:pPr>
            <w:r w:rsidRPr="006F5849">
              <w:rPr>
                <w:rFonts w:ascii="Times New Roman" w:hAnsi="Times New Roman"/>
                <w:bCs/>
                <w:sz w:val="18"/>
                <w:szCs w:val="18"/>
              </w:rPr>
              <w:t>Local communities see value in the project and actively engage in the Village Action Plan development process</w:t>
            </w:r>
          </w:p>
        </w:tc>
      </w:tr>
      <w:tr w:rsidR="007255C5" w:rsidRPr="00CD02E9" w14:paraId="3129E348" w14:textId="77777777" w:rsidTr="00816B9B">
        <w:tc>
          <w:tcPr>
            <w:tcW w:w="2085" w:type="dxa"/>
            <w:shd w:val="pct12" w:color="auto" w:fill="auto"/>
          </w:tcPr>
          <w:p w14:paraId="62D397B7" w14:textId="77777777" w:rsidR="007255C5" w:rsidRPr="006F5849" w:rsidRDefault="007255C5" w:rsidP="007255C5">
            <w:pPr>
              <w:jc w:val="left"/>
              <w:rPr>
                <w:rFonts w:ascii="Times New Roman" w:hAnsi="Times New Roman"/>
                <w:bCs/>
                <w:sz w:val="18"/>
                <w:szCs w:val="18"/>
              </w:rPr>
            </w:pPr>
            <w:r w:rsidRPr="006F5849">
              <w:rPr>
                <w:rFonts w:ascii="Times New Roman" w:hAnsi="Times New Roman"/>
                <w:bCs/>
                <w:sz w:val="18"/>
                <w:szCs w:val="18"/>
              </w:rPr>
              <w:lastRenderedPageBreak/>
              <w:t>Outcome 2</w:t>
            </w:r>
          </w:p>
          <w:p w14:paraId="6A702537" w14:textId="77777777" w:rsidR="007255C5" w:rsidRPr="006F5849" w:rsidRDefault="007255C5" w:rsidP="007255C5">
            <w:pPr>
              <w:jc w:val="left"/>
              <w:rPr>
                <w:rFonts w:ascii="Times New Roman" w:hAnsi="Times New Roman"/>
                <w:bCs/>
                <w:sz w:val="18"/>
                <w:szCs w:val="18"/>
              </w:rPr>
            </w:pPr>
            <w:r w:rsidRPr="006F5849">
              <w:rPr>
                <w:rFonts w:ascii="Times New Roman" w:hAnsi="Times New Roman"/>
                <w:bCs/>
                <w:sz w:val="18"/>
                <w:szCs w:val="18"/>
                <w:lang w:val="en-US"/>
              </w:rPr>
              <w:t>Diversified and strengthened livelihoods and sources of income for vulnerable people in target areas.</w:t>
            </w:r>
          </w:p>
        </w:tc>
        <w:tc>
          <w:tcPr>
            <w:tcW w:w="2011" w:type="dxa"/>
          </w:tcPr>
          <w:p w14:paraId="133A7C8C" w14:textId="77777777" w:rsidR="00D35F70" w:rsidRDefault="007255C5" w:rsidP="00D35F70">
            <w:pPr>
              <w:rPr>
                <w:rFonts w:ascii="Times New Roman" w:hAnsi="Times New Roman"/>
                <w:bCs/>
                <w:sz w:val="18"/>
                <w:szCs w:val="18"/>
              </w:rPr>
            </w:pPr>
            <w:r>
              <w:rPr>
                <w:rFonts w:ascii="Times New Roman" w:hAnsi="Times New Roman"/>
                <w:bCs/>
                <w:sz w:val="18"/>
                <w:szCs w:val="18"/>
              </w:rPr>
              <w:t>Livelihoods of 5,800</w:t>
            </w:r>
            <w:r w:rsidRPr="006F5849">
              <w:rPr>
                <w:rFonts w:ascii="Times New Roman" w:hAnsi="Times New Roman"/>
                <w:bCs/>
                <w:sz w:val="18"/>
                <w:szCs w:val="18"/>
              </w:rPr>
              <w:t xml:space="preserve"> people</w:t>
            </w:r>
            <w:r>
              <w:rPr>
                <w:rFonts w:ascii="Times New Roman" w:hAnsi="Times New Roman"/>
                <w:bCs/>
                <w:sz w:val="18"/>
                <w:szCs w:val="18"/>
              </w:rPr>
              <w:t xml:space="preserve"> </w:t>
            </w:r>
            <w:r w:rsidR="00D81AC4">
              <w:rPr>
                <w:rFonts w:ascii="Times New Roman" w:hAnsi="Times New Roman"/>
                <w:bCs/>
                <w:sz w:val="18"/>
                <w:szCs w:val="18"/>
              </w:rPr>
              <w:t xml:space="preserve">strengthened and </w:t>
            </w:r>
            <w:r>
              <w:rPr>
                <w:rFonts w:ascii="Times New Roman" w:hAnsi="Times New Roman"/>
                <w:bCs/>
                <w:sz w:val="18"/>
                <w:szCs w:val="18"/>
              </w:rPr>
              <w:t>made climate-resilient following</w:t>
            </w:r>
            <w:r w:rsidRPr="006F5849">
              <w:rPr>
                <w:rFonts w:ascii="Times New Roman" w:hAnsi="Times New Roman"/>
                <w:bCs/>
                <w:sz w:val="18"/>
                <w:szCs w:val="18"/>
              </w:rPr>
              <w:t xml:space="preserve"> train</w:t>
            </w:r>
            <w:r>
              <w:rPr>
                <w:rFonts w:ascii="Times New Roman" w:hAnsi="Times New Roman"/>
                <w:bCs/>
                <w:sz w:val="18"/>
                <w:szCs w:val="18"/>
              </w:rPr>
              <w:t>ing</w:t>
            </w:r>
            <w:r w:rsidRPr="006F5849">
              <w:rPr>
                <w:rFonts w:ascii="Times New Roman" w:hAnsi="Times New Roman"/>
                <w:bCs/>
                <w:sz w:val="18"/>
                <w:szCs w:val="18"/>
              </w:rPr>
              <w:t xml:space="preserve"> in</w:t>
            </w:r>
            <w:r>
              <w:rPr>
                <w:rFonts w:ascii="Times New Roman" w:hAnsi="Times New Roman"/>
                <w:bCs/>
                <w:sz w:val="18"/>
                <w:szCs w:val="18"/>
              </w:rPr>
              <w:t>,</w:t>
            </w:r>
            <w:r w:rsidRPr="006F5849">
              <w:rPr>
                <w:rFonts w:ascii="Times New Roman" w:hAnsi="Times New Roman"/>
                <w:bCs/>
                <w:sz w:val="18"/>
                <w:szCs w:val="18"/>
              </w:rPr>
              <w:t xml:space="preserve"> and tangible support for</w:t>
            </w:r>
            <w:r>
              <w:rPr>
                <w:rFonts w:ascii="Times New Roman" w:hAnsi="Times New Roman"/>
                <w:bCs/>
                <w:sz w:val="18"/>
                <w:szCs w:val="18"/>
              </w:rPr>
              <w:t>,</w:t>
            </w:r>
            <w:r w:rsidRPr="006F5849">
              <w:rPr>
                <w:rFonts w:ascii="Times New Roman" w:hAnsi="Times New Roman"/>
                <w:bCs/>
                <w:sz w:val="18"/>
                <w:szCs w:val="18"/>
              </w:rPr>
              <w:t xml:space="preserve"> risk-resilient livelihood activities</w:t>
            </w:r>
            <w:r>
              <w:rPr>
                <w:rFonts w:ascii="Times New Roman" w:hAnsi="Times New Roman"/>
                <w:bCs/>
                <w:sz w:val="18"/>
                <w:szCs w:val="18"/>
              </w:rPr>
              <w:t xml:space="preserve"> according to their particular geographical locations</w:t>
            </w:r>
            <w:r w:rsidR="00D35F70">
              <w:rPr>
                <w:rFonts w:ascii="Times New Roman" w:hAnsi="Times New Roman"/>
                <w:bCs/>
                <w:sz w:val="18"/>
                <w:szCs w:val="18"/>
              </w:rPr>
              <w:t xml:space="preserve"> (Outcome 1.2 and 1.3 AMAT 1.2.10 and 1.3.1.1)</w:t>
            </w:r>
          </w:p>
          <w:p w14:paraId="6B5091BC" w14:textId="480C197C" w:rsidR="007255C5" w:rsidRDefault="007255C5" w:rsidP="007255C5">
            <w:pPr>
              <w:jc w:val="left"/>
              <w:rPr>
                <w:rFonts w:ascii="Times New Roman" w:hAnsi="Times New Roman"/>
                <w:bCs/>
                <w:sz w:val="18"/>
                <w:szCs w:val="18"/>
              </w:rPr>
            </w:pPr>
          </w:p>
          <w:p w14:paraId="0CF3C293" w14:textId="77777777" w:rsidR="007255C5" w:rsidRPr="006F5849" w:rsidRDefault="007255C5" w:rsidP="007255C5">
            <w:pPr>
              <w:jc w:val="left"/>
              <w:rPr>
                <w:rFonts w:ascii="Times New Roman" w:hAnsi="Times New Roman"/>
                <w:bCs/>
                <w:sz w:val="18"/>
                <w:szCs w:val="18"/>
              </w:rPr>
            </w:pPr>
          </w:p>
          <w:p w14:paraId="7E7C3CD1" w14:textId="77777777" w:rsidR="007255C5" w:rsidRPr="006F5849" w:rsidRDefault="007255C5" w:rsidP="007255C5">
            <w:pPr>
              <w:jc w:val="left"/>
              <w:rPr>
                <w:rFonts w:ascii="Times New Roman" w:hAnsi="Times New Roman"/>
                <w:bCs/>
                <w:sz w:val="18"/>
                <w:szCs w:val="18"/>
              </w:rPr>
            </w:pPr>
          </w:p>
          <w:p w14:paraId="7F361FB3" w14:textId="77777777" w:rsidR="007255C5" w:rsidRDefault="007255C5" w:rsidP="007255C5">
            <w:pPr>
              <w:pStyle w:val="Default"/>
              <w:rPr>
                <w:rFonts w:ascii="Times New Roman" w:hAnsi="Times New Roman" w:cs="Times New Roman"/>
                <w:sz w:val="18"/>
                <w:szCs w:val="18"/>
              </w:rPr>
            </w:pPr>
          </w:p>
          <w:p w14:paraId="5A6B06F1" w14:textId="77777777" w:rsidR="007255C5" w:rsidRDefault="007255C5" w:rsidP="007255C5">
            <w:pPr>
              <w:pStyle w:val="Default"/>
              <w:rPr>
                <w:rFonts w:ascii="Times New Roman" w:hAnsi="Times New Roman" w:cs="Times New Roman"/>
                <w:sz w:val="18"/>
                <w:szCs w:val="18"/>
              </w:rPr>
            </w:pPr>
          </w:p>
          <w:p w14:paraId="56F64190" w14:textId="408D27D2" w:rsidR="007255C5" w:rsidRPr="00966D32" w:rsidRDefault="007255C5" w:rsidP="007255C5">
            <w:pPr>
              <w:pStyle w:val="Default"/>
              <w:rPr>
                <w:rFonts w:ascii="Times New Roman" w:hAnsi="Times New Roman" w:cs="Times New Roman"/>
                <w:sz w:val="18"/>
                <w:szCs w:val="18"/>
              </w:rPr>
            </w:pPr>
            <w:r w:rsidRPr="006F5849">
              <w:rPr>
                <w:rFonts w:ascii="Times New Roman" w:hAnsi="Times New Roman" w:cs="Times New Roman"/>
                <w:sz w:val="18"/>
                <w:szCs w:val="18"/>
              </w:rPr>
              <w:t>Relevant risk informatio</w:t>
            </w:r>
            <w:r>
              <w:rPr>
                <w:rFonts w:ascii="Times New Roman" w:hAnsi="Times New Roman" w:cs="Times New Roman"/>
                <w:sz w:val="18"/>
                <w:szCs w:val="18"/>
              </w:rPr>
              <w:t xml:space="preserve">n disseminated to stakeholders </w:t>
            </w:r>
            <w:r w:rsidR="00D35F70">
              <w:rPr>
                <w:rFonts w:ascii="Times New Roman" w:hAnsi="Times New Roman" w:cs="Times New Roman"/>
                <w:sz w:val="18"/>
                <w:szCs w:val="18"/>
              </w:rPr>
              <w:t>(Outcome 2.3 AMAT 2.3.1.1)</w:t>
            </w:r>
          </w:p>
        </w:tc>
        <w:tc>
          <w:tcPr>
            <w:tcW w:w="1974" w:type="dxa"/>
          </w:tcPr>
          <w:p w14:paraId="403E0E60" w14:textId="77777777" w:rsidR="007255C5" w:rsidRDefault="007255C5" w:rsidP="007255C5">
            <w:pPr>
              <w:jc w:val="left"/>
              <w:rPr>
                <w:rFonts w:ascii="Times New Roman" w:hAnsi="Times New Roman"/>
                <w:bCs/>
                <w:sz w:val="18"/>
                <w:szCs w:val="18"/>
              </w:rPr>
            </w:pPr>
            <w:r>
              <w:rPr>
                <w:rFonts w:ascii="Times New Roman" w:hAnsi="Times New Roman"/>
                <w:bCs/>
                <w:sz w:val="18"/>
                <w:szCs w:val="18"/>
              </w:rPr>
              <w:t>Indicator score = 1</w:t>
            </w:r>
          </w:p>
          <w:p w14:paraId="27BA4348" w14:textId="77777777" w:rsidR="007255C5" w:rsidRDefault="007255C5" w:rsidP="007255C5">
            <w:pPr>
              <w:jc w:val="left"/>
              <w:rPr>
                <w:rFonts w:ascii="Times New Roman" w:hAnsi="Times New Roman"/>
                <w:bCs/>
                <w:sz w:val="18"/>
                <w:szCs w:val="18"/>
              </w:rPr>
            </w:pPr>
          </w:p>
          <w:p w14:paraId="2FB3E2CB" w14:textId="77777777" w:rsidR="007255C5" w:rsidRDefault="007255C5" w:rsidP="007255C5">
            <w:pPr>
              <w:jc w:val="left"/>
              <w:rPr>
                <w:rFonts w:ascii="Times New Roman" w:hAnsi="Times New Roman"/>
                <w:bCs/>
                <w:sz w:val="18"/>
                <w:szCs w:val="18"/>
              </w:rPr>
            </w:pPr>
          </w:p>
          <w:p w14:paraId="23106415" w14:textId="77777777" w:rsidR="007255C5" w:rsidRDefault="007255C5" w:rsidP="007255C5">
            <w:pPr>
              <w:jc w:val="left"/>
              <w:rPr>
                <w:rFonts w:ascii="Times New Roman" w:hAnsi="Times New Roman"/>
                <w:bCs/>
                <w:sz w:val="18"/>
                <w:szCs w:val="18"/>
              </w:rPr>
            </w:pPr>
          </w:p>
          <w:p w14:paraId="46DC4768" w14:textId="77777777" w:rsidR="007255C5" w:rsidRDefault="007255C5" w:rsidP="007255C5">
            <w:pPr>
              <w:jc w:val="left"/>
              <w:rPr>
                <w:rFonts w:ascii="Times New Roman" w:hAnsi="Times New Roman"/>
                <w:bCs/>
                <w:sz w:val="18"/>
                <w:szCs w:val="18"/>
              </w:rPr>
            </w:pPr>
          </w:p>
          <w:p w14:paraId="0BAC2917" w14:textId="77777777" w:rsidR="007255C5" w:rsidRDefault="007255C5" w:rsidP="007255C5">
            <w:pPr>
              <w:jc w:val="left"/>
              <w:rPr>
                <w:rFonts w:ascii="Times New Roman" w:hAnsi="Times New Roman"/>
                <w:bCs/>
                <w:sz w:val="18"/>
                <w:szCs w:val="18"/>
              </w:rPr>
            </w:pPr>
          </w:p>
          <w:p w14:paraId="66B115B2" w14:textId="77777777" w:rsidR="007255C5" w:rsidRDefault="007255C5" w:rsidP="007255C5">
            <w:pPr>
              <w:jc w:val="left"/>
              <w:rPr>
                <w:rFonts w:ascii="Times New Roman" w:hAnsi="Times New Roman"/>
                <w:bCs/>
                <w:sz w:val="18"/>
                <w:szCs w:val="18"/>
              </w:rPr>
            </w:pPr>
          </w:p>
          <w:p w14:paraId="329A2C4D" w14:textId="77777777" w:rsidR="007255C5" w:rsidRDefault="007255C5" w:rsidP="007255C5">
            <w:pPr>
              <w:jc w:val="left"/>
              <w:rPr>
                <w:rFonts w:ascii="Times New Roman" w:hAnsi="Times New Roman"/>
                <w:bCs/>
                <w:sz w:val="18"/>
                <w:szCs w:val="18"/>
              </w:rPr>
            </w:pPr>
          </w:p>
          <w:p w14:paraId="5FA24942" w14:textId="77777777" w:rsidR="007255C5" w:rsidRDefault="007255C5" w:rsidP="007255C5">
            <w:pPr>
              <w:jc w:val="left"/>
              <w:rPr>
                <w:rFonts w:ascii="Times New Roman" w:hAnsi="Times New Roman"/>
                <w:bCs/>
                <w:sz w:val="18"/>
                <w:szCs w:val="18"/>
              </w:rPr>
            </w:pPr>
          </w:p>
          <w:p w14:paraId="6FE14729" w14:textId="77777777" w:rsidR="007255C5" w:rsidRDefault="007255C5" w:rsidP="007255C5">
            <w:pPr>
              <w:jc w:val="left"/>
              <w:rPr>
                <w:rFonts w:ascii="Times New Roman" w:hAnsi="Times New Roman"/>
                <w:bCs/>
                <w:sz w:val="18"/>
                <w:szCs w:val="18"/>
              </w:rPr>
            </w:pPr>
          </w:p>
          <w:p w14:paraId="3073D619" w14:textId="77777777" w:rsidR="007255C5" w:rsidRDefault="007255C5" w:rsidP="007255C5">
            <w:pPr>
              <w:jc w:val="left"/>
              <w:rPr>
                <w:rFonts w:ascii="Times New Roman" w:hAnsi="Times New Roman"/>
                <w:bCs/>
                <w:sz w:val="18"/>
                <w:szCs w:val="18"/>
              </w:rPr>
            </w:pPr>
          </w:p>
          <w:p w14:paraId="66E94DA1" w14:textId="77777777" w:rsidR="007255C5" w:rsidRDefault="007255C5" w:rsidP="007255C5">
            <w:pPr>
              <w:jc w:val="left"/>
              <w:rPr>
                <w:rFonts w:ascii="Times New Roman" w:hAnsi="Times New Roman"/>
                <w:bCs/>
                <w:sz w:val="18"/>
                <w:szCs w:val="18"/>
              </w:rPr>
            </w:pPr>
            <w:r>
              <w:rPr>
                <w:rFonts w:ascii="Times New Roman" w:hAnsi="Times New Roman"/>
                <w:bCs/>
                <w:sz w:val="18"/>
                <w:szCs w:val="18"/>
              </w:rPr>
              <w:t>Climate risk information (1 day through to seasonal forecasts) exists and is communicated at national level but rarely makes it through to local level</w:t>
            </w:r>
          </w:p>
          <w:p w14:paraId="1F53FD72" w14:textId="77777777" w:rsidR="007255C5" w:rsidRDefault="007255C5" w:rsidP="007255C5">
            <w:pPr>
              <w:jc w:val="left"/>
              <w:rPr>
                <w:rFonts w:ascii="Times New Roman" w:hAnsi="Times New Roman"/>
                <w:bCs/>
                <w:sz w:val="18"/>
                <w:szCs w:val="18"/>
              </w:rPr>
            </w:pPr>
          </w:p>
          <w:p w14:paraId="742EBDBA" w14:textId="77777777" w:rsidR="007255C5" w:rsidRDefault="007255C5" w:rsidP="007255C5">
            <w:pPr>
              <w:jc w:val="left"/>
              <w:rPr>
                <w:rFonts w:ascii="Times New Roman" w:hAnsi="Times New Roman"/>
                <w:bCs/>
                <w:sz w:val="18"/>
                <w:szCs w:val="18"/>
              </w:rPr>
            </w:pPr>
          </w:p>
          <w:p w14:paraId="40317511" w14:textId="77777777" w:rsidR="007255C5" w:rsidRDefault="007255C5" w:rsidP="007255C5">
            <w:pPr>
              <w:jc w:val="left"/>
              <w:rPr>
                <w:rFonts w:ascii="Times New Roman" w:hAnsi="Times New Roman"/>
                <w:bCs/>
                <w:sz w:val="18"/>
                <w:szCs w:val="18"/>
              </w:rPr>
            </w:pPr>
          </w:p>
          <w:p w14:paraId="4464E79D" w14:textId="77777777" w:rsidR="007255C5" w:rsidRPr="006F5849" w:rsidRDefault="007255C5" w:rsidP="007255C5">
            <w:pPr>
              <w:jc w:val="left"/>
              <w:rPr>
                <w:rFonts w:ascii="Times New Roman" w:hAnsi="Times New Roman"/>
                <w:bCs/>
                <w:sz w:val="18"/>
                <w:szCs w:val="18"/>
              </w:rPr>
            </w:pPr>
          </w:p>
        </w:tc>
        <w:tc>
          <w:tcPr>
            <w:tcW w:w="2408" w:type="dxa"/>
          </w:tcPr>
          <w:p w14:paraId="6E165516" w14:textId="77777777" w:rsidR="007255C5" w:rsidRDefault="007255C5" w:rsidP="007255C5">
            <w:pPr>
              <w:pStyle w:val="Default"/>
              <w:rPr>
                <w:rFonts w:ascii="Times New Roman" w:hAnsi="Times New Roman" w:cs="Times New Roman"/>
                <w:sz w:val="18"/>
                <w:szCs w:val="18"/>
              </w:rPr>
            </w:pPr>
            <w:r>
              <w:rPr>
                <w:rFonts w:ascii="Times New Roman" w:hAnsi="Times New Roman" w:cs="Times New Roman"/>
                <w:sz w:val="18"/>
                <w:szCs w:val="18"/>
              </w:rPr>
              <w:t>Indicator score = 3</w:t>
            </w:r>
          </w:p>
          <w:p w14:paraId="69CB3223" w14:textId="77777777" w:rsidR="007255C5" w:rsidRPr="00966D32" w:rsidRDefault="007255C5" w:rsidP="007255C5">
            <w:pPr>
              <w:pStyle w:val="Default"/>
              <w:rPr>
                <w:rFonts w:ascii="Times New Roman" w:hAnsi="Times New Roman" w:cs="Times New Roman"/>
                <w:sz w:val="18"/>
                <w:szCs w:val="18"/>
              </w:rPr>
            </w:pPr>
            <w:r w:rsidRPr="00966D32">
              <w:rPr>
                <w:rFonts w:ascii="Times New Roman" w:hAnsi="Times New Roman" w:cs="Times New Roman"/>
                <w:sz w:val="18"/>
                <w:szCs w:val="18"/>
              </w:rPr>
              <w:t xml:space="preserve">Risk reduction and awareness activities </w:t>
            </w:r>
            <w:r>
              <w:rPr>
                <w:rFonts w:ascii="Times New Roman" w:hAnsi="Times New Roman" w:cs="Times New Roman"/>
                <w:sz w:val="18"/>
                <w:szCs w:val="18"/>
              </w:rPr>
              <w:t>implemented for 5800 households in Nkhata Bay, Ntcheu and Zomba:</w:t>
            </w:r>
          </w:p>
          <w:p w14:paraId="334F6060" w14:textId="77777777" w:rsidR="007255C5" w:rsidRPr="00966D32" w:rsidRDefault="007255C5" w:rsidP="007255C5">
            <w:pPr>
              <w:pStyle w:val="ListParagraph"/>
              <w:numPr>
                <w:ilvl w:val="0"/>
                <w:numId w:val="57"/>
              </w:numPr>
              <w:ind w:left="114" w:hanging="114"/>
              <w:rPr>
                <w:bCs/>
                <w:sz w:val="18"/>
                <w:szCs w:val="18"/>
              </w:rPr>
            </w:pPr>
            <w:r w:rsidRPr="00966D32">
              <w:rPr>
                <w:bCs/>
                <w:sz w:val="18"/>
                <w:szCs w:val="18"/>
              </w:rPr>
              <w:t xml:space="preserve">agricultural diversification, </w:t>
            </w:r>
          </w:p>
          <w:p w14:paraId="07311FCA" w14:textId="77777777" w:rsidR="007255C5" w:rsidRPr="00966D32" w:rsidRDefault="007255C5" w:rsidP="007255C5">
            <w:pPr>
              <w:pStyle w:val="ListParagraph"/>
              <w:numPr>
                <w:ilvl w:val="0"/>
                <w:numId w:val="57"/>
              </w:numPr>
              <w:ind w:left="114" w:hanging="114"/>
              <w:rPr>
                <w:bCs/>
                <w:sz w:val="18"/>
                <w:szCs w:val="18"/>
              </w:rPr>
            </w:pPr>
            <w:r w:rsidRPr="00966D32">
              <w:rPr>
                <w:bCs/>
                <w:sz w:val="18"/>
                <w:szCs w:val="18"/>
              </w:rPr>
              <w:t xml:space="preserve">sustainable forest management, </w:t>
            </w:r>
          </w:p>
          <w:p w14:paraId="029D44DB" w14:textId="77777777" w:rsidR="007255C5" w:rsidRPr="00966D32" w:rsidRDefault="007255C5" w:rsidP="007255C5">
            <w:pPr>
              <w:pStyle w:val="ListParagraph"/>
              <w:numPr>
                <w:ilvl w:val="0"/>
                <w:numId w:val="57"/>
              </w:numPr>
              <w:ind w:left="114" w:hanging="114"/>
              <w:rPr>
                <w:bCs/>
                <w:sz w:val="18"/>
                <w:szCs w:val="18"/>
              </w:rPr>
            </w:pPr>
            <w:r w:rsidRPr="00966D32">
              <w:rPr>
                <w:bCs/>
                <w:sz w:val="18"/>
                <w:szCs w:val="18"/>
              </w:rPr>
              <w:t>erosion control/sustainable land and water management,</w:t>
            </w:r>
          </w:p>
          <w:p w14:paraId="66672913" w14:textId="77777777" w:rsidR="007255C5" w:rsidRDefault="007255C5" w:rsidP="007255C5">
            <w:pPr>
              <w:pStyle w:val="ListParagraph"/>
              <w:numPr>
                <w:ilvl w:val="0"/>
                <w:numId w:val="57"/>
              </w:numPr>
              <w:ind w:left="114" w:hanging="114"/>
              <w:rPr>
                <w:bCs/>
                <w:sz w:val="18"/>
                <w:szCs w:val="18"/>
              </w:rPr>
            </w:pPr>
            <w:r w:rsidRPr="00966D32">
              <w:rPr>
                <w:bCs/>
                <w:sz w:val="18"/>
                <w:szCs w:val="18"/>
              </w:rPr>
              <w:t>resilient livelihoods</w:t>
            </w:r>
          </w:p>
          <w:p w14:paraId="1E9F9B7E" w14:textId="77777777" w:rsidR="007255C5" w:rsidRDefault="007255C5" w:rsidP="007255C5">
            <w:pPr>
              <w:rPr>
                <w:bCs/>
                <w:sz w:val="18"/>
                <w:szCs w:val="18"/>
              </w:rPr>
            </w:pPr>
          </w:p>
          <w:p w14:paraId="6C1CF63B" w14:textId="77777777" w:rsidR="007255C5" w:rsidRDefault="007255C5" w:rsidP="007255C5">
            <w:pPr>
              <w:rPr>
                <w:bCs/>
                <w:sz w:val="18"/>
                <w:szCs w:val="18"/>
              </w:rPr>
            </w:pPr>
          </w:p>
          <w:p w14:paraId="2E1F1DE3" w14:textId="77777777" w:rsidR="007255C5" w:rsidRPr="00966D32" w:rsidRDefault="007255C5" w:rsidP="007255C5">
            <w:pPr>
              <w:rPr>
                <w:rFonts w:ascii="Times New Roman" w:hAnsi="Times New Roman"/>
                <w:bCs/>
                <w:sz w:val="18"/>
                <w:szCs w:val="18"/>
              </w:rPr>
            </w:pPr>
          </w:p>
          <w:p w14:paraId="7ACA4908" w14:textId="77777777" w:rsidR="007255C5" w:rsidRPr="00966D32" w:rsidRDefault="007255C5" w:rsidP="007255C5">
            <w:pPr>
              <w:rPr>
                <w:bCs/>
                <w:sz w:val="18"/>
                <w:szCs w:val="18"/>
              </w:rPr>
            </w:pPr>
            <w:r w:rsidRPr="00966D32">
              <w:rPr>
                <w:rFonts w:ascii="Times New Roman" w:hAnsi="Times New Roman"/>
                <w:bCs/>
                <w:sz w:val="18"/>
                <w:szCs w:val="18"/>
              </w:rPr>
              <w:t xml:space="preserve">70% of the </w:t>
            </w:r>
            <w:r>
              <w:rPr>
                <w:rFonts w:ascii="Times New Roman" w:hAnsi="Times New Roman"/>
                <w:bCs/>
                <w:sz w:val="18"/>
                <w:szCs w:val="18"/>
              </w:rPr>
              <w:t>5,8</w:t>
            </w:r>
            <w:r w:rsidRPr="00966D32">
              <w:rPr>
                <w:rFonts w:ascii="Times New Roman" w:hAnsi="Times New Roman"/>
                <w:bCs/>
                <w:sz w:val="18"/>
                <w:szCs w:val="18"/>
              </w:rPr>
              <w:t>00 households</w:t>
            </w:r>
            <w:r>
              <w:rPr>
                <w:rFonts w:ascii="Times New Roman" w:hAnsi="Times New Roman"/>
                <w:bCs/>
                <w:sz w:val="18"/>
                <w:szCs w:val="18"/>
              </w:rPr>
              <w:t xml:space="preserve"> regularly</w:t>
            </w:r>
            <w:r w:rsidRPr="00966D32">
              <w:rPr>
                <w:rFonts w:ascii="Times New Roman" w:hAnsi="Times New Roman"/>
                <w:bCs/>
                <w:sz w:val="18"/>
                <w:szCs w:val="18"/>
              </w:rPr>
              <w:t xml:space="preserve"> receiving</w:t>
            </w:r>
            <w:r>
              <w:rPr>
                <w:rFonts w:ascii="Times New Roman" w:hAnsi="Times New Roman"/>
                <w:bCs/>
                <w:sz w:val="18"/>
                <w:szCs w:val="18"/>
              </w:rPr>
              <w:t xml:space="preserve"> climate</w:t>
            </w:r>
            <w:r w:rsidRPr="00966D32">
              <w:rPr>
                <w:rFonts w:ascii="Times New Roman" w:hAnsi="Times New Roman"/>
                <w:bCs/>
                <w:sz w:val="18"/>
                <w:szCs w:val="18"/>
              </w:rPr>
              <w:t xml:space="preserve"> risk information</w:t>
            </w:r>
          </w:p>
        </w:tc>
        <w:tc>
          <w:tcPr>
            <w:tcW w:w="2070" w:type="dxa"/>
          </w:tcPr>
          <w:p w14:paraId="3D60A142" w14:textId="77777777" w:rsidR="007255C5" w:rsidRDefault="007255C5" w:rsidP="007255C5">
            <w:pPr>
              <w:jc w:val="left"/>
              <w:rPr>
                <w:rFonts w:ascii="Times New Roman" w:hAnsi="Times New Roman"/>
                <w:bCs/>
                <w:sz w:val="18"/>
                <w:szCs w:val="18"/>
              </w:rPr>
            </w:pPr>
            <w:r>
              <w:rPr>
                <w:rFonts w:ascii="Times New Roman" w:hAnsi="Times New Roman"/>
                <w:bCs/>
                <w:sz w:val="18"/>
                <w:szCs w:val="18"/>
              </w:rPr>
              <w:t>End of project evaluation survey with project beneficiaries</w:t>
            </w:r>
          </w:p>
          <w:p w14:paraId="3F172370" w14:textId="77777777" w:rsidR="007255C5" w:rsidRDefault="007255C5" w:rsidP="007255C5">
            <w:pPr>
              <w:jc w:val="left"/>
              <w:rPr>
                <w:rFonts w:ascii="Times New Roman" w:hAnsi="Times New Roman"/>
                <w:bCs/>
                <w:sz w:val="18"/>
                <w:szCs w:val="18"/>
              </w:rPr>
            </w:pPr>
          </w:p>
          <w:p w14:paraId="75B75DF2" w14:textId="77777777" w:rsidR="007255C5" w:rsidRDefault="007255C5" w:rsidP="007255C5">
            <w:pPr>
              <w:jc w:val="left"/>
              <w:rPr>
                <w:rFonts w:ascii="Times New Roman" w:hAnsi="Times New Roman"/>
                <w:bCs/>
                <w:sz w:val="18"/>
                <w:szCs w:val="18"/>
              </w:rPr>
            </w:pPr>
          </w:p>
          <w:p w14:paraId="169BFA16" w14:textId="77777777" w:rsidR="007255C5" w:rsidRDefault="007255C5" w:rsidP="007255C5">
            <w:pPr>
              <w:jc w:val="left"/>
              <w:rPr>
                <w:rFonts w:ascii="Times New Roman" w:hAnsi="Times New Roman"/>
                <w:bCs/>
                <w:sz w:val="18"/>
                <w:szCs w:val="18"/>
              </w:rPr>
            </w:pPr>
          </w:p>
          <w:p w14:paraId="78D5EA7E" w14:textId="77777777" w:rsidR="007255C5" w:rsidRDefault="007255C5" w:rsidP="007255C5">
            <w:pPr>
              <w:jc w:val="left"/>
              <w:rPr>
                <w:rFonts w:ascii="Times New Roman" w:hAnsi="Times New Roman"/>
                <w:bCs/>
                <w:sz w:val="18"/>
                <w:szCs w:val="18"/>
              </w:rPr>
            </w:pPr>
          </w:p>
          <w:p w14:paraId="4191CF12" w14:textId="77777777" w:rsidR="007255C5" w:rsidRDefault="007255C5" w:rsidP="007255C5">
            <w:pPr>
              <w:jc w:val="left"/>
              <w:rPr>
                <w:rFonts w:ascii="Times New Roman" w:hAnsi="Times New Roman"/>
                <w:bCs/>
                <w:sz w:val="18"/>
                <w:szCs w:val="18"/>
              </w:rPr>
            </w:pPr>
          </w:p>
          <w:p w14:paraId="11C1C394" w14:textId="77777777" w:rsidR="007255C5" w:rsidRDefault="007255C5" w:rsidP="007255C5">
            <w:pPr>
              <w:jc w:val="left"/>
              <w:rPr>
                <w:rFonts w:ascii="Times New Roman" w:hAnsi="Times New Roman"/>
                <w:bCs/>
                <w:sz w:val="18"/>
                <w:szCs w:val="18"/>
              </w:rPr>
            </w:pPr>
          </w:p>
          <w:p w14:paraId="5178B6AB" w14:textId="77777777" w:rsidR="007255C5" w:rsidRDefault="007255C5" w:rsidP="007255C5">
            <w:pPr>
              <w:jc w:val="left"/>
              <w:rPr>
                <w:rFonts w:ascii="Times New Roman" w:hAnsi="Times New Roman"/>
                <w:bCs/>
                <w:sz w:val="18"/>
                <w:szCs w:val="18"/>
              </w:rPr>
            </w:pPr>
          </w:p>
          <w:p w14:paraId="1F0496EA" w14:textId="77777777" w:rsidR="007255C5" w:rsidRDefault="007255C5" w:rsidP="007255C5">
            <w:pPr>
              <w:jc w:val="left"/>
              <w:rPr>
                <w:rFonts w:ascii="Times New Roman" w:hAnsi="Times New Roman"/>
                <w:bCs/>
                <w:sz w:val="18"/>
                <w:szCs w:val="18"/>
              </w:rPr>
            </w:pPr>
          </w:p>
          <w:p w14:paraId="0E1E4BDA" w14:textId="77777777" w:rsidR="007255C5" w:rsidRDefault="007255C5" w:rsidP="007255C5">
            <w:pPr>
              <w:jc w:val="left"/>
              <w:rPr>
                <w:rFonts w:ascii="Times New Roman" w:hAnsi="Times New Roman"/>
                <w:bCs/>
                <w:sz w:val="18"/>
                <w:szCs w:val="18"/>
              </w:rPr>
            </w:pPr>
            <w:r>
              <w:rPr>
                <w:rFonts w:ascii="Times New Roman" w:hAnsi="Times New Roman"/>
                <w:bCs/>
                <w:sz w:val="18"/>
                <w:szCs w:val="18"/>
              </w:rPr>
              <w:t>End of project evaluation survey with project beneficiaries</w:t>
            </w:r>
          </w:p>
          <w:p w14:paraId="3B50B08E" w14:textId="77777777" w:rsidR="007255C5" w:rsidRDefault="007255C5" w:rsidP="007255C5">
            <w:pPr>
              <w:jc w:val="left"/>
              <w:rPr>
                <w:rFonts w:ascii="Times New Roman" w:hAnsi="Times New Roman"/>
                <w:bCs/>
                <w:sz w:val="18"/>
                <w:szCs w:val="18"/>
              </w:rPr>
            </w:pPr>
          </w:p>
          <w:p w14:paraId="21920091" w14:textId="77777777" w:rsidR="007255C5" w:rsidRDefault="007255C5" w:rsidP="007255C5">
            <w:pPr>
              <w:jc w:val="left"/>
              <w:rPr>
                <w:rFonts w:ascii="Times New Roman" w:hAnsi="Times New Roman"/>
                <w:bCs/>
                <w:sz w:val="18"/>
                <w:szCs w:val="18"/>
              </w:rPr>
            </w:pPr>
          </w:p>
          <w:p w14:paraId="792C915D" w14:textId="77777777" w:rsidR="007255C5" w:rsidRDefault="007255C5" w:rsidP="007255C5">
            <w:pPr>
              <w:jc w:val="left"/>
              <w:rPr>
                <w:rFonts w:ascii="Times New Roman" w:hAnsi="Times New Roman"/>
                <w:bCs/>
                <w:sz w:val="18"/>
                <w:szCs w:val="18"/>
              </w:rPr>
            </w:pPr>
          </w:p>
          <w:p w14:paraId="3DD1A30F" w14:textId="77777777" w:rsidR="007255C5" w:rsidRDefault="007255C5" w:rsidP="007255C5">
            <w:pPr>
              <w:jc w:val="left"/>
              <w:rPr>
                <w:rFonts w:ascii="Times New Roman" w:hAnsi="Times New Roman"/>
                <w:bCs/>
                <w:sz w:val="18"/>
                <w:szCs w:val="18"/>
              </w:rPr>
            </w:pPr>
          </w:p>
          <w:p w14:paraId="2E693D1C" w14:textId="77777777" w:rsidR="007255C5" w:rsidRDefault="007255C5" w:rsidP="007255C5">
            <w:pPr>
              <w:jc w:val="left"/>
              <w:rPr>
                <w:rFonts w:ascii="Times New Roman" w:hAnsi="Times New Roman"/>
                <w:bCs/>
                <w:sz w:val="18"/>
                <w:szCs w:val="18"/>
              </w:rPr>
            </w:pPr>
          </w:p>
          <w:p w14:paraId="165A19AA" w14:textId="77777777" w:rsidR="007255C5" w:rsidRDefault="007255C5" w:rsidP="007255C5">
            <w:pPr>
              <w:jc w:val="left"/>
              <w:rPr>
                <w:rFonts w:ascii="Times New Roman" w:hAnsi="Times New Roman"/>
                <w:bCs/>
                <w:sz w:val="18"/>
                <w:szCs w:val="18"/>
              </w:rPr>
            </w:pPr>
          </w:p>
          <w:p w14:paraId="199754F8" w14:textId="77777777" w:rsidR="007255C5" w:rsidRDefault="007255C5" w:rsidP="007255C5">
            <w:pPr>
              <w:jc w:val="left"/>
              <w:rPr>
                <w:rFonts w:ascii="Times New Roman" w:hAnsi="Times New Roman"/>
                <w:bCs/>
                <w:sz w:val="18"/>
                <w:szCs w:val="18"/>
              </w:rPr>
            </w:pPr>
          </w:p>
          <w:p w14:paraId="5DA36923" w14:textId="77777777" w:rsidR="007255C5" w:rsidRDefault="007255C5" w:rsidP="007255C5">
            <w:pPr>
              <w:jc w:val="left"/>
              <w:rPr>
                <w:rFonts w:ascii="Times New Roman" w:hAnsi="Times New Roman"/>
                <w:bCs/>
                <w:sz w:val="18"/>
                <w:szCs w:val="18"/>
              </w:rPr>
            </w:pPr>
          </w:p>
          <w:p w14:paraId="610542A6" w14:textId="77777777" w:rsidR="007255C5" w:rsidRDefault="007255C5" w:rsidP="007255C5">
            <w:pPr>
              <w:jc w:val="left"/>
              <w:rPr>
                <w:rFonts w:ascii="Times New Roman" w:hAnsi="Times New Roman"/>
                <w:bCs/>
                <w:sz w:val="18"/>
                <w:szCs w:val="18"/>
              </w:rPr>
            </w:pPr>
          </w:p>
          <w:p w14:paraId="21DAB977" w14:textId="77777777" w:rsidR="007255C5" w:rsidRDefault="007255C5" w:rsidP="007255C5">
            <w:pPr>
              <w:jc w:val="left"/>
              <w:rPr>
                <w:rFonts w:ascii="Times New Roman" w:hAnsi="Times New Roman"/>
                <w:bCs/>
                <w:sz w:val="18"/>
                <w:szCs w:val="18"/>
              </w:rPr>
            </w:pPr>
          </w:p>
          <w:p w14:paraId="5F09D7EE" w14:textId="77777777" w:rsidR="007255C5" w:rsidRPr="006F5849" w:rsidRDefault="007255C5" w:rsidP="007255C5">
            <w:pPr>
              <w:jc w:val="left"/>
              <w:rPr>
                <w:rFonts w:ascii="Times New Roman" w:hAnsi="Times New Roman"/>
                <w:bCs/>
                <w:sz w:val="18"/>
                <w:szCs w:val="18"/>
              </w:rPr>
            </w:pPr>
          </w:p>
        </w:tc>
        <w:tc>
          <w:tcPr>
            <w:tcW w:w="4140" w:type="dxa"/>
          </w:tcPr>
          <w:p w14:paraId="17ADAD2A" w14:textId="77777777" w:rsidR="007255C5" w:rsidRPr="006F5849" w:rsidRDefault="007255C5" w:rsidP="00B6550C">
            <w:pPr>
              <w:spacing w:before="120"/>
              <w:rPr>
                <w:rFonts w:ascii="Times New Roman" w:eastAsia="MS Mincho" w:hAnsi="Times New Roman"/>
                <w:bCs/>
                <w:color w:val="000000"/>
                <w:sz w:val="18"/>
                <w:szCs w:val="18"/>
              </w:rPr>
            </w:pPr>
            <w:r w:rsidRPr="006F5849">
              <w:rPr>
                <w:rFonts w:ascii="Times New Roman" w:eastAsia="MS Mincho" w:hAnsi="Times New Roman"/>
                <w:bCs/>
                <w:color w:val="000000"/>
                <w:sz w:val="18"/>
                <w:szCs w:val="18"/>
              </w:rPr>
              <w:t>Risks:</w:t>
            </w:r>
          </w:p>
          <w:p w14:paraId="7CD8E6B7" w14:textId="77777777" w:rsidR="007255C5" w:rsidRPr="006F5849" w:rsidRDefault="007255C5" w:rsidP="00B6550C">
            <w:pPr>
              <w:numPr>
                <w:ilvl w:val="0"/>
                <w:numId w:val="43"/>
              </w:numPr>
              <w:spacing w:after="0"/>
              <w:ind w:left="378" w:hanging="270"/>
              <w:rPr>
                <w:rFonts w:ascii="Times New Roman" w:hAnsi="Times New Roman"/>
                <w:color w:val="000000"/>
                <w:sz w:val="18"/>
                <w:szCs w:val="18"/>
              </w:rPr>
            </w:pPr>
            <w:r w:rsidRPr="006F5849">
              <w:rPr>
                <w:rFonts w:ascii="Times New Roman" w:hAnsi="Times New Roman"/>
                <w:color w:val="000000"/>
                <w:sz w:val="18"/>
                <w:szCs w:val="18"/>
              </w:rPr>
              <w:t>Problems related to involvement and co-operation of stakeholders (Village leaders and community members)</w:t>
            </w:r>
          </w:p>
          <w:p w14:paraId="2817FF1B" w14:textId="77777777" w:rsidR="007255C5" w:rsidRPr="006F5849" w:rsidRDefault="007255C5" w:rsidP="00B6550C">
            <w:pPr>
              <w:numPr>
                <w:ilvl w:val="0"/>
                <w:numId w:val="43"/>
              </w:numPr>
              <w:spacing w:after="0"/>
              <w:ind w:left="378" w:hanging="270"/>
              <w:rPr>
                <w:rFonts w:ascii="Times New Roman" w:hAnsi="Times New Roman"/>
                <w:color w:val="000000"/>
                <w:sz w:val="18"/>
                <w:szCs w:val="18"/>
              </w:rPr>
            </w:pPr>
            <w:r w:rsidRPr="006F5849">
              <w:rPr>
                <w:rFonts w:ascii="Times New Roman" w:hAnsi="Times New Roman"/>
                <w:color w:val="000000"/>
                <w:sz w:val="18"/>
                <w:szCs w:val="18"/>
              </w:rPr>
              <w:t>Staff change among key positions at district level (impeding effective coordination with Village Development Committees)</w:t>
            </w:r>
          </w:p>
          <w:p w14:paraId="3BA275C4" w14:textId="77777777" w:rsidR="007255C5" w:rsidRPr="006F5849" w:rsidRDefault="007255C5" w:rsidP="00B6550C">
            <w:pPr>
              <w:numPr>
                <w:ilvl w:val="0"/>
                <w:numId w:val="43"/>
              </w:numPr>
              <w:spacing w:after="0"/>
              <w:ind w:left="378" w:hanging="270"/>
              <w:rPr>
                <w:rFonts w:ascii="Times New Roman" w:hAnsi="Times New Roman"/>
                <w:color w:val="000000"/>
                <w:sz w:val="18"/>
                <w:szCs w:val="18"/>
              </w:rPr>
            </w:pPr>
            <w:r w:rsidRPr="006F5849">
              <w:rPr>
                <w:rFonts w:ascii="Times New Roman" w:hAnsi="Times New Roman"/>
                <w:color w:val="000000"/>
                <w:sz w:val="18"/>
                <w:szCs w:val="18"/>
              </w:rPr>
              <w:t xml:space="preserve">Conflicts among stakeholders as regards roles in the project. </w:t>
            </w:r>
          </w:p>
          <w:p w14:paraId="628CBA91" w14:textId="77777777" w:rsidR="007255C5" w:rsidRPr="006F5849" w:rsidRDefault="007255C5" w:rsidP="00B6550C">
            <w:pPr>
              <w:numPr>
                <w:ilvl w:val="0"/>
                <w:numId w:val="43"/>
              </w:numPr>
              <w:spacing w:after="0"/>
              <w:ind w:left="378" w:hanging="270"/>
              <w:rPr>
                <w:rFonts w:ascii="Times New Roman" w:hAnsi="Times New Roman"/>
                <w:color w:val="000000"/>
                <w:sz w:val="18"/>
                <w:szCs w:val="18"/>
              </w:rPr>
            </w:pPr>
            <w:r w:rsidRPr="006F5849">
              <w:rPr>
                <w:rFonts w:ascii="Times New Roman" w:hAnsi="Times New Roman"/>
                <w:color w:val="000000"/>
                <w:sz w:val="18"/>
                <w:szCs w:val="18"/>
              </w:rPr>
              <w:t>Lack of commitment from communities in their chosen resilient livelihood activities</w:t>
            </w:r>
          </w:p>
          <w:p w14:paraId="4BDE28C3" w14:textId="77777777" w:rsidR="007255C5" w:rsidRPr="006F5849" w:rsidRDefault="007255C5" w:rsidP="00B6550C">
            <w:pPr>
              <w:numPr>
                <w:ilvl w:val="0"/>
                <w:numId w:val="43"/>
              </w:numPr>
              <w:spacing w:after="0"/>
              <w:ind w:left="378" w:hanging="270"/>
              <w:rPr>
                <w:rFonts w:ascii="Times New Roman" w:hAnsi="Times New Roman"/>
                <w:color w:val="000000"/>
                <w:sz w:val="18"/>
                <w:szCs w:val="18"/>
              </w:rPr>
            </w:pPr>
            <w:r w:rsidRPr="006F5849">
              <w:rPr>
                <w:rFonts w:ascii="Times New Roman" w:hAnsi="Times New Roman"/>
                <w:bCs/>
                <w:sz w:val="18"/>
                <w:szCs w:val="18"/>
              </w:rPr>
              <w:t>Climate hazards disrupting tangible adaptation activities</w:t>
            </w:r>
          </w:p>
          <w:p w14:paraId="24CEA3BF" w14:textId="77777777" w:rsidR="007255C5" w:rsidRPr="006F5849" w:rsidRDefault="007255C5" w:rsidP="00B6550C">
            <w:pPr>
              <w:numPr>
                <w:ilvl w:val="0"/>
                <w:numId w:val="43"/>
              </w:numPr>
              <w:spacing w:after="0"/>
              <w:ind w:left="378" w:hanging="270"/>
              <w:rPr>
                <w:rFonts w:ascii="Times New Roman" w:hAnsi="Times New Roman"/>
                <w:color w:val="000000"/>
                <w:sz w:val="18"/>
                <w:szCs w:val="18"/>
              </w:rPr>
            </w:pPr>
            <w:r w:rsidRPr="006F5849">
              <w:rPr>
                <w:rFonts w:ascii="Times New Roman" w:hAnsi="Times New Roman"/>
                <w:color w:val="000000"/>
                <w:sz w:val="18"/>
                <w:szCs w:val="18"/>
              </w:rPr>
              <w:t>Poor co-ordination between DCCMS and the Ministry of Agriculture</w:t>
            </w:r>
          </w:p>
          <w:p w14:paraId="266CA73C" w14:textId="77777777" w:rsidR="007255C5" w:rsidRPr="006F5849" w:rsidRDefault="007255C5" w:rsidP="00B6550C">
            <w:pPr>
              <w:numPr>
                <w:ilvl w:val="0"/>
                <w:numId w:val="43"/>
              </w:numPr>
              <w:spacing w:after="0"/>
              <w:ind w:left="378" w:hanging="270"/>
              <w:rPr>
                <w:rFonts w:ascii="Times New Roman" w:hAnsi="Times New Roman"/>
                <w:color w:val="000000"/>
                <w:sz w:val="18"/>
                <w:szCs w:val="18"/>
              </w:rPr>
            </w:pPr>
            <w:r w:rsidRPr="006F5849">
              <w:rPr>
                <w:rFonts w:ascii="Times New Roman" w:hAnsi="Times New Roman"/>
                <w:color w:val="000000"/>
                <w:sz w:val="18"/>
                <w:szCs w:val="18"/>
              </w:rPr>
              <w:t>Difficulties for the project manager in coordinating the improved communication of climate information</w:t>
            </w:r>
          </w:p>
          <w:p w14:paraId="31588243" w14:textId="77777777" w:rsidR="007255C5" w:rsidRPr="006F5849" w:rsidRDefault="007255C5" w:rsidP="00B6550C">
            <w:pPr>
              <w:rPr>
                <w:rFonts w:ascii="Times New Roman" w:eastAsia="MS Mincho" w:hAnsi="Times New Roman"/>
                <w:bCs/>
                <w:color w:val="000000"/>
                <w:sz w:val="18"/>
                <w:szCs w:val="18"/>
              </w:rPr>
            </w:pPr>
          </w:p>
          <w:p w14:paraId="2B8A1989" w14:textId="77777777" w:rsidR="007255C5" w:rsidRPr="006F5849" w:rsidRDefault="007255C5" w:rsidP="00B6550C">
            <w:pPr>
              <w:rPr>
                <w:rFonts w:ascii="Times New Roman" w:eastAsia="MS Mincho" w:hAnsi="Times New Roman"/>
                <w:bCs/>
                <w:color w:val="000000"/>
                <w:sz w:val="18"/>
                <w:szCs w:val="18"/>
              </w:rPr>
            </w:pPr>
            <w:r w:rsidRPr="006F5849">
              <w:rPr>
                <w:rFonts w:ascii="Times New Roman" w:eastAsia="MS Mincho" w:hAnsi="Times New Roman"/>
                <w:bCs/>
                <w:color w:val="000000"/>
                <w:sz w:val="18"/>
                <w:szCs w:val="18"/>
              </w:rPr>
              <w:t>Assumptions:</w:t>
            </w:r>
          </w:p>
          <w:p w14:paraId="6C026466" w14:textId="77777777" w:rsidR="007255C5" w:rsidRPr="006F5849" w:rsidRDefault="007255C5" w:rsidP="00B6550C">
            <w:pPr>
              <w:numPr>
                <w:ilvl w:val="0"/>
                <w:numId w:val="42"/>
              </w:numPr>
              <w:autoSpaceDE w:val="0"/>
              <w:autoSpaceDN w:val="0"/>
              <w:adjustRightInd w:val="0"/>
              <w:spacing w:after="0"/>
              <w:ind w:left="205" w:hanging="205"/>
              <w:rPr>
                <w:rFonts w:ascii="Times New Roman" w:hAnsi="Times New Roman"/>
                <w:color w:val="000000"/>
                <w:sz w:val="18"/>
                <w:szCs w:val="18"/>
                <w:lang w:eastAsia="zh-TW"/>
              </w:rPr>
            </w:pPr>
            <w:r w:rsidRPr="006F5849">
              <w:rPr>
                <w:rFonts w:ascii="Times New Roman" w:hAnsi="Times New Roman"/>
                <w:color w:val="000000"/>
                <w:sz w:val="18"/>
                <w:szCs w:val="18"/>
                <w:lang w:eastAsia="zh-TW"/>
              </w:rPr>
              <w:t>Local government staff collaborates effectively to implement resilient livelihood activities.</w:t>
            </w:r>
          </w:p>
          <w:p w14:paraId="32D28FC5" w14:textId="77777777" w:rsidR="007255C5" w:rsidRPr="006F5849" w:rsidRDefault="007255C5" w:rsidP="00B6550C">
            <w:pPr>
              <w:numPr>
                <w:ilvl w:val="0"/>
                <w:numId w:val="42"/>
              </w:numPr>
              <w:autoSpaceDE w:val="0"/>
              <w:autoSpaceDN w:val="0"/>
              <w:adjustRightInd w:val="0"/>
              <w:spacing w:after="0"/>
              <w:ind w:left="205" w:hanging="205"/>
              <w:rPr>
                <w:rFonts w:ascii="Times New Roman" w:hAnsi="Times New Roman"/>
                <w:color w:val="000000"/>
                <w:sz w:val="18"/>
                <w:szCs w:val="18"/>
                <w:lang w:eastAsia="zh-TW"/>
              </w:rPr>
            </w:pPr>
            <w:r w:rsidRPr="006F5849">
              <w:rPr>
                <w:rFonts w:ascii="Times New Roman" w:hAnsi="Times New Roman"/>
                <w:color w:val="000000"/>
                <w:sz w:val="18"/>
                <w:szCs w:val="18"/>
                <w:lang w:eastAsia="zh-TW"/>
              </w:rPr>
              <w:t>Other projects and programmes do not displace interest and willingness to collaborate on the project;</w:t>
            </w:r>
          </w:p>
          <w:p w14:paraId="52E25600" w14:textId="77777777" w:rsidR="007255C5" w:rsidRPr="006F5849" w:rsidRDefault="007255C5" w:rsidP="00B6550C">
            <w:pPr>
              <w:numPr>
                <w:ilvl w:val="0"/>
                <w:numId w:val="42"/>
              </w:numPr>
              <w:spacing w:after="0"/>
              <w:ind w:left="205" w:hanging="180"/>
              <w:rPr>
                <w:rFonts w:ascii="Times New Roman" w:eastAsia="MS Mincho" w:hAnsi="Times New Roman"/>
                <w:bCs/>
                <w:color w:val="000000"/>
                <w:sz w:val="18"/>
                <w:szCs w:val="18"/>
              </w:rPr>
            </w:pPr>
            <w:r w:rsidRPr="006F5849">
              <w:rPr>
                <w:rFonts w:ascii="Times New Roman" w:hAnsi="Times New Roman"/>
                <w:color w:val="000000"/>
                <w:sz w:val="18"/>
                <w:szCs w:val="18"/>
              </w:rPr>
              <w:t>Local communities see value in the project and actively engage in the identification and implementation of resilient livelihoods</w:t>
            </w:r>
          </w:p>
          <w:p w14:paraId="500A2B3F" w14:textId="77777777" w:rsidR="007255C5" w:rsidRPr="006F5849" w:rsidRDefault="007255C5" w:rsidP="00B6550C">
            <w:pPr>
              <w:numPr>
                <w:ilvl w:val="0"/>
                <w:numId w:val="42"/>
              </w:numPr>
              <w:spacing w:after="0"/>
              <w:ind w:left="205" w:hanging="180"/>
              <w:rPr>
                <w:rFonts w:ascii="Times New Roman" w:eastAsia="MS Mincho" w:hAnsi="Times New Roman"/>
                <w:bCs/>
                <w:color w:val="000000"/>
                <w:sz w:val="18"/>
                <w:szCs w:val="18"/>
              </w:rPr>
            </w:pPr>
            <w:r w:rsidRPr="006F5849">
              <w:rPr>
                <w:rFonts w:ascii="Times New Roman" w:hAnsi="Times New Roman"/>
                <w:color w:val="000000"/>
                <w:sz w:val="18"/>
                <w:szCs w:val="18"/>
              </w:rPr>
              <w:t>Met Services and the Ministry of Agriculture play a proactive role in translating and then communicating climate information down to local level</w:t>
            </w:r>
          </w:p>
        </w:tc>
      </w:tr>
      <w:tr w:rsidR="007255C5" w:rsidRPr="00CD02E9" w14:paraId="7B231069" w14:textId="77777777" w:rsidTr="00816B9B">
        <w:tc>
          <w:tcPr>
            <w:tcW w:w="2085" w:type="dxa"/>
            <w:shd w:val="pct12" w:color="auto" w:fill="auto"/>
          </w:tcPr>
          <w:p w14:paraId="2F01215E" w14:textId="77777777" w:rsidR="007255C5" w:rsidRPr="006F5849" w:rsidRDefault="007255C5" w:rsidP="007255C5">
            <w:pPr>
              <w:jc w:val="left"/>
              <w:rPr>
                <w:rFonts w:ascii="Times New Roman" w:hAnsi="Times New Roman"/>
                <w:bCs/>
                <w:sz w:val="18"/>
                <w:szCs w:val="18"/>
              </w:rPr>
            </w:pPr>
            <w:r w:rsidRPr="006F5849">
              <w:rPr>
                <w:rFonts w:ascii="Times New Roman" w:hAnsi="Times New Roman"/>
                <w:bCs/>
                <w:sz w:val="18"/>
                <w:szCs w:val="18"/>
              </w:rPr>
              <w:t>Outcome 3</w:t>
            </w:r>
          </w:p>
          <w:p w14:paraId="5969CF51" w14:textId="77777777" w:rsidR="007255C5" w:rsidRPr="006F5849" w:rsidRDefault="007255C5" w:rsidP="007255C5">
            <w:pPr>
              <w:jc w:val="left"/>
              <w:rPr>
                <w:rFonts w:ascii="Times New Roman" w:hAnsi="Times New Roman"/>
                <w:bCs/>
                <w:sz w:val="18"/>
                <w:szCs w:val="18"/>
              </w:rPr>
            </w:pPr>
            <w:r w:rsidRPr="006F5849">
              <w:rPr>
                <w:rFonts w:ascii="Times New Roman" w:hAnsi="Times New Roman"/>
                <w:bCs/>
                <w:sz w:val="18"/>
                <w:szCs w:val="18"/>
                <w:lang w:val="en-US"/>
              </w:rPr>
              <w:t>Mainstreamed adaptation in broader development frameworks at country level and in targeted vulnerable areas</w:t>
            </w:r>
          </w:p>
        </w:tc>
        <w:tc>
          <w:tcPr>
            <w:tcW w:w="2011" w:type="dxa"/>
          </w:tcPr>
          <w:p w14:paraId="62AFE145" w14:textId="77777777" w:rsidR="00D35F70" w:rsidRDefault="007255C5" w:rsidP="00D35F70">
            <w:pPr>
              <w:rPr>
                <w:rFonts w:ascii="Times New Roman" w:hAnsi="Times New Roman"/>
                <w:bCs/>
                <w:sz w:val="18"/>
                <w:szCs w:val="18"/>
              </w:rPr>
            </w:pPr>
            <w:r w:rsidRPr="006F5849">
              <w:rPr>
                <w:rFonts w:ascii="Times New Roman" w:hAnsi="Times New Roman"/>
                <w:bCs/>
                <w:sz w:val="18"/>
                <w:szCs w:val="18"/>
              </w:rPr>
              <w:t>Number of development frameworks and sector strategies that includ</w:t>
            </w:r>
            <w:r>
              <w:rPr>
                <w:rFonts w:ascii="Times New Roman" w:hAnsi="Times New Roman"/>
                <w:bCs/>
                <w:sz w:val="18"/>
                <w:szCs w:val="18"/>
              </w:rPr>
              <w:t>e</w:t>
            </w:r>
            <w:r w:rsidRPr="006F5849">
              <w:rPr>
                <w:rFonts w:ascii="Times New Roman" w:hAnsi="Times New Roman"/>
                <w:bCs/>
                <w:sz w:val="18"/>
                <w:szCs w:val="18"/>
              </w:rPr>
              <w:t xml:space="preserve"> budget allocation targets</w:t>
            </w:r>
            <w:r>
              <w:rPr>
                <w:rFonts w:ascii="Times New Roman" w:hAnsi="Times New Roman"/>
                <w:bCs/>
                <w:sz w:val="18"/>
                <w:szCs w:val="18"/>
              </w:rPr>
              <w:t xml:space="preserve"> for adaptation</w:t>
            </w:r>
            <w:r w:rsidR="00D35F70">
              <w:rPr>
                <w:rFonts w:ascii="Times New Roman" w:hAnsi="Times New Roman"/>
                <w:bCs/>
                <w:sz w:val="18"/>
                <w:szCs w:val="18"/>
              </w:rPr>
              <w:t xml:space="preserve"> (Outcome 1.1 AMAT 1.1.1 and 1.1.1.1)</w:t>
            </w:r>
          </w:p>
          <w:p w14:paraId="4B432ACB" w14:textId="023D732B" w:rsidR="007255C5" w:rsidRDefault="007255C5" w:rsidP="007255C5">
            <w:pPr>
              <w:jc w:val="left"/>
              <w:rPr>
                <w:rFonts w:ascii="Times New Roman" w:hAnsi="Times New Roman"/>
                <w:bCs/>
                <w:sz w:val="18"/>
                <w:szCs w:val="18"/>
              </w:rPr>
            </w:pPr>
          </w:p>
          <w:p w14:paraId="6ACD9BD0" w14:textId="77777777" w:rsidR="007255C5" w:rsidRDefault="007255C5" w:rsidP="007255C5">
            <w:pPr>
              <w:jc w:val="left"/>
              <w:rPr>
                <w:rFonts w:ascii="Times New Roman" w:hAnsi="Times New Roman"/>
                <w:bCs/>
                <w:sz w:val="18"/>
                <w:szCs w:val="18"/>
              </w:rPr>
            </w:pPr>
          </w:p>
          <w:p w14:paraId="6CDF743E" w14:textId="77777777" w:rsidR="007255C5" w:rsidRDefault="007255C5" w:rsidP="007255C5">
            <w:pPr>
              <w:jc w:val="left"/>
              <w:rPr>
                <w:rFonts w:ascii="Times New Roman" w:hAnsi="Times New Roman"/>
                <w:bCs/>
                <w:sz w:val="18"/>
                <w:szCs w:val="18"/>
              </w:rPr>
            </w:pPr>
          </w:p>
          <w:p w14:paraId="537B6E20" w14:textId="77777777" w:rsidR="007255C5" w:rsidRDefault="007255C5" w:rsidP="007255C5">
            <w:pPr>
              <w:jc w:val="left"/>
              <w:rPr>
                <w:rFonts w:ascii="Times New Roman" w:hAnsi="Times New Roman"/>
                <w:bCs/>
                <w:sz w:val="18"/>
                <w:szCs w:val="18"/>
              </w:rPr>
            </w:pPr>
          </w:p>
          <w:p w14:paraId="413CA85A" w14:textId="77777777" w:rsidR="007255C5" w:rsidRDefault="007255C5" w:rsidP="007255C5">
            <w:pPr>
              <w:jc w:val="left"/>
              <w:rPr>
                <w:rFonts w:ascii="Times New Roman" w:hAnsi="Times New Roman"/>
                <w:bCs/>
                <w:sz w:val="18"/>
                <w:szCs w:val="18"/>
              </w:rPr>
            </w:pPr>
          </w:p>
          <w:p w14:paraId="4F135FA8" w14:textId="77777777" w:rsidR="007255C5" w:rsidRDefault="007255C5" w:rsidP="007255C5">
            <w:pPr>
              <w:jc w:val="left"/>
              <w:rPr>
                <w:rFonts w:ascii="Times New Roman" w:hAnsi="Times New Roman"/>
                <w:bCs/>
                <w:sz w:val="18"/>
                <w:szCs w:val="18"/>
              </w:rPr>
            </w:pPr>
          </w:p>
          <w:p w14:paraId="35499D81" w14:textId="77777777" w:rsidR="007255C5" w:rsidRDefault="007255C5" w:rsidP="007255C5">
            <w:pPr>
              <w:jc w:val="left"/>
              <w:rPr>
                <w:rFonts w:ascii="Times New Roman" w:hAnsi="Times New Roman"/>
                <w:bCs/>
                <w:sz w:val="18"/>
                <w:szCs w:val="18"/>
              </w:rPr>
            </w:pPr>
          </w:p>
          <w:p w14:paraId="1922D125" w14:textId="67BE3D73" w:rsidR="00D35F70" w:rsidRDefault="007255C5" w:rsidP="00D35F70">
            <w:pPr>
              <w:rPr>
                <w:rFonts w:ascii="Times New Roman" w:hAnsi="Times New Roman"/>
                <w:bCs/>
                <w:sz w:val="18"/>
                <w:szCs w:val="18"/>
              </w:rPr>
            </w:pPr>
            <w:r>
              <w:rPr>
                <w:rFonts w:ascii="Times New Roman" w:hAnsi="Times New Roman"/>
                <w:bCs/>
                <w:sz w:val="18"/>
                <w:szCs w:val="18"/>
              </w:rPr>
              <w:t>Number and type of targeted institution with increased adaptive capacity to minimise exposure to climate variability.</w:t>
            </w:r>
            <w:r w:rsidR="00D35F70">
              <w:rPr>
                <w:rFonts w:ascii="Times New Roman" w:hAnsi="Times New Roman"/>
                <w:bCs/>
                <w:sz w:val="18"/>
                <w:szCs w:val="18"/>
              </w:rPr>
              <w:t xml:space="preserve"> (Outcome 1.1 AMAT 1.1.1 and 1.1.1.1)</w:t>
            </w:r>
          </w:p>
          <w:p w14:paraId="642C1FCC" w14:textId="77777777" w:rsidR="007255C5" w:rsidRPr="006F5849" w:rsidRDefault="007255C5" w:rsidP="007255C5">
            <w:pPr>
              <w:jc w:val="left"/>
              <w:rPr>
                <w:rFonts w:ascii="Times New Roman" w:hAnsi="Times New Roman"/>
                <w:bCs/>
                <w:sz w:val="18"/>
                <w:szCs w:val="18"/>
              </w:rPr>
            </w:pPr>
          </w:p>
        </w:tc>
        <w:tc>
          <w:tcPr>
            <w:tcW w:w="1974" w:type="dxa"/>
          </w:tcPr>
          <w:p w14:paraId="0BCCCF52" w14:textId="77777777" w:rsidR="007255C5" w:rsidRPr="006F5849" w:rsidRDefault="007255C5" w:rsidP="007255C5">
            <w:pPr>
              <w:jc w:val="left"/>
              <w:rPr>
                <w:rFonts w:ascii="Times New Roman" w:hAnsi="Times New Roman"/>
                <w:bCs/>
                <w:sz w:val="18"/>
                <w:szCs w:val="18"/>
              </w:rPr>
            </w:pPr>
            <w:r w:rsidRPr="006F5849">
              <w:rPr>
                <w:rFonts w:ascii="Times New Roman" w:hAnsi="Times New Roman"/>
                <w:bCs/>
                <w:sz w:val="18"/>
                <w:szCs w:val="18"/>
              </w:rPr>
              <w:lastRenderedPageBreak/>
              <w:t>Within the three priority sectors (forestry, water and agriculture) adaptation is, to varying degrees, hinted at but not explicitly or comprehensively addressed, and nor are effective budgets allocated</w:t>
            </w:r>
          </w:p>
        </w:tc>
        <w:tc>
          <w:tcPr>
            <w:tcW w:w="2408" w:type="dxa"/>
          </w:tcPr>
          <w:p w14:paraId="4B3A3A14" w14:textId="62E35E61" w:rsidR="007255C5" w:rsidRPr="006F5849" w:rsidRDefault="007255C5" w:rsidP="007255C5">
            <w:pPr>
              <w:jc w:val="left"/>
              <w:rPr>
                <w:rFonts w:ascii="Times New Roman" w:hAnsi="Times New Roman"/>
                <w:bCs/>
                <w:sz w:val="18"/>
                <w:szCs w:val="18"/>
              </w:rPr>
            </w:pPr>
            <w:r w:rsidRPr="006F5849">
              <w:rPr>
                <w:rFonts w:ascii="Times New Roman" w:hAnsi="Times New Roman"/>
                <w:bCs/>
                <w:sz w:val="18"/>
                <w:szCs w:val="18"/>
              </w:rPr>
              <w:t>3 sector strategies/ for water, forestry and agriculture and appropriately budgeted</w:t>
            </w:r>
            <w:r>
              <w:rPr>
                <w:rFonts w:ascii="Times New Roman" w:hAnsi="Times New Roman"/>
                <w:bCs/>
                <w:sz w:val="18"/>
                <w:szCs w:val="18"/>
              </w:rPr>
              <w:t xml:space="preserve"> adaptation measures</w:t>
            </w:r>
          </w:p>
        </w:tc>
        <w:tc>
          <w:tcPr>
            <w:tcW w:w="2070" w:type="dxa"/>
          </w:tcPr>
          <w:p w14:paraId="13D30170" w14:textId="77777777" w:rsidR="007255C5" w:rsidRDefault="007255C5" w:rsidP="007255C5">
            <w:pPr>
              <w:jc w:val="left"/>
              <w:rPr>
                <w:rFonts w:ascii="Times New Roman" w:hAnsi="Times New Roman"/>
                <w:bCs/>
                <w:sz w:val="18"/>
                <w:szCs w:val="18"/>
              </w:rPr>
            </w:pPr>
            <w:r w:rsidRPr="006F5849">
              <w:rPr>
                <w:rFonts w:ascii="Times New Roman" w:hAnsi="Times New Roman"/>
                <w:bCs/>
                <w:sz w:val="18"/>
                <w:szCs w:val="18"/>
              </w:rPr>
              <w:t>Water sector strategy, forestry sector working group strategy, agriculture SWAp documents and Ministry of Finance disbursement records</w:t>
            </w:r>
          </w:p>
          <w:p w14:paraId="20EAD5F2" w14:textId="77777777" w:rsidR="007255C5" w:rsidRDefault="007255C5" w:rsidP="007255C5">
            <w:pPr>
              <w:jc w:val="left"/>
              <w:rPr>
                <w:rFonts w:ascii="Times New Roman" w:hAnsi="Times New Roman"/>
                <w:bCs/>
                <w:sz w:val="18"/>
                <w:szCs w:val="18"/>
              </w:rPr>
            </w:pPr>
          </w:p>
          <w:p w14:paraId="6C1E577D" w14:textId="77777777" w:rsidR="007255C5" w:rsidRDefault="007255C5" w:rsidP="007255C5">
            <w:pPr>
              <w:jc w:val="left"/>
              <w:rPr>
                <w:rFonts w:ascii="Times New Roman" w:hAnsi="Times New Roman"/>
                <w:bCs/>
                <w:sz w:val="18"/>
                <w:szCs w:val="18"/>
              </w:rPr>
            </w:pPr>
          </w:p>
          <w:p w14:paraId="630F478D" w14:textId="77777777" w:rsidR="007255C5" w:rsidRDefault="007255C5" w:rsidP="007255C5">
            <w:pPr>
              <w:jc w:val="left"/>
              <w:rPr>
                <w:rFonts w:ascii="Times New Roman" w:hAnsi="Times New Roman"/>
                <w:bCs/>
                <w:sz w:val="18"/>
                <w:szCs w:val="18"/>
              </w:rPr>
            </w:pPr>
          </w:p>
          <w:p w14:paraId="5C38D0DA" w14:textId="77777777" w:rsidR="007255C5" w:rsidRDefault="007255C5" w:rsidP="007255C5">
            <w:pPr>
              <w:jc w:val="left"/>
              <w:rPr>
                <w:rFonts w:ascii="Times New Roman" w:hAnsi="Times New Roman"/>
                <w:bCs/>
                <w:sz w:val="18"/>
                <w:szCs w:val="18"/>
              </w:rPr>
            </w:pPr>
          </w:p>
          <w:p w14:paraId="0AB112DD" w14:textId="77777777" w:rsidR="007255C5" w:rsidRDefault="007255C5" w:rsidP="007255C5">
            <w:pPr>
              <w:jc w:val="left"/>
              <w:rPr>
                <w:rFonts w:ascii="Times New Roman" w:hAnsi="Times New Roman"/>
                <w:bCs/>
                <w:sz w:val="18"/>
                <w:szCs w:val="18"/>
              </w:rPr>
            </w:pPr>
            <w:r>
              <w:rPr>
                <w:rFonts w:ascii="Times New Roman" w:hAnsi="Times New Roman"/>
                <w:bCs/>
                <w:sz w:val="18"/>
                <w:szCs w:val="18"/>
              </w:rPr>
              <w:t>60 Sector officers in ministries of agriculture, water and forestry trained on CCA technical themes.</w:t>
            </w:r>
          </w:p>
          <w:p w14:paraId="462D6FB1" w14:textId="77777777" w:rsidR="007255C5" w:rsidRDefault="007255C5" w:rsidP="007255C5">
            <w:pPr>
              <w:jc w:val="left"/>
              <w:rPr>
                <w:rFonts w:ascii="Times New Roman" w:hAnsi="Times New Roman"/>
                <w:bCs/>
                <w:sz w:val="18"/>
                <w:szCs w:val="18"/>
              </w:rPr>
            </w:pPr>
          </w:p>
          <w:p w14:paraId="5822B71C" w14:textId="77777777" w:rsidR="007255C5" w:rsidRPr="006F5849" w:rsidRDefault="007255C5" w:rsidP="007255C5">
            <w:pPr>
              <w:jc w:val="left"/>
              <w:rPr>
                <w:rFonts w:ascii="Times New Roman" w:hAnsi="Times New Roman"/>
                <w:bCs/>
                <w:sz w:val="18"/>
                <w:szCs w:val="18"/>
              </w:rPr>
            </w:pPr>
          </w:p>
        </w:tc>
        <w:tc>
          <w:tcPr>
            <w:tcW w:w="4140" w:type="dxa"/>
          </w:tcPr>
          <w:p w14:paraId="46D796E5" w14:textId="77777777" w:rsidR="007255C5" w:rsidRPr="006F5849" w:rsidRDefault="007255C5" w:rsidP="00B6550C">
            <w:pPr>
              <w:rPr>
                <w:rFonts w:ascii="Times New Roman" w:hAnsi="Times New Roman"/>
                <w:bCs/>
                <w:sz w:val="18"/>
                <w:szCs w:val="18"/>
              </w:rPr>
            </w:pPr>
            <w:r w:rsidRPr="006F5849">
              <w:rPr>
                <w:rFonts w:ascii="Times New Roman" w:hAnsi="Times New Roman"/>
                <w:bCs/>
                <w:sz w:val="18"/>
                <w:szCs w:val="18"/>
              </w:rPr>
              <w:lastRenderedPageBreak/>
              <w:t>Risks:</w:t>
            </w:r>
          </w:p>
          <w:p w14:paraId="57C4B458" w14:textId="77777777" w:rsidR="007255C5" w:rsidRPr="006F5849" w:rsidRDefault="007255C5" w:rsidP="00B6550C">
            <w:pPr>
              <w:numPr>
                <w:ilvl w:val="0"/>
                <w:numId w:val="43"/>
              </w:numPr>
              <w:ind w:left="295" w:hanging="283"/>
              <w:rPr>
                <w:rFonts w:ascii="Times New Roman" w:hAnsi="Times New Roman"/>
                <w:bCs/>
                <w:sz w:val="18"/>
                <w:szCs w:val="18"/>
              </w:rPr>
            </w:pPr>
            <w:r w:rsidRPr="006F5849">
              <w:rPr>
                <w:rFonts w:ascii="Times New Roman" w:hAnsi="Times New Roman"/>
                <w:bCs/>
                <w:sz w:val="18"/>
                <w:szCs w:val="18"/>
              </w:rPr>
              <w:t>Problems related to involvement and co-operation of sector staff</w:t>
            </w:r>
          </w:p>
          <w:p w14:paraId="3047760D" w14:textId="77777777" w:rsidR="007255C5" w:rsidRPr="006F5849" w:rsidRDefault="007255C5" w:rsidP="00B6550C">
            <w:pPr>
              <w:numPr>
                <w:ilvl w:val="0"/>
                <w:numId w:val="43"/>
              </w:numPr>
              <w:ind w:left="295" w:hanging="283"/>
              <w:rPr>
                <w:rFonts w:ascii="Times New Roman" w:hAnsi="Times New Roman"/>
                <w:bCs/>
                <w:sz w:val="18"/>
                <w:szCs w:val="18"/>
              </w:rPr>
            </w:pPr>
            <w:r w:rsidRPr="006F5849">
              <w:rPr>
                <w:rFonts w:ascii="Times New Roman" w:hAnsi="Times New Roman"/>
                <w:bCs/>
                <w:sz w:val="18"/>
                <w:szCs w:val="18"/>
              </w:rPr>
              <w:t xml:space="preserve">Conflicts among stakeholders as regards roles in the project. </w:t>
            </w:r>
          </w:p>
          <w:p w14:paraId="4088A1A5" w14:textId="77777777" w:rsidR="007255C5" w:rsidRPr="006F5849" w:rsidRDefault="007255C5" w:rsidP="00B6550C">
            <w:pPr>
              <w:numPr>
                <w:ilvl w:val="0"/>
                <w:numId w:val="43"/>
              </w:numPr>
              <w:ind w:left="295" w:hanging="283"/>
              <w:rPr>
                <w:rFonts w:ascii="Times New Roman" w:hAnsi="Times New Roman"/>
                <w:bCs/>
                <w:sz w:val="18"/>
                <w:szCs w:val="18"/>
              </w:rPr>
            </w:pPr>
            <w:r w:rsidRPr="006F5849">
              <w:rPr>
                <w:rFonts w:ascii="Times New Roman" w:hAnsi="Times New Roman"/>
                <w:bCs/>
                <w:sz w:val="18"/>
                <w:szCs w:val="18"/>
              </w:rPr>
              <w:t>The Ministry of Finance does not release funds as anticipated</w:t>
            </w:r>
          </w:p>
          <w:p w14:paraId="54AE1760" w14:textId="77777777" w:rsidR="007255C5" w:rsidRPr="006F5849" w:rsidRDefault="007255C5" w:rsidP="00B6550C">
            <w:pPr>
              <w:numPr>
                <w:ilvl w:val="0"/>
                <w:numId w:val="43"/>
              </w:numPr>
              <w:ind w:left="295" w:hanging="283"/>
              <w:rPr>
                <w:rFonts w:ascii="Times New Roman" w:hAnsi="Times New Roman"/>
                <w:bCs/>
                <w:sz w:val="18"/>
                <w:szCs w:val="18"/>
              </w:rPr>
            </w:pPr>
            <w:r w:rsidRPr="006F5849">
              <w:rPr>
                <w:rFonts w:ascii="Times New Roman" w:hAnsi="Times New Roman"/>
                <w:bCs/>
                <w:sz w:val="18"/>
                <w:szCs w:val="18"/>
              </w:rPr>
              <w:t>Turnover of key staff may impede progress</w:t>
            </w:r>
          </w:p>
          <w:p w14:paraId="35C38EF3" w14:textId="77777777" w:rsidR="007255C5" w:rsidRPr="006F5849" w:rsidRDefault="007255C5" w:rsidP="00B6550C">
            <w:pPr>
              <w:numPr>
                <w:ilvl w:val="0"/>
                <w:numId w:val="43"/>
              </w:numPr>
              <w:ind w:left="295" w:hanging="283"/>
              <w:rPr>
                <w:rFonts w:ascii="Times New Roman" w:hAnsi="Times New Roman"/>
                <w:bCs/>
                <w:sz w:val="18"/>
                <w:szCs w:val="18"/>
              </w:rPr>
            </w:pPr>
            <w:r w:rsidRPr="006F5849">
              <w:rPr>
                <w:rFonts w:ascii="Times New Roman" w:hAnsi="Times New Roman"/>
                <w:bCs/>
                <w:sz w:val="18"/>
                <w:szCs w:val="18"/>
              </w:rPr>
              <w:lastRenderedPageBreak/>
              <w:t>Political change (e.g. ministry restructuring or other institutional change) may affect the decision-making process</w:t>
            </w:r>
          </w:p>
          <w:p w14:paraId="2A4FC849" w14:textId="77777777" w:rsidR="007255C5" w:rsidRPr="006F5849" w:rsidRDefault="007255C5" w:rsidP="00B6550C">
            <w:pPr>
              <w:ind w:left="295" w:hanging="283"/>
              <w:rPr>
                <w:rFonts w:ascii="Times New Roman" w:hAnsi="Times New Roman"/>
                <w:bCs/>
                <w:sz w:val="18"/>
                <w:szCs w:val="18"/>
              </w:rPr>
            </w:pPr>
          </w:p>
          <w:p w14:paraId="51C36159" w14:textId="77777777" w:rsidR="007255C5" w:rsidRPr="006F5849" w:rsidRDefault="007255C5" w:rsidP="00B6550C">
            <w:pPr>
              <w:ind w:left="295" w:hanging="283"/>
              <w:rPr>
                <w:rFonts w:ascii="Times New Roman" w:hAnsi="Times New Roman"/>
                <w:bCs/>
                <w:sz w:val="18"/>
                <w:szCs w:val="18"/>
              </w:rPr>
            </w:pPr>
            <w:r w:rsidRPr="006F5849">
              <w:rPr>
                <w:rFonts w:ascii="Times New Roman" w:hAnsi="Times New Roman"/>
                <w:bCs/>
                <w:sz w:val="18"/>
                <w:szCs w:val="18"/>
              </w:rPr>
              <w:t>Assumptions:</w:t>
            </w:r>
          </w:p>
          <w:p w14:paraId="4F7A8273" w14:textId="77777777" w:rsidR="007255C5" w:rsidRPr="006F5849" w:rsidRDefault="007255C5" w:rsidP="00B6550C">
            <w:pPr>
              <w:numPr>
                <w:ilvl w:val="0"/>
                <w:numId w:val="42"/>
              </w:numPr>
              <w:ind w:left="295" w:hanging="283"/>
              <w:rPr>
                <w:rFonts w:ascii="Times New Roman" w:hAnsi="Times New Roman"/>
                <w:bCs/>
                <w:sz w:val="18"/>
                <w:szCs w:val="18"/>
              </w:rPr>
            </w:pPr>
            <w:r w:rsidRPr="006F5849">
              <w:rPr>
                <w:rFonts w:ascii="Times New Roman" w:hAnsi="Times New Roman"/>
                <w:bCs/>
                <w:sz w:val="18"/>
                <w:szCs w:val="18"/>
              </w:rPr>
              <w:t>Sector stakeholders see the value of incorporating adaptation and are willing to work to do so</w:t>
            </w:r>
          </w:p>
          <w:p w14:paraId="29EB5DEE" w14:textId="77777777" w:rsidR="007255C5" w:rsidRPr="006F5849" w:rsidRDefault="007255C5" w:rsidP="00B6550C">
            <w:pPr>
              <w:numPr>
                <w:ilvl w:val="0"/>
                <w:numId w:val="42"/>
              </w:numPr>
              <w:ind w:left="295" w:hanging="283"/>
              <w:rPr>
                <w:rFonts w:ascii="Times New Roman" w:hAnsi="Times New Roman"/>
                <w:bCs/>
                <w:sz w:val="18"/>
                <w:szCs w:val="18"/>
              </w:rPr>
            </w:pPr>
            <w:r w:rsidRPr="006F5849">
              <w:rPr>
                <w:rFonts w:ascii="Times New Roman" w:hAnsi="Times New Roman"/>
                <w:bCs/>
                <w:sz w:val="18"/>
                <w:szCs w:val="18"/>
              </w:rPr>
              <w:t>Other projects and programmes do not displace interest and willingness to collaborate on the project;</w:t>
            </w:r>
          </w:p>
          <w:p w14:paraId="457F395E" w14:textId="77777777" w:rsidR="007255C5" w:rsidRPr="006F5849" w:rsidRDefault="007255C5" w:rsidP="00B6550C">
            <w:pPr>
              <w:numPr>
                <w:ilvl w:val="0"/>
                <w:numId w:val="42"/>
              </w:numPr>
              <w:ind w:left="295" w:hanging="283"/>
              <w:rPr>
                <w:rFonts w:ascii="Times New Roman" w:hAnsi="Times New Roman"/>
                <w:bCs/>
                <w:sz w:val="18"/>
                <w:szCs w:val="18"/>
              </w:rPr>
            </w:pPr>
            <w:r w:rsidRPr="006F5849">
              <w:rPr>
                <w:rFonts w:ascii="Times New Roman" w:hAnsi="Times New Roman"/>
                <w:bCs/>
                <w:sz w:val="18"/>
                <w:szCs w:val="18"/>
              </w:rPr>
              <w:t>The Ministry of Economic Planning and Development and Ministry of Finance undertake their supporting roles</w:t>
            </w:r>
          </w:p>
          <w:p w14:paraId="3CC8B70C" w14:textId="77777777" w:rsidR="007255C5" w:rsidRPr="006F5849" w:rsidRDefault="007255C5" w:rsidP="00B6550C">
            <w:pPr>
              <w:numPr>
                <w:ilvl w:val="0"/>
                <w:numId w:val="42"/>
              </w:numPr>
              <w:ind w:left="295" w:hanging="283"/>
              <w:rPr>
                <w:rFonts w:ascii="Times New Roman" w:hAnsi="Times New Roman"/>
                <w:bCs/>
                <w:sz w:val="18"/>
                <w:szCs w:val="18"/>
              </w:rPr>
            </w:pPr>
            <w:r w:rsidRPr="006F5849">
              <w:rPr>
                <w:rFonts w:ascii="Times New Roman" w:hAnsi="Times New Roman"/>
                <w:bCs/>
                <w:sz w:val="18"/>
                <w:szCs w:val="18"/>
              </w:rPr>
              <w:t>There is no significant delay from a change to how each sector undertakes its development planning and budgeting (e.g. one may switch from a sector working group to SWAp, which would require a likely overhaul and therefore take the team’s time before adaptation could be included)</w:t>
            </w:r>
          </w:p>
        </w:tc>
      </w:tr>
    </w:tbl>
    <w:p w14:paraId="0B39902C" w14:textId="77777777" w:rsidR="00E1433A" w:rsidRDefault="00E1433A" w:rsidP="00E1433A">
      <w:pPr>
        <w:rPr>
          <w:color w:val="FF0000"/>
          <w:szCs w:val="22"/>
        </w:rPr>
      </w:pPr>
    </w:p>
    <w:p w14:paraId="3A5C9D8F" w14:textId="48E89B35" w:rsidR="00F6217C" w:rsidRPr="002B6FC4" w:rsidRDefault="00B26B0F" w:rsidP="002B6FC4">
      <w:pPr>
        <w:rPr>
          <w:rFonts w:asciiTheme="majorHAnsi" w:hAnsiTheme="majorHAnsi"/>
          <w:i/>
          <w:sz w:val="20"/>
          <w:szCs w:val="20"/>
        </w:rPr>
        <w:sectPr w:rsidR="00F6217C" w:rsidRPr="002B6FC4" w:rsidSect="001703FD">
          <w:headerReference w:type="default" r:id="rId20"/>
          <w:footerReference w:type="default" r:id="rId21"/>
          <w:pgSz w:w="15840" w:h="12240" w:orient="landscape" w:code="1"/>
          <w:pgMar w:top="1440" w:right="1440" w:bottom="1440" w:left="1440" w:header="720" w:footer="720" w:gutter="0"/>
          <w:cols w:space="720"/>
          <w:docGrid w:linePitch="360"/>
        </w:sectPr>
      </w:pPr>
      <w:bookmarkStart w:id="37" w:name="_Toc391473498"/>
      <w:bookmarkStart w:id="38" w:name="_Toc391497785"/>
      <w:r w:rsidRPr="002B6FC4">
        <w:rPr>
          <w:rFonts w:asciiTheme="majorHAnsi" w:hAnsiTheme="majorHAnsi"/>
          <w:i/>
          <w:sz w:val="20"/>
          <w:szCs w:val="20"/>
        </w:rPr>
        <w:t xml:space="preserve">Note: </w:t>
      </w:r>
      <w:r w:rsidR="00A90E38" w:rsidRPr="002B6FC4">
        <w:rPr>
          <w:rFonts w:asciiTheme="majorHAnsi" w:hAnsiTheme="majorHAnsi"/>
          <w:i/>
          <w:sz w:val="20"/>
          <w:szCs w:val="20"/>
        </w:rPr>
        <w:t xml:space="preserve">Impact-related </w:t>
      </w:r>
      <w:r w:rsidRPr="002B6FC4">
        <w:rPr>
          <w:rFonts w:asciiTheme="majorHAnsi" w:hAnsiTheme="majorHAnsi"/>
          <w:i/>
          <w:sz w:val="20"/>
          <w:szCs w:val="20"/>
        </w:rPr>
        <w:t xml:space="preserve">indicators </w:t>
      </w:r>
      <w:r w:rsidR="00A90E38" w:rsidRPr="002B6FC4">
        <w:rPr>
          <w:rFonts w:asciiTheme="majorHAnsi" w:hAnsiTheme="majorHAnsi"/>
          <w:i/>
          <w:sz w:val="20"/>
          <w:szCs w:val="20"/>
        </w:rPr>
        <w:t xml:space="preserve">for Outcome 2 </w:t>
      </w:r>
      <w:r w:rsidRPr="002B6FC4">
        <w:rPr>
          <w:rFonts w:asciiTheme="majorHAnsi" w:hAnsiTheme="majorHAnsi"/>
          <w:i/>
          <w:sz w:val="20"/>
          <w:szCs w:val="20"/>
        </w:rPr>
        <w:t xml:space="preserve">will be identified </w:t>
      </w:r>
      <w:r w:rsidR="00A90E38" w:rsidRPr="002B6FC4">
        <w:rPr>
          <w:rFonts w:asciiTheme="majorHAnsi" w:hAnsiTheme="majorHAnsi"/>
          <w:i/>
          <w:sz w:val="20"/>
          <w:szCs w:val="20"/>
        </w:rPr>
        <w:t xml:space="preserve">during the indictor development work (project output 1.7) </w:t>
      </w:r>
      <w:r w:rsidRPr="002B6FC4">
        <w:rPr>
          <w:rFonts w:asciiTheme="majorHAnsi" w:hAnsiTheme="majorHAnsi"/>
          <w:i/>
          <w:sz w:val="20"/>
          <w:szCs w:val="20"/>
        </w:rPr>
        <w:t>and tracked during the course of project implementation.</w:t>
      </w:r>
      <w:bookmarkEnd w:id="37"/>
      <w:bookmarkEnd w:id="38"/>
    </w:p>
    <w:p w14:paraId="0E154BEC" w14:textId="77777777" w:rsidR="00E1433A" w:rsidRPr="00BE43BB" w:rsidRDefault="004C2183" w:rsidP="00BE43BB">
      <w:pPr>
        <w:pStyle w:val="Heading1"/>
        <w:rPr>
          <w:rFonts w:ascii="Arial" w:hAnsi="Arial" w:cs="Arial"/>
          <w:sz w:val="30"/>
          <w:szCs w:val="30"/>
        </w:rPr>
      </w:pPr>
      <w:bookmarkStart w:id="39" w:name="_Toc391497786"/>
      <w:bookmarkStart w:id="40" w:name="_Toc402776595"/>
      <w:r w:rsidRPr="00BE43BB">
        <w:rPr>
          <w:rFonts w:ascii="Arial" w:hAnsi="Arial" w:cs="Arial"/>
          <w:sz w:val="30"/>
          <w:szCs w:val="30"/>
        </w:rPr>
        <w:lastRenderedPageBreak/>
        <w:t xml:space="preserve">4. </w:t>
      </w:r>
      <w:r w:rsidR="00E1433A" w:rsidRPr="00BE43BB">
        <w:rPr>
          <w:rFonts w:ascii="Arial" w:hAnsi="Arial" w:cs="Arial"/>
          <w:sz w:val="30"/>
          <w:szCs w:val="30"/>
        </w:rPr>
        <w:t>Total budget and workplan</w:t>
      </w:r>
      <w:bookmarkEnd w:id="39"/>
      <w:bookmarkEnd w:id="40"/>
    </w:p>
    <w:p w14:paraId="620E4F76" w14:textId="77777777" w:rsidR="00E1433A" w:rsidRPr="00EA02AB" w:rsidRDefault="00E1433A" w:rsidP="00E1433A">
      <w:pPr>
        <w:jc w:val="center"/>
        <w:rPr>
          <w:rFonts w:ascii="Times New Roman" w:hAnsi="Times New Roman"/>
          <w:b/>
          <w:sz w:val="18"/>
          <w:szCs w:val="18"/>
        </w:rPr>
      </w:pPr>
    </w:p>
    <w:tbl>
      <w:tblPr>
        <w:tblW w:w="1305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3"/>
        <w:gridCol w:w="3600"/>
        <w:gridCol w:w="1170"/>
        <w:gridCol w:w="6007"/>
      </w:tblGrid>
      <w:tr w:rsidR="00E1433A" w:rsidRPr="00EA02AB" w14:paraId="2232EFA1" w14:textId="77777777" w:rsidTr="008A0EAE">
        <w:trPr>
          <w:cantSplit/>
        </w:trPr>
        <w:tc>
          <w:tcPr>
            <w:tcW w:w="2273" w:type="dxa"/>
            <w:shd w:val="clear" w:color="auto" w:fill="auto"/>
            <w:noWrap/>
            <w:vAlign w:val="bottom"/>
          </w:tcPr>
          <w:p w14:paraId="5A0B3A95" w14:textId="77777777" w:rsidR="00E1433A" w:rsidRPr="00EA02AB" w:rsidRDefault="00E1433A" w:rsidP="004F054A">
            <w:pPr>
              <w:rPr>
                <w:rFonts w:ascii="Times New Roman" w:eastAsia="SimSun" w:hAnsi="Times New Roman"/>
                <w:sz w:val="18"/>
                <w:szCs w:val="18"/>
              </w:rPr>
            </w:pPr>
            <w:r w:rsidRPr="00EA02AB">
              <w:rPr>
                <w:rFonts w:ascii="Times New Roman" w:eastAsia="SimSun" w:hAnsi="Times New Roman"/>
                <w:b/>
                <w:bCs/>
                <w:sz w:val="18"/>
                <w:szCs w:val="18"/>
              </w:rPr>
              <w:t>Award ID</w:t>
            </w:r>
          </w:p>
        </w:tc>
        <w:tc>
          <w:tcPr>
            <w:tcW w:w="3600" w:type="dxa"/>
            <w:shd w:val="clear" w:color="auto" w:fill="auto"/>
            <w:vAlign w:val="bottom"/>
          </w:tcPr>
          <w:p w14:paraId="7BD3425D" w14:textId="77777777" w:rsidR="004F054A" w:rsidRDefault="004F054A" w:rsidP="004F054A">
            <w:pPr>
              <w:rPr>
                <w:rFonts w:ascii="Times New Roman" w:eastAsia="SimSun" w:hAnsi="Times New Roman"/>
                <w:bCs/>
                <w:sz w:val="18"/>
                <w:szCs w:val="18"/>
              </w:rPr>
            </w:pPr>
            <w:r>
              <w:rPr>
                <w:rFonts w:ascii="Times New Roman" w:eastAsia="SimSun" w:hAnsi="Times New Roman"/>
                <w:bCs/>
                <w:sz w:val="18"/>
                <w:szCs w:val="18"/>
              </w:rPr>
              <w:t>00081840</w:t>
            </w:r>
          </w:p>
          <w:p w14:paraId="72A5DAA0" w14:textId="77777777" w:rsidR="00E1433A" w:rsidRPr="001C6394" w:rsidRDefault="00E1433A" w:rsidP="00931E0D">
            <w:pPr>
              <w:rPr>
                <w:rFonts w:ascii="Times New Roman" w:eastAsia="SimSun" w:hAnsi="Times New Roman"/>
                <w:bCs/>
                <w:i/>
                <w:color w:val="FF0000"/>
                <w:sz w:val="18"/>
                <w:szCs w:val="18"/>
              </w:rPr>
            </w:pPr>
          </w:p>
        </w:tc>
        <w:tc>
          <w:tcPr>
            <w:tcW w:w="1170" w:type="dxa"/>
            <w:shd w:val="clear" w:color="auto" w:fill="auto"/>
            <w:vAlign w:val="bottom"/>
          </w:tcPr>
          <w:p w14:paraId="5FC11B3E" w14:textId="77777777" w:rsidR="00E1433A" w:rsidRPr="00EA02AB" w:rsidRDefault="00E1433A" w:rsidP="005751FA">
            <w:pPr>
              <w:rPr>
                <w:rFonts w:ascii="Times New Roman" w:eastAsia="SimSun" w:hAnsi="Times New Roman"/>
                <w:bCs/>
                <w:sz w:val="18"/>
                <w:szCs w:val="18"/>
              </w:rPr>
            </w:pPr>
            <w:r>
              <w:rPr>
                <w:rFonts w:ascii="Times New Roman" w:eastAsia="SimSun" w:hAnsi="Times New Roman"/>
                <w:bCs/>
                <w:sz w:val="18"/>
                <w:szCs w:val="18"/>
              </w:rPr>
              <w:t>Project ID(s):</w:t>
            </w:r>
          </w:p>
        </w:tc>
        <w:tc>
          <w:tcPr>
            <w:tcW w:w="6007" w:type="dxa"/>
            <w:shd w:val="clear" w:color="auto" w:fill="auto"/>
            <w:vAlign w:val="bottom"/>
          </w:tcPr>
          <w:p w14:paraId="0E3F01C1" w14:textId="77777777" w:rsidR="004F054A" w:rsidRPr="004F054A" w:rsidRDefault="004F054A" w:rsidP="004F054A">
            <w:pPr>
              <w:rPr>
                <w:rFonts w:ascii="Times New Roman" w:eastAsia="SimSun" w:hAnsi="Times New Roman"/>
                <w:bCs/>
                <w:sz w:val="18"/>
                <w:szCs w:val="18"/>
              </w:rPr>
            </w:pPr>
            <w:r>
              <w:rPr>
                <w:rFonts w:ascii="Times New Roman" w:eastAsia="SimSun" w:hAnsi="Times New Roman"/>
                <w:bCs/>
                <w:sz w:val="18"/>
                <w:szCs w:val="18"/>
              </w:rPr>
              <w:t>Project ID: 00090986</w:t>
            </w:r>
          </w:p>
        </w:tc>
      </w:tr>
      <w:tr w:rsidR="00E1433A" w:rsidRPr="00EA02AB" w14:paraId="6064EF78" w14:textId="77777777" w:rsidTr="008A0EAE">
        <w:trPr>
          <w:cantSplit/>
        </w:trPr>
        <w:tc>
          <w:tcPr>
            <w:tcW w:w="2273" w:type="dxa"/>
            <w:shd w:val="clear" w:color="auto" w:fill="auto"/>
            <w:noWrap/>
            <w:vAlign w:val="bottom"/>
          </w:tcPr>
          <w:p w14:paraId="171FB4E7" w14:textId="77777777" w:rsidR="00E1433A" w:rsidRPr="00EA02AB" w:rsidRDefault="00E1433A" w:rsidP="005751FA">
            <w:pPr>
              <w:rPr>
                <w:rFonts w:ascii="Times New Roman" w:eastAsia="SimSun" w:hAnsi="Times New Roman"/>
                <w:sz w:val="18"/>
                <w:szCs w:val="18"/>
              </w:rPr>
            </w:pPr>
            <w:r w:rsidRPr="00EA02AB">
              <w:rPr>
                <w:rFonts w:ascii="Times New Roman" w:eastAsia="SimSun" w:hAnsi="Times New Roman"/>
                <w:b/>
                <w:sz w:val="18"/>
                <w:szCs w:val="18"/>
              </w:rPr>
              <w:t>Award Title:</w:t>
            </w:r>
          </w:p>
        </w:tc>
        <w:tc>
          <w:tcPr>
            <w:tcW w:w="10777" w:type="dxa"/>
            <w:gridSpan w:val="3"/>
            <w:shd w:val="clear" w:color="auto" w:fill="auto"/>
            <w:noWrap/>
            <w:vAlign w:val="bottom"/>
          </w:tcPr>
          <w:p w14:paraId="366BCB59" w14:textId="77777777" w:rsidR="00E1433A" w:rsidRPr="00EA02AB" w:rsidRDefault="003A5CEA" w:rsidP="005751FA">
            <w:pPr>
              <w:rPr>
                <w:rFonts w:ascii="Times New Roman" w:eastAsia="SimSun" w:hAnsi="Times New Roman"/>
                <w:bCs/>
                <w:sz w:val="18"/>
                <w:szCs w:val="18"/>
              </w:rPr>
            </w:pPr>
            <w:r>
              <w:rPr>
                <w:rFonts w:ascii="Times New Roman" w:eastAsia="SimSun" w:hAnsi="Times New Roman"/>
                <w:sz w:val="18"/>
                <w:szCs w:val="18"/>
              </w:rPr>
              <w:t>Malawi: Integrating adaptation into development planning (ADAPT PLAN)</w:t>
            </w:r>
          </w:p>
        </w:tc>
      </w:tr>
      <w:tr w:rsidR="00E1433A" w:rsidRPr="00EA02AB" w14:paraId="51758845" w14:textId="77777777" w:rsidTr="008A0EAE">
        <w:trPr>
          <w:cantSplit/>
        </w:trPr>
        <w:tc>
          <w:tcPr>
            <w:tcW w:w="2273" w:type="dxa"/>
            <w:shd w:val="clear" w:color="auto" w:fill="auto"/>
            <w:noWrap/>
            <w:vAlign w:val="bottom"/>
          </w:tcPr>
          <w:p w14:paraId="1B43BC24" w14:textId="77777777" w:rsidR="00E1433A" w:rsidRPr="00EA02AB" w:rsidRDefault="00E1433A" w:rsidP="005751FA">
            <w:pPr>
              <w:rPr>
                <w:rFonts w:ascii="Times New Roman" w:eastAsia="SimSun" w:hAnsi="Times New Roman"/>
                <w:b/>
                <w:bCs/>
                <w:sz w:val="18"/>
                <w:szCs w:val="18"/>
              </w:rPr>
            </w:pPr>
            <w:r w:rsidRPr="00EA02AB">
              <w:rPr>
                <w:rFonts w:ascii="Times New Roman" w:eastAsia="SimSun" w:hAnsi="Times New Roman"/>
                <w:b/>
                <w:bCs/>
                <w:sz w:val="18"/>
                <w:szCs w:val="18"/>
              </w:rPr>
              <w:t>Business Unit:</w:t>
            </w:r>
            <w:r w:rsidR="003D351D">
              <w:rPr>
                <w:rFonts w:ascii="Times New Roman" w:eastAsia="SimSun" w:hAnsi="Times New Roman"/>
                <w:b/>
                <w:bCs/>
                <w:sz w:val="18"/>
                <w:szCs w:val="18"/>
              </w:rPr>
              <w:t xml:space="preserve"> MWI10</w:t>
            </w:r>
          </w:p>
        </w:tc>
        <w:tc>
          <w:tcPr>
            <w:tcW w:w="10777" w:type="dxa"/>
            <w:gridSpan w:val="3"/>
            <w:shd w:val="clear" w:color="auto" w:fill="auto"/>
            <w:noWrap/>
            <w:vAlign w:val="bottom"/>
          </w:tcPr>
          <w:p w14:paraId="109579FD" w14:textId="77777777" w:rsidR="00E1433A" w:rsidRPr="004F054A" w:rsidRDefault="004F054A" w:rsidP="00931E0D">
            <w:pPr>
              <w:rPr>
                <w:rFonts w:ascii="Times New Roman" w:eastAsia="SimSun" w:hAnsi="Times New Roman"/>
                <w:bCs/>
                <w:color w:val="FF0000"/>
                <w:sz w:val="18"/>
                <w:szCs w:val="18"/>
              </w:rPr>
            </w:pPr>
            <w:r w:rsidRPr="004F054A">
              <w:rPr>
                <w:rFonts w:ascii="Times New Roman" w:eastAsia="SimSun" w:hAnsi="Times New Roman"/>
                <w:bCs/>
                <w:sz w:val="18"/>
                <w:szCs w:val="18"/>
              </w:rPr>
              <w:t>MW110</w:t>
            </w:r>
          </w:p>
        </w:tc>
      </w:tr>
      <w:tr w:rsidR="00E1433A" w:rsidRPr="00EA02AB" w14:paraId="56312429" w14:textId="77777777" w:rsidTr="008A0EAE">
        <w:trPr>
          <w:cantSplit/>
        </w:trPr>
        <w:tc>
          <w:tcPr>
            <w:tcW w:w="2273" w:type="dxa"/>
            <w:tcBorders>
              <w:bottom w:val="single" w:sz="4" w:space="0" w:color="auto"/>
            </w:tcBorders>
            <w:shd w:val="clear" w:color="auto" w:fill="auto"/>
            <w:noWrap/>
            <w:vAlign w:val="bottom"/>
          </w:tcPr>
          <w:p w14:paraId="24F9A319" w14:textId="77777777" w:rsidR="00E1433A" w:rsidRPr="00EA02AB" w:rsidRDefault="00E1433A" w:rsidP="005751FA">
            <w:pPr>
              <w:rPr>
                <w:rFonts w:ascii="Times New Roman" w:eastAsia="SimSun" w:hAnsi="Times New Roman"/>
                <w:b/>
                <w:bCs/>
                <w:sz w:val="18"/>
                <w:szCs w:val="18"/>
              </w:rPr>
            </w:pPr>
            <w:r w:rsidRPr="00EA02AB">
              <w:rPr>
                <w:rFonts w:ascii="Times New Roman" w:eastAsia="SimSun" w:hAnsi="Times New Roman"/>
                <w:b/>
                <w:sz w:val="18"/>
                <w:szCs w:val="18"/>
              </w:rPr>
              <w:t>Project Title:</w:t>
            </w:r>
          </w:p>
        </w:tc>
        <w:tc>
          <w:tcPr>
            <w:tcW w:w="10777" w:type="dxa"/>
            <w:gridSpan w:val="3"/>
            <w:shd w:val="clear" w:color="auto" w:fill="auto"/>
            <w:noWrap/>
            <w:vAlign w:val="bottom"/>
          </w:tcPr>
          <w:p w14:paraId="17F2BC5E" w14:textId="77777777" w:rsidR="00E1433A" w:rsidRPr="00EA02AB" w:rsidRDefault="003A5CEA" w:rsidP="005751FA">
            <w:pPr>
              <w:rPr>
                <w:rFonts w:ascii="Times New Roman" w:eastAsia="SimSun" w:hAnsi="Times New Roman"/>
                <w:bCs/>
                <w:sz w:val="18"/>
                <w:szCs w:val="18"/>
              </w:rPr>
            </w:pPr>
            <w:r>
              <w:rPr>
                <w:rFonts w:ascii="Times New Roman" w:eastAsia="SimSun" w:hAnsi="Times New Roman"/>
                <w:sz w:val="18"/>
                <w:szCs w:val="18"/>
              </w:rPr>
              <w:t>Malawi: Integrating adaptation into development planning (ADAPT PLAN)</w:t>
            </w:r>
          </w:p>
        </w:tc>
      </w:tr>
      <w:tr w:rsidR="00E1433A" w:rsidRPr="00EA02AB" w14:paraId="30BC6F10" w14:textId="77777777" w:rsidTr="008A0EAE">
        <w:trPr>
          <w:cantSplit/>
        </w:trPr>
        <w:tc>
          <w:tcPr>
            <w:tcW w:w="2273" w:type="dxa"/>
            <w:shd w:val="clear" w:color="auto" w:fill="auto"/>
            <w:noWrap/>
            <w:vAlign w:val="bottom"/>
          </w:tcPr>
          <w:p w14:paraId="364513B5" w14:textId="77777777" w:rsidR="00E1433A" w:rsidRPr="00EA02AB" w:rsidRDefault="00E1433A" w:rsidP="005751FA">
            <w:pPr>
              <w:rPr>
                <w:rFonts w:ascii="Times New Roman" w:eastAsia="SimSun" w:hAnsi="Times New Roman"/>
                <w:b/>
                <w:sz w:val="18"/>
                <w:szCs w:val="18"/>
              </w:rPr>
            </w:pPr>
            <w:r w:rsidRPr="00EA02AB">
              <w:rPr>
                <w:rFonts w:ascii="Times New Roman" w:eastAsia="SimSun" w:hAnsi="Times New Roman"/>
                <w:b/>
                <w:sz w:val="18"/>
                <w:szCs w:val="18"/>
              </w:rPr>
              <w:t>PIMS no.</w:t>
            </w:r>
          </w:p>
        </w:tc>
        <w:tc>
          <w:tcPr>
            <w:tcW w:w="10777" w:type="dxa"/>
            <w:gridSpan w:val="3"/>
            <w:shd w:val="clear" w:color="auto" w:fill="auto"/>
            <w:noWrap/>
            <w:vAlign w:val="bottom"/>
          </w:tcPr>
          <w:p w14:paraId="1311E64A" w14:textId="77777777" w:rsidR="00E1433A" w:rsidRPr="004F054A" w:rsidRDefault="004F054A" w:rsidP="00931E0D">
            <w:pPr>
              <w:rPr>
                <w:rFonts w:ascii="Times New Roman" w:eastAsia="SimSun" w:hAnsi="Times New Roman"/>
                <w:sz w:val="18"/>
                <w:szCs w:val="18"/>
              </w:rPr>
            </w:pPr>
            <w:r>
              <w:rPr>
                <w:rFonts w:ascii="Times New Roman" w:eastAsia="SimSun" w:hAnsi="Times New Roman"/>
                <w:sz w:val="18"/>
                <w:szCs w:val="18"/>
              </w:rPr>
              <w:t>4958</w:t>
            </w:r>
          </w:p>
        </w:tc>
      </w:tr>
      <w:tr w:rsidR="00E1433A" w:rsidRPr="00EA02AB" w14:paraId="7A09C2D5" w14:textId="77777777" w:rsidTr="008A0EAE">
        <w:trPr>
          <w:cantSplit/>
        </w:trPr>
        <w:tc>
          <w:tcPr>
            <w:tcW w:w="2273" w:type="dxa"/>
            <w:shd w:val="clear" w:color="auto" w:fill="auto"/>
            <w:noWrap/>
            <w:vAlign w:val="bottom"/>
          </w:tcPr>
          <w:p w14:paraId="47FD8BE8" w14:textId="77777777" w:rsidR="00E1433A" w:rsidRPr="00EA02AB" w:rsidRDefault="00E1433A" w:rsidP="005751FA">
            <w:pPr>
              <w:jc w:val="left"/>
              <w:rPr>
                <w:rFonts w:ascii="Times New Roman" w:eastAsia="SimSun" w:hAnsi="Times New Roman"/>
                <w:sz w:val="18"/>
                <w:szCs w:val="18"/>
              </w:rPr>
            </w:pPr>
            <w:r w:rsidRPr="00EA02AB">
              <w:rPr>
                <w:rFonts w:ascii="Times New Roman" w:eastAsia="SimSun" w:hAnsi="Times New Roman"/>
                <w:b/>
                <w:sz w:val="18"/>
                <w:szCs w:val="18"/>
              </w:rPr>
              <w:t xml:space="preserve">Implementing Partner  (Executing Agency) </w:t>
            </w:r>
          </w:p>
        </w:tc>
        <w:tc>
          <w:tcPr>
            <w:tcW w:w="10777" w:type="dxa"/>
            <w:gridSpan w:val="3"/>
            <w:shd w:val="clear" w:color="auto" w:fill="auto"/>
            <w:vAlign w:val="bottom"/>
          </w:tcPr>
          <w:p w14:paraId="64ED2DFA" w14:textId="58CB2A73" w:rsidR="00E1433A" w:rsidRPr="00EA02AB" w:rsidRDefault="003A5CEA" w:rsidP="00AB35D4">
            <w:pPr>
              <w:rPr>
                <w:rFonts w:ascii="Times New Roman" w:eastAsia="SimSun" w:hAnsi="Times New Roman"/>
                <w:bCs/>
                <w:sz w:val="18"/>
                <w:szCs w:val="18"/>
              </w:rPr>
            </w:pPr>
            <w:r>
              <w:rPr>
                <w:rFonts w:ascii="Times New Roman" w:eastAsia="SimSun" w:hAnsi="Times New Roman"/>
                <w:sz w:val="18"/>
                <w:szCs w:val="18"/>
              </w:rPr>
              <w:t xml:space="preserve">Ministry of </w:t>
            </w:r>
            <w:r w:rsidR="00AB35D4">
              <w:rPr>
                <w:rFonts w:ascii="Times New Roman" w:eastAsia="SimSun" w:hAnsi="Times New Roman"/>
                <w:sz w:val="18"/>
                <w:szCs w:val="18"/>
              </w:rPr>
              <w:t>Natural Resources, Energy and Mining</w:t>
            </w:r>
          </w:p>
        </w:tc>
      </w:tr>
    </w:tbl>
    <w:p w14:paraId="63845E9C" w14:textId="77777777" w:rsidR="00E1433A" w:rsidRDefault="00E1433A" w:rsidP="00E1433A">
      <w:pPr>
        <w:rPr>
          <w:rFonts w:ascii="Times New Roman" w:hAnsi="Times New Roman"/>
          <w:sz w:val="18"/>
          <w:szCs w:val="18"/>
        </w:rPr>
      </w:pPr>
    </w:p>
    <w:p w14:paraId="682E82FA" w14:textId="77777777" w:rsidR="00771B73" w:rsidRDefault="00771B73" w:rsidP="00E1433A">
      <w:pPr>
        <w:rPr>
          <w:rFonts w:ascii="Times New Roman" w:hAnsi="Times New Roman"/>
          <w:color w:val="FF0000"/>
          <w:sz w:val="18"/>
          <w:szCs w:val="18"/>
        </w:rPr>
      </w:pPr>
    </w:p>
    <w:tbl>
      <w:tblPr>
        <w:tblW w:w="13068" w:type="dxa"/>
        <w:tblInd w:w="160" w:type="dxa"/>
        <w:tblLayout w:type="fixed"/>
        <w:tblLook w:val="04A0" w:firstRow="1" w:lastRow="0" w:firstColumn="1" w:lastColumn="0" w:noHBand="0" w:noVBand="1"/>
      </w:tblPr>
      <w:tblGrid>
        <w:gridCol w:w="1635"/>
        <w:gridCol w:w="1232"/>
        <w:gridCol w:w="833"/>
        <w:gridCol w:w="720"/>
        <w:gridCol w:w="841"/>
        <w:gridCol w:w="1324"/>
        <w:gridCol w:w="884"/>
        <w:gridCol w:w="955"/>
        <w:gridCol w:w="955"/>
        <w:gridCol w:w="955"/>
        <w:gridCol w:w="955"/>
        <w:gridCol w:w="1044"/>
        <w:gridCol w:w="735"/>
      </w:tblGrid>
      <w:tr w:rsidR="0017727E" w:rsidRPr="001A1303" w14:paraId="28E78A5E" w14:textId="77777777" w:rsidTr="006131B1">
        <w:trPr>
          <w:cantSplit/>
          <w:trHeight w:val="480"/>
        </w:trPr>
        <w:tc>
          <w:tcPr>
            <w:tcW w:w="1635"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14:paraId="5B6397C5" w14:textId="77777777" w:rsidR="0017727E" w:rsidRPr="001A1303" w:rsidRDefault="0017727E" w:rsidP="001A1303">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SOF (e.g. GEF) Outcome/Atlas Activity</w:t>
            </w:r>
          </w:p>
        </w:tc>
        <w:tc>
          <w:tcPr>
            <w:tcW w:w="1232" w:type="dxa"/>
            <w:tcBorders>
              <w:top w:val="single" w:sz="4" w:space="0" w:color="auto"/>
              <w:left w:val="nil"/>
              <w:bottom w:val="nil"/>
              <w:right w:val="single" w:sz="8" w:space="0" w:color="auto"/>
            </w:tcBorders>
            <w:shd w:val="clear" w:color="auto" w:fill="auto"/>
            <w:vAlign w:val="center"/>
            <w:hideMark/>
          </w:tcPr>
          <w:p w14:paraId="16C25070" w14:textId="77777777" w:rsidR="0017727E" w:rsidRPr="001A1303" w:rsidRDefault="0017727E" w:rsidP="001A1303">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 xml:space="preserve">Responsible Party/ </w:t>
            </w:r>
          </w:p>
        </w:tc>
        <w:tc>
          <w:tcPr>
            <w:tcW w:w="83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794936F" w14:textId="77777777" w:rsidR="0017727E" w:rsidRPr="001A1303" w:rsidRDefault="0017727E" w:rsidP="001A1303">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Fund ID</w:t>
            </w:r>
          </w:p>
        </w:tc>
        <w:tc>
          <w:tcPr>
            <w:tcW w:w="72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9E8CC62" w14:textId="77777777" w:rsidR="0017727E" w:rsidRPr="001A1303" w:rsidRDefault="0017727E" w:rsidP="001A1303">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Donor Name</w:t>
            </w:r>
          </w:p>
        </w:tc>
        <w:tc>
          <w:tcPr>
            <w:tcW w:w="84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2F5BB3E" w14:textId="77777777" w:rsidR="0017727E" w:rsidRPr="001A1303" w:rsidRDefault="0017727E" w:rsidP="001A1303">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Atlas Budgetary Account Code</w:t>
            </w:r>
          </w:p>
        </w:tc>
        <w:tc>
          <w:tcPr>
            <w:tcW w:w="132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81D2C17" w14:textId="77777777" w:rsidR="0017727E" w:rsidRPr="001A1303" w:rsidRDefault="0017727E" w:rsidP="001A1303">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ATLAS Budget Description</w:t>
            </w:r>
          </w:p>
        </w:tc>
        <w:tc>
          <w:tcPr>
            <w:tcW w:w="8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2313DC7" w14:textId="77777777" w:rsidR="0017727E" w:rsidRPr="001A1303" w:rsidRDefault="0017727E" w:rsidP="001A1303">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Amount Year 1 (USD)</w:t>
            </w:r>
          </w:p>
        </w:tc>
        <w:tc>
          <w:tcPr>
            <w:tcW w:w="95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61BE9D0" w14:textId="77777777" w:rsidR="0017727E" w:rsidRPr="001A1303" w:rsidRDefault="0017727E" w:rsidP="001A1303">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Amount Year 2 (USD)</w:t>
            </w:r>
          </w:p>
        </w:tc>
        <w:tc>
          <w:tcPr>
            <w:tcW w:w="95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7E5A755" w14:textId="77777777" w:rsidR="0017727E" w:rsidRPr="001A1303" w:rsidRDefault="0017727E" w:rsidP="001A1303">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Amount Year 3 (USD)</w:t>
            </w:r>
          </w:p>
        </w:tc>
        <w:tc>
          <w:tcPr>
            <w:tcW w:w="95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0512865" w14:textId="77777777" w:rsidR="0017727E" w:rsidRPr="001A1303" w:rsidRDefault="0017727E" w:rsidP="001A1303">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Amount Year 4  (USD)</w:t>
            </w:r>
          </w:p>
        </w:tc>
        <w:tc>
          <w:tcPr>
            <w:tcW w:w="955"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44876D3A" w14:textId="77777777" w:rsidR="0017727E" w:rsidRPr="001A1303" w:rsidRDefault="0017727E" w:rsidP="001A1303">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Amount Year 5 (USD)</w:t>
            </w:r>
          </w:p>
        </w:tc>
        <w:tc>
          <w:tcPr>
            <w:tcW w:w="1044" w:type="dxa"/>
            <w:vMerge w:val="restart"/>
            <w:tcBorders>
              <w:top w:val="single" w:sz="4" w:space="0" w:color="auto"/>
              <w:left w:val="single" w:sz="4" w:space="0" w:color="auto"/>
              <w:right w:val="single" w:sz="4" w:space="0" w:color="auto"/>
            </w:tcBorders>
          </w:tcPr>
          <w:p w14:paraId="1A762F4D" w14:textId="77777777" w:rsidR="0017727E" w:rsidRPr="001A1303" w:rsidRDefault="0017727E" w:rsidP="0017727E">
            <w:pPr>
              <w:spacing w:after="0"/>
              <w:rPr>
                <w:rFonts w:ascii="Times New Roman" w:eastAsia="SimSun" w:hAnsi="Times New Roman"/>
                <w:b/>
                <w:bCs/>
                <w:color w:val="000000"/>
                <w:sz w:val="18"/>
                <w:szCs w:val="18"/>
              </w:rPr>
            </w:pPr>
            <w:r>
              <w:rPr>
                <w:rFonts w:ascii="Times New Roman" w:eastAsia="SimSun" w:hAnsi="Times New Roman"/>
                <w:b/>
                <w:bCs/>
                <w:color w:val="000000"/>
                <w:sz w:val="18"/>
                <w:szCs w:val="18"/>
              </w:rPr>
              <w:t>TOTAL (USD)</w:t>
            </w:r>
          </w:p>
        </w:tc>
        <w:tc>
          <w:tcPr>
            <w:tcW w:w="735"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3016E0C" w14:textId="77777777" w:rsidR="0017727E" w:rsidRPr="001A1303" w:rsidRDefault="0017727E" w:rsidP="001A1303">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See Budget Note:</w:t>
            </w:r>
          </w:p>
        </w:tc>
      </w:tr>
      <w:tr w:rsidR="0017727E" w:rsidRPr="001A1303" w14:paraId="66969C91" w14:textId="77777777" w:rsidTr="006131B1">
        <w:trPr>
          <w:trHeight w:val="495"/>
        </w:trPr>
        <w:tc>
          <w:tcPr>
            <w:tcW w:w="1635" w:type="dxa"/>
            <w:vMerge/>
            <w:tcBorders>
              <w:top w:val="single" w:sz="8" w:space="0" w:color="auto"/>
              <w:left w:val="single" w:sz="4" w:space="0" w:color="auto"/>
              <w:bottom w:val="single" w:sz="8" w:space="0" w:color="000000"/>
              <w:right w:val="single" w:sz="8" w:space="0" w:color="auto"/>
            </w:tcBorders>
            <w:vAlign w:val="center"/>
            <w:hideMark/>
          </w:tcPr>
          <w:p w14:paraId="55B400FA" w14:textId="77777777" w:rsidR="0017727E" w:rsidRPr="001A1303" w:rsidRDefault="0017727E" w:rsidP="001A1303">
            <w:pPr>
              <w:spacing w:after="0"/>
              <w:jc w:val="left"/>
              <w:rPr>
                <w:rFonts w:ascii="Times New Roman" w:hAnsi="Times New Roman"/>
                <w:b/>
                <w:bCs/>
                <w:color w:val="000000"/>
                <w:sz w:val="18"/>
                <w:szCs w:val="18"/>
                <w:lang w:val="en-US"/>
              </w:rPr>
            </w:pPr>
          </w:p>
        </w:tc>
        <w:tc>
          <w:tcPr>
            <w:tcW w:w="1232" w:type="dxa"/>
            <w:tcBorders>
              <w:top w:val="nil"/>
              <w:left w:val="nil"/>
              <w:bottom w:val="single" w:sz="8" w:space="0" w:color="auto"/>
              <w:right w:val="single" w:sz="8" w:space="0" w:color="auto"/>
            </w:tcBorders>
            <w:shd w:val="clear" w:color="auto" w:fill="auto"/>
            <w:vAlign w:val="center"/>
            <w:hideMark/>
          </w:tcPr>
          <w:p w14:paraId="759665F0" w14:textId="77777777" w:rsidR="0017727E" w:rsidRPr="00B5523F" w:rsidRDefault="0017727E" w:rsidP="001A1303">
            <w:pPr>
              <w:spacing w:after="0"/>
              <w:jc w:val="center"/>
              <w:rPr>
                <w:rFonts w:ascii="Times New Roman" w:hAnsi="Times New Roman"/>
                <w:b/>
                <w:bCs/>
                <w:color w:val="000000"/>
                <w:sz w:val="16"/>
                <w:szCs w:val="16"/>
                <w:lang w:val="en-US"/>
              </w:rPr>
            </w:pPr>
            <w:r w:rsidRPr="00B5523F">
              <w:rPr>
                <w:rFonts w:ascii="Times New Roman" w:eastAsia="SimSun" w:hAnsi="Times New Roman"/>
                <w:b/>
                <w:bCs/>
                <w:color w:val="000000"/>
                <w:sz w:val="16"/>
                <w:szCs w:val="16"/>
              </w:rPr>
              <w:t>Implementing Agent</w:t>
            </w:r>
          </w:p>
        </w:tc>
        <w:tc>
          <w:tcPr>
            <w:tcW w:w="833" w:type="dxa"/>
            <w:vMerge/>
            <w:tcBorders>
              <w:top w:val="single" w:sz="8" w:space="0" w:color="auto"/>
              <w:left w:val="single" w:sz="8" w:space="0" w:color="auto"/>
              <w:bottom w:val="single" w:sz="8" w:space="0" w:color="000000"/>
              <w:right w:val="single" w:sz="8" w:space="0" w:color="auto"/>
            </w:tcBorders>
            <w:vAlign w:val="center"/>
            <w:hideMark/>
          </w:tcPr>
          <w:p w14:paraId="25D19057" w14:textId="77777777" w:rsidR="0017727E" w:rsidRPr="001A1303" w:rsidRDefault="0017727E" w:rsidP="001A1303">
            <w:pPr>
              <w:spacing w:after="0"/>
              <w:jc w:val="left"/>
              <w:rPr>
                <w:rFonts w:ascii="Times New Roman" w:hAnsi="Times New Roman"/>
                <w:b/>
                <w:bCs/>
                <w:color w:val="000000"/>
                <w:sz w:val="18"/>
                <w:szCs w:val="18"/>
                <w:lang w:val="en-US"/>
              </w:rPr>
            </w:pPr>
          </w:p>
        </w:tc>
        <w:tc>
          <w:tcPr>
            <w:tcW w:w="720" w:type="dxa"/>
            <w:vMerge/>
            <w:tcBorders>
              <w:top w:val="single" w:sz="8" w:space="0" w:color="auto"/>
              <w:left w:val="single" w:sz="8" w:space="0" w:color="auto"/>
              <w:bottom w:val="single" w:sz="8" w:space="0" w:color="000000"/>
              <w:right w:val="single" w:sz="8" w:space="0" w:color="auto"/>
            </w:tcBorders>
            <w:vAlign w:val="center"/>
            <w:hideMark/>
          </w:tcPr>
          <w:p w14:paraId="739B1FA9" w14:textId="77777777" w:rsidR="0017727E" w:rsidRPr="001A1303" w:rsidRDefault="0017727E" w:rsidP="001A1303">
            <w:pPr>
              <w:spacing w:after="0"/>
              <w:jc w:val="left"/>
              <w:rPr>
                <w:rFonts w:ascii="Times New Roman" w:hAnsi="Times New Roman"/>
                <w:b/>
                <w:bCs/>
                <w:color w:val="000000"/>
                <w:sz w:val="18"/>
                <w:szCs w:val="18"/>
                <w:lang w:val="en-US"/>
              </w:rPr>
            </w:pPr>
          </w:p>
        </w:tc>
        <w:tc>
          <w:tcPr>
            <w:tcW w:w="841" w:type="dxa"/>
            <w:vMerge/>
            <w:tcBorders>
              <w:top w:val="single" w:sz="8" w:space="0" w:color="auto"/>
              <w:left w:val="single" w:sz="8" w:space="0" w:color="auto"/>
              <w:bottom w:val="single" w:sz="8" w:space="0" w:color="000000"/>
              <w:right w:val="single" w:sz="8" w:space="0" w:color="auto"/>
            </w:tcBorders>
            <w:vAlign w:val="center"/>
            <w:hideMark/>
          </w:tcPr>
          <w:p w14:paraId="211A903B" w14:textId="77777777" w:rsidR="0017727E" w:rsidRPr="001A1303" w:rsidRDefault="0017727E" w:rsidP="001A1303">
            <w:pPr>
              <w:spacing w:after="0"/>
              <w:jc w:val="left"/>
              <w:rPr>
                <w:rFonts w:ascii="Times New Roman" w:hAnsi="Times New Roman"/>
                <w:b/>
                <w:bCs/>
                <w:color w:val="000000"/>
                <w:sz w:val="18"/>
                <w:szCs w:val="18"/>
                <w:lang w:val="en-US"/>
              </w:rPr>
            </w:pPr>
          </w:p>
        </w:tc>
        <w:tc>
          <w:tcPr>
            <w:tcW w:w="1324" w:type="dxa"/>
            <w:vMerge/>
            <w:tcBorders>
              <w:top w:val="single" w:sz="8" w:space="0" w:color="auto"/>
              <w:left w:val="single" w:sz="8" w:space="0" w:color="auto"/>
              <w:bottom w:val="single" w:sz="8" w:space="0" w:color="000000"/>
              <w:right w:val="single" w:sz="8" w:space="0" w:color="auto"/>
            </w:tcBorders>
            <w:vAlign w:val="center"/>
            <w:hideMark/>
          </w:tcPr>
          <w:p w14:paraId="131BE866" w14:textId="77777777" w:rsidR="0017727E" w:rsidRPr="001A1303" w:rsidRDefault="0017727E" w:rsidP="001A1303">
            <w:pPr>
              <w:spacing w:after="0"/>
              <w:jc w:val="left"/>
              <w:rPr>
                <w:rFonts w:ascii="Times New Roman" w:hAnsi="Times New Roman"/>
                <w:b/>
                <w:bCs/>
                <w:color w:val="000000"/>
                <w:sz w:val="18"/>
                <w:szCs w:val="18"/>
                <w:lang w:val="en-US"/>
              </w:rPr>
            </w:pPr>
          </w:p>
        </w:tc>
        <w:tc>
          <w:tcPr>
            <w:tcW w:w="884" w:type="dxa"/>
            <w:vMerge/>
            <w:tcBorders>
              <w:top w:val="single" w:sz="8" w:space="0" w:color="auto"/>
              <w:left w:val="single" w:sz="8" w:space="0" w:color="auto"/>
              <w:bottom w:val="single" w:sz="8" w:space="0" w:color="000000"/>
              <w:right w:val="single" w:sz="8" w:space="0" w:color="auto"/>
            </w:tcBorders>
            <w:vAlign w:val="center"/>
            <w:hideMark/>
          </w:tcPr>
          <w:p w14:paraId="30AF570A" w14:textId="77777777" w:rsidR="0017727E" w:rsidRPr="001A1303" w:rsidRDefault="0017727E" w:rsidP="001A1303">
            <w:pPr>
              <w:spacing w:after="0"/>
              <w:jc w:val="left"/>
              <w:rPr>
                <w:rFonts w:ascii="Times New Roman" w:hAnsi="Times New Roman"/>
                <w:b/>
                <w:bCs/>
                <w:color w:val="000000"/>
                <w:sz w:val="18"/>
                <w:szCs w:val="18"/>
                <w:lang w:val="en-US"/>
              </w:rPr>
            </w:pPr>
          </w:p>
        </w:tc>
        <w:tc>
          <w:tcPr>
            <w:tcW w:w="955" w:type="dxa"/>
            <w:vMerge/>
            <w:tcBorders>
              <w:top w:val="single" w:sz="8" w:space="0" w:color="auto"/>
              <w:left w:val="single" w:sz="8" w:space="0" w:color="auto"/>
              <w:bottom w:val="single" w:sz="8" w:space="0" w:color="000000"/>
              <w:right w:val="single" w:sz="8" w:space="0" w:color="auto"/>
            </w:tcBorders>
            <w:vAlign w:val="center"/>
            <w:hideMark/>
          </w:tcPr>
          <w:p w14:paraId="51AAE722" w14:textId="77777777" w:rsidR="0017727E" w:rsidRPr="001A1303" w:rsidRDefault="0017727E" w:rsidP="001A1303">
            <w:pPr>
              <w:spacing w:after="0"/>
              <w:jc w:val="left"/>
              <w:rPr>
                <w:rFonts w:ascii="Times New Roman" w:hAnsi="Times New Roman"/>
                <w:b/>
                <w:bCs/>
                <w:color w:val="000000"/>
                <w:sz w:val="18"/>
                <w:szCs w:val="18"/>
                <w:lang w:val="en-US"/>
              </w:rPr>
            </w:pPr>
          </w:p>
        </w:tc>
        <w:tc>
          <w:tcPr>
            <w:tcW w:w="955" w:type="dxa"/>
            <w:vMerge/>
            <w:tcBorders>
              <w:top w:val="single" w:sz="8" w:space="0" w:color="auto"/>
              <w:left w:val="single" w:sz="8" w:space="0" w:color="auto"/>
              <w:bottom w:val="single" w:sz="8" w:space="0" w:color="000000"/>
              <w:right w:val="single" w:sz="8" w:space="0" w:color="auto"/>
            </w:tcBorders>
            <w:vAlign w:val="center"/>
            <w:hideMark/>
          </w:tcPr>
          <w:p w14:paraId="2471EEA7" w14:textId="77777777" w:rsidR="0017727E" w:rsidRPr="001A1303" w:rsidRDefault="0017727E" w:rsidP="001A1303">
            <w:pPr>
              <w:spacing w:after="0"/>
              <w:jc w:val="left"/>
              <w:rPr>
                <w:rFonts w:ascii="Times New Roman" w:hAnsi="Times New Roman"/>
                <w:b/>
                <w:bCs/>
                <w:color w:val="000000"/>
                <w:sz w:val="18"/>
                <w:szCs w:val="18"/>
                <w:lang w:val="en-US"/>
              </w:rPr>
            </w:pPr>
          </w:p>
        </w:tc>
        <w:tc>
          <w:tcPr>
            <w:tcW w:w="955" w:type="dxa"/>
            <w:vMerge/>
            <w:tcBorders>
              <w:top w:val="single" w:sz="8" w:space="0" w:color="auto"/>
              <w:left w:val="single" w:sz="8" w:space="0" w:color="auto"/>
              <w:bottom w:val="single" w:sz="8" w:space="0" w:color="000000"/>
              <w:right w:val="single" w:sz="8" w:space="0" w:color="auto"/>
            </w:tcBorders>
            <w:vAlign w:val="center"/>
            <w:hideMark/>
          </w:tcPr>
          <w:p w14:paraId="41DD3457" w14:textId="77777777" w:rsidR="0017727E" w:rsidRPr="001A1303" w:rsidRDefault="0017727E" w:rsidP="001A1303">
            <w:pPr>
              <w:spacing w:after="0"/>
              <w:jc w:val="left"/>
              <w:rPr>
                <w:rFonts w:ascii="Times New Roman" w:hAnsi="Times New Roman"/>
                <w:b/>
                <w:bCs/>
                <w:color w:val="000000"/>
                <w:sz w:val="18"/>
                <w:szCs w:val="18"/>
                <w:lang w:val="en-US"/>
              </w:rPr>
            </w:pPr>
          </w:p>
        </w:tc>
        <w:tc>
          <w:tcPr>
            <w:tcW w:w="955" w:type="dxa"/>
            <w:vMerge/>
            <w:tcBorders>
              <w:top w:val="single" w:sz="8" w:space="0" w:color="auto"/>
              <w:left w:val="single" w:sz="8" w:space="0" w:color="auto"/>
              <w:bottom w:val="single" w:sz="8" w:space="0" w:color="000000"/>
              <w:right w:val="single" w:sz="4" w:space="0" w:color="auto"/>
            </w:tcBorders>
            <w:vAlign w:val="center"/>
            <w:hideMark/>
          </w:tcPr>
          <w:p w14:paraId="5E2DC5DF" w14:textId="77777777" w:rsidR="0017727E" w:rsidRPr="001A1303" w:rsidRDefault="0017727E" w:rsidP="001A1303">
            <w:pPr>
              <w:spacing w:after="0"/>
              <w:jc w:val="left"/>
              <w:rPr>
                <w:rFonts w:ascii="Times New Roman" w:hAnsi="Times New Roman"/>
                <w:b/>
                <w:bCs/>
                <w:color w:val="000000"/>
                <w:sz w:val="18"/>
                <w:szCs w:val="18"/>
                <w:lang w:val="en-US"/>
              </w:rPr>
            </w:pPr>
          </w:p>
        </w:tc>
        <w:tc>
          <w:tcPr>
            <w:tcW w:w="1044" w:type="dxa"/>
            <w:vMerge/>
            <w:tcBorders>
              <w:left w:val="single" w:sz="4" w:space="0" w:color="auto"/>
              <w:bottom w:val="single" w:sz="8" w:space="0" w:color="000000"/>
              <w:right w:val="single" w:sz="4" w:space="0" w:color="auto"/>
            </w:tcBorders>
          </w:tcPr>
          <w:p w14:paraId="1D0CD4CE" w14:textId="77777777" w:rsidR="0017727E" w:rsidRPr="001A1303" w:rsidRDefault="0017727E" w:rsidP="001A1303">
            <w:pPr>
              <w:spacing w:after="0"/>
              <w:jc w:val="left"/>
              <w:rPr>
                <w:rFonts w:ascii="Times New Roman" w:hAnsi="Times New Roman"/>
                <w:b/>
                <w:bCs/>
                <w:color w:val="000000"/>
                <w:sz w:val="18"/>
                <w:szCs w:val="18"/>
                <w:lang w:val="en-US"/>
              </w:rPr>
            </w:pPr>
          </w:p>
        </w:tc>
        <w:tc>
          <w:tcPr>
            <w:tcW w:w="735" w:type="dxa"/>
            <w:vMerge/>
            <w:tcBorders>
              <w:top w:val="single" w:sz="8" w:space="0" w:color="auto"/>
              <w:left w:val="single" w:sz="4" w:space="0" w:color="auto"/>
              <w:bottom w:val="single" w:sz="8" w:space="0" w:color="000000"/>
              <w:right w:val="single" w:sz="4" w:space="0" w:color="auto"/>
            </w:tcBorders>
            <w:vAlign w:val="center"/>
            <w:hideMark/>
          </w:tcPr>
          <w:p w14:paraId="104C9FAE" w14:textId="77777777" w:rsidR="0017727E" w:rsidRPr="001A1303" w:rsidRDefault="0017727E" w:rsidP="001A1303">
            <w:pPr>
              <w:spacing w:after="0"/>
              <w:jc w:val="left"/>
              <w:rPr>
                <w:rFonts w:ascii="Times New Roman" w:hAnsi="Times New Roman"/>
                <w:b/>
                <w:bCs/>
                <w:color w:val="000000"/>
                <w:sz w:val="18"/>
                <w:szCs w:val="18"/>
                <w:lang w:val="en-US"/>
              </w:rPr>
            </w:pPr>
          </w:p>
        </w:tc>
      </w:tr>
      <w:tr w:rsidR="0017727E" w:rsidRPr="001A1303" w14:paraId="46A5C722" w14:textId="77777777" w:rsidTr="00C0201C">
        <w:trPr>
          <w:cantSplit/>
          <w:trHeight w:val="385"/>
        </w:trPr>
        <w:tc>
          <w:tcPr>
            <w:tcW w:w="1635" w:type="dxa"/>
            <w:tcBorders>
              <w:top w:val="nil"/>
              <w:left w:val="single" w:sz="4" w:space="0" w:color="auto"/>
              <w:bottom w:val="nil"/>
              <w:right w:val="single" w:sz="8" w:space="0" w:color="auto"/>
            </w:tcBorders>
            <w:shd w:val="clear" w:color="auto" w:fill="auto"/>
            <w:vAlign w:val="center"/>
            <w:hideMark/>
          </w:tcPr>
          <w:p w14:paraId="3B015605" w14:textId="77777777" w:rsidR="0017727E" w:rsidRPr="001A1303" w:rsidRDefault="0017727E" w:rsidP="001A1303">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 xml:space="preserve">OUTCOME 1: </w:t>
            </w:r>
          </w:p>
        </w:tc>
        <w:tc>
          <w:tcPr>
            <w:tcW w:w="1232" w:type="dxa"/>
            <w:vMerge w:val="restart"/>
            <w:tcBorders>
              <w:top w:val="nil"/>
              <w:left w:val="single" w:sz="8" w:space="0" w:color="auto"/>
              <w:bottom w:val="double" w:sz="6" w:space="0" w:color="000000"/>
              <w:right w:val="single" w:sz="8" w:space="0" w:color="auto"/>
            </w:tcBorders>
            <w:shd w:val="clear" w:color="auto" w:fill="auto"/>
            <w:vAlign w:val="center"/>
            <w:hideMark/>
          </w:tcPr>
          <w:p w14:paraId="3D4DD482" w14:textId="05287298" w:rsidR="0017727E" w:rsidRPr="001A1303" w:rsidRDefault="0017727E" w:rsidP="008E381E">
            <w:pPr>
              <w:spacing w:after="0"/>
              <w:jc w:val="left"/>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 xml:space="preserve">Ministry of </w:t>
            </w:r>
            <w:r w:rsidR="008E381E">
              <w:rPr>
                <w:rFonts w:ascii="Times New Roman" w:eastAsia="SimSun" w:hAnsi="Times New Roman"/>
                <w:b/>
                <w:bCs/>
                <w:color w:val="000000"/>
                <w:sz w:val="18"/>
                <w:szCs w:val="18"/>
              </w:rPr>
              <w:t>Natural Resources, Energy and Mining</w:t>
            </w:r>
          </w:p>
        </w:tc>
        <w:tc>
          <w:tcPr>
            <w:tcW w:w="833" w:type="dxa"/>
            <w:tcBorders>
              <w:top w:val="nil"/>
              <w:left w:val="nil"/>
              <w:bottom w:val="nil"/>
              <w:right w:val="single" w:sz="8" w:space="0" w:color="auto"/>
            </w:tcBorders>
            <w:shd w:val="clear" w:color="auto" w:fill="auto"/>
            <w:vAlign w:val="center"/>
            <w:hideMark/>
          </w:tcPr>
          <w:p w14:paraId="6DDE5F22" w14:textId="77777777" w:rsidR="0017727E" w:rsidRPr="001A1303" w:rsidRDefault="0017727E" w:rsidP="001A1303">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 </w:t>
            </w:r>
          </w:p>
        </w:tc>
        <w:tc>
          <w:tcPr>
            <w:tcW w:w="720" w:type="dxa"/>
            <w:vMerge w:val="restart"/>
            <w:tcBorders>
              <w:top w:val="nil"/>
              <w:left w:val="single" w:sz="8" w:space="0" w:color="auto"/>
              <w:bottom w:val="double" w:sz="6" w:space="0" w:color="000000"/>
              <w:right w:val="single" w:sz="8" w:space="0" w:color="auto"/>
            </w:tcBorders>
            <w:shd w:val="clear" w:color="auto" w:fill="auto"/>
            <w:vAlign w:val="center"/>
            <w:hideMark/>
          </w:tcPr>
          <w:p w14:paraId="06F48860" w14:textId="77777777" w:rsidR="0017727E" w:rsidRPr="001A1303" w:rsidRDefault="0017727E" w:rsidP="006131B1">
            <w:pPr>
              <w:spacing w:after="0"/>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LDCF</w:t>
            </w:r>
          </w:p>
        </w:tc>
        <w:tc>
          <w:tcPr>
            <w:tcW w:w="841" w:type="dxa"/>
            <w:tcBorders>
              <w:top w:val="nil"/>
              <w:left w:val="nil"/>
              <w:bottom w:val="single" w:sz="8" w:space="0" w:color="auto"/>
              <w:right w:val="single" w:sz="8" w:space="0" w:color="auto"/>
            </w:tcBorders>
            <w:shd w:val="clear" w:color="auto" w:fill="auto"/>
            <w:noWrap/>
            <w:vAlign w:val="center"/>
            <w:hideMark/>
          </w:tcPr>
          <w:p w14:paraId="6E208970" w14:textId="290708CC" w:rsidR="0017727E" w:rsidRPr="001A1303" w:rsidRDefault="00B57070" w:rsidP="00B57070">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712</w:t>
            </w:r>
            <w:r w:rsidR="0017727E" w:rsidRPr="001A1303">
              <w:rPr>
                <w:rFonts w:ascii="Times New Roman" w:eastAsia="SimSun" w:hAnsi="Times New Roman"/>
                <w:color w:val="000000"/>
                <w:sz w:val="18"/>
                <w:szCs w:val="18"/>
              </w:rPr>
              <w:t>00</w:t>
            </w:r>
          </w:p>
        </w:tc>
        <w:tc>
          <w:tcPr>
            <w:tcW w:w="1324" w:type="dxa"/>
            <w:tcBorders>
              <w:top w:val="nil"/>
              <w:left w:val="nil"/>
              <w:bottom w:val="single" w:sz="8" w:space="0" w:color="auto"/>
              <w:right w:val="single" w:sz="8" w:space="0" w:color="auto"/>
            </w:tcBorders>
            <w:shd w:val="clear" w:color="auto" w:fill="auto"/>
            <w:vAlign w:val="center"/>
            <w:hideMark/>
          </w:tcPr>
          <w:p w14:paraId="71458139" w14:textId="03AF4703" w:rsidR="0017727E" w:rsidRPr="001A1303" w:rsidRDefault="00B57070" w:rsidP="00B57070">
            <w:pPr>
              <w:spacing w:after="0"/>
              <w:jc w:val="left"/>
              <w:rPr>
                <w:rFonts w:ascii="Times New Roman" w:hAnsi="Times New Roman"/>
                <w:color w:val="000000"/>
                <w:sz w:val="18"/>
                <w:szCs w:val="18"/>
                <w:lang w:val="en-US"/>
              </w:rPr>
            </w:pPr>
            <w:r w:rsidRPr="001A1303">
              <w:rPr>
                <w:rFonts w:ascii="Times New Roman" w:eastAsia="SimSun" w:hAnsi="Times New Roman"/>
                <w:color w:val="000000"/>
                <w:sz w:val="18"/>
                <w:szCs w:val="18"/>
              </w:rPr>
              <w:t>International Consultants</w:t>
            </w:r>
          </w:p>
        </w:tc>
        <w:tc>
          <w:tcPr>
            <w:tcW w:w="884" w:type="dxa"/>
            <w:tcBorders>
              <w:top w:val="nil"/>
              <w:left w:val="nil"/>
              <w:bottom w:val="single" w:sz="8" w:space="0" w:color="auto"/>
              <w:right w:val="single" w:sz="8" w:space="0" w:color="auto"/>
            </w:tcBorders>
            <w:shd w:val="clear" w:color="auto" w:fill="auto"/>
            <w:noWrap/>
            <w:vAlign w:val="center"/>
            <w:hideMark/>
          </w:tcPr>
          <w:p w14:paraId="127B6B82" w14:textId="77777777" w:rsidR="0017727E" w:rsidRPr="001A1303" w:rsidRDefault="0017727E"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30,000</w:t>
            </w:r>
          </w:p>
        </w:tc>
        <w:tc>
          <w:tcPr>
            <w:tcW w:w="955" w:type="dxa"/>
            <w:tcBorders>
              <w:top w:val="nil"/>
              <w:left w:val="nil"/>
              <w:bottom w:val="single" w:sz="8" w:space="0" w:color="auto"/>
              <w:right w:val="single" w:sz="8" w:space="0" w:color="auto"/>
            </w:tcBorders>
            <w:shd w:val="clear" w:color="auto" w:fill="auto"/>
            <w:noWrap/>
            <w:vAlign w:val="center"/>
            <w:hideMark/>
          </w:tcPr>
          <w:p w14:paraId="23D82130" w14:textId="77777777" w:rsidR="0017727E" w:rsidRPr="001A1303" w:rsidRDefault="0017727E"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15,000</w:t>
            </w:r>
          </w:p>
        </w:tc>
        <w:tc>
          <w:tcPr>
            <w:tcW w:w="955" w:type="dxa"/>
            <w:tcBorders>
              <w:top w:val="nil"/>
              <w:left w:val="nil"/>
              <w:bottom w:val="single" w:sz="8" w:space="0" w:color="auto"/>
              <w:right w:val="single" w:sz="8" w:space="0" w:color="auto"/>
            </w:tcBorders>
            <w:shd w:val="clear" w:color="auto" w:fill="auto"/>
            <w:noWrap/>
            <w:vAlign w:val="center"/>
            <w:hideMark/>
          </w:tcPr>
          <w:p w14:paraId="357DE270" w14:textId="77777777" w:rsidR="0017727E" w:rsidRPr="001A1303" w:rsidRDefault="0017727E"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15,000</w:t>
            </w:r>
          </w:p>
        </w:tc>
        <w:tc>
          <w:tcPr>
            <w:tcW w:w="955" w:type="dxa"/>
            <w:tcBorders>
              <w:top w:val="nil"/>
              <w:left w:val="nil"/>
              <w:bottom w:val="single" w:sz="8" w:space="0" w:color="auto"/>
              <w:right w:val="single" w:sz="8" w:space="0" w:color="auto"/>
            </w:tcBorders>
            <w:shd w:val="clear" w:color="auto" w:fill="auto"/>
            <w:noWrap/>
            <w:vAlign w:val="center"/>
            <w:hideMark/>
          </w:tcPr>
          <w:p w14:paraId="3964BEC6" w14:textId="77777777" w:rsidR="0017727E" w:rsidRPr="001A1303" w:rsidRDefault="0017727E"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 </w:t>
            </w:r>
          </w:p>
        </w:tc>
        <w:tc>
          <w:tcPr>
            <w:tcW w:w="955" w:type="dxa"/>
            <w:tcBorders>
              <w:top w:val="nil"/>
              <w:left w:val="nil"/>
              <w:bottom w:val="single" w:sz="8" w:space="0" w:color="auto"/>
              <w:right w:val="single" w:sz="4" w:space="0" w:color="auto"/>
            </w:tcBorders>
            <w:shd w:val="clear" w:color="auto" w:fill="auto"/>
            <w:noWrap/>
            <w:vAlign w:val="center"/>
            <w:hideMark/>
          </w:tcPr>
          <w:p w14:paraId="68F794D5" w14:textId="77777777" w:rsidR="0017727E" w:rsidRPr="001A1303" w:rsidRDefault="0017727E"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 </w:t>
            </w:r>
          </w:p>
        </w:tc>
        <w:tc>
          <w:tcPr>
            <w:tcW w:w="1044" w:type="dxa"/>
            <w:tcBorders>
              <w:top w:val="nil"/>
              <w:left w:val="single" w:sz="4" w:space="0" w:color="auto"/>
              <w:bottom w:val="single" w:sz="8" w:space="0" w:color="auto"/>
              <w:right w:val="single" w:sz="4" w:space="0" w:color="auto"/>
            </w:tcBorders>
          </w:tcPr>
          <w:p w14:paraId="7A639BD0" w14:textId="77777777" w:rsidR="00C0201C" w:rsidRDefault="00C0201C" w:rsidP="001A1303">
            <w:pPr>
              <w:spacing w:after="0"/>
              <w:jc w:val="center"/>
              <w:rPr>
                <w:rFonts w:ascii="Times New Roman" w:eastAsia="SimSun" w:hAnsi="Times New Roman"/>
                <w:color w:val="000000"/>
                <w:sz w:val="18"/>
                <w:szCs w:val="18"/>
              </w:rPr>
            </w:pPr>
          </w:p>
          <w:p w14:paraId="7D15A696" w14:textId="77777777" w:rsidR="0017727E" w:rsidRPr="001A1303" w:rsidRDefault="0017727E" w:rsidP="001A1303">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60,000</w:t>
            </w:r>
          </w:p>
        </w:tc>
        <w:tc>
          <w:tcPr>
            <w:tcW w:w="735" w:type="dxa"/>
            <w:tcBorders>
              <w:top w:val="nil"/>
              <w:left w:val="single" w:sz="4" w:space="0" w:color="auto"/>
              <w:bottom w:val="single" w:sz="8" w:space="0" w:color="auto"/>
              <w:right w:val="single" w:sz="4" w:space="0" w:color="auto"/>
            </w:tcBorders>
            <w:shd w:val="clear" w:color="auto" w:fill="auto"/>
            <w:vAlign w:val="center"/>
            <w:hideMark/>
          </w:tcPr>
          <w:p w14:paraId="42A4C852" w14:textId="77777777" w:rsidR="0017727E" w:rsidRPr="001A1303" w:rsidRDefault="0017727E"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A</w:t>
            </w:r>
          </w:p>
        </w:tc>
      </w:tr>
      <w:tr w:rsidR="0017727E" w:rsidRPr="001A1303" w14:paraId="25DCA7DB" w14:textId="77777777" w:rsidTr="00C0201C">
        <w:trPr>
          <w:trHeight w:val="423"/>
        </w:trPr>
        <w:tc>
          <w:tcPr>
            <w:tcW w:w="1635" w:type="dxa"/>
            <w:vMerge w:val="restart"/>
            <w:tcBorders>
              <w:top w:val="nil"/>
              <w:left w:val="single" w:sz="4" w:space="0" w:color="auto"/>
              <w:bottom w:val="nil"/>
              <w:right w:val="single" w:sz="8" w:space="0" w:color="auto"/>
            </w:tcBorders>
            <w:shd w:val="clear" w:color="auto" w:fill="auto"/>
            <w:noWrap/>
            <w:vAlign w:val="center"/>
            <w:hideMark/>
          </w:tcPr>
          <w:p w14:paraId="60D538EB" w14:textId="77777777" w:rsidR="0017727E" w:rsidRPr="001A1303" w:rsidRDefault="0017727E" w:rsidP="00C80C2F">
            <w:pPr>
              <w:spacing w:after="0"/>
              <w:jc w:val="left"/>
              <w:rPr>
                <w:rFonts w:ascii="Times New Roman" w:hAnsi="Times New Roman"/>
                <w:color w:val="000000"/>
                <w:sz w:val="18"/>
                <w:szCs w:val="18"/>
                <w:lang w:val="en-US"/>
              </w:rPr>
            </w:pPr>
            <w:r w:rsidRPr="001A1303">
              <w:rPr>
                <w:rFonts w:ascii="Times New Roman" w:hAnsi="Times New Roman"/>
                <w:color w:val="000000"/>
                <w:sz w:val="18"/>
                <w:szCs w:val="18"/>
                <w:lang w:val="en-US"/>
              </w:rPr>
              <w:t>Strengthened awareness and ownership of adaptation and climate risk reduction processes at local level</w:t>
            </w:r>
          </w:p>
        </w:tc>
        <w:tc>
          <w:tcPr>
            <w:tcW w:w="1232" w:type="dxa"/>
            <w:vMerge/>
            <w:tcBorders>
              <w:top w:val="nil"/>
              <w:left w:val="single" w:sz="8" w:space="0" w:color="auto"/>
              <w:bottom w:val="double" w:sz="6" w:space="0" w:color="000000"/>
              <w:right w:val="single" w:sz="8" w:space="0" w:color="auto"/>
            </w:tcBorders>
            <w:vAlign w:val="center"/>
            <w:hideMark/>
          </w:tcPr>
          <w:p w14:paraId="6EF579D7" w14:textId="77777777" w:rsidR="0017727E" w:rsidRPr="001A1303" w:rsidRDefault="0017727E" w:rsidP="001A1303">
            <w:pPr>
              <w:spacing w:after="0"/>
              <w:jc w:val="left"/>
              <w:rPr>
                <w:rFonts w:ascii="Times New Roman" w:hAnsi="Times New Roman"/>
                <w:b/>
                <w:bCs/>
                <w:color w:val="000000"/>
                <w:sz w:val="18"/>
                <w:szCs w:val="18"/>
                <w:lang w:val="en-US"/>
              </w:rPr>
            </w:pPr>
          </w:p>
        </w:tc>
        <w:tc>
          <w:tcPr>
            <w:tcW w:w="833" w:type="dxa"/>
            <w:tcBorders>
              <w:top w:val="nil"/>
              <w:left w:val="nil"/>
              <w:bottom w:val="nil"/>
              <w:right w:val="single" w:sz="8" w:space="0" w:color="auto"/>
            </w:tcBorders>
            <w:shd w:val="clear" w:color="auto" w:fill="auto"/>
            <w:vAlign w:val="center"/>
            <w:hideMark/>
          </w:tcPr>
          <w:p w14:paraId="5A503194" w14:textId="77777777" w:rsidR="0017727E" w:rsidRPr="001A1303" w:rsidRDefault="0017727E" w:rsidP="001A1303">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62160</w:t>
            </w:r>
          </w:p>
        </w:tc>
        <w:tc>
          <w:tcPr>
            <w:tcW w:w="720" w:type="dxa"/>
            <w:vMerge/>
            <w:tcBorders>
              <w:top w:val="nil"/>
              <w:left w:val="single" w:sz="8" w:space="0" w:color="auto"/>
              <w:bottom w:val="double" w:sz="6" w:space="0" w:color="000000"/>
              <w:right w:val="single" w:sz="8" w:space="0" w:color="auto"/>
            </w:tcBorders>
            <w:vAlign w:val="center"/>
            <w:hideMark/>
          </w:tcPr>
          <w:p w14:paraId="518ADA00" w14:textId="77777777" w:rsidR="0017727E" w:rsidRPr="001A1303" w:rsidRDefault="0017727E" w:rsidP="001A1303">
            <w:pPr>
              <w:spacing w:after="0"/>
              <w:jc w:val="left"/>
              <w:rPr>
                <w:rFonts w:ascii="Times New Roman" w:hAnsi="Times New Roman"/>
                <w:b/>
                <w:bCs/>
                <w:color w:val="000000"/>
                <w:sz w:val="18"/>
                <w:szCs w:val="18"/>
                <w:lang w:val="en-US"/>
              </w:rPr>
            </w:pPr>
          </w:p>
        </w:tc>
        <w:tc>
          <w:tcPr>
            <w:tcW w:w="841" w:type="dxa"/>
            <w:tcBorders>
              <w:top w:val="nil"/>
              <w:left w:val="nil"/>
              <w:bottom w:val="single" w:sz="8" w:space="0" w:color="auto"/>
              <w:right w:val="single" w:sz="8" w:space="0" w:color="auto"/>
            </w:tcBorders>
            <w:shd w:val="clear" w:color="auto" w:fill="auto"/>
            <w:noWrap/>
            <w:vAlign w:val="center"/>
            <w:hideMark/>
          </w:tcPr>
          <w:p w14:paraId="56DA06AB" w14:textId="5F48D2DB" w:rsidR="0017727E" w:rsidRPr="001A1303" w:rsidRDefault="0017727E" w:rsidP="00B129A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7</w:t>
            </w:r>
            <w:r w:rsidR="00B129A3">
              <w:rPr>
                <w:rFonts w:ascii="Times New Roman" w:eastAsia="SimSun" w:hAnsi="Times New Roman"/>
                <w:color w:val="000000"/>
                <w:sz w:val="18"/>
                <w:szCs w:val="18"/>
              </w:rPr>
              <w:t>2100</w:t>
            </w:r>
          </w:p>
        </w:tc>
        <w:tc>
          <w:tcPr>
            <w:tcW w:w="1324" w:type="dxa"/>
            <w:tcBorders>
              <w:top w:val="nil"/>
              <w:left w:val="nil"/>
              <w:bottom w:val="single" w:sz="8" w:space="0" w:color="auto"/>
              <w:right w:val="single" w:sz="8" w:space="0" w:color="auto"/>
            </w:tcBorders>
            <w:shd w:val="clear" w:color="auto" w:fill="auto"/>
            <w:noWrap/>
            <w:vAlign w:val="center"/>
            <w:hideMark/>
          </w:tcPr>
          <w:p w14:paraId="053EB1B4" w14:textId="2AE78671" w:rsidR="0017727E" w:rsidRPr="001A1303" w:rsidRDefault="00B129A3" w:rsidP="001A1303">
            <w:pPr>
              <w:spacing w:after="0"/>
              <w:rPr>
                <w:rFonts w:ascii="Times New Roman" w:hAnsi="Times New Roman"/>
                <w:color w:val="000000"/>
                <w:sz w:val="18"/>
                <w:szCs w:val="18"/>
                <w:lang w:val="en-US"/>
              </w:rPr>
            </w:pPr>
            <w:r>
              <w:rPr>
                <w:rFonts w:ascii="Times New Roman" w:eastAsia="SimSun" w:hAnsi="Times New Roman"/>
                <w:color w:val="000000"/>
                <w:sz w:val="18"/>
                <w:szCs w:val="18"/>
              </w:rPr>
              <w:t>Contractual Services-companies</w:t>
            </w:r>
          </w:p>
        </w:tc>
        <w:tc>
          <w:tcPr>
            <w:tcW w:w="884" w:type="dxa"/>
            <w:tcBorders>
              <w:top w:val="nil"/>
              <w:left w:val="nil"/>
              <w:bottom w:val="single" w:sz="8" w:space="0" w:color="auto"/>
              <w:right w:val="single" w:sz="8" w:space="0" w:color="auto"/>
            </w:tcBorders>
            <w:shd w:val="clear" w:color="auto" w:fill="auto"/>
            <w:noWrap/>
            <w:vAlign w:val="center"/>
            <w:hideMark/>
          </w:tcPr>
          <w:p w14:paraId="5134093A" w14:textId="77777777" w:rsidR="0017727E" w:rsidRPr="001A1303" w:rsidRDefault="0017727E"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30,000</w:t>
            </w:r>
          </w:p>
        </w:tc>
        <w:tc>
          <w:tcPr>
            <w:tcW w:w="955" w:type="dxa"/>
            <w:tcBorders>
              <w:top w:val="nil"/>
              <w:left w:val="nil"/>
              <w:bottom w:val="single" w:sz="8" w:space="0" w:color="auto"/>
              <w:right w:val="single" w:sz="8" w:space="0" w:color="auto"/>
            </w:tcBorders>
            <w:shd w:val="clear" w:color="auto" w:fill="auto"/>
            <w:noWrap/>
            <w:vAlign w:val="center"/>
            <w:hideMark/>
          </w:tcPr>
          <w:p w14:paraId="5452D0CF" w14:textId="01B42FA2" w:rsidR="0017727E" w:rsidRPr="001911C8" w:rsidRDefault="00D80BF4" w:rsidP="001A1303">
            <w:pPr>
              <w:spacing w:after="0"/>
              <w:jc w:val="center"/>
              <w:rPr>
                <w:rFonts w:ascii="Times New Roman" w:hAnsi="Times New Roman"/>
                <w:color w:val="000000"/>
                <w:sz w:val="18"/>
                <w:szCs w:val="18"/>
                <w:lang w:val="en-US"/>
              </w:rPr>
            </w:pPr>
            <w:r w:rsidRPr="001911C8">
              <w:rPr>
                <w:rFonts w:ascii="Times New Roman" w:eastAsia="SimSun" w:hAnsi="Times New Roman"/>
                <w:color w:val="000000"/>
                <w:sz w:val="18"/>
                <w:szCs w:val="18"/>
              </w:rPr>
              <w:t>40</w:t>
            </w:r>
            <w:r w:rsidR="0017727E" w:rsidRPr="001911C8">
              <w:rPr>
                <w:rFonts w:ascii="Times New Roman" w:eastAsia="SimSun" w:hAnsi="Times New Roman"/>
                <w:color w:val="000000"/>
                <w:sz w:val="18"/>
                <w:szCs w:val="18"/>
              </w:rPr>
              <w:t>,000</w:t>
            </w:r>
          </w:p>
        </w:tc>
        <w:tc>
          <w:tcPr>
            <w:tcW w:w="955" w:type="dxa"/>
            <w:tcBorders>
              <w:top w:val="nil"/>
              <w:left w:val="nil"/>
              <w:bottom w:val="single" w:sz="8" w:space="0" w:color="auto"/>
              <w:right w:val="single" w:sz="8" w:space="0" w:color="auto"/>
            </w:tcBorders>
            <w:shd w:val="clear" w:color="auto" w:fill="auto"/>
            <w:noWrap/>
            <w:vAlign w:val="center"/>
            <w:hideMark/>
          </w:tcPr>
          <w:p w14:paraId="08216DC5" w14:textId="77777777" w:rsidR="0017727E" w:rsidRPr="001911C8" w:rsidRDefault="0017727E" w:rsidP="001A1303">
            <w:pPr>
              <w:spacing w:after="0"/>
              <w:jc w:val="center"/>
              <w:rPr>
                <w:rFonts w:ascii="Times New Roman" w:hAnsi="Times New Roman"/>
                <w:color w:val="000000"/>
                <w:sz w:val="18"/>
                <w:szCs w:val="18"/>
                <w:lang w:val="en-US"/>
              </w:rPr>
            </w:pPr>
            <w:r w:rsidRPr="001911C8">
              <w:rPr>
                <w:rFonts w:ascii="Times New Roman" w:eastAsia="SimSun" w:hAnsi="Times New Roman"/>
                <w:color w:val="000000"/>
                <w:sz w:val="18"/>
                <w:szCs w:val="18"/>
              </w:rPr>
              <w:t>10,000</w:t>
            </w:r>
          </w:p>
        </w:tc>
        <w:tc>
          <w:tcPr>
            <w:tcW w:w="955" w:type="dxa"/>
            <w:tcBorders>
              <w:top w:val="nil"/>
              <w:left w:val="nil"/>
              <w:bottom w:val="single" w:sz="8" w:space="0" w:color="auto"/>
              <w:right w:val="single" w:sz="8" w:space="0" w:color="auto"/>
            </w:tcBorders>
            <w:shd w:val="clear" w:color="auto" w:fill="auto"/>
            <w:noWrap/>
            <w:vAlign w:val="center"/>
            <w:hideMark/>
          </w:tcPr>
          <w:p w14:paraId="057CC682" w14:textId="77777777" w:rsidR="0017727E" w:rsidRPr="001911C8" w:rsidRDefault="0017727E" w:rsidP="001A1303">
            <w:pPr>
              <w:spacing w:after="0"/>
              <w:jc w:val="center"/>
              <w:rPr>
                <w:rFonts w:ascii="Times New Roman" w:hAnsi="Times New Roman"/>
                <w:color w:val="000000"/>
                <w:sz w:val="18"/>
                <w:szCs w:val="18"/>
                <w:lang w:val="en-US"/>
              </w:rPr>
            </w:pPr>
            <w:r w:rsidRPr="001911C8">
              <w:rPr>
                <w:rFonts w:ascii="Times New Roman" w:eastAsia="SimSun" w:hAnsi="Times New Roman"/>
                <w:color w:val="000000"/>
                <w:sz w:val="18"/>
                <w:szCs w:val="18"/>
              </w:rPr>
              <w:t> </w:t>
            </w:r>
          </w:p>
        </w:tc>
        <w:tc>
          <w:tcPr>
            <w:tcW w:w="955" w:type="dxa"/>
            <w:tcBorders>
              <w:top w:val="nil"/>
              <w:left w:val="nil"/>
              <w:bottom w:val="single" w:sz="8" w:space="0" w:color="auto"/>
              <w:right w:val="single" w:sz="4" w:space="0" w:color="auto"/>
            </w:tcBorders>
            <w:shd w:val="clear" w:color="auto" w:fill="auto"/>
            <w:noWrap/>
            <w:vAlign w:val="center"/>
            <w:hideMark/>
          </w:tcPr>
          <w:p w14:paraId="1ED81596" w14:textId="77777777" w:rsidR="0017727E" w:rsidRPr="001911C8" w:rsidRDefault="0017727E" w:rsidP="001A1303">
            <w:pPr>
              <w:spacing w:after="0"/>
              <w:jc w:val="center"/>
              <w:rPr>
                <w:rFonts w:ascii="Times New Roman" w:hAnsi="Times New Roman"/>
                <w:color w:val="000000"/>
                <w:sz w:val="18"/>
                <w:szCs w:val="18"/>
                <w:lang w:val="en-US"/>
              </w:rPr>
            </w:pPr>
            <w:r w:rsidRPr="001911C8">
              <w:rPr>
                <w:rFonts w:ascii="Times New Roman" w:eastAsia="SimSun" w:hAnsi="Times New Roman"/>
                <w:color w:val="000000"/>
                <w:sz w:val="18"/>
                <w:szCs w:val="18"/>
              </w:rPr>
              <w:t> </w:t>
            </w:r>
          </w:p>
        </w:tc>
        <w:tc>
          <w:tcPr>
            <w:tcW w:w="1044" w:type="dxa"/>
            <w:tcBorders>
              <w:top w:val="nil"/>
              <w:left w:val="single" w:sz="4" w:space="0" w:color="auto"/>
              <w:bottom w:val="single" w:sz="8" w:space="0" w:color="auto"/>
              <w:right w:val="single" w:sz="4" w:space="0" w:color="auto"/>
            </w:tcBorders>
          </w:tcPr>
          <w:p w14:paraId="5A5D754B" w14:textId="77777777" w:rsidR="00C0201C" w:rsidRDefault="00C0201C" w:rsidP="001A1303">
            <w:pPr>
              <w:spacing w:after="0"/>
              <w:jc w:val="center"/>
              <w:rPr>
                <w:rFonts w:ascii="Times New Roman" w:eastAsia="SimSun" w:hAnsi="Times New Roman"/>
                <w:color w:val="000000"/>
                <w:sz w:val="18"/>
                <w:szCs w:val="18"/>
              </w:rPr>
            </w:pPr>
          </w:p>
          <w:p w14:paraId="62C0E359" w14:textId="6182B031" w:rsidR="0017727E" w:rsidRPr="001911C8" w:rsidRDefault="00D80BF4" w:rsidP="001A1303">
            <w:pPr>
              <w:spacing w:after="0"/>
              <w:jc w:val="center"/>
              <w:rPr>
                <w:rFonts w:ascii="Times New Roman" w:eastAsia="SimSun" w:hAnsi="Times New Roman"/>
                <w:color w:val="000000"/>
                <w:sz w:val="18"/>
                <w:szCs w:val="18"/>
              </w:rPr>
            </w:pPr>
            <w:r w:rsidRPr="001911C8">
              <w:rPr>
                <w:rFonts w:ascii="Times New Roman" w:eastAsia="SimSun" w:hAnsi="Times New Roman"/>
                <w:color w:val="000000"/>
                <w:sz w:val="18"/>
                <w:szCs w:val="18"/>
              </w:rPr>
              <w:t>80</w:t>
            </w:r>
            <w:r w:rsidR="0017727E" w:rsidRPr="001911C8">
              <w:rPr>
                <w:rFonts w:ascii="Times New Roman" w:eastAsia="SimSun" w:hAnsi="Times New Roman"/>
                <w:color w:val="000000"/>
                <w:sz w:val="18"/>
                <w:szCs w:val="18"/>
              </w:rPr>
              <w:t>,000</w:t>
            </w:r>
          </w:p>
        </w:tc>
        <w:tc>
          <w:tcPr>
            <w:tcW w:w="735" w:type="dxa"/>
            <w:tcBorders>
              <w:top w:val="nil"/>
              <w:left w:val="single" w:sz="4" w:space="0" w:color="auto"/>
              <w:bottom w:val="single" w:sz="8" w:space="0" w:color="auto"/>
              <w:right w:val="single" w:sz="4" w:space="0" w:color="auto"/>
            </w:tcBorders>
            <w:shd w:val="clear" w:color="auto" w:fill="auto"/>
            <w:vAlign w:val="center"/>
            <w:hideMark/>
          </w:tcPr>
          <w:p w14:paraId="1CDEAE97" w14:textId="77777777" w:rsidR="0017727E" w:rsidRPr="001A1303" w:rsidRDefault="0017727E"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B</w:t>
            </w:r>
          </w:p>
        </w:tc>
      </w:tr>
      <w:tr w:rsidR="0017727E" w:rsidRPr="001A1303" w14:paraId="3E0AEE0D" w14:textId="77777777" w:rsidTr="006131B1">
        <w:trPr>
          <w:trHeight w:val="495"/>
        </w:trPr>
        <w:tc>
          <w:tcPr>
            <w:tcW w:w="1635" w:type="dxa"/>
            <w:vMerge/>
            <w:tcBorders>
              <w:top w:val="nil"/>
              <w:left w:val="single" w:sz="4" w:space="0" w:color="auto"/>
              <w:bottom w:val="nil"/>
              <w:right w:val="single" w:sz="8" w:space="0" w:color="auto"/>
            </w:tcBorders>
            <w:vAlign w:val="center"/>
            <w:hideMark/>
          </w:tcPr>
          <w:p w14:paraId="1D203D99" w14:textId="77777777" w:rsidR="0017727E" w:rsidRPr="001A1303" w:rsidRDefault="0017727E" w:rsidP="001A1303">
            <w:pPr>
              <w:spacing w:after="0"/>
              <w:jc w:val="left"/>
              <w:rPr>
                <w:rFonts w:ascii="Times New Roman" w:hAnsi="Times New Roman"/>
                <w:color w:val="000000"/>
                <w:sz w:val="18"/>
                <w:szCs w:val="18"/>
                <w:lang w:val="en-US"/>
              </w:rPr>
            </w:pPr>
          </w:p>
        </w:tc>
        <w:tc>
          <w:tcPr>
            <w:tcW w:w="1232" w:type="dxa"/>
            <w:vMerge/>
            <w:tcBorders>
              <w:top w:val="nil"/>
              <w:left w:val="single" w:sz="8" w:space="0" w:color="auto"/>
              <w:bottom w:val="double" w:sz="6" w:space="0" w:color="000000"/>
              <w:right w:val="single" w:sz="8" w:space="0" w:color="auto"/>
            </w:tcBorders>
            <w:vAlign w:val="center"/>
            <w:hideMark/>
          </w:tcPr>
          <w:p w14:paraId="78E7E388" w14:textId="77777777" w:rsidR="0017727E" w:rsidRPr="001A1303" w:rsidRDefault="0017727E" w:rsidP="001A1303">
            <w:pPr>
              <w:spacing w:after="0"/>
              <w:jc w:val="left"/>
              <w:rPr>
                <w:rFonts w:ascii="Times New Roman" w:hAnsi="Times New Roman"/>
                <w:b/>
                <w:bCs/>
                <w:color w:val="000000"/>
                <w:sz w:val="18"/>
                <w:szCs w:val="18"/>
                <w:lang w:val="en-US"/>
              </w:rPr>
            </w:pPr>
          </w:p>
        </w:tc>
        <w:tc>
          <w:tcPr>
            <w:tcW w:w="833" w:type="dxa"/>
            <w:tcBorders>
              <w:top w:val="nil"/>
              <w:left w:val="nil"/>
              <w:bottom w:val="nil"/>
              <w:right w:val="single" w:sz="8" w:space="0" w:color="auto"/>
            </w:tcBorders>
            <w:shd w:val="clear" w:color="auto" w:fill="auto"/>
            <w:vAlign w:val="center"/>
            <w:hideMark/>
          </w:tcPr>
          <w:p w14:paraId="7310C726" w14:textId="77777777" w:rsidR="0017727E" w:rsidRPr="001A1303" w:rsidRDefault="0017727E" w:rsidP="001A1303">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 </w:t>
            </w:r>
          </w:p>
        </w:tc>
        <w:tc>
          <w:tcPr>
            <w:tcW w:w="720" w:type="dxa"/>
            <w:vMerge/>
            <w:tcBorders>
              <w:top w:val="nil"/>
              <w:left w:val="single" w:sz="8" w:space="0" w:color="auto"/>
              <w:bottom w:val="double" w:sz="6" w:space="0" w:color="000000"/>
              <w:right w:val="single" w:sz="8" w:space="0" w:color="auto"/>
            </w:tcBorders>
            <w:vAlign w:val="center"/>
            <w:hideMark/>
          </w:tcPr>
          <w:p w14:paraId="65B4E8A0" w14:textId="77777777" w:rsidR="0017727E" w:rsidRPr="001A1303" w:rsidRDefault="0017727E" w:rsidP="001A1303">
            <w:pPr>
              <w:spacing w:after="0"/>
              <w:jc w:val="left"/>
              <w:rPr>
                <w:rFonts w:ascii="Times New Roman" w:hAnsi="Times New Roman"/>
                <w:b/>
                <w:bCs/>
                <w:color w:val="000000"/>
                <w:sz w:val="18"/>
                <w:szCs w:val="18"/>
                <w:lang w:val="en-US"/>
              </w:rPr>
            </w:pPr>
          </w:p>
        </w:tc>
        <w:tc>
          <w:tcPr>
            <w:tcW w:w="841" w:type="dxa"/>
            <w:tcBorders>
              <w:top w:val="nil"/>
              <w:left w:val="nil"/>
              <w:bottom w:val="single" w:sz="8" w:space="0" w:color="auto"/>
              <w:right w:val="single" w:sz="8" w:space="0" w:color="auto"/>
            </w:tcBorders>
            <w:shd w:val="clear" w:color="auto" w:fill="auto"/>
            <w:noWrap/>
            <w:vAlign w:val="center"/>
            <w:hideMark/>
          </w:tcPr>
          <w:p w14:paraId="684D2AA6" w14:textId="19B278DA" w:rsidR="0017727E" w:rsidRPr="001A1303" w:rsidRDefault="00464B0B" w:rsidP="001A1303">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75700</w:t>
            </w:r>
          </w:p>
        </w:tc>
        <w:tc>
          <w:tcPr>
            <w:tcW w:w="1324" w:type="dxa"/>
            <w:tcBorders>
              <w:top w:val="nil"/>
              <w:left w:val="nil"/>
              <w:bottom w:val="single" w:sz="8" w:space="0" w:color="auto"/>
              <w:right w:val="single" w:sz="8" w:space="0" w:color="auto"/>
            </w:tcBorders>
            <w:shd w:val="clear" w:color="auto" w:fill="auto"/>
            <w:noWrap/>
            <w:vAlign w:val="center"/>
            <w:hideMark/>
          </w:tcPr>
          <w:p w14:paraId="736A0B0D" w14:textId="5C4553D0" w:rsidR="0017727E" w:rsidRPr="001A1303" w:rsidRDefault="00464B0B" w:rsidP="00464B0B">
            <w:pPr>
              <w:spacing w:after="0"/>
              <w:rPr>
                <w:rFonts w:ascii="Times New Roman" w:hAnsi="Times New Roman"/>
                <w:color w:val="000000"/>
                <w:sz w:val="18"/>
                <w:szCs w:val="18"/>
                <w:lang w:val="en-US"/>
              </w:rPr>
            </w:pPr>
            <w:r>
              <w:rPr>
                <w:rFonts w:ascii="Times New Roman" w:eastAsia="SimSun" w:hAnsi="Times New Roman"/>
                <w:color w:val="000000"/>
                <w:sz w:val="18"/>
                <w:szCs w:val="18"/>
              </w:rPr>
              <w:t>T</w:t>
            </w:r>
            <w:r w:rsidR="004B1258">
              <w:rPr>
                <w:rFonts w:ascii="Times New Roman" w:eastAsia="SimSun" w:hAnsi="Times New Roman"/>
                <w:color w:val="000000"/>
                <w:sz w:val="18"/>
                <w:szCs w:val="18"/>
              </w:rPr>
              <w:t>rainings</w:t>
            </w:r>
            <w:r>
              <w:rPr>
                <w:rFonts w:ascii="Times New Roman" w:eastAsia="SimSun" w:hAnsi="Times New Roman"/>
                <w:color w:val="000000"/>
                <w:sz w:val="18"/>
                <w:szCs w:val="18"/>
              </w:rPr>
              <w:t>,</w:t>
            </w:r>
            <w:r w:rsidR="004B1258">
              <w:rPr>
                <w:rFonts w:ascii="Times New Roman" w:eastAsia="SimSun" w:hAnsi="Times New Roman"/>
                <w:color w:val="000000"/>
                <w:sz w:val="18"/>
                <w:szCs w:val="18"/>
              </w:rPr>
              <w:t xml:space="preserve"> workshops</w:t>
            </w:r>
            <w:r w:rsidR="00A43837">
              <w:rPr>
                <w:rFonts w:ascii="Times New Roman" w:eastAsia="SimSun" w:hAnsi="Times New Roman"/>
                <w:color w:val="000000"/>
                <w:sz w:val="18"/>
                <w:szCs w:val="18"/>
              </w:rPr>
              <w:t xml:space="preserve"> and C</w:t>
            </w:r>
            <w:r>
              <w:rPr>
                <w:rFonts w:ascii="Times New Roman" w:eastAsia="SimSun" w:hAnsi="Times New Roman"/>
                <w:color w:val="000000"/>
                <w:sz w:val="18"/>
                <w:szCs w:val="18"/>
              </w:rPr>
              <w:t>onf</w:t>
            </w:r>
          </w:p>
        </w:tc>
        <w:tc>
          <w:tcPr>
            <w:tcW w:w="884" w:type="dxa"/>
            <w:tcBorders>
              <w:top w:val="nil"/>
              <w:left w:val="nil"/>
              <w:bottom w:val="single" w:sz="8" w:space="0" w:color="auto"/>
              <w:right w:val="single" w:sz="8" w:space="0" w:color="auto"/>
            </w:tcBorders>
            <w:shd w:val="clear" w:color="auto" w:fill="auto"/>
            <w:noWrap/>
            <w:vAlign w:val="center"/>
            <w:hideMark/>
          </w:tcPr>
          <w:p w14:paraId="4636EF61" w14:textId="5AC9D82F" w:rsidR="0017727E" w:rsidRPr="001A1303" w:rsidRDefault="00A43837" w:rsidP="001A1303">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4</w:t>
            </w:r>
            <w:r w:rsidR="0017727E" w:rsidRPr="001A1303">
              <w:rPr>
                <w:rFonts w:ascii="Times New Roman" w:eastAsia="SimSun" w:hAnsi="Times New Roman"/>
                <w:color w:val="000000"/>
                <w:sz w:val="18"/>
                <w:szCs w:val="18"/>
              </w:rPr>
              <w:t>0</w:t>
            </w:r>
            <w:r w:rsidR="0017727E">
              <w:rPr>
                <w:rFonts w:ascii="Times New Roman" w:eastAsia="SimSun" w:hAnsi="Times New Roman"/>
                <w:color w:val="000000"/>
                <w:sz w:val="18"/>
                <w:szCs w:val="18"/>
              </w:rPr>
              <w:t>,</w:t>
            </w:r>
            <w:r w:rsidR="0017727E" w:rsidRPr="001A1303">
              <w:rPr>
                <w:rFonts w:ascii="Times New Roman" w:eastAsia="SimSun" w:hAnsi="Times New Roman"/>
                <w:color w:val="000000"/>
                <w:sz w:val="18"/>
                <w:szCs w:val="18"/>
              </w:rPr>
              <w:t>000</w:t>
            </w:r>
          </w:p>
        </w:tc>
        <w:tc>
          <w:tcPr>
            <w:tcW w:w="955" w:type="dxa"/>
            <w:tcBorders>
              <w:top w:val="nil"/>
              <w:left w:val="nil"/>
              <w:bottom w:val="single" w:sz="8" w:space="0" w:color="auto"/>
              <w:right w:val="single" w:sz="8" w:space="0" w:color="auto"/>
            </w:tcBorders>
            <w:shd w:val="clear" w:color="auto" w:fill="auto"/>
            <w:noWrap/>
            <w:vAlign w:val="center"/>
            <w:hideMark/>
          </w:tcPr>
          <w:p w14:paraId="448A273E" w14:textId="5A87AAEE" w:rsidR="0017727E" w:rsidRPr="001A1303" w:rsidRDefault="00A43837" w:rsidP="001A1303">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4</w:t>
            </w:r>
            <w:r w:rsidR="0017727E" w:rsidRPr="001A1303">
              <w:rPr>
                <w:rFonts w:ascii="Times New Roman" w:eastAsia="SimSun" w:hAnsi="Times New Roman"/>
                <w:color w:val="000000"/>
                <w:sz w:val="18"/>
                <w:szCs w:val="18"/>
              </w:rPr>
              <w:t>0,000</w:t>
            </w:r>
          </w:p>
        </w:tc>
        <w:tc>
          <w:tcPr>
            <w:tcW w:w="955" w:type="dxa"/>
            <w:tcBorders>
              <w:top w:val="nil"/>
              <w:left w:val="nil"/>
              <w:bottom w:val="single" w:sz="8" w:space="0" w:color="auto"/>
              <w:right w:val="single" w:sz="8" w:space="0" w:color="auto"/>
            </w:tcBorders>
            <w:shd w:val="clear" w:color="auto" w:fill="auto"/>
            <w:noWrap/>
            <w:vAlign w:val="center"/>
            <w:hideMark/>
          </w:tcPr>
          <w:p w14:paraId="0310488C" w14:textId="419BF20D" w:rsidR="0017727E" w:rsidRPr="001A1303" w:rsidRDefault="00A43837" w:rsidP="001A1303">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4</w:t>
            </w:r>
            <w:r w:rsidR="0017727E" w:rsidRPr="001A1303">
              <w:rPr>
                <w:rFonts w:ascii="Times New Roman" w:eastAsia="SimSun" w:hAnsi="Times New Roman"/>
                <w:color w:val="000000"/>
                <w:sz w:val="18"/>
                <w:szCs w:val="18"/>
              </w:rPr>
              <w:t>0,000</w:t>
            </w:r>
          </w:p>
        </w:tc>
        <w:tc>
          <w:tcPr>
            <w:tcW w:w="955" w:type="dxa"/>
            <w:tcBorders>
              <w:top w:val="nil"/>
              <w:left w:val="nil"/>
              <w:bottom w:val="single" w:sz="8" w:space="0" w:color="auto"/>
              <w:right w:val="single" w:sz="8" w:space="0" w:color="auto"/>
            </w:tcBorders>
            <w:shd w:val="clear" w:color="auto" w:fill="auto"/>
            <w:noWrap/>
            <w:vAlign w:val="center"/>
            <w:hideMark/>
          </w:tcPr>
          <w:p w14:paraId="22BBE03A" w14:textId="54BA65EC" w:rsidR="0017727E" w:rsidRPr="001A1303" w:rsidRDefault="00A43837" w:rsidP="001A1303">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4</w:t>
            </w:r>
            <w:r w:rsidR="0017727E" w:rsidRPr="001A1303">
              <w:rPr>
                <w:rFonts w:ascii="Times New Roman" w:eastAsia="SimSun" w:hAnsi="Times New Roman"/>
                <w:color w:val="000000"/>
                <w:sz w:val="18"/>
                <w:szCs w:val="18"/>
              </w:rPr>
              <w:t>0,000</w:t>
            </w:r>
          </w:p>
        </w:tc>
        <w:tc>
          <w:tcPr>
            <w:tcW w:w="955" w:type="dxa"/>
            <w:tcBorders>
              <w:top w:val="nil"/>
              <w:left w:val="nil"/>
              <w:bottom w:val="single" w:sz="8" w:space="0" w:color="auto"/>
              <w:right w:val="single" w:sz="4" w:space="0" w:color="auto"/>
            </w:tcBorders>
            <w:shd w:val="clear" w:color="auto" w:fill="auto"/>
            <w:noWrap/>
            <w:vAlign w:val="center"/>
            <w:hideMark/>
          </w:tcPr>
          <w:p w14:paraId="1C95E1D9" w14:textId="252D9960" w:rsidR="0017727E" w:rsidRPr="001A1303" w:rsidRDefault="00A43837" w:rsidP="001A1303">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4</w:t>
            </w:r>
            <w:r w:rsidR="0017727E" w:rsidRPr="001A1303">
              <w:rPr>
                <w:rFonts w:ascii="Times New Roman" w:eastAsia="SimSun" w:hAnsi="Times New Roman"/>
                <w:color w:val="000000"/>
                <w:sz w:val="18"/>
                <w:szCs w:val="18"/>
              </w:rPr>
              <w:t>0,000</w:t>
            </w:r>
          </w:p>
        </w:tc>
        <w:tc>
          <w:tcPr>
            <w:tcW w:w="1044" w:type="dxa"/>
            <w:tcBorders>
              <w:top w:val="nil"/>
              <w:left w:val="single" w:sz="4" w:space="0" w:color="auto"/>
              <w:bottom w:val="single" w:sz="8" w:space="0" w:color="auto"/>
              <w:right w:val="single" w:sz="4" w:space="0" w:color="auto"/>
            </w:tcBorders>
          </w:tcPr>
          <w:p w14:paraId="4E69AC77" w14:textId="77777777" w:rsidR="00C0201C" w:rsidRDefault="00C0201C" w:rsidP="001A1303">
            <w:pPr>
              <w:spacing w:after="0"/>
              <w:jc w:val="center"/>
              <w:rPr>
                <w:rFonts w:ascii="Times New Roman" w:eastAsia="SimSun" w:hAnsi="Times New Roman"/>
                <w:color w:val="000000"/>
                <w:sz w:val="18"/>
                <w:szCs w:val="18"/>
              </w:rPr>
            </w:pPr>
          </w:p>
          <w:p w14:paraId="3D0604F8" w14:textId="6CC72863" w:rsidR="0017727E" w:rsidRPr="001A1303" w:rsidRDefault="00A43837" w:rsidP="001A1303">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2</w:t>
            </w:r>
            <w:r w:rsidR="005A7460">
              <w:rPr>
                <w:rFonts w:ascii="Times New Roman" w:eastAsia="SimSun" w:hAnsi="Times New Roman"/>
                <w:color w:val="000000"/>
                <w:sz w:val="18"/>
                <w:szCs w:val="18"/>
              </w:rPr>
              <w:t>0</w:t>
            </w:r>
            <w:r w:rsidR="0017727E">
              <w:rPr>
                <w:rFonts w:ascii="Times New Roman" w:eastAsia="SimSun" w:hAnsi="Times New Roman"/>
                <w:color w:val="000000"/>
                <w:sz w:val="18"/>
                <w:szCs w:val="18"/>
              </w:rPr>
              <w:t>0,000</w:t>
            </w:r>
          </w:p>
        </w:tc>
        <w:tc>
          <w:tcPr>
            <w:tcW w:w="735" w:type="dxa"/>
            <w:tcBorders>
              <w:top w:val="nil"/>
              <w:left w:val="single" w:sz="4" w:space="0" w:color="auto"/>
              <w:bottom w:val="single" w:sz="8" w:space="0" w:color="auto"/>
              <w:right w:val="single" w:sz="4" w:space="0" w:color="auto"/>
            </w:tcBorders>
            <w:shd w:val="clear" w:color="auto" w:fill="auto"/>
            <w:vAlign w:val="center"/>
            <w:hideMark/>
          </w:tcPr>
          <w:p w14:paraId="2AF96E58" w14:textId="77777777" w:rsidR="0017727E" w:rsidRPr="001A1303" w:rsidRDefault="0017727E"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C</w:t>
            </w:r>
          </w:p>
        </w:tc>
      </w:tr>
      <w:tr w:rsidR="0017727E" w:rsidRPr="001A1303" w14:paraId="1594D09E" w14:textId="77777777" w:rsidTr="00C0201C">
        <w:trPr>
          <w:trHeight w:val="333"/>
        </w:trPr>
        <w:tc>
          <w:tcPr>
            <w:tcW w:w="1635" w:type="dxa"/>
            <w:vMerge/>
            <w:tcBorders>
              <w:top w:val="nil"/>
              <w:left w:val="single" w:sz="4" w:space="0" w:color="auto"/>
              <w:bottom w:val="nil"/>
              <w:right w:val="single" w:sz="8" w:space="0" w:color="auto"/>
            </w:tcBorders>
            <w:vAlign w:val="center"/>
          </w:tcPr>
          <w:p w14:paraId="445B3885" w14:textId="77777777" w:rsidR="0017727E" w:rsidRPr="001A1303" w:rsidRDefault="0017727E" w:rsidP="001A1303">
            <w:pPr>
              <w:spacing w:after="0"/>
              <w:jc w:val="left"/>
              <w:rPr>
                <w:rFonts w:ascii="Times New Roman" w:hAnsi="Times New Roman"/>
                <w:color w:val="000000"/>
                <w:sz w:val="18"/>
                <w:szCs w:val="18"/>
                <w:lang w:val="en-US"/>
              </w:rPr>
            </w:pPr>
          </w:p>
        </w:tc>
        <w:tc>
          <w:tcPr>
            <w:tcW w:w="1232" w:type="dxa"/>
            <w:vMerge/>
            <w:tcBorders>
              <w:top w:val="nil"/>
              <w:left w:val="single" w:sz="8" w:space="0" w:color="auto"/>
              <w:bottom w:val="double" w:sz="6" w:space="0" w:color="000000"/>
              <w:right w:val="single" w:sz="8" w:space="0" w:color="auto"/>
            </w:tcBorders>
            <w:vAlign w:val="center"/>
          </w:tcPr>
          <w:p w14:paraId="7A943150" w14:textId="77777777" w:rsidR="0017727E" w:rsidRPr="001A1303" w:rsidRDefault="0017727E" w:rsidP="001A1303">
            <w:pPr>
              <w:spacing w:after="0"/>
              <w:jc w:val="left"/>
              <w:rPr>
                <w:rFonts w:ascii="Times New Roman" w:hAnsi="Times New Roman"/>
                <w:b/>
                <w:bCs/>
                <w:color w:val="000000"/>
                <w:sz w:val="18"/>
                <w:szCs w:val="18"/>
                <w:lang w:val="en-US"/>
              </w:rPr>
            </w:pPr>
          </w:p>
        </w:tc>
        <w:tc>
          <w:tcPr>
            <w:tcW w:w="833" w:type="dxa"/>
            <w:tcBorders>
              <w:top w:val="nil"/>
              <w:left w:val="nil"/>
              <w:bottom w:val="nil"/>
              <w:right w:val="single" w:sz="8" w:space="0" w:color="auto"/>
            </w:tcBorders>
            <w:shd w:val="clear" w:color="auto" w:fill="auto"/>
            <w:vAlign w:val="center"/>
          </w:tcPr>
          <w:p w14:paraId="2234B297" w14:textId="77777777" w:rsidR="0017727E" w:rsidRPr="001A1303" w:rsidRDefault="0017727E" w:rsidP="001A1303">
            <w:pPr>
              <w:spacing w:after="0"/>
              <w:jc w:val="left"/>
              <w:rPr>
                <w:rFonts w:ascii="Calibri" w:hAnsi="Calibri"/>
                <w:color w:val="000000"/>
                <w:szCs w:val="22"/>
                <w:lang w:val="en-US"/>
              </w:rPr>
            </w:pPr>
          </w:p>
        </w:tc>
        <w:tc>
          <w:tcPr>
            <w:tcW w:w="720" w:type="dxa"/>
            <w:vMerge/>
            <w:tcBorders>
              <w:top w:val="nil"/>
              <w:left w:val="single" w:sz="8" w:space="0" w:color="auto"/>
              <w:bottom w:val="double" w:sz="6" w:space="0" w:color="000000"/>
              <w:right w:val="single" w:sz="8" w:space="0" w:color="auto"/>
            </w:tcBorders>
            <w:vAlign w:val="center"/>
          </w:tcPr>
          <w:p w14:paraId="5AB40D51" w14:textId="77777777" w:rsidR="0017727E" w:rsidRPr="001A1303" w:rsidRDefault="0017727E" w:rsidP="001A1303">
            <w:pPr>
              <w:spacing w:after="0"/>
              <w:jc w:val="left"/>
              <w:rPr>
                <w:rFonts w:ascii="Times New Roman" w:hAnsi="Times New Roman"/>
                <w:b/>
                <w:bCs/>
                <w:color w:val="000000"/>
                <w:sz w:val="18"/>
                <w:szCs w:val="18"/>
                <w:lang w:val="en-US"/>
              </w:rPr>
            </w:pPr>
          </w:p>
        </w:tc>
        <w:tc>
          <w:tcPr>
            <w:tcW w:w="841" w:type="dxa"/>
            <w:tcBorders>
              <w:top w:val="nil"/>
              <w:left w:val="nil"/>
              <w:bottom w:val="single" w:sz="8" w:space="0" w:color="auto"/>
              <w:right w:val="single" w:sz="8" w:space="0" w:color="auto"/>
            </w:tcBorders>
            <w:shd w:val="clear" w:color="auto" w:fill="auto"/>
            <w:noWrap/>
            <w:vAlign w:val="center"/>
          </w:tcPr>
          <w:p w14:paraId="486FBAAF" w14:textId="64041B82" w:rsidR="0017727E" w:rsidRPr="001A1303" w:rsidRDefault="00D24D5A" w:rsidP="001A1303">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72200</w:t>
            </w:r>
          </w:p>
        </w:tc>
        <w:tc>
          <w:tcPr>
            <w:tcW w:w="1324" w:type="dxa"/>
            <w:tcBorders>
              <w:top w:val="nil"/>
              <w:left w:val="nil"/>
              <w:bottom w:val="single" w:sz="8" w:space="0" w:color="auto"/>
              <w:right w:val="single" w:sz="8" w:space="0" w:color="auto"/>
            </w:tcBorders>
            <w:shd w:val="clear" w:color="auto" w:fill="auto"/>
            <w:noWrap/>
            <w:vAlign w:val="center"/>
          </w:tcPr>
          <w:p w14:paraId="0159B8C0" w14:textId="66C30E2F" w:rsidR="0017727E" w:rsidRPr="001A1303" w:rsidRDefault="00D24D5A" w:rsidP="001A1303">
            <w:pPr>
              <w:spacing w:after="0"/>
              <w:rPr>
                <w:rFonts w:ascii="Times New Roman" w:hAnsi="Times New Roman"/>
                <w:color w:val="000000"/>
                <w:sz w:val="18"/>
                <w:szCs w:val="18"/>
              </w:rPr>
            </w:pPr>
            <w:r>
              <w:rPr>
                <w:rFonts w:ascii="Times New Roman" w:hAnsi="Times New Roman"/>
                <w:color w:val="000000"/>
                <w:sz w:val="18"/>
                <w:szCs w:val="18"/>
              </w:rPr>
              <w:t>Equipment and Furniture</w:t>
            </w:r>
          </w:p>
        </w:tc>
        <w:tc>
          <w:tcPr>
            <w:tcW w:w="884" w:type="dxa"/>
            <w:tcBorders>
              <w:top w:val="nil"/>
              <w:left w:val="nil"/>
              <w:bottom w:val="single" w:sz="8" w:space="0" w:color="auto"/>
              <w:right w:val="single" w:sz="8" w:space="0" w:color="auto"/>
            </w:tcBorders>
            <w:shd w:val="clear" w:color="auto" w:fill="auto"/>
            <w:noWrap/>
            <w:vAlign w:val="center"/>
          </w:tcPr>
          <w:p w14:paraId="6A1143D0" w14:textId="236B0ABB" w:rsidR="0017727E" w:rsidRPr="001A1303" w:rsidRDefault="007808B6" w:rsidP="007808B6">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35</w:t>
            </w:r>
            <w:r w:rsidR="0017727E">
              <w:rPr>
                <w:rFonts w:ascii="Times New Roman" w:eastAsia="SimSun" w:hAnsi="Times New Roman"/>
                <w:color w:val="000000"/>
                <w:sz w:val="18"/>
                <w:szCs w:val="18"/>
              </w:rPr>
              <w:t>,000</w:t>
            </w:r>
          </w:p>
        </w:tc>
        <w:tc>
          <w:tcPr>
            <w:tcW w:w="955" w:type="dxa"/>
            <w:tcBorders>
              <w:top w:val="nil"/>
              <w:left w:val="nil"/>
              <w:bottom w:val="single" w:sz="8" w:space="0" w:color="auto"/>
              <w:right w:val="single" w:sz="8" w:space="0" w:color="auto"/>
            </w:tcBorders>
            <w:shd w:val="clear" w:color="auto" w:fill="auto"/>
            <w:noWrap/>
            <w:vAlign w:val="center"/>
          </w:tcPr>
          <w:p w14:paraId="336366E5" w14:textId="77777777" w:rsidR="0017727E" w:rsidRPr="001A1303" w:rsidRDefault="0017727E" w:rsidP="001A1303">
            <w:pPr>
              <w:spacing w:after="0"/>
              <w:jc w:val="center"/>
              <w:rPr>
                <w:rFonts w:ascii="Times New Roman" w:eastAsia="SimSun" w:hAnsi="Times New Roman"/>
                <w:color w:val="000000"/>
                <w:sz w:val="18"/>
                <w:szCs w:val="18"/>
              </w:rPr>
            </w:pPr>
          </w:p>
        </w:tc>
        <w:tc>
          <w:tcPr>
            <w:tcW w:w="955" w:type="dxa"/>
            <w:tcBorders>
              <w:top w:val="nil"/>
              <w:left w:val="nil"/>
              <w:bottom w:val="single" w:sz="8" w:space="0" w:color="auto"/>
              <w:right w:val="single" w:sz="8" w:space="0" w:color="auto"/>
            </w:tcBorders>
            <w:shd w:val="clear" w:color="auto" w:fill="auto"/>
            <w:noWrap/>
            <w:vAlign w:val="center"/>
          </w:tcPr>
          <w:p w14:paraId="076F2674" w14:textId="77777777" w:rsidR="0017727E" w:rsidRPr="001A1303" w:rsidRDefault="0017727E" w:rsidP="001A1303">
            <w:pPr>
              <w:spacing w:after="0"/>
              <w:jc w:val="center"/>
              <w:rPr>
                <w:rFonts w:ascii="Times New Roman" w:eastAsia="SimSun" w:hAnsi="Times New Roman"/>
                <w:color w:val="000000"/>
                <w:sz w:val="18"/>
                <w:szCs w:val="18"/>
              </w:rPr>
            </w:pPr>
          </w:p>
        </w:tc>
        <w:tc>
          <w:tcPr>
            <w:tcW w:w="955" w:type="dxa"/>
            <w:tcBorders>
              <w:top w:val="nil"/>
              <w:left w:val="nil"/>
              <w:bottom w:val="single" w:sz="8" w:space="0" w:color="auto"/>
              <w:right w:val="single" w:sz="8" w:space="0" w:color="auto"/>
            </w:tcBorders>
            <w:shd w:val="clear" w:color="auto" w:fill="auto"/>
            <w:noWrap/>
            <w:vAlign w:val="center"/>
          </w:tcPr>
          <w:p w14:paraId="4E22D9A6" w14:textId="77777777" w:rsidR="0017727E" w:rsidRPr="001A1303" w:rsidRDefault="0017727E" w:rsidP="001A1303">
            <w:pPr>
              <w:spacing w:after="0"/>
              <w:jc w:val="center"/>
              <w:rPr>
                <w:rFonts w:ascii="Times New Roman" w:eastAsia="SimSun" w:hAnsi="Times New Roman"/>
                <w:color w:val="000000"/>
                <w:sz w:val="18"/>
                <w:szCs w:val="18"/>
              </w:rPr>
            </w:pPr>
          </w:p>
        </w:tc>
        <w:tc>
          <w:tcPr>
            <w:tcW w:w="955" w:type="dxa"/>
            <w:tcBorders>
              <w:top w:val="nil"/>
              <w:left w:val="nil"/>
              <w:bottom w:val="single" w:sz="8" w:space="0" w:color="auto"/>
              <w:right w:val="single" w:sz="4" w:space="0" w:color="auto"/>
            </w:tcBorders>
            <w:shd w:val="clear" w:color="auto" w:fill="auto"/>
            <w:noWrap/>
            <w:vAlign w:val="center"/>
          </w:tcPr>
          <w:p w14:paraId="2A04A746" w14:textId="77777777" w:rsidR="0017727E" w:rsidRPr="001A1303" w:rsidRDefault="0017727E" w:rsidP="001A1303">
            <w:pPr>
              <w:spacing w:after="0"/>
              <w:jc w:val="center"/>
              <w:rPr>
                <w:rFonts w:ascii="Times New Roman" w:eastAsia="SimSun" w:hAnsi="Times New Roman"/>
                <w:color w:val="000000"/>
                <w:sz w:val="18"/>
                <w:szCs w:val="18"/>
              </w:rPr>
            </w:pPr>
          </w:p>
        </w:tc>
        <w:tc>
          <w:tcPr>
            <w:tcW w:w="1044" w:type="dxa"/>
            <w:tcBorders>
              <w:top w:val="nil"/>
              <w:left w:val="single" w:sz="4" w:space="0" w:color="auto"/>
              <w:bottom w:val="single" w:sz="8" w:space="0" w:color="auto"/>
              <w:right w:val="single" w:sz="4" w:space="0" w:color="auto"/>
            </w:tcBorders>
          </w:tcPr>
          <w:p w14:paraId="470A327D" w14:textId="77777777" w:rsidR="00C0201C" w:rsidRDefault="00C0201C" w:rsidP="001A1303">
            <w:pPr>
              <w:spacing w:after="0"/>
              <w:jc w:val="center"/>
              <w:rPr>
                <w:rFonts w:ascii="Times New Roman" w:eastAsia="SimSun" w:hAnsi="Times New Roman"/>
                <w:color w:val="000000"/>
                <w:sz w:val="18"/>
                <w:szCs w:val="18"/>
              </w:rPr>
            </w:pPr>
          </w:p>
          <w:p w14:paraId="0F91E679" w14:textId="159F2E43" w:rsidR="0017727E" w:rsidRDefault="007808B6" w:rsidP="007808B6">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35</w:t>
            </w:r>
            <w:r w:rsidR="0017727E">
              <w:rPr>
                <w:rFonts w:ascii="Times New Roman" w:eastAsia="SimSun" w:hAnsi="Times New Roman"/>
                <w:color w:val="000000"/>
                <w:sz w:val="18"/>
                <w:szCs w:val="18"/>
              </w:rPr>
              <w:t>,000</w:t>
            </w:r>
          </w:p>
        </w:tc>
        <w:tc>
          <w:tcPr>
            <w:tcW w:w="735" w:type="dxa"/>
            <w:tcBorders>
              <w:top w:val="nil"/>
              <w:left w:val="single" w:sz="4" w:space="0" w:color="auto"/>
              <w:bottom w:val="single" w:sz="8" w:space="0" w:color="auto"/>
              <w:right w:val="single" w:sz="4" w:space="0" w:color="auto"/>
            </w:tcBorders>
            <w:shd w:val="clear" w:color="auto" w:fill="auto"/>
            <w:vAlign w:val="center"/>
          </w:tcPr>
          <w:p w14:paraId="6B4372B7" w14:textId="0CA0336E" w:rsidR="0017727E" w:rsidRPr="001A1303" w:rsidRDefault="00D24D5A" w:rsidP="001A1303">
            <w:pPr>
              <w:spacing w:after="0"/>
              <w:jc w:val="center"/>
              <w:rPr>
                <w:rFonts w:ascii="Times New Roman" w:hAnsi="Times New Roman"/>
                <w:color w:val="000000"/>
                <w:sz w:val="18"/>
                <w:szCs w:val="18"/>
                <w:lang w:val="en-US"/>
              </w:rPr>
            </w:pPr>
            <w:r>
              <w:rPr>
                <w:rFonts w:ascii="Times New Roman" w:hAnsi="Times New Roman"/>
                <w:color w:val="000000"/>
                <w:sz w:val="18"/>
                <w:szCs w:val="18"/>
                <w:lang w:val="en-US"/>
              </w:rPr>
              <w:t>C1</w:t>
            </w:r>
          </w:p>
        </w:tc>
      </w:tr>
      <w:tr w:rsidR="0017727E" w:rsidRPr="001A1303" w14:paraId="2DBB6DF5" w14:textId="77777777" w:rsidTr="006131B1">
        <w:trPr>
          <w:trHeight w:val="495"/>
        </w:trPr>
        <w:tc>
          <w:tcPr>
            <w:tcW w:w="1635" w:type="dxa"/>
            <w:vMerge/>
            <w:tcBorders>
              <w:top w:val="nil"/>
              <w:left w:val="single" w:sz="4" w:space="0" w:color="auto"/>
              <w:bottom w:val="nil"/>
              <w:right w:val="single" w:sz="8" w:space="0" w:color="auto"/>
            </w:tcBorders>
            <w:vAlign w:val="center"/>
            <w:hideMark/>
          </w:tcPr>
          <w:p w14:paraId="0913F3E0" w14:textId="77777777" w:rsidR="0017727E" w:rsidRPr="001A1303" w:rsidRDefault="0017727E" w:rsidP="001A1303">
            <w:pPr>
              <w:spacing w:after="0"/>
              <w:jc w:val="left"/>
              <w:rPr>
                <w:rFonts w:ascii="Times New Roman" w:hAnsi="Times New Roman"/>
                <w:color w:val="000000"/>
                <w:sz w:val="18"/>
                <w:szCs w:val="18"/>
                <w:lang w:val="en-US"/>
              </w:rPr>
            </w:pPr>
          </w:p>
        </w:tc>
        <w:tc>
          <w:tcPr>
            <w:tcW w:w="1232" w:type="dxa"/>
            <w:vMerge/>
            <w:tcBorders>
              <w:top w:val="nil"/>
              <w:left w:val="single" w:sz="8" w:space="0" w:color="auto"/>
              <w:bottom w:val="double" w:sz="6" w:space="0" w:color="000000"/>
              <w:right w:val="single" w:sz="8" w:space="0" w:color="auto"/>
            </w:tcBorders>
            <w:vAlign w:val="center"/>
            <w:hideMark/>
          </w:tcPr>
          <w:p w14:paraId="5D7F8DDF" w14:textId="77777777" w:rsidR="0017727E" w:rsidRPr="001A1303" w:rsidRDefault="0017727E" w:rsidP="001A1303">
            <w:pPr>
              <w:spacing w:after="0"/>
              <w:jc w:val="left"/>
              <w:rPr>
                <w:rFonts w:ascii="Times New Roman" w:hAnsi="Times New Roman"/>
                <w:b/>
                <w:bCs/>
                <w:color w:val="000000"/>
                <w:sz w:val="18"/>
                <w:szCs w:val="18"/>
                <w:lang w:val="en-US"/>
              </w:rPr>
            </w:pPr>
          </w:p>
        </w:tc>
        <w:tc>
          <w:tcPr>
            <w:tcW w:w="833" w:type="dxa"/>
            <w:tcBorders>
              <w:top w:val="nil"/>
              <w:left w:val="nil"/>
              <w:bottom w:val="nil"/>
              <w:right w:val="single" w:sz="8" w:space="0" w:color="auto"/>
            </w:tcBorders>
            <w:shd w:val="clear" w:color="auto" w:fill="auto"/>
            <w:vAlign w:val="center"/>
            <w:hideMark/>
          </w:tcPr>
          <w:p w14:paraId="01729861" w14:textId="77777777" w:rsidR="0017727E" w:rsidRPr="001A1303" w:rsidRDefault="0017727E" w:rsidP="001A1303">
            <w:pPr>
              <w:spacing w:after="0"/>
              <w:jc w:val="left"/>
              <w:rPr>
                <w:rFonts w:ascii="Calibri" w:hAnsi="Calibri"/>
                <w:color w:val="000000"/>
                <w:szCs w:val="22"/>
                <w:lang w:val="en-US"/>
              </w:rPr>
            </w:pPr>
            <w:r w:rsidRPr="001A1303">
              <w:rPr>
                <w:rFonts w:ascii="Calibri" w:hAnsi="Calibri"/>
                <w:color w:val="000000"/>
                <w:szCs w:val="22"/>
                <w:lang w:val="en-US"/>
              </w:rPr>
              <w:t> </w:t>
            </w:r>
          </w:p>
        </w:tc>
        <w:tc>
          <w:tcPr>
            <w:tcW w:w="720" w:type="dxa"/>
            <w:vMerge/>
            <w:tcBorders>
              <w:top w:val="nil"/>
              <w:left w:val="single" w:sz="8" w:space="0" w:color="auto"/>
              <w:bottom w:val="double" w:sz="6" w:space="0" w:color="000000"/>
              <w:right w:val="single" w:sz="8" w:space="0" w:color="auto"/>
            </w:tcBorders>
            <w:vAlign w:val="center"/>
            <w:hideMark/>
          </w:tcPr>
          <w:p w14:paraId="244C7816" w14:textId="77777777" w:rsidR="0017727E" w:rsidRPr="001A1303" w:rsidRDefault="0017727E" w:rsidP="001A1303">
            <w:pPr>
              <w:spacing w:after="0"/>
              <w:jc w:val="left"/>
              <w:rPr>
                <w:rFonts w:ascii="Times New Roman" w:hAnsi="Times New Roman"/>
                <w:b/>
                <w:bCs/>
                <w:color w:val="000000"/>
                <w:sz w:val="18"/>
                <w:szCs w:val="18"/>
                <w:lang w:val="en-US"/>
              </w:rPr>
            </w:pPr>
          </w:p>
        </w:tc>
        <w:tc>
          <w:tcPr>
            <w:tcW w:w="841" w:type="dxa"/>
            <w:tcBorders>
              <w:top w:val="nil"/>
              <w:left w:val="nil"/>
              <w:bottom w:val="single" w:sz="8" w:space="0" w:color="auto"/>
              <w:right w:val="single" w:sz="8" w:space="0" w:color="auto"/>
            </w:tcBorders>
            <w:shd w:val="clear" w:color="auto" w:fill="auto"/>
            <w:noWrap/>
            <w:vAlign w:val="center"/>
            <w:hideMark/>
          </w:tcPr>
          <w:p w14:paraId="24A7BC56" w14:textId="77777777" w:rsidR="0017727E" w:rsidRPr="001A1303" w:rsidRDefault="0017727E"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72500</w:t>
            </w:r>
          </w:p>
        </w:tc>
        <w:tc>
          <w:tcPr>
            <w:tcW w:w="1324" w:type="dxa"/>
            <w:tcBorders>
              <w:top w:val="nil"/>
              <w:left w:val="nil"/>
              <w:bottom w:val="single" w:sz="8" w:space="0" w:color="auto"/>
              <w:right w:val="single" w:sz="8" w:space="0" w:color="auto"/>
            </w:tcBorders>
            <w:shd w:val="clear" w:color="auto" w:fill="auto"/>
            <w:noWrap/>
            <w:vAlign w:val="center"/>
            <w:hideMark/>
          </w:tcPr>
          <w:p w14:paraId="51F0F423" w14:textId="77777777" w:rsidR="0017727E" w:rsidRPr="001A1303" w:rsidRDefault="0017727E" w:rsidP="001A1303">
            <w:pPr>
              <w:spacing w:after="0"/>
              <w:rPr>
                <w:rFonts w:ascii="Times New Roman" w:hAnsi="Times New Roman"/>
                <w:color w:val="000000"/>
                <w:sz w:val="18"/>
                <w:szCs w:val="18"/>
                <w:lang w:val="en-US"/>
              </w:rPr>
            </w:pPr>
            <w:r w:rsidRPr="001A1303">
              <w:rPr>
                <w:rFonts w:ascii="Times New Roman" w:hAnsi="Times New Roman"/>
                <w:color w:val="000000"/>
                <w:sz w:val="18"/>
                <w:szCs w:val="18"/>
              </w:rPr>
              <w:t>Office supplies</w:t>
            </w:r>
          </w:p>
        </w:tc>
        <w:tc>
          <w:tcPr>
            <w:tcW w:w="884" w:type="dxa"/>
            <w:tcBorders>
              <w:top w:val="nil"/>
              <w:left w:val="nil"/>
              <w:bottom w:val="single" w:sz="8" w:space="0" w:color="auto"/>
              <w:right w:val="single" w:sz="8" w:space="0" w:color="auto"/>
            </w:tcBorders>
            <w:shd w:val="clear" w:color="auto" w:fill="auto"/>
            <w:noWrap/>
            <w:vAlign w:val="center"/>
            <w:hideMark/>
          </w:tcPr>
          <w:p w14:paraId="23D2D073" w14:textId="46691BF5" w:rsidR="0017727E" w:rsidRPr="001A1303" w:rsidRDefault="007808B6" w:rsidP="001A1303">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20</w:t>
            </w:r>
            <w:r w:rsidR="0017727E" w:rsidRPr="001A1303">
              <w:rPr>
                <w:rFonts w:ascii="Times New Roman" w:eastAsia="SimSun" w:hAnsi="Times New Roman"/>
                <w:color w:val="000000"/>
                <w:sz w:val="18"/>
                <w:szCs w:val="18"/>
              </w:rPr>
              <w:t>,000</w:t>
            </w:r>
          </w:p>
        </w:tc>
        <w:tc>
          <w:tcPr>
            <w:tcW w:w="955" w:type="dxa"/>
            <w:tcBorders>
              <w:top w:val="nil"/>
              <w:left w:val="nil"/>
              <w:bottom w:val="single" w:sz="8" w:space="0" w:color="auto"/>
              <w:right w:val="single" w:sz="8" w:space="0" w:color="auto"/>
            </w:tcBorders>
            <w:shd w:val="clear" w:color="auto" w:fill="auto"/>
            <w:noWrap/>
            <w:vAlign w:val="center"/>
            <w:hideMark/>
          </w:tcPr>
          <w:p w14:paraId="699392F5" w14:textId="13BD7FA1" w:rsidR="0017727E" w:rsidRPr="001A1303" w:rsidRDefault="007808B6" w:rsidP="001A1303">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20</w:t>
            </w:r>
            <w:r w:rsidR="0017727E" w:rsidRPr="001A1303">
              <w:rPr>
                <w:rFonts w:ascii="Times New Roman" w:eastAsia="SimSun" w:hAnsi="Times New Roman"/>
                <w:color w:val="000000"/>
                <w:sz w:val="18"/>
                <w:szCs w:val="18"/>
              </w:rPr>
              <w:t>,000</w:t>
            </w:r>
          </w:p>
        </w:tc>
        <w:tc>
          <w:tcPr>
            <w:tcW w:w="955" w:type="dxa"/>
            <w:tcBorders>
              <w:top w:val="nil"/>
              <w:left w:val="nil"/>
              <w:bottom w:val="single" w:sz="8" w:space="0" w:color="auto"/>
              <w:right w:val="single" w:sz="8" w:space="0" w:color="auto"/>
            </w:tcBorders>
            <w:shd w:val="clear" w:color="auto" w:fill="auto"/>
            <w:noWrap/>
            <w:vAlign w:val="center"/>
            <w:hideMark/>
          </w:tcPr>
          <w:p w14:paraId="5D79B045" w14:textId="685F2EC0" w:rsidR="0017727E" w:rsidRPr="001A1303" w:rsidRDefault="003C5158" w:rsidP="001A1303">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20</w:t>
            </w:r>
            <w:r w:rsidR="0017727E" w:rsidRPr="001A1303">
              <w:rPr>
                <w:rFonts w:ascii="Times New Roman" w:eastAsia="SimSun" w:hAnsi="Times New Roman"/>
                <w:color w:val="000000"/>
                <w:sz w:val="18"/>
                <w:szCs w:val="18"/>
              </w:rPr>
              <w:t>,000</w:t>
            </w:r>
          </w:p>
        </w:tc>
        <w:tc>
          <w:tcPr>
            <w:tcW w:w="955" w:type="dxa"/>
            <w:tcBorders>
              <w:top w:val="nil"/>
              <w:left w:val="nil"/>
              <w:bottom w:val="single" w:sz="8" w:space="0" w:color="auto"/>
              <w:right w:val="single" w:sz="8" w:space="0" w:color="auto"/>
            </w:tcBorders>
            <w:shd w:val="clear" w:color="auto" w:fill="auto"/>
            <w:noWrap/>
            <w:vAlign w:val="center"/>
            <w:hideMark/>
          </w:tcPr>
          <w:p w14:paraId="206C3D28" w14:textId="77777777" w:rsidR="0017727E" w:rsidRPr="001A1303" w:rsidRDefault="0017727E"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15,000</w:t>
            </w:r>
          </w:p>
        </w:tc>
        <w:tc>
          <w:tcPr>
            <w:tcW w:w="955" w:type="dxa"/>
            <w:tcBorders>
              <w:top w:val="nil"/>
              <w:left w:val="nil"/>
              <w:bottom w:val="single" w:sz="8" w:space="0" w:color="auto"/>
              <w:right w:val="single" w:sz="4" w:space="0" w:color="auto"/>
            </w:tcBorders>
            <w:shd w:val="clear" w:color="auto" w:fill="auto"/>
            <w:noWrap/>
            <w:vAlign w:val="center"/>
            <w:hideMark/>
          </w:tcPr>
          <w:p w14:paraId="7372E532" w14:textId="77777777" w:rsidR="0017727E" w:rsidRPr="001A1303" w:rsidRDefault="0017727E"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15,000</w:t>
            </w:r>
          </w:p>
        </w:tc>
        <w:tc>
          <w:tcPr>
            <w:tcW w:w="1044" w:type="dxa"/>
            <w:tcBorders>
              <w:top w:val="nil"/>
              <w:left w:val="single" w:sz="4" w:space="0" w:color="auto"/>
              <w:bottom w:val="single" w:sz="8" w:space="0" w:color="auto"/>
              <w:right w:val="single" w:sz="4" w:space="0" w:color="auto"/>
            </w:tcBorders>
          </w:tcPr>
          <w:p w14:paraId="6D3FB668" w14:textId="77777777" w:rsidR="00C0201C" w:rsidRDefault="00C0201C" w:rsidP="001A1303">
            <w:pPr>
              <w:spacing w:after="0"/>
              <w:jc w:val="center"/>
              <w:rPr>
                <w:rFonts w:ascii="Times New Roman" w:eastAsia="SimSun" w:hAnsi="Times New Roman"/>
                <w:color w:val="000000"/>
                <w:sz w:val="18"/>
                <w:szCs w:val="18"/>
              </w:rPr>
            </w:pPr>
          </w:p>
          <w:p w14:paraId="19CF9BD0" w14:textId="79221BED" w:rsidR="0017727E" w:rsidRPr="001A1303" w:rsidRDefault="003C5158" w:rsidP="001A1303">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90</w:t>
            </w:r>
            <w:r w:rsidR="0017727E">
              <w:rPr>
                <w:rFonts w:ascii="Times New Roman" w:eastAsia="SimSun" w:hAnsi="Times New Roman"/>
                <w:color w:val="000000"/>
                <w:sz w:val="18"/>
                <w:szCs w:val="18"/>
              </w:rPr>
              <w:t>,000</w:t>
            </w:r>
          </w:p>
        </w:tc>
        <w:tc>
          <w:tcPr>
            <w:tcW w:w="735" w:type="dxa"/>
            <w:tcBorders>
              <w:top w:val="nil"/>
              <w:left w:val="single" w:sz="4" w:space="0" w:color="auto"/>
              <w:bottom w:val="single" w:sz="8" w:space="0" w:color="auto"/>
              <w:right w:val="single" w:sz="4" w:space="0" w:color="auto"/>
            </w:tcBorders>
            <w:shd w:val="clear" w:color="auto" w:fill="auto"/>
            <w:vAlign w:val="center"/>
          </w:tcPr>
          <w:p w14:paraId="4C993CB9" w14:textId="77777777" w:rsidR="0017727E" w:rsidRPr="001A1303" w:rsidRDefault="0017727E" w:rsidP="001A1303">
            <w:pPr>
              <w:spacing w:after="0"/>
              <w:jc w:val="center"/>
              <w:rPr>
                <w:rFonts w:ascii="Times New Roman" w:hAnsi="Times New Roman"/>
                <w:color w:val="000000"/>
                <w:sz w:val="18"/>
                <w:szCs w:val="18"/>
                <w:lang w:val="en-US"/>
              </w:rPr>
            </w:pPr>
            <w:r>
              <w:rPr>
                <w:rFonts w:ascii="Times New Roman" w:hAnsi="Times New Roman"/>
                <w:color w:val="000000"/>
                <w:sz w:val="18"/>
                <w:szCs w:val="18"/>
                <w:lang w:val="en-US"/>
              </w:rPr>
              <w:t>D</w:t>
            </w:r>
          </w:p>
        </w:tc>
      </w:tr>
      <w:tr w:rsidR="0017727E" w:rsidRPr="001A1303" w14:paraId="0CFA4F11" w14:textId="77777777" w:rsidTr="006131B1">
        <w:trPr>
          <w:trHeight w:val="315"/>
        </w:trPr>
        <w:tc>
          <w:tcPr>
            <w:tcW w:w="1635" w:type="dxa"/>
            <w:vMerge/>
            <w:tcBorders>
              <w:top w:val="nil"/>
              <w:left w:val="single" w:sz="4" w:space="0" w:color="auto"/>
              <w:bottom w:val="nil"/>
              <w:right w:val="single" w:sz="8" w:space="0" w:color="auto"/>
            </w:tcBorders>
            <w:vAlign w:val="center"/>
            <w:hideMark/>
          </w:tcPr>
          <w:p w14:paraId="0A76274D" w14:textId="77777777" w:rsidR="0017727E" w:rsidRPr="001A1303" w:rsidRDefault="0017727E" w:rsidP="001A1303">
            <w:pPr>
              <w:spacing w:after="0"/>
              <w:jc w:val="left"/>
              <w:rPr>
                <w:rFonts w:ascii="Times New Roman" w:hAnsi="Times New Roman"/>
                <w:color w:val="000000"/>
                <w:sz w:val="18"/>
                <w:szCs w:val="18"/>
                <w:lang w:val="en-US"/>
              </w:rPr>
            </w:pPr>
          </w:p>
        </w:tc>
        <w:tc>
          <w:tcPr>
            <w:tcW w:w="1232" w:type="dxa"/>
            <w:vMerge/>
            <w:tcBorders>
              <w:top w:val="nil"/>
              <w:left w:val="single" w:sz="8" w:space="0" w:color="auto"/>
              <w:bottom w:val="double" w:sz="6" w:space="0" w:color="000000"/>
              <w:right w:val="single" w:sz="8" w:space="0" w:color="auto"/>
            </w:tcBorders>
            <w:vAlign w:val="center"/>
            <w:hideMark/>
          </w:tcPr>
          <w:p w14:paraId="71CE5989" w14:textId="77777777" w:rsidR="0017727E" w:rsidRPr="001A1303" w:rsidRDefault="0017727E" w:rsidP="001A1303">
            <w:pPr>
              <w:spacing w:after="0"/>
              <w:jc w:val="left"/>
              <w:rPr>
                <w:rFonts w:ascii="Times New Roman" w:hAnsi="Times New Roman"/>
                <w:b/>
                <w:bCs/>
                <w:color w:val="000000"/>
                <w:sz w:val="18"/>
                <w:szCs w:val="18"/>
                <w:lang w:val="en-US"/>
              </w:rPr>
            </w:pPr>
          </w:p>
        </w:tc>
        <w:tc>
          <w:tcPr>
            <w:tcW w:w="833" w:type="dxa"/>
            <w:tcBorders>
              <w:top w:val="nil"/>
              <w:left w:val="nil"/>
              <w:bottom w:val="nil"/>
              <w:right w:val="single" w:sz="8" w:space="0" w:color="auto"/>
            </w:tcBorders>
            <w:shd w:val="clear" w:color="auto" w:fill="auto"/>
            <w:vAlign w:val="center"/>
            <w:hideMark/>
          </w:tcPr>
          <w:p w14:paraId="144DCF30" w14:textId="77777777" w:rsidR="0017727E" w:rsidRPr="001A1303" w:rsidRDefault="0017727E" w:rsidP="001A1303">
            <w:pPr>
              <w:spacing w:after="0"/>
              <w:jc w:val="left"/>
              <w:rPr>
                <w:rFonts w:ascii="Calibri" w:hAnsi="Calibri"/>
                <w:color w:val="000000"/>
                <w:szCs w:val="22"/>
                <w:lang w:val="en-US"/>
              </w:rPr>
            </w:pPr>
            <w:r w:rsidRPr="001A1303">
              <w:rPr>
                <w:rFonts w:ascii="Calibri" w:hAnsi="Calibri"/>
                <w:color w:val="000000"/>
                <w:szCs w:val="22"/>
                <w:lang w:val="en-US"/>
              </w:rPr>
              <w:t> </w:t>
            </w:r>
          </w:p>
        </w:tc>
        <w:tc>
          <w:tcPr>
            <w:tcW w:w="720" w:type="dxa"/>
            <w:vMerge/>
            <w:tcBorders>
              <w:top w:val="nil"/>
              <w:left w:val="single" w:sz="8" w:space="0" w:color="auto"/>
              <w:bottom w:val="double" w:sz="6" w:space="0" w:color="000000"/>
              <w:right w:val="single" w:sz="8" w:space="0" w:color="auto"/>
            </w:tcBorders>
            <w:vAlign w:val="center"/>
            <w:hideMark/>
          </w:tcPr>
          <w:p w14:paraId="08122601" w14:textId="77777777" w:rsidR="0017727E" w:rsidRPr="001A1303" w:rsidRDefault="0017727E" w:rsidP="001A1303">
            <w:pPr>
              <w:spacing w:after="0"/>
              <w:jc w:val="left"/>
              <w:rPr>
                <w:rFonts w:ascii="Times New Roman" w:hAnsi="Times New Roman"/>
                <w:b/>
                <w:bCs/>
                <w:color w:val="000000"/>
                <w:sz w:val="18"/>
                <w:szCs w:val="18"/>
                <w:lang w:val="en-US"/>
              </w:rPr>
            </w:pPr>
          </w:p>
        </w:tc>
        <w:tc>
          <w:tcPr>
            <w:tcW w:w="841" w:type="dxa"/>
            <w:tcBorders>
              <w:top w:val="nil"/>
              <w:left w:val="nil"/>
              <w:bottom w:val="single" w:sz="8" w:space="0" w:color="auto"/>
              <w:right w:val="single" w:sz="8" w:space="0" w:color="auto"/>
            </w:tcBorders>
            <w:shd w:val="clear" w:color="auto" w:fill="auto"/>
            <w:noWrap/>
            <w:vAlign w:val="center"/>
            <w:hideMark/>
          </w:tcPr>
          <w:p w14:paraId="3B48A55E" w14:textId="77777777" w:rsidR="0017727E" w:rsidRPr="001A1303" w:rsidRDefault="0017727E"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71600</w:t>
            </w:r>
          </w:p>
        </w:tc>
        <w:tc>
          <w:tcPr>
            <w:tcW w:w="1324" w:type="dxa"/>
            <w:tcBorders>
              <w:top w:val="nil"/>
              <w:left w:val="nil"/>
              <w:bottom w:val="single" w:sz="8" w:space="0" w:color="auto"/>
              <w:right w:val="single" w:sz="8" w:space="0" w:color="auto"/>
            </w:tcBorders>
            <w:shd w:val="clear" w:color="auto" w:fill="auto"/>
            <w:noWrap/>
            <w:vAlign w:val="center"/>
            <w:hideMark/>
          </w:tcPr>
          <w:p w14:paraId="6CFCD90B" w14:textId="77777777" w:rsidR="0017727E" w:rsidRPr="001A1303" w:rsidRDefault="0017727E" w:rsidP="001A1303">
            <w:pPr>
              <w:spacing w:after="0"/>
              <w:rPr>
                <w:rFonts w:ascii="Times New Roman" w:hAnsi="Times New Roman"/>
                <w:color w:val="000000"/>
                <w:sz w:val="18"/>
                <w:szCs w:val="18"/>
                <w:lang w:val="en-US"/>
              </w:rPr>
            </w:pPr>
            <w:r w:rsidRPr="001A1303">
              <w:rPr>
                <w:rFonts w:ascii="Times New Roman" w:hAnsi="Times New Roman"/>
                <w:color w:val="000000"/>
                <w:sz w:val="18"/>
                <w:szCs w:val="18"/>
              </w:rPr>
              <w:t>Travel</w:t>
            </w:r>
          </w:p>
        </w:tc>
        <w:tc>
          <w:tcPr>
            <w:tcW w:w="884" w:type="dxa"/>
            <w:tcBorders>
              <w:top w:val="nil"/>
              <w:left w:val="nil"/>
              <w:bottom w:val="single" w:sz="8" w:space="0" w:color="auto"/>
              <w:right w:val="single" w:sz="8" w:space="0" w:color="auto"/>
            </w:tcBorders>
            <w:shd w:val="clear" w:color="auto" w:fill="auto"/>
            <w:noWrap/>
            <w:vAlign w:val="center"/>
            <w:hideMark/>
          </w:tcPr>
          <w:p w14:paraId="3B1F694B" w14:textId="6A100242" w:rsidR="0017727E" w:rsidRPr="001A1303" w:rsidRDefault="00557DEE" w:rsidP="001A1303">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45</w:t>
            </w:r>
            <w:r w:rsidR="0017727E" w:rsidRPr="001A1303">
              <w:rPr>
                <w:rFonts w:ascii="Times New Roman" w:eastAsia="SimSun" w:hAnsi="Times New Roman"/>
                <w:color w:val="000000"/>
                <w:sz w:val="18"/>
                <w:szCs w:val="18"/>
              </w:rPr>
              <w:t>,000</w:t>
            </w:r>
          </w:p>
        </w:tc>
        <w:tc>
          <w:tcPr>
            <w:tcW w:w="955" w:type="dxa"/>
            <w:tcBorders>
              <w:top w:val="nil"/>
              <w:left w:val="nil"/>
              <w:bottom w:val="single" w:sz="8" w:space="0" w:color="auto"/>
              <w:right w:val="single" w:sz="8" w:space="0" w:color="auto"/>
            </w:tcBorders>
            <w:shd w:val="clear" w:color="auto" w:fill="auto"/>
            <w:noWrap/>
            <w:vAlign w:val="center"/>
            <w:hideMark/>
          </w:tcPr>
          <w:p w14:paraId="3F17241C" w14:textId="5655D1A3" w:rsidR="0017727E" w:rsidRPr="001A1303" w:rsidRDefault="00A43837" w:rsidP="001A1303">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5</w:t>
            </w:r>
            <w:r w:rsidR="0017727E" w:rsidRPr="001A1303">
              <w:rPr>
                <w:rFonts w:ascii="Times New Roman" w:eastAsia="SimSun" w:hAnsi="Times New Roman"/>
                <w:color w:val="000000"/>
                <w:sz w:val="18"/>
                <w:szCs w:val="18"/>
              </w:rPr>
              <w:t>0,000</w:t>
            </w:r>
          </w:p>
        </w:tc>
        <w:tc>
          <w:tcPr>
            <w:tcW w:w="955" w:type="dxa"/>
            <w:tcBorders>
              <w:top w:val="nil"/>
              <w:left w:val="nil"/>
              <w:bottom w:val="single" w:sz="8" w:space="0" w:color="auto"/>
              <w:right w:val="single" w:sz="8" w:space="0" w:color="auto"/>
            </w:tcBorders>
            <w:shd w:val="clear" w:color="auto" w:fill="auto"/>
            <w:noWrap/>
            <w:vAlign w:val="center"/>
            <w:hideMark/>
          </w:tcPr>
          <w:p w14:paraId="75D1130C" w14:textId="16641125" w:rsidR="0017727E" w:rsidRPr="001A1303" w:rsidRDefault="00A43837" w:rsidP="001A1303">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5</w:t>
            </w:r>
            <w:r w:rsidR="0017727E" w:rsidRPr="001A1303">
              <w:rPr>
                <w:rFonts w:ascii="Times New Roman" w:eastAsia="SimSun" w:hAnsi="Times New Roman"/>
                <w:color w:val="000000"/>
                <w:sz w:val="18"/>
                <w:szCs w:val="18"/>
              </w:rPr>
              <w:t>0,000</w:t>
            </w:r>
          </w:p>
        </w:tc>
        <w:tc>
          <w:tcPr>
            <w:tcW w:w="955" w:type="dxa"/>
            <w:tcBorders>
              <w:top w:val="nil"/>
              <w:left w:val="nil"/>
              <w:bottom w:val="single" w:sz="8" w:space="0" w:color="auto"/>
              <w:right w:val="single" w:sz="8" w:space="0" w:color="auto"/>
            </w:tcBorders>
            <w:shd w:val="clear" w:color="auto" w:fill="auto"/>
            <w:noWrap/>
            <w:vAlign w:val="center"/>
            <w:hideMark/>
          </w:tcPr>
          <w:p w14:paraId="70D49B22" w14:textId="4C5EEE4F" w:rsidR="0017727E" w:rsidRPr="001A1303" w:rsidRDefault="00A43837" w:rsidP="001A1303">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5</w:t>
            </w:r>
            <w:r w:rsidR="0017727E" w:rsidRPr="001A1303">
              <w:rPr>
                <w:rFonts w:ascii="Times New Roman" w:eastAsia="SimSun" w:hAnsi="Times New Roman"/>
                <w:color w:val="000000"/>
                <w:sz w:val="18"/>
                <w:szCs w:val="18"/>
              </w:rPr>
              <w:t>0,000</w:t>
            </w:r>
          </w:p>
        </w:tc>
        <w:tc>
          <w:tcPr>
            <w:tcW w:w="955" w:type="dxa"/>
            <w:tcBorders>
              <w:top w:val="nil"/>
              <w:left w:val="nil"/>
              <w:bottom w:val="single" w:sz="8" w:space="0" w:color="auto"/>
              <w:right w:val="single" w:sz="4" w:space="0" w:color="auto"/>
            </w:tcBorders>
            <w:shd w:val="clear" w:color="auto" w:fill="auto"/>
            <w:noWrap/>
            <w:vAlign w:val="center"/>
            <w:hideMark/>
          </w:tcPr>
          <w:p w14:paraId="27505739" w14:textId="393C478B" w:rsidR="0017727E" w:rsidRPr="001A1303" w:rsidRDefault="00A43837" w:rsidP="001A1303">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5</w:t>
            </w:r>
            <w:r w:rsidR="0017727E" w:rsidRPr="001A1303">
              <w:rPr>
                <w:rFonts w:ascii="Times New Roman" w:eastAsia="SimSun" w:hAnsi="Times New Roman"/>
                <w:color w:val="000000"/>
                <w:sz w:val="18"/>
                <w:szCs w:val="18"/>
              </w:rPr>
              <w:t>0,000</w:t>
            </w:r>
          </w:p>
        </w:tc>
        <w:tc>
          <w:tcPr>
            <w:tcW w:w="1044" w:type="dxa"/>
            <w:tcBorders>
              <w:top w:val="nil"/>
              <w:left w:val="single" w:sz="4" w:space="0" w:color="auto"/>
              <w:bottom w:val="single" w:sz="8" w:space="0" w:color="auto"/>
              <w:right w:val="single" w:sz="4" w:space="0" w:color="auto"/>
            </w:tcBorders>
          </w:tcPr>
          <w:p w14:paraId="502EE086" w14:textId="7B05CCB8" w:rsidR="0017727E" w:rsidRPr="001A1303" w:rsidRDefault="00A43837" w:rsidP="005A7460">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2</w:t>
            </w:r>
            <w:r w:rsidR="005A7460">
              <w:rPr>
                <w:rFonts w:ascii="Times New Roman" w:eastAsia="SimSun" w:hAnsi="Times New Roman"/>
                <w:color w:val="000000"/>
                <w:sz w:val="18"/>
                <w:szCs w:val="18"/>
              </w:rPr>
              <w:t>5</w:t>
            </w:r>
            <w:r w:rsidR="0017727E">
              <w:rPr>
                <w:rFonts w:ascii="Times New Roman" w:eastAsia="SimSun" w:hAnsi="Times New Roman"/>
                <w:color w:val="000000"/>
                <w:sz w:val="18"/>
                <w:szCs w:val="18"/>
              </w:rPr>
              <w:t>5,000</w:t>
            </w:r>
          </w:p>
        </w:tc>
        <w:tc>
          <w:tcPr>
            <w:tcW w:w="735" w:type="dxa"/>
            <w:tcBorders>
              <w:top w:val="nil"/>
              <w:left w:val="single" w:sz="4" w:space="0" w:color="auto"/>
              <w:bottom w:val="single" w:sz="8" w:space="0" w:color="auto"/>
              <w:right w:val="single" w:sz="4" w:space="0" w:color="auto"/>
            </w:tcBorders>
            <w:shd w:val="clear" w:color="auto" w:fill="auto"/>
            <w:vAlign w:val="center"/>
          </w:tcPr>
          <w:p w14:paraId="31686513" w14:textId="77777777" w:rsidR="0017727E" w:rsidRPr="001A1303" w:rsidRDefault="0017727E" w:rsidP="001A1303">
            <w:pPr>
              <w:spacing w:after="0"/>
              <w:jc w:val="center"/>
              <w:rPr>
                <w:rFonts w:ascii="Times New Roman" w:hAnsi="Times New Roman"/>
                <w:color w:val="000000"/>
                <w:sz w:val="18"/>
                <w:szCs w:val="18"/>
                <w:lang w:val="en-US"/>
              </w:rPr>
            </w:pPr>
            <w:r>
              <w:rPr>
                <w:rFonts w:ascii="Times New Roman" w:hAnsi="Times New Roman"/>
                <w:color w:val="000000"/>
                <w:sz w:val="18"/>
                <w:szCs w:val="18"/>
                <w:lang w:val="en-US"/>
              </w:rPr>
              <w:t>E</w:t>
            </w:r>
          </w:p>
        </w:tc>
      </w:tr>
      <w:tr w:rsidR="0017727E" w:rsidRPr="001A1303" w14:paraId="28D764F3" w14:textId="77777777" w:rsidTr="006131B1">
        <w:trPr>
          <w:trHeight w:val="315"/>
        </w:trPr>
        <w:tc>
          <w:tcPr>
            <w:tcW w:w="1635" w:type="dxa"/>
            <w:tcBorders>
              <w:top w:val="nil"/>
              <w:left w:val="single" w:sz="4" w:space="0" w:color="auto"/>
              <w:bottom w:val="nil"/>
              <w:right w:val="single" w:sz="8" w:space="0" w:color="auto"/>
            </w:tcBorders>
            <w:shd w:val="clear" w:color="auto" w:fill="auto"/>
            <w:vAlign w:val="center"/>
            <w:hideMark/>
          </w:tcPr>
          <w:p w14:paraId="79B7E563" w14:textId="77777777" w:rsidR="0017727E" w:rsidRPr="001A1303" w:rsidRDefault="0017727E" w:rsidP="001A1303">
            <w:pPr>
              <w:spacing w:after="0"/>
              <w:jc w:val="left"/>
              <w:rPr>
                <w:rFonts w:ascii="Calibri" w:hAnsi="Calibri"/>
                <w:color w:val="000000"/>
                <w:szCs w:val="22"/>
                <w:lang w:val="en-US"/>
              </w:rPr>
            </w:pPr>
            <w:r w:rsidRPr="001A1303">
              <w:rPr>
                <w:rFonts w:ascii="Calibri" w:hAnsi="Calibri"/>
                <w:color w:val="000000"/>
                <w:szCs w:val="22"/>
                <w:lang w:val="en-US"/>
              </w:rPr>
              <w:t> </w:t>
            </w:r>
          </w:p>
        </w:tc>
        <w:tc>
          <w:tcPr>
            <w:tcW w:w="1232" w:type="dxa"/>
            <w:vMerge/>
            <w:tcBorders>
              <w:top w:val="nil"/>
              <w:left w:val="single" w:sz="8" w:space="0" w:color="auto"/>
              <w:bottom w:val="double" w:sz="6" w:space="0" w:color="000000"/>
              <w:right w:val="single" w:sz="8" w:space="0" w:color="auto"/>
            </w:tcBorders>
            <w:vAlign w:val="center"/>
            <w:hideMark/>
          </w:tcPr>
          <w:p w14:paraId="1EE7F93C" w14:textId="77777777" w:rsidR="0017727E" w:rsidRPr="001A1303" w:rsidRDefault="0017727E" w:rsidP="001A1303">
            <w:pPr>
              <w:spacing w:after="0"/>
              <w:jc w:val="left"/>
              <w:rPr>
                <w:rFonts w:ascii="Times New Roman" w:hAnsi="Times New Roman"/>
                <w:b/>
                <w:bCs/>
                <w:color w:val="000000"/>
                <w:sz w:val="18"/>
                <w:szCs w:val="18"/>
                <w:lang w:val="en-US"/>
              </w:rPr>
            </w:pPr>
          </w:p>
        </w:tc>
        <w:tc>
          <w:tcPr>
            <w:tcW w:w="833" w:type="dxa"/>
            <w:tcBorders>
              <w:top w:val="nil"/>
              <w:left w:val="nil"/>
              <w:bottom w:val="nil"/>
              <w:right w:val="single" w:sz="8" w:space="0" w:color="auto"/>
            </w:tcBorders>
            <w:shd w:val="clear" w:color="auto" w:fill="auto"/>
            <w:vAlign w:val="center"/>
            <w:hideMark/>
          </w:tcPr>
          <w:p w14:paraId="4451266C" w14:textId="77777777" w:rsidR="0017727E" w:rsidRPr="001A1303" w:rsidRDefault="0017727E" w:rsidP="001A1303">
            <w:pPr>
              <w:spacing w:after="0"/>
              <w:jc w:val="left"/>
              <w:rPr>
                <w:rFonts w:ascii="Calibri" w:hAnsi="Calibri"/>
                <w:color w:val="000000"/>
                <w:szCs w:val="22"/>
                <w:lang w:val="en-US"/>
              </w:rPr>
            </w:pPr>
            <w:r w:rsidRPr="001A1303">
              <w:rPr>
                <w:rFonts w:ascii="Calibri" w:hAnsi="Calibri"/>
                <w:color w:val="000000"/>
                <w:szCs w:val="22"/>
                <w:lang w:val="en-US"/>
              </w:rPr>
              <w:t> </w:t>
            </w:r>
          </w:p>
        </w:tc>
        <w:tc>
          <w:tcPr>
            <w:tcW w:w="720" w:type="dxa"/>
            <w:vMerge/>
            <w:tcBorders>
              <w:top w:val="nil"/>
              <w:left w:val="single" w:sz="8" w:space="0" w:color="auto"/>
              <w:bottom w:val="double" w:sz="6" w:space="0" w:color="000000"/>
              <w:right w:val="single" w:sz="8" w:space="0" w:color="auto"/>
            </w:tcBorders>
            <w:vAlign w:val="center"/>
            <w:hideMark/>
          </w:tcPr>
          <w:p w14:paraId="783BDCD7" w14:textId="77777777" w:rsidR="0017727E" w:rsidRPr="001A1303" w:rsidRDefault="0017727E" w:rsidP="001A1303">
            <w:pPr>
              <w:spacing w:after="0"/>
              <w:jc w:val="left"/>
              <w:rPr>
                <w:rFonts w:ascii="Times New Roman" w:hAnsi="Times New Roman"/>
                <w:b/>
                <w:bCs/>
                <w:color w:val="000000"/>
                <w:sz w:val="18"/>
                <w:szCs w:val="18"/>
                <w:lang w:val="en-US"/>
              </w:rPr>
            </w:pPr>
          </w:p>
        </w:tc>
        <w:tc>
          <w:tcPr>
            <w:tcW w:w="841" w:type="dxa"/>
            <w:tcBorders>
              <w:top w:val="nil"/>
              <w:left w:val="nil"/>
              <w:bottom w:val="single" w:sz="8" w:space="0" w:color="auto"/>
              <w:right w:val="single" w:sz="8" w:space="0" w:color="auto"/>
            </w:tcBorders>
            <w:shd w:val="clear" w:color="auto" w:fill="auto"/>
            <w:noWrap/>
            <w:vAlign w:val="center"/>
            <w:hideMark/>
          </w:tcPr>
          <w:p w14:paraId="2B941B9E" w14:textId="77777777" w:rsidR="0017727E" w:rsidRPr="001A1303" w:rsidRDefault="0017727E"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74500</w:t>
            </w:r>
          </w:p>
        </w:tc>
        <w:tc>
          <w:tcPr>
            <w:tcW w:w="1324" w:type="dxa"/>
            <w:tcBorders>
              <w:top w:val="nil"/>
              <w:left w:val="nil"/>
              <w:bottom w:val="single" w:sz="8" w:space="0" w:color="auto"/>
              <w:right w:val="single" w:sz="8" w:space="0" w:color="auto"/>
            </w:tcBorders>
            <w:shd w:val="clear" w:color="auto" w:fill="auto"/>
            <w:noWrap/>
            <w:vAlign w:val="center"/>
            <w:hideMark/>
          </w:tcPr>
          <w:p w14:paraId="6BF44B72" w14:textId="77777777" w:rsidR="0017727E" w:rsidRPr="001A1303" w:rsidRDefault="0017727E" w:rsidP="001A1303">
            <w:pPr>
              <w:spacing w:after="0"/>
              <w:rPr>
                <w:rFonts w:ascii="Times New Roman" w:hAnsi="Times New Roman"/>
                <w:color w:val="000000"/>
                <w:sz w:val="18"/>
                <w:szCs w:val="18"/>
                <w:lang w:val="en-US"/>
              </w:rPr>
            </w:pPr>
            <w:r w:rsidRPr="001A1303">
              <w:rPr>
                <w:rFonts w:ascii="Times New Roman" w:hAnsi="Times New Roman"/>
                <w:color w:val="000000"/>
                <w:sz w:val="18"/>
                <w:szCs w:val="18"/>
              </w:rPr>
              <w:t>Miscellaneous</w:t>
            </w:r>
          </w:p>
        </w:tc>
        <w:tc>
          <w:tcPr>
            <w:tcW w:w="884" w:type="dxa"/>
            <w:tcBorders>
              <w:top w:val="nil"/>
              <w:left w:val="nil"/>
              <w:bottom w:val="single" w:sz="8" w:space="0" w:color="auto"/>
              <w:right w:val="single" w:sz="8" w:space="0" w:color="auto"/>
            </w:tcBorders>
            <w:shd w:val="clear" w:color="auto" w:fill="auto"/>
            <w:noWrap/>
            <w:vAlign w:val="center"/>
            <w:hideMark/>
          </w:tcPr>
          <w:p w14:paraId="15FF4675" w14:textId="21326670" w:rsidR="0017727E" w:rsidRPr="001A1303" w:rsidRDefault="007808B6" w:rsidP="001A1303">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5</w:t>
            </w:r>
            <w:r w:rsidR="0017727E" w:rsidRPr="001A1303">
              <w:rPr>
                <w:rFonts w:ascii="Times New Roman" w:eastAsia="SimSun" w:hAnsi="Times New Roman"/>
                <w:color w:val="000000"/>
                <w:sz w:val="18"/>
                <w:szCs w:val="18"/>
              </w:rPr>
              <w:t>,000</w:t>
            </w:r>
          </w:p>
        </w:tc>
        <w:tc>
          <w:tcPr>
            <w:tcW w:w="955" w:type="dxa"/>
            <w:tcBorders>
              <w:top w:val="nil"/>
              <w:left w:val="nil"/>
              <w:bottom w:val="single" w:sz="8" w:space="0" w:color="auto"/>
              <w:right w:val="single" w:sz="8" w:space="0" w:color="auto"/>
            </w:tcBorders>
            <w:shd w:val="clear" w:color="auto" w:fill="auto"/>
            <w:noWrap/>
            <w:vAlign w:val="center"/>
            <w:hideMark/>
          </w:tcPr>
          <w:p w14:paraId="7D3EBBA9" w14:textId="3A24847A" w:rsidR="0017727E" w:rsidRPr="001A1303" w:rsidRDefault="007808B6" w:rsidP="001A1303">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5</w:t>
            </w:r>
            <w:r w:rsidR="0017727E" w:rsidRPr="001A1303">
              <w:rPr>
                <w:rFonts w:ascii="Times New Roman" w:eastAsia="SimSun" w:hAnsi="Times New Roman"/>
                <w:color w:val="000000"/>
                <w:sz w:val="18"/>
                <w:szCs w:val="18"/>
              </w:rPr>
              <w:t>,000</w:t>
            </w:r>
          </w:p>
        </w:tc>
        <w:tc>
          <w:tcPr>
            <w:tcW w:w="955" w:type="dxa"/>
            <w:tcBorders>
              <w:top w:val="nil"/>
              <w:left w:val="nil"/>
              <w:bottom w:val="single" w:sz="8" w:space="0" w:color="auto"/>
              <w:right w:val="single" w:sz="8" w:space="0" w:color="auto"/>
            </w:tcBorders>
            <w:shd w:val="clear" w:color="auto" w:fill="auto"/>
            <w:noWrap/>
            <w:vAlign w:val="center"/>
            <w:hideMark/>
          </w:tcPr>
          <w:p w14:paraId="6AB23555" w14:textId="294C5A13" w:rsidR="0017727E" w:rsidRPr="001A1303" w:rsidRDefault="007808B6" w:rsidP="001A1303">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5</w:t>
            </w:r>
            <w:r w:rsidR="0017727E" w:rsidRPr="001A1303">
              <w:rPr>
                <w:rFonts w:ascii="Times New Roman" w:eastAsia="SimSun" w:hAnsi="Times New Roman"/>
                <w:color w:val="000000"/>
                <w:sz w:val="18"/>
                <w:szCs w:val="18"/>
              </w:rPr>
              <w:t>,000</w:t>
            </w:r>
          </w:p>
        </w:tc>
        <w:tc>
          <w:tcPr>
            <w:tcW w:w="955" w:type="dxa"/>
            <w:tcBorders>
              <w:top w:val="nil"/>
              <w:left w:val="nil"/>
              <w:bottom w:val="single" w:sz="8" w:space="0" w:color="auto"/>
              <w:right w:val="single" w:sz="8" w:space="0" w:color="auto"/>
            </w:tcBorders>
            <w:shd w:val="clear" w:color="auto" w:fill="auto"/>
            <w:noWrap/>
            <w:vAlign w:val="center"/>
            <w:hideMark/>
          </w:tcPr>
          <w:p w14:paraId="51B4F04B" w14:textId="30BCD79A" w:rsidR="0017727E" w:rsidRPr="001A1303" w:rsidRDefault="007808B6" w:rsidP="001A1303">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5</w:t>
            </w:r>
            <w:r w:rsidR="0017727E" w:rsidRPr="001A1303">
              <w:rPr>
                <w:rFonts w:ascii="Times New Roman" w:eastAsia="SimSun" w:hAnsi="Times New Roman"/>
                <w:color w:val="000000"/>
                <w:sz w:val="18"/>
                <w:szCs w:val="18"/>
              </w:rPr>
              <w:t>,000</w:t>
            </w:r>
          </w:p>
        </w:tc>
        <w:tc>
          <w:tcPr>
            <w:tcW w:w="955" w:type="dxa"/>
            <w:tcBorders>
              <w:top w:val="nil"/>
              <w:left w:val="nil"/>
              <w:bottom w:val="single" w:sz="8" w:space="0" w:color="auto"/>
              <w:right w:val="single" w:sz="4" w:space="0" w:color="auto"/>
            </w:tcBorders>
            <w:shd w:val="clear" w:color="auto" w:fill="auto"/>
            <w:noWrap/>
            <w:vAlign w:val="center"/>
            <w:hideMark/>
          </w:tcPr>
          <w:p w14:paraId="25735519" w14:textId="602189D5" w:rsidR="0017727E" w:rsidRPr="001A1303" w:rsidRDefault="007808B6" w:rsidP="001A1303">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5</w:t>
            </w:r>
            <w:r w:rsidR="0017727E" w:rsidRPr="001A1303">
              <w:rPr>
                <w:rFonts w:ascii="Times New Roman" w:eastAsia="SimSun" w:hAnsi="Times New Roman"/>
                <w:color w:val="000000"/>
                <w:sz w:val="18"/>
                <w:szCs w:val="18"/>
              </w:rPr>
              <w:t>,000</w:t>
            </w:r>
          </w:p>
        </w:tc>
        <w:tc>
          <w:tcPr>
            <w:tcW w:w="1044" w:type="dxa"/>
            <w:tcBorders>
              <w:top w:val="nil"/>
              <w:left w:val="single" w:sz="4" w:space="0" w:color="auto"/>
              <w:bottom w:val="single" w:sz="8" w:space="0" w:color="auto"/>
              <w:right w:val="single" w:sz="4" w:space="0" w:color="auto"/>
            </w:tcBorders>
          </w:tcPr>
          <w:p w14:paraId="5494707B" w14:textId="4AECA994" w:rsidR="0017727E" w:rsidRPr="001A1303" w:rsidRDefault="007808B6" w:rsidP="001A1303">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25</w:t>
            </w:r>
            <w:r w:rsidR="0017727E">
              <w:rPr>
                <w:rFonts w:ascii="Times New Roman" w:eastAsia="SimSun" w:hAnsi="Times New Roman"/>
                <w:color w:val="000000"/>
                <w:sz w:val="18"/>
                <w:szCs w:val="18"/>
              </w:rPr>
              <w:t>,000</w:t>
            </w:r>
          </w:p>
        </w:tc>
        <w:tc>
          <w:tcPr>
            <w:tcW w:w="735" w:type="dxa"/>
            <w:tcBorders>
              <w:top w:val="nil"/>
              <w:left w:val="single" w:sz="4" w:space="0" w:color="auto"/>
              <w:bottom w:val="single" w:sz="8" w:space="0" w:color="auto"/>
              <w:right w:val="single" w:sz="4" w:space="0" w:color="auto"/>
            </w:tcBorders>
            <w:shd w:val="clear" w:color="auto" w:fill="auto"/>
            <w:vAlign w:val="center"/>
          </w:tcPr>
          <w:p w14:paraId="5DABF4B3" w14:textId="77777777" w:rsidR="0017727E" w:rsidRPr="001A1303" w:rsidRDefault="0017727E" w:rsidP="001A1303">
            <w:pPr>
              <w:spacing w:after="0"/>
              <w:jc w:val="center"/>
              <w:rPr>
                <w:rFonts w:ascii="Times New Roman" w:hAnsi="Times New Roman"/>
                <w:color w:val="000000"/>
                <w:sz w:val="18"/>
                <w:szCs w:val="18"/>
                <w:lang w:val="en-US"/>
              </w:rPr>
            </w:pPr>
            <w:r>
              <w:rPr>
                <w:rFonts w:ascii="Times New Roman" w:hAnsi="Times New Roman"/>
                <w:color w:val="000000"/>
                <w:sz w:val="18"/>
                <w:szCs w:val="18"/>
                <w:lang w:val="en-US"/>
              </w:rPr>
              <w:t>F</w:t>
            </w:r>
          </w:p>
        </w:tc>
      </w:tr>
      <w:tr w:rsidR="0017727E" w:rsidRPr="001A1303" w14:paraId="1FFF43B6" w14:textId="77777777" w:rsidTr="006131B1">
        <w:trPr>
          <w:trHeight w:val="495"/>
        </w:trPr>
        <w:tc>
          <w:tcPr>
            <w:tcW w:w="1635" w:type="dxa"/>
            <w:tcBorders>
              <w:top w:val="nil"/>
              <w:left w:val="single" w:sz="4" w:space="0" w:color="auto"/>
              <w:bottom w:val="double" w:sz="6" w:space="0" w:color="auto"/>
              <w:right w:val="single" w:sz="8" w:space="0" w:color="auto"/>
            </w:tcBorders>
            <w:shd w:val="clear" w:color="auto" w:fill="auto"/>
            <w:vAlign w:val="center"/>
            <w:hideMark/>
          </w:tcPr>
          <w:p w14:paraId="6A4883A9" w14:textId="77777777" w:rsidR="0017727E" w:rsidRPr="001A1303" w:rsidRDefault="0017727E" w:rsidP="001A1303">
            <w:pPr>
              <w:spacing w:after="0"/>
              <w:jc w:val="left"/>
              <w:rPr>
                <w:rFonts w:ascii="Calibri" w:hAnsi="Calibri"/>
                <w:color w:val="000000"/>
                <w:szCs w:val="22"/>
                <w:lang w:val="en-US"/>
              </w:rPr>
            </w:pPr>
            <w:r w:rsidRPr="001A1303">
              <w:rPr>
                <w:rFonts w:ascii="Calibri" w:hAnsi="Calibri"/>
                <w:color w:val="000000"/>
                <w:szCs w:val="22"/>
                <w:lang w:val="en-US"/>
              </w:rPr>
              <w:t> </w:t>
            </w:r>
          </w:p>
        </w:tc>
        <w:tc>
          <w:tcPr>
            <w:tcW w:w="1232" w:type="dxa"/>
            <w:vMerge/>
            <w:tcBorders>
              <w:top w:val="nil"/>
              <w:left w:val="single" w:sz="8" w:space="0" w:color="auto"/>
              <w:bottom w:val="double" w:sz="6" w:space="0" w:color="000000"/>
              <w:right w:val="single" w:sz="8" w:space="0" w:color="auto"/>
            </w:tcBorders>
            <w:vAlign w:val="center"/>
            <w:hideMark/>
          </w:tcPr>
          <w:p w14:paraId="7AEFCBDF" w14:textId="77777777" w:rsidR="0017727E" w:rsidRPr="001A1303" w:rsidRDefault="0017727E" w:rsidP="001A1303">
            <w:pPr>
              <w:spacing w:after="0"/>
              <w:jc w:val="left"/>
              <w:rPr>
                <w:rFonts w:ascii="Times New Roman" w:hAnsi="Times New Roman"/>
                <w:b/>
                <w:bCs/>
                <w:color w:val="000000"/>
                <w:sz w:val="18"/>
                <w:szCs w:val="18"/>
                <w:lang w:val="en-US"/>
              </w:rPr>
            </w:pPr>
          </w:p>
        </w:tc>
        <w:tc>
          <w:tcPr>
            <w:tcW w:w="833" w:type="dxa"/>
            <w:tcBorders>
              <w:top w:val="nil"/>
              <w:left w:val="nil"/>
              <w:bottom w:val="double" w:sz="6" w:space="0" w:color="auto"/>
              <w:right w:val="single" w:sz="8" w:space="0" w:color="auto"/>
            </w:tcBorders>
            <w:shd w:val="clear" w:color="auto" w:fill="auto"/>
            <w:vAlign w:val="center"/>
            <w:hideMark/>
          </w:tcPr>
          <w:p w14:paraId="5C6D3647" w14:textId="77777777" w:rsidR="0017727E" w:rsidRPr="001A1303" w:rsidRDefault="0017727E" w:rsidP="001A1303">
            <w:pPr>
              <w:spacing w:after="0"/>
              <w:jc w:val="left"/>
              <w:rPr>
                <w:rFonts w:ascii="Calibri" w:hAnsi="Calibri"/>
                <w:color w:val="000000"/>
                <w:szCs w:val="22"/>
                <w:lang w:val="en-US"/>
              </w:rPr>
            </w:pPr>
            <w:r w:rsidRPr="001A1303">
              <w:rPr>
                <w:rFonts w:ascii="Calibri" w:hAnsi="Calibri"/>
                <w:color w:val="000000"/>
                <w:szCs w:val="22"/>
                <w:lang w:val="en-US"/>
              </w:rPr>
              <w:t> </w:t>
            </w:r>
          </w:p>
        </w:tc>
        <w:tc>
          <w:tcPr>
            <w:tcW w:w="720" w:type="dxa"/>
            <w:vMerge/>
            <w:tcBorders>
              <w:top w:val="nil"/>
              <w:left w:val="single" w:sz="8" w:space="0" w:color="auto"/>
              <w:bottom w:val="double" w:sz="6" w:space="0" w:color="000000"/>
              <w:right w:val="single" w:sz="8" w:space="0" w:color="auto"/>
            </w:tcBorders>
            <w:vAlign w:val="center"/>
            <w:hideMark/>
          </w:tcPr>
          <w:p w14:paraId="64C81CD4" w14:textId="77777777" w:rsidR="0017727E" w:rsidRPr="001A1303" w:rsidRDefault="0017727E" w:rsidP="001A1303">
            <w:pPr>
              <w:spacing w:after="0"/>
              <w:jc w:val="left"/>
              <w:rPr>
                <w:rFonts w:ascii="Times New Roman" w:hAnsi="Times New Roman"/>
                <w:b/>
                <w:bCs/>
                <w:color w:val="000000"/>
                <w:sz w:val="18"/>
                <w:szCs w:val="18"/>
                <w:lang w:val="en-US"/>
              </w:rPr>
            </w:pPr>
          </w:p>
        </w:tc>
        <w:tc>
          <w:tcPr>
            <w:tcW w:w="841" w:type="dxa"/>
            <w:tcBorders>
              <w:top w:val="nil"/>
              <w:left w:val="nil"/>
              <w:bottom w:val="double" w:sz="6" w:space="0" w:color="auto"/>
              <w:right w:val="single" w:sz="8" w:space="0" w:color="auto"/>
            </w:tcBorders>
            <w:shd w:val="clear" w:color="auto" w:fill="C6D9F1" w:themeFill="text2" w:themeFillTint="33"/>
            <w:noWrap/>
            <w:vAlign w:val="center"/>
            <w:hideMark/>
          </w:tcPr>
          <w:p w14:paraId="6C06E574" w14:textId="77777777" w:rsidR="0017727E" w:rsidRPr="001A1303" w:rsidRDefault="0017727E"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 </w:t>
            </w:r>
          </w:p>
        </w:tc>
        <w:tc>
          <w:tcPr>
            <w:tcW w:w="1324" w:type="dxa"/>
            <w:tcBorders>
              <w:top w:val="nil"/>
              <w:left w:val="nil"/>
              <w:bottom w:val="double" w:sz="6" w:space="0" w:color="auto"/>
              <w:right w:val="single" w:sz="8" w:space="0" w:color="auto"/>
            </w:tcBorders>
            <w:shd w:val="clear" w:color="auto" w:fill="C6D9F1" w:themeFill="text2" w:themeFillTint="33"/>
            <w:vAlign w:val="center"/>
            <w:hideMark/>
          </w:tcPr>
          <w:p w14:paraId="5F9D7751" w14:textId="77777777" w:rsidR="0017727E" w:rsidRPr="001A1303" w:rsidRDefault="0017727E" w:rsidP="001A1303">
            <w:pPr>
              <w:spacing w:after="0"/>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Total Outcome 1</w:t>
            </w:r>
          </w:p>
        </w:tc>
        <w:tc>
          <w:tcPr>
            <w:tcW w:w="884" w:type="dxa"/>
            <w:tcBorders>
              <w:top w:val="nil"/>
              <w:left w:val="nil"/>
              <w:bottom w:val="double" w:sz="6" w:space="0" w:color="auto"/>
              <w:right w:val="single" w:sz="8" w:space="0" w:color="auto"/>
            </w:tcBorders>
            <w:shd w:val="clear" w:color="auto" w:fill="C6D9F1" w:themeFill="text2" w:themeFillTint="33"/>
            <w:noWrap/>
            <w:vAlign w:val="center"/>
            <w:hideMark/>
          </w:tcPr>
          <w:p w14:paraId="36F75916" w14:textId="6B0961C1" w:rsidR="0017727E" w:rsidRPr="001A1303" w:rsidRDefault="00557DEE" w:rsidP="00557DEE">
            <w:pPr>
              <w:spacing w:after="0"/>
              <w:jc w:val="center"/>
              <w:rPr>
                <w:rFonts w:ascii="Times New Roman" w:hAnsi="Times New Roman"/>
                <w:b/>
                <w:bCs/>
                <w:color w:val="000000"/>
                <w:sz w:val="18"/>
                <w:szCs w:val="18"/>
                <w:lang w:val="en-US"/>
              </w:rPr>
            </w:pPr>
            <w:r>
              <w:rPr>
                <w:rFonts w:ascii="Times New Roman" w:hAnsi="Times New Roman"/>
                <w:b/>
                <w:bCs/>
                <w:color w:val="000000"/>
                <w:sz w:val="18"/>
                <w:szCs w:val="18"/>
                <w:lang w:val="en-US"/>
              </w:rPr>
              <w:t>20</w:t>
            </w:r>
            <w:r w:rsidR="0017727E">
              <w:rPr>
                <w:rFonts w:ascii="Times New Roman" w:hAnsi="Times New Roman"/>
                <w:b/>
                <w:bCs/>
                <w:color w:val="000000"/>
                <w:sz w:val="18"/>
                <w:szCs w:val="18"/>
                <w:lang w:val="en-US"/>
              </w:rPr>
              <w:t>5</w:t>
            </w:r>
            <w:r w:rsidR="0017727E" w:rsidRPr="001A1303">
              <w:rPr>
                <w:rFonts w:ascii="Times New Roman" w:hAnsi="Times New Roman"/>
                <w:b/>
                <w:bCs/>
                <w:color w:val="000000"/>
                <w:sz w:val="18"/>
                <w:szCs w:val="18"/>
                <w:lang w:val="en-US"/>
              </w:rPr>
              <w:t>,000</w:t>
            </w:r>
          </w:p>
        </w:tc>
        <w:tc>
          <w:tcPr>
            <w:tcW w:w="955" w:type="dxa"/>
            <w:tcBorders>
              <w:top w:val="nil"/>
              <w:left w:val="nil"/>
              <w:bottom w:val="double" w:sz="6" w:space="0" w:color="auto"/>
              <w:right w:val="single" w:sz="8" w:space="0" w:color="auto"/>
            </w:tcBorders>
            <w:shd w:val="clear" w:color="auto" w:fill="C6D9F1" w:themeFill="text2" w:themeFillTint="33"/>
            <w:noWrap/>
            <w:vAlign w:val="center"/>
            <w:hideMark/>
          </w:tcPr>
          <w:p w14:paraId="4A2161BB" w14:textId="02E5CBCD" w:rsidR="0017727E" w:rsidRPr="001A1303" w:rsidRDefault="0017727E" w:rsidP="0017727E">
            <w:pPr>
              <w:spacing w:after="0"/>
              <w:jc w:val="center"/>
              <w:rPr>
                <w:rFonts w:ascii="Times New Roman" w:hAnsi="Times New Roman"/>
                <w:b/>
                <w:bCs/>
                <w:color w:val="000000"/>
                <w:sz w:val="18"/>
                <w:szCs w:val="18"/>
                <w:lang w:val="en-US"/>
              </w:rPr>
            </w:pPr>
            <w:r w:rsidRPr="001A1303">
              <w:rPr>
                <w:rFonts w:ascii="Times New Roman" w:hAnsi="Times New Roman"/>
                <w:b/>
                <w:bCs/>
                <w:color w:val="000000"/>
                <w:sz w:val="18"/>
                <w:szCs w:val="18"/>
                <w:lang w:val="en-US"/>
              </w:rPr>
              <w:t>1</w:t>
            </w:r>
            <w:r w:rsidR="00D80BF4">
              <w:rPr>
                <w:rFonts w:ascii="Times New Roman" w:hAnsi="Times New Roman"/>
                <w:b/>
                <w:bCs/>
                <w:color w:val="000000"/>
                <w:sz w:val="18"/>
                <w:szCs w:val="18"/>
                <w:lang w:val="en-US"/>
              </w:rPr>
              <w:t>70</w:t>
            </w:r>
            <w:r w:rsidRPr="001A1303">
              <w:rPr>
                <w:rFonts w:ascii="Times New Roman" w:hAnsi="Times New Roman"/>
                <w:b/>
                <w:bCs/>
                <w:color w:val="000000"/>
                <w:sz w:val="18"/>
                <w:szCs w:val="18"/>
                <w:lang w:val="en-US"/>
              </w:rPr>
              <w:t>,000</w:t>
            </w:r>
          </w:p>
        </w:tc>
        <w:tc>
          <w:tcPr>
            <w:tcW w:w="955" w:type="dxa"/>
            <w:tcBorders>
              <w:top w:val="nil"/>
              <w:left w:val="nil"/>
              <w:bottom w:val="double" w:sz="6" w:space="0" w:color="auto"/>
              <w:right w:val="single" w:sz="8" w:space="0" w:color="auto"/>
            </w:tcBorders>
            <w:shd w:val="clear" w:color="auto" w:fill="C6D9F1" w:themeFill="text2" w:themeFillTint="33"/>
            <w:noWrap/>
            <w:vAlign w:val="center"/>
            <w:hideMark/>
          </w:tcPr>
          <w:p w14:paraId="7DAF1A5F" w14:textId="5848D9FD" w:rsidR="0017727E" w:rsidRPr="001A1303" w:rsidRDefault="0017727E" w:rsidP="00D24D5A">
            <w:pPr>
              <w:spacing w:after="0"/>
              <w:jc w:val="center"/>
              <w:rPr>
                <w:rFonts w:ascii="Times New Roman" w:hAnsi="Times New Roman"/>
                <w:b/>
                <w:bCs/>
                <w:color w:val="000000"/>
                <w:sz w:val="18"/>
                <w:szCs w:val="18"/>
                <w:lang w:val="en-US"/>
              </w:rPr>
            </w:pPr>
            <w:r w:rsidRPr="001A1303">
              <w:rPr>
                <w:rFonts w:ascii="Times New Roman" w:hAnsi="Times New Roman"/>
                <w:b/>
                <w:bCs/>
                <w:color w:val="000000"/>
                <w:sz w:val="18"/>
                <w:szCs w:val="18"/>
                <w:lang w:val="en-US"/>
              </w:rPr>
              <w:t>1</w:t>
            </w:r>
            <w:r w:rsidR="00D24D5A">
              <w:rPr>
                <w:rFonts w:ascii="Times New Roman" w:hAnsi="Times New Roman"/>
                <w:b/>
                <w:bCs/>
                <w:color w:val="000000"/>
                <w:sz w:val="18"/>
                <w:szCs w:val="18"/>
                <w:lang w:val="en-US"/>
              </w:rPr>
              <w:t>4</w:t>
            </w:r>
            <w:r>
              <w:rPr>
                <w:rFonts w:ascii="Times New Roman" w:hAnsi="Times New Roman"/>
                <w:b/>
                <w:bCs/>
                <w:color w:val="000000"/>
                <w:sz w:val="18"/>
                <w:szCs w:val="18"/>
                <w:lang w:val="en-US"/>
              </w:rPr>
              <w:t>0</w:t>
            </w:r>
            <w:r w:rsidRPr="001A1303">
              <w:rPr>
                <w:rFonts w:ascii="Times New Roman" w:hAnsi="Times New Roman"/>
                <w:b/>
                <w:bCs/>
                <w:color w:val="000000"/>
                <w:sz w:val="18"/>
                <w:szCs w:val="18"/>
                <w:lang w:val="en-US"/>
              </w:rPr>
              <w:t>,000</w:t>
            </w:r>
          </w:p>
        </w:tc>
        <w:tc>
          <w:tcPr>
            <w:tcW w:w="955" w:type="dxa"/>
            <w:tcBorders>
              <w:top w:val="nil"/>
              <w:left w:val="nil"/>
              <w:bottom w:val="double" w:sz="6" w:space="0" w:color="auto"/>
              <w:right w:val="single" w:sz="8" w:space="0" w:color="auto"/>
            </w:tcBorders>
            <w:shd w:val="clear" w:color="auto" w:fill="C6D9F1" w:themeFill="text2" w:themeFillTint="33"/>
            <w:noWrap/>
            <w:vAlign w:val="center"/>
            <w:hideMark/>
          </w:tcPr>
          <w:p w14:paraId="4193ADBD" w14:textId="0988C62C" w:rsidR="0017727E" w:rsidRPr="001A1303" w:rsidRDefault="0017727E" w:rsidP="001A1303">
            <w:pPr>
              <w:spacing w:after="0"/>
              <w:jc w:val="center"/>
              <w:rPr>
                <w:rFonts w:ascii="Times New Roman" w:hAnsi="Times New Roman"/>
                <w:b/>
                <w:bCs/>
                <w:color w:val="000000"/>
                <w:sz w:val="18"/>
                <w:szCs w:val="18"/>
                <w:lang w:val="en-US"/>
              </w:rPr>
            </w:pPr>
            <w:r>
              <w:rPr>
                <w:rFonts w:ascii="Times New Roman" w:hAnsi="Times New Roman"/>
                <w:b/>
                <w:bCs/>
                <w:color w:val="000000"/>
                <w:sz w:val="18"/>
                <w:szCs w:val="18"/>
                <w:lang w:val="en-US"/>
              </w:rPr>
              <w:t>1</w:t>
            </w:r>
            <w:r w:rsidR="00D24D5A">
              <w:rPr>
                <w:rFonts w:ascii="Times New Roman" w:hAnsi="Times New Roman"/>
                <w:b/>
                <w:bCs/>
                <w:color w:val="000000"/>
                <w:sz w:val="18"/>
                <w:szCs w:val="18"/>
                <w:lang w:val="en-US"/>
              </w:rPr>
              <w:t>1</w:t>
            </w:r>
            <w:r>
              <w:rPr>
                <w:rFonts w:ascii="Times New Roman" w:hAnsi="Times New Roman"/>
                <w:b/>
                <w:bCs/>
                <w:color w:val="000000"/>
                <w:sz w:val="18"/>
                <w:szCs w:val="18"/>
                <w:lang w:val="en-US"/>
              </w:rPr>
              <w:t>5</w:t>
            </w:r>
            <w:r w:rsidRPr="001A1303">
              <w:rPr>
                <w:rFonts w:ascii="Times New Roman" w:hAnsi="Times New Roman"/>
                <w:b/>
                <w:bCs/>
                <w:color w:val="000000"/>
                <w:sz w:val="18"/>
                <w:szCs w:val="18"/>
                <w:lang w:val="en-US"/>
              </w:rPr>
              <w:t>,000</w:t>
            </w:r>
          </w:p>
        </w:tc>
        <w:tc>
          <w:tcPr>
            <w:tcW w:w="955" w:type="dxa"/>
            <w:tcBorders>
              <w:top w:val="nil"/>
              <w:left w:val="nil"/>
              <w:bottom w:val="double" w:sz="6" w:space="0" w:color="auto"/>
              <w:right w:val="single" w:sz="4" w:space="0" w:color="auto"/>
            </w:tcBorders>
            <w:shd w:val="clear" w:color="auto" w:fill="C6D9F1" w:themeFill="text2" w:themeFillTint="33"/>
            <w:noWrap/>
            <w:vAlign w:val="center"/>
            <w:hideMark/>
          </w:tcPr>
          <w:p w14:paraId="597D15FB" w14:textId="7D3C07E6" w:rsidR="0017727E" w:rsidRPr="001A1303" w:rsidRDefault="00D24D5A" w:rsidP="001A1303">
            <w:pPr>
              <w:spacing w:after="0"/>
              <w:jc w:val="center"/>
              <w:rPr>
                <w:rFonts w:ascii="Times New Roman" w:hAnsi="Times New Roman"/>
                <w:b/>
                <w:bCs/>
                <w:color w:val="000000"/>
                <w:sz w:val="18"/>
                <w:szCs w:val="18"/>
                <w:lang w:val="en-US"/>
              </w:rPr>
            </w:pPr>
            <w:r>
              <w:rPr>
                <w:rFonts w:ascii="Times New Roman" w:hAnsi="Times New Roman"/>
                <w:b/>
                <w:bCs/>
                <w:color w:val="000000"/>
                <w:sz w:val="18"/>
                <w:szCs w:val="18"/>
                <w:lang w:val="en-US"/>
              </w:rPr>
              <w:t>115</w:t>
            </w:r>
            <w:r w:rsidR="0017727E" w:rsidRPr="001A1303">
              <w:rPr>
                <w:rFonts w:ascii="Times New Roman" w:hAnsi="Times New Roman"/>
                <w:b/>
                <w:bCs/>
                <w:color w:val="000000"/>
                <w:sz w:val="18"/>
                <w:szCs w:val="18"/>
                <w:lang w:val="en-US"/>
              </w:rPr>
              <w:t>,000</w:t>
            </w:r>
          </w:p>
        </w:tc>
        <w:tc>
          <w:tcPr>
            <w:tcW w:w="1044" w:type="dxa"/>
            <w:tcBorders>
              <w:top w:val="nil"/>
              <w:left w:val="single" w:sz="4" w:space="0" w:color="auto"/>
              <w:bottom w:val="double" w:sz="6" w:space="0" w:color="auto"/>
              <w:right w:val="single" w:sz="4" w:space="0" w:color="auto"/>
            </w:tcBorders>
            <w:shd w:val="clear" w:color="auto" w:fill="C6D9F1" w:themeFill="text2" w:themeFillTint="33"/>
          </w:tcPr>
          <w:p w14:paraId="49409E90" w14:textId="77777777" w:rsidR="00A26A85" w:rsidRPr="00810ADF" w:rsidRDefault="00A26A85" w:rsidP="001A1303">
            <w:pPr>
              <w:spacing w:after="0"/>
              <w:jc w:val="center"/>
              <w:rPr>
                <w:rFonts w:ascii="Times New Roman" w:hAnsi="Times New Roman"/>
                <w:b/>
                <w:bCs/>
                <w:color w:val="000000"/>
                <w:sz w:val="16"/>
                <w:szCs w:val="18"/>
                <w:lang w:val="en-US"/>
              </w:rPr>
            </w:pPr>
          </w:p>
          <w:p w14:paraId="2EC134B9" w14:textId="0AEB8D94" w:rsidR="0017727E" w:rsidRPr="001A1303" w:rsidRDefault="0017727E" w:rsidP="001A1303">
            <w:pPr>
              <w:spacing w:after="0"/>
              <w:jc w:val="center"/>
              <w:rPr>
                <w:rFonts w:ascii="Times New Roman" w:hAnsi="Times New Roman"/>
                <w:b/>
                <w:bCs/>
                <w:color w:val="000000"/>
                <w:sz w:val="18"/>
                <w:szCs w:val="18"/>
                <w:lang w:val="en-US"/>
              </w:rPr>
            </w:pPr>
            <w:r>
              <w:rPr>
                <w:rFonts w:ascii="Times New Roman" w:hAnsi="Times New Roman"/>
                <w:b/>
                <w:bCs/>
                <w:color w:val="000000"/>
                <w:sz w:val="18"/>
                <w:szCs w:val="18"/>
                <w:lang w:val="en-US"/>
              </w:rPr>
              <w:t>7</w:t>
            </w:r>
            <w:r w:rsidR="00D80BF4">
              <w:rPr>
                <w:rFonts w:ascii="Times New Roman" w:hAnsi="Times New Roman"/>
                <w:b/>
                <w:bCs/>
                <w:color w:val="000000"/>
                <w:sz w:val="18"/>
                <w:szCs w:val="18"/>
                <w:lang w:val="en-US"/>
              </w:rPr>
              <w:t>45</w:t>
            </w:r>
            <w:r w:rsidRPr="001A1303">
              <w:rPr>
                <w:rFonts w:ascii="Times New Roman" w:hAnsi="Times New Roman"/>
                <w:b/>
                <w:bCs/>
                <w:color w:val="000000"/>
                <w:sz w:val="18"/>
                <w:szCs w:val="18"/>
                <w:lang w:val="en-US"/>
              </w:rPr>
              <w:t>,000</w:t>
            </w:r>
          </w:p>
        </w:tc>
        <w:tc>
          <w:tcPr>
            <w:tcW w:w="735" w:type="dxa"/>
            <w:tcBorders>
              <w:top w:val="nil"/>
              <w:left w:val="single" w:sz="4" w:space="0" w:color="auto"/>
              <w:bottom w:val="double" w:sz="6" w:space="0" w:color="auto"/>
              <w:right w:val="single" w:sz="4" w:space="0" w:color="auto"/>
            </w:tcBorders>
            <w:shd w:val="clear" w:color="auto" w:fill="C6D9F1" w:themeFill="text2" w:themeFillTint="33"/>
            <w:vAlign w:val="center"/>
            <w:hideMark/>
          </w:tcPr>
          <w:p w14:paraId="45105E52" w14:textId="77777777" w:rsidR="0017727E" w:rsidRPr="001A1303" w:rsidRDefault="0017727E" w:rsidP="001A1303">
            <w:pPr>
              <w:spacing w:after="0"/>
              <w:jc w:val="center"/>
              <w:rPr>
                <w:rFonts w:ascii="Times New Roman" w:hAnsi="Times New Roman"/>
                <w:b/>
                <w:bCs/>
                <w:color w:val="000000"/>
                <w:sz w:val="18"/>
                <w:szCs w:val="18"/>
                <w:lang w:val="en-US"/>
              </w:rPr>
            </w:pPr>
          </w:p>
        </w:tc>
      </w:tr>
      <w:tr w:rsidR="00C0201C" w:rsidRPr="001A1303" w14:paraId="7BF328C4" w14:textId="77777777" w:rsidTr="00FA3883">
        <w:trPr>
          <w:cantSplit/>
          <w:trHeight w:val="675"/>
        </w:trPr>
        <w:tc>
          <w:tcPr>
            <w:tcW w:w="1635" w:type="dxa"/>
            <w:vMerge w:val="restart"/>
            <w:tcBorders>
              <w:top w:val="nil"/>
              <w:left w:val="single" w:sz="4" w:space="0" w:color="auto"/>
              <w:right w:val="nil"/>
            </w:tcBorders>
            <w:shd w:val="clear" w:color="auto" w:fill="auto"/>
            <w:noWrap/>
            <w:vAlign w:val="center"/>
            <w:hideMark/>
          </w:tcPr>
          <w:p w14:paraId="0FA0AC65" w14:textId="77777777" w:rsidR="00C0201C" w:rsidRPr="001A1303" w:rsidRDefault="00C0201C" w:rsidP="00C0201C">
            <w:pPr>
              <w:spacing w:after="0"/>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lastRenderedPageBreak/>
              <w:t>OUTCOME 2:</w:t>
            </w:r>
          </w:p>
          <w:p w14:paraId="60EF7B6A" w14:textId="77777777" w:rsidR="00C0201C" w:rsidRPr="00C0201C" w:rsidRDefault="00C0201C" w:rsidP="00C80C2F">
            <w:pPr>
              <w:spacing w:after="0"/>
              <w:jc w:val="left"/>
              <w:rPr>
                <w:rFonts w:ascii="Times New Roman" w:hAnsi="Times New Roman"/>
                <w:color w:val="000000"/>
                <w:sz w:val="10"/>
                <w:szCs w:val="18"/>
                <w:lang w:val="en-US"/>
              </w:rPr>
            </w:pPr>
          </w:p>
          <w:p w14:paraId="220256F7" w14:textId="77777777" w:rsidR="00C0201C" w:rsidRDefault="00C0201C" w:rsidP="00C80C2F">
            <w:pPr>
              <w:spacing w:after="0"/>
              <w:jc w:val="left"/>
              <w:rPr>
                <w:rFonts w:ascii="Times New Roman" w:hAnsi="Times New Roman"/>
                <w:color w:val="000000"/>
                <w:sz w:val="18"/>
                <w:szCs w:val="18"/>
                <w:lang w:val="en-US"/>
              </w:rPr>
            </w:pPr>
            <w:r w:rsidRPr="001A1303">
              <w:rPr>
                <w:rFonts w:ascii="Times New Roman" w:hAnsi="Times New Roman"/>
                <w:color w:val="000000"/>
                <w:sz w:val="18"/>
                <w:szCs w:val="18"/>
                <w:lang w:val="en-US"/>
              </w:rPr>
              <w:t>Reduced vulnerability in development sectors</w:t>
            </w:r>
          </w:p>
          <w:p w14:paraId="4ECF0504" w14:textId="77777777" w:rsidR="00C0201C" w:rsidRDefault="00C0201C" w:rsidP="00C80C2F">
            <w:pPr>
              <w:spacing w:after="0"/>
              <w:jc w:val="left"/>
              <w:rPr>
                <w:rFonts w:ascii="Times New Roman" w:hAnsi="Times New Roman"/>
                <w:color w:val="000000"/>
                <w:sz w:val="18"/>
                <w:szCs w:val="18"/>
                <w:lang w:val="en-US"/>
              </w:rPr>
            </w:pPr>
            <w:r>
              <w:rPr>
                <w:rFonts w:ascii="Times New Roman" w:hAnsi="Times New Roman"/>
                <w:color w:val="000000"/>
                <w:sz w:val="18"/>
                <w:szCs w:val="18"/>
                <w:lang w:val="en-US"/>
              </w:rPr>
              <w:t>And</w:t>
            </w:r>
          </w:p>
          <w:p w14:paraId="770048A3" w14:textId="77777777" w:rsidR="00C0201C" w:rsidRPr="007255C5" w:rsidRDefault="00C0201C" w:rsidP="00C80C2F">
            <w:pPr>
              <w:spacing w:after="0"/>
              <w:jc w:val="left"/>
              <w:rPr>
                <w:rFonts w:ascii="Times New Roman" w:hAnsi="Times New Roman"/>
                <w:color w:val="000000"/>
                <w:sz w:val="18"/>
                <w:szCs w:val="18"/>
                <w:lang w:val="en-US"/>
              </w:rPr>
            </w:pPr>
            <w:r w:rsidRPr="007255C5">
              <w:rPr>
                <w:rFonts w:ascii="Times New Roman" w:hAnsi="Times New Roman"/>
                <w:color w:val="000000"/>
                <w:sz w:val="18"/>
                <w:szCs w:val="18"/>
                <w:lang w:val="en-US"/>
              </w:rPr>
              <w:t>Reduce vulnerability to the adverse impacts of climate change, including variability, at local, national, regional and global level</w:t>
            </w:r>
          </w:p>
          <w:p w14:paraId="1ED56161" w14:textId="77777777" w:rsidR="00C0201C" w:rsidRPr="001A1303" w:rsidRDefault="00C0201C" w:rsidP="001A1303">
            <w:pPr>
              <w:spacing w:after="0"/>
              <w:rPr>
                <w:rFonts w:ascii="Times New Roman" w:hAnsi="Times New Roman"/>
                <w:b/>
                <w:bCs/>
                <w:color w:val="000000"/>
                <w:sz w:val="18"/>
                <w:szCs w:val="18"/>
                <w:lang w:val="en-US"/>
              </w:rPr>
            </w:pPr>
          </w:p>
        </w:tc>
        <w:tc>
          <w:tcPr>
            <w:tcW w:w="1232" w:type="dxa"/>
            <w:vMerge w:val="restart"/>
            <w:tcBorders>
              <w:top w:val="nil"/>
              <w:left w:val="single" w:sz="8" w:space="0" w:color="auto"/>
              <w:bottom w:val="double" w:sz="6" w:space="0" w:color="000000"/>
              <w:right w:val="single" w:sz="8" w:space="0" w:color="auto"/>
            </w:tcBorders>
            <w:shd w:val="clear" w:color="auto" w:fill="auto"/>
            <w:vAlign w:val="center"/>
            <w:hideMark/>
          </w:tcPr>
          <w:p w14:paraId="7B058BEB" w14:textId="7BC0EB82" w:rsidR="00C0201C" w:rsidRPr="001A1303" w:rsidRDefault="00C0201C" w:rsidP="00517AD8">
            <w:pPr>
              <w:spacing w:after="0"/>
              <w:jc w:val="left"/>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 xml:space="preserve">Ministry of </w:t>
            </w:r>
            <w:r w:rsidR="00517AD8">
              <w:rPr>
                <w:rFonts w:ascii="Times New Roman" w:eastAsia="SimSun" w:hAnsi="Times New Roman"/>
                <w:b/>
                <w:bCs/>
                <w:color w:val="000000"/>
                <w:sz w:val="18"/>
                <w:szCs w:val="18"/>
              </w:rPr>
              <w:t>Natural Resources, Energy and Mining</w:t>
            </w:r>
          </w:p>
        </w:tc>
        <w:tc>
          <w:tcPr>
            <w:tcW w:w="833" w:type="dxa"/>
            <w:tcBorders>
              <w:top w:val="nil"/>
              <w:left w:val="nil"/>
              <w:bottom w:val="nil"/>
              <w:right w:val="single" w:sz="8" w:space="0" w:color="auto"/>
            </w:tcBorders>
            <w:shd w:val="clear" w:color="auto" w:fill="auto"/>
            <w:vAlign w:val="center"/>
            <w:hideMark/>
          </w:tcPr>
          <w:p w14:paraId="1ED5B3BA" w14:textId="77777777" w:rsidR="00C0201C" w:rsidRPr="001A1303" w:rsidRDefault="00C0201C" w:rsidP="001A1303">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 </w:t>
            </w:r>
          </w:p>
        </w:tc>
        <w:tc>
          <w:tcPr>
            <w:tcW w:w="720" w:type="dxa"/>
            <w:tcBorders>
              <w:top w:val="nil"/>
              <w:left w:val="nil"/>
              <w:bottom w:val="nil"/>
              <w:right w:val="single" w:sz="8" w:space="0" w:color="auto"/>
            </w:tcBorders>
            <w:shd w:val="clear" w:color="auto" w:fill="auto"/>
            <w:vAlign w:val="center"/>
            <w:hideMark/>
          </w:tcPr>
          <w:p w14:paraId="075CBC11" w14:textId="77777777" w:rsidR="00C0201C" w:rsidRPr="001A1303" w:rsidRDefault="00C0201C" w:rsidP="001A1303">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 </w:t>
            </w:r>
          </w:p>
        </w:tc>
        <w:tc>
          <w:tcPr>
            <w:tcW w:w="841" w:type="dxa"/>
            <w:tcBorders>
              <w:top w:val="nil"/>
              <w:left w:val="nil"/>
              <w:bottom w:val="single" w:sz="8" w:space="0" w:color="auto"/>
              <w:right w:val="single" w:sz="8" w:space="0" w:color="auto"/>
            </w:tcBorders>
            <w:shd w:val="clear" w:color="auto" w:fill="auto"/>
            <w:noWrap/>
            <w:vAlign w:val="center"/>
            <w:hideMark/>
          </w:tcPr>
          <w:p w14:paraId="0BA79552" w14:textId="77777777" w:rsidR="00C0201C" w:rsidRPr="001A1303" w:rsidRDefault="00C0201C"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71200</w:t>
            </w:r>
          </w:p>
        </w:tc>
        <w:tc>
          <w:tcPr>
            <w:tcW w:w="1324" w:type="dxa"/>
            <w:tcBorders>
              <w:top w:val="nil"/>
              <w:left w:val="nil"/>
              <w:bottom w:val="single" w:sz="8" w:space="0" w:color="auto"/>
              <w:right w:val="single" w:sz="8" w:space="0" w:color="auto"/>
            </w:tcBorders>
            <w:shd w:val="clear" w:color="auto" w:fill="auto"/>
            <w:vAlign w:val="center"/>
            <w:hideMark/>
          </w:tcPr>
          <w:p w14:paraId="371826A8" w14:textId="77777777" w:rsidR="00C0201C" w:rsidRPr="001A1303" w:rsidRDefault="00C0201C" w:rsidP="001A1303">
            <w:pPr>
              <w:spacing w:after="0"/>
              <w:rPr>
                <w:rFonts w:ascii="Times New Roman" w:hAnsi="Times New Roman"/>
                <w:color w:val="000000"/>
                <w:sz w:val="18"/>
                <w:szCs w:val="18"/>
                <w:lang w:val="en-US"/>
              </w:rPr>
            </w:pPr>
            <w:r w:rsidRPr="001A1303">
              <w:rPr>
                <w:rFonts w:ascii="Times New Roman" w:eastAsia="SimSun" w:hAnsi="Times New Roman"/>
                <w:color w:val="000000"/>
                <w:sz w:val="18"/>
                <w:szCs w:val="18"/>
              </w:rPr>
              <w:t>International Consultants</w:t>
            </w:r>
          </w:p>
        </w:tc>
        <w:tc>
          <w:tcPr>
            <w:tcW w:w="884" w:type="dxa"/>
            <w:tcBorders>
              <w:top w:val="nil"/>
              <w:left w:val="nil"/>
              <w:bottom w:val="single" w:sz="8" w:space="0" w:color="auto"/>
              <w:right w:val="single" w:sz="8" w:space="0" w:color="auto"/>
            </w:tcBorders>
            <w:shd w:val="clear" w:color="auto" w:fill="auto"/>
            <w:noWrap/>
            <w:vAlign w:val="center"/>
            <w:hideMark/>
          </w:tcPr>
          <w:p w14:paraId="348FD9E4" w14:textId="77777777" w:rsidR="00C0201C" w:rsidRPr="001A1303" w:rsidRDefault="00C0201C"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30,000</w:t>
            </w:r>
          </w:p>
        </w:tc>
        <w:tc>
          <w:tcPr>
            <w:tcW w:w="955" w:type="dxa"/>
            <w:tcBorders>
              <w:top w:val="nil"/>
              <w:left w:val="nil"/>
              <w:bottom w:val="single" w:sz="8" w:space="0" w:color="auto"/>
              <w:right w:val="single" w:sz="8" w:space="0" w:color="auto"/>
            </w:tcBorders>
            <w:shd w:val="clear" w:color="auto" w:fill="auto"/>
            <w:noWrap/>
            <w:vAlign w:val="center"/>
            <w:hideMark/>
          </w:tcPr>
          <w:p w14:paraId="0DA6D806" w14:textId="77777777" w:rsidR="00C0201C" w:rsidRPr="001A1303" w:rsidRDefault="00C0201C"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15,000</w:t>
            </w:r>
          </w:p>
        </w:tc>
        <w:tc>
          <w:tcPr>
            <w:tcW w:w="955" w:type="dxa"/>
            <w:tcBorders>
              <w:top w:val="nil"/>
              <w:left w:val="nil"/>
              <w:bottom w:val="single" w:sz="8" w:space="0" w:color="auto"/>
              <w:right w:val="single" w:sz="8" w:space="0" w:color="auto"/>
            </w:tcBorders>
            <w:shd w:val="clear" w:color="auto" w:fill="auto"/>
            <w:noWrap/>
            <w:vAlign w:val="center"/>
            <w:hideMark/>
          </w:tcPr>
          <w:p w14:paraId="54BA09A3" w14:textId="77777777" w:rsidR="00C0201C" w:rsidRPr="001A1303" w:rsidRDefault="00C0201C"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 </w:t>
            </w:r>
          </w:p>
        </w:tc>
        <w:tc>
          <w:tcPr>
            <w:tcW w:w="955" w:type="dxa"/>
            <w:tcBorders>
              <w:top w:val="nil"/>
              <w:left w:val="nil"/>
              <w:bottom w:val="single" w:sz="8" w:space="0" w:color="auto"/>
              <w:right w:val="single" w:sz="8" w:space="0" w:color="auto"/>
            </w:tcBorders>
            <w:shd w:val="clear" w:color="auto" w:fill="auto"/>
            <w:noWrap/>
            <w:vAlign w:val="center"/>
            <w:hideMark/>
          </w:tcPr>
          <w:p w14:paraId="0010998C" w14:textId="77777777" w:rsidR="00C0201C" w:rsidRPr="001A1303" w:rsidRDefault="00C0201C"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 </w:t>
            </w:r>
          </w:p>
        </w:tc>
        <w:tc>
          <w:tcPr>
            <w:tcW w:w="955" w:type="dxa"/>
            <w:tcBorders>
              <w:top w:val="nil"/>
              <w:left w:val="nil"/>
              <w:bottom w:val="single" w:sz="8" w:space="0" w:color="auto"/>
              <w:right w:val="single" w:sz="4" w:space="0" w:color="auto"/>
            </w:tcBorders>
            <w:shd w:val="clear" w:color="auto" w:fill="auto"/>
            <w:noWrap/>
            <w:vAlign w:val="center"/>
            <w:hideMark/>
          </w:tcPr>
          <w:p w14:paraId="17DF2F7B" w14:textId="77777777" w:rsidR="00C0201C" w:rsidRPr="001A1303" w:rsidRDefault="00C0201C"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 </w:t>
            </w:r>
          </w:p>
        </w:tc>
        <w:tc>
          <w:tcPr>
            <w:tcW w:w="1044" w:type="dxa"/>
            <w:tcBorders>
              <w:top w:val="nil"/>
              <w:left w:val="single" w:sz="4" w:space="0" w:color="auto"/>
              <w:bottom w:val="single" w:sz="8" w:space="0" w:color="auto"/>
              <w:right w:val="single" w:sz="4" w:space="0" w:color="auto"/>
            </w:tcBorders>
          </w:tcPr>
          <w:p w14:paraId="39512C34" w14:textId="77777777" w:rsidR="00C0201C" w:rsidRDefault="00C0201C" w:rsidP="001A1303">
            <w:pPr>
              <w:spacing w:after="0"/>
              <w:jc w:val="center"/>
              <w:rPr>
                <w:rFonts w:ascii="Times New Roman" w:eastAsia="SimSun" w:hAnsi="Times New Roman"/>
                <w:color w:val="000000"/>
                <w:sz w:val="18"/>
                <w:szCs w:val="18"/>
              </w:rPr>
            </w:pPr>
          </w:p>
          <w:p w14:paraId="7A1994E3" w14:textId="77777777" w:rsidR="00C0201C" w:rsidRDefault="00C0201C" w:rsidP="001A1303">
            <w:pPr>
              <w:spacing w:after="0"/>
              <w:jc w:val="center"/>
              <w:rPr>
                <w:rFonts w:ascii="Times New Roman" w:eastAsia="SimSun" w:hAnsi="Times New Roman"/>
                <w:color w:val="000000"/>
                <w:sz w:val="18"/>
                <w:szCs w:val="18"/>
              </w:rPr>
            </w:pPr>
          </w:p>
          <w:p w14:paraId="682D4E2F" w14:textId="77777777" w:rsidR="00C0201C" w:rsidRPr="001A1303" w:rsidRDefault="00C0201C" w:rsidP="001A1303">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45,000</w:t>
            </w:r>
          </w:p>
        </w:tc>
        <w:tc>
          <w:tcPr>
            <w:tcW w:w="735" w:type="dxa"/>
            <w:tcBorders>
              <w:top w:val="nil"/>
              <w:left w:val="single" w:sz="4" w:space="0" w:color="auto"/>
              <w:bottom w:val="single" w:sz="8" w:space="0" w:color="auto"/>
              <w:right w:val="single" w:sz="4" w:space="0" w:color="auto"/>
            </w:tcBorders>
            <w:shd w:val="clear" w:color="auto" w:fill="auto"/>
            <w:vAlign w:val="center"/>
            <w:hideMark/>
          </w:tcPr>
          <w:p w14:paraId="2D1D5A07" w14:textId="77777777" w:rsidR="00C0201C" w:rsidRDefault="00C0201C" w:rsidP="001A1303">
            <w:pPr>
              <w:spacing w:after="0"/>
              <w:jc w:val="center"/>
              <w:rPr>
                <w:rFonts w:ascii="Times New Roman" w:eastAsia="SimSun" w:hAnsi="Times New Roman"/>
                <w:color w:val="000000"/>
                <w:sz w:val="18"/>
                <w:szCs w:val="18"/>
              </w:rPr>
            </w:pPr>
            <w:r w:rsidRPr="001A1303">
              <w:rPr>
                <w:rFonts w:ascii="Times New Roman" w:eastAsia="SimSun" w:hAnsi="Times New Roman"/>
                <w:color w:val="000000"/>
                <w:sz w:val="18"/>
                <w:szCs w:val="18"/>
              </w:rPr>
              <w:t>G</w:t>
            </w:r>
          </w:p>
          <w:p w14:paraId="5A1396F5" w14:textId="77777777" w:rsidR="00C0201C" w:rsidRDefault="00C0201C" w:rsidP="001A1303">
            <w:pPr>
              <w:spacing w:after="0"/>
              <w:jc w:val="center"/>
              <w:rPr>
                <w:rFonts w:ascii="Times New Roman" w:eastAsia="SimSun" w:hAnsi="Times New Roman"/>
                <w:color w:val="000000"/>
                <w:sz w:val="18"/>
                <w:szCs w:val="18"/>
              </w:rPr>
            </w:pPr>
          </w:p>
          <w:p w14:paraId="3C931BBB" w14:textId="77777777" w:rsidR="00C0201C" w:rsidRDefault="00C0201C" w:rsidP="001A1303">
            <w:pPr>
              <w:spacing w:after="0"/>
              <w:jc w:val="center"/>
              <w:rPr>
                <w:rFonts w:ascii="Times New Roman" w:eastAsia="SimSun" w:hAnsi="Times New Roman"/>
                <w:color w:val="000000"/>
                <w:sz w:val="18"/>
                <w:szCs w:val="18"/>
              </w:rPr>
            </w:pPr>
          </w:p>
          <w:p w14:paraId="729BAFE5" w14:textId="77777777" w:rsidR="00C0201C" w:rsidRDefault="00C0201C" w:rsidP="001A1303">
            <w:pPr>
              <w:spacing w:after="0"/>
              <w:jc w:val="center"/>
              <w:rPr>
                <w:rFonts w:ascii="Times New Roman" w:eastAsia="SimSun" w:hAnsi="Times New Roman"/>
                <w:color w:val="000000"/>
                <w:sz w:val="18"/>
                <w:szCs w:val="18"/>
              </w:rPr>
            </w:pPr>
          </w:p>
          <w:p w14:paraId="59B7D1A9" w14:textId="77777777" w:rsidR="00C0201C" w:rsidRPr="001A1303" w:rsidRDefault="00C0201C" w:rsidP="001A1303">
            <w:pPr>
              <w:spacing w:after="0"/>
              <w:jc w:val="center"/>
              <w:rPr>
                <w:rFonts w:ascii="Times New Roman" w:hAnsi="Times New Roman"/>
                <w:color w:val="000000"/>
                <w:sz w:val="18"/>
                <w:szCs w:val="18"/>
                <w:lang w:val="en-US"/>
              </w:rPr>
            </w:pPr>
          </w:p>
        </w:tc>
      </w:tr>
      <w:tr w:rsidR="00C0201C" w:rsidRPr="001A1303" w14:paraId="49BA86CE" w14:textId="77777777" w:rsidTr="00C0201C">
        <w:trPr>
          <w:trHeight w:val="360"/>
        </w:trPr>
        <w:tc>
          <w:tcPr>
            <w:tcW w:w="1635" w:type="dxa"/>
            <w:vMerge/>
            <w:tcBorders>
              <w:left w:val="single" w:sz="4" w:space="0" w:color="auto"/>
              <w:right w:val="single" w:sz="8" w:space="0" w:color="auto"/>
            </w:tcBorders>
            <w:shd w:val="clear" w:color="auto" w:fill="auto"/>
            <w:noWrap/>
            <w:vAlign w:val="center"/>
            <w:hideMark/>
          </w:tcPr>
          <w:p w14:paraId="3A6FE861" w14:textId="77777777" w:rsidR="00C0201C" w:rsidRPr="007255C5" w:rsidRDefault="00C0201C" w:rsidP="001A1303">
            <w:pPr>
              <w:spacing w:after="0"/>
              <w:rPr>
                <w:rFonts w:ascii="Times New Roman" w:hAnsi="Times New Roman"/>
                <w:color w:val="000000"/>
                <w:sz w:val="18"/>
                <w:szCs w:val="18"/>
                <w:lang w:val="en-US"/>
              </w:rPr>
            </w:pPr>
          </w:p>
        </w:tc>
        <w:tc>
          <w:tcPr>
            <w:tcW w:w="1232" w:type="dxa"/>
            <w:vMerge/>
            <w:tcBorders>
              <w:top w:val="nil"/>
              <w:left w:val="single" w:sz="8" w:space="0" w:color="auto"/>
              <w:bottom w:val="double" w:sz="6" w:space="0" w:color="000000"/>
              <w:right w:val="single" w:sz="8" w:space="0" w:color="auto"/>
            </w:tcBorders>
            <w:vAlign w:val="center"/>
            <w:hideMark/>
          </w:tcPr>
          <w:p w14:paraId="7232B0C5" w14:textId="77777777" w:rsidR="00C0201C" w:rsidRPr="001A1303" w:rsidRDefault="00C0201C" w:rsidP="001A1303">
            <w:pPr>
              <w:spacing w:after="0"/>
              <w:jc w:val="left"/>
              <w:rPr>
                <w:rFonts w:ascii="Times New Roman" w:hAnsi="Times New Roman"/>
                <w:b/>
                <w:bCs/>
                <w:color w:val="000000"/>
                <w:sz w:val="18"/>
                <w:szCs w:val="18"/>
                <w:lang w:val="en-US"/>
              </w:rPr>
            </w:pPr>
          </w:p>
        </w:tc>
        <w:tc>
          <w:tcPr>
            <w:tcW w:w="833" w:type="dxa"/>
            <w:tcBorders>
              <w:top w:val="nil"/>
              <w:left w:val="nil"/>
              <w:bottom w:val="nil"/>
              <w:right w:val="single" w:sz="8" w:space="0" w:color="auto"/>
            </w:tcBorders>
            <w:shd w:val="clear" w:color="auto" w:fill="auto"/>
            <w:vAlign w:val="center"/>
            <w:hideMark/>
          </w:tcPr>
          <w:p w14:paraId="1DB4661C" w14:textId="77777777" w:rsidR="00C0201C" w:rsidRPr="001A1303" w:rsidRDefault="00C0201C" w:rsidP="001A1303">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62160</w:t>
            </w:r>
          </w:p>
        </w:tc>
        <w:tc>
          <w:tcPr>
            <w:tcW w:w="720" w:type="dxa"/>
            <w:tcBorders>
              <w:top w:val="nil"/>
              <w:left w:val="nil"/>
              <w:bottom w:val="nil"/>
              <w:right w:val="single" w:sz="8" w:space="0" w:color="auto"/>
            </w:tcBorders>
            <w:shd w:val="clear" w:color="auto" w:fill="auto"/>
            <w:vAlign w:val="center"/>
            <w:hideMark/>
          </w:tcPr>
          <w:p w14:paraId="2CBE136B" w14:textId="77777777" w:rsidR="00C0201C" w:rsidRPr="001A1303" w:rsidRDefault="00C0201C" w:rsidP="001A1303">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LDCF</w:t>
            </w:r>
          </w:p>
        </w:tc>
        <w:tc>
          <w:tcPr>
            <w:tcW w:w="841" w:type="dxa"/>
            <w:tcBorders>
              <w:top w:val="nil"/>
              <w:left w:val="nil"/>
              <w:bottom w:val="single" w:sz="8" w:space="0" w:color="auto"/>
              <w:right w:val="single" w:sz="8" w:space="0" w:color="auto"/>
            </w:tcBorders>
            <w:shd w:val="clear" w:color="auto" w:fill="auto"/>
            <w:noWrap/>
            <w:vAlign w:val="center"/>
            <w:hideMark/>
          </w:tcPr>
          <w:p w14:paraId="12FBC225" w14:textId="77777777" w:rsidR="00C0201C" w:rsidRPr="001A1303" w:rsidRDefault="00C0201C"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71300</w:t>
            </w:r>
          </w:p>
        </w:tc>
        <w:tc>
          <w:tcPr>
            <w:tcW w:w="1324" w:type="dxa"/>
            <w:tcBorders>
              <w:top w:val="nil"/>
              <w:left w:val="nil"/>
              <w:bottom w:val="single" w:sz="8" w:space="0" w:color="auto"/>
              <w:right w:val="single" w:sz="8" w:space="0" w:color="auto"/>
            </w:tcBorders>
            <w:shd w:val="clear" w:color="auto" w:fill="auto"/>
            <w:vAlign w:val="center"/>
            <w:hideMark/>
          </w:tcPr>
          <w:p w14:paraId="5F53C9D9" w14:textId="77777777" w:rsidR="00C0201C" w:rsidRPr="001A1303" w:rsidRDefault="00C0201C" w:rsidP="001A1303">
            <w:pPr>
              <w:spacing w:after="0"/>
              <w:rPr>
                <w:rFonts w:ascii="Times New Roman" w:hAnsi="Times New Roman"/>
                <w:color w:val="000000"/>
                <w:sz w:val="18"/>
                <w:szCs w:val="18"/>
                <w:lang w:val="en-US"/>
              </w:rPr>
            </w:pPr>
            <w:r w:rsidRPr="001A1303">
              <w:rPr>
                <w:rFonts w:ascii="Times New Roman" w:eastAsia="SimSun" w:hAnsi="Times New Roman"/>
                <w:color w:val="000000"/>
                <w:sz w:val="18"/>
                <w:szCs w:val="18"/>
              </w:rPr>
              <w:t>Local Consultants</w:t>
            </w:r>
          </w:p>
        </w:tc>
        <w:tc>
          <w:tcPr>
            <w:tcW w:w="884" w:type="dxa"/>
            <w:tcBorders>
              <w:top w:val="nil"/>
              <w:left w:val="nil"/>
              <w:bottom w:val="single" w:sz="8" w:space="0" w:color="auto"/>
              <w:right w:val="single" w:sz="8" w:space="0" w:color="auto"/>
            </w:tcBorders>
            <w:shd w:val="clear" w:color="auto" w:fill="auto"/>
            <w:noWrap/>
            <w:vAlign w:val="center"/>
            <w:hideMark/>
          </w:tcPr>
          <w:p w14:paraId="2C7383D1" w14:textId="77777777" w:rsidR="00C0201C" w:rsidRPr="001A1303" w:rsidRDefault="00C0201C"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30,000</w:t>
            </w:r>
          </w:p>
        </w:tc>
        <w:tc>
          <w:tcPr>
            <w:tcW w:w="955" w:type="dxa"/>
            <w:tcBorders>
              <w:top w:val="nil"/>
              <w:left w:val="nil"/>
              <w:bottom w:val="single" w:sz="8" w:space="0" w:color="auto"/>
              <w:right w:val="single" w:sz="8" w:space="0" w:color="auto"/>
            </w:tcBorders>
            <w:shd w:val="clear" w:color="auto" w:fill="auto"/>
            <w:noWrap/>
            <w:vAlign w:val="center"/>
            <w:hideMark/>
          </w:tcPr>
          <w:p w14:paraId="6694B7AC" w14:textId="77777777" w:rsidR="00C0201C" w:rsidRPr="001A1303" w:rsidRDefault="00C0201C"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15,000</w:t>
            </w:r>
          </w:p>
        </w:tc>
        <w:tc>
          <w:tcPr>
            <w:tcW w:w="955" w:type="dxa"/>
            <w:tcBorders>
              <w:top w:val="nil"/>
              <w:left w:val="nil"/>
              <w:bottom w:val="single" w:sz="8" w:space="0" w:color="auto"/>
              <w:right w:val="single" w:sz="8" w:space="0" w:color="auto"/>
            </w:tcBorders>
            <w:shd w:val="clear" w:color="auto" w:fill="auto"/>
            <w:noWrap/>
            <w:vAlign w:val="center"/>
            <w:hideMark/>
          </w:tcPr>
          <w:p w14:paraId="72573E03" w14:textId="77777777" w:rsidR="00C0201C" w:rsidRPr="001A1303" w:rsidRDefault="00C0201C"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10,000</w:t>
            </w:r>
          </w:p>
        </w:tc>
        <w:tc>
          <w:tcPr>
            <w:tcW w:w="955" w:type="dxa"/>
            <w:tcBorders>
              <w:top w:val="nil"/>
              <w:left w:val="nil"/>
              <w:bottom w:val="single" w:sz="8" w:space="0" w:color="auto"/>
              <w:right w:val="single" w:sz="8" w:space="0" w:color="auto"/>
            </w:tcBorders>
            <w:shd w:val="clear" w:color="auto" w:fill="auto"/>
            <w:noWrap/>
            <w:vAlign w:val="center"/>
            <w:hideMark/>
          </w:tcPr>
          <w:p w14:paraId="17F2F4F3" w14:textId="77777777" w:rsidR="00C0201C" w:rsidRPr="001A1303" w:rsidRDefault="00C0201C"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 </w:t>
            </w:r>
          </w:p>
        </w:tc>
        <w:tc>
          <w:tcPr>
            <w:tcW w:w="955" w:type="dxa"/>
            <w:tcBorders>
              <w:top w:val="nil"/>
              <w:left w:val="nil"/>
              <w:bottom w:val="single" w:sz="8" w:space="0" w:color="auto"/>
              <w:right w:val="single" w:sz="4" w:space="0" w:color="auto"/>
            </w:tcBorders>
            <w:shd w:val="clear" w:color="auto" w:fill="auto"/>
            <w:noWrap/>
            <w:vAlign w:val="center"/>
            <w:hideMark/>
          </w:tcPr>
          <w:p w14:paraId="5EABCB7E" w14:textId="77777777" w:rsidR="00C0201C" w:rsidRPr="001A1303" w:rsidRDefault="00C0201C"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 </w:t>
            </w:r>
          </w:p>
        </w:tc>
        <w:tc>
          <w:tcPr>
            <w:tcW w:w="1044" w:type="dxa"/>
            <w:tcBorders>
              <w:top w:val="nil"/>
              <w:left w:val="single" w:sz="4" w:space="0" w:color="auto"/>
              <w:bottom w:val="single" w:sz="8" w:space="0" w:color="auto"/>
              <w:right w:val="single" w:sz="4" w:space="0" w:color="auto"/>
            </w:tcBorders>
          </w:tcPr>
          <w:p w14:paraId="10AAEE5F" w14:textId="77777777" w:rsidR="00C0201C" w:rsidRPr="00C0201C" w:rsidRDefault="00C0201C" w:rsidP="001A1303">
            <w:pPr>
              <w:spacing w:after="0"/>
              <w:jc w:val="center"/>
              <w:rPr>
                <w:rFonts w:ascii="Times New Roman" w:eastAsia="SimSun" w:hAnsi="Times New Roman"/>
                <w:color w:val="000000"/>
                <w:sz w:val="10"/>
                <w:szCs w:val="18"/>
              </w:rPr>
            </w:pPr>
          </w:p>
          <w:p w14:paraId="7FAA89F8" w14:textId="77777777" w:rsidR="00C0201C" w:rsidRPr="001A1303" w:rsidRDefault="00C0201C" w:rsidP="001A1303">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55,000</w:t>
            </w:r>
          </w:p>
        </w:tc>
        <w:tc>
          <w:tcPr>
            <w:tcW w:w="735" w:type="dxa"/>
            <w:tcBorders>
              <w:top w:val="nil"/>
              <w:left w:val="single" w:sz="4" w:space="0" w:color="auto"/>
              <w:bottom w:val="single" w:sz="8" w:space="0" w:color="auto"/>
              <w:right w:val="single" w:sz="4" w:space="0" w:color="auto"/>
            </w:tcBorders>
            <w:shd w:val="clear" w:color="auto" w:fill="auto"/>
            <w:vAlign w:val="center"/>
            <w:hideMark/>
          </w:tcPr>
          <w:p w14:paraId="4C7BF032" w14:textId="77777777" w:rsidR="00C0201C" w:rsidRPr="001A1303" w:rsidRDefault="00C0201C" w:rsidP="001A1303">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H</w:t>
            </w:r>
          </w:p>
        </w:tc>
      </w:tr>
      <w:tr w:rsidR="00C0201C" w:rsidRPr="001A1303" w14:paraId="63130956" w14:textId="77777777" w:rsidTr="00FA3883">
        <w:trPr>
          <w:trHeight w:val="522"/>
        </w:trPr>
        <w:tc>
          <w:tcPr>
            <w:tcW w:w="1635" w:type="dxa"/>
            <w:vMerge/>
            <w:tcBorders>
              <w:left w:val="single" w:sz="4" w:space="0" w:color="auto"/>
              <w:right w:val="single" w:sz="8" w:space="0" w:color="auto"/>
            </w:tcBorders>
            <w:vAlign w:val="center"/>
          </w:tcPr>
          <w:p w14:paraId="4A306785" w14:textId="77777777" w:rsidR="00C0201C" w:rsidRPr="001A1303" w:rsidRDefault="00C0201C" w:rsidP="00A43837">
            <w:pPr>
              <w:spacing w:after="0"/>
              <w:jc w:val="left"/>
              <w:rPr>
                <w:rFonts w:ascii="Times New Roman" w:hAnsi="Times New Roman"/>
                <w:color w:val="000000"/>
                <w:sz w:val="18"/>
                <w:szCs w:val="18"/>
                <w:lang w:val="en-US"/>
              </w:rPr>
            </w:pPr>
          </w:p>
        </w:tc>
        <w:tc>
          <w:tcPr>
            <w:tcW w:w="1232" w:type="dxa"/>
            <w:vMerge/>
            <w:tcBorders>
              <w:top w:val="nil"/>
              <w:left w:val="single" w:sz="8" w:space="0" w:color="auto"/>
              <w:bottom w:val="double" w:sz="6" w:space="0" w:color="000000"/>
              <w:right w:val="single" w:sz="8" w:space="0" w:color="auto"/>
            </w:tcBorders>
            <w:vAlign w:val="center"/>
          </w:tcPr>
          <w:p w14:paraId="3E0025F8" w14:textId="77777777" w:rsidR="00C0201C" w:rsidRPr="001A1303" w:rsidRDefault="00C0201C" w:rsidP="00A43837">
            <w:pPr>
              <w:spacing w:after="0"/>
              <w:jc w:val="left"/>
              <w:rPr>
                <w:rFonts w:ascii="Times New Roman" w:hAnsi="Times New Roman"/>
                <w:b/>
                <w:bCs/>
                <w:color w:val="000000"/>
                <w:sz w:val="18"/>
                <w:szCs w:val="18"/>
                <w:lang w:val="en-US"/>
              </w:rPr>
            </w:pPr>
          </w:p>
        </w:tc>
        <w:tc>
          <w:tcPr>
            <w:tcW w:w="833" w:type="dxa"/>
            <w:tcBorders>
              <w:top w:val="nil"/>
              <w:left w:val="nil"/>
              <w:bottom w:val="nil"/>
              <w:right w:val="single" w:sz="8" w:space="0" w:color="auto"/>
            </w:tcBorders>
            <w:shd w:val="clear" w:color="auto" w:fill="auto"/>
            <w:vAlign w:val="center"/>
          </w:tcPr>
          <w:p w14:paraId="26BD6DF7" w14:textId="77777777" w:rsidR="00C0201C" w:rsidRPr="001A1303" w:rsidRDefault="00C0201C" w:rsidP="00A43837">
            <w:pPr>
              <w:spacing w:after="0"/>
              <w:jc w:val="center"/>
              <w:rPr>
                <w:rFonts w:ascii="Times New Roman" w:eastAsia="SimSun" w:hAnsi="Times New Roman"/>
                <w:b/>
                <w:bCs/>
                <w:color w:val="000000"/>
                <w:sz w:val="18"/>
                <w:szCs w:val="18"/>
              </w:rPr>
            </w:pPr>
          </w:p>
        </w:tc>
        <w:tc>
          <w:tcPr>
            <w:tcW w:w="720" w:type="dxa"/>
            <w:tcBorders>
              <w:top w:val="nil"/>
              <w:left w:val="nil"/>
              <w:bottom w:val="nil"/>
              <w:right w:val="single" w:sz="8" w:space="0" w:color="auto"/>
            </w:tcBorders>
            <w:shd w:val="clear" w:color="auto" w:fill="auto"/>
            <w:vAlign w:val="center"/>
          </w:tcPr>
          <w:p w14:paraId="4C307286" w14:textId="77777777" w:rsidR="00C0201C" w:rsidRPr="001A1303" w:rsidRDefault="00C0201C" w:rsidP="00A43837">
            <w:pPr>
              <w:spacing w:after="0"/>
              <w:jc w:val="center"/>
              <w:rPr>
                <w:rFonts w:ascii="Times New Roman" w:eastAsia="SimSun" w:hAnsi="Times New Roman"/>
                <w:b/>
                <w:bCs/>
                <w:color w:val="000000"/>
                <w:sz w:val="18"/>
                <w:szCs w:val="18"/>
              </w:rPr>
            </w:pPr>
          </w:p>
        </w:tc>
        <w:tc>
          <w:tcPr>
            <w:tcW w:w="841" w:type="dxa"/>
            <w:tcBorders>
              <w:top w:val="nil"/>
              <w:left w:val="nil"/>
              <w:bottom w:val="single" w:sz="8" w:space="0" w:color="auto"/>
              <w:right w:val="single" w:sz="8" w:space="0" w:color="auto"/>
            </w:tcBorders>
            <w:shd w:val="clear" w:color="auto" w:fill="auto"/>
            <w:noWrap/>
            <w:vAlign w:val="center"/>
          </w:tcPr>
          <w:p w14:paraId="79A657B1" w14:textId="0484C642" w:rsidR="00C0201C" w:rsidRPr="001A1303" w:rsidRDefault="00C0201C" w:rsidP="00A43837">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75700</w:t>
            </w:r>
          </w:p>
        </w:tc>
        <w:tc>
          <w:tcPr>
            <w:tcW w:w="1324" w:type="dxa"/>
            <w:tcBorders>
              <w:top w:val="nil"/>
              <w:left w:val="nil"/>
              <w:bottom w:val="single" w:sz="8" w:space="0" w:color="auto"/>
              <w:right w:val="single" w:sz="8" w:space="0" w:color="auto"/>
            </w:tcBorders>
            <w:shd w:val="clear" w:color="auto" w:fill="auto"/>
            <w:noWrap/>
            <w:vAlign w:val="center"/>
          </w:tcPr>
          <w:p w14:paraId="7D7F1968" w14:textId="74B68872" w:rsidR="00C0201C" w:rsidRPr="001A1303" w:rsidRDefault="00C0201C" w:rsidP="00A43837">
            <w:pPr>
              <w:spacing w:after="0"/>
              <w:rPr>
                <w:rFonts w:ascii="Times New Roman" w:eastAsia="SimSun" w:hAnsi="Times New Roman"/>
                <w:color w:val="000000"/>
                <w:sz w:val="18"/>
                <w:szCs w:val="18"/>
              </w:rPr>
            </w:pPr>
            <w:r>
              <w:rPr>
                <w:rFonts w:ascii="Times New Roman" w:eastAsia="SimSun" w:hAnsi="Times New Roman"/>
                <w:color w:val="000000"/>
                <w:sz w:val="18"/>
                <w:szCs w:val="18"/>
              </w:rPr>
              <w:t>Trainings, workshops and Conf</w:t>
            </w:r>
          </w:p>
        </w:tc>
        <w:tc>
          <w:tcPr>
            <w:tcW w:w="884" w:type="dxa"/>
            <w:tcBorders>
              <w:top w:val="nil"/>
              <w:left w:val="nil"/>
              <w:bottom w:val="single" w:sz="8" w:space="0" w:color="auto"/>
              <w:right w:val="single" w:sz="8" w:space="0" w:color="auto"/>
            </w:tcBorders>
            <w:shd w:val="clear" w:color="auto" w:fill="auto"/>
            <w:noWrap/>
            <w:vAlign w:val="center"/>
          </w:tcPr>
          <w:p w14:paraId="0FFEB195" w14:textId="4A3684BA" w:rsidR="00C0201C" w:rsidRPr="001A1303" w:rsidRDefault="00C0201C" w:rsidP="00A43837">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40,000</w:t>
            </w:r>
          </w:p>
        </w:tc>
        <w:tc>
          <w:tcPr>
            <w:tcW w:w="955" w:type="dxa"/>
            <w:tcBorders>
              <w:top w:val="nil"/>
              <w:left w:val="nil"/>
              <w:bottom w:val="single" w:sz="8" w:space="0" w:color="auto"/>
              <w:right w:val="single" w:sz="8" w:space="0" w:color="auto"/>
            </w:tcBorders>
            <w:shd w:val="clear" w:color="auto" w:fill="auto"/>
            <w:noWrap/>
            <w:vAlign w:val="center"/>
          </w:tcPr>
          <w:p w14:paraId="38EF4BEA" w14:textId="073768F2" w:rsidR="00C0201C" w:rsidRPr="001A1303" w:rsidRDefault="00C0201C" w:rsidP="00A43837">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40,000</w:t>
            </w:r>
          </w:p>
        </w:tc>
        <w:tc>
          <w:tcPr>
            <w:tcW w:w="955" w:type="dxa"/>
            <w:tcBorders>
              <w:top w:val="nil"/>
              <w:left w:val="nil"/>
              <w:bottom w:val="single" w:sz="8" w:space="0" w:color="auto"/>
              <w:right w:val="single" w:sz="8" w:space="0" w:color="auto"/>
            </w:tcBorders>
            <w:shd w:val="clear" w:color="auto" w:fill="auto"/>
            <w:noWrap/>
            <w:vAlign w:val="center"/>
          </w:tcPr>
          <w:p w14:paraId="4F401EFB" w14:textId="73C1C60E" w:rsidR="00C0201C" w:rsidRPr="001A1303" w:rsidRDefault="00C0201C" w:rsidP="00A43837">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40,000</w:t>
            </w:r>
          </w:p>
        </w:tc>
        <w:tc>
          <w:tcPr>
            <w:tcW w:w="955" w:type="dxa"/>
            <w:tcBorders>
              <w:top w:val="nil"/>
              <w:left w:val="nil"/>
              <w:bottom w:val="single" w:sz="8" w:space="0" w:color="auto"/>
              <w:right w:val="single" w:sz="8" w:space="0" w:color="auto"/>
            </w:tcBorders>
            <w:shd w:val="clear" w:color="auto" w:fill="auto"/>
            <w:noWrap/>
            <w:vAlign w:val="center"/>
          </w:tcPr>
          <w:p w14:paraId="69F16E41" w14:textId="6BD8057D" w:rsidR="00C0201C" w:rsidRPr="001A1303" w:rsidRDefault="00C0201C" w:rsidP="00A43837">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40,000</w:t>
            </w:r>
          </w:p>
        </w:tc>
        <w:tc>
          <w:tcPr>
            <w:tcW w:w="955" w:type="dxa"/>
            <w:tcBorders>
              <w:top w:val="nil"/>
              <w:left w:val="nil"/>
              <w:bottom w:val="single" w:sz="8" w:space="0" w:color="auto"/>
              <w:right w:val="single" w:sz="4" w:space="0" w:color="auto"/>
            </w:tcBorders>
            <w:shd w:val="clear" w:color="auto" w:fill="auto"/>
            <w:noWrap/>
            <w:vAlign w:val="center"/>
          </w:tcPr>
          <w:p w14:paraId="6E1FA31B" w14:textId="595776BB" w:rsidR="00C0201C" w:rsidRPr="001A1303" w:rsidRDefault="00C0201C" w:rsidP="00A43837">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40,000</w:t>
            </w:r>
          </w:p>
        </w:tc>
        <w:tc>
          <w:tcPr>
            <w:tcW w:w="1044" w:type="dxa"/>
            <w:tcBorders>
              <w:top w:val="nil"/>
              <w:left w:val="single" w:sz="4" w:space="0" w:color="auto"/>
              <w:bottom w:val="single" w:sz="8" w:space="0" w:color="auto"/>
              <w:right w:val="single" w:sz="4" w:space="0" w:color="auto"/>
            </w:tcBorders>
            <w:vAlign w:val="center"/>
          </w:tcPr>
          <w:p w14:paraId="4EC12770" w14:textId="199D7FA4" w:rsidR="00C0201C" w:rsidRDefault="00C0201C" w:rsidP="00A43837">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200,000</w:t>
            </w:r>
          </w:p>
        </w:tc>
        <w:tc>
          <w:tcPr>
            <w:tcW w:w="735" w:type="dxa"/>
            <w:tcBorders>
              <w:top w:val="nil"/>
              <w:left w:val="single" w:sz="4" w:space="0" w:color="auto"/>
              <w:bottom w:val="single" w:sz="8" w:space="0" w:color="auto"/>
              <w:right w:val="single" w:sz="4" w:space="0" w:color="auto"/>
            </w:tcBorders>
            <w:shd w:val="clear" w:color="auto" w:fill="auto"/>
            <w:vAlign w:val="center"/>
          </w:tcPr>
          <w:p w14:paraId="6312CB6D" w14:textId="567141FC" w:rsidR="00C0201C" w:rsidRPr="001A1303" w:rsidRDefault="00C0201C" w:rsidP="00A43837">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H1</w:t>
            </w:r>
          </w:p>
        </w:tc>
      </w:tr>
      <w:tr w:rsidR="00C0201C" w:rsidRPr="001A1303" w14:paraId="475C5973" w14:textId="77777777" w:rsidTr="00C0201C">
        <w:trPr>
          <w:trHeight w:val="765"/>
        </w:trPr>
        <w:tc>
          <w:tcPr>
            <w:tcW w:w="1635" w:type="dxa"/>
            <w:vMerge/>
            <w:tcBorders>
              <w:left w:val="single" w:sz="4" w:space="0" w:color="auto"/>
              <w:bottom w:val="nil"/>
              <w:right w:val="single" w:sz="8" w:space="0" w:color="auto"/>
            </w:tcBorders>
            <w:vAlign w:val="center"/>
            <w:hideMark/>
          </w:tcPr>
          <w:p w14:paraId="13D2621B" w14:textId="77777777" w:rsidR="00C0201C" w:rsidRPr="001A1303" w:rsidRDefault="00C0201C" w:rsidP="00A43837">
            <w:pPr>
              <w:spacing w:after="0"/>
              <w:jc w:val="left"/>
              <w:rPr>
                <w:rFonts w:ascii="Times New Roman" w:hAnsi="Times New Roman"/>
                <w:color w:val="000000"/>
                <w:sz w:val="18"/>
                <w:szCs w:val="18"/>
                <w:lang w:val="en-US"/>
              </w:rPr>
            </w:pPr>
          </w:p>
        </w:tc>
        <w:tc>
          <w:tcPr>
            <w:tcW w:w="1232" w:type="dxa"/>
            <w:vMerge/>
            <w:tcBorders>
              <w:top w:val="nil"/>
              <w:left w:val="single" w:sz="8" w:space="0" w:color="auto"/>
              <w:bottom w:val="double" w:sz="6" w:space="0" w:color="000000"/>
              <w:right w:val="single" w:sz="8" w:space="0" w:color="auto"/>
            </w:tcBorders>
            <w:vAlign w:val="center"/>
            <w:hideMark/>
          </w:tcPr>
          <w:p w14:paraId="090A7469" w14:textId="77777777" w:rsidR="00C0201C" w:rsidRPr="001A1303" w:rsidRDefault="00C0201C" w:rsidP="00A43837">
            <w:pPr>
              <w:spacing w:after="0"/>
              <w:jc w:val="left"/>
              <w:rPr>
                <w:rFonts w:ascii="Times New Roman" w:hAnsi="Times New Roman"/>
                <w:b/>
                <w:bCs/>
                <w:color w:val="000000"/>
                <w:sz w:val="18"/>
                <w:szCs w:val="18"/>
                <w:lang w:val="en-US"/>
              </w:rPr>
            </w:pPr>
          </w:p>
        </w:tc>
        <w:tc>
          <w:tcPr>
            <w:tcW w:w="833" w:type="dxa"/>
            <w:tcBorders>
              <w:top w:val="nil"/>
              <w:left w:val="nil"/>
              <w:bottom w:val="nil"/>
              <w:right w:val="single" w:sz="8" w:space="0" w:color="auto"/>
            </w:tcBorders>
            <w:shd w:val="clear" w:color="auto" w:fill="auto"/>
            <w:vAlign w:val="center"/>
            <w:hideMark/>
          </w:tcPr>
          <w:p w14:paraId="7120A85F" w14:textId="77777777" w:rsidR="00C0201C" w:rsidRPr="001A1303" w:rsidRDefault="00C0201C" w:rsidP="00A43837">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 </w:t>
            </w:r>
          </w:p>
        </w:tc>
        <w:tc>
          <w:tcPr>
            <w:tcW w:w="720" w:type="dxa"/>
            <w:tcBorders>
              <w:top w:val="nil"/>
              <w:left w:val="nil"/>
              <w:bottom w:val="nil"/>
              <w:right w:val="single" w:sz="8" w:space="0" w:color="auto"/>
            </w:tcBorders>
            <w:shd w:val="clear" w:color="auto" w:fill="auto"/>
            <w:vAlign w:val="center"/>
            <w:hideMark/>
          </w:tcPr>
          <w:p w14:paraId="0CE8489D" w14:textId="77777777" w:rsidR="00C0201C" w:rsidRPr="001A1303" w:rsidRDefault="00C0201C" w:rsidP="00A43837">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 </w:t>
            </w:r>
          </w:p>
        </w:tc>
        <w:tc>
          <w:tcPr>
            <w:tcW w:w="841" w:type="dxa"/>
            <w:tcBorders>
              <w:top w:val="nil"/>
              <w:left w:val="nil"/>
              <w:bottom w:val="single" w:sz="8" w:space="0" w:color="auto"/>
              <w:right w:val="single" w:sz="8" w:space="0" w:color="auto"/>
            </w:tcBorders>
            <w:shd w:val="clear" w:color="auto" w:fill="auto"/>
            <w:noWrap/>
            <w:vAlign w:val="center"/>
            <w:hideMark/>
          </w:tcPr>
          <w:p w14:paraId="46366B81" w14:textId="77777777" w:rsidR="00C0201C" w:rsidRPr="001A1303" w:rsidRDefault="00C0201C"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72100</w:t>
            </w:r>
          </w:p>
        </w:tc>
        <w:tc>
          <w:tcPr>
            <w:tcW w:w="1324" w:type="dxa"/>
            <w:tcBorders>
              <w:top w:val="nil"/>
              <w:left w:val="nil"/>
              <w:bottom w:val="single" w:sz="8" w:space="0" w:color="auto"/>
              <w:right w:val="single" w:sz="8" w:space="0" w:color="auto"/>
            </w:tcBorders>
            <w:shd w:val="clear" w:color="auto" w:fill="auto"/>
            <w:noWrap/>
            <w:vAlign w:val="center"/>
            <w:hideMark/>
          </w:tcPr>
          <w:p w14:paraId="30C6FDBE" w14:textId="59E93874" w:rsidR="00C0201C" w:rsidRPr="001A1303" w:rsidRDefault="00C0201C" w:rsidP="00A43837">
            <w:pPr>
              <w:spacing w:after="0"/>
              <w:rPr>
                <w:rFonts w:ascii="Times New Roman" w:hAnsi="Times New Roman"/>
                <w:color w:val="000000"/>
                <w:sz w:val="18"/>
                <w:szCs w:val="18"/>
                <w:lang w:val="en-US"/>
              </w:rPr>
            </w:pPr>
            <w:r w:rsidRPr="001A1303">
              <w:rPr>
                <w:rFonts w:ascii="Times New Roman" w:eastAsia="SimSun" w:hAnsi="Times New Roman"/>
                <w:color w:val="000000"/>
                <w:sz w:val="18"/>
                <w:szCs w:val="18"/>
              </w:rPr>
              <w:t>Contractual services</w:t>
            </w:r>
            <w:r>
              <w:rPr>
                <w:rFonts w:ascii="Times New Roman" w:eastAsia="SimSun" w:hAnsi="Times New Roman"/>
                <w:color w:val="000000"/>
                <w:sz w:val="18"/>
                <w:szCs w:val="18"/>
              </w:rPr>
              <w:t xml:space="preserve"> -C</w:t>
            </w:r>
          </w:p>
        </w:tc>
        <w:tc>
          <w:tcPr>
            <w:tcW w:w="884" w:type="dxa"/>
            <w:tcBorders>
              <w:top w:val="nil"/>
              <w:left w:val="nil"/>
              <w:bottom w:val="single" w:sz="8" w:space="0" w:color="auto"/>
              <w:right w:val="single" w:sz="8" w:space="0" w:color="auto"/>
            </w:tcBorders>
            <w:shd w:val="clear" w:color="auto" w:fill="auto"/>
            <w:noWrap/>
            <w:vAlign w:val="center"/>
            <w:hideMark/>
          </w:tcPr>
          <w:p w14:paraId="5D013F9C" w14:textId="77777777" w:rsidR="00C0201C" w:rsidRPr="001A1303" w:rsidRDefault="00C0201C"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50,000</w:t>
            </w:r>
          </w:p>
        </w:tc>
        <w:tc>
          <w:tcPr>
            <w:tcW w:w="955" w:type="dxa"/>
            <w:tcBorders>
              <w:top w:val="nil"/>
              <w:left w:val="nil"/>
              <w:bottom w:val="single" w:sz="8" w:space="0" w:color="auto"/>
              <w:right w:val="single" w:sz="8" w:space="0" w:color="auto"/>
            </w:tcBorders>
            <w:shd w:val="clear" w:color="auto" w:fill="auto"/>
            <w:noWrap/>
            <w:vAlign w:val="center"/>
            <w:hideMark/>
          </w:tcPr>
          <w:p w14:paraId="13F2187E" w14:textId="58D7F47C" w:rsidR="00C0201C" w:rsidRPr="001A1303" w:rsidRDefault="005146F5" w:rsidP="00A43837">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6</w:t>
            </w:r>
            <w:r w:rsidR="001162AE">
              <w:rPr>
                <w:rFonts w:ascii="Times New Roman" w:eastAsia="SimSun" w:hAnsi="Times New Roman"/>
                <w:color w:val="000000"/>
                <w:sz w:val="18"/>
                <w:szCs w:val="18"/>
              </w:rPr>
              <w:t>86</w:t>
            </w:r>
            <w:r w:rsidR="00C0201C" w:rsidRPr="001A1303">
              <w:rPr>
                <w:rFonts w:ascii="Times New Roman" w:eastAsia="SimSun" w:hAnsi="Times New Roman"/>
                <w:color w:val="000000"/>
                <w:sz w:val="18"/>
                <w:szCs w:val="18"/>
              </w:rPr>
              <w:t>,500</w:t>
            </w:r>
          </w:p>
        </w:tc>
        <w:tc>
          <w:tcPr>
            <w:tcW w:w="955" w:type="dxa"/>
            <w:tcBorders>
              <w:top w:val="nil"/>
              <w:left w:val="nil"/>
              <w:bottom w:val="single" w:sz="8" w:space="0" w:color="auto"/>
              <w:right w:val="single" w:sz="8" w:space="0" w:color="auto"/>
            </w:tcBorders>
            <w:shd w:val="clear" w:color="auto" w:fill="auto"/>
            <w:noWrap/>
            <w:vAlign w:val="center"/>
            <w:hideMark/>
          </w:tcPr>
          <w:p w14:paraId="49A264ED" w14:textId="621BBA66" w:rsidR="00C0201C" w:rsidRPr="001A1303" w:rsidRDefault="00C0201C" w:rsidP="00A43837">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7</w:t>
            </w:r>
            <w:r w:rsidRPr="001A1303">
              <w:rPr>
                <w:rFonts w:ascii="Times New Roman" w:eastAsia="SimSun" w:hAnsi="Times New Roman"/>
                <w:color w:val="000000"/>
                <w:sz w:val="18"/>
                <w:szCs w:val="18"/>
              </w:rPr>
              <w:t>77,500</w:t>
            </w:r>
          </w:p>
        </w:tc>
        <w:tc>
          <w:tcPr>
            <w:tcW w:w="955" w:type="dxa"/>
            <w:tcBorders>
              <w:top w:val="nil"/>
              <w:left w:val="nil"/>
              <w:bottom w:val="single" w:sz="8" w:space="0" w:color="auto"/>
              <w:right w:val="single" w:sz="8" w:space="0" w:color="auto"/>
            </w:tcBorders>
            <w:shd w:val="clear" w:color="auto" w:fill="auto"/>
            <w:noWrap/>
            <w:vAlign w:val="center"/>
            <w:hideMark/>
          </w:tcPr>
          <w:p w14:paraId="7606B90D" w14:textId="0C512AD9" w:rsidR="00C0201C" w:rsidRPr="001A1303" w:rsidRDefault="000E11C3" w:rsidP="00A43837">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580</w:t>
            </w:r>
            <w:r w:rsidR="00C0201C" w:rsidRPr="001A1303">
              <w:rPr>
                <w:rFonts w:ascii="Times New Roman" w:eastAsia="SimSun" w:hAnsi="Times New Roman"/>
                <w:color w:val="000000"/>
                <w:sz w:val="18"/>
                <w:szCs w:val="18"/>
              </w:rPr>
              <w:t>,000</w:t>
            </w:r>
          </w:p>
        </w:tc>
        <w:tc>
          <w:tcPr>
            <w:tcW w:w="955" w:type="dxa"/>
            <w:tcBorders>
              <w:top w:val="nil"/>
              <w:left w:val="nil"/>
              <w:bottom w:val="single" w:sz="8" w:space="0" w:color="auto"/>
              <w:right w:val="single" w:sz="4" w:space="0" w:color="auto"/>
            </w:tcBorders>
            <w:shd w:val="clear" w:color="auto" w:fill="auto"/>
            <w:noWrap/>
            <w:vAlign w:val="center"/>
            <w:hideMark/>
          </w:tcPr>
          <w:p w14:paraId="7AF62992" w14:textId="77777777" w:rsidR="00C0201C" w:rsidRPr="001A1303" w:rsidRDefault="00C0201C"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45,000</w:t>
            </w:r>
          </w:p>
        </w:tc>
        <w:tc>
          <w:tcPr>
            <w:tcW w:w="1044" w:type="dxa"/>
            <w:tcBorders>
              <w:top w:val="nil"/>
              <w:left w:val="single" w:sz="4" w:space="0" w:color="auto"/>
              <w:bottom w:val="single" w:sz="8" w:space="0" w:color="auto"/>
              <w:right w:val="single" w:sz="4" w:space="0" w:color="auto"/>
            </w:tcBorders>
          </w:tcPr>
          <w:p w14:paraId="57C0E2F1" w14:textId="77777777" w:rsidR="00C0201C" w:rsidRPr="00C0201C" w:rsidRDefault="00C0201C" w:rsidP="007944A0">
            <w:pPr>
              <w:spacing w:after="0"/>
              <w:jc w:val="center"/>
              <w:rPr>
                <w:rFonts w:ascii="Times New Roman" w:eastAsia="SimSun" w:hAnsi="Times New Roman"/>
                <w:color w:val="000000"/>
                <w:sz w:val="24"/>
                <w:szCs w:val="18"/>
              </w:rPr>
            </w:pPr>
          </w:p>
          <w:p w14:paraId="1DCF1F7B" w14:textId="77777777" w:rsidR="00C0201C" w:rsidRDefault="00C0201C" w:rsidP="007944A0">
            <w:pPr>
              <w:spacing w:after="0"/>
              <w:jc w:val="center"/>
              <w:rPr>
                <w:rFonts w:ascii="Times New Roman" w:eastAsia="SimSun" w:hAnsi="Times New Roman"/>
                <w:color w:val="000000"/>
                <w:sz w:val="18"/>
                <w:szCs w:val="18"/>
              </w:rPr>
            </w:pPr>
          </w:p>
          <w:p w14:paraId="50A5BE00" w14:textId="542C5559" w:rsidR="00C0201C" w:rsidRPr="001A1303" w:rsidRDefault="00C0201C" w:rsidP="007944A0">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2,301,000</w:t>
            </w:r>
          </w:p>
        </w:tc>
        <w:tc>
          <w:tcPr>
            <w:tcW w:w="735" w:type="dxa"/>
            <w:tcBorders>
              <w:top w:val="nil"/>
              <w:left w:val="single" w:sz="4" w:space="0" w:color="auto"/>
              <w:bottom w:val="single" w:sz="8" w:space="0" w:color="auto"/>
              <w:right w:val="single" w:sz="4" w:space="0" w:color="auto"/>
            </w:tcBorders>
            <w:shd w:val="clear" w:color="auto" w:fill="auto"/>
            <w:vAlign w:val="center"/>
            <w:hideMark/>
          </w:tcPr>
          <w:p w14:paraId="0176D880" w14:textId="77777777" w:rsidR="00C0201C" w:rsidRPr="001A1303" w:rsidRDefault="00C0201C"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I</w:t>
            </w:r>
          </w:p>
        </w:tc>
      </w:tr>
      <w:tr w:rsidR="00A43837" w:rsidRPr="001A1303" w14:paraId="16ECE0B0" w14:textId="77777777" w:rsidTr="006131B1">
        <w:trPr>
          <w:trHeight w:val="315"/>
        </w:trPr>
        <w:tc>
          <w:tcPr>
            <w:tcW w:w="1635" w:type="dxa"/>
            <w:tcBorders>
              <w:top w:val="nil"/>
              <w:left w:val="single" w:sz="4" w:space="0" w:color="auto"/>
              <w:bottom w:val="nil"/>
              <w:right w:val="nil"/>
            </w:tcBorders>
            <w:shd w:val="clear" w:color="auto" w:fill="auto"/>
            <w:noWrap/>
            <w:vAlign w:val="center"/>
            <w:hideMark/>
          </w:tcPr>
          <w:p w14:paraId="3CE07E66" w14:textId="77777777" w:rsidR="00A43837" w:rsidRPr="001A1303" w:rsidRDefault="00A43837" w:rsidP="00A43837">
            <w:pPr>
              <w:spacing w:after="0"/>
              <w:jc w:val="left"/>
              <w:rPr>
                <w:rFonts w:ascii="Calibri" w:hAnsi="Calibri"/>
                <w:color w:val="000000"/>
                <w:szCs w:val="22"/>
                <w:lang w:val="en-US"/>
              </w:rPr>
            </w:pPr>
            <w:r w:rsidRPr="001A1303">
              <w:rPr>
                <w:rFonts w:ascii="Calibri" w:hAnsi="Calibri"/>
                <w:color w:val="000000"/>
                <w:szCs w:val="22"/>
                <w:lang w:val="en-US"/>
              </w:rPr>
              <w:t> </w:t>
            </w:r>
          </w:p>
        </w:tc>
        <w:tc>
          <w:tcPr>
            <w:tcW w:w="1232" w:type="dxa"/>
            <w:vMerge/>
            <w:tcBorders>
              <w:top w:val="nil"/>
              <w:left w:val="single" w:sz="8" w:space="0" w:color="auto"/>
              <w:bottom w:val="double" w:sz="6" w:space="0" w:color="000000"/>
              <w:right w:val="single" w:sz="8" w:space="0" w:color="auto"/>
            </w:tcBorders>
            <w:vAlign w:val="center"/>
            <w:hideMark/>
          </w:tcPr>
          <w:p w14:paraId="0B5DEA65" w14:textId="77777777" w:rsidR="00A43837" w:rsidRPr="001A1303" w:rsidRDefault="00A43837" w:rsidP="00A43837">
            <w:pPr>
              <w:spacing w:after="0"/>
              <w:jc w:val="left"/>
              <w:rPr>
                <w:rFonts w:ascii="Times New Roman" w:hAnsi="Times New Roman"/>
                <w:b/>
                <w:bCs/>
                <w:color w:val="000000"/>
                <w:sz w:val="18"/>
                <w:szCs w:val="18"/>
                <w:lang w:val="en-US"/>
              </w:rPr>
            </w:pPr>
          </w:p>
        </w:tc>
        <w:tc>
          <w:tcPr>
            <w:tcW w:w="833" w:type="dxa"/>
            <w:tcBorders>
              <w:top w:val="nil"/>
              <w:left w:val="nil"/>
              <w:bottom w:val="nil"/>
              <w:right w:val="single" w:sz="8" w:space="0" w:color="auto"/>
            </w:tcBorders>
            <w:shd w:val="clear" w:color="auto" w:fill="auto"/>
            <w:vAlign w:val="center"/>
            <w:hideMark/>
          </w:tcPr>
          <w:p w14:paraId="2CF5E847" w14:textId="77777777" w:rsidR="00A43837" w:rsidRPr="001A1303" w:rsidRDefault="00A43837" w:rsidP="00A43837">
            <w:pPr>
              <w:spacing w:after="0"/>
              <w:jc w:val="left"/>
              <w:rPr>
                <w:rFonts w:ascii="Calibri" w:hAnsi="Calibri"/>
                <w:color w:val="000000"/>
                <w:szCs w:val="22"/>
                <w:lang w:val="en-US"/>
              </w:rPr>
            </w:pPr>
            <w:r w:rsidRPr="001A1303">
              <w:rPr>
                <w:rFonts w:ascii="Calibri" w:hAnsi="Calibri"/>
                <w:color w:val="000000"/>
                <w:szCs w:val="22"/>
                <w:lang w:val="en-US"/>
              </w:rPr>
              <w:t> </w:t>
            </w:r>
          </w:p>
        </w:tc>
        <w:tc>
          <w:tcPr>
            <w:tcW w:w="720" w:type="dxa"/>
            <w:tcBorders>
              <w:top w:val="nil"/>
              <w:left w:val="nil"/>
              <w:bottom w:val="nil"/>
              <w:right w:val="single" w:sz="8" w:space="0" w:color="auto"/>
            </w:tcBorders>
            <w:shd w:val="clear" w:color="auto" w:fill="auto"/>
            <w:vAlign w:val="center"/>
            <w:hideMark/>
          </w:tcPr>
          <w:p w14:paraId="70DCBF7C" w14:textId="77777777" w:rsidR="00A43837" w:rsidRPr="001A1303" w:rsidRDefault="00A43837" w:rsidP="00A43837">
            <w:pPr>
              <w:spacing w:after="0"/>
              <w:jc w:val="left"/>
              <w:rPr>
                <w:rFonts w:ascii="Calibri" w:hAnsi="Calibri"/>
                <w:color w:val="000000"/>
                <w:szCs w:val="22"/>
                <w:lang w:val="en-US"/>
              </w:rPr>
            </w:pPr>
            <w:r w:rsidRPr="001A1303">
              <w:rPr>
                <w:rFonts w:ascii="Calibri" w:hAnsi="Calibri"/>
                <w:color w:val="000000"/>
                <w:szCs w:val="22"/>
                <w:lang w:val="en-US"/>
              </w:rPr>
              <w:t> </w:t>
            </w:r>
          </w:p>
        </w:tc>
        <w:tc>
          <w:tcPr>
            <w:tcW w:w="841" w:type="dxa"/>
            <w:tcBorders>
              <w:top w:val="nil"/>
              <w:left w:val="nil"/>
              <w:bottom w:val="single" w:sz="8" w:space="0" w:color="auto"/>
              <w:right w:val="single" w:sz="8" w:space="0" w:color="auto"/>
            </w:tcBorders>
            <w:shd w:val="clear" w:color="auto" w:fill="auto"/>
            <w:noWrap/>
            <w:vAlign w:val="center"/>
            <w:hideMark/>
          </w:tcPr>
          <w:p w14:paraId="5FAAF420"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71600</w:t>
            </w:r>
          </w:p>
        </w:tc>
        <w:tc>
          <w:tcPr>
            <w:tcW w:w="1324" w:type="dxa"/>
            <w:tcBorders>
              <w:top w:val="nil"/>
              <w:left w:val="nil"/>
              <w:bottom w:val="single" w:sz="8" w:space="0" w:color="auto"/>
              <w:right w:val="single" w:sz="8" w:space="0" w:color="auto"/>
            </w:tcBorders>
            <w:shd w:val="clear" w:color="auto" w:fill="auto"/>
            <w:noWrap/>
            <w:vAlign w:val="center"/>
            <w:hideMark/>
          </w:tcPr>
          <w:p w14:paraId="3C646809" w14:textId="77777777" w:rsidR="00A43837" w:rsidRPr="001A1303" w:rsidRDefault="00A43837" w:rsidP="00A43837">
            <w:pPr>
              <w:spacing w:after="0"/>
              <w:rPr>
                <w:rFonts w:ascii="Times New Roman" w:hAnsi="Times New Roman"/>
                <w:color w:val="000000"/>
                <w:sz w:val="18"/>
                <w:szCs w:val="18"/>
                <w:lang w:val="en-US"/>
              </w:rPr>
            </w:pPr>
            <w:r w:rsidRPr="001A1303">
              <w:rPr>
                <w:rFonts w:ascii="Times New Roman" w:eastAsia="SimSun" w:hAnsi="Times New Roman"/>
                <w:color w:val="000000"/>
                <w:sz w:val="18"/>
                <w:szCs w:val="18"/>
              </w:rPr>
              <w:t>Travel</w:t>
            </w:r>
          </w:p>
        </w:tc>
        <w:tc>
          <w:tcPr>
            <w:tcW w:w="884" w:type="dxa"/>
            <w:tcBorders>
              <w:top w:val="nil"/>
              <w:left w:val="nil"/>
              <w:bottom w:val="single" w:sz="8" w:space="0" w:color="auto"/>
              <w:right w:val="single" w:sz="8" w:space="0" w:color="auto"/>
            </w:tcBorders>
            <w:shd w:val="clear" w:color="auto" w:fill="auto"/>
            <w:noWrap/>
            <w:vAlign w:val="center"/>
            <w:hideMark/>
          </w:tcPr>
          <w:p w14:paraId="72F7F722" w14:textId="5036F4F1" w:rsidR="00A43837" w:rsidRPr="001A1303" w:rsidRDefault="00A43837" w:rsidP="00A43837">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5</w:t>
            </w:r>
            <w:r w:rsidRPr="001A1303">
              <w:rPr>
                <w:rFonts w:ascii="Times New Roman" w:eastAsia="SimSun" w:hAnsi="Times New Roman"/>
                <w:color w:val="000000"/>
                <w:sz w:val="18"/>
                <w:szCs w:val="18"/>
              </w:rPr>
              <w:t>0,000</w:t>
            </w:r>
          </w:p>
        </w:tc>
        <w:tc>
          <w:tcPr>
            <w:tcW w:w="955" w:type="dxa"/>
            <w:tcBorders>
              <w:top w:val="nil"/>
              <w:left w:val="nil"/>
              <w:bottom w:val="single" w:sz="8" w:space="0" w:color="auto"/>
              <w:right w:val="single" w:sz="8" w:space="0" w:color="auto"/>
            </w:tcBorders>
            <w:shd w:val="clear" w:color="auto" w:fill="auto"/>
            <w:noWrap/>
            <w:vAlign w:val="center"/>
            <w:hideMark/>
          </w:tcPr>
          <w:p w14:paraId="2DD0D9B3" w14:textId="5857EE54" w:rsidR="00A43837" w:rsidRPr="001A1303" w:rsidRDefault="00A43837" w:rsidP="00A43837">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4</w:t>
            </w:r>
            <w:r w:rsidRPr="001A1303">
              <w:rPr>
                <w:rFonts w:ascii="Times New Roman" w:eastAsia="SimSun" w:hAnsi="Times New Roman"/>
                <w:color w:val="000000"/>
                <w:sz w:val="18"/>
                <w:szCs w:val="18"/>
              </w:rPr>
              <w:t>0,000</w:t>
            </w:r>
          </w:p>
        </w:tc>
        <w:tc>
          <w:tcPr>
            <w:tcW w:w="955" w:type="dxa"/>
            <w:tcBorders>
              <w:top w:val="nil"/>
              <w:left w:val="nil"/>
              <w:bottom w:val="single" w:sz="8" w:space="0" w:color="auto"/>
              <w:right w:val="single" w:sz="8" w:space="0" w:color="auto"/>
            </w:tcBorders>
            <w:shd w:val="clear" w:color="auto" w:fill="auto"/>
            <w:noWrap/>
            <w:vAlign w:val="center"/>
            <w:hideMark/>
          </w:tcPr>
          <w:p w14:paraId="403C75BA" w14:textId="15EB6963" w:rsidR="00A43837" w:rsidRPr="001A1303" w:rsidRDefault="00A43837" w:rsidP="00A43837">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4</w:t>
            </w:r>
            <w:r w:rsidRPr="001A1303">
              <w:rPr>
                <w:rFonts w:ascii="Times New Roman" w:eastAsia="SimSun" w:hAnsi="Times New Roman"/>
                <w:color w:val="000000"/>
                <w:sz w:val="18"/>
                <w:szCs w:val="18"/>
              </w:rPr>
              <w:t>0,000</w:t>
            </w:r>
          </w:p>
        </w:tc>
        <w:tc>
          <w:tcPr>
            <w:tcW w:w="955" w:type="dxa"/>
            <w:tcBorders>
              <w:top w:val="nil"/>
              <w:left w:val="nil"/>
              <w:bottom w:val="single" w:sz="8" w:space="0" w:color="auto"/>
              <w:right w:val="single" w:sz="8" w:space="0" w:color="auto"/>
            </w:tcBorders>
            <w:shd w:val="clear" w:color="auto" w:fill="auto"/>
            <w:noWrap/>
            <w:vAlign w:val="center"/>
            <w:hideMark/>
          </w:tcPr>
          <w:p w14:paraId="6A7D4845" w14:textId="636D3B1E" w:rsidR="00A43837" w:rsidRPr="001A1303" w:rsidRDefault="00A43837" w:rsidP="00A43837">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4</w:t>
            </w:r>
            <w:r w:rsidRPr="001A1303">
              <w:rPr>
                <w:rFonts w:ascii="Times New Roman" w:eastAsia="SimSun" w:hAnsi="Times New Roman"/>
                <w:color w:val="000000"/>
                <w:sz w:val="18"/>
                <w:szCs w:val="18"/>
              </w:rPr>
              <w:t>0,000</w:t>
            </w:r>
          </w:p>
        </w:tc>
        <w:tc>
          <w:tcPr>
            <w:tcW w:w="955" w:type="dxa"/>
            <w:tcBorders>
              <w:top w:val="nil"/>
              <w:left w:val="nil"/>
              <w:bottom w:val="single" w:sz="8" w:space="0" w:color="auto"/>
              <w:right w:val="single" w:sz="4" w:space="0" w:color="auto"/>
            </w:tcBorders>
            <w:shd w:val="clear" w:color="auto" w:fill="auto"/>
            <w:noWrap/>
            <w:vAlign w:val="center"/>
            <w:hideMark/>
          </w:tcPr>
          <w:p w14:paraId="634A67E4" w14:textId="3269568C" w:rsidR="00A43837" w:rsidRPr="001A1303" w:rsidRDefault="00A43837" w:rsidP="00A43837">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4</w:t>
            </w:r>
            <w:r w:rsidRPr="001A1303">
              <w:rPr>
                <w:rFonts w:ascii="Times New Roman" w:eastAsia="SimSun" w:hAnsi="Times New Roman"/>
                <w:color w:val="000000"/>
                <w:sz w:val="18"/>
                <w:szCs w:val="18"/>
              </w:rPr>
              <w:t>0,000</w:t>
            </w:r>
          </w:p>
        </w:tc>
        <w:tc>
          <w:tcPr>
            <w:tcW w:w="1044" w:type="dxa"/>
            <w:tcBorders>
              <w:top w:val="nil"/>
              <w:left w:val="single" w:sz="4" w:space="0" w:color="auto"/>
              <w:bottom w:val="single" w:sz="8" w:space="0" w:color="auto"/>
              <w:right w:val="single" w:sz="4" w:space="0" w:color="auto"/>
            </w:tcBorders>
          </w:tcPr>
          <w:p w14:paraId="38807417" w14:textId="7D89C0CD" w:rsidR="00A43837" w:rsidRPr="001A1303" w:rsidRDefault="00A43837" w:rsidP="00A43837">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210,000</w:t>
            </w:r>
          </w:p>
        </w:tc>
        <w:tc>
          <w:tcPr>
            <w:tcW w:w="735" w:type="dxa"/>
            <w:tcBorders>
              <w:top w:val="nil"/>
              <w:left w:val="single" w:sz="4" w:space="0" w:color="auto"/>
              <w:bottom w:val="single" w:sz="8" w:space="0" w:color="auto"/>
              <w:right w:val="single" w:sz="4" w:space="0" w:color="auto"/>
            </w:tcBorders>
            <w:shd w:val="clear" w:color="auto" w:fill="auto"/>
            <w:vAlign w:val="center"/>
            <w:hideMark/>
          </w:tcPr>
          <w:p w14:paraId="32F25D2A"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J</w:t>
            </w:r>
          </w:p>
        </w:tc>
      </w:tr>
      <w:tr w:rsidR="00A43837" w:rsidRPr="001A1303" w14:paraId="2D1B8D80" w14:textId="77777777" w:rsidTr="00C0201C">
        <w:trPr>
          <w:trHeight w:val="423"/>
        </w:trPr>
        <w:tc>
          <w:tcPr>
            <w:tcW w:w="1635" w:type="dxa"/>
            <w:tcBorders>
              <w:top w:val="nil"/>
              <w:left w:val="single" w:sz="4" w:space="0" w:color="auto"/>
              <w:bottom w:val="nil"/>
              <w:right w:val="nil"/>
            </w:tcBorders>
            <w:shd w:val="clear" w:color="auto" w:fill="auto"/>
            <w:noWrap/>
            <w:vAlign w:val="center"/>
            <w:hideMark/>
          </w:tcPr>
          <w:p w14:paraId="18747DE8" w14:textId="77777777" w:rsidR="00A43837" w:rsidRPr="001A1303" w:rsidRDefault="00A43837" w:rsidP="00A43837">
            <w:pPr>
              <w:spacing w:after="0"/>
              <w:jc w:val="left"/>
              <w:rPr>
                <w:rFonts w:ascii="Calibri" w:hAnsi="Calibri"/>
                <w:color w:val="000000"/>
                <w:szCs w:val="22"/>
                <w:lang w:val="en-US"/>
              </w:rPr>
            </w:pPr>
            <w:r w:rsidRPr="001A1303">
              <w:rPr>
                <w:rFonts w:ascii="Calibri" w:hAnsi="Calibri"/>
                <w:color w:val="000000"/>
                <w:szCs w:val="22"/>
                <w:lang w:val="en-US"/>
              </w:rPr>
              <w:t> </w:t>
            </w:r>
          </w:p>
        </w:tc>
        <w:tc>
          <w:tcPr>
            <w:tcW w:w="1232" w:type="dxa"/>
            <w:vMerge/>
            <w:tcBorders>
              <w:top w:val="nil"/>
              <w:left w:val="single" w:sz="8" w:space="0" w:color="auto"/>
              <w:bottom w:val="double" w:sz="6" w:space="0" w:color="000000"/>
              <w:right w:val="single" w:sz="8" w:space="0" w:color="auto"/>
            </w:tcBorders>
            <w:vAlign w:val="center"/>
            <w:hideMark/>
          </w:tcPr>
          <w:p w14:paraId="480EE913" w14:textId="77777777" w:rsidR="00A43837" w:rsidRPr="001A1303" w:rsidRDefault="00A43837" w:rsidP="00A43837">
            <w:pPr>
              <w:spacing w:after="0"/>
              <w:jc w:val="left"/>
              <w:rPr>
                <w:rFonts w:ascii="Times New Roman" w:hAnsi="Times New Roman"/>
                <w:b/>
                <w:bCs/>
                <w:color w:val="000000"/>
                <w:sz w:val="18"/>
                <w:szCs w:val="18"/>
                <w:lang w:val="en-US"/>
              </w:rPr>
            </w:pPr>
          </w:p>
        </w:tc>
        <w:tc>
          <w:tcPr>
            <w:tcW w:w="833" w:type="dxa"/>
            <w:tcBorders>
              <w:top w:val="nil"/>
              <w:left w:val="nil"/>
              <w:bottom w:val="nil"/>
              <w:right w:val="single" w:sz="8" w:space="0" w:color="auto"/>
            </w:tcBorders>
            <w:shd w:val="clear" w:color="auto" w:fill="auto"/>
            <w:vAlign w:val="center"/>
            <w:hideMark/>
          </w:tcPr>
          <w:p w14:paraId="7F1055CA" w14:textId="77777777" w:rsidR="00A43837" w:rsidRPr="001A1303" w:rsidRDefault="00A43837" w:rsidP="00A43837">
            <w:pPr>
              <w:spacing w:after="0"/>
              <w:jc w:val="left"/>
              <w:rPr>
                <w:rFonts w:ascii="Calibri" w:hAnsi="Calibri"/>
                <w:color w:val="000000"/>
                <w:szCs w:val="22"/>
                <w:lang w:val="en-US"/>
              </w:rPr>
            </w:pPr>
            <w:r w:rsidRPr="001A1303">
              <w:rPr>
                <w:rFonts w:ascii="Calibri" w:hAnsi="Calibri"/>
                <w:color w:val="000000"/>
                <w:szCs w:val="22"/>
                <w:lang w:val="en-US"/>
              </w:rPr>
              <w:t> </w:t>
            </w:r>
          </w:p>
        </w:tc>
        <w:tc>
          <w:tcPr>
            <w:tcW w:w="720" w:type="dxa"/>
            <w:tcBorders>
              <w:top w:val="nil"/>
              <w:left w:val="nil"/>
              <w:bottom w:val="nil"/>
              <w:right w:val="single" w:sz="8" w:space="0" w:color="auto"/>
            </w:tcBorders>
            <w:shd w:val="clear" w:color="auto" w:fill="auto"/>
            <w:vAlign w:val="center"/>
            <w:hideMark/>
          </w:tcPr>
          <w:p w14:paraId="30B8290F" w14:textId="77777777" w:rsidR="00A43837" w:rsidRPr="001A1303" w:rsidRDefault="00A43837" w:rsidP="00A43837">
            <w:pPr>
              <w:spacing w:after="0"/>
              <w:jc w:val="left"/>
              <w:rPr>
                <w:rFonts w:ascii="Calibri" w:hAnsi="Calibri"/>
                <w:color w:val="000000"/>
                <w:szCs w:val="22"/>
                <w:lang w:val="en-US"/>
              </w:rPr>
            </w:pPr>
            <w:r w:rsidRPr="001A1303">
              <w:rPr>
                <w:rFonts w:ascii="Calibri" w:hAnsi="Calibri"/>
                <w:color w:val="000000"/>
                <w:szCs w:val="22"/>
                <w:lang w:val="en-US"/>
              </w:rPr>
              <w:t> </w:t>
            </w:r>
          </w:p>
        </w:tc>
        <w:tc>
          <w:tcPr>
            <w:tcW w:w="841" w:type="dxa"/>
            <w:tcBorders>
              <w:top w:val="nil"/>
              <w:left w:val="nil"/>
              <w:bottom w:val="single" w:sz="8" w:space="0" w:color="auto"/>
              <w:right w:val="single" w:sz="8" w:space="0" w:color="auto"/>
            </w:tcBorders>
            <w:shd w:val="clear" w:color="auto" w:fill="auto"/>
            <w:noWrap/>
            <w:vAlign w:val="center"/>
            <w:hideMark/>
          </w:tcPr>
          <w:p w14:paraId="240BF5E6"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72500</w:t>
            </w:r>
          </w:p>
        </w:tc>
        <w:tc>
          <w:tcPr>
            <w:tcW w:w="1324" w:type="dxa"/>
            <w:tcBorders>
              <w:top w:val="nil"/>
              <w:left w:val="nil"/>
              <w:bottom w:val="single" w:sz="8" w:space="0" w:color="auto"/>
              <w:right w:val="single" w:sz="8" w:space="0" w:color="auto"/>
            </w:tcBorders>
            <w:shd w:val="clear" w:color="auto" w:fill="auto"/>
            <w:vAlign w:val="center"/>
            <w:hideMark/>
          </w:tcPr>
          <w:p w14:paraId="79E53D09" w14:textId="77777777" w:rsidR="00A43837" w:rsidRPr="001A1303" w:rsidRDefault="00A43837" w:rsidP="00A43837">
            <w:pPr>
              <w:spacing w:after="0"/>
              <w:rPr>
                <w:rFonts w:ascii="Times New Roman" w:hAnsi="Times New Roman"/>
                <w:color w:val="000000"/>
                <w:sz w:val="18"/>
                <w:szCs w:val="18"/>
                <w:lang w:val="en-US"/>
              </w:rPr>
            </w:pPr>
            <w:r w:rsidRPr="001A1303">
              <w:rPr>
                <w:rFonts w:ascii="Times New Roman" w:eastAsia="SimSun" w:hAnsi="Times New Roman"/>
                <w:color w:val="000000"/>
                <w:sz w:val="18"/>
                <w:szCs w:val="18"/>
              </w:rPr>
              <w:t>Office Supplies</w:t>
            </w:r>
          </w:p>
        </w:tc>
        <w:tc>
          <w:tcPr>
            <w:tcW w:w="884" w:type="dxa"/>
            <w:tcBorders>
              <w:top w:val="nil"/>
              <w:left w:val="nil"/>
              <w:bottom w:val="single" w:sz="8" w:space="0" w:color="auto"/>
              <w:right w:val="single" w:sz="8" w:space="0" w:color="auto"/>
            </w:tcBorders>
            <w:shd w:val="clear" w:color="auto" w:fill="auto"/>
            <w:noWrap/>
            <w:vAlign w:val="center"/>
            <w:hideMark/>
          </w:tcPr>
          <w:p w14:paraId="6A638338"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15,000</w:t>
            </w:r>
          </w:p>
        </w:tc>
        <w:tc>
          <w:tcPr>
            <w:tcW w:w="955" w:type="dxa"/>
            <w:tcBorders>
              <w:top w:val="nil"/>
              <w:left w:val="nil"/>
              <w:bottom w:val="single" w:sz="8" w:space="0" w:color="auto"/>
              <w:right w:val="single" w:sz="8" w:space="0" w:color="auto"/>
            </w:tcBorders>
            <w:shd w:val="clear" w:color="auto" w:fill="auto"/>
            <w:noWrap/>
            <w:vAlign w:val="center"/>
            <w:hideMark/>
          </w:tcPr>
          <w:p w14:paraId="06ADEC6A"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15,000</w:t>
            </w:r>
          </w:p>
        </w:tc>
        <w:tc>
          <w:tcPr>
            <w:tcW w:w="955" w:type="dxa"/>
            <w:tcBorders>
              <w:top w:val="nil"/>
              <w:left w:val="nil"/>
              <w:bottom w:val="single" w:sz="8" w:space="0" w:color="auto"/>
              <w:right w:val="single" w:sz="8" w:space="0" w:color="auto"/>
            </w:tcBorders>
            <w:shd w:val="clear" w:color="auto" w:fill="auto"/>
            <w:noWrap/>
            <w:vAlign w:val="center"/>
            <w:hideMark/>
          </w:tcPr>
          <w:p w14:paraId="595355A7"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15,000</w:t>
            </w:r>
          </w:p>
        </w:tc>
        <w:tc>
          <w:tcPr>
            <w:tcW w:w="955" w:type="dxa"/>
            <w:tcBorders>
              <w:top w:val="nil"/>
              <w:left w:val="nil"/>
              <w:bottom w:val="single" w:sz="8" w:space="0" w:color="auto"/>
              <w:right w:val="single" w:sz="8" w:space="0" w:color="auto"/>
            </w:tcBorders>
            <w:shd w:val="clear" w:color="auto" w:fill="auto"/>
            <w:noWrap/>
            <w:vAlign w:val="center"/>
            <w:hideMark/>
          </w:tcPr>
          <w:p w14:paraId="6D09DBE1"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15,000</w:t>
            </w:r>
          </w:p>
        </w:tc>
        <w:tc>
          <w:tcPr>
            <w:tcW w:w="955" w:type="dxa"/>
            <w:tcBorders>
              <w:top w:val="nil"/>
              <w:left w:val="nil"/>
              <w:bottom w:val="single" w:sz="8" w:space="0" w:color="auto"/>
              <w:right w:val="single" w:sz="4" w:space="0" w:color="auto"/>
            </w:tcBorders>
            <w:shd w:val="clear" w:color="auto" w:fill="auto"/>
            <w:noWrap/>
            <w:vAlign w:val="center"/>
            <w:hideMark/>
          </w:tcPr>
          <w:p w14:paraId="2E453C61"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15,000</w:t>
            </w:r>
          </w:p>
        </w:tc>
        <w:tc>
          <w:tcPr>
            <w:tcW w:w="1044" w:type="dxa"/>
            <w:tcBorders>
              <w:top w:val="nil"/>
              <w:left w:val="single" w:sz="4" w:space="0" w:color="auto"/>
              <w:bottom w:val="single" w:sz="8" w:space="0" w:color="auto"/>
              <w:right w:val="single" w:sz="4" w:space="0" w:color="auto"/>
            </w:tcBorders>
          </w:tcPr>
          <w:p w14:paraId="152B32AC" w14:textId="77777777" w:rsidR="00C0201C" w:rsidRDefault="00C0201C" w:rsidP="00A43837">
            <w:pPr>
              <w:spacing w:after="0"/>
              <w:jc w:val="center"/>
              <w:rPr>
                <w:rFonts w:ascii="Times New Roman" w:eastAsia="SimSun" w:hAnsi="Times New Roman"/>
                <w:color w:val="000000"/>
                <w:sz w:val="18"/>
                <w:szCs w:val="18"/>
              </w:rPr>
            </w:pPr>
          </w:p>
          <w:p w14:paraId="312A0F9C" w14:textId="77777777" w:rsidR="00A43837" w:rsidRPr="001A1303" w:rsidRDefault="00A43837" w:rsidP="00A43837">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75,000</w:t>
            </w:r>
          </w:p>
        </w:tc>
        <w:tc>
          <w:tcPr>
            <w:tcW w:w="735" w:type="dxa"/>
            <w:tcBorders>
              <w:top w:val="nil"/>
              <w:left w:val="single" w:sz="4" w:space="0" w:color="auto"/>
              <w:bottom w:val="single" w:sz="8" w:space="0" w:color="auto"/>
              <w:right w:val="single" w:sz="4" w:space="0" w:color="auto"/>
            </w:tcBorders>
            <w:shd w:val="clear" w:color="auto" w:fill="auto"/>
            <w:vAlign w:val="center"/>
            <w:hideMark/>
          </w:tcPr>
          <w:p w14:paraId="35A59A41"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K</w:t>
            </w:r>
          </w:p>
        </w:tc>
      </w:tr>
      <w:tr w:rsidR="00A43837" w:rsidRPr="001A1303" w14:paraId="66421827" w14:textId="77777777" w:rsidTr="006131B1">
        <w:trPr>
          <w:trHeight w:val="315"/>
        </w:trPr>
        <w:tc>
          <w:tcPr>
            <w:tcW w:w="1635" w:type="dxa"/>
            <w:tcBorders>
              <w:top w:val="nil"/>
              <w:left w:val="single" w:sz="4" w:space="0" w:color="auto"/>
              <w:bottom w:val="nil"/>
              <w:right w:val="nil"/>
            </w:tcBorders>
            <w:shd w:val="clear" w:color="auto" w:fill="auto"/>
            <w:noWrap/>
            <w:vAlign w:val="center"/>
            <w:hideMark/>
          </w:tcPr>
          <w:p w14:paraId="151031D5" w14:textId="77777777" w:rsidR="00A43837" w:rsidRPr="001A1303" w:rsidRDefault="00A43837" w:rsidP="00A43837">
            <w:pPr>
              <w:spacing w:after="0"/>
              <w:jc w:val="left"/>
              <w:rPr>
                <w:rFonts w:ascii="Calibri" w:hAnsi="Calibri"/>
                <w:color w:val="000000"/>
                <w:szCs w:val="22"/>
                <w:lang w:val="en-US"/>
              </w:rPr>
            </w:pPr>
            <w:r w:rsidRPr="001A1303">
              <w:rPr>
                <w:rFonts w:ascii="Calibri" w:hAnsi="Calibri"/>
                <w:color w:val="000000"/>
                <w:szCs w:val="22"/>
                <w:lang w:val="en-US"/>
              </w:rPr>
              <w:t> </w:t>
            </w:r>
          </w:p>
        </w:tc>
        <w:tc>
          <w:tcPr>
            <w:tcW w:w="1232" w:type="dxa"/>
            <w:vMerge/>
            <w:tcBorders>
              <w:top w:val="nil"/>
              <w:left w:val="single" w:sz="8" w:space="0" w:color="auto"/>
              <w:bottom w:val="double" w:sz="6" w:space="0" w:color="000000"/>
              <w:right w:val="single" w:sz="8" w:space="0" w:color="auto"/>
            </w:tcBorders>
            <w:vAlign w:val="center"/>
            <w:hideMark/>
          </w:tcPr>
          <w:p w14:paraId="2954730D" w14:textId="77777777" w:rsidR="00A43837" w:rsidRPr="001A1303" w:rsidRDefault="00A43837" w:rsidP="00A43837">
            <w:pPr>
              <w:spacing w:after="0"/>
              <w:jc w:val="left"/>
              <w:rPr>
                <w:rFonts w:ascii="Times New Roman" w:hAnsi="Times New Roman"/>
                <w:b/>
                <w:bCs/>
                <w:color w:val="000000"/>
                <w:sz w:val="18"/>
                <w:szCs w:val="18"/>
                <w:lang w:val="en-US"/>
              </w:rPr>
            </w:pPr>
          </w:p>
        </w:tc>
        <w:tc>
          <w:tcPr>
            <w:tcW w:w="833" w:type="dxa"/>
            <w:tcBorders>
              <w:top w:val="nil"/>
              <w:left w:val="nil"/>
              <w:bottom w:val="nil"/>
              <w:right w:val="single" w:sz="8" w:space="0" w:color="auto"/>
            </w:tcBorders>
            <w:shd w:val="clear" w:color="auto" w:fill="auto"/>
            <w:vAlign w:val="center"/>
            <w:hideMark/>
          </w:tcPr>
          <w:p w14:paraId="27CE75D1" w14:textId="77777777" w:rsidR="00A43837" w:rsidRPr="001A1303" w:rsidRDefault="00A43837" w:rsidP="00A43837">
            <w:pPr>
              <w:spacing w:after="0"/>
              <w:jc w:val="left"/>
              <w:rPr>
                <w:rFonts w:ascii="Calibri" w:hAnsi="Calibri"/>
                <w:color w:val="000000"/>
                <w:szCs w:val="22"/>
                <w:lang w:val="en-US"/>
              </w:rPr>
            </w:pPr>
            <w:r w:rsidRPr="001A1303">
              <w:rPr>
                <w:rFonts w:ascii="Calibri" w:hAnsi="Calibri"/>
                <w:color w:val="000000"/>
                <w:szCs w:val="22"/>
                <w:lang w:val="en-US"/>
              </w:rPr>
              <w:t> </w:t>
            </w:r>
          </w:p>
        </w:tc>
        <w:tc>
          <w:tcPr>
            <w:tcW w:w="720" w:type="dxa"/>
            <w:tcBorders>
              <w:top w:val="nil"/>
              <w:left w:val="nil"/>
              <w:bottom w:val="nil"/>
              <w:right w:val="single" w:sz="8" w:space="0" w:color="auto"/>
            </w:tcBorders>
            <w:shd w:val="clear" w:color="auto" w:fill="auto"/>
            <w:vAlign w:val="center"/>
            <w:hideMark/>
          </w:tcPr>
          <w:p w14:paraId="368AA054" w14:textId="77777777" w:rsidR="00A43837" w:rsidRPr="001A1303" w:rsidRDefault="00A43837" w:rsidP="00A43837">
            <w:pPr>
              <w:spacing w:after="0"/>
              <w:jc w:val="left"/>
              <w:rPr>
                <w:rFonts w:ascii="Calibri" w:hAnsi="Calibri"/>
                <w:color w:val="000000"/>
                <w:szCs w:val="22"/>
                <w:lang w:val="en-US"/>
              </w:rPr>
            </w:pPr>
            <w:r w:rsidRPr="001A1303">
              <w:rPr>
                <w:rFonts w:ascii="Calibri" w:hAnsi="Calibri"/>
                <w:color w:val="000000"/>
                <w:szCs w:val="22"/>
                <w:lang w:val="en-US"/>
              </w:rPr>
              <w:t> </w:t>
            </w:r>
          </w:p>
        </w:tc>
        <w:tc>
          <w:tcPr>
            <w:tcW w:w="841" w:type="dxa"/>
            <w:tcBorders>
              <w:top w:val="nil"/>
              <w:left w:val="nil"/>
              <w:bottom w:val="single" w:sz="8" w:space="0" w:color="auto"/>
              <w:right w:val="single" w:sz="8" w:space="0" w:color="auto"/>
            </w:tcBorders>
            <w:shd w:val="clear" w:color="auto" w:fill="auto"/>
            <w:noWrap/>
            <w:vAlign w:val="center"/>
            <w:hideMark/>
          </w:tcPr>
          <w:p w14:paraId="7F358257"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74500</w:t>
            </w:r>
          </w:p>
        </w:tc>
        <w:tc>
          <w:tcPr>
            <w:tcW w:w="1324" w:type="dxa"/>
            <w:tcBorders>
              <w:top w:val="nil"/>
              <w:left w:val="nil"/>
              <w:bottom w:val="single" w:sz="8" w:space="0" w:color="auto"/>
              <w:right w:val="single" w:sz="8" w:space="0" w:color="auto"/>
            </w:tcBorders>
            <w:shd w:val="clear" w:color="auto" w:fill="auto"/>
            <w:noWrap/>
            <w:vAlign w:val="center"/>
            <w:hideMark/>
          </w:tcPr>
          <w:p w14:paraId="42D63CEA" w14:textId="77777777" w:rsidR="00A43837" w:rsidRPr="001A1303" w:rsidRDefault="00A43837" w:rsidP="00A43837">
            <w:pPr>
              <w:spacing w:after="0"/>
              <w:rPr>
                <w:rFonts w:ascii="Times New Roman" w:hAnsi="Times New Roman"/>
                <w:color w:val="000000"/>
                <w:sz w:val="18"/>
                <w:szCs w:val="18"/>
                <w:lang w:val="en-US"/>
              </w:rPr>
            </w:pPr>
            <w:r w:rsidRPr="001A1303">
              <w:rPr>
                <w:rFonts w:ascii="Times New Roman" w:eastAsia="SimSun" w:hAnsi="Times New Roman"/>
                <w:color w:val="000000"/>
                <w:sz w:val="18"/>
                <w:szCs w:val="18"/>
              </w:rPr>
              <w:t>Miscellaneous</w:t>
            </w:r>
          </w:p>
        </w:tc>
        <w:tc>
          <w:tcPr>
            <w:tcW w:w="884" w:type="dxa"/>
            <w:tcBorders>
              <w:top w:val="nil"/>
              <w:left w:val="nil"/>
              <w:bottom w:val="single" w:sz="8" w:space="0" w:color="auto"/>
              <w:right w:val="single" w:sz="8" w:space="0" w:color="auto"/>
            </w:tcBorders>
            <w:shd w:val="clear" w:color="auto" w:fill="auto"/>
            <w:noWrap/>
            <w:vAlign w:val="center"/>
            <w:hideMark/>
          </w:tcPr>
          <w:p w14:paraId="2FEBB9D8"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5,000</w:t>
            </w:r>
          </w:p>
        </w:tc>
        <w:tc>
          <w:tcPr>
            <w:tcW w:w="955" w:type="dxa"/>
            <w:tcBorders>
              <w:top w:val="nil"/>
              <w:left w:val="nil"/>
              <w:bottom w:val="single" w:sz="8" w:space="0" w:color="auto"/>
              <w:right w:val="single" w:sz="8" w:space="0" w:color="auto"/>
            </w:tcBorders>
            <w:shd w:val="clear" w:color="auto" w:fill="auto"/>
            <w:noWrap/>
            <w:vAlign w:val="center"/>
            <w:hideMark/>
          </w:tcPr>
          <w:p w14:paraId="01456F56"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5,000</w:t>
            </w:r>
          </w:p>
        </w:tc>
        <w:tc>
          <w:tcPr>
            <w:tcW w:w="955" w:type="dxa"/>
            <w:tcBorders>
              <w:top w:val="nil"/>
              <w:left w:val="nil"/>
              <w:bottom w:val="single" w:sz="8" w:space="0" w:color="auto"/>
              <w:right w:val="single" w:sz="8" w:space="0" w:color="auto"/>
            </w:tcBorders>
            <w:shd w:val="clear" w:color="auto" w:fill="auto"/>
            <w:noWrap/>
            <w:vAlign w:val="center"/>
            <w:hideMark/>
          </w:tcPr>
          <w:p w14:paraId="5FCCDDE1"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5,000</w:t>
            </w:r>
          </w:p>
        </w:tc>
        <w:tc>
          <w:tcPr>
            <w:tcW w:w="955" w:type="dxa"/>
            <w:tcBorders>
              <w:top w:val="nil"/>
              <w:left w:val="nil"/>
              <w:bottom w:val="single" w:sz="8" w:space="0" w:color="auto"/>
              <w:right w:val="single" w:sz="8" w:space="0" w:color="auto"/>
            </w:tcBorders>
            <w:shd w:val="clear" w:color="auto" w:fill="auto"/>
            <w:noWrap/>
            <w:vAlign w:val="center"/>
            <w:hideMark/>
          </w:tcPr>
          <w:p w14:paraId="5168DDF3"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5,000</w:t>
            </w:r>
          </w:p>
        </w:tc>
        <w:tc>
          <w:tcPr>
            <w:tcW w:w="955" w:type="dxa"/>
            <w:tcBorders>
              <w:top w:val="nil"/>
              <w:left w:val="nil"/>
              <w:bottom w:val="single" w:sz="8" w:space="0" w:color="auto"/>
              <w:right w:val="single" w:sz="4" w:space="0" w:color="auto"/>
            </w:tcBorders>
            <w:shd w:val="clear" w:color="auto" w:fill="auto"/>
            <w:noWrap/>
            <w:vAlign w:val="center"/>
            <w:hideMark/>
          </w:tcPr>
          <w:p w14:paraId="3F179715"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5,000</w:t>
            </w:r>
          </w:p>
        </w:tc>
        <w:tc>
          <w:tcPr>
            <w:tcW w:w="1044" w:type="dxa"/>
            <w:tcBorders>
              <w:top w:val="nil"/>
              <w:left w:val="single" w:sz="4" w:space="0" w:color="auto"/>
              <w:bottom w:val="single" w:sz="8" w:space="0" w:color="auto"/>
              <w:right w:val="single" w:sz="4" w:space="0" w:color="auto"/>
            </w:tcBorders>
          </w:tcPr>
          <w:p w14:paraId="070BD860" w14:textId="77777777" w:rsidR="00A43837" w:rsidRPr="001A1303" w:rsidRDefault="00A43837" w:rsidP="00A43837">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25,000</w:t>
            </w:r>
          </w:p>
        </w:tc>
        <w:tc>
          <w:tcPr>
            <w:tcW w:w="735" w:type="dxa"/>
            <w:tcBorders>
              <w:top w:val="nil"/>
              <w:left w:val="single" w:sz="4" w:space="0" w:color="auto"/>
              <w:bottom w:val="single" w:sz="8" w:space="0" w:color="auto"/>
              <w:right w:val="single" w:sz="4" w:space="0" w:color="auto"/>
            </w:tcBorders>
            <w:shd w:val="clear" w:color="auto" w:fill="auto"/>
            <w:vAlign w:val="center"/>
            <w:hideMark/>
          </w:tcPr>
          <w:p w14:paraId="6C7882E2"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L</w:t>
            </w:r>
          </w:p>
        </w:tc>
      </w:tr>
      <w:tr w:rsidR="00A43837" w:rsidRPr="001A1303" w14:paraId="26E79109" w14:textId="77777777" w:rsidTr="00C0201C">
        <w:trPr>
          <w:trHeight w:val="315"/>
        </w:trPr>
        <w:tc>
          <w:tcPr>
            <w:tcW w:w="1635" w:type="dxa"/>
            <w:tcBorders>
              <w:top w:val="nil"/>
              <w:left w:val="single" w:sz="4" w:space="0" w:color="auto"/>
              <w:bottom w:val="double" w:sz="6" w:space="0" w:color="auto"/>
              <w:right w:val="nil"/>
            </w:tcBorders>
            <w:shd w:val="clear" w:color="auto" w:fill="auto"/>
            <w:noWrap/>
            <w:vAlign w:val="center"/>
            <w:hideMark/>
          </w:tcPr>
          <w:p w14:paraId="10A57A58" w14:textId="77777777" w:rsidR="00A43837" w:rsidRPr="001A1303" w:rsidRDefault="00A43837" w:rsidP="00A43837">
            <w:pPr>
              <w:spacing w:after="0"/>
              <w:jc w:val="left"/>
              <w:rPr>
                <w:rFonts w:ascii="Calibri" w:hAnsi="Calibri"/>
                <w:color w:val="000000"/>
                <w:szCs w:val="22"/>
                <w:lang w:val="en-US"/>
              </w:rPr>
            </w:pPr>
            <w:r w:rsidRPr="001A1303">
              <w:rPr>
                <w:rFonts w:ascii="Calibri" w:hAnsi="Calibri"/>
                <w:color w:val="000000"/>
                <w:szCs w:val="22"/>
                <w:lang w:val="en-US"/>
              </w:rPr>
              <w:t> </w:t>
            </w:r>
          </w:p>
        </w:tc>
        <w:tc>
          <w:tcPr>
            <w:tcW w:w="1232" w:type="dxa"/>
            <w:vMerge/>
            <w:tcBorders>
              <w:top w:val="nil"/>
              <w:left w:val="single" w:sz="8" w:space="0" w:color="auto"/>
              <w:bottom w:val="double" w:sz="6" w:space="0" w:color="000000"/>
              <w:right w:val="single" w:sz="8" w:space="0" w:color="auto"/>
            </w:tcBorders>
            <w:vAlign w:val="center"/>
            <w:hideMark/>
          </w:tcPr>
          <w:p w14:paraId="37534435" w14:textId="77777777" w:rsidR="00A43837" w:rsidRPr="001A1303" w:rsidRDefault="00A43837" w:rsidP="00A43837">
            <w:pPr>
              <w:spacing w:after="0"/>
              <w:jc w:val="left"/>
              <w:rPr>
                <w:rFonts w:ascii="Times New Roman" w:hAnsi="Times New Roman"/>
                <w:b/>
                <w:bCs/>
                <w:color w:val="000000"/>
                <w:sz w:val="18"/>
                <w:szCs w:val="18"/>
                <w:lang w:val="en-US"/>
              </w:rPr>
            </w:pPr>
          </w:p>
        </w:tc>
        <w:tc>
          <w:tcPr>
            <w:tcW w:w="833" w:type="dxa"/>
            <w:tcBorders>
              <w:top w:val="nil"/>
              <w:left w:val="nil"/>
              <w:bottom w:val="double" w:sz="6" w:space="0" w:color="auto"/>
              <w:right w:val="single" w:sz="8" w:space="0" w:color="auto"/>
            </w:tcBorders>
            <w:shd w:val="clear" w:color="auto" w:fill="auto"/>
            <w:vAlign w:val="center"/>
            <w:hideMark/>
          </w:tcPr>
          <w:p w14:paraId="106C6E9D" w14:textId="77777777" w:rsidR="00A43837" w:rsidRPr="001A1303" w:rsidRDefault="00A43837" w:rsidP="00A43837">
            <w:pPr>
              <w:spacing w:after="0"/>
              <w:jc w:val="left"/>
              <w:rPr>
                <w:rFonts w:ascii="Calibri" w:hAnsi="Calibri"/>
                <w:color w:val="000000"/>
                <w:szCs w:val="22"/>
                <w:lang w:val="en-US"/>
              </w:rPr>
            </w:pPr>
            <w:r w:rsidRPr="001A1303">
              <w:rPr>
                <w:rFonts w:ascii="Calibri" w:hAnsi="Calibri"/>
                <w:color w:val="000000"/>
                <w:szCs w:val="22"/>
                <w:lang w:val="en-US"/>
              </w:rPr>
              <w:t> </w:t>
            </w:r>
          </w:p>
        </w:tc>
        <w:tc>
          <w:tcPr>
            <w:tcW w:w="720" w:type="dxa"/>
            <w:tcBorders>
              <w:top w:val="nil"/>
              <w:left w:val="nil"/>
              <w:bottom w:val="double" w:sz="6" w:space="0" w:color="auto"/>
              <w:right w:val="single" w:sz="8" w:space="0" w:color="auto"/>
            </w:tcBorders>
            <w:shd w:val="clear" w:color="auto" w:fill="auto"/>
            <w:vAlign w:val="center"/>
            <w:hideMark/>
          </w:tcPr>
          <w:p w14:paraId="2ADC29D8" w14:textId="77777777" w:rsidR="00A43837" w:rsidRPr="001A1303" w:rsidRDefault="00A43837" w:rsidP="00A43837">
            <w:pPr>
              <w:spacing w:after="0"/>
              <w:jc w:val="left"/>
              <w:rPr>
                <w:rFonts w:ascii="Calibri" w:hAnsi="Calibri"/>
                <w:color w:val="000000"/>
                <w:szCs w:val="22"/>
                <w:lang w:val="en-US"/>
              </w:rPr>
            </w:pPr>
            <w:r w:rsidRPr="001A1303">
              <w:rPr>
                <w:rFonts w:ascii="Calibri" w:hAnsi="Calibri"/>
                <w:color w:val="000000"/>
                <w:szCs w:val="22"/>
                <w:lang w:val="en-US"/>
              </w:rPr>
              <w:t> </w:t>
            </w:r>
          </w:p>
        </w:tc>
        <w:tc>
          <w:tcPr>
            <w:tcW w:w="841" w:type="dxa"/>
            <w:tcBorders>
              <w:top w:val="nil"/>
              <w:left w:val="nil"/>
              <w:bottom w:val="double" w:sz="6" w:space="0" w:color="auto"/>
              <w:right w:val="single" w:sz="8" w:space="0" w:color="auto"/>
            </w:tcBorders>
            <w:shd w:val="clear" w:color="auto" w:fill="C6D9F1" w:themeFill="text2" w:themeFillTint="33"/>
            <w:noWrap/>
            <w:vAlign w:val="center"/>
            <w:hideMark/>
          </w:tcPr>
          <w:p w14:paraId="5B3E0EC5"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 </w:t>
            </w:r>
          </w:p>
        </w:tc>
        <w:tc>
          <w:tcPr>
            <w:tcW w:w="1324" w:type="dxa"/>
            <w:tcBorders>
              <w:top w:val="nil"/>
              <w:left w:val="nil"/>
              <w:bottom w:val="double" w:sz="6" w:space="0" w:color="auto"/>
              <w:right w:val="single" w:sz="8" w:space="0" w:color="auto"/>
            </w:tcBorders>
            <w:shd w:val="clear" w:color="auto" w:fill="C6D9F1" w:themeFill="text2" w:themeFillTint="33"/>
            <w:noWrap/>
            <w:vAlign w:val="center"/>
            <w:hideMark/>
          </w:tcPr>
          <w:p w14:paraId="76C98A75" w14:textId="77777777" w:rsidR="00A43837" w:rsidRPr="001A1303" w:rsidRDefault="00A43837" w:rsidP="00A43837">
            <w:pPr>
              <w:spacing w:after="0"/>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Total Outcome 2</w:t>
            </w:r>
          </w:p>
        </w:tc>
        <w:tc>
          <w:tcPr>
            <w:tcW w:w="884" w:type="dxa"/>
            <w:tcBorders>
              <w:top w:val="nil"/>
              <w:left w:val="nil"/>
              <w:bottom w:val="double" w:sz="6" w:space="0" w:color="auto"/>
              <w:right w:val="single" w:sz="8" w:space="0" w:color="auto"/>
            </w:tcBorders>
            <w:shd w:val="clear" w:color="auto" w:fill="C6D9F1" w:themeFill="text2" w:themeFillTint="33"/>
            <w:noWrap/>
            <w:vAlign w:val="center"/>
            <w:hideMark/>
          </w:tcPr>
          <w:p w14:paraId="2CD1A41D" w14:textId="5F0E8BB5" w:rsidR="00A43837" w:rsidRPr="001A1303" w:rsidRDefault="00A43837" w:rsidP="00A43837">
            <w:pPr>
              <w:spacing w:after="0"/>
              <w:jc w:val="center"/>
              <w:rPr>
                <w:rFonts w:ascii="Times New Roman" w:hAnsi="Times New Roman"/>
                <w:b/>
                <w:bCs/>
                <w:color w:val="000000"/>
                <w:sz w:val="18"/>
                <w:szCs w:val="18"/>
                <w:lang w:val="en-US"/>
              </w:rPr>
            </w:pPr>
            <w:r>
              <w:rPr>
                <w:rFonts w:ascii="Times New Roman" w:hAnsi="Times New Roman"/>
                <w:b/>
                <w:bCs/>
                <w:color w:val="000000"/>
                <w:sz w:val="18"/>
                <w:szCs w:val="18"/>
                <w:lang w:val="en-US"/>
              </w:rPr>
              <w:t>22</w:t>
            </w:r>
            <w:r w:rsidRPr="001A1303">
              <w:rPr>
                <w:rFonts w:ascii="Times New Roman" w:hAnsi="Times New Roman"/>
                <w:b/>
                <w:bCs/>
                <w:color w:val="000000"/>
                <w:sz w:val="18"/>
                <w:szCs w:val="18"/>
                <w:lang w:val="en-US"/>
              </w:rPr>
              <w:t>0,000</w:t>
            </w:r>
          </w:p>
        </w:tc>
        <w:tc>
          <w:tcPr>
            <w:tcW w:w="955" w:type="dxa"/>
            <w:tcBorders>
              <w:top w:val="nil"/>
              <w:left w:val="nil"/>
              <w:bottom w:val="double" w:sz="6" w:space="0" w:color="auto"/>
              <w:right w:val="single" w:sz="8" w:space="0" w:color="auto"/>
            </w:tcBorders>
            <w:shd w:val="clear" w:color="auto" w:fill="C6D9F1" w:themeFill="text2" w:themeFillTint="33"/>
            <w:noWrap/>
            <w:vAlign w:val="center"/>
            <w:hideMark/>
          </w:tcPr>
          <w:p w14:paraId="0191BEE3" w14:textId="257BD577" w:rsidR="00A43837" w:rsidRPr="001A1303" w:rsidRDefault="001162AE" w:rsidP="00A43837">
            <w:pPr>
              <w:spacing w:after="0"/>
              <w:jc w:val="center"/>
              <w:rPr>
                <w:rFonts w:ascii="Times New Roman" w:hAnsi="Times New Roman"/>
                <w:b/>
                <w:bCs/>
                <w:color w:val="000000"/>
                <w:sz w:val="18"/>
                <w:szCs w:val="18"/>
                <w:lang w:val="en-US"/>
              </w:rPr>
            </w:pPr>
            <w:r>
              <w:rPr>
                <w:rFonts w:ascii="Times New Roman" w:hAnsi="Times New Roman"/>
                <w:b/>
                <w:bCs/>
                <w:color w:val="000000"/>
                <w:sz w:val="18"/>
                <w:szCs w:val="18"/>
                <w:lang w:val="en-US"/>
              </w:rPr>
              <w:t>716</w:t>
            </w:r>
            <w:r w:rsidR="00A43837" w:rsidRPr="001A1303">
              <w:rPr>
                <w:rFonts w:ascii="Times New Roman" w:hAnsi="Times New Roman"/>
                <w:b/>
                <w:bCs/>
                <w:color w:val="000000"/>
                <w:sz w:val="18"/>
                <w:szCs w:val="18"/>
                <w:lang w:val="en-US"/>
              </w:rPr>
              <w:t>,500</w:t>
            </w:r>
          </w:p>
        </w:tc>
        <w:tc>
          <w:tcPr>
            <w:tcW w:w="955" w:type="dxa"/>
            <w:tcBorders>
              <w:top w:val="nil"/>
              <w:left w:val="nil"/>
              <w:bottom w:val="double" w:sz="6" w:space="0" w:color="auto"/>
              <w:right w:val="single" w:sz="8" w:space="0" w:color="auto"/>
            </w:tcBorders>
            <w:shd w:val="clear" w:color="auto" w:fill="C6D9F1" w:themeFill="text2" w:themeFillTint="33"/>
            <w:noWrap/>
            <w:vAlign w:val="center"/>
            <w:hideMark/>
          </w:tcPr>
          <w:p w14:paraId="4F54AF7B" w14:textId="68901B18" w:rsidR="00A43837" w:rsidRPr="001A1303" w:rsidRDefault="00A43837" w:rsidP="00A43837">
            <w:pPr>
              <w:spacing w:after="0"/>
              <w:jc w:val="center"/>
              <w:rPr>
                <w:rFonts w:ascii="Times New Roman" w:hAnsi="Times New Roman"/>
                <w:b/>
                <w:bCs/>
                <w:color w:val="000000"/>
                <w:sz w:val="18"/>
                <w:szCs w:val="18"/>
                <w:lang w:val="en-US"/>
              </w:rPr>
            </w:pPr>
            <w:r>
              <w:rPr>
                <w:rFonts w:ascii="Times New Roman" w:hAnsi="Times New Roman"/>
                <w:b/>
                <w:bCs/>
                <w:color w:val="000000"/>
                <w:sz w:val="18"/>
                <w:szCs w:val="18"/>
                <w:lang w:val="en-US"/>
              </w:rPr>
              <w:t>88</w:t>
            </w:r>
            <w:r w:rsidRPr="001A1303">
              <w:rPr>
                <w:rFonts w:ascii="Times New Roman" w:hAnsi="Times New Roman"/>
                <w:b/>
                <w:bCs/>
                <w:color w:val="000000"/>
                <w:sz w:val="18"/>
                <w:szCs w:val="18"/>
                <w:lang w:val="en-US"/>
              </w:rPr>
              <w:t>7,500</w:t>
            </w:r>
          </w:p>
        </w:tc>
        <w:tc>
          <w:tcPr>
            <w:tcW w:w="955" w:type="dxa"/>
            <w:tcBorders>
              <w:top w:val="nil"/>
              <w:left w:val="nil"/>
              <w:bottom w:val="double" w:sz="6" w:space="0" w:color="auto"/>
              <w:right w:val="single" w:sz="8" w:space="0" w:color="auto"/>
            </w:tcBorders>
            <w:shd w:val="clear" w:color="auto" w:fill="C6D9F1" w:themeFill="text2" w:themeFillTint="33"/>
            <w:noWrap/>
            <w:vAlign w:val="center"/>
            <w:hideMark/>
          </w:tcPr>
          <w:p w14:paraId="7EDCD12E" w14:textId="2207528A" w:rsidR="00A43837" w:rsidRPr="001A1303" w:rsidRDefault="000E11C3" w:rsidP="00A43837">
            <w:pPr>
              <w:spacing w:after="0"/>
              <w:jc w:val="center"/>
              <w:rPr>
                <w:rFonts w:ascii="Times New Roman" w:hAnsi="Times New Roman"/>
                <w:b/>
                <w:bCs/>
                <w:color w:val="000000"/>
                <w:sz w:val="18"/>
                <w:szCs w:val="18"/>
                <w:lang w:val="en-US"/>
              </w:rPr>
            </w:pPr>
            <w:r>
              <w:rPr>
                <w:rFonts w:ascii="Times New Roman" w:hAnsi="Times New Roman"/>
                <w:b/>
                <w:bCs/>
                <w:color w:val="000000"/>
                <w:sz w:val="18"/>
                <w:szCs w:val="18"/>
                <w:lang w:val="en-US"/>
              </w:rPr>
              <w:t>68</w:t>
            </w:r>
            <w:r w:rsidR="00A43837" w:rsidRPr="001A1303">
              <w:rPr>
                <w:rFonts w:ascii="Times New Roman" w:hAnsi="Times New Roman"/>
                <w:b/>
                <w:bCs/>
                <w:color w:val="000000"/>
                <w:sz w:val="18"/>
                <w:szCs w:val="18"/>
                <w:lang w:val="en-US"/>
              </w:rPr>
              <w:t>0,000</w:t>
            </w:r>
          </w:p>
        </w:tc>
        <w:tc>
          <w:tcPr>
            <w:tcW w:w="955" w:type="dxa"/>
            <w:tcBorders>
              <w:top w:val="nil"/>
              <w:left w:val="nil"/>
              <w:bottom w:val="double" w:sz="6" w:space="0" w:color="auto"/>
              <w:right w:val="single" w:sz="4" w:space="0" w:color="auto"/>
            </w:tcBorders>
            <w:shd w:val="clear" w:color="auto" w:fill="C6D9F1" w:themeFill="text2" w:themeFillTint="33"/>
            <w:noWrap/>
            <w:vAlign w:val="center"/>
            <w:hideMark/>
          </w:tcPr>
          <w:p w14:paraId="7851D2A9" w14:textId="33E9C753" w:rsidR="00A43837" w:rsidRPr="001A1303" w:rsidRDefault="00BC5E64" w:rsidP="00A43837">
            <w:pPr>
              <w:spacing w:after="0"/>
              <w:jc w:val="center"/>
              <w:rPr>
                <w:rFonts w:ascii="Times New Roman" w:hAnsi="Times New Roman"/>
                <w:b/>
                <w:bCs/>
                <w:color w:val="000000"/>
                <w:sz w:val="18"/>
                <w:szCs w:val="18"/>
                <w:lang w:val="en-US"/>
              </w:rPr>
            </w:pPr>
            <w:r>
              <w:rPr>
                <w:rFonts w:ascii="Times New Roman" w:hAnsi="Times New Roman"/>
                <w:b/>
                <w:bCs/>
                <w:color w:val="000000"/>
                <w:sz w:val="18"/>
                <w:szCs w:val="18"/>
                <w:lang w:val="en-US"/>
              </w:rPr>
              <w:t>14</w:t>
            </w:r>
            <w:r w:rsidR="00A43837" w:rsidRPr="001A1303">
              <w:rPr>
                <w:rFonts w:ascii="Times New Roman" w:hAnsi="Times New Roman"/>
                <w:b/>
                <w:bCs/>
                <w:color w:val="000000"/>
                <w:sz w:val="18"/>
                <w:szCs w:val="18"/>
                <w:lang w:val="en-US"/>
              </w:rPr>
              <w:t>5,000</w:t>
            </w:r>
          </w:p>
        </w:tc>
        <w:tc>
          <w:tcPr>
            <w:tcW w:w="1044" w:type="dxa"/>
            <w:tcBorders>
              <w:top w:val="nil"/>
              <w:left w:val="single" w:sz="4" w:space="0" w:color="auto"/>
              <w:bottom w:val="double" w:sz="6" w:space="0" w:color="auto"/>
              <w:right w:val="single" w:sz="4" w:space="0" w:color="auto"/>
            </w:tcBorders>
            <w:shd w:val="clear" w:color="auto" w:fill="C6D9F1" w:themeFill="text2" w:themeFillTint="33"/>
          </w:tcPr>
          <w:p w14:paraId="3D736907" w14:textId="77777777" w:rsidR="00A26A85" w:rsidRPr="00C0201C" w:rsidRDefault="00A26A85" w:rsidP="00A43837">
            <w:pPr>
              <w:spacing w:after="0"/>
              <w:jc w:val="center"/>
              <w:rPr>
                <w:rFonts w:ascii="Times New Roman" w:hAnsi="Times New Roman"/>
                <w:b/>
                <w:bCs/>
                <w:color w:val="000000"/>
                <w:sz w:val="10"/>
                <w:szCs w:val="18"/>
                <w:lang w:val="en-US"/>
              </w:rPr>
            </w:pPr>
          </w:p>
          <w:p w14:paraId="760B8E75" w14:textId="77777777" w:rsidR="00A43837" w:rsidRPr="001A1303" w:rsidRDefault="00A43837" w:rsidP="00A43837">
            <w:pPr>
              <w:spacing w:after="0"/>
              <w:jc w:val="center"/>
              <w:rPr>
                <w:rFonts w:ascii="Times New Roman" w:hAnsi="Times New Roman"/>
                <w:b/>
                <w:bCs/>
                <w:color w:val="000000"/>
                <w:sz w:val="18"/>
                <w:szCs w:val="18"/>
                <w:lang w:val="en-US"/>
              </w:rPr>
            </w:pPr>
            <w:r w:rsidRPr="001A1303">
              <w:rPr>
                <w:rFonts w:ascii="Times New Roman" w:hAnsi="Times New Roman"/>
                <w:b/>
                <w:bCs/>
                <w:color w:val="000000"/>
                <w:sz w:val="18"/>
                <w:szCs w:val="18"/>
                <w:lang w:val="en-US"/>
              </w:rPr>
              <w:t>2,911,000</w:t>
            </w:r>
          </w:p>
        </w:tc>
        <w:tc>
          <w:tcPr>
            <w:tcW w:w="735" w:type="dxa"/>
            <w:tcBorders>
              <w:top w:val="nil"/>
              <w:left w:val="single" w:sz="4" w:space="0" w:color="auto"/>
              <w:bottom w:val="double" w:sz="6" w:space="0" w:color="auto"/>
              <w:right w:val="single" w:sz="4" w:space="0" w:color="auto"/>
            </w:tcBorders>
            <w:shd w:val="clear" w:color="auto" w:fill="C6D9F1" w:themeFill="text2" w:themeFillTint="33"/>
            <w:vAlign w:val="center"/>
            <w:hideMark/>
          </w:tcPr>
          <w:p w14:paraId="34652274" w14:textId="77777777" w:rsidR="00A43837" w:rsidRPr="001A1303" w:rsidRDefault="00A43837" w:rsidP="00A43837">
            <w:pPr>
              <w:spacing w:after="0"/>
              <w:jc w:val="center"/>
              <w:rPr>
                <w:rFonts w:ascii="Times New Roman" w:hAnsi="Times New Roman"/>
                <w:b/>
                <w:bCs/>
                <w:color w:val="000000"/>
                <w:sz w:val="18"/>
                <w:szCs w:val="18"/>
                <w:lang w:val="en-US"/>
              </w:rPr>
            </w:pPr>
          </w:p>
        </w:tc>
      </w:tr>
      <w:tr w:rsidR="00A43837" w:rsidRPr="001A1303" w14:paraId="64D53C74" w14:textId="77777777" w:rsidTr="006131B1">
        <w:trPr>
          <w:cantSplit/>
          <w:trHeight w:val="450"/>
        </w:trPr>
        <w:tc>
          <w:tcPr>
            <w:tcW w:w="1635" w:type="dxa"/>
            <w:tcBorders>
              <w:top w:val="nil"/>
              <w:left w:val="single" w:sz="4" w:space="0" w:color="auto"/>
              <w:bottom w:val="nil"/>
              <w:right w:val="single" w:sz="8" w:space="0" w:color="auto"/>
            </w:tcBorders>
            <w:shd w:val="clear" w:color="auto" w:fill="auto"/>
            <w:vAlign w:val="center"/>
            <w:hideMark/>
          </w:tcPr>
          <w:p w14:paraId="1CB3D865" w14:textId="77777777" w:rsidR="00A43837" w:rsidRPr="001A1303" w:rsidRDefault="00A43837" w:rsidP="00A43837">
            <w:pPr>
              <w:spacing w:after="0"/>
              <w:jc w:val="center"/>
              <w:rPr>
                <w:rFonts w:ascii="Times New Roman" w:hAnsi="Times New Roman"/>
                <w:b/>
                <w:bCs/>
                <w:color w:val="000000"/>
                <w:sz w:val="18"/>
                <w:szCs w:val="18"/>
                <w:lang w:val="en-US"/>
              </w:rPr>
            </w:pPr>
            <w:r w:rsidRPr="001A1303">
              <w:rPr>
                <w:rFonts w:ascii="Times New Roman" w:hAnsi="Times New Roman"/>
                <w:b/>
                <w:bCs/>
                <w:color w:val="000000"/>
                <w:sz w:val="18"/>
                <w:szCs w:val="18"/>
              </w:rPr>
              <w:t> </w:t>
            </w:r>
          </w:p>
        </w:tc>
        <w:tc>
          <w:tcPr>
            <w:tcW w:w="1232" w:type="dxa"/>
            <w:vMerge w:val="restart"/>
            <w:tcBorders>
              <w:top w:val="nil"/>
              <w:left w:val="single" w:sz="8" w:space="0" w:color="auto"/>
              <w:bottom w:val="double" w:sz="6" w:space="0" w:color="000000"/>
              <w:right w:val="single" w:sz="8" w:space="0" w:color="auto"/>
            </w:tcBorders>
            <w:shd w:val="clear" w:color="auto" w:fill="auto"/>
            <w:vAlign w:val="center"/>
            <w:hideMark/>
          </w:tcPr>
          <w:p w14:paraId="3A81512A" w14:textId="3317E692" w:rsidR="00A43837" w:rsidRPr="001A1303" w:rsidRDefault="00A43837" w:rsidP="00517AD8">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 xml:space="preserve">Ministry of </w:t>
            </w:r>
            <w:r w:rsidR="00517AD8">
              <w:rPr>
                <w:rFonts w:ascii="Times New Roman" w:eastAsia="SimSun" w:hAnsi="Times New Roman"/>
                <w:b/>
                <w:bCs/>
                <w:color w:val="000000"/>
                <w:sz w:val="18"/>
                <w:szCs w:val="18"/>
              </w:rPr>
              <w:t>Natural Resources, Energy and Mining</w:t>
            </w:r>
          </w:p>
        </w:tc>
        <w:tc>
          <w:tcPr>
            <w:tcW w:w="833" w:type="dxa"/>
            <w:vMerge w:val="restart"/>
            <w:tcBorders>
              <w:top w:val="nil"/>
              <w:left w:val="single" w:sz="8" w:space="0" w:color="auto"/>
              <w:bottom w:val="double" w:sz="6" w:space="0" w:color="000000"/>
              <w:right w:val="single" w:sz="8" w:space="0" w:color="auto"/>
            </w:tcBorders>
            <w:shd w:val="clear" w:color="auto" w:fill="auto"/>
            <w:vAlign w:val="center"/>
            <w:hideMark/>
          </w:tcPr>
          <w:p w14:paraId="0E139420" w14:textId="77777777" w:rsidR="00A43837" w:rsidRPr="001A1303" w:rsidRDefault="00A43837" w:rsidP="00A43837">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62160</w:t>
            </w:r>
          </w:p>
        </w:tc>
        <w:tc>
          <w:tcPr>
            <w:tcW w:w="720" w:type="dxa"/>
            <w:vMerge w:val="restart"/>
            <w:tcBorders>
              <w:top w:val="nil"/>
              <w:left w:val="single" w:sz="8" w:space="0" w:color="auto"/>
              <w:bottom w:val="double" w:sz="6" w:space="0" w:color="000000"/>
              <w:right w:val="single" w:sz="8" w:space="0" w:color="auto"/>
            </w:tcBorders>
            <w:shd w:val="clear" w:color="auto" w:fill="auto"/>
            <w:vAlign w:val="center"/>
            <w:hideMark/>
          </w:tcPr>
          <w:p w14:paraId="20263744" w14:textId="77777777" w:rsidR="00A43837" w:rsidRPr="001A1303" w:rsidRDefault="00A43837" w:rsidP="00A43837">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LDCF</w:t>
            </w:r>
          </w:p>
        </w:tc>
        <w:tc>
          <w:tcPr>
            <w:tcW w:w="841" w:type="dxa"/>
            <w:tcBorders>
              <w:top w:val="nil"/>
              <w:left w:val="nil"/>
              <w:bottom w:val="single" w:sz="8" w:space="0" w:color="333333"/>
              <w:right w:val="single" w:sz="8" w:space="0" w:color="auto"/>
            </w:tcBorders>
            <w:shd w:val="clear" w:color="auto" w:fill="auto"/>
            <w:noWrap/>
            <w:vAlign w:val="center"/>
            <w:hideMark/>
          </w:tcPr>
          <w:p w14:paraId="7522E28C"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71200</w:t>
            </w:r>
          </w:p>
        </w:tc>
        <w:tc>
          <w:tcPr>
            <w:tcW w:w="1324" w:type="dxa"/>
            <w:tcBorders>
              <w:top w:val="nil"/>
              <w:left w:val="nil"/>
              <w:bottom w:val="single" w:sz="8" w:space="0" w:color="333333"/>
              <w:right w:val="single" w:sz="8" w:space="0" w:color="auto"/>
            </w:tcBorders>
            <w:shd w:val="clear" w:color="auto" w:fill="auto"/>
            <w:vAlign w:val="center"/>
            <w:hideMark/>
          </w:tcPr>
          <w:p w14:paraId="565A1390" w14:textId="77777777" w:rsidR="00A43837" w:rsidRPr="001A1303" w:rsidRDefault="00A43837" w:rsidP="00A43837">
            <w:pPr>
              <w:spacing w:after="0"/>
              <w:rPr>
                <w:rFonts w:ascii="Times New Roman" w:hAnsi="Times New Roman"/>
                <w:color w:val="000000"/>
                <w:sz w:val="18"/>
                <w:szCs w:val="18"/>
                <w:lang w:val="en-US"/>
              </w:rPr>
            </w:pPr>
            <w:r w:rsidRPr="001A1303">
              <w:rPr>
                <w:rFonts w:ascii="Times New Roman" w:eastAsia="SimSun" w:hAnsi="Times New Roman"/>
                <w:color w:val="000000"/>
                <w:sz w:val="18"/>
                <w:szCs w:val="18"/>
              </w:rPr>
              <w:t>International Consultants</w:t>
            </w:r>
          </w:p>
        </w:tc>
        <w:tc>
          <w:tcPr>
            <w:tcW w:w="884" w:type="dxa"/>
            <w:tcBorders>
              <w:top w:val="nil"/>
              <w:left w:val="nil"/>
              <w:bottom w:val="single" w:sz="8" w:space="0" w:color="333333"/>
              <w:right w:val="single" w:sz="8" w:space="0" w:color="auto"/>
            </w:tcBorders>
            <w:shd w:val="clear" w:color="auto" w:fill="auto"/>
            <w:noWrap/>
            <w:vAlign w:val="center"/>
            <w:hideMark/>
          </w:tcPr>
          <w:p w14:paraId="58AD5B25"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40,000</w:t>
            </w:r>
          </w:p>
        </w:tc>
        <w:tc>
          <w:tcPr>
            <w:tcW w:w="955" w:type="dxa"/>
            <w:tcBorders>
              <w:top w:val="nil"/>
              <w:left w:val="nil"/>
              <w:bottom w:val="single" w:sz="8" w:space="0" w:color="333333"/>
              <w:right w:val="single" w:sz="8" w:space="0" w:color="auto"/>
            </w:tcBorders>
            <w:shd w:val="clear" w:color="auto" w:fill="auto"/>
            <w:noWrap/>
            <w:vAlign w:val="center"/>
            <w:hideMark/>
          </w:tcPr>
          <w:p w14:paraId="0D8E807F"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20,000</w:t>
            </w:r>
          </w:p>
        </w:tc>
        <w:tc>
          <w:tcPr>
            <w:tcW w:w="955" w:type="dxa"/>
            <w:tcBorders>
              <w:top w:val="nil"/>
              <w:left w:val="nil"/>
              <w:bottom w:val="single" w:sz="8" w:space="0" w:color="333333"/>
              <w:right w:val="single" w:sz="8" w:space="0" w:color="auto"/>
            </w:tcBorders>
            <w:shd w:val="clear" w:color="auto" w:fill="auto"/>
            <w:noWrap/>
            <w:vAlign w:val="center"/>
            <w:hideMark/>
          </w:tcPr>
          <w:p w14:paraId="2EE44AC0" w14:textId="712D63F2"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 </w:t>
            </w:r>
            <w:r w:rsidR="00A26A85">
              <w:rPr>
                <w:rFonts w:ascii="Times New Roman" w:eastAsia="SimSun" w:hAnsi="Times New Roman"/>
                <w:color w:val="000000"/>
                <w:sz w:val="18"/>
                <w:szCs w:val="18"/>
              </w:rPr>
              <w:t>-</w:t>
            </w:r>
          </w:p>
        </w:tc>
        <w:tc>
          <w:tcPr>
            <w:tcW w:w="955" w:type="dxa"/>
            <w:tcBorders>
              <w:top w:val="nil"/>
              <w:left w:val="nil"/>
              <w:bottom w:val="single" w:sz="8" w:space="0" w:color="333333"/>
              <w:right w:val="single" w:sz="8" w:space="0" w:color="auto"/>
            </w:tcBorders>
            <w:shd w:val="clear" w:color="auto" w:fill="auto"/>
            <w:noWrap/>
            <w:vAlign w:val="center"/>
            <w:hideMark/>
          </w:tcPr>
          <w:p w14:paraId="07146D96" w14:textId="05F154DC" w:rsidR="00A43837" w:rsidRPr="001A1303" w:rsidRDefault="00A26A85" w:rsidP="00A43837">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w:t>
            </w:r>
            <w:r w:rsidR="00A43837" w:rsidRPr="001A1303">
              <w:rPr>
                <w:rFonts w:ascii="Times New Roman" w:eastAsia="SimSun" w:hAnsi="Times New Roman"/>
                <w:color w:val="000000"/>
                <w:sz w:val="18"/>
                <w:szCs w:val="18"/>
              </w:rPr>
              <w:t> </w:t>
            </w:r>
          </w:p>
        </w:tc>
        <w:tc>
          <w:tcPr>
            <w:tcW w:w="955" w:type="dxa"/>
            <w:tcBorders>
              <w:top w:val="nil"/>
              <w:left w:val="nil"/>
              <w:bottom w:val="single" w:sz="8" w:space="0" w:color="333333"/>
              <w:right w:val="single" w:sz="4" w:space="0" w:color="auto"/>
            </w:tcBorders>
            <w:shd w:val="clear" w:color="auto" w:fill="auto"/>
            <w:noWrap/>
            <w:vAlign w:val="center"/>
            <w:hideMark/>
          </w:tcPr>
          <w:p w14:paraId="35BCD20F" w14:textId="425DBBB2"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 </w:t>
            </w:r>
            <w:r w:rsidR="00A26A85">
              <w:rPr>
                <w:rFonts w:ascii="Times New Roman" w:eastAsia="SimSun" w:hAnsi="Times New Roman"/>
                <w:color w:val="000000"/>
                <w:sz w:val="18"/>
                <w:szCs w:val="18"/>
              </w:rPr>
              <w:t>-</w:t>
            </w:r>
          </w:p>
        </w:tc>
        <w:tc>
          <w:tcPr>
            <w:tcW w:w="1044" w:type="dxa"/>
            <w:tcBorders>
              <w:top w:val="nil"/>
              <w:left w:val="single" w:sz="4" w:space="0" w:color="auto"/>
              <w:bottom w:val="single" w:sz="8" w:space="0" w:color="333333"/>
              <w:right w:val="single" w:sz="4" w:space="0" w:color="auto"/>
            </w:tcBorders>
          </w:tcPr>
          <w:p w14:paraId="569900EF" w14:textId="77777777" w:rsidR="00C0201C" w:rsidRPr="00C0201C" w:rsidRDefault="00C0201C" w:rsidP="00A43837">
            <w:pPr>
              <w:spacing w:after="0"/>
              <w:jc w:val="center"/>
              <w:rPr>
                <w:rFonts w:ascii="Times New Roman" w:eastAsia="SimSun" w:hAnsi="Times New Roman"/>
                <w:color w:val="000000"/>
                <w:sz w:val="10"/>
                <w:szCs w:val="18"/>
              </w:rPr>
            </w:pPr>
          </w:p>
          <w:p w14:paraId="27D356A1" w14:textId="77777777" w:rsidR="00A43837" w:rsidRPr="001A1303" w:rsidRDefault="00A43837" w:rsidP="00A43837">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60,000</w:t>
            </w:r>
          </w:p>
        </w:tc>
        <w:tc>
          <w:tcPr>
            <w:tcW w:w="735" w:type="dxa"/>
            <w:tcBorders>
              <w:top w:val="nil"/>
              <w:left w:val="single" w:sz="4" w:space="0" w:color="auto"/>
              <w:bottom w:val="single" w:sz="8" w:space="0" w:color="333333"/>
              <w:right w:val="single" w:sz="4" w:space="0" w:color="auto"/>
            </w:tcBorders>
            <w:shd w:val="clear" w:color="auto" w:fill="auto"/>
            <w:vAlign w:val="center"/>
            <w:hideMark/>
          </w:tcPr>
          <w:p w14:paraId="71AF1568"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M</w:t>
            </w:r>
          </w:p>
        </w:tc>
      </w:tr>
      <w:tr w:rsidR="00A43837" w:rsidRPr="001A1303" w14:paraId="34FA1435" w14:textId="77777777" w:rsidTr="006131B1">
        <w:trPr>
          <w:trHeight w:val="450"/>
        </w:trPr>
        <w:tc>
          <w:tcPr>
            <w:tcW w:w="1635" w:type="dxa"/>
            <w:tcBorders>
              <w:top w:val="nil"/>
              <w:left w:val="single" w:sz="4" w:space="0" w:color="auto"/>
              <w:bottom w:val="nil"/>
              <w:right w:val="single" w:sz="8" w:space="0" w:color="auto"/>
            </w:tcBorders>
            <w:shd w:val="clear" w:color="auto" w:fill="auto"/>
            <w:vAlign w:val="center"/>
            <w:hideMark/>
          </w:tcPr>
          <w:p w14:paraId="637D09C7" w14:textId="77777777" w:rsidR="00A43837" w:rsidRPr="001A1303" w:rsidRDefault="00A43837" w:rsidP="00A43837">
            <w:pPr>
              <w:spacing w:after="0"/>
              <w:jc w:val="center"/>
              <w:rPr>
                <w:rFonts w:ascii="Times New Roman" w:hAnsi="Times New Roman"/>
                <w:b/>
                <w:bCs/>
                <w:color w:val="000000"/>
                <w:sz w:val="18"/>
                <w:szCs w:val="18"/>
                <w:lang w:val="en-US"/>
              </w:rPr>
            </w:pPr>
            <w:r w:rsidRPr="001A1303">
              <w:rPr>
                <w:rFonts w:ascii="Times New Roman" w:hAnsi="Times New Roman"/>
                <w:b/>
                <w:bCs/>
                <w:color w:val="000000"/>
                <w:sz w:val="18"/>
                <w:szCs w:val="18"/>
              </w:rPr>
              <w:t>OUTCOME 3:</w:t>
            </w:r>
          </w:p>
        </w:tc>
        <w:tc>
          <w:tcPr>
            <w:tcW w:w="1232" w:type="dxa"/>
            <w:vMerge/>
            <w:tcBorders>
              <w:top w:val="nil"/>
              <w:left w:val="single" w:sz="8" w:space="0" w:color="auto"/>
              <w:bottom w:val="double" w:sz="6" w:space="0" w:color="000000"/>
              <w:right w:val="single" w:sz="8" w:space="0" w:color="auto"/>
            </w:tcBorders>
            <w:vAlign w:val="center"/>
            <w:hideMark/>
          </w:tcPr>
          <w:p w14:paraId="4EECF6C0" w14:textId="77777777" w:rsidR="00A43837" w:rsidRPr="001A1303" w:rsidRDefault="00A43837" w:rsidP="00A43837">
            <w:pPr>
              <w:spacing w:after="0"/>
              <w:jc w:val="left"/>
              <w:rPr>
                <w:rFonts w:ascii="Times New Roman" w:hAnsi="Times New Roman"/>
                <w:b/>
                <w:bCs/>
                <w:color w:val="000000"/>
                <w:sz w:val="18"/>
                <w:szCs w:val="18"/>
                <w:lang w:val="en-US"/>
              </w:rPr>
            </w:pPr>
          </w:p>
        </w:tc>
        <w:tc>
          <w:tcPr>
            <w:tcW w:w="833" w:type="dxa"/>
            <w:vMerge/>
            <w:tcBorders>
              <w:top w:val="nil"/>
              <w:left w:val="single" w:sz="8" w:space="0" w:color="auto"/>
              <w:bottom w:val="double" w:sz="6" w:space="0" w:color="000000"/>
              <w:right w:val="single" w:sz="8" w:space="0" w:color="auto"/>
            </w:tcBorders>
            <w:vAlign w:val="center"/>
            <w:hideMark/>
          </w:tcPr>
          <w:p w14:paraId="73C30D52" w14:textId="77777777" w:rsidR="00A43837" w:rsidRPr="001A1303" w:rsidRDefault="00A43837" w:rsidP="00A43837">
            <w:pPr>
              <w:spacing w:after="0"/>
              <w:jc w:val="left"/>
              <w:rPr>
                <w:rFonts w:ascii="Times New Roman" w:hAnsi="Times New Roman"/>
                <w:b/>
                <w:bCs/>
                <w:color w:val="000000"/>
                <w:sz w:val="18"/>
                <w:szCs w:val="18"/>
                <w:lang w:val="en-US"/>
              </w:rPr>
            </w:pPr>
          </w:p>
        </w:tc>
        <w:tc>
          <w:tcPr>
            <w:tcW w:w="720" w:type="dxa"/>
            <w:vMerge/>
            <w:tcBorders>
              <w:top w:val="nil"/>
              <w:left w:val="single" w:sz="8" w:space="0" w:color="auto"/>
              <w:bottom w:val="double" w:sz="6" w:space="0" w:color="000000"/>
              <w:right w:val="single" w:sz="8" w:space="0" w:color="auto"/>
            </w:tcBorders>
            <w:vAlign w:val="center"/>
            <w:hideMark/>
          </w:tcPr>
          <w:p w14:paraId="1CE3005F" w14:textId="77777777" w:rsidR="00A43837" w:rsidRPr="001A1303" w:rsidRDefault="00A43837" w:rsidP="00A43837">
            <w:pPr>
              <w:spacing w:after="0"/>
              <w:jc w:val="left"/>
              <w:rPr>
                <w:rFonts w:ascii="Times New Roman" w:hAnsi="Times New Roman"/>
                <w:b/>
                <w:bCs/>
                <w:color w:val="000000"/>
                <w:sz w:val="18"/>
                <w:szCs w:val="18"/>
                <w:lang w:val="en-US"/>
              </w:rPr>
            </w:pPr>
          </w:p>
        </w:tc>
        <w:tc>
          <w:tcPr>
            <w:tcW w:w="841" w:type="dxa"/>
            <w:tcBorders>
              <w:top w:val="nil"/>
              <w:left w:val="nil"/>
              <w:bottom w:val="single" w:sz="8" w:space="0" w:color="333333"/>
              <w:right w:val="single" w:sz="8" w:space="0" w:color="auto"/>
            </w:tcBorders>
            <w:shd w:val="clear" w:color="auto" w:fill="auto"/>
            <w:noWrap/>
            <w:vAlign w:val="center"/>
            <w:hideMark/>
          </w:tcPr>
          <w:p w14:paraId="4B920079" w14:textId="6D8D273E" w:rsidR="00A43837" w:rsidRPr="001A1303" w:rsidRDefault="00E66C5E" w:rsidP="00E66C5E">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721</w:t>
            </w:r>
            <w:r w:rsidR="00A43837" w:rsidRPr="001A1303">
              <w:rPr>
                <w:rFonts w:ascii="Times New Roman" w:eastAsia="SimSun" w:hAnsi="Times New Roman"/>
                <w:color w:val="000000"/>
                <w:sz w:val="18"/>
                <w:szCs w:val="18"/>
              </w:rPr>
              <w:t>00</w:t>
            </w:r>
          </w:p>
        </w:tc>
        <w:tc>
          <w:tcPr>
            <w:tcW w:w="1324" w:type="dxa"/>
            <w:tcBorders>
              <w:top w:val="nil"/>
              <w:left w:val="nil"/>
              <w:bottom w:val="single" w:sz="8" w:space="0" w:color="333333"/>
              <w:right w:val="single" w:sz="8" w:space="0" w:color="auto"/>
            </w:tcBorders>
            <w:shd w:val="clear" w:color="auto" w:fill="auto"/>
            <w:vAlign w:val="center"/>
            <w:hideMark/>
          </w:tcPr>
          <w:p w14:paraId="3B28F222" w14:textId="5783293C" w:rsidR="00A43837" w:rsidRPr="001A1303" w:rsidRDefault="00E66C5E" w:rsidP="00A43837">
            <w:pPr>
              <w:spacing w:after="0"/>
              <w:rPr>
                <w:rFonts w:ascii="Times New Roman" w:hAnsi="Times New Roman"/>
                <w:color w:val="000000"/>
                <w:sz w:val="18"/>
                <w:szCs w:val="18"/>
                <w:lang w:val="en-US"/>
              </w:rPr>
            </w:pPr>
            <w:r>
              <w:rPr>
                <w:rFonts w:ascii="Times New Roman" w:eastAsia="SimSun" w:hAnsi="Times New Roman"/>
                <w:color w:val="000000"/>
                <w:sz w:val="18"/>
                <w:szCs w:val="18"/>
              </w:rPr>
              <w:t>Contractual Services-companies</w:t>
            </w:r>
          </w:p>
        </w:tc>
        <w:tc>
          <w:tcPr>
            <w:tcW w:w="884" w:type="dxa"/>
            <w:tcBorders>
              <w:top w:val="nil"/>
              <w:left w:val="nil"/>
              <w:bottom w:val="single" w:sz="8" w:space="0" w:color="333333"/>
              <w:right w:val="single" w:sz="8" w:space="0" w:color="auto"/>
            </w:tcBorders>
            <w:shd w:val="clear" w:color="auto" w:fill="auto"/>
            <w:noWrap/>
            <w:vAlign w:val="center"/>
            <w:hideMark/>
          </w:tcPr>
          <w:p w14:paraId="2CDDC377"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40,000</w:t>
            </w:r>
          </w:p>
        </w:tc>
        <w:tc>
          <w:tcPr>
            <w:tcW w:w="955" w:type="dxa"/>
            <w:tcBorders>
              <w:top w:val="nil"/>
              <w:left w:val="nil"/>
              <w:bottom w:val="single" w:sz="8" w:space="0" w:color="333333"/>
              <w:right w:val="single" w:sz="8" w:space="0" w:color="auto"/>
            </w:tcBorders>
            <w:shd w:val="clear" w:color="auto" w:fill="auto"/>
            <w:noWrap/>
            <w:vAlign w:val="center"/>
            <w:hideMark/>
          </w:tcPr>
          <w:p w14:paraId="52A08026"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20,000</w:t>
            </w:r>
          </w:p>
        </w:tc>
        <w:tc>
          <w:tcPr>
            <w:tcW w:w="955" w:type="dxa"/>
            <w:tcBorders>
              <w:top w:val="nil"/>
              <w:left w:val="nil"/>
              <w:bottom w:val="single" w:sz="8" w:space="0" w:color="333333"/>
              <w:right w:val="single" w:sz="8" w:space="0" w:color="auto"/>
            </w:tcBorders>
            <w:shd w:val="clear" w:color="auto" w:fill="auto"/>
            <w:noWrap/>
            <w:vAlign w:val="center"/>
            <w:hideMark/>
          </w:tcPr>
          <w:p w14:paraId="72611C6D" w14:textId="75602ED3"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 </w:t>
            </w:r>
            <w:r w:rsidR="00A26A85">
              <w:rPr>
                <w:rFonts w:ascii="Times New Roman" w:eastAsia="SimSun" w:hAnsi="Times New Roman"/>
                <w:color w:val="000000"/>
                <w:sz w:val="18"/>
                <w:szCs w:val="18"/>
              </w:rPr>
              <w:t>-</w:t>
            </w:r>
          </w:p>
        </w:tc>
        <w:tc>
          <w:tcPr>
            <w:tcW w:w="955" w:type="dxa"/>
            <w:tcBorders>
              <w:top w:val="nil"/>
              <w:left w:val="nil"/>
              <w:bottom w:val="single" w:sz="8" w:space="0" w:color="333333"/>
              <w:right w:val="single" w:sz="8" w:space="0" w:color="auto"/>
            </w:tcBorders>
            <w:shd w:val="clear" w:color="auto" w:fill="auto"/>
            <w:noWrap/>
            <w:vAlign w:val="center"/>
            <w:hideMark/>
          </w:tcPr>
          <w:p w14:paraId="128C6DA6" w14:textId="1651274F" w:rsidR="00A43837" w:rsidRPr="001A1303" w:rsidRDefault="00A26A85" w:rsidP="00A43837">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w:t>
            </w:r>
            <w:r w:rsidR="00A43837" w:rsidRPr="001A1303">
              <w:rPr>
                <w:rFonts w:ascii="Times New Roman" w:eastAsia="SimSun" w:hAnsi="Times New Roman"/>
                <w:color w:val="000000"/>
                <w:sz w:val="18"/>
                <w:szCs w:val="18"/>
              </w:rPr>
              <w:t> </w:t>
            </w:r>
          </w:p>
        </w:tc>
        <w:tc>
          <w:tcPr>
            <w:tcW w:w="955" w:type="dxa"/>
            <w:tcBorders>
              <w:top w:val="nil"/>
              <w:left w:val="nil"/>
              <w:bottom w:val="single" w:sz="8" w:space="0" w:color="333333"/>
              <w:right w:val="single" w:sz="4" w:space="0" w:color="auto"/>
            </w:tcBorders>
            <w:shd w:val="clear" w:color="auto" w:fill="auto"/>
            <w:noWrap/>
            <w:vAlign w:val="center"/>
            <w:hideMark/>
          </w:tcPr>
          <w:p w14:paraId="30572A16" w14:textId="20F665C5"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 </w:t>
            </w:r>
            <w:r w:rsidR="00A26A85">
              <w:rPr>
                <w:rFonts w:ascii="Times New Roman" w:eastAsia="SimSun" w:hAnsi="Times New Roman"/>
                <w:color w:val="000000"/>
                <w:sz w:val="18"/>
                <w:szCs w:val="18"/>
              </w:rPr>
              <w:t>-</w:t>
            </w:r>
          </w:p>
        </w:tc>
        <w:tc>
          <w:tcPr>
            <w:tcW w:w="1044" w:type="dxa"/>
            <w:tcBorders>
              <w:top w:val="nil"/>
              <w:left w:val="single" w:sz="4" w:space="0" w:color="auto"/>
              <w:bottom w:val="single" w:sz="8" w:space="0" w:color="333333"/>
              <w:right w:val="single" w:sz="4" w:space="0" w:color="auto"/>
            </w:tcBorders>
          </w:tcPr>
          <w:p w14:paraId="46C5C50A" w14:textId="77777777" w:rsidR="00C0201C" w:rsidRPr="00C0201C" w:rsidRDefault="00C0201C" w:rsidP="00A43837">
            <w:pPr>
              <w:spacing w:after="0"/>
              <w:jc w:val="center"/>
              <w:rPr>
                <w:rFonts w:ascii="Times New Roman" w:eastAsia="SimSun" w:hAnsi="Times New Roman"/>
                <w:color w:val="000000"/>
                <w:sz w:val="12"/>
                <w:szCs w:val="18"/>
              </w:rPr>
            </w:pPr>
          </w:p>
          <w:p w14:paraId="1AF64AFD" w14:textId="77777777" w:rsidR="00A43837" w:rsidRPr="001A1303" w:rsidRDefault="00A43837" w:rsidP="00A43837">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60,000</w:t>
            </w:r>
          </w:p>
        </w:tc>
        <w:tc>
          <w:tcPr>
            <w:tcW w:w="735" w:type="dxa"/>
            <w:tcBorders>
              <w:top w:val="nil"/>
              <w:left w:val="single" w:sz="4" w:space="0" w:color="auto"/>
              <w:bottom w:val="single" w:sz="8" w:space="0" w:color="333333"/>
              <w:right w:val="single" w:sz="4" w:space="0" w:color="auto"/>
            </w:tcBorders>
            <w:shd w:val="clear" w:color="auto" w:fill="auto"/>
            <w:vAlign w:val="center"/>
            <w:hideMark/>
          </w:tcPr>
          <w:p w14:paraId="75A779D7"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N</w:t>
            </w:r>
          </w:p>
        </w:tc>
      </w:tr>
      <w:tr w:rsidR="00A43837" w:rsidRPr="001A1303" w14:paraId="65C4B0D0" w14:textId="77777777" w:rsidTr="00C0201C">
        <w:trPr>
          <w:trHeight w:val="405"/>
        </w:trPr>
        <w:tc>
          <w:tcPr>
            <w:tcW w:w="1635" w:type="dxa"/>
            <w:vMerge w:val="restart"/>
            <w:tcBorders>
              <w:top w:val="nil"/>
              <w:left w:val="single" w:sz="4" w:space="0" w:color="auto"/>
              <w:bottom w:val="double" w:sz="6" w:space="0" w:color="000000"/>
              <w:right w:val="single" w:sz="8" w:space="0" w:color="auto"/>
            </w:tcBorders>
            <w:shd w:val="clear" w:color="auto" w:fill="auto"/>
            <w:vAlign w:val="center"/>
            <w:hideMark/>
          </w:tcPr>
          <w:p w14:paraId="78E60CB1" w14:textId="77777777" w:rsidR="00A43837" w:rsidRPr="001A1303" w:rsidRDefault="00A43837" w:rsidP="00C80C2F">
            <w:pPr>
              <w:spacing w:after="0"/>
              <w:jc w:val="left"/>
              <w:rPr>
                <w:rFonts w:ascii="Times New Roman" w:hAnsi="Times New Roman"/>
                <w:color w:val="000000"/>
                <w:sz w:val="18"/>
                <w:szCs w:val="18"/>
                <w:lang w:val="en-US"/>
              </w:rPr>
            </w:pPr>
            <w:r w:rsidRPr="001A1303">
              <w:rPr>
                <w:rFonts w:ascii="Times New Roman" w:hAnsi="Times New Roman"/>
                <w:color w:val="000000"/>
                <w:sz w:val="18"/>
                <w:szCs w:val="18"/>
                <w:lang w:val="en-US"/>
              </w:rPr>
              <w:t>Mainstreamed adaptation in broader development frameworks at country level and in targeted vulnerable areas</w:t>
            </w:r>
          </w:p>
        </w:tc>
        <w:tc>
          <w:tcPr>
            <w:tcW w:w="1232" w:type="dxa"/>
            <w:vMerge/>
            <w:tcBorders>
              <w:top w:val="nil"/>
              <w:left w:val="single" w:sz="8" w:space="0" w:color="auto"/>
              <w:bottom w:val="double" w:sz="6" w:space="0" w:color="000000"/>
              <w:right w:val="single" w:sz="8" w:space="0" w:color="auto"/>
            </w:tcBorders>
            <w:vAlign w:val="center"/>
            <w:hideMark/>
          </w:tcPr>
          <w:p w14:paraId="2C81E188" w14:textId="77777777" w:rsidR="00A43837" w:rsidRPr="001A1303" w:rsidRDefault="00A43837" w:rsidP="00A43837">
            <w:pPr>
              <w:spacing w:after="0"/>
              <w:jc w:val="left"/>
              <w:rPr>
                <w:rFonts w:ascii="Times New Roman" w:hAnsi="Times New Roman"/>
                <w:b/>
                <w:bCs/>
                <w:color w:val="000000"/>
                <w:sz w:val="18"/>
                <w:szCs w:val="18"/>
                <w:lang w:val="en-US"/>
              </w:rPr>
            </w:pPr>
          </w:p>
        </w:tc>
        <w:tc>
          <w:tcPr>
            <w:tcW w:w="833" w:type="dxa"/>
            <w:vMerge/>
            <w:tcBorders>
              <w:top w:val="nil"/>
              <w:left w:val="single" w:sz="8" w:space="0" w:color="auto"/>
              <w:bottom w:val="double" w:sz="6" w:space="0" w:color="000000"/>
              <w:right w:val="single" w:sz="8" w:space="0" w:color="auto"/>
            </w:tcBorders>
            <w:vAlign w:val="center"/>
            <w:hideMark/>
          </w:tcPr>
          <w:p w14:paraId="0DB5E25F" w14:textId="77777777" w:rsidR="00A43837" w:rsidRPr="001A1303" w:rsidRDefault="00A43837" w:rsidP="00A43837">
            <w:pPr>
              <w:spacing w:after="0"/>
              <w:jc w:val="left"/>
              <w:rPr>
                <w:rFonts w:ascii="Times New Roman" w:hAnsi="Times New Roman"/>
                <w:b/>
                <w:bCs/>
                <w:color w:val="000000"/>
                <w:sz w:val="18"/>
                <w:szCs w:val="18"/>
                <w:lang w:val="en-US"/>
              </w:rPr>
            </w:pPr>
          </w:p>
        </w:tc>
        <w:tc>
          <w:tcPr>
            <w:tcW w:w="720" w:type="dxa"/>
            <w:vMerge/>
            <w:tcBorders>
              <w:top w:val="nil"/>
              <w:left w:val="single" w:sz="8" w:space="0" w:color="auto"/>
              <w:bottom w:val="double" w:sz="6" w:space="0" w:color="000000"/>
              <w:right w:val="single" w:sz="8" w:space="0" w:color="auto"/>
            </w:tcBorders>
            <w:vAlign w:val="center"/>
            <w:hideMark/>
          </w:tcPr>
          <w:p w14:paraId="15BA0053" w14:textId="77777777" w:rsidR="00A43837" w:rsidRPr="001A1303" w:rsidRDefault="00A43837" w:rsidP="00A43837">
            <w:pPr>
              <w:spacing w:after="0"/>
              <w:jc w:val="left"/>
              <w:rPr>
                <w:rFonts w:ascii="Times New Roman" w:hAnsi="Times New Roman"/>
                <w:b/>
                <w:bCs/>
                <w:color w:val="000000"/>
                <w:sz w:val="18"/>
                <w:szCs w:val="18"/>
                <w:lang w:val="en-US"/>
              </w:rPr>
            </w:pPr>
          </w:p>
        </w:tc>
        <w:tc>
          <w:tcPr>
            <w:tcW w:w="841" w:type="dxa"/>
            <w:tcBorders>
              <w:top w:val="nil"/>
              <w:left w:val="nil"/>
              <w:bottom w:val="single" w:sz="8" w:space="0" w:color="333333"/>
              <w:right w:val="single" w:sz="8" w:space="0" w:color="auto"/>
            </w:tcBorders>
            <w:shd w:val="clear" w:color="auto" w:fill="auto"/>
            <w:noWrap/>
            <w:vAlign w:val="center"/>
            <w:hideMark/>
          </w:tcPr>
          <w:p w14:paraId="1BAB3144"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72100</w:t>
            </w:r>
          </w:p>
        </w:tc>
        <w:tc>
          <w:tcPr>
            <w:tcW w:w="1324" w:type="dxa"/>
            <w:tcBorders>
              <w:top w:val="nil"/>
              <w:left w:val="nil"/>
              <w:bottom w:val="single" w:sz="8" w:space="0" w:color="333333"/>
              <w:right w:val="single" w:sz="8" w:space="0" w:color="auto"/>
            </w:tcBorders>
            <w:shd w:val="clear" w:color="auto" w:fill="auto"/>
            <w:vAlign w:val="center"/>
            <w:hideMark/>
          </w:tcPr>
          <w:p w14:paraId="118DD1A0" w14:textId="63279208" w:rsidR="00A43837" w:rsidRPr="001A1303" w:rsidRDefault="00A43837" w:rsidP="00A43837">
            <w:pPr>
              <w:spacing w:after="0"/>
              <w:rPr>
                <w:rFonts w:ascii="Times New Roman" w:hAnsi="Times New Roman"/>
                <w:color w:val="000000"/>
                <w:sz w:val="18"/>
                <w:szCs w:val="18"/>
                <w:lang w:val="en-US"/>
              </w:rPr>
            </w:pPr>
            <w:r w:rsidRPr="001A1303">
              <w:rPr>
                <w:rFonts w:ascii="Times New Roman" w:eastAsia="SimSun" w:hAnsi="Times New Roman"/>
                <w:color w:val="000000"/>
                <w:sz w:val="18"/>
                <w:szCs w:val="18"/>
              </w:rPr>
              <w:t>Contractual Services</w:t>
            </w:r>
            <w:r>
              <w:rPr>
                <w:rFonts w:ascii="Times New Roman" w:eastAsia="SimSun" w:hAnsi="Times New Roman"/>
                <w:color w:val="000000"/>
                <w:sz w:val="18"/>
                <w:szCs w:val="18"/>
              </w:rPr>
              <w:t xml:space="preserve"> - C</w:t>
            </w:r>
          </w:p>
        </w:tc>
        <w:tc>
          <w:tcPr>
            <w:tcW w:w="884" w:type="dxa"/>
            <w:tcBorders>
              <w:top w:val="nil"/>
              <w:left w:val="nil"/>
              <w:bottom w:val="single" w:sz="8" w:space="0" w:color="333333"/>
              <w:right w:val="single" w:sz="8" w:space="0" w:color="auto"/>
            </w:tcBorders>
            <w:shd w:val="clear" w:color="auto" w:fill="auto"/>
            <w:noWrap/>
            <w:vAlign w:val="center"/>
            <w:hideMark/>
          </w:tcPr>
          <w:p w14:paraId="08AFAB63" w14:textId="7AC8D888" w:rsidR="00A43837" w:rsidRPr="001A1303" w:rsidRDefault="00BC5E64" w:rsidP="00A43837">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40,000</w:t>
            </w:r>
          </w:p>
        </w:tc>
        <w:tc>
          <w:tcPr>
            <w:tcW w:w="955" w:type="dxa"/>
            <w:tcBorders>
              <w:top w:val="nil"/>
              <w:left w:val="nil"/>
              <w:bottom w:val="single" w:sz="8" w:space="0" w:color="333333"/>
              <w:right w:val="single" w:sz="8" w:space="0" w:color="auto"/>
            </w:tcBorders>
            <w:shd w:val="clear" w:color="auto" w:fill="auto"/>
            <w:noWrap/>
            <w:vAlign w:val="center"/>
            <w:hideMark/>
          </w:tcPr>
          <w:p w14:paraId="564EBAA6" w14:textId="3F27E633" w:rsidR="00A43837" w:rsidRPr="001A1303" w:rsidRDefault="00BC5E64" w:rsidP="00A43837">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40,000</w:t>
            </w:r>
          </w:p>
        </w:tc>
        <w:tc>
          <w:tcPr>
            <w:tcW w:w="955" w:type="dxa"/>
            <w:tcBorders>
              <w:top w:val="nil"/>
              <w:left w:val="nil"/>
              <w:bottom w:val="single" w:sz="8" w:space="0" w:color="333333"/>
              <w:right w:val="single" w:sz="8" w:space="0" w:color="auto"/>
            </w:tcBorders>
            <w:shd w:val="clear" w:color="auto" w:fill="auto"/>
            <w:noWrap/>
            <w:vAlign w:val="center"/>
            <w:hideMark/>
          </w:tcPr>
          <w:p w14:paraId="255B494C" w14:textId="1FDE3548" w:rsidR="00A43837" w:rsidRPr="001A1303" w:rsidRDefault="00BC5E64" w:rsidP="00A43837">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40,000</w:t>
            </w:r>
          </w:p>
        </w:tc>
        <w:tc>
          <w:tcPr>
            <w:tcW w:w="955" w:type="dxa"/>
            <w:tcBorders>
              <w:top w:val="nil"/>
              <w:left w:val="nil"/>
              <w:bottom w:val="single" w:sz="8" w:space="0" w:color="333333"/>
              <w:right w:val="single" w:sz="8" w:space="0" w:color="auto"/>
            </w:tcBorders>
            <w:shd w:val="clear" w:color="auto" w:fill="auto"/>
            <w:noWrap/>
            <w:vAlign w:val="center"/>
            <w:hideMark/>
          </w:tcPr>
          <w:p w14:paraId="3A17BE07" w14:textId="0FA87DF0" w:rsidR="00A43837" w:rsidRPr="001A1303" w:rsidRDefault="00BC5E64" w:rsidP="00A43837">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40,000</w:t>
            </w:r>
          </w:p>
        </w:tc>
        <w:tc>
          <w:tcPr>
            <w:tcW w:w="955" w:type="dxa"/>
            <w:tcBorders>
              <w:top w:val="nil"/>
              <w:left w:val="nil"/>
              <w:bottom w:val="single" w:sz="8" w:space="0" w:color="333333"/>
              <w:right w:val="single" w:sz="4" w:space="0" w:color="auto"/>
            </w:tcBorders>
            <w:shd w:val="clear" w:color="auto" w:fill="auto"/>
            <w:noWrap/>
            <w:vAlign w:val="center"/>
            <w:hideMark/>
          </w:tcPr>
          <w:p w14:paraId="3BE1EF14" w14:textId="23451FF2" w:rsidR="00A43837" w:rsidRPr="001A1303" w:rsidRDefault="00BC5E64" w:rsidP="00A43837">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40,000</w:t>
            </w:r>
          </w:p>
        </w:tc>
        <w:tc>
          <w:tcPr>
            <w:tcW w:w="1044" w:type="dxa"/>
            <w:tcBorders>
              <w:top w:val="nil"/>
              <w:left w:val="single" w:sz="4" w:space="0" w:color="auto"/>
              <w:bottom w:val="single" w:sz="8" w:space="0" w:color="333333"/>
              <w:right w:val="single" w:sz="4" w:space="0" w:color="auto"/>
            </w:tcBorders>
          </w:tcPr>
          <w:p w14:paraId="2C24DFE9" w14:textId="77777777" w:rsidR="00C0201C" w:rsidRPr="00C0201C" w:rsidRDefault="00C0201C" w:rsidP="009C7B8E">
            <w:pPr>
              <w:spacing w:after="0"/>
              <w:jc w:val="center"/>
              <w:rPr>
                <w:rFonts w:ascii="Times New Roman" w:eastAsia="SimSun" w:hAnsi="Times New Roman"/>
                <w:color w:val="000000"/>
                <w:sz w:val="12"/>
                <w:szCs w:val="18"/>
              </w:rPr>
            </w:pPr>
          </w:p>
          <w:p w14:paraId="659DB89E" w14:textId="5487D916" w:rsidR="00A43837" w:rsidRPr="001A1303" w:rsidRDefault="009C7B8E" w:rsidP="009C7B8E">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200</w:t>
            </w:r>
            <w:r w:rsidR="00A43837">
              <w:rPr>
                <w:rFonts w:ascii="Times New Roman" w:eastAsia="SimSun" w:hAnsi="Times New Roman"/>
                <w:color w:val="000000"/>
                <w:sz w:val="18"/>
                <w:szCs w:val="18"/>
              </w:rPr>
              <w:t>,000</w:t>
            </w:r>
          </w:p>
        </w:tc>
        <w:tc>
          <w:tcPr>
            <w:tcW w:w="735" w:type="dxa"/>
            <w:tcBorders>
              <w:top w:val="nil"/>
              <w:left w:val="single" w:sz="4" w:space="0" w:color="auto"/>
              <w:bottom w:val="single" w:sz="8" w:space="0" w:color="333333"/>
              <w:right w:val="single" w:sz="4" w:space="0" w:color="auto"/>
            </w:tcBorders>
            <w:shd w:val="clear" w:color="auto" w:fill="auto"/>
            <w:vAlign w:val="center"/>
            <w:hideMark/>
          </w:tcPr>
          <w:p w14:paraId="6EC063E1"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O</w:t>
            </w:r>
          </w:p>
        </w:tc>
      </w:tr>
      <w:tr w:rsidR="00BC5E64" w:rsidRPr="001A1303" w14:paraId="142794F7" w14:textId="77777777" w:rsidTr="006131B1">
        <w:trPr>
          <w:trHeight w:val="315"/>
        </w:trPr>
        <w:tc>
          <w:tcPr>
            <w:tcW w:w="1635" w:type="dxa"/>
            <w:vMerge/>
            <w:tcBorders>
              <w:top w:val="nil"/>
              <w:left w:val="single" w:sz="4" w:space="0" w:color="auto"/>
              <w:bottom w:val="double" w:sz="6" w:space="0" w:color="000000"/>
              <w:right w:val="single" w:sz="8" w:space="0" w:color="auto"/>
            </w:tcBorders>
            <w:vAlign w:val="center"/>
            <w:hideMark/>
          </w:tcPr>
          <w:p w14:paraId="45C001FD" w14:textId="77777777" w:rsidR="00BC5E64" w:rsidRPr="001A1303" w:rsidRDefault="00BC5E64" w:rsidP="00BC5E64">
            <w:pPr>
              <w:spacing w:after="0"/>
              <w:jc w:val="left"/>
              <w:rPr>
                <w:rFonts w:ascii="Times New Roman" w:hAnsi="Times New Roman"/>
                <w:color w:val="000000"/>
                <w:sz w:val="18"/>
                <w:szCs w:val="18"/>
                <w:lang w:val="en-US"/>
              </w:rPr>
            </w:pPr>
          </w:p>
        </w:tc>
        <w:tc>
          <w:tcPr>
            <w:tcW w:w="1232" w:type="dxa"/>
            <w:vMerge/>
            <w:tcBorders>
              <w:top w:val="nil"/>
              <w:left w:val="single" w:sz="8" w:space="0" w:color="auto"/>
              <w:bottom w:val="double" w:sz="6" w:space="0" w:color="000000"/>
              <w:right w:val="single" w:sz="8" w:space="0" w:color="auto"/>
            </w:tcBorders>
            <w:vAlign w:val="center"/>
            <w:hideMark/>
          </w:tcPr>
          <w:p w14:paraId="72192C5C" w14:textId="77777777" w:rsidR="00BC5E64" w:rsidRPr="001A1303" w:rsidRDefault="00BC5E64" w:rsidP="00BC5E64">
            <w:pPr>
              <w:spacing w:after="0"/>
              <w:jc w:val="left"/>
              <w:rPr>
                <w:rFonts w:ascii="Times New Roman" w:hAnsi="Times New Roman"/>
                <w:b/>
                <w:bCs/>
                <w:color w:val="000000"/>
                <w:sz w:val="18"/>
                <w:szCs w:val="18"/>
                <w:lang w:val="en-US"/>
              </w:rPr>
            </w:pPr>
          </w:p>
        </w:tc>
        <w:tc>
          <w:tcPr>
            <w:tcW w:w="833" w:type="dxa"/>
            <w:vMerge/>
            <w:tcBorders>
              <w:top w:val="nil"/>
              <w:left w:val="single" w:sz="8" w:space="0" w:color="auto"/>
              <w:bottom w:val="double" w:sz="6" w:space="0" w:color="000000"/>
              <w:right w:val="single" w:sz="8" w:space="0" w:color="auto"/>
            </w:tcBorders>
            <w:vAlign w:val="center"/>
            <w:hideMark/>
          </w:tcPr>
          <w:p w14:paraId="4AC7C360" w14:textId="77777777" w:rsidR="00BC5E64" w:rsidRPr="001A1303" w:rsidRDefault="00BC5E64" w:rsidP="00BC5E64">
            <w:pPr>
              <w:spacing w:after="0"/>
              <w:jc w:val="left"/>
              <w:rPr>
                <w:rFonts w:ascii="Times New Roman" w:hAnsi="Times New Roman"/>
                <w:b/>
                <w:bCs/>
                <w:color w:val="000000"/>
                <w:sz w:val="18"/>
                <w:szCs w:val="18"/>
                <w:lang w:val="en-US"/>
              </w:rPr>
            </w:pPr>
          </w:p>
        </w:tc>
        <w:tc>
          <w:tcPr>
            <w:tcW w:w="720" w:type="dxa"/>
            <w:vMerge/>
            <w:tcBorders>
              <w:top w:val="nil"/>
              <w:left w:val="single" w:sz="8" w:space="0" w:color="auto"/>
              <w:bottom w:val="double" w:sz="6" w:space="0" w:color="000000"/>
              <w:right w:val="single" w:sz="8" w:space="0" w:color="auto"/>
            </w:tcBorders>
            <w:vAlign w:val="center"/>
            <w:hideMark/>
          </w:tcPr>
          <w:p w14:paraId="6C9F20C0" w14:textId="77777777" w:rsidR="00BC5E64" w:rsidRPr="001A1303" w:rsidRDefault="00BC5E64" w:rsidP="00BC5E64">
            <w:pPr>
              <w:spacing w:after="0"/>
              <w:jc w:val="left"/>
              <w:rPr>
                <w:rFonts w:ascii="Times New Roman" w:hAnsi="Times New Roman"/>
                <w:b/>
                <w:bCs/>
                <w:color w:val="000000"/>
                <w:sz w:val="18"/>
                <w:szCs w:val="18"/>
                <w:lang w:val="en-US"/>
              </w:rPr>
            </w:pPr>
          </w:p>
        </w:tc>
        <w:tc>
          <w:tcPr>
            <w:tcW w:w="841" w:type="dxa"/>
            <w:tcBorders>
              <w:top w:val="nil"/>
              <w:left w:val="nil"/>
              <w:bottom w:val="single" w:sz="8" w:space="0" w:color="333333"/>
              <w:right w:val="single" w:sz="8" w:space="0" w:color="auto"/>
            </w:tcBorders>
            <w:shd w:val="clear" w:color="auto" w:fill="auto"/>
            <w:noWrap/>
            <w:vAlign w:val="center"/>
            <w:hideMark/>
          </w:tcPr>
          <w:p w14:paraId="2FB84EA7" w14:textId="77777777" w:rsidR="00BC5E64" w:rsidRPr="001A1303" w:rsidRDefault="00BC5E64" w:rsidP="00BC5E64">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71600</w:t>
            </w:r>
          </w:p>
        </w:tc>
        <w:tc>
          <w:tcPr>
            <w:tcW w:w="1324" w:type="dxa"/>
            <w:tcBorders>
              <w:top w:val="nil"/>
              <w:left w:val="nil"/>
              <w:bottom w:val="single" w:sz="8" w:space="0" w:color="333333"/>
              <w:right w:val="single" w:sz="8" w:space="0" w:color="auto"/>
            </w:tcBorders>
            <w:shd w:val="clear" w:color="auto" w:fill="auto"/>
            <w:vAlign w:val="center"/>
            <w:hideMark/>
          </w:tcPr>
          <w:p w14:paraId="4CAE1B88" w14:textId="77777777" w:rsidR="00BC5E64" w:rsidRPr="001A1303" w:rsidRDefault="00BC5E64" w:rsidP="00BC5E64">
            <w:pPr>
              <w:spacing w:after="0"/>
              <w:rPr>
                <w:rFonts w:ascii="Times New Roman" w:hAnsi="Times New Roman"/>
                <w:color w:val="000000"/>
                <w:sz w:val="18"/>
                <w:szCs w:val="18"/>
                <w:lang w:val="en-US"/>
              </w:rPr>
            </w:pPr>
            <w:r w:rsidRPr="001A1303">
              <w:rPr>
                <w:rFonts w:ascii="Times New Roman" w:eastAsia="SimSun" w:hAnsi="Times New Roman"/>
                <w:color w:val="000000"/>
                <w:sz w:val="18"/>
                <w:szCs w:val="18"/>
              </w:rPr>
              <w:t>Travel</w:t>
            </w:r>
          </w:p>
        </w:tc>
        <w:tc>
          <w:tcPr>
            <w:tcW w:w="884" w:type="dxa"/>
            <w:tcBorders>
              <w:top w:val="nil"/>
              <w:left w:val="nil"/>
              <w:bottom w:val="single" w:sz="8" w:space="0" w:color="333333"/>
              <w:right w:val="single" w:sz="8" w:space="0" w:color="auto"/>
            </w:tcBorders>
            <w:shd w:val="clear" w:color="auto" w:fill="auto"/>
            <w:noWrap/>
            <w:vAlign w:val="center"/>
            <w:hideMark/>
          </w:tcPr>
          <w:p w14:paraId="4E631975" w14:textId="6D880751" w:rsidR="00BC5E64" w:rsidRPr="001A1303" w:rsidRDefault="00BC5E64" w:rsidP="00BC5E64">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25,8</w:t>
            </w:r>
            <w:r w:rsidRPr="001A1303">
              <w:rPr>
                <w:rFonts w:ascii="Times New Roman" w:eastAsia="SimSun" w:hAnsi="Times New Roman"/>
                <w:color w:val="000000"/>
                <w:sz w:val="18"/>
                <w:szCs w:val="18"/>
              </w:rPr>
              <w:t>00</w:t>
            </w:r>
          </w:p>
        </w:tc>
        <w:tc>
          <w:tcPr>
            <w:tcW w:w="955" w:type="dxa"/>
            <w:tcBorders>
              <w:top w:val="nil"/>
              <w:left w:val="nil"/>
              <w:bottom w:val="single" w:sz="8" w:space="0" w:color="333333"/>
              <w:right w:val="single" w:sz="8" w:space="0" w:color="auto"/>
            </w:tcBorders>
            <w:shd w:val="clear" w:color="auto" w:fill="auto"/>
            <w:noWrap/>
            <w:hideMark/>
          </w:tcPr>
          <w:p w14:paraId="4AD46A4E" w14:textId="55789807" w:rsidR="00BC5E64" w:rsidRPr="001A1303" w:rsidRDefault="00BC5E64" w:rsidP="00BC5E64">
            <w:pPr>
              <w:spacing w:after="0"/>
              <w:jc w:val="center"/>
              <w:rPr>
                <w:rFonts w:ascii="Times New Roman" w:hAnsi="Times New Roman"/>
                <w:color w:val="000000"/>
                <w:sz w:val="18"/>
                <w:szCs w:val="18"/>
                <w:lang w:val="en-US"/>
              </w:rPr>
            </w:pPr>
            <w:r w:rsidRPr="00FD4C38">
              <w:rPr>
                <w:rFonts w:ascii="Times New Roman" w:eastAsia="SimSun" w:hAnsi="Times New Roman"/>
                <w:color w:val="000000"/>
                <w:sz w:val="18"/>
                <w:szCs w:val="18"/>
              </w:rPr>
              <w:t>25,800</w:t>
            </w:r>
          </w:p>
        </w:tc>
        <w:tc>
          <w:tcPr>
            <w:tcW w:w="955" w:type="dxa"/>
            <w:tcBorders>
              <w:top w:val="nil"/>
              <w:left w:val="nil"/>
              <w:bottom w:val="single" w:sz="8" w:space="0" w:color="333333"/>
              <w:right w:val="single" w:sz="8" w:space="0" w:color="auto"/>
            </w:tcBorders>
            <w:shd w:val="clear" w:color="auto" w:fill="auto"/>
            <w:noWrap/>
            <w:hideMark/>
          </w:tcPr>
          <w:p w14:paraId="51FF1324" w14:textId="0CD71465" w:rsidR="00BC5E64" w:rsidRPr="001A1303" w:rsidRDefault="00BC5E64" w:rsidP="00BC5E64">
            <w:pPr>
              <w:spacing w:after="0"/>
              <w:jc w:val="center"/>
              <w:rPr>
                <w:rFonts w:ascii="Times New Roman" w:hAnsi="Times New Roman"/>
                <w:color w:val="000000"/>
                <w:sz w:val="18"/>
                <w:szCs w:val="18"/>
                <w:lang w:val="en-US"/>
              </w:rPr>
            </w:pPr>
            <w:r w:rsidRPr="00FD4C38">
              <w:rPr>
                <w:rFonts w:ascii="Times New Roman" w:eastAsia="SimSun" w:hAnsi="Times New Roman"/>
                <w:color w:val="000000"/>
                <w:sz w:val="18"/>
                <w:szCs w:val="18"/>
              </w:rPr>
              <w:t>25,800</w:t>
            </w:r>
          </w:p>
        </w:tc>
        <w:tc>
          <w:tcPr>
            <w:tcW w:w="955" w:type="dxa"/>
            <w:tcBorders>
              <w:top w:val="nil"/>
              <w:left w:val="nil"/>
              <w:bottom w:val="single" w:sz="8" w:space="0" w:color="333333"/>
              <w:right w:val="single" w:sz="8" w:space="0" w:color="auto"/>
            </w:tcBorders>
            <w:shd w:val="clear" w:color="auto" w:fill="auto"/>
            <w:noWrap/>
            <w:hideMark/>
          </w:tcPr>
          <w:p w14:paraId="418E3FFE" w14:textId="6257211E" w:rsidR="00BC5E64" w:rsidRPr="001A1303" w:rsidRDefault="00BC5E64" w:rsidP="00BC5E64">
            <w:pPr>
              <w:spacing w:after="0"/>
              <w:jc w:val="center"/>
              <w:rPr>
                <w:rFonts w:ascii="Times New Roman" w:hAnsi="Times New Roman"/>
                <w:color w:val="000000"/>
                <w:sz w:val="18"/>
                <w:szCs w:val="18"/>
                <w:lang w:val="en-US"/>
              </w:rPr>
            </w:pPr>
            <w:r w:rsidRPr="00FD4C38">
              <w:rPr>
                <w:rFonts w:ascii="Times New Roman" w:eastAsia="SimSun" w:hAnsi="Times New Roman"/>
                <w:color w:val="000000"/>
                <w:sz w:val="18"/>
                <w:szCs w:val="18"/>
              </w:rPr>
              <w:t>25,800</w:t>
            </w:r>
          </w:p>
        </w:tc>
        <w:tc>
          <w:tcPr>
            <w:tcW w:w="955" w:type="dxa"/>
            <w:tcBorders>
              <w:top w:val="nil"/>
              <w:left w:val="nil"/>
              <w:bottom w:val="single" w:sz="8" w:space="0" w:color="333333"/>
              <w:right w:val="single" w:sz="4" w:space="0" w:color="auto"/>
            </w:tcBorders>
            <w:shd w:val="clear" w:color="auto" w:fill="auto"/>
            <w:noWrap/>
            <w:hideMark/>
          </w:tcPr>
          <w:p w14:paraId="0939CD0B" w14:textId="2D9F3613" w:rsidR="00BC5E64" w:rsidRPr="001A1303" w:rsidRDefault="00BC5E64" w:rsidP="00BC5E64">
            <w:pPr>
              <w:spacing w:after="0"/>
              <w:jc w:val="center"/>
              <w:rPr>
                <w:rFonts w:ascii="Times New Roman" w:hAnsi="Times New Roman"/>
                <w:color w:val="000000"/>
                <w:sz w:val="18"/>
                <w:szCs w:val="18"/>
                <w:lang w:val="en-US"/>
              </w:rPr>
            </w:pPr>
            <w:r w:rsidRPr="00FD4C38">
              <w:rPr>
                <w:rFonts w:ascii="Times New Roman" w:eastAsia="SimSun" w:hAnsi="Times New Roman"/>
                <w:color w:val="000000"/>
                <w:sz w:val="18"/>
                <w:szCs w:val="18"/>
              </w:rPr>
              <w:t>25,800</w:t>
            </w:r>
          </w:p>
        </w:tc>
        <w:tc>
          <w:tcPr>
            <w:tcW w:w="1044" w:type="dxa"/>
            <w:tcBorders>
              <w:top w:val="nil"/>
              <w:left w:val="single" w:sz="4" w:space="0" w:color="auto"/>
              <w:bottom w:val="single" w:sz="8" w:space="0" w:color="333333"/>
              <w:right w:val="single" w:sz="4" w:space="0" w:color="auto"/>
            </w:tcBorders>
          </w:tcPr>
          <w:p w14:paraId="097BC357" w14:textId="6985AB19" w:rsidR="00BC5E64" w:rsidRPr="001A1303" w:rsidRDefault="00BC5E64" w:rsidP="00BC5E64">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129,000</w:t>
            </w:r>
          </w:p>
        </w:tc>
        <w:tc>
          <w:tcPr>
            <w:tcW w:w="735" w:type="dxa"/>
            <w:tcBorders>
              <w:top w:val="nil"/>
              <w:left w:val="single" w:sz="4" w:space="0" w:color="auto"/>
              <w:bottom w:val="single" w:sz="8" w:space="0" w:color="333333"/>
              <w:right w:val="single" w:sz="4" w:space="0" w:color="auto"/>
            </w:tcBorders>
            <w:shd w:val="clear" w:color="auto" w:fill="auto"/>
            <w:vAlign w:val="center"/>
            <w:hideMark/>
          </w:tcPr>
          <w:p w14:paraId="6C0197C0" w14:textId="77777777" w:rsidR="00BC5E64" w:rsidRPr="001A1303" w:rsidRDefault="00BC5E64" w:rsidP="00BC5E64">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P</w:t>
            </w:r>
          </w:p>
        </w:tc>
      </w:tr>
      <w:tr w:rsidR="00A43837" w:rsidRPr="001A1303" w14:paraId="40EF961F" w14:textId="77777777" w:rsidTr="00C0201C">
        <w:trPr>
          <w:trHeight w:val="387"/>
        </w:trPr>
        <w:tc>
          <w:tcPr>
            <w:tcW w:w="1635" w:type="dxa"/>
            <w:vMerge/>
            <w:tcBorders>
              <w:top w:val="nil"/>
              <w:left w:val="single" w:sz="4" w:space="0" w:color="auto"/>
              <w:bottom w:val="double" w:sz="6" w:space="0" w:color="000000"/>
              <w:right w:val="single" w:sz="8" w:space="0" w:color="auto"/>
            </w:tcBorders>
            <w:vAlign w:val="center"/>
            <w:hideMark/>
          </w:tcPr>
          <w:p w14:paraId="4D8A9714" w14:textId="77777777" w:rsidR="00A43837" w:rsidRPr="001A1303" w:rsidRDefault="00A43837" w:rsidP="00A43837">
            <w:pPr>
              <w:spacing w:after="0"/>
              <w:jc w:val="left"/>
              <w:rPr>
                <w:rFonts w:ascii="Times New Roman" w:hAnsi="Times New Roman"/>
                <w:color w:val="000000"/>
                <w:sz w:val="18"/>
                <w:szCs w:val="18"/>
                <w:lang w:val="en-US"/>
              </w:rPr>
            </w:pPr>
          </w:p>
        </w:tc>
        <w:tc>
          <w:tcPr>
            <w:tcW w:w="1232" w:type="dxa"/>
            <w:vMerge/>
            <w:tcBorders>
              <w:top w:val="nil"/>
              <w:left w:val="single" w:sz="8" w:space="0" w:color="auto"/>
              <w:bottom w:val="double" w:sz="6" w:space="0" w:color="000000"/>
              <w:right w:val="single" w:sz="8" w:space="0" w:color="auto"/>
            </w:tcBorders>
            <w:vAlign w:val="center"/>
            <w:hideMark/>
          </w:tcPr>
          <w:p w14:paraId="58D2C1D1" w14:textId="77777777" w:rsidR="00A43837" w:rsidRPr="001A1303" w:rsidRDefault="00A43837" w:rsidP="00A43837">
            <w:pPr>
              <w:spacing w:after="0"/>
              <w:jc w:val="left"/>
              <w:rPr>
                <w:rFonts w:ascii="Times New Roman" w:hAnsi="Times New Roman"/>
                <w:b/>
                <w:bCs/>
                <w:color w:val="000000"/>
                <w:sz w:val="18"/>
                <w:szCs w:val="18"/>
                <w:lang w:val="en-US"/>
              </w:rPr>
            </w:pPr>
          </w:p>
        </w:tc>
        <w:tc>
          <w:tcPr>
            <w:tcW w:w="833" w:type="dxa"/>
            <w:vMerge/>
            <w:tcBorders>
              <w:top w:val="nil"/>
              <w:left w:val="single" w:sz="8" w:space="0" w:color="auto"/>
              <w:bottom w:val="double" w:sz="6" w:space="0" w:color="000000"/>
              <w:right w:val="single" w:sz="8" w:space="0" w:color="auto"/>
            </w:tcBorders>
            <w:vAlign w:val="center"/>
            <w:hideMark/>
          </w:tcPr>
          <w:p w14:paraId="286249D1" w14:textId="77777777" w:rsidR="00A43837" w:rsidRPr="001A1303" w:rsidRDefault="00A43837" w:rsidP="00A43837">
            <w:pPr>
              <w:spacing w:after="0"/>
              <w:jc w:val="left"/>
              <w:rPr>
                <w:rFonts w:ascii="Times New Roman" w:hAnsi="Times New Roman"/>
                <w:b/>
                <w:bCs/>
                <w:color w:val="000000"/>
                <w:sz w:val="18"/>
                <w:szCs w:val="18"/>
                <w:lang w:val="en-US"/>
              </w:rPr>
            </w:pPr>
          </w:p>
        </w:tc>
        <w:tc>
          <w:tcPr>
            <w:tcW w:w="720" w:type="dxa"/>
            <w:vMerge/>
            <w:tcBorders>
              <w:top w:val="nil"/>
              <w:left w:val="single" w:sz="8" w:space="0" w:color="auto"/>
              <w:bottom w:val="double" w:sz="6" w:space="0" w:color="000000"/>
              <w:right w:val="single" w:sz="8" w:space="0" w:color="auto"/>
            </w:tcBorders>
            <w:vAlign w:val="center"/>
            <w:hideMark/>
          </w:tcPr>
          <w:p w14:paraId="5DB69710" w14:textId="77777777" w:rsidR="00A43837" w:rsidRPr="001A1303" w:rsidRDefault="00A43837" w:rsidP="00A43837">
            <w:pPr>
              <w:spacing w:after="0"/>
              <w:jc w:val="left"/>
              <w:rPr>
                <w:rFonts w:ascii="Times New Roman" w:hAnsi="Times New Roman"/>
                <w:b/>
                <w:bCs/>
                <w:color w:val="000000"/>
                <w:sz w:val="18"/>
                <w:szCs w:val="18"/>
                <w:lang w:val="en-US"/>
              </w:rPr>
            </w:pPr>
          </w:p>
        </w:tc>
        <w:tc>
          <w:tcPr>
            <w:tcW w:w="841" w:type="dxa"/>
            <w:tcBorders>
              <w:top w:val="nil"/>
              <w:left w:val="nil"/>
              <w:bottom w:val="single" w:sz="8" w:space="0" w:color="333333"/>
              <w:right w:val="single" w:sz="8" w:space="0" w:color="auto"/>
            </w:tcBorders>
            <w:shd w:val="clear" w:color="auto" w:fill="auto"/>
            <w:noWrap/>
            <w:vAlign w:val="center"/>
            <w:hideMark/>
          </w:tcPr>
          <w:p w14:paraId="40CE2D3C"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72500</w:t>
            </w:r>
          </w:p>
        </w:tc>
        <w:tc>
          <w:tcPr>
            <w:tcW w:w="1324" w:type="dxa"/>
            <w:tcBorders>
              <w:top w:val="nil"/>
              <w:left w:val="nil"/>
              <w:bottom w:val="single" w:sz="8" w:space="0" w:color="333333"/>
              <w:right w:val="single" w:sz="8" w:space="0" w:color="auto"/>
            </w:tcBorders>
            <w:shd w:val="clear" w:color="auto" w:fill="auto"/>
            <w:vAlign w:val="center"/>
            <w:hideMark/>
          </w:tcPr>
          <w:p w14:paraId="40AA2A44" w14:textId="77777777" w:rsidR="00A43837" w:rsidRPr="001A1303" w:rsidRDefault="00A43837" w:rsidP="00A43837">
            <w:pPr>
              <w:spacing w:after="0"/>
              <w:rPr>
                <w:rFonts w:ascii="Times New Roman" w:hAnsi="Times New Roman"/>
                <w:color w:val="000000"/>
                <w:sz w:val="18"/>
                <w:szCs w:val="18"/>
                <w:lang w:val="en-US"/>
              </w:rPr>
            </w:pPr>
            <w:r w:rsidRPr="001A1303">
              <w:rPr>
                <w:rFonts w:ascii="Times New Roman" w:eastAsia="SimSun" w:hAnsi="Times New Roman"/>
                <w:color w:val="000000"/>
                <w:sz w:val="18"/>
                <w:szCs w:val="18"/>
              </w:rPr>
              <w:t>Office Supplies</w:t>
            </w:r>
          </w:p>
        </w:tc>
        <w:tc>
          <w:tcPr>
            <w:tcW w:w="884" w:type="dxa"/>
            <w:tcBorders>
              <w:top w:val="nil"/>
              <w:left w:val="nil"/>
              <w:bottom w:val="single" w:sz="8" w:space="0" w:color="333333"/>
              <w:right w:val="single" w:sz="8" w:space="0" w:color="auto"/>
            </w:tcBorders>
            <w:shd w:val="clear" w:color="auto" w:fill="auto"/>
            <w:noWrap/>
            <w:vAlign w:val="center"/>
            <w:hideMark/>
          </w:tcPr>
          <w:p w14:paraId="5B2459E1" w14:textId="6BD82E49" w:rsidR="00A43837" w:rsidRPr="001A1303" w:rsidRDefault="003C5158" w:rsidP="00A43837">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20</w:t>
            </w:r>
            <w:r w:rsidR="00A43837" w:rsidRPr="001A1303">
              <w:rPr>
                <w:rFonts w:ascii="Times New Roman" w:eastAsia="SimSun" w:hAnsi="Times New Roman"/>
                <w:color w:val="000000"/>
                <w:sz w:val="18"/>
                <w:szCs w:val="18"/>
              </w:rPr>
              <w:t>,000</w:t>
            </w:r>
          </w:p>
        </w:tc>
        <w:tc>
          <w:tcPr>
            <w:tcW w:w="955" w:type="dxa"/>
            <w:tcBorders>
              <w:top w:val="nil"/>
              <w:left w:val="nil"/>
              <w:bottom w:val="single" w:sz="8" w:space="0" w:color="333333"/>
              <w:right w:val="single" w:sz="8" w:space="0" w:color="auto"/>
            </w:tcBorders>
            <w:shd w:val="clear" w:color="auto" w:fill="auto"/>
            <w:noWrap/>
            <w:vAlign w:val="center"/>
            <w:hideMark/>
          </w:tcPr>
          <w:p w14:paraId="1C98EB27" w14:textId="2A5C06A7" w:rsidR="00A43837" w:rsidRPr="001A1303" w:rsidRDefault="003C5158" w:rsidP="00A43837">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20</w:t>
            </w:r>
            <w:r w:rsidR="00A43837" w:rsidRPr="001A1303">
              <w:rPr>
                <w:rFonts w:ascii="Times New Roman" w:eastAsia="SimSun" w:hAnsi="Times New Roman"/>
                <w:color w:val="000000"/>
                <w:sz w:val="18"/>
                <w:szCs w:val="18"/>
              </w:rPr>
              <w:t>,000</w:t>
            </w:r>
          </w:p>
        </w:tc>
        <w:tc>
          <w:tcPr>
            <w:tcW w:w="955" w:type="dxa"/>
            <w:tcBorders>
              <w:top w:val="nil"/>
              <w:left w:val="nil"/>
              <w:bottom w:val="single" w:sz="8" w:space="0" w:color="333333"/>
              <w:right w:val="single" w:sz="8" w:space="0" w:color="auto"/>
            </w:tcBorders>
            <w:shd w:val="clear" w:color="auto" w:fill="auto"/>
            <w:noWrap/>
            <w:vAlign w:val="center"/>
            <w:hideMark/>
          </w:tcPr>
          <w:p w14:paraId="3181E58D" w14:textId="2839A2E6" w:rsidR="00A43837" w:rsidRPr="001A1303" w:rsidRDefault="003C5158" w:rsidP="00A43837">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20</w:t>
            </w:r>
            <w:r w:rsidR="00A43837" w:rsidRPr="001A1303">
              <w:rPr>
                <w:rFonts w:ascii="Times New Roman" w:eastAsia="SimSun" w:hAnsi="Times New Roman"/>
                <w:color w:val="000000"/>
                <w:sz w:val="18"/>
                <w:szCs w:val="18"/>
              </w:rPr>
              <w:t>,000</w:t>
            </w:r>
          </w:p>
        </w:tc>
        <w:tc>
          <w:tcPr>
            <w:tcW w:w="955" w:type="dxa"/>
            <w:tcBorders>
              <w:top w:val="nil"/>
              <w:left w:val="nil"/>
              <w:bottom w:val="single" w:sz="8" w:space="0" w:color="333333"/>
              <w:right w:val="single" w:sz="8" w:space="0" w:color="auto"/>
            </w:tcBorders>
            <w:shd w:val="clear" w:color="auto" w:fill="auto"/>
            <w:noWrap/>
            <w:vAlign w:val="center"/>
            <w:hideMark/>
          </w:tcPr>
          <w:p w14:paraId="5F501668"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15,000</w:t>
            </w:r>
          </w:p>
        </w:tc>
        <w:tc>
          <w:tcPr>
            <w:tcW w:w="955" w:type="dxa"/>
            <w:tcBorders>
              <w:top w:val="nil"/>
              <w:left w:val="nil"/>
              <w:bottom w:val="single" w:sz="8" w:space="0" w:color="333333"/>
              <w:right w:val="single" w:sz="4" w:space="0" w:color="auto"/>
            </w:tcBorders>
            <w:shd w:val="clear" w:color="auto" w:fill="auto"/>
            <w:noWrap/>
            <w:vAlign w:val="center"/>
            <w:hideMark/>
          </w:tcPr>
          <w:p w14:paraId="1E7878DD"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15,000</w:t>
            </w:r>
          </w:p>
        </w:tc>
        <w:tc>
          <w:tcPr>
            <w:tcW w:w="1044" w:type="dxa"/>
            <w:tcBorders>
              <w:top w:val="nil"/>
              <w:left w:val="single" w:sz="4" w:space="0" w:color="auto"/>
              <w:bottom w:val="single" w:sz="8" w:space="0" w:color="333333"/>
              <w:right w:val="single" w:sz="4" w:space="0" w:color="auto"/>
            </w:tcBorders>
          </w:tcPr>
          <w:p w14:paraId="0EA50938" w14:textId="77777777" w:rsidR="00C0201C" w:rsidRDefault="00C0201C" w:rsidP="00A43837">
            <w:pPr>
              <w:spacing w:after="0"/>
              <w:jc w:val="center"/>
              <w:rPr>
                <w:rFonts w:ascii="Times New Roman" w:eastAsia="SimSun" w:hAnsi="Times New Roman"/>
                <w:color w:val="000000"/>
                <w:sz w:val="18"/>
                <w:szCs w:val="18"/>
              </w:rPr>
            </w:pPr>
          </w:p>
          <w:p w14:paraId="0EC16B0A" w14:textId="3FEFCAF8" w:rsidR="00A43837" w:rsidRPr="001A1303" w:rsidRDefault="003C5158" w:rsidP="00A43837">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90</w:t>
            </w:r>
            <w:r w:rsidR="00A43837">
              <w:rPr>
                <w:rFonts w:ascii="Times New Roman" w:eastAsia="SimSun" w:hAnsi="Times New Roman"/>
                <w:color w:val="000000"/>
                <w:sz w:val="18"/>
                <w:szCs w:val="18"/>
              </w:rPr>
              <w:t>,000</w:t>
            </w:r>
          </w:p>
        </w:tc>
        <w:tc>
          <w:tcPr>
            <w:tcW w:w="735" w:type="dxa"/>
            <w:tcBorders>
              <w:top w:val="nil"/>
              <w:left w:val="single" w:sz="4" w:space="0" w:color="auto"/>
              <w:bottom w:val="single" w:sz="8" w:space="0" w:color="333333"/>
              <w:right w:val="single" w:sz="4" w:space="0" w:color="auto"/>
            </w:tcBorders>
            <w:shd w:val="clear" w:color="auto" w:fill="auto"/>
            <w:vAlign w:val="center"/>
            <w:hideMark/>
          </w:tcPr>
          <w:p w14:paraId="2D340D51"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Q</w:t>
            </w:r>
          </w:p>
        </w:tc>
      </w:tr>
      <w:tr w:rsidR="00A43837" w:rsidRPr="001A1303" w14:paraId="29420CE6" w14:textId="77777777" w:rsidTr="006131B1">
        <w:trPr>
          <w:trHeight w:val="315"/>
        </w:trPr>
        <w:tc>
          <w:tcPr>
            <w:tcW w:w="1635" w:type="dxa"/>
            <w:vMerge/>
            <w:tcBorders>
              <w:top w:val="nil"/>
              <w:left w:val="single" w:sz="4" w:space="0" w:color="auto"/>
              <w:bottom w:val="double" w:sz="6" w:space="0" w:color="000000"/>
              <w:right w:val="single" w:sz="8" w:space="0" w:color="auto"/>
            </w:tcBorders>
            <w:vAlign w:val="center"/>
            <w:hideMark/>
          </w:tcPr>
          <w:p w14:paraId="425EF7DB" w14:textId="77777777" w:rsidR="00A43837" w:rsidRPr="001A1303" w:rsidRDefault="00A43837" w:rsidP="00A43837">
            <w:pPr>
              <w:spacing w:after="0"/>
              <w:jc w:val="left"/>
              <w:rPr>
                <w:rFonts w:ascii="Times New Roman" w:hAnsi="Times New Roman"/>
                <w:color w:val="000000"/>
                <w:sz w:val="18"/>
                <w:szCs w:val="18"/>
                <w:lang w:val="en-US"/>
              </w:rPr>
            </w:pPr>
          </w:p>
        </w:tc>
        <w:tc>
          <w:tcPr>
            <w:tcW w:w="1232" w:type="dxa"/>
            <w:vMerge/>
            <w:tcBorders>
              <w:top w:val="nil"/>
              <w:left w:val="single" w:sz="8" w:space="0" w:color="auto"/>
              <w:bottom w:val="double" w:sz="6" w:space="0" w:color="000000"/>
              <w:right w:val="single" w:sz="8" w:space="0" w:color="auto"/>
            </w:tcBorders>
            <w:vAlign w:val="center"/>
            <w:hideMark/>
          </w:tcPr>
          <w:p w14:paraId="5057692B" w14:textId="77777777" w:rsidR="00A43837" w:rsidRPr="001A1303" w:rsidRDefault="00A43837" w:rsidP="00A43837">
            <w:pPr>
              <w:spacing w:after="0"/>
              <w:jc w:val="left"/>
              <w:rPr>
                <w:rFonts w:ascii="Times New Roman" w:hAnsi="Times New Roman"/>
                <w:b/>
                <w:bCs/>
                <w:color w:val="000000"/>
                <w:sz w:val="18"/>
                <w:szCs w:val="18"/>
                <w:lang w:val="en-US"/>
              </w:rPr>
            </w:pPr>
          </w:p>
        </w:tc>
        <w:tc>
          <w:tcPr>
            <w:tcW w:w="833" w:type="dxa"/>
            <w:vMerge/>
            <w:tcBorders>
              <w:top w:val="nil"/>
              <w:left w:val="single" w:sz="8" w:space="0" w:color="auto"/>
              <w:bottom w:val="double" w:sz="6" w:space="0" w:color="000000"/>
              <w:right w:val="single" w:sz="8" w:space="0" w:color="auto"/>
            </w:tcBorders>
            <w:vAlign w:val="center"/>
            <w:hideMark/>
          </w:tcPr>
          <w:p w14:paraId="446A83F1" w14:textId="77777777" w:rsidR="00A43837" w:rsidRPr="001A1303" w:rsidRDefault="00A43837" w:rsidP="00A43837">
            <w:pPr>
              <w:spacing w:after="0"/>
              <w:jc w:val="left"/>
              <w:rPr>
                <w:rFonts w:ascii="Times New Roman" w:hAnsi="Times New Roman"/>
                <w:b/>
                <w:bCs/>
                <w:color w:val="000000"/>
                <w:sz w:val="18"/>
                <w:szCs w:val="18"/>
                <w:lang w:val="en-US"/>
              </w:rPr>
            </w:pPr>
          </w:p>
        </w:tc>
        <w:tc>
          <w:tcPr>
            <w:tcW w:w="720" w:type="dxa"/>
            <w:vMerge/>
            <w:tcBorders>
              <w:top w:val="nil"/>
              <w:left w:val="single" w:sz="8" w:space="0" w:color="auto"/>
              <w:bottom w:val="double" w:sz="6" w:space="0" w:color="000000"/>
              <w:right w:val="single" w:sz="8" w:space="0" w:color="auto"/>
            </w:tcBorders>
            <w:vAlign w:val="center"/>
            <w:hideMark/>
          </w:tcPr>
          <w:p w14:paraId="45548EEA" w14:textId="77777777" w:rsidR="00A43837" w:rsidRPr="001A1303" w:rsidRDefault="00A43837" w:rsidP="00A43837">
            <w:pPr>
              <w:spacing w:after="0"/>
              <w:jc w:val="left"/>
              <w:rPr>
                <w:rFonts w:ascii="Times New Roman" w:hAnsi="Times New Roman"/>
                <w:b/>
                <w:bCs/>
                <w:color w:val="000000"/>
                <w:sz w:val="18"/>
                <w:szCs w:val="18"/>
                <w:lang w:val="en-US"/>
              </w:rPr>
            </w:pPr>
          </w:p>
        </w:tc>
        <w:tc>
          <w:tcPr>
            <w:tcW w:w="841" w:type="dxa"/>
            <w:tcBorders>
              <w:top w:val="nil"/>
              <w:left w:val="nil"/>
              <w:bottom w:val="double" w:sz="6" w:space="0" w:color="auto"/>
              <w:right w:val="single" w:sz="8" w:space="0" w:color="auto"/>
            </w:tcBorders>
            <w:shd w:val="clear" w:color="auto" w:fill="auto"/>
            <w:noWrap/>
            <w:vAlign w:val="center"/>
            <w:hideMark/>
          </w:tcPr>
          <w:p w14:paraId="57FB8318"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74500</w:t>
            </w:r>
          </w:p>
        </w:tc>
        <w:tc>
          <w:tcPr>
            <w:tcW w:w="1324" w:type="dxa"/>
            <w:tcBorders>
              <w:top w:val="nil"/>
              <w:left w:val="nil"/>
              <w:bottom w:val="double" w:sz="6" w:space="0" w:color="auto"/>
              <w:right w:val="single" w:sz="8" w:space="0" w:color="auto"/>
            </w:tcBorders>
            <w:shd w:val="clear" w:color="auto" w:fill="auto"/>
            <w:vAlign w:val="center"/>
            <w:hideMark/>
          </w:tcPr>
          <w:p w14:paraId="66E1129F" w14:textId="77777777" w:rsidR="00A43837" w:rsidRPr="001A1303" w:rsidRDefault="00A43837" w:rsidP="00A43837">
            <w:pPr>
              <w:spacing w:after="0"/>
              <w:rPr>
                <w:rFonts w:ascii="Times New Roman" w:hAnsi="Times New Roman"/>
                <w:color w:val="000000"/>
                <w:sz w:val="18"/>
                <w:szCs w:val="18"/>
                <w:lang w:val="en-US"/>
              </w:rPr>
            </w:pPr>
            <w:r w:rsidRPr="001A1303">
              <w:rPr>
                <w:rFonts w:ascii="Times New Roman" w:eastAsia="SimSun" w:hAnsi="Times New Roman"/>
                <w:color w:val="000000"/>
                <w:sz w:val="18"/>
                <w:szCs w:val="18"/>
              </w:rPr>
              <w:t>Miscellaneous</w:t>
            </w:r>
          </w:p>
        </w:tc>
        <w:tc>
          <w:tcPr>
            <w:tcW w:w="884" w:type="dxa"/>
            <w:tcBorders>
              <w:top w:val="nil"/>
              <w:left w:val="nil"/>
              <w:bottom w:val="double" w:sz="6" w:space="0" w:color="auto"/>
              <w:right w:val="single" w:sz="8" w:space="0" w:color="auto"/>
            </w:tcBorders>
            <w:shd w:val="clear" w:color="auto" w:fill="auto"/>
            <w:noWrap/>
            <w:vAlign w:val="center"/>
            <w:hideMark/>
          </w:tcPr>
          <w:p w14:paraId="639454F9" w14:textId="6D12CC9E" w:rsidR="00A43837" w:rsidRPr="001A1303" w:rsidRDefault="003C5158" w:rsidP="00A43837">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2</w:t>
            </w:r>
            <w:r w:rsidR="00A43837" w:rsidRPr="001A1303">
              <w:rPr>
                <w:rFonts w:ascii="Times New Roman" w:eastAsia="SimSun" w:hAnsi="Times New Roman"/>
                <w:color w:val="000000"/>
                <w:sz w:val="18"/>
                <w:szCs w:val="18"/>
              </w:rPr>
              <w:t>,000</w:t>
            </w:r>
          </w:p>
        </w:tc>
        <w:tc>
          <w:tcPr>
            <w:tcW w:w="955" w:type="dxa"/>
            <w:tcBorders>
              <w:top w:val="nil"/>
              <w:left w:val="nil"/>
              <w:bottom w:val="double" w:sz="6" w:space="0" w:color="auto"/>
              <w:right w:val="single" w:sz="8" w:space="0" w:color="auto"/>
            </w:tcBorders>
            <w:shd w:val="clear" w:color="auto" w:fill="auto"/>
            <w:noWrap/>
            <w:vAlign w:val="center"/>
            <w:hideMark/>
          </w:tcPr>
          <w:p w14:paraId="4C8CADEC" w14:textId="1F890175" w:rsidR="00A43837" w:rsidRPr="001A1303" w:rsidRDefault="003C5158" w:rsidP="00A43837">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2</w:t>
            </w:r>
            <w:r w:rsidR="00A43837" w:rsidRPr="001A1303">
              <w:rPr>
                <w:rFonts w:ascii="Times New Roman" w:eastAsia="SimSun" w:hAnsi="Times New Roman"/>
                <w:color w:val="000000"/>
                <w:sz w:val="18"/>
                <w:szCs w:val="18"/>
              </w:rPr>
              <w:t>,000</w:t>
            </w:r>
          </w:p>
        </w:tc>
        <w:tc>
          <w:tcPr>
            <w:tcW w:w="955" w:type="dxa"/>
            <w:tcBorders>
              <w:top w:val="nil"/>
              <w:left w:val="nil"/>
              <w:bottom w:val="double" w:sz="6" w:space="0" w:color="auto"/>
              <w:right w:val="single" w:sz="8" w:space="0" w:color="auto"/>
            </w:tcBorders>
            <w:shd w:val="clear" w:color="auto" w:fill="auto"/>
            <w:noWrap/>
            <w:vAlign w:val="center"/>
            <w:hideMark/>
          </w:tcPr>
          <w:p w14:paraId="4BF90BED" w14:textId="19AEC1D0" w:rsidR="00A43837" w:rsidRPr="001A1303" w:rsidRDefault="003C5158" w:rsidP="00A43837">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2</w:t>
            </w:r>
            <w:r w:rsidR="00A43837" w:rsidRPr="001A1303">
              <w:rPr>
                <w:rFonts w:ascii="Times New Roman" w:eastAsia="SimSun" w:hAnsi="Times New Roman"/>
                <w:color w:val="000000"/>
                <w:sz w:val="18"/>
                <w:szCs w:val="18"/>
              </w:rPr>
              <w:t>,000</w:t>
            </w:r>
          </w:p>
        </w:tc>
        <w:tc>
          <w:tcPr>
            <w:tcW w:w="955" w:type="dxa"/>
            <w:tcBorders>
              <w:top w:val="nil"/>
              <w:left w:val="nil"/>
              <w:bottom w:val="double" w:sz="6" w:space="0" w:color="auto"/>
              <w:right w:val="single" w:sz="8" w:space="0" w:color="auto"/>
            </w:tcBorders>
            <w:shd w:val="clear" w:color="auto" w:fill="auto"/>
            <w:noWrap/>
            <w:vAlign w:val="center"/>
            <w:hideMark/>
          </w:tcPr>
          <w:p w14:paraId="2C4B7118" w14:textId="2F628869" w:rsidR="00A43837" w:rsidRPr="001A1303" w:rsidRDefault="003C5158" w:rsidP="00A43837">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2</w:t>
            </w:r>
            <w:r w:rsidR="00A43837" w:rsidRPr="001A1303">
              <w:rPr>
                <w:rFonts w:ascii="Times New Roman" w:eastAsia="SimSun" w:hAnsi="Times New Roman"/>
                <w:color w:val="000000"/>
                <w:sz w:val="18"/>
                <w:szCs w:val="18"/>
              </w:rPr>
              <w:t>,000</w:t>
            </w:r>
          </w:p>
        </w:tc>
        <w:tc>
          <w:tcPr>
            <w:tcW w:w="955" w:type="dxa"/>
            <w:tcBorders>
              <w:top w:val="nil"/>
              <w:left w:val="nil"/>
              <w:bottom w:val="double" w:sz="6" w:space="0" w:color="auto"/>
              <w:right w:val="single" w:sz="4" w:space="0" w:color="auto"/>
            </w:tcBorders>
            <w:shd w:val="clear" w:color="auto" w:fill="auto"/>
            <w:noWrap/>
            <w:vAlign w:val="center"/>
            <w:hideMark/>
          </w:tcPr>
          <w:p w14:paraId="653E7212" w14:textId="1DC51ABB" w:rsidR="00A43837" w:rsidRPr="001A1303" w:rsidRDefault="003C5158" w:rsidP="00A43837">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2</w:t>
            </w:r>
            <w:r w:rsidR="00A43837" w:rsidRPr="001A1303">
              <w:rPr>
                <w:rFonts w:ascii="Times New Roman" w:eastAsia="SimSun" w:hAnsi="Times New Roman"/>
                <w:color w:val="000000"/>
                <w:sz w:val="18"/>
                <w:szCs w:val="18"/>
              </w:rPr>
              <w:t>,000</w:t>
            </w:r>
          </w:p>
        </w:tc>
        <w:tc>
          <w:tcPr>
            <w:tcW w:w="1044" w:type="dxa"/>
            <w:tcBorders>
              <w:top w:val="nil"/>
              <w:left w:val="single" w:sz="4" w:space="0" w:color="auto"/>
              <w:bottom w:val="double" w:sz="6" w:space="0" w:color="auto"/>
              <w:right w:val="single" w:sz="4" w:space="0" w:color="auto"/>
            </w:tcBorders>
          </w:tcPr>
          <w:p w14:paraId="102EB57E" w14:textId="77777777" w:rsidR="00C0201C" w:rsidRPr="00C0201C" w:rsidRDefault="00C0201C" w:rsidP="00A43837">
            <w:pPr>
              <w:spacing w:after="0"/>
              <w:jc w:val="center"/>
              <w:rPr>
                <w:rFonts w:ascii="Times New Roman" w:eastAsia="SimSun" w:hAnsi="Times New Roman"/>
                <w:color w:val="000000"/>
                <w:sz w:val="4"/>
                <w:szCs w:val="18"/>
              </w:rPr>
            </w:pPr>
          </w:p>
          <w:p w14:paraId="27AAF9E7" w14:textId="516B9A94" w:rsidR="00A43837" w:rsidRPr="001A1303" w:rsidRDefault="003C5158" w:rsidP="00A43837">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10</w:t>
            </w:r>
            <w:r w:rsidR="00A43837">
              <w:rPr>
                <w:rFonts w:ascii="Times New Roman" w:eastAsia="SimSun" w:hAnsi="Times New Roman"/>
                <w:color w:val="000000"/>
                <w:sz w:val="18"/>
                <w:szCs w:val="18"/>
              </w:rPr>
              <w:t>,000</w:t>
            </w:r>
          </w:p>
        </w:tc>
        <w:tc>
          <w:tcPr>
            <w:tcW w:w="735" w:type="dxa"/>
            <w:tcBorders>
              <w:top w:val="nil"/>
              <w:left w:val="single" w:sz="4" w:space="0" w:color="auto"/>
              <w:bottom w:val="double" w:sz="6" w:space="0" w:color="auto"/>
              <w:right w:val="single" w:sz="4" w:space="0" w:color="auto"/>
            </w:tcBorders>
            <w:shd w:val="clear" w:color="auto" w:fill="auto"/>
            <w:vAlign w:val="center"/>
            <w:hideMark/>
          </w:tcPr>
          <w:p w14:paraId="6541D2D4"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R</w:t>
            </w:r>
          </w:p>
        </w:tc>
      </w:tr>
      <w:tr w:rsidR="00A43837" w:rsidRPr="001A1303" w14:paraId="1F405198" w14:textId="77777777" w:rsidTr="006131B1">
        <w:trPr>
          <w:trHeight w:val="510"/>
        </w:trPr>
        <w:tc>
          <w:tcPr>
            <w:tcW w:w="1635" w:type="dxa"/>
            <w:vMerge/>
            <w:tcBorders>
              <w:top w:val="nil"/>
              <w:left w:val="single" w:sz="4" w:space="0" w:color="auto"/>
              <w:bottom w:val="double" w:sz="6" w:space="0" w:color="000000"/>
              <w:right w:val="single" w:sz="8" w:space="0" w:color="auto"/>
            </w:tcBorders>
            <w:vAlign w:val="center"/>
            <w:hideMark/>
          </w:tcPr>
          <w:p w14:paraId="65F58D06" w14:textId="77777777" w:rsidR="00A43837" w:rsidRPr="001A1303" w:rsidRDefault="00A43837" w:rsidP="00A43837">
            <w:pPr>
              <w:spacing w:after="0"/>
              <w:jc w:val="left"/>
              <w:rPr>
                <w:rFonts w:ascii="Times New Roman" w:hAnsi="Times New Roman"/>
                <w:color w:val="000000"/>
                <w:sz w:val="18"/>
                <w:szCs w:val="18"/>
                <w:lang w:val="en-US"/>
              </w:rPr>
            </w:pPr>
          </w:p>
        </w:tc>
        <w:tc>
          <w:tcPr>
            <w:tcW w:w="1232" w:type="dxa"/>
            <w:vMerge/>
            <w:tcBorders>
              <w:top w:val="nil"/>
              <w:left w:val="single" w:sz="8" w:space="0" w:color="auto"/>
              <w:bottom w:val="double" w:sz="6" w:space="0" w:color="000000"/>
              <w:right w:val="single" w:sz="8" w:space="0" w:color="auto"/>
            </w:tcBorders>
            <w:vAlign w:val="center"/>
            <w:hideMark/>
          </w:tcPr>
          <w:p w14:paraId="1830053C" w14:textId="77777777" w:rsidR="00A43837" w:rsidRPr="001A1303" w:rsidRDefault="00A43837" w:rsidP="00A43837">
            <w:pPr>
              <w:spacing w:after="0"/>
              <w:jc w:val="left"/>
              <w:rPr>
                <w:rFonts w:ascii="Times New Roman" w:hAnsi="Times New Roman"/>
                <w:b/>
                <w:bCs/>
                <w:color w:val="000000"/>
                <w:sz w:val="18"/>
                <w:szCs w:val="18"/>
                <w:lang w:val="en-US"/>
              </w:rPr>
            </w:pPr>
          </w:p>
        </w:tc>
        <w:tc>
          <w:tcPr>
            <w:tcW w:w="833" w:type="dxa"/>
            <w:vMerge/>
            <w:tcBorders>
              <w:top w:val="nil"/>
              <w:left w:val="single" w:sz="8" w:space="0" w:color="auto"/>
              <w:bottom w:val="double" w:sz="6" w:space="0" w:color="000000"/>
              <w:right w:val="single" w:sz="8" w:space="0" w:color="auto"/>
            </w:tcBorders>
            <w:vAlign w:val="center"/>
            <w:hideMark/>
          </w:tcPr>
          <w:p w14:paraId="05459169" w14:textId="77777777" w:rsidR="00A43837" w:rsidRPr="001A1303" w:rsidRDefault="00A43837" w:rsidP="00A43837">
            <w:pPr>
              <w:spacing w:after="0"/>
              <w:jc w:val="left"/>
              <w:rPr>
                <w:rFonts w:ascii="Times New Roman" w:hAnsi="Times New Roman"/>
                <w:b/>
                <w:bCs/>
                <w:color w:val="000000"/>
                <w:sz w:val="18"/>
                <w:szCs w:val="18"/>
                <w:lang w:val="en-US"/>
              </w:rPr>
            </w:pPr>
          </w:p>
        </w:tc>
        <w:tc>
          <w:tcPr>
            <w:tcW w:w="720" w:type="dxa"/>
            <w:vMerge/>
            <w:tcBorders>
              <w:top w:val="nil"/>
              <w:left w:val="single" w:sz="8" w:space="0" w:color="auto"/>
              <w:bottom w:val="double" w:sz="6" w:space="0" w:color="000000"/>
              <w:right w:val="single" w:sz="8" w:space="0" w:color="auto"/>
            </w:tcBorders>
            <w:vAlign w:val="center"/>
            <w:hideMark/>
          </w:tcPr>
          <w:p w14:paraId="58E82EFA" w14:textId="77777777" w:rsidR="00A43837" w:rsidRPr="001A1303" w:rsidRDefault="00A43837" w:rsidP="00A43837">
            <w:pPr>
              <w:spacing w:after="0"/>
              <w:jc w:val="left"/>
              <w:rPr>
                <w:rFonts w:ascii="Times New Roman" w:hAnsi="Times New Roman"/>
                <w:b/>
                <w:bCs/>
                <w:color w:val="000000"/>
                <w:sz w:val="18"/>
                <w:szCs w:val="18"/>
                <w:lang w:val="en-US"/>
              </w:rPr>
            </w:pPr>
          </w:p>
        </w:tc>
        <w:tc>
          <w:tcPr>
            <w:tcW w:w="841" w:type="dxa"/>
            <w:tcBorders>
              <w:top w:val="nil"/>
              <w:left w:val="nil"/>
              <w:bottom w:val="single" w:sz="8" w:space="0" w:color="auto"/>
              <w:right w:val="single" w:sz="8" w:space="0" w:color="auto"/>
            </w:tcBorders>
            <w:shd w:val="clear" w:color="auto" w:fill="C6D9F1" w:themeFill="text2" w:themeFillTint="33"/>
            <w:noWrap/>
            <w:vAlign w:val="center"/>
            <w:hideMark/>
          </w:tcPr>
          <w:p w14:paraId="5E5F11BF" w14:textId="77777777" w:rsidR="00A43837" w:rsidRPr="001A1303" w:rsidRDefault="00A43837"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 </w:t>
            </w:r>
          </w:p>
        </w:tc>
        <w:tc>
          <w:tcPr>
            <w:tcW w:w="1324" w:type="dxa"/>
            <w:tcBorders>
              <w:top w:val="nil"/>
              <w:left w:val="nil"/>
              <w:bottom w:val="double" w:sz="6" w:space="0" w:color="auto"/>
              <w:right w:val="single" w:sz="8" w:space="0" w:color="auto"/>
            </w:tcBorders>
            <w:shd w:val="clear" w:color="auto" w:fill="C6D9F1" w:themeFill="text2" w:themeFillTint="33"/>
            <w:vAlign w:val="center"/>
            <w:hideMark/>
          </w:tcPr>
          <w:p w14:paraId="0038BFEE" w14:textId="77777777" w:rsidR="00A43837" w:rsidRPr="001A1303" w:rsidRDefault="00A43837" w:rsidP="00A43837">
            <w:pPr>
              <w:spacing w:after="0"/>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Total Outcome 3</w:t>
            </w:r>
          </w:p>
        </w:tc>
        <w:tc>
          <w:tcPr>
            <w:tcW w:w="884" w:type="dxa"/>
            <w:tcBorders>
              <w:top w:val="nil"/>
              <w:left w:val="nil"/>
              <w:bottom w:val="double" w:sz="6" w:space="0" w:color="auto"/>
              <w:right w:val="single" w:sz="8" w:space="0" w:color="auto"/>
            </w:tcBorders>
            <w:shd w:val="clear" w:color="auto" w:fill="C6D9F1" w:themeFill="text2" w:themeFillTint="33"/>
            <w:noWrap/>
            <w:vAlign w:val="center"/>
            <w:hideMark/>
          </w:tcPr>
          <w:p w14:paraId="1C27C463" w14:textId="0782EA73" w:rsidR="00A43837" w:rsidRPr="001A1303" w:rsidRDefault="00A43837" w:rsidP="00557DEE">
            <w:pPr>
              <w:spacing w:after="0"/>
              <w:jc w:val="center"/>
              <w:rPr>
                <w:rFonts w:ascii="Times New Roman" w:hAnsi="Times New Roman"/>
                <w:b/>
                <w:bCs/>
                <w:color w:val="000000"/>
                <w:sz w:val="18"/>
                <w:szCs w:val="18"/>
                <w:lang w:val="en-US"/>
              </w:rPr>
            </w:pPr>
            <w:r w:rsidRPr="001A1303">
              <w:rPr>
                <w:rFonts w:ascii="Times New Roman" w:hAnsi="Times New Roman"/>
                <w:b/>
                <w:bCs/>
                <w:color w:val="000000"/>
                <w:sz w:val="18"/>
                <w:szCs w:val="18"/>
                <w:lang w:val="en-US"/>
              </w:rPr>
              <w:t>16</w:t>
            </w:r>
            <w:r w:rsidR="00557DEE">
              <w:rPr>
                <w:rFonts w:ascii="Times New Roman" w:hAnsi="Times New Roman"/>
                <w:b/>
                <w:bCs/>
                <w:color w:val="000000"/>
                <w:sz w:val="18"/>
                <w:szCs w:val="18"/>
                <w:lang w:val="en-US"/>
              </w:rPr>
              <w:t>7</w:t>
            </w:r>
            <w:r w:rsidRPr="001A1303">
              <w:rPr>
                <w:rFonts w:ascii="Times New Roman" w:hAnsi="Times New Roman"/>
                <w:b/>
                <w:bCs/>
                <w:color w:val="000000"/>
                <w:sz w:val="18"/>
                <w:szCs w:val="18"/>
                <w:lang w:val="en-US"/>
              </w:rPr>
              <w:t>,800</w:t>
            </w:r>
          </w:p>
        </w:tc>
        <w:tc>
          <w:tcPr>
            <w:tcW w:w="955" w:type="dxa"/>
            <w:tcBorders>
              <w:top w:val="nil"/>
              <w:left w:val="nil"/>
              <w:bottom w:val="double" w:sz="6" w:space="0" w:color="auto"/>
              <w:right w:val="single" w:sz="8" w:space="0" w:color="auto"/>
            </w:tcBorders>
            <w:shd w:val="clear" w:color="auto" w:fill="C6D9F1" w:themeFill="text2" w:themeFillTint="33"/>
            <w:noWrap/>
            <w:vAlign w:val="center"/>
            <w:hideMark/>
          </w:tcPr>
          <w:p w14:paraId="3CA5C2EA" w14:textId="77777777" w:rsidR="00A43837" w:rsidRPr="001A1303" w:rsidRDefault="00A43837" w:rsidP="00A43837">
            <w:pPr>
              <w:spacing w:after="0"/>
              <w:jc w:val="center"/>
              <w:rPr>
                <w:rFonts w:ascii="Times New Roman" w:hAnsi="Times New Roman"/>
                <w:b/>
                <w:bCs/>
                <w:color w:val="000000"/>
                <w:sz w:val="18"/>
                <w:szCs w:val="18"/>
                <w:lang w:val="en-US"/>
              </w:rPr>
            </w:pPr>
            <w:r w:rsidRPr="001A1303">
              <w:rPr>
                <w:rFonts w:ascii="Times New Roman" w:hAnsi="Times New Roman"/>
                <w:b/>
                <w:bCs/>
                <w:color w:val="000000"/>
                <w:sz w:val="18"/>
                <w:szCs w:val="18"/>
                <w:lang w:val="en-US"/>
              </w:rPr>
              <w:t>125,800</w:t>
            </w:r>
          </w:p>
        </w:tc>
        <w:tc>
          <w:tcPr>
            <w:tcW w:w="955" w:type="dxa"/>
            <w:tcBorders>
              <w:top w:val="nil"/>
              <w:left w:val="nil"/>
              <w:bottom w:val="double" w:sz="6" w:space="0" w:color="auto"/>
              <w:right w:val="single" w:sz="8" w:space="0" w:color="auto"/>
            </w:tcBorders>
            <w:shd w:val="clear" w:color="auto" w:fill="C6D9F1" w:themeFill="text2" w:themeFillTint="33"/>
            <w:noWrap/>
            <w:vAlign w:val="center"/>
            <w:hideMark/>
          </w:tcPr>
          <w:p w14:paraId="3E334EAB" w14:textId="77777777" w:rsidR="00A43837" w:rsidRPr="001A1303" w:rsidRDefault="00A43837" w:rsidP="00A43837">
            <w:pPr>
              <w:spacing w:after="0"/>
              <w:jc w:val="center"/>
              <w:rPr>
                <w:rFonts w:ascii="Times New Roman" w:hAnsi="Times New Roman"/>
                <w:b/>
                <w:bCs/>
                <w:color w:val="000000"/>
                <w:sz w:val="18"/>
                <w:szCs w:val="18"/>
                <w:lang w:val="en-US"/>
              </w:rPr>
            </w:pPr>
            <w:r w:rsidRPr="001A1303">
              <w:rPr>
                <w:rFonts w:ascii="Times New Roman" w:hAnsi="Times New Roman"/>
                <w:b/>
                <w:bCs/>
                <w:color w:val="000000"/>
                <w:sz w:val="18"/>
                <w:szCs w:val="18"/>
                <w:lang w:val="en-US"/>
              </w:rPr>
              <w:t>85,800</w:t>
            </w:r>
          </w:p>
        </w:tc>
        <w:tc>
          <w:tcPr>
            <w:tcW w:w="955" w:type="dxa"/>
            <w:tcBorders>
              <w:top w:val="nil"/>
              <w:left w:val="nil"/>
              <w:bottom w:val="double" w:sz="6" w:space="0" w:color="auto"/>
              <w:right w:val="single" w:sz="8" w:space="0" w:color="auto"/>
            </w:tcBorders>
            <w:shd w:val="clear" w:color="auto" w:fill="C6D9F1" w:themeFill="text2" w:themeFillTint="33"/>
            <w:noWrap/>
            <w:vAlign w:val="center"/>
            <w:hideMark/>
          </w:tcPr>
          <w:p w14:paraId="515DD0C9" w14:textId="77777777" w:rsidR="00A43837" w:rsidRPr="001A1303" w:rsidRDefault="00A43837" w:rsidP="00A43837">
            <w:pPr>
              <w:spacing w:after="0"/>
              <w:jc w:val="center"/>
              <w:rPr>
                <w:rFonts w:ascii="Times New Roman" w:hAnsi="Times New Roman"/>
                <w:b/>
                <w:bCs/>
                <w:color w:val="000000"/>
                <w:sz w:val="18"/>
                <w:szCs w:val="18"/>
                <w:lang w:val="en-US"/>
              </w:rPr>
            </w:pPr>
            <w:r w:rsidRPr="001A1303">
              <w:rPr>
                <w:rFonts w:ascii="Times New Roman" w:hAnsi="Times New Roman"/>
                <w:b/>
                <w:bCs/>
                <w:color w:val="000000"/>
                <w:sz w:val="18"/>
                <w:szCs w:val="18"/>
                <w:lang w:val="en-US"/>
              </w:rPr>
              <w:t>85,800</w:t>
            </w:r>
          </w:p>
        </w:tc>
        <w:tc>
          <w:tcPr>
            <w:tcW w:w="955" w:type="dxa"/>
            <w:tcBorders>
              <w:top w:val="nil"/>
              <w:left w:val="nil"/>
              <w:bottom w:val="double" w:sz="6" w:space="0" w:color="auto"/>
              <w:right w:val="single" w:sz="4" w:space="0" w:color="auto"/>
            </w:tcBorders>
            <w:shd w:val="clear" w:color="auto" w:fill="C6D9F1" w:themeFill="text2" w:themeFillTint="33"/>
            <w:noWrap/>
            <w:vAlign w:val="center"/>
            <w:hideMark/>
          </w:tcPr>
          <w:p w14:paraId="171F809F" w14:textId="77777777" w:rsidR="00A43837" w:rsidRPr="001A1303" w:rsidRDefault="00A43837" w:rsidP="00A43837">
            <w:pPr>
              <w:spacing w:after="0"/>
              <w:jc w:val="center"/>
              <w:rPr>
                <w:rFonts w:ascii="Times New Roman" w:hAnsi="Times New Roman"/>
                <w:b/>
                <w:bCs/>
                <w:color w:val="000000"/>
                <w:sz w:val="18"/>
                <w:szCs w:val="18"/>
                <w:lang w:val="en-US"/>
              </w:rPr>
            </w:pPr>
            <w:r w:rsidRPr="001A1303">
              <w:rPr>
                <w:rFonts w:ascii="Times New Roman" w:hAnsi="Times New Roman"/>
                <w:b/>
                <w:bCs/>
                <w:color w:val="000000"/>
                <w:sz w:val="18"/>
                <w:szCs w:val="18"/>
                <w:lang w:val="en-US"/>
              </w:rPr>
              <w:t>85,800</w:t>
            </w:r>
          </w:p>
        </w:tc>
        <w:tc>
          <w:tcPr>
            <w:tcW w:w="1044" w:type="dxa"/>
            <w:tcBorders>
              <w:top w:val="nil"/>
              <w:left w:val="single" w:sz="4" w:space="0" w:color="auto"/>
              <w:bottom w:val="double" w:sz="6" w:space="0" w:color="auto"/>
              <w:right w:val="single" w:sz="4" w:space="0" w:color="auto"/>
            </w:tcBorders>
            <w:shd w:val="clear" w:color="auto" w:fill="C6D9F1" w:themeFill="text2" w:themeFillTint="33"/>
          </w:tcPr>
          <w:p w14:paraId="27AB02B2" w14:textId="77777777" w:rsidR="00A26A85" w:rsidRDefault="00A26A85" w:rsidP="00A43837">
            <w:pPr>
              <w:spacing w:after="0"/>
              <w:jc w:val="center"/>
              <w:rPr>
                <w:rFonts w:ascii="Times New Roman" w:hAnsi="Times New Roman"/>
                <w:b/>
                <w:bCs/>
                <w:color w:val="000000"/>
                <w:sz w:val="18"/>
                <w:szCs w:val="18"/>
                <w:lang w:val="en-US"/>
              </w:rPr>
            </w:pPr>
          </w:p>
          <w:p w14:paraId="2E95FFD2" w14:textId="77777777" w:rsidR="00A43837" w:rsidRPr="001A1303" w:rsidRDefault="00A43837" w:rsidP="00A43837">
            <w:pPr>
              <w:spacing w:after="0"/>
              <w:jc w:val="center"/>
              <w:rPr>
                <w:rFonts w:ascii="Times New Roman" w:hAnsi="Times New Roman"/>
                <w:b/>
                <w:bCs/>
                <w:color w:val="000000"/>
                <w:sz w:val="18"/>
                <w:szCs w:val="18"/>
                <w:lang w:val="en-US"/>
              </w:rPr>
            </w:pPr>
            <w:r w:rsidRPr="001A1303">
              <w:rPr>
                <w:rFonts w:ascii="Times New Roman" w:hAnsi="Times New Roman"/>
                <w:b/>
                <w:bCs/>
                <w:color w:val="000000"/>
                <w:sz w:val="18"/>
                <w:szCs w:val="18"/>
                <w:lang w:val="en-US"/>
              </w:rPr>
              <w:t>549,000</w:t>
            </w:r>
          </w:p>
        </w:tc>
        <w:tc>
          <w:tcPr>
            <w:tcW w:w="735" w:type="dxa"/>
            <w:tcBorders>
              <w:top w:val="nil"/>
              <w:left w:val="single" w:sz="4" w:space="0" w:color="auto"/>
              <w:bottom w:val="double" w:sz="6" w:space="0" w:color="auto"/>
              <w:right w:val="single" w:sz="4" w:space="0" w:color="auto"/>
            </w:tcBorders>
            <w:shd w:val="clear" w:color="auto" w:fill="C6D9F1" w:themeFill="text2" w:themeFillTint="33"/>
            <w:vAlign w:val="center"/>
            <w:hideMark/>
          </w:tcPr>
          <w:p w14:paraId="4B83EDA3" w14:textId="77777777" w:rsidR="00A43837" w:rsidRPr="001A1303" w:rsidRDefault="00A43837" w:rsidP="00A43837">
            <w:pPr>
              <w:spacing w:after="0"/>
              <w:jc w:val="center"/>
              <w:rPr>
                <w:rFonts w:ascii="Times New Roman" w:hAnsi="Times New Roman"/>
                <w:b/>
                <w:bCs/>
                <w:color w:val="000000"/>
                <w:sz w:val="18"/>
                <w:szCs w:val="18"/>
                <w:lang w:val="en-US"/>
              </w:rPr>
            </w:pPr>
          </w:p>
        </w:tc>
      </w:tr>
      <w:tr w:rsidR="00F366D6" w:rsidRPr="001A1303" w14:paraId="43D0BCEF" w14:textId="77777777" w:rsidTr="00C0201C">
        <w:trPr>
          <w:cantSplit/>
          <w:trHeight w:val="945"/>
        </w:trPr>
        <w:tc>
          <w:tcPr>
            <w:tcW w:w="1635" w:type="dxa"/>
            <w:tcBorders>
              <w:top w:val="nil"/>
              <w:left w:val="single" w:sz="4" w:space="0" w:color="auto"/>
              <w:bottom w:val="nil"/>
              <w:right w:val="nil"/>
            </w:tcBorders>
            <w:shd w:val="clear" w:color="auto" w:fill="auto"/>
            <w:vAlign w:val="center"/>
            <w:hideMark/>
          </w:tcPr>
          <w:p w14:paraId="018703B9" w14:textId="77777777" w:rsidR="00F366D6" w:rsidRPr="001A1303" w:rsidRDefault="00F366D6" w:rsidP="00A43837">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lastRenderedPageBreak/>
              <w:t>OUTCOME 4: MONITORING, LEARNING, ADAPTIVE FEEDBACK &amp; EVALUATION</w:t>
            </w:r>
          </w:p>
        </w:tc>
        <w:tc>
          <w:tcPr>
            <w:tcW w:w="1232" w:type="dxa"/>
            <w:vMerge w:val="restart"/>
            <w:tcBorders>
              <w:top w:val="nil"/>
              <w:left w:val="single" w:sz="8" w:space="0" w:color="auto"/>
              <w:bottom w:val="double" w:sz="6" w:space="0" w:color="000000"/>
              <w:right w:val="single" w:sz="8" w:space="0" w:color="auto"/>
            </w:tcBorders>
            <w:shd w:val="clear" w:color="auto" w:fill="auto"/>
            <w:vAlign w:val="center"/>
            <w:hideMark/>
          </w:tcPr>
          <w:p w14:paraId="33A678F8" w14:textId="36F52AC2" w:rsidR="00F366D6" w:rsidRPr="001A1303" w:rsidRDefault="00F366D6" w:rsidP="00517AD8">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 xml:space="preserve">Ministry of </w:t>
            </w:r>
            <w:r w:rsidR="00517AD8">
              <w:rPr>
                <w:rFonts w:ascii="Times New Roman" w:eastAsia="SimSun" w:hAnsi="Times New Roman"/>
                <w:b/>
                <w:bCs/>
                <w:color w:val="000000"/>
                <w:sz w:val="18"/>
                <w:szCs w:val="18"/>
              </w:rPr>
              <w:t>Natural Resources, Energy and Mining</w:t>
            </w:r>
          </w:p>
        </w:tc>
        <w:tc>
          <w:tcPr>
            <w:tcW w:w="833" w:type="dxa"/>
            <w:vMerge w:val="restart"/>
            <w:tcBorders>
              <w:top w:val="nil"/>
              <w:left w:val="nil"/>
              <w:right w:val="single" w:sz="8" w:space="0" w:color="auto"/>
            </w:tcBorders>
            <w:shd w:val="clear" w:color="auto" w:fill="auto"/>
            <w:vAlign w:val="center"/>
            <w:hideMark/>
          </w:tcPr>
          <w:p w14:paraId="147B94BE" w14:textId="565712D4" w:rsidR="00F366D6" w:rsidRPr="001A1303" w:rsidRDefault="00F366D6" w:rsidP="00F366D6">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62160</w:t>
            </w:r>
          </w:p>
        </w:tc>
        <w:tc>
          <w:tcPr>
            <w:tcW w:w="720" w:type="dxa"/>
            <w:vMerge w:val="restart"/>
            <w:tcBorders>
              <w:top w:val="nil"/>
              <w:left w:val="single" w:sz="8" w:space="0" w:color="auto"/>
              <w:bottom w:val="double" w:sz="6" w:space="0" w:color="000000"/>
              <w:right w:val="single" w:sz="8" w:space="0" w:color="auto"/>
            </w:tcBorders>
            <w:shd w:val="clear" w:color="auto" w:fill="auto"/>
            <w:vAlign w:val="center"/>
            <w:hideMark/>
          </w:tcPr>
          <w:p w14:paraId="64060969" w14:textId="77777777" w:rsidR="00F366D6" w:rsidRPr="001A1303" w:rsidRDefault="00F366D6" w:rsidP="00F366D6">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LDCF</w:t>
            </w:r>
          </w:p>
        </w:tc>
        <w:tc>
          <w:tcPr>
            <w:tcW w:w="841" w:type="dxa"/>
            <w:tcBorders>
              <w:top w:val="nil"/>
              <w:left w:val="nil"/>
              <w:bottom w:val="single" w:sz="8" w:space="0" w:color="auto"/>
              <w:right w:val="single" w:sz="8" w:space="0" w:color="auto"/>
            </w:tcBorders>
            <w:shd w:val="clear" w:color="auto" w:fill="auto"/>
            <w:noWrap/>
            <w:vAlign w:val="center"/>
            <w:hideMark/>
          </w:tcPr>
          <w:p w14:paraId="56A3F52C" w14:textId="62A5D68C" w:rsidR="00F366D6" w:rsidRPr="001A1303" w:rsidRDefault="00AC27CE" w:rsidP="00AC27CE">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721</w:t>
            </w:r>
            <w:r w:rsidR="00F366D6" w:rsidRPr="001A1303">
              <w:rPr>
                <w:rFonts w:ascii="Times New Roman" w:eastAsia="SimSun" w:hAnsi="Times New Roman"/>
                <w:color w:val="000000"/>
                <w:sz w:val="18"/>
                <w:szCs w:val="18"/>
              </w:rPr>
              <w:t>00</w:t>
            </w:r>
          </w:p>
        </w:tc>
        <w:tc>
          <w:tcPr>
            <w:tcW w:w="1324" w:type="dxa"/>
            <w:tcBorders>
              <w:top w:val="nil"/>
              <w:left w:val="nil"/>
              <w:bottom w:val="single" w:sz="8" w:space="0" w:color="auto"/>
              <w:right w:val="single" w:sz="8" w:space="0" w:color="auto"/>
            </w:tcBorders>
            <w:shd w:val="clear" w:color="auto" w:fill="auto"/>
            <w:vAlign w:val="center"/>
            <w:hideMark/>
          </w:tcPr>
          <w:p w14:paraId="6B016A0E" w14:textId="1DEB3DA6" w:rsidR="00F366D6" w:rsidRPr="001A1303" w:rsidRDefault="00AC27CE" w:rsidP="00A43837">
            <w:pPr>
              <w:spacing w:after="0"/>
              <w:rPr>
                <w:rFonts w:ascii="Times New Roman" w:hAnsi="Times New Roman"/>
                <w:color w:val="000000"/>
                <w:sz w:val="18"/>
                <w:szCs w:val="18"/>
                <w:lang w:val="en-US"/>
              </w:rPr>
            </w:pPr>
            <w:r>
              <w:rPr>
                <w:rFonts w:ascii="Times New Roman" w:eastAsia="SimSun" w:hAnsi="Times New Roman"/>
                <w:color w:val="000000"/>
                <w:sz w:val="18"/>
                <w:szCs w:val="18"/>
              </w:rPr>
              <w:t>Contractual Services-companies</w:t>
            </w:r>
          </w:p>
        </w:tc>
        <w:tc>
          <w:tcPr>
            <w:tcW w:w="884" w:type="dxa"/>
            <w:tcBorders>
              <w:top w:val="nil"/>
              <w:left w:val="nil"/>
              <w:bottom w:val="single" w:sz="8" w:space="0" w:color="auto"/>
              <w:right w:val="single" w:sz="8" w:space="0" w:color="auto"/>
            </w:tcBorders>
            <w:shd w:val="clear" w:color="auto" w:fill="auto"/>
            <w:noWrap/>
            <w:vAlign w:val="center"/>
            <w:hideMark/>
          </w:tcPr>
          <w:p w14:paraId="304E8975" w14:textId="77777777" w:rsidR="00F366D6" w:rsidRPr="001A1303" w:rsidRDefault="00F366D6"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30,000</w:t>
            </w:r>
          </w:p>
        </w:tc>
        <w:tc>
          <w:tcPr>
            <w:tcW w:w="955" w:type="dxa"/>
            <w:tcBorders>
              <w:top w:val="nil"/>
              <w:left w:val="nil"/>
              <w:bottom w:val="single" w:sz="8" w:space="0" w:color="auto"/>
              <w:right w:val="single" w:sz="8" w:space="0" w:color="auto"/>
            </w:tcBorders>
            <w:shd w:val="clear" w:color="auto" w:fill="auto"/>
            <w:noWrap/>
            <w:vAlign w:val="center"/>
            <w:hideMark/>
          </w:tcPr>
          <w:p w14:paraId="4FFC1669" w14:textId="77777777" w:rsidR="00F366D6" w:rsidRPr="001A1303" w:rsidRDefault="00F366D6" w:rsidP="00A43837">
            <w:pPr>
              <w:spacing w:after="0"/>
              <w:rPr>
                <w:rFonts w:ascii="Times New Roman" w:hAnsi="Times New Roman"/>
                <w:color w:val="000000"/>
                <w:sz w:val="18"/>
                <w:szCs w:val="18"/>
                <w:lang w:val="en-US"/>
              </w:rPr>
            </w:pPr>
            <w:r w:rsidRPr="001A1303">
              <w:rPr>
                <w:rFonts w:ascii="Times New Roman" w:eastAsia="SimSun" w:hAnsi="Times New Roman"/>
                <w:color w:val="000000"/>
                <w:sz w:val="18"/>
                <w:szCs w:val="18"/>
              </w:rPr>
              <w:t> </w:t>
            </w:r>
          </w:p>
        </w:tc>
        <w:tc>
          <w:tcPr>
            <w:tcW w:w="955" w:type="dxa"/>
            <w:tcBorders>
              <w:top w:val="nil"/>
              <w:left w:val="nil"/>
              <w:bottom w:val="single" w:sz="8" w:space="0" w:color="auto"/>
              <w:right w:val="single" w:sz="8" w:space="0" w:color="auto"/>
            </w:tcBorders>
            <w:shd w:val="clear" w:color="auto" w:fill="auto"/>
            <w:noWrap/>
            <w:vAlign w:val="center"/>
            <w:hideMark/>
          </w:tcPr>
          <w:p w14:paraId="14F489DF" w14:textId="77777777" w:rsidR="00F366D6" w:rsidRPr="001A1303" w:rsidRDefault="00F366D6"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20000</w:t>
            </w:r>
          </w:p>
        </w:tc>
        <w:tc>
          <w:tcPr>
            <w:tcW w:w="955" w:type="dxa"/>
            <w:tcBorders>
              <w:top w:val="nil"/>
              <w:left w:val="nil"/>
              <w:bottom w:val="single" w:sz="8" w:space="0" w:color="auto"/>
              <w:right w:val="single" w:sz="8" w:space="0" w:color="auto"/>
            </w:tcBorders>
            <w:shd w:val="clear" w:color="auto" w:fill="auto"/>
            <w:noWrap/>
            <w:vAlign w:val="center"/>
            <w:hideMark/>
          </w:tcPr>
          <w:p w14:paraId="0459EDAF" w14:textId="77777777" w:rsidR="00F366D6" w:rsidRPr="001A1303" w:rsidRDefault="00F366D6"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 </w:t>
            </w:r>
          </w:p>
        </w:tc>
        <w:tc>
          <w:tcPr>
            <w:tcW w:w="955" w:type="dxa"/>
            <w:tcBorders>
              <w:top w:val="nil"/>
              <w:left w:val="nil"/>
              <w:bottom w:val="single" w:sz="8" w:space="0" w:color="auto"/>
              <w:right w:val="single" w:sz="4" w:space="0" w:color="auto"/>
            </w:tcBorders>
            <w:shd w:val="clear" w:color="auto" w:fill="auto"/>
            <w:noWrap/>
            <w:vAlign w:val="center"/>
            <w:hideMark/>
          </w:tcPr>
          <w:p w14:paraId="08FFF27F" w14:textId="77777777" w:rsidR="00F366D6" w:rsidRPr="001A1303" w:rsidRDefault="00F366D6"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15,000</w:t>
            </w:r>
          </w:p>
        </w:tc>
        <w:tc>
          <w:tcPr>
            <w:tcW w:w="1044" w:type="dxa"/>
            <w:tcBorders>
              <w:top w:val="nil"/>
              <w:left w:val="single" w:sz="4" w:space="0" w:color="auto"/>
              <w:bottom w:val="single" w:sz="8" w:space="0" w:color="auto"/>
              <w:right w:val="single" w:sz="4" w:space="0" w:color="auto"/>
            </w:tcBorders>
            <w:vAlign w:val="center"/>
          </w:tcPr>
          <w:p w14:paraId="5E06B426" w14:textId="001A1939" w:rsidR="00F366D6" w:rsidRPr="001A1303" w:rsidRDefault="00F366D6" w:rsidP="00A43837">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65,000</w:t>
            </w:r>
          </w:p>
        </w:tc>
        <w:tc>
          <w:tcPr>
            <w:tcW w:w="735" w:type="dxa"/>
            <w:tcBorders>
              <w:top w:val="nil"/>
              <w:left w:val="single" w:sz="4" w:space="0" w:color="auto"/>
              <w:bottom w:val="single" w:sz="8" w:space="0" w:color="auto"/>
              <w:right w:val="single" w:sz="4" w:space="0" w:color="auto"/>
            </w:tcBorders>
            <w:shd w:val="clear" w:color="auto" w:fill="auto"/>
            <w:vAlign w:val="center"/>
            <w:hideMark/>
          </w:tcPr>
          <w:p w14:paraId="4239F09E" w14:textId="77777777" w:rsidR="00F366D6" w:rsidRPr="001A1303" w:rsidRDefault="00F366D6"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S</w:t>
            </w:r>
          </w:p>
        </w:tc>
      </w:tr>
      <w:tr w:rsidR="00F366D6" w:rsidRPr="001A1303" w14:paraId="773949A0" w14:textId="77777777" w:rsidTr="00C0201C">
        <w:trPr>
          <w:trHeight w:val="423"/>
        </w:trPr>
        <w:tc>
          <w:tcPr>
            <w:tcW w:w="1635" w:type="dxa"/>
            <w:vMerge w:val="restart"/>
            <w:tcBorders>
              <w:top w:val="nil"/>
              <w:left w:val="single" w:sz="4" w:space="0" w:color="auto"/>
              <w:bottom w:val="double" w:sz="6" w:space="0" w:color="000000"/>
              <w:right w:val="single" w:sz="8" w:space="0" w:color="auto"/>
            </w:tcBorders>
            <w:shd w:val="clear" w:color="auto" w:fill="auto"/>
            <w:noWrap/>
            <w:vAlign w:val="center"/>
            <w:hideMark/>
          </w:tcPr>
          <w:p w14:paraId="39ECE701" w14:textId="7958CDFC" w:rsidR="00F366D6" w:rsidRPr="001A1303" w:rsidRDefault="00F366D6" w:rsidP="00E96D47">
            <w:pPr>
              <w:spacing w:after="0"/>
              <w:rPr>
                <w:rFonts w:ascii="Times New Roman" w:hAnsi="Times New Roman"/>
                <w:color w:val="000000"/>
                <w:sz w:val="18"/>
                <w:szCs w:val="18"/>
                <w:lang w:val="en-US"/>
              </w:rPr>
            </w:pPr>
          </w:p>
        </w:tc>
        <w:tc>
          <w:tcPr>
            <w:tcW w:w="1232" w:type="dxa"/>
            <w:vMerge/>
            <w:tcBorders>
              <w:top w:val="nil"/>
              <w:left w:val="single" w:sz="8" w:space="0" w:color="auto"/>
              <w:bottom w:val="double" w:sz="6" w:space="0" w:color="000000"/>
              <w:right w:val="single" w:sz="8" w:space="0" w:color="auto"/>
            </w:tcBorders>
            <w:vAlign w:val="center"/>
            <w:hideMark/>
          </w:tcPr>
          <w:p w14:paraId="5066E475" w14:textId="77777777" w:rsidR="00F366D6" w:rsidRPr="001A1303" w:rsidRDefault="00F366D6" w:rsidP="00A43837">
            <w:pPr>
              <w:spacing w:after="0"/>
              <w:jc w:val="left"/>
              <w:rPr>
                <w:rFonts w:ascii="Times New Roman" w:hAnsi="Times New Roman"/>
                <w:b/>
                <w:bCs/>
                <w:color w:val="000000"/>
                <w:sz w:val="18"/>
                <w:szCs w:val="18"/>
                <w:lang w:val="en-US"/>
              </w:rPr>
            </w:pPr>
          </w:p>
        </w:tc>
        <w:tc>
          <w:tcPr>
            <w:tcW w:w="833" w:type="dxa"/>
            <w:vMerge/>
            <w:tcBorders>
              <w:left w:val="nil"/>
              <w:right w:val="single" w:sz="8" w:space="0" w:color="auto"/>
            </w:tcBorders>
            <w:shd w:val="clear" w:color="auto" w:fill="auto"/>
            <w:vAlign w:val="center"/>
            <w:hideMark/>
          </w:tcPr>
          <w:p w14:paraId="16574734" w14:textId="5674B52B" w:rsidR="00F366D6" w:rsidRPr="001A1303" w:rsidRDefault="00F366D6" w:rsidP="00F366D6">
            <w:pPr>
              <w:spacing w:after="0"/>
              <w:jc w:val="center"/>
              <w:rPr>
                <w:rFonts w:ascii="Times New Roman" w:hAnsi="Times New Roman"/>
                <w:b/>
                <w:bCs/>
                <w:color w:val="000000"/>
                <w:sz w:val="18"/>
                <w:szCs w:val="18"/>
                <w:lang w:val="en-US"/>
              </w:rPr>
            </w:pPr>
          </w:p>
        </w:tc>
        <w:tc>
          <w:tcPr>
            <w:tcW w:w="720" w:type="dxa"/>
            <w:vMerge/>
            <w:tcBorders>
              <w:top w:val="nil"/>
              <w:left w:val="single" w:sz="8" w:space="0" w:color="auto"/>
              <w:bottom w:val="double" w:sz="6" w:space="0" w:color="000000"/>
              <w:right w:val="single" w:sz="8" w:space="0" w:color="auto"/>
            </w:tcBorders>
            <w:vAlign w:val="center"/>
            <w:hideMark/>
          </w:tcPr>
          <w:p w14:paraId="2D53628B" w14:textId="77777777" w:rsidR="00F366D6" w:rsidRPr="001A1303" w:rsidRDefault="00F366D6" w:rsidP="00F366D6">
            <w:pPr>
              <w:spacing w:after="0"/>
              <w:jc w:val="center"/>
              <w:rPr>
                <w:rFonts w:ascii="Times New Roman" w:hAnsi="Times New Roman"/>
                <w:b/>
                <w:bCs/>
                <w:color w:val="000000"/>
                <w:sz w:val="18"/>
                <w:szCs w:val="18"/>
                <w:lang w:val="en-US"/>
              </w:rPr>
            </w:pPr>
          </w:p>
        </w:tc>
        <w:tc>
          <w:tcPr>
            <w:tcW w:w="841" w:type="dxa"/>
            <w:tcBorders>
              <w:top w:val="nil"/>
              <w:left w:val="nil"/>
              <w:bottom w:val="single" w:sz="8" w:space="0" w:color="auto"/>
              <w:right w:val="single" w:sz="8" w:space="0" w:color="auto"/>
            </w:tcBorders>
            <w:shd w:val="clear" w:color="auto" w:fill="auto"/>
            <w:noWrap/>
            <w:vAlign w:val="center"/>
            <w:hideMark/>
          </w:tcPr>
          <w:p w14:paraId="72F8415D" w14:textId="2367D36B" w:rsidR="00F366D6" w:rsidRPr="001A1303" w:rsidRDefault="00F366D6" w:rsidP="00EA4602">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71</w:t>
            </w:r>
            <w:r w:rsidR="00EA4602">
              <w:rPr>
                <w:rFonts w:ascii="Times New Roman" w:eastAsia="SimSun" w:hAnsi="Times New Roman"/>
                <w:color w:val="000000"/>
                <w:sz w:val="18"/>
                <w:szCs w:val="18"/>
              </w:rPr>
              <w:t>6</w:t>
            </w:r>
            <w:r w:rsidRPr="001A1303">
              <w:rPr>
                <w:rFonts w:ascii="Times New Roman" w:eastAsia="SimSun" w:hAnsi="Times New Roman"/>
                <w:color w:val="000000"/>
                <w:sz w:val="18"/>
                <w:szCs w:val="18"/>
              </w:rPr>
              <w:t>00</w:t>
            </w:r>
          </w:p>
        </w:tc>
        <w:tc>
          <w:tcPr>
            <w:tcW w:w="1324" w:type="dxa"/>
            <w:tcBorders>
              <w:top w:val="nil"/>
              <w:left w:val="nil"/>
              <w:bottom w:val="single" w:sz="8" w:space="0" w:color="auto"/>
              <w:right w:val="single" w:sz="8" w:space="0" w:color="auto"/>
            </w:tcBorders>
            <w:shd w:val="clear" w:color="auto" w:fill="auto"/>
            <w:noWrap/>
            <w:vAlign w:val="center"/>
            <w:hideMark/>
          </w:tcPr>
          <w:p w14:paraId="38F088F1" w14:textId="41D4A0C9" w:rsidR="00F366D6" w:rsidRPr="001A1303" w:rsidRDefault="00F366D6" w:rsidP="00A43837">
            <w:pPr>
              <w:spacing w:after="0"/>
              <w:rPr>
                <w:rFonts w:ascii="Times New Roman" w:hAnsi="Times New Roman"/>
                <w:color w:val="000000"/>
                <w:sz w:val="18"/>
                <w:szCs w:val="18"/>
                <w:lang w:val="en-US"/>
              </w:rPr>
            </w:pPr>
            <w:r>
              <w:rPr>
                <w:rFonts w:ascii="Times New Roman" w:eastAsia="SimSun" w:hAnsi="Times New Roman"/>
                <w:color w:val="000000"/>
                <w:sz w:val="18"/>
                <w:szCs w:val="18"/>
              </w:rPr>
              <w:t>Travel</w:t>
            </w:r>
          </w:p>
        </w:tc>
        <w:tc>
          <w:tcPr>
            <w:tcW w:w="884" w:type="dxa"/>
            <w:tcBorders>
              <w:top w:val="nil"/>
              <w:left w:val="nil"/>
              <w:bottom w:val="single" w:sz="8" w:space="0" w:color="auto"/>
              <w:right w:val="single" w:sz="8" w:space="0" w:color="auto"/>
            </w:tcBorders>
            <w:shd w:val="clear" w:color="auto" w:fill="auto"/>
            <w:noWrap/>
            <w:vAlign w:val="center"/>
            <w:hideMark/>
          </w:tcPr>
          <w:p w14:paraId="7EC25EA3" w14:textId="77777777" w:rsidR="00F366D6" w:rsidRPr="001A1303" w:rsidRDefault="00F366D6" w:rsidP="00A43837">
            <w:pPr>
              <w:spacing w:after="0"/>
              <w:rPr>
                <w:rFonts w:ascii="Times New Roman" w:hAnsi="Times New Roman"/>
                <w:color w:val="000000"/>
                <w:sz w:val="18"/>
                <w:szCs w:val="18"/>
                <w:lang w:val="en-US"/>
              </w:rPr>
            </w:pPr>
            <w:r w:rsidRPr="001A1303">
              <w:rPr>
                <w:rFonts w:ascii="Times New Roman" w:eastAsia="SimSun" w:hAnsi="Times New Roman"/>
                <w:color w:val="000000"/>
                <w:sz w:val="18"/>
                <w:szCs w:val="18"/>
              </w:rPr>
              <w:t> </w:t>
            </w:r>
          </w:p>
        </w:tc>
        <w:tc>
          <w:tcPr>
            <w:tcW w:w="955" w:type="dxa"/>
            <w:tcBorders>
              <w:top w:val="nil"/>
              <w:left w:val="nil"/>
              <w:bottom w:val="single" w:sz="8" w:space="0" w:color="auto"/>
              <w:right w:val="single" w:sz="8" w:space="0" w:color="auto"/>
            </w:tcBorders>
            <w:shd w:val="clear" w:color="auto" w:fill="auto"/>
            <w:noWrap/>
            <w:vAlign w:val="center"/>
            <w:hideMark/>
          </w:tcPr>
          <w:p w14:paraId="01B5924C" w14:textId="77777777" w:rsidR="00F366D6" w:rsidRPr="001A1303" w:rsidRDefault="00F366D6"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10,000</w:t>
            </w:r>
          </w:p>
        </w:tc>
        <w:tc>
          <w:tcPr>
            <w:tcW w:w="955" w:type="dxa"/>
            <w:tcBorders>
              <w:top w:val="nil"/>
              <w:left w:val="nil"/>
              <w:bottom w:val="single" w:sz="8" w:space="0" w:color="auto"/>
              <w:right w:val="single" w:sz="8" w:space="0" w:color="auto"/>
            </w:tcBorders>
            <w:shd w:val="clear" w:color="auto" w:fill="auto"/>
            <w:noWrap/>
            <w:vAlign w:val="center"/>
            <w:hideMark/>
          </w:tcPr>
          <w:p w14:paraId="2DBA237C" w14:textId="77777777" w:rsidR="00F366D6" w:rsidRPr="001A1303" w:rsidRDefault="00F366D6"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10,000</w:t>
            </w:r>
          </w:p>
        </w:tc>
        <w:tc>
          <w:tcPr>
            <w:tcW w:w="955" w:type="dxa"/>
            <w:tcBorders>
              <w:top w:val="nil"/>
              <w:left w:val="nil"/>
              <w:bottom w:val="single" w:sz="8" w:space="0" w:color="auto"/>
              <w:right w:val="single" w:sz="8" w:space="0" w:color="auto"/>
            </w:tcBorders>
            <w:shd w:val="clear" w:color="auto" w:fill="auto"/>
            <w:noWrap/>
            <w:vAlign w:val="center"/>
            <w:hideMark/>
          </w:tcPr>
          <w:p w14:paraId="58F01687" w14:textId="77777777" w:rsidR="00F366D6" w:rsidRPr="001A1303" w:rsidRDefault="00F366D6"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10,000</w:t>
            </w:r>
          </w:p>
        </w:tc>
        <w:tc>
          <w:tcPr>
            <w:tcW w:w="955" w:type="dxa"/>
            <w:tcBorders>
              <w:top w:val="nil"/>
              <w:left w:val="nil"/>
              <w:bottom w:val="single" w:sz="8" w:space="0" w:color="auto"/>
              <w:right w:val="single" w:sz="4" w:space="0" w:color="auto"/>
            </w:tcBorders>
            <w:shd w:val="clear" w:color="auto" w:fill="auto"/>
            <w:noWrap/>
            <w:vAlign w:val="center"/>
            <w:hideMark/>
          </w:tcPr>
          <w:p w14:paraId="0D9D18A8" w14:textId="77777777" w:rsidR="00F366D6" w:rsidRPr="001A1303" w:rsidRDefault="00F366D6"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 </w:t>
            </w:r>
          </w:p>
        </w:tc>
        <w:tc>
          <w:tcPr>
            <w:tcW w:w="1044" w:type="dxa"/>
            <w:tcBorders>
              <w:top w:val="nil"/>
              <w:left w:val="single" w:sz="4" w:space="0" w:color="auto"/>
              <w:bottom w:val="single" w:sz="8" w:space="0" w:color="auto"/>
              <w:right w:val="single" w:sz="4" w:space="0" w:color="auto"/>
            </w:tcBorders>
            <w:vAlign w:val="center"/>
          </w:tcPr>
          <w:p w14:paraId="5EC78FD0" w14:textId="04464ACB" w:rsidR="00F366D6" w:rsidRPr="001A1303" w:rsidRDefault="00F366D6" w:rsidP="00A43837">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30,000</w:t>
            </w:r>
          </w:p>
        </w:tc>
        <w:tc>
          <w:tcPr>
            <w:tcW w:w="735" w:type="dxa"/>
            <w:tcBorders>
              <w:top w:val="nil"/>
              <w:left w:val="single" w:sz="4" w:space="0" w:color="auto"/>
              <w:bottom w:val="single" w:sz="8" w:space="0" w:color="auto"/>
              <w:right w:val="single" w:sz="4" w:space="0" w:color="auto"/>
            </w:tcBorders>
            <w:shd w:val="clear" w:color="auto" w:fill="auto"/>
            <w:vAlign w:val="center"/>
            <w:hideMark/>
          </w:tcPr>
          <w:p w14:paraId="28E513E7" w14:textId="77777777" w:rsidR="00F366D6" w:rsidRPr="001A1303" w:rsidRDefault="00F366D6"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T</w:t>
            </w:r>
          </w:p>
        </w:tc>
      </w:tr>
      <w:tr w:rsidR="00F366D6" w:rsidRPr="001A1303" w14:paraId="214668A2" w14:textId="77777777" w:rsidTr="006131B1">
        <w:trPr>
          <w:trHeight w:val="495"/>
        </w:trPr>
        <w:tc>
          <w:tcPr>
            <w:tcW w:w="1635" w:type="dxa"/>
            <w:vMerge/>
            <w:tcBorders>
              <w:top w:val="nil"/>
              <w:left w:val="single" w:sz="4" w:space="0" w:color="auto"/>
              <w:bottom w:val="double" w:sz="6" w:space="0" w:color="000000"/>
              <w:right w:val="single" w:sz="8" w:space="0" w:color="auto"/>
            </w:tcBorders>
            <w:vAlign w:val="center"/>
            <w:hideMark/>
          </w:tcPr>
          <w:p w14:paraId="6BCA6E9E" w14:textId="77777777" w:rsidR="00F366D6" w:rsidRPr="001A1303" w:rsidRDefault="00F366D6" w:rsidP="00A43837">
            <w:pPr>
              <w:spacing w:after="0"/>
              <w:jc w:val="left"/>
              <w:rPr>
                <w:rFonts w:ascii="Times New Roman" w:hAnsi="Times New Roman"/>
                <w:color w:val="000000"/>
                <w:sz w:val="18"/>
                <w:szCs w:val="18"/>
                <w:lang w:val="en-US"/>
              </w:rPr>
            </w:pPr>
          </w:p>
        </w:tc>
        <w:tc>
          <w:tcPr>
            <w:tcW w:w="1232" w:type="dxa"/>
            <w:vMerge/>
            <w:tcBorders>
              <w:top w:val="nil"/>
              <w:left w:val="single" w:sz="8" w:space="0" w:color="auto"/>
              <w:bottom w:val="double" w:sz="6" w:space="0" w:color="000000"/>
              <w:right w:val="single" w:sz="8" w:space="0" w:color="auto"/>
            </w:tcBorders>
            <w:vAlign w:val="center"/>
            <w:hideMark/>
          </w:tcPr>
          <w:p w14:paraId="50028807" w14:textId="77777777" w:rsidR="00F366D6" w:rsidRPr="001A1303" w:rsidRDefault="00F366D6" w:rsidP="00A43837">
            <w:pPr>
              <w:spacing w:after="0"/>
              <w:jc w:val="left"/>
              <w:rPr>
                <w:rFonts w:ascii="Times New Roman" w:hAnsi="Times New Roman"/>
                <w:b/>
                <w:bCs/>
                <w:color w:val="000000"/>
                <w:sz w:val="18"/>
                <w:szCs w:val="18"/>
                <w:lang w:val="en-US"/>
              </w:rPr>
            </w:pPr>
          </w:p>
        </w:tc>
        <w:tc>
          <w:tcPr>
            <w:tcW w:w="833" w:type="dxa"/>
            <w:vMerge/>
            <w:tcBorders>
              <w:left w:val="nil"/>
              <w:bottom w:val="double" w:sz="6" w:space="0" w:color="auto"/>
              <w:right w:val="single" w:sz="8" w:space="0" w:color="auto"/>
            </w:tcBorders>
            <w:shd w:val="clear" w:color="auto" w:fill="auto"/>
            <w:vAlign w:val="center"/>
            <w:hideMark/>
          </w:tcPr>
          <w:p w14:paraId="0C294C4A" w14:textId="58A68BC0" w:rsidR="00F366D6" w:rsidRPr="001A1303" w:rsidRDefault="00F366D6" w:rsidP="00F366D6">
            <w:pPr>
              <w:spacing w:after="0"/>
              <w:jc w:val="center"/>
              <w:rPr>
                <w:rFonts w:ascii="Times New Roman" w:hAnsi="Times New Roman"/>
                <w:b/>
                <w:bCs/>
                <w:color w:val="000000"/>
                <w:sz w:val="18"/>
                <w:szCs w:val="18"/>
                <w:lang w:val="en-US"/>
              </w:rPr>
            </w:pPr>
          </w:p>
        </w:tc>
        <w:tc>
          <w:tcPr>
            <w:tcW w:w="720" w:type="dxa"/>
            <w:vMerge/>
            <w:tcBorders>
              <w:top w:val="nil"/>
              <w:left w:val="single" w:sz="8" w:space="0" w:color="auto"/>
              <w:bottom w:val="double" w:sz="6" w:space="0" w:color="000000"/>
              <w:right w:val="single" w:sz="8" w:space="0" w:color="auto"/>
            </w:tcBorders>
            <w:vAlign w:val="center"/>
            <w:hideMark/>
          </w:tcPr>
          <w:p w14:paraId="27605AE5" w14:textId="77777777" w:rsidR="00F366D6" w:rsidRPr="001A1303" w:rsidRDefault="00F366D6" w:rsidP="00F366D6">
            <w:pPr>
              <w:spacing w:after="0"/>
              <w:jc w:val="center"/>
              <w:rPr>
                <w:rFonts w:ascii="Times New Roman" w:hAnsi="Times New Roman"/>
                <w:b/>
                <w:bCs/>
                <w:color w:val="000000"/>
                <w:sz w:val="18"/>
                <w:szCs w:val="18"/>
                <w:lang w:val="en-US"/>
              </w:rPr>
            </w:pPr>
          </w:p>
        </w:tc>
        <w:tc>
          <w:tcPr>
            <w:tcW w:w="841" w:type="dxa"/>
            <w:tcBorders>
              <w:top w:val="nil"/>
              <w:left w:val="nil"/>
              <w:bottom w:val="double" w:sz="6" w:space="0" w:color="auto"/>
              <w:right w:val="single" w:sz="8" w:space="0" w:color="auto"/>
            </w:tcBorders>
            <w:shd w:val="clear" w:color="auto" w:fill="C6D9F1" w:themeFill="text2" w:themeFillTint="33"/>
            <w:noWrap/>
            <w:vAlign w:val="center"/>
            <w:hideMark/>
          </w:tcPr>
          <w:p w14:paraId="368BDCE2" w14:textId="77777777" w:rsidR="00F366D6" w:rsidRPr="001A1303" w:rsidRDefault="00F366D6" w:rsidP="00A43837">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 </w:t>
            </w:r>
          </w:p>
        </w:tc>
        <w:tc>
          <w:tcPr>
            <w:tcW w:w="1324" w:type="dxa"/>
            <w:tcBorders>
              <w:top w:val="nil"/>
              <w:left w:val="nil"/>
              <w:bottom w:val="double" w:sz="6" w:space="0" w:color="auto"/>
              <w:right w:val="single" w:sz="8" w:space="0" w:color="auto"/>
            </w:tcBorders>
            <w:shd w:val="clear" w:color="auto" w:fill="C6D9F1" w:themeFill="text2" w:themeFillTint="33"/>
            <w:noWrap/>
            <w:vAlign w:val="center"/>
            <w:hideMark/>
          </w:tcPr>
          <w:p w14:paraId="2EA58DD7" w14:textId="58B84A65" w:rsidR="00F366D6" w:rsidRPr="001A1303" w:rsidRDefault="00F366D6" w:rsidP="00A43837">
            <w:pPr>
              <w:spacing w:after="0"/>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 xml:space="preserve">Total Outcome </w:t>
            </w:r>
            <w:r>
              <w:rPr>
                <w:rFonts w:ascii="Times New Roman" w:eastAsia="SimSun" w:hAnsi="Times New Roman"/>
                <w:b/>
                <w:bCs/>
                <w:color w:val="000000"/>
                <w:sz w:val="18"/>
                <w:szCs w:val="18"/>
              </w:rPr>
              <w:t>4</w:t>
            </w:r>
          </w:p>
        </w:tc>
        <w:tc>
          <w:tcPr>
            <w:tcW w:w="884" w:type="dxa"/>
            <w:tcBorders>
              <w:top w:val="nil"/>
              <w:left w:val="nil"/>
              <w:bottom w:val="double" w:sz="6" w:space="0" w:color="auto"/>
              <w:right w:val="single" w:sz="8" w:space="0" w:color="auto"/>
            </w:tcBorders>
            <w:shd w:val="clear" w:color="auto" w:fill="C6D9F1" w:themeFill="text2" w:themeFillTint="33"/>
            <w:noWrap/>
            <w:vAlign w:val="center"/>
            <w:hideMark/>
          </w:tcPr>
          <w:p w14:paraId="203F2C60" w14:textId="77777777" w:rsidR="00F366D6" w:rsidRPr="001A1303" w:rsidRDefault="00F366D6" w:rsidP="00A43837">
            <w:pPr>
              <w:spacing w:after="0"/>
              <w:jc w:val="center"/>
              <w:rPr>
                <w:rFonts w:ascii="Times New Roman" w:hAnsi="Times New Roman"/>
                <w:b/>
                <w:bCs/>
                <w:color w:val="000000"/>
                <w:sz w:val="18"/>
                <w:szCs w:val="18"/>
                <w:lang w:val="en-US"/>
              </w:rPr>
            </w:pPr>
            <w:r w:rsidRPr="001A1303">
              <w:rPr>
                <w:rFonts w:ascii="Times New Roman" w:hAnsi="Times New Roman"/>
                <w:b/>
                <w:bCs/>
                <w:color w:val="000000"/>
                <w:sz w:val="18"/>
                <w:szCs w:val="18"/>
                <w:lang w:val="en-US"/>
              </w:rPr>
              <w:t>30,000</w:t>
            </w:r>
          </w:p>
        </w:tc>
        <w:tc>
          <w:tcPr>
            <w:tcW w:w="955" w:type="dxa"/>
            <w:tcBorders>
              <w:top w:val="nil"/>
              <w:left w:val="nil"/>
              <w:bottom w:val="double" w:sz="6" w:space="0" w:color="auto"/>
              <w:right w:val="single" w:sz="8" w:space="0" w:color="auto"/>
            </w:tcBorders>
            <w:shd w:val="clear" w:color="auto" w:fill="C6D9F1" w:themeFill="text2" w:themeFillTint="33"/>
            <w:noWrap/>
            <w:vAlign w:val="center"/>
            <w:hideMark/>
          </w:tcPr>
          <w:p w14:paraId="32962C5A" w14:textId="77777777" w:rsidR="00F366D6" w:rsidRPr="001A1303" w:rsidRDefault="00F366D6" w:rsidP="00A43837">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10,000</w:t>
            </w:r>
          </w:p>
        </w:tc>
        <w:tc>
          <w:tcPr>
            <w:tcW w:w="955" w:type="dxa"/>
            <w:tcBorders>
              <w:top w:val="nil"/>
              <w:left w:val="nil"/>
              <w:bottom w:val="double" w:sz="6" w:space="0" w:color="auto"/>
              <w:right w:val="single" w:sz="8" w:space="0" w:color="auto"/>
            </w:tcBorders>
            <w:shd w:val="clear" w:color="auto" w:fill="C6D9F1" w:themeFill="text2" w:themeFillTint="33"/>
            <w:noWrap/>
            <w:vAlign w:val="center"/>
            <w:hideMark/>
          </w:tcPr>
          <w:p w14:paraId="46304B7E" w14:textId="77777777" w:rsidR="00F366D6" w:rsidRPr="001A1303" w:rsidRDefault="00F366D6" w:rsidP="00A43837">
            <w:pPr>
              <w:spacing w:after="0"/>
              <w:jc w:val="center"/>
              <w:rPr>
                <w:rFonts w:ascii="Times New Roman" w:hAnsi="Times New Roman"/>
                <w:b/>
                <w:bCs/>
                <w:color w:val="000000"/>
                <w:sz w:val="18"/>
                <w:szCs w:val="18"/>
                <w:lang w:val="en-US"/>
              </w:rPr>
            </w:pPr>
            <w:r w:rsidRPr="001A1303">
              <w:rPr>
                <w:rFonts w:ascii="Times New Roman" w:hAnsi="Times New Roman"/>
                <w:b/>
                <w:bCs/>
                <w:color w:val="000000"/>
                <w:sz w:val="18"/>
                <w:szCs w:val="18"/>
                <w:lang w:val="en-US"/>
              </w:rPr>
              <w:t>30,000</w:t>
            </w:r>
          </w:p>
        </w:tc>
        <w:tc>
          <w:tcPr>
            <w:tcW w:w="955" w:type="dxa"/>
            <w:tcBorders>
              <w:top w:val="nil"/>
              <w:left w:val="nil"/>
              <w:bottom w:val="double" w:sz="6" w:space="0" w:color="auto"/>
              <w:right w:val="single" w:sz="8" w:space="0" w:color="auto"/>
            </w:tcBorders>
            <w:shd w:val="clear" w:color="auto" w:fill="C6D9F1" w:themeFill="text2" w:themeFillTint="33"/>
            <w:noWrap/>
            <w:vAlign w:val="center"/>
            <w:hideMark/>
          </w:tcPr>
          <w:p w14:paraId="45CCEF99" w14:textId="77777777" w:rsidR="00F366D6" w:rsidRPr="001A1303" w:rsidRDefault="00F366D6" w:rsidP="00A43837">
            <w:pPr>
              <w:spacing w:after="0"/>
              <w:jc w:val="center"/>
              <w:rPr>
                <w:rFonts w:ascii="Times New Roman" w:hAnsi="Times New Roman"/>
                <w:b/>
                <w:bCs/>
                <w:color w:val="000000"/>
                <w:sz w:val="18"/>
                <w:szCs w:val="18"/>
                <w:lang w:val="en-US"/>
              </w:rPr>
            </w:pPr>
            <w:r w:rsidRPr="001A1303">
              <w:rPr>
                <w:rFonts w:ascii="Times New Roman" w:hAnsi="Times New Roman"/>
                <w:b/>
                <w:bCs/>
                <w:color w:val="000000"/>
                <w:sz w:val="18"/>
                <w:szCs w:val="18"/>
                <w:lang w:val="en-US"/>
              </w:rPr>
              <w:t>10,000</w:t>
            </w:r>
          </w:p>
        </w:tc>
        <w:tc>
          <w:tcPr>
            <w:tcW w:w="955" w:type="dxa"/>
            <w:tcBorders>
              <w:top w:val="nil"/>
              <w:left w:val="nil"/>
              <w:bottom w:val="double" w:sz="6" w:space="0" w:color="auto"/>
              <w:right w:val="single" w:sz="4" w:space="0" w:color="auto"/>
            </w:tcBorders>
            <w:shd w:val="clear" w:color="auto" w:fill="C6D9F1" w:themeFill="text2" w:themeFillTint="33"/>
            <w:noWrap/>
            <w:vAlign w:val="center"/>
            <w:hideMark/>
          </w:tcPr>
          <w:p w14:paraId="62109DB7" w14:textId="77777777" w:rsidR="00F366D6" w:rsidRPr="001A1303" w:rsidRDefault="00F366D6" w:rsidP="00A43837">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15,000</w:t>
            </w:r>
          </w:p>
        </w:tc>
        <w:tc>
          <w:tcPr>
            <w:tcW w:w="1044" w:type="dxa"/>
            <w:tcBorders>
              <w:top w:val="nil"/>
              <w:left w:val="single" w:sz="4" w:space="0" w:color="auto"/>
              <w:bottom w:val="double" w:sz="6" w:space="0" w:color="auto"/>
              <w:right w:val="single" w:sz="4" w:space="0" w:color="auto"/>
            </w:tcBorders>
            <w:shd w:val="clear" w:color="auto" w:fill="C6D9F1" w:themeFill="text2" w:themeFillTint="33"/>
          </w:tcPr>
          <w:p w14:paraId="00392674" w14:textId="77777777" w:rsidR="00F366D6" w:rsidRPr="00B5523F" w:rsidRDefault="00F366D6" w:rsidP="00A43837">
            <w:pPr>
              <w:spacing w:after="0"/>
              <w:jc w:val="center"/>
              <w:rPr>
                <w:rFonts w:ascii="Times New Roman" w:hAnsi="Times New Roman"/>
                <w:b/>
                <w:bCs/>
                <w:color w:val="000000"/>
                <w:sz w:val="16"/>
                <w:szCs w:val="18"/>
                <w:lang w:val="en-US"/>
              </w:rPr>
            </w:pPr>
          </w:p>
          <w:p w14:paraId="327F6D38" w14:textId="310ADA00" w:rsidR="00F366D6" w:rsidRPr="001A1303" w:rsidRDefault="00F366D6" w:rsidP="00A43837">
            <w:pPr>
              <w:spacing w:after="0"/>
              <w:jc w:val="center"/>
              <w:rPr>
                <w:rFonts w:ascii="Times New Roman" w:hAnsi="Times New Roman"/>
                <w:b/>
                <w:bCs/>
                <w:color w:val="000000"/>
                <w:sz w:val="18"/>
                <w:szCs w:val="18"/>
                <w:lang w:val="en-US"/>
              </w:rPr>
            </w:pPr>
            <w:r>
              <w:rPr>
                <w:rFonts w:ascii="Times New Roman" w:hAnsi="Times New Roman"/>
                <w:b/>
                <w:bCs/>
                <w:color w:val="000000"/>
                <w:sz w:val="18"/>
                <w:szCs w:val="18"/>
                <w:lang w:val="en-US"/>
              </w:rPr>
              <w:t>95,000</w:t>
            </w:r>
          </w:p>
        </w:tc>
        <w:tc>
          <w:tcPr>
            <w:tcW w:w="735" w:type="dxa"/>
            <w:tcBorders>
              <w:top w:val="nil"/>
              <w:left w:val="single" w:sz="4" w:space="0" w:color="auto"/>
              <w:bottom w:val="double" w:sz="6" w:space="0" w:color="auto"/>
              <w:right w:val="single" w:sz="4" w:space="0" w:color="auto"/>
            </w:tcBorders>
            <w:shd w:val="clear" w:color="auto" w:fill="C6D9F1" w:themeFill="text2" w:themeFillTint="33"/>
            <w:vAlign w:val="center"/>
            <w:hideMark/>
          </w:tcPr>
          <w:p w14:paraId="5D8DBADC" w14:textId="0B741AE9" w:rsidR="00F366D6" w:rsidRPr="001A1303" w:rsidRDefault="00F366D6" w:rsidP="00A43837">
            <w:pPr>
              <w:spacing w:after="0"/>
              <w:jc w:val="center"/>
              <w:rPr>
                <w:rFonts w:ascii="Times New Roman" w:hAnsi="Times New Roman"/>
                <w:b/>
                <w:bCs/>
                <w:color w:val="000000"/>
                <w:sz w:val="18"/>
                <w:szCs w:val="18"/>
                <w:lang w:val="en-US"/>
              </w:rPr>
            </w:pPr>
          </w:p>
        </w:tc>
      </w:tr>
      <w:tr w:rsidR="00F366D6" w:rsidRPr="001A1303" w14:paraId="398F6143" w14:textId="77777777" w:rsidTr="006131B1">
        <w:trPr>
          <w:cantSplit/>
          <w:trHeight w:val="435"/>
        </w:trPr>
        <w:tc>
          <w:tcPr>
            <w:tcW w:w="1635" w:type="dxa"/>
            <w:vMerge w:val="restart"/>
            <w:tcBorders>
              <w:top w:val="nil"/>
              <w:left w:val="single" w:sz="4" w:space="0" w:color="auto"/>
              <w:right w:val="single" w:sz="8" w:space="0" w:color="auto"/>
            </w:tcBorders>
            <w:shd w:val="clear" w:color="auto" w:fill="auto"/>
            <w:vAlign w:val="center"/>
            <w:hideMark/>
          </w:tcPr>
          <w:p w14:paraId="37586A01" w14:textId="77777777" w:rsidR="00F366D6" w:rsidRPr="001A1303" w:rsidRDefault="00F366D6" w:rsidP="00F366D6">
            <w:pPr>
              <w:spacing w:after="0"/>
              <w:jc w:val="center"/>
              <w:rPr>
                <w:rFonts w:ascii="Times New Roman" w:hAnsi="Times New Roman"/>
                <w:b/>
                <w:bCs/>
                <w:color w:val="000000"/>
                <w:sz w:val="18"/>
                <w:szCs w:val="18"/>
                <w:lang w:val="en-US"/>
              </w:rPr>
            </w:pPr>
            <w:r w:rsidRPr="001A1303">
              <w:rPr>
                <w:rFonts w:ascii="Times New Roman" w:hAnsi="Times New Roman"/>
                <w:b/>
                <w:bCs/>
                <w:color w:val="000000"/>
                <w:sz w:val="18"/>
                <w:szCs w:val="18"/>
              </w:rPr>
              <w:t>PROJECT MANAGEMENT UNIT</w:t>
            </w:r>
          </w:p>
          <w:p w14:paraId="2528D91C" w14:textId="5EE33987" w:rsidR="00F366D6" w:rsidRPr="001A1303" w:rsidRDefault="00F366D6" w:rsidP="00E96D47">
            <w:pPr>
              <w:spacing w:after="0"/>
              <w:jc w:val="left"/>
              <w:rPr>
                <w:rFonts w:ascii="Times New Roman" w:hAnsi="Times New Roman"/>
                <w:b/>
                <w:bCs/>
                <w:color w:val="000000"/>
                <w:sz w:val="18"/>
                <w:szCs w:val="18"/>
                <w:lang w:val="en-US"/>
              </w:rPr>
            </w:pPr>
            <w:r w:rsidRPr="001A1303">
              <w:rPr>
                <w:rFonts w:ascii="Calibri" w:hAnsi="Calibri"/>
                <w:color w:val="000000"/>
                <w:szCs w:val="22"/>
                <w:lang w:val="en-US"/>
              </w:rPr>
              <w:t> </w:t>
            </w:r>
          </w:p>
        </w:tc>
        <w:tc>
          <w:tcPr>
            <w:tcW w:w="1232" w:type="dxa"/>
            <w:vMerge w:val="restart"/>
            <w:tcBorders>
              <w:top w:val="nil"/>
              <w:left w:val="nil"/>
              <w:right w:val="single" w:sz="8" w:space="0" w:color="auto"/>
            </w:tcBorders>
            <w:shd w:val="clear" w:color="auto" w:fill="auto"/>
            <w:vAlign w:val="center"/>
            <w:hideMark/>
          </w:tcPr>
          <w:p w14:paraId="2855545D" w14:textId="76762565" w:rsidR="00F366D6" w:rsidRPr="001A1303" w:rsidRDefault="00F366D6" w:rsidP="00F366D6">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 xml:space="preserve">Ministry of </w:t>
            </w:r>
            <w:r w:rsidR="00517AD8">
              <w:rPr>
                <w:rFonts w:ascii="Times New Roman" w:eastAsia="SimSun" w:hAnsi="Times New Roman"/>
                <w:b/>
                <w:bCs/>
                <w:color w:val="000000"/>
                <w:sz w:val="18"/>
                <w:szCs w:val="18"/>
              </w:rPr>
              <w:t>Natural Resources, Energy and Mining</w:t>
            </w:r>
          </w:p>
          <w:p w14:paraId="2B1DBAE0" w14:textId="6C922E14" w:rsidR="00F366D6" w:rsidRPr="001A1303" w:rsidRDefault="00F366D6" w:rsidP="00F366D6">
            <w:pPr>
              <w:spacing w:after="0"/>
              <w:jc w:val="left"/>
              <w:rPr>
                <w:rFonts w:ascii="Times New Roman" w:hAnsi="Times New Roman"/>
                <w:b/>
                <w:bCs/>
                <w:color w:val="000000"/>
                <w:sz w:val="18"/>
                <w:szCs w:val="18"/>
                <w:lang w:val="en-US"/>
              </w:rPr>
            </w:pPr>
            <w:r w:rsidRPr="001A1303">
              <w:rPr>
                <w:rFonts w:ascii="Calibri" w:hAnsi="Calibri"/>
                <w:color w:val="000000"/>
                <w:szCs w:val="22"/>
                <w:lang w:val="en-US"/>
              </w:rPr>
              <w:t> </w:t>
            </w:r>
          </w:p>
        </w:tc>
        <w:tc>
          <w:tcPr>
            <w:tcW w:w="833" w:type="dxa"/>
            <w:vMerge w:val="restart"/>
            <w:tcBorders>
              <w:top w:val="nil"/>
              <w:left w:val="nil"/>
              <w:right w:val="single" w:sz="8" w:space="0" w:color="auto"/>
            </w:tcBorders>
            <w:shd w:val="clear" w:color="auto" w:fill="auto"/>
            <w:vAlign w:val="center"/>
            <w:hideMark/>
          </w:tcPr>
          <w:p w14:paraId="382DCE50" w14:textId="77777777" w:rsidR="00F366D6" w:rsidRPr="001A1303" w:rsidRDefault="00F366D6" w:rsidP="00F366D6">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62160</w:t>
            </w:r>
          </w:p>
          <w:p w14:paraId="29D5DF45" w14:textId="084C17D9" w:rsidR="00F366D6" w:rsidRPr="001A1303" w:rsidRDefault="00F366D6" w:rsidP="00F366D6">
            <w:pPr>
              <w:spacing w:after="0"/>
              <w:jc w:val="center"/>
              <w:rPr>
                <w:rFonts w:ascii="Times New Roman" w:hAnsi="Times New Roman"/>
                <w:b/>
                <w:bCs/>
                <w:color w:val="000000"/>
                <w:sz w:val="18"/>
                <w:szCs w:val="18"/>
                <w:lang w:val="en-US"/>
              </w:rPr>
            </w:pPr>
          </w:p>
          <w:p w14:paraId="2E96E397" w14:textId="6A3BA42A" w:rsidR="00F366D6" w:rsidRPr="001A1303" w:rsidRDefault="00F366D6" w:rsidP="00F366D6">
            <w:pPr>
              <w:spacing w:after="0"/>
              <w:jc w:val="center"/>
              <w:rPr>
                <w:rFonts w:ascii="Times New Roman" w:hAnsi="Times New Roman"/>
                <w:b/>
                <w:bCs/>
                <w:color w:val="000000"/>
                <w:sz w:val="18"/>
                <w:szCs w:val="18"/>
                <w:lang w:val="en-US"/>
              </w:rPr>
            </w:pPr>
          </w:p>
        </w:tc>
        <w:tc>
          <w:tcPr>
            <w:tcW w:w="720" w:type="dxa"/>
            <w:vMerge w:val="restart"/>
            <w:tcBorders>
              <w:top w:val="nil"/>
              <w:left w:val="nil"/>
              <w:right w:val="single" w:sz="8" w:space="0" w:color="auto"/>
            </w:tcBorders>
            <w:shd w:val="clear" w:color="auto" w:fill="auto"/>
            <w:vAlign w:val="center"/>
            <w:hideMark/>
          </w:tcPr>
          <w:p w14:paraId="473E181A" w14:textId="77777777" w:rsidR="00F366D6" w:rsidRPr="001A1303" w:rsidRDefault="00F366D6" w:rsidP="00F366D6">
            <w:pPr>
              <w:spacing w:after="0"/>
              <w:jc w:val="center"/>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LDCF</w:t>
            </w:r>
          </w:p>
          <w:p w14:paraId="170DB300" w14:textId="0D15D247" w:rsidR="00F366D6" w:rsidRPr="001A1303" w:rsidRDefault="00F366D6" w:rsidP="00F366D6">
            <w:pPr>
              <w:spacing w:after="0"/>
              <w:jc w:val="center"/>
              <w:rPr>
                <w:rFonts w:ascii="Times New Roman" w:hAnsi="Times New Roman"/>
                <w:b/>
                <w:bCs/>
                <w:color w:val="000000"/>
                <w:sz w:val="18"/>
                <w:szCs w:val="18"/>
                <w:lang w:val="en-US"/>
              </w:rPr>
            </w:pPr>
          </w:p>
          <w:p w14:paraId="6DA5E4E1" w14:textId="19309A4E" w:rsidR="00F366D6" w:rsidRPr="001A1303" w:rsidRDefault="00F366D6" w:rsidP="00F366D6">
            <w:pPr>
              <w:spacing w:after="0"/>
              <w:jc w:val="center"/>
              <w:rPr>
                <w:rFonts w:ascii="Times New Roman" w:hAnsi="Times New Roman"/>
                <w:b/>
                <w:bCs/>
                <w:color w:val="000000"/>
                <w:sz w:val="18"/>
                <w:szCs w:val="18"/>
                <w:lang w:val="en-US"/>
              </w:rPr>
            </w:pPr>
          </w:p>
        </w:tc>
        <w:tc>
          <w:tcPr>
            <w:tcW w:w="841" w:type="dxa"/>
            <w:tcBorders>
              <w:top w:val="nil"/>
              <w:left w:val="nil"/>
              <w:bottom w:val="single" w:sz="8" w:space="0" w:color="333333"/>
              <w:right w:val="single" w:sz="8" w:space="0" w:color="auto"/>
            </w:tcBorders>
            <w:shd w:val="clear" w:color="auto" w:fill="auto"/>
            <w:noWrap/>
            <w:vAlign w:val="center"/>
            <w:hideMark/>
          </w:tcPr>
          <w:p w14:paraId="104A8174" w14:textId="77777777" w:rsidR="00F366D6" w:rsidRPr="001A1303" w:rsidRDefault="00F366D6" w:rsidP="00F366D6">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71600</w:t>
            </w:r>
          </w:p>
        </w:tc>
        <w:tc>
          <w:tcPr>
            <w:tcW w:w="1324" w:type="dxa"/>
            <w:tcBorders>
              <w:top w:val="nil"/>
              <w:left w:val="nil"/>
              <w:bottom w:val="single" w:sz="8" w:space="0" w:color="333333"/>
              <w:right w:val="single" w:sz="8" w:space="0" w:color="auto"/>
            </w:tcBorders>
            <w:shd w:val="clear" w:color="auto" w:fill="auto"/>
            <w:vAlign w:val="center"/>
            <w:hideMark/>
          </w:tcPr>
          <w:p w14:paraId="15550068" w14:textId="77777777" w:rsidR="00F366D6" w:rsidRPr="001A1303" w:rsidRDefault="00F366D6" w:rsidP="00F366D6">
            <w:pPr>
              <w:spacing w:after="0"/>
              <w:rPr>
                <w:rFonts w:ascii="Times New Roman" w:hAnsi="Times New Roman"/>
                <w:color w:val="000000"/>
                <w:sz w:val="18"/>
                <w:szCs w:val="18"/>
                <w:lang w:val="en-US"/>
              </w:rPr>
            </w:pPr>
            <w:r w:rsidRPr="001A1303">
              <w:rPr>
                <w:rFonts w:ascii="Times New Roman" w:eastAsia="SimSun" w:hAnsi="Times New Roman"/>
                <w:color w:val="000000"/>
                <w:sz w:val="18"/>
                <w:szCs w:val="18"/>
              </w:rPr>
              <w:t>Travel</w:t>
            </w:r>
          </w:p>
        </w:tc>
        <w:tc>
          <w:tcPr>
            <w:tcW w:w="884" w:type="dxa"/>
            <w:tcBorders>
              <w:top w:val="nil"/>
              <w:left w:val="nil"/>
              <w:bottom w:val="single" w:sz="8" w:space="0" w:color="333333"/>
              <w:right w:val="single" w:sz="8" w:space="0" w:color="auto"/>
            </w:tcBorders>
            <w:shd w:val="clear" w:color="auto" w:fill="auto"/>
            <w:noWrap/>
            <w:vAlign w:val="center"/>
            <w:hideMark/>
          </w:tcPr>
          <w:p w14:paraId="78FD5145" w14:textId="13322890" w:rsidR="00F366D6" w:rsidRPr="001A1303" w:rsidRDefault="00F366D6" w:rsidP="00F366D6">
            <w:pPr>
              <w:spacing w:after="0"/>
              <w:rPr>
                <w:rFonts w:ascii="Times New Roman" w:hAnsi="Times New Roman"/>
                <w:color w:val="000000"/>
                <w:sz w:val="18"/>
                <w:szCs w:val="18"/>
                <w:lang w:val="en-US"/>
              </w:rPr>
            </w:pPr>
            <w:r>
              <w:rPr>
                <w:rFonts w:ascii="Times New Roman" w:eastAsia="SimSun" w:hAnsi="Times New Roman"/>
                <w:color w:val="000000"/>
                <w:sz w:val="18"/>
                <w:szCs w:val="18"/>
              </w:rPr>
              <w:t>15</w:t>
            </w:r>
            <w:r w:rsidRPr="001A1303">
              <w:rPr>
                <w:rFonts w:ascii="Times New Roman" w:eastAsia="SimSun" w:hAnsi="Times New Roman"/>
                <w:color w:val="000000"/>
                <w:sz w:val="18"/>
                <w:szCs w:val="18"/>
              </w:rPr>
              <w:t>,000</w:t>
            </w:r>
          </w:p>
        </w:tc>
        <w:tc>
          <w:tcPr>
            <w:tcW w:w="955" w:type="dxa"/>
            <w:tcBorders>
              <w:top w:val="nil"/>
              <w:left w:val="nil"/>
              <w:bottom w:val="single" w:sz="8" w:space="0" w:color="333333"/>
              <w:right w:val="single" w:sz="8" w:space="0" w:color="auto"/>
            </w:tcBorders>
            <w:shd w:val="clear" w:color="auto" w:fill="auto"/>
            <w:noWrap/>
            <w:vAlign w:val="center"/>
            <w:hideMark/>
          </w:tcPr>
          <w:p w14:paraId="2923CCD0" w14:textId="0253E48E" w:rsidR="00F366D6" w:rsidRPr="001A1303" w:rsidRDefault="00F366D6" w:rsidP="00F366D6">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15</w:t>
            </w:r>
            <w:r w:rsidRPr="001A1303">
              <w:rPr>
                <w:rFonts w:ascii="Times New Roman" w:eastAsia="SimSun" w:hAnsi="Times New Roman"/>
                <w:color w:val="000000"/>
                <w:sz w:val="18"/>
                <w:szCs w:val="18"/>
              </w:rPr>
              <w:t>,000</w:t>
            </w:r>
          </w:p>
        </w:tc>
        <w:tc>
          <w:tcPr>
            <w:tcW w:w="955" w:type="dxa"/>
            <w:tcBorders>
              <w:top w:val="nil"/>
              <w:left w:val="nil"/>
              <w:bottom w:val="single" w:sz="8" w:space="0" w:color="333333"/>
              <w:right w:val="single" w:sz="8" w:space="0" w:color="auto"/>
            </w:tcBorders>
            <w:shd w:val="clear" w:color="auto" w:fill="auto"/>
            <w:noWrap/>
            <w:vAlign w:val="center"/>
            <w:hideMark/>
          </w:tcPr>
          <w:p w14:paraId="5D750E12" w14:textId="5FE9F559" w:rsidR="00F366D6" w:rsidRPr="001A1303" w:rsidRDefault="00F366D6" w:rsidP="00F366D6">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15</w:t>
            </w:r>
            <w:r w:rsidRPr="001A1303">
              <w:rPr>
                <w:rFonts w:ascii="Times New Roman" w:eastAsia="SimSun" w:hAnsi="Times New Roman"/>
                <w:color w:val="000000"/>
                <w:sz w:val="18"/>
                <w:szCs w:val="18"/>
              </w:rPr>
              <w:t>,000</w:t>
            </w:r>
          </w:p>
        </w:tc>
        <w:tc>
          <w:tcPr>
            <w:tcW w:w="955" w:type="dxa"/>
            <w:tcBorders>
              <w:top w:val="nil"/>
              <w:left w:val="nil"/>
              <w:bottom w:val="single" w:sz="8" w:space="0" w:color="333333"/>
              <w:right w:val="single" w:sz="8" w:space="0" w:color="auto"/>
            </w:tcBorders>
            <w:shd w:val="clear" w:color="auto" w:fill="auto"/>
            <w:noWrap/>
            <w:vAlign w:val="center"/>
            <w:hideMark/>
          </w:tcPr>
          <w:p w14:paraId="6EA99F74" w14:textId="2DCCEE2E" w:rsidR="00F366D6" w:rsidRPr="001A1303" w:rsidRDefault="00F366D6" w:rsidP="00F366D6">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15</w:t>
            </w:r>
            <w:r w:rsidRPr="001A1303">
              <w:rPr>
                <w:rFonts w:ascii="Times New Roman" w:eastAsia="SimSun" w:hAnsi="Times New Roman"/>
                <w:color w:val="000000"/>
                <w:sz w:val="18"/>
                <w:szCs w:val="18"/>
              </w:rPr>
              <w:t>,000</w:t>
            </w:r>
          </w:p>
        </w:tc>
        <w:tc>
          <w:tcPr>
            <w:tcW w:w="955" w:type="dxa"/>
            <w:tcBorders>
              <w:top w:val="nil"/>
              <w:left w:val="nil"/>
              <w:bottom w:val="single" w:sz="8" w:space="0" w:color="333333"/>
              <w:right w:val="single" w:sz="4" w:space="0" w:color="auto"/>
            </w:tcBorders>
            <w:shd w:val="clear" w:color="auto" w:fill="auto"/>
            <w:noWrap/>
            <w:vAlign w:val="center"/>
            <w:hideMark/>
          </w:tcPr>
          <w:p w14:paraId="7C5719F3" w14:textId="2F78A0ED" w:rsidR="00F366D6" w:rsidRPr="001A1303" w:rsidRDefault="00F366D6" w:rsidP="00F366D6">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15</w:t>
            </w:r>
            <w:r w:rsidRPr="001A1303">
              <w:rPr>
                <w:rFonts w:ascii="Times New Roman" w:eastAsia="SimSun" w:hAnsi="Times New Roman"/>
                <w:color w:val="000000"/>
                <w:sz w:val="18"/>
                <w:szCs w:val="18"/>
              </w:rPr>
              <w:t>,000</w:t>
            </w:r>
          </w:p>
        </w:tc>
        <w:tc>
          <w:tcPr>
            <w:tcW w:w="1044" w:type="dxa"/>
            <w:tcBorders>
              <w:top w:val="nil"/>
              <w:left w:val="single" w:sz="4" w:space="0" w:color="auto"/>
              <w:bottom w:val="single" w:sz="8" w:space="0" w:color="333333"/>
              <w:right w:val="single" w:sz="4" w:space="0" w:color="auto"/>
            </w:tcBorders>
          </w:tcPr>
          <w:p w14:paraId="3783848A" w14:textId="77777777" w:rsidR="00A26A85" w:rsidRPr="00A26A85" w:rsidRDefault="00A26A85" w:rsidP="00F366D6">
            <w:pPr>
              <w:spacing w:after="0"/>
              <w:jc w:val="center"/>
              <w:rPr>
                <w:rFonts w:ascii="Times New Roman" w:eastAsia="SimSun" w:hAnsi="Times New Roman"/>
                <w:color w:val="000000"/>
                <w:sz w:val="12"/>
                <w:szCs w:val="18"/>
              </w:rPr>
            </w:pPr>
          </w:p>
          <w:p w14:paraId="348B8660" w14:textId="5CD39874" w:rsidR="00F366D6" w:rsidRPr="001A1303" w:rsidRDefault="00F366D6" w:rsidP="00F366D6">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75,000</w:t>
            </w:r>
          </w:p>
        </w:tc>
        <w:tc>
          <w:tcPr>
            <w:tcW w:w="735" w:type="dxa"/>
            <w:tcBorders>
              <w:top w:val="nil"/>
              <w:left w:val="single" w:sz="4" w:space="0" w:color="auto"/>
              <w:bottom w:val="single" w:sz="8" w:space="0" w:color="333333"/>
              <w:right w:val="single" w:sz="4" w:space="0" w:color="auto"/>
            </w:tcBorders>
            <w:shd w:val="clear" w:color="auto" w:fill="auto"/>
            <w:vAlign w:val="center"/>
            <w:hideMark/>
          </w:tcPr>
          <w:p w14:paraId="67AED788" w14:textId="77777777" w:rsidR="00F366D6" w:rsidRPr="001A1303" w:rsidRDefault="00F366D6" w:rsidP="00F366D6">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U</w:t>
            </w:r>
          </w:p>
        </w:tc>
      </w:tr>
      <w:tr w:rsidR="00F366D6" w:rsidRPr="001A1303" w14:paraId="005B192C" w14:textId="77777777" w:rsidTr="006131B1">
        <w:trPr>
          <w:trHeight w:val="495"/>
        </w:trPr>
        <w:tc>
          <w:tcPr>
            <w:tcW w:w="1635" w:type="dxa"/>
            <w:vMerge/>
            <w:tcBorders>
              <w:left w:val="single" w:sz="4" w:space="0" w:color="auto"/>
              <w:right w:val="single" w:sz="8" w:space="0" w:color="auto"/>
            </w:tcBorders>
            <w:shd w:val="clear" w:color="auto" w:fill="auto"/>
            <w:vAlign w:val="center"/>
            <w:hideMark/>
          </w:tcPr>
          <w:p w14:paraId="4C930D8C" w14:textId="39601D7F" w:rsidR="00F366D6" w:rsidRPr="001A1303" w:rsidRDefault="00F366D6" w:rsidP="00F366D6">
            <w:pPr>
              <w:spacing w:after="0"/>
              <w:jc w:val="left"/>
              <w:rPr>
                <w:rFonts w:ascii="Times New Roman" w:hAnsi="Times New Roman"/>
                <w:b/>
                <w:bCs/>
                <w:color w:val="000000"/>
                <w:sz w:val="18"/>
                <w:szCs w:val="18"/>
                <w:lang w:val="en-US"/>
              </w:rPr>
            </w:pPr>
          </w:p>
        </w:tc>
        <w:tc>
          <w:tcPr>
            <w:tcW w:w="1232" w:type="dxa"/>
            <w:vMerge/>
            <w:tcBorders>
              <w:left w:val="single" w:sz="8" w:space="0" w:color="auto"/>
              <w:right w:val="single" w:sz="8" w:space="0" w:color="auto"/>
            </w:tcBorders>
            <w:shd w:val="clear" w:color="auto" w:fill="auto"/>
            <w:vAlign w:val="center"/>
            <w:hideMark/>
          </w:tcPr>
          <w:p w14:paraId="407B9544" w14:textId="0ECB4CFE" w:rsidR="00F366D6" w:rsidRPr="001A1303" w:rsidRDefault="00F366D6" w:rsidP="00F366D6">
            <w:pPr>
              <w:spacing w:after="0"/>
              <w:jc w:val="left"/>
              <w:rPr>
                <w:rFonts w:ascii="Times New Roman" w:hAnsi="Times New Roman"/>
                <w:b/>
                <w:bCs/>
                <w:color w:val="000000"/>
                <w:sz w:val="18"/>
                <w:szCs w:val="18"/>
                <w:lang w:val="en-US"/>
              </w:rPr>
            </w:pPr>
          </w:p>
        </w:tc>
        <w:tc>
          <w:tcPr>
            <w:tcW w:w="833" w:type="dxa"/>
            <w:vMerge/>
            <w:tcBorders>
              <w:left w:val="nil"/>
              <w:right w:val="single" w:sz="8" w:space="0" w:color="auto"/>
            </w:tcBorders>
            <w:shd w:val="clear" w:color="auto" w:fill="auto"/>
            <w:vAlign w:val="center"/>
          </w:tcPr>
          <w:p w14:paraId="601A30A3" w14:textId="62030B50" w:rsidR="00F366D6" w:rsidRPr="001A1303" w:rsidRDefault="00F366D6" w:rsidP="00F366D6">
            <w:pPr>
              <w:spacing w:after="0"/>
              <w:jc w:val="left"/>
              <w:rPr>
                <w:rFonts w:ascii="Times New Roman" w:hAnsi="Times New Roman"/>
                <w:b/>
                <w:bCs/>
                <w:color w:val="000000"/>
                <w:sz w:val="18"/>
                <w:szCs w:val="18"/>
                <w:lang w:val="en-US"/>
              </w:rPr>
            </w:pPr>
          </w:p>
        </w:tc>
        <w:tc>
          <w:tcPr>
            <w:tcW w:w="720" w:type="dxa"/>
            <w:vMerge/>
            <w:tcBorders>
              <w:left w:val="nil"/>
              <w:right w:val="single" w:sz="8" w:space="0" w:color="auto"/>
            </w:tcBorders>
            <w:shd w:val="clear" w:color="auto" w:fill="auto"/>
            <w:vAlign w:val="center"/>
          </w:tcPr>
          <w:p w14:paraId="67C8BC5F" w14:textId="29FE2CE9" w:rsidR="00F366D6" w:rsidRPr="001A1303" w:rsidRDefault="00F366D6" w:rsidP="00F366D6">
            <w:pPr>
              <w:spacing w:after="0"/>
              <w:jc w:val="left"/>
              <w:rPr>
                <w:rFonts w:ascii="Times New Roman" w:hAnsi="Times New Roman"/>
                <w:b/>
                <w:bCs/>
                <w:color w:val="000000"/>
                <w:sz w:val="18"/>
                <w:szCs w:val="18"/>
                <w:lang w:val="en-US"/>
              </w:rPr>
            </w:pPr>
          </w:p>
        </w:tc>
        <w:tc>
          <w:tcPr>
            <w:tcW w:w="841" w:type="dxa"/>
            <w:tcBorders>
              <w:top w:val="nil"/>
              <w:left w:val="nil"/>
              <w:bottom w:val="single" w:sz="8" w:space="0" w:color="auto"/>
              <w:right w:val="single" w:sz="4" w:space="0" w:color="auto"/>
            </w:tcBorders>
            <w:shd w:val="clear" w:color="auto" w:fill="auto"/>
            <w:noWrap/>
            <w:vAlign w:val="center"/>
            <w:hideMark/>
          </w:tcPr>
          <w:p w14:paraId="1AEF7C94" w14:textId="6F271234" w:rsidR="00F366D6" w:rsidRPr="001A1303" w:rsidRDefault="00F366D6" w:rsidP="00F366D6">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714</w:t>
            </w:r>
            <w:r w:rsidRPr="001A1303">
              <w:rPr>
                <w:rFonts w:ascii="Times New Roman" w:eastAsia="SimSun" w:hAnsi="Times New Roman"/>
                <w:color w:val="000000"/>
                <w:sz w:val="18"/>
                <w:szCs w:val="18"/>
              </w:rPr>
              <w:t>00</w:t>
            </w:r>
          </w:p>
        </w:tc>
        <w:tc>
          <w:tcPr>
            <w:tcW w:w="1324" w:type="dxa"/>
            <w:tcBorders>
              <w:top w:val="nil"/>
              <w:left w:val="single" w:sz="4" w:space="0" w:color="auto"/>
              <w:bottom w:val="single" w:sz="8" w:space="0" w:color="auto"/>
              <w:right w:val="single" w:sz="8" w:space="0" w:color="auto"/>
            </w:tcBorders>
            <w:shd w:val="clear" w:color="auto" w:fill="auto"/>
            <w:vAlign w:val="center"/>
            <w:hideMark/>
          </w:tcPr>
          <w:p w14:paraId="708AFB1A" w14:textId="404683D7" w:rsidR="00F366D6" w:rsidRPr="001A1303" w:rsidRDefault="00F366D6" w:rsidP="00F366D6">
            <w:pPr>
              <w:spacing w:after="0"/>
              <w:rPr>
                <w:rFonts w:ascii="Times New Roman" w:hAnsi="Times New Roman"/>
                <w:color w:val="000000"/>
                <w:sz w:val="18"/>
                <w:szCs w:val="18"/>
                <w:lang w:val="en-US"/>
              </w:rPr>
            </w:pPr>
            <w:r w:rsidRPr="001A1303">
              <w:rPr>
                <w:rFonts w:ascii="Times New Roman" w:eastAsia="SimSun" w:hAnsi="Times New Roman"/>
                <w:color w:val="000000"/>
                <w:sz w:val="18"/>
                <w:szCs w:val="18"/>
              </w:rPr>
              <w:t>Contractual Services</w:t>
            </w:r>
            <w:r>
              <w:rPr>
                <w:rFonts w:ascii="Times New Roman" w:eastAsia="SimSun" w:hAnsi="Times New Roman"/>
                <w:color w:val="000000"/>
                <w:sz w:val="18"/>
                <w:szCs w:val="18"/>
              </w:rPr>
              <w:t xml:space="preserve"> - I</w:t>
            </w:r>
          </w:p>
        </w:tc>
        <w:tc>
          <w:tcPr>
            <w:tcW w:w="884" w:type="dxa"/>
            <w:tcBorders>
              <w:top w:val="nil"/>
              <w:left w:val="nil"/>
              <w:bottom w:val="single" w:sz="8" w:space="0" w:color="auto"/>
              <w:right w:val="single" w:sz="8" w:space="0" w:color="auto"/>
            </w:tcBorders>
            <w:shd w:val="clear" w:color="auto" w:fill="auto"/>
            <w:noWrap/>
            <w:vAlign w:val="center"/>
            <w:hideMark/>
          </w:tcPr>
          <w:p w14:paraId="1ECFFD46" w14:textId="77777777" w:rsidR="00F366D6" w:rsidRPr="001A1303" w:rsidRDefault="00F366D6" w:rsidP="00F366D6">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2</w:t>
            </w:r>
            <w:r w:rsidRPr="001A1303">
              <w:rPr>
                <w:rFonts w:ascii="Times New Roman" w:eastAsia="SimSun" w:hAnsi="Times New Roman"/>
                <w:color w:val="000000"/>
                <w:sz w:val="18"/>
                <w:szCs w:val="18"/>
              </w:rPr>
              <w:t>0,000</w:t>
            </w:r>
          </w:p>
        </w:tc>
        <w:tc>
          <w:tcPr>
            <w:tcW w:w="955" w:type="dxa"/>
            <w:tcBorders>
              <w:top w:val="nil"/>
              <w:left w:val="nil"/>
              <w:bottom w:val="single" w:sz="8" w:space="0" w:color="auto"/>
              <w:right w:val="single" w:sz="8" w:space="0" w:color="auto"/>
            </w:tcBorders>
            <w:shd w:val="clear" w:color="auto" w:fill="auto"/>
            <w:noWrap/>
            <w:vAlign w:val="center"/>
            <w:hideMark/>
          </w:tcPr>
          <w:p w14:paraId="2C341E67" w14:textId="77777777" w:rsidR="00F366D6" w:rsidRPr="001A1303" w:rsidRDefault="00F366D6" w:rsidP="00F366D6">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2</w:t>
            </w:r>
            <w:r w:rsidRPr="001A1303">
              <w:rPr>
                <w:rFonts w:ascii="Times New Roman" w:eastAsia="SimSun" w:hAnsi="Times New Roman"/>
                <w:color w:val="000000"/>
                <w:sz w:val="18"/>
                <w:szCs w:val="18"/>
              </w:rPr>
              <w:t>0,000</w:t>
            </w:r>
          </w:p>
        </w:tc>
        <w:tc>
          <w:tcPr>
            <w:tcW w:w="955" w:type="dxa"/>
            <w:tcBorders>
              <w:top w:val="nil"/>
              <w:left w:val="nil"/>
              <w:bottom w:val="single" w:sz="8" w:space="0" w:color="auto"/>
              <w:right w:val="single" w:sz="8" w:space="0" w:color="auto"/>
            </w:tcBorders>
            <w:shd w:val="clear" w:color="auto" w:fill="auto"/>
            <w:noWrap/>
            <w:vAlign w:val="center"/>
            <w:hideMark/>
          </w:tcPr>
          <w:p w14:paraId="667F2331" w14:textId="77777777" w:rsidR="00F366D6" w:rsidRPr="001A1303" w:rsidRDefault="00F366D6" w:rsidP="00F366D6">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2</w:t>
            </w:r>
            <w:r w:rsidRPr="001A1303">
              <w:rPr>
                <w:rFonts w:ascii="Times New Roman" w:eastAsia="SimSun" w:hAnsi="Times New Roman"/>
                <w:color w:val="000000"/>
                <w:sz w:val="18"/>
                <w:szCs w:val="18"/>
              </w:rPr>
              <w:t>0,000</w:t>
            </w:r>
          </w:p>
        </w:tc>
        <w:tc>
          <w:tcPr>
            <w:tcW w:w="955" w:type="dxa"/>
            <w:tcBorders>
              <w:top w:val="nil"/>
              <w:left w:val="nil"/>
              <w:bottom w:val="single" w:sz="8" w:space="0" w:color="auto"/>
              <w:right w:val="single" w:sz="8" w:space="0" w:color="auto"/>
            </w:tcBorders>
            <w:shd w:val="clear" w:color="auto" w:fill="auto"/>
            <w:noWrap/>
            <w:vAlign w:val="center"/>
            <w:hideMark/>
          </w:tcPr>
          <w:p w14:paraId="3675FD79" w14:textId="77777777" w:rsidR="00F366D6" w:rsidRPr="001A1303" w:rsidRDefault="00F366D6" w:rsidP="00F366D6">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2</w:t>
            </w:r>
            <w:r w:rsidRPr="001A1303">
              <w:rPr>
                <w:rFonts w:ascii="Times New Roman" w:eastAsia="SimSun" w:hAnsi="Times New Roman"/>
                <w:color w:val="000000"/>
                <w:sz w:val="18"/>
                <w:szCs w:val="18"/>
              </w:rPr>
              <w:t>0,000</w:t>
            </w:r>
          </w:p>
        </w:tc>
        <w:tc>
          <w:tcPr>
            <w:tcW w:w="955" w:type="dxa"/>
            <w:tcBorders>
              <w:top w:val="nil"/>
              <w:left w:val="nil"/>
              <w:bottom w:val="single" w:sz="8" w:space="0" w:color="auto"/>
              <w:right w:val="single" w:sz="4" w:space="0" w:color="auto"/>
            </w:tcBorders>
            <w:shd w:val="clear" w:color="auto" w:fill="auto"/>
            <w:noWrap/>
            <w:vAlign w:val="center"/>
            <w:hideMark/>
          </w:tcPr>
          <w:p w14:paraId="6789C94C" w14:textId="77777777" w:rsidR="00F366D6" w:rsidRPr="001A1303" w:rsidRDefault="00F366D6" w:rsidP="00F366D6">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2</w:t>
            </w:r>
            <w:r w:rsidRPr="001A1303">
              <w:rPr>
                <w:rFonts w:ascii="Times New Roman" w:eastAsia="SimSun" w:hAnsi="Times New Roman"/>
                <w:color w:val="000000"/>
                <w:sz w:val="18"/>
                <w:szCs w:val="18"/>
              </w:rPr>
              <w:t>0,000</w:t>
            </w:r>
          </w:p>
        </w:tc>
        <w:tc>
          <w:tcPr>
            <w:tcW w:w="1044" w:type="dxa"/>
            <w:tcBorders>
              <w:top w:val="nil"/>
              <w:left w:val="single" w:sz="4" w:space="0" w:color="auto"/>
              <w:bottom w:val="single" w:sz="8" w:space="0" w:color="auto"/>
              <w:right w:val="single" w:sz="4" w:space="0" w:color="auto"/>
            </w:tcBorders>
          </w:tcPr>
          <w:p w14:paraId="4B807886" w14:textId="77777777" w:rsidR="00A26A85" w:rsidRPr="00A26A85" w:rsidRDefault="00A26A85" w:rsidP="00F366D6">
            <w:pPr>
              <w:spacing w:after="0"/>
              <w:jc w:val="center"/>
              <w:rPr>
                <w:rFonts w:ascii="Times New Roman" w:eastAsia="SimSun" w:hAnsi="Times New Roman"/>
                <w:color w:val="000000"/>
                <w:sz w:val="14"/>
                <w:szCs w:val="18"/>
              </w:rPr>
            </w:pPr>
          </w:p>
          <w:p w14:paraId="2BFC473F" w14:textId="77777777" w:rsidR="00F366D6" w:rsidRPr="001A1303" w:rsidRDefault="00F366D6" w:rsidP="00F366D6">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100,000</w:t>
            </w:r>
          </w:p>
        </w:tc>
        <w:tc>
          <w:tcPr>
            <w:tcW w:w="735" w:type="dxa"/>
            <w:tcBorders>
              <w:top w:val="nil"/>
              <w:left w:val="single" w:sz="4" w:space="0" w:color="auto"/>
              <w:bottom w:val="single" w:sz="8" w:space="0" w:color="auto"/>
              <w:right w:val="single" w:sz="4" w:space="0" w:color="auto"/>
            </w:tcBorders>
            <w:shd w:val="clear" w:color="auto" w:fill="auto"/>
            <w:vAlign w:val="center"/>
            <w:hideMark/>
          </w:tcPr>
          <w:p w14:paraId="0845FF2D" w14:textId="77777777" w:rsidR="00F366D6" w:rsidRPr="001A1303" w:rsidRDefault="00F366D6" w:rsidP="00F366D6">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V</w:t>
            </w:r>
          </w:p>
        </w:tc>
      </w:tr>
      <w:tr w:rsidR="00F366D6" w:rsidRPr="001A1303" w14:paraId="6531B6B9" w14:textId="77777777" w:rsidTr="006131B1">
        <w:trPr>
          <w:trHeight w:val="495"/>
        </w:trPr>
        <w:tc>
          <w:tcPr>
            <w:tcW w:w="1635" w:type="dxa"/>
            <w:vMerge/>
            <w:tcBorders>
              <w:left w:val="single" w:sz="4" w:space="0" w:color="auto"/>
              <w:right w:val="single" w:sz="8" w:space="0" w:color="auto"/>
            </w:tcBorders>
            <w:vAlign w:val="center"/>
            <w:hideMark/>
          </w:tcPr>
          <w:p w14:paraId="093D5935" w14:textId="3D83B125" w:rsidR="00F366D6" w:rsidRPr="001A1303" w:rsidRDefault="00F366D6" w:rsidP="00F366D6">
            <w:pPr>
              <w:spacing w:after="0"/>
              <w:jc w:val="left"/>
              <w:rPr>
                <w:rFonts w:ascii="Times New Roman" w:hAnsi="Times New Roman"/>
                <w:color w:val="000000"/>
                <w:sz w:val="18"/>
                <w:szCs w:val="18"/>
                <w:lang w:val="en-US"/>
              </w:rPr>
            </w:pPr>
          </w:p>
        </w:tc>
        <w:tc>
          <w:tcPr>
            <w:tcW w:w="1232" w:type="dxa"/>
            <w:vMerge/>
            <w:tcBorders>
              <w:left w:val="single" w:sz="8" w:space="0" w:color="auto"/>
              <w:right w:val="single" w:sz="8" w:space="0" w:color="auto"/>
            </w:tcBorders>
            <w:vAlign w:val="center"/>
            <w:hideMark/>
          </w:tcPr>
          <w:p w14:paraId="1193FC48" w14:textId="0CAACCE6" w:rsidR="00F366D6" w:rsidRPr="001A1303" w:rsidRDefault="00F366D6" w:rsidP="00F366D6">
            <w:pPr>
              <w:spacing w:after="0"/>
              <w:jc w:val="left"/>
              <w:rPr>
                <w:rFonts w:ascii="Times New Roman" w:hAnsi="Times New Roman"/>
                <w:b/>
                <w:bCs/>
                <w:color w:val="000000"/>
                <w:sz w:val="18"/>
                <w:szCs w:val="18"/>
                <w:lang w:val="en-US"/>
              </w:rPr>
            </w:pPr>
          </w:p>
        </w:tc>
        <w:tc>
          <w:tcPr>
            <w:tcW w:w="833" w:type="dxa"/>
            <w:vMerge/>
            <w:tcBorders>
              <w:left w:val="nil"/>
              <w:right w:val="single" w:sz="8" w:space="0" w:color="auto"/>
            </w:tcBorders>
            <w:shd w:val="clear" w:color="auto" w:fill="auto"/>
            <w:vAlign w:val="center"/>
            <w:hideMark/>
          </w:tcPr>
          <w:p w14:paraId="75420835" w14:textId="6F69D846" w:rsidR="00F366D6" w:rsidRPr="001A1303" w:rsidRDefault="00F366D6" w:rsidP="00F366D6">
            <w:pPr>
              <w:spacing w:after="0"/>
              <w:jc w:val="left"/>
              <w:rPr>
                <w:rFonts w:ascii="Calibri" w:hAnsi="Calibri"/>
                <w:color w:val="000000"/>
                <w:szCs w:val="22"/>
                <w:lang w:val="en-US"/>
              </w:rPr>
            </w:pPr>
          </w:p>
        </w:tc>
        <w:tc>
          <w:tcPr>
            <w:tcW w:w="720" w:type="dxa"/>
            <w:vMerge/>
            <w:tcBorders>
              <w:left w:val="nil"/>
              <w:right w:val="single" w:sz="8" w:space="0" w:color="auto"/>
            </w:tcBorders>
            <w:shd w:val="clear" w:color="auto" w:fill="auto"/>
            <w:vAlign w:val="center"/>
            <w:hideMark/>
          </w:tcPr>
          <w:p w14:paraId="0141BFFC" w14:textId="07F726A2" w:rsidR="00F366D6" w:rsidRPr="001A1303" w:rsidRDefault="00F366D6" w:rsidP="00F366D6">
            <w:pPr>
              <w:spacing w:after="0"/>
              <w:jc w:val="left"/>
              <w:rPr>
                <w:rFonts w:ascii="Times New Roman" w:hAnsi="Times New Roman"/>
                <w:b/>
                <w:bCs/>
                <w:color w:val="000000"/>
                <w:sz w:val="18"/>
                <w:szCs w:val="18"/>
                <w:lang w:val="en-US"/>
              </w:rPr>
            </w:pPr>
          </w:p>
        </w:tc>
        <w:tc>
          <w:tcPr>
            <w:tcW w:w="841" w:type="dxa"/>
            <w:tcBorders>
              <w:top w:val="single" w:sz="4" w:space="0" w:color="auto"/>
              <w:left w:val="nil"/>
              <w:bottom w:val="single" w:sz="8" w:space="0" w:color="auto"/>
              <w:right w:val="single" w:sz="4" w:space="0" w:color="auto"/>
            </w:tcBorders>
            <w:shd w:val="clear" w:color="auto" w:fill="auto"/>
            <w:noWrap/>
            <w:vAlign w:val="center"/>
            <w:hideMark/>
          </w:tcPr>
          <w:p w14:paraId="526EDB38" w14:textId="77777777" w:rsidR="00F366D6" w:rsidRPr="001A1303" w:rsidRDefault="00F366D6" w:rsidP="00F366D6">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72500</w:t>
            </w:r>
          </w:p>
        </w:tc>
        <w:tc>
          <w:tcPr>
            <w:tcW w:w="1324"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01DCE7CA" w14:textId="77777777" w:rsidR="00F366D6" w:rsidRPr="001A1303" w:rsidRDefault="00F366D6" w:rsidP="00F366D6">
            <w:pPr>
              <w:spacing w:after="0"/>
              <w:rPr>
                <w:rFonts w:ascii="Times New Roman" w:hAnsi="Times New Roman"/>
                <w:color w:val="000000"/>
                <w:sz w:val="18"/>
                <w:szCs w:val="18"/>
                <w:lang w:val="en-US"/>
              </w:rPr>
            </w:pPr>
            <w:r w:rsidRPr="001A1303">
              <w:rPr>
                <w:rFonts w:ascii="Times New Roman" w:eastAsia="SimSun" w:hAnsi="Times New Roman"/>
                <w:color w:val="000000"/>
                <w:sz w:val="18"/>
                <w:szCs w:val="18"/>
              </w:rPr>
              <w:t>Office Supplies</w:t>
            </w:r>
          </w:p>
        </w:tc>
        <w:tc>
          <w:tcPr>
            <w:tcW w:w="884" w:type="dxa"/>
            <w:tcBorders>
              <w:top w:val="single" w:sz="4" w:space="0" w:color="auto"/>
              <w:left w:val="nil"/>
              <w:bottom w:val="single" w:sz="8" w:space="0" w:color="auto"/>
              <w:right w:val="single" w:sz="8" w:space="0" w:color="auto"/>
            </w:tcBorders>
            <w:shd w:val="clear" w:color="auto" w:fill="auto"/>
            <w:noWrap/>
            <w:vAlign w:val="center"/>
            <w:hideMark/>
          </w:tcPr>
          <w:p w14:paraId="12B4D34D" w14:textId="7C880ECD" w:rsidR="00F366D6" w:rsidRPr="001A1303" w:rsidRDefault="00F366D6" w:rsidP="00F366D6">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5</w:t>
            </w:r>
            <w:r w:rsidRPr="001A1303">
              <w:rPr>
                <w:rFonts w:ascii="Times New Roman" w:eastAsia="SimSun" w:hAnsi="Times New Roman"/>
                <w:color w:val="000000"/>
                <w:sz w:val="18"/>
                <w:szCs w:val="18"/>
              </w:rPr>
              <w:t>,000</w:t>
            </w:r>
          </w:p>
        </w:tc>
        <w:tc>
          <w:tcPr>
            <w:tcW w:w="955" w:type="dxa"/>
            <w:tcBorders>
              <w:top w:val="single" w:sz="4" w:space="0" w:color="auto"/>
              <w:left w:val="nil"/>
              <w:bottom w:val="single" w:sz="8" w:space="0" w:color="auto"/>
              <w:right w:val="single" w:sz="8" w:space="0" w:color="auto"/>
            </w:tcBorders>
            <w:shd w:val="clear" w:color="auto" w:fill="auto"/>
            <w:noWrap/>
            <w:vAlign w:val="center"/>
            <w:hideMark/>
          </w:tcPr>
          <w:p w14:paraId="3E1AFD2D" w14:textId="2257F0FB" w:rsidR="00F366D6" w:rsidRPr="001A1303" w:rsidRDefault="00F366D6" w:rsidP="00F366D6">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5</w:t>
            </w:r>
            <w:r w:rsidRPr="001A1303">
              <w:rPr>
                <w:rFonts w:ascii="Times New Roman" w:eastAsia="SimSun" w:hAnsi="Times New Roman"/>
                <w:color w:val="000000"/>
                <w:sz w:val="18"/>
                <w:szCs w:val="18"/>
              </w:rPr>
              <w:t>,000</w:t>
            </w:r>
          </w:p>
        </w:tc>
        <w:tc>
          <w:tcPr>
            <w:tcW w:w="955" w:type="dxa"/>
            <w:tcBorders>
              <w:top w:val="single" w:sz="4" w:space="0" w:color="auto"/>
              <w:left w:val="nil"/>
              <w:bottom w:val="single" w:sz="8" w:space="0" w:color="auto"/>
              <w:right w:val="single" w:sz="8" w:space="0" w:color="auto"/>
            </w:tcBorders>
            <w:shd w:val="clear" w:color="auto" w:fill="auto"/>
            <w:noWrap/>
            <w:vAlign w:val="center"/>
            <w:hideMark/>
          </w:tcPr>
          <w:p w14:paraId="2C6F8DC7" w14:textId="699C6D24" w:rsidR="00F366D6" w:rsidRPr="001A1303" w:rsidRDefault="00F366D6" w:rsidP="00F366D6">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5</w:t>
            </w:r>
            <w:r w:rsidRPr="001A1303">
              <w:rPr>
                <w:rFonts w:ascii="Times New Roman" w:eastAsia="SimSun" w:hAnsi="Times New Roman"/>
                <w:color w:val="000000"/>
                <w:sz w:val="18"/>
                <w:szCs w:val="18"/>
              </w:rPr>
              <w:t>,000</w:t>
            </w:r>
          </w:p>
        </w:tc>
        <w:tc>
          <w:tcPr>
            <w:tcW w:w="955" w:type="dxa"/>
            <w:tcBorders>
              <w:top w:val="single" w:sz="4" w:space="0" w:color="auto"/>
              <w:left w:val="nil"/>
              <w:bottom w:val="single" w:sz="8" w:space="0" w:color="auto"/>
              <w:right w:val="single" w:sz="8" w:space="0" w:color="auto"/>
            </w:tcBorders>
            <w:shd w:val="clear" w:color="auto" w:fill="auto"/>
            <w:noWrap/>
            <w:vAlign w:val="center"/>
            <w:hideMark/>
          </w:tcPr>
          <w:p w14:paraId="4E9ECA62" w14:textId="61F8BC69" w:rsidR="00F366D6" w:rsidRPr="001A1303" w:rsidRDefault="00F366D6" w:rsidP="00F366D6">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5</w:t>
            </w:r>
            <w:r w:rsidRPr="001A1303">
              <w:rPr>
                <w:rFonts w:ascii="Times New Roman" w:eastAsia="SimSun" w:hAnsi="Times New Roman"/>
                <w:color w:val="000000"/>
                <w:sz w:val="18"/>
                <w:szCs w:val="18"/>
              </w:rPr>
              <w:t>,000</w:t>
            </w:r>
          </w:p>
        </w:tc>
        <w:tc>
          <w:tcPr>
            <w:tcW w:w="955" w:type="dxa"/>
            <w:tcBorders>
              <w:top w:val="single" w:sz="4" w:space="0" w:color="auto"/>
              <w:left w:val="nil"/>
              <w:bottom w:val="single" w:sz="8" w:space="0" w:color="auto"/>
              <w:right w:val="single" w:sz="4" w:space="0" w:color="auto"/>
            </w:tcBorders>
            <w:shd w:val="clear" w:color="auto" w:fill="auto"/>
            <w:noWrap/>
            <w:vAlign w:val="center"/>
            <w:hideMark/>
          </w:tcPr>
          <w:p w14:paraId="3CC6E931" w14:textId="09878728" w:rsidR="00F366D6" w:rsidRPr="001A1303" w:rsidRDefault="00F366D6" w:rsidP="00F366D6">
            <w:pPr>
              <w:spacing w:after="0"/>
              <w:jc w:val="center"/>
              <w:rPr>
                <w:rFonts w:ascii="Times New Roman" w:hAnsi="Times New Roman"/>
                <w:color w:val="000000"/>
                <w:sz w:val="18"/>
                <w:szCs w:val="18"/>
                <w:lang w:val="en-US"/>
              </w:rPr>
            </w:pPr>
            <w:r>
              <w:rPr>
                <w:rFonts w:ascii="Times New Roman" w:eastAsia="SimSun" w:hAnsi="Times New Roman"/>
                <w:color w:val="000000"/>
                <w:sz w:val="18"/>
                <w:szCs w:val="18"/>
              </w:rPr>
              <w:t>5</w:t>
            </w:r>
            <w:r w:rsidRPr="001A1303">
              <w:rPr>
                <w:rFonts w:ascii="Times New Roman" w:eastAsia="SimSun" w:hAnsi="Times New Roman"/>
                <w:color w:val="000000"/>
                <w:sz w:val="18"/>
                <w:szCs w:val="18"/>
              </w:rPr>
              <w:t>,000</w:t>
            </w:r>
          </w:p>
        </w:tc>
        <w:tc>
          <w:tcPr>
            <w:tcW w:w="1044" w:type="dxa"/>
            <w:tcBorders>
              <w:top w:val="single" w:sz="4" w:space="0" w:color="auto"/>
              <w:left w:val="single" w:sz="4" w:space="0" w:color="auto"/>
              <w:bottom w:val="single" w:sz="8" w:space="0" w:color="auto"/>
              <w:right w:val="single" w:sz="4" w:space="0" w:color="auto"/>
            </w:tcBorders>
          </w:tcPr>
          <w:p w14:paraId="1A9C9715" w14:textId="77777777" w:rsidR="00A26A85" w:rsidRPr="00A26A85" w:rsidRDefault="00A26A85" w:rsidP="00F366D6">
            <w:pPr>
              <w:spacing w:after="0"/>
              <w:jc w:val="center"/>
              <w:rPr>
                <w:rFonts w:ascii="Times New Roman" w:eastAsia="SimSun" w:hAnsi="Times New Roman"/>
                <w:color w:val="000000"/>
                <w:sz w:val="14"/>
                <w:szCs w:val="18"/>
              </w:rPr>
            </w:pPr>
          </w:p>
          <w:p w14:paraId="35ECE39A" w14:textId="7B96D90A" w:rsidR="00F366D6" w:rsidRPr="001A1303" w:rsidRDefault="00F366D6" w:rsidP="00F366D6">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25,000</w:t>
            </w:r>
          </w:p>
        </w:tc>
        <w:tc>
          <w:tcPr>
            <w:tcW w:w="735"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5BE46CE0" w14:textId="77777777" w:rsidR="00F366D6" w:rsidRPr="001A1303" w:rsidRDefault="00F366D6" w:rsidP="00F366D6">
            <w:pPr>
              <w:spacing w:after="0"/>
              <w:jc w:val="center"/>
              <w:rPr>
                <w:rFonts w:ascii="Times New Roman" w:hAnsi="Times New Roman"/>
                <w:color w:val="000000"/>
                <w:sz w:val="18"/>
                <w:szCs w:val="18"/>
                <w:lang w:val="en-US"/>
              </w:rPr>
            </w:pPr>
            <w:r>
              <w:rPr>
                <w:rFonts w:ascii="Times New Roman" w:hAnsi="Times New Roman"/>
                <w:color w:val="000000"/>
                <w:sz w:val="18"/>
                <w:szCs w:val="18"/>
                <w:lang w:val="en-US"/>
              </w:rPr>
              <w:t>W</w:t>
            </w:r>
          </w:p>
        </w:tc>
      </w:tr>
      <w:tr w:rsidR="00110C69" w:rsidRPr="001A1303" w14:paraId="48548E3A" w14:textId="77777777" w:rsidTr="006131B1">
        <w:trPr>
          <w:trHeight w:val="495"/>
        </w:trPr>
        <w:tc>
          <w:tcPr>
            <w:tcW w:w="1635" w:type="dxa"/>
            <w:vMerge/>
            <w:tcBorders>
              <w:left w:val="single" w:sz="4" w:space="0" w:color="auto"/>
              <w:right w:val="single" w:sz="8" w:space="0" w:color="auto"/>
            </w:tcBorders>
            <w:vAlign w:val="center"/>
          </w:tcPr>
          <w:p w14:paraId="3F4592F8" w14:textId="77777777" w:rsidR="00110C69" w:rsidRPr="001A1303" w:rsidRDefault="00110C69" w:rsidP="00F366D6">
            <w:pPr>
              <w:spacing w:after="0"/>
              <w:jc w:val="left"/>
              <w:rPr>
                <w:rFonts w:ascii="Times New Roman" w:hAnsi="Times New Roman"/>
                <w:color w:val="000000"/>
                <w:sz w:val="18"/>
                <w:szCs w:val="18"/>
                <w:lang w:val="en-US"/>
              </w:rPr>
            </w:pPr>
          </w:p>
        </w:tc>
        <w:tc>
          <w:tcPr>
            <w:tcW w:w="1232" w:type="dxa"/>
            <w:vMerge/>
            <w:tcBorders>
              <w:left w:val="single" w:sz="8" w:space="0" w:color="auto"/>
              <w:right w:val="single" w:sz="8" w:space="0" w:color="auto"/>
            </w:tcBorders>
            <w:vAlign w:val="center"/>
          </w:tcPr>
          <w:p w14:paraId="6B241D5E" w14:textId="77777777" w:rsidR="00110C69" w:rsidRPr="001A1303" w:rsidRDefault="00110C69" w:rsidP="00F366D6">
            <w:pPr>
              <w:spacing w:after="0"/>
              <w:jc w:val="left"/>
              <w:rPr>
                <w:rFonts w:ascii="Times New Roman" w:hAnsi="Times New Roman"/>
                <w:b/>
                <w:bCs/>
                <w:color w:val="000000"/>
                <w:sz w:val="18"/>
                <w:szCs w:val="18"/>
                <w:lang w:val="en-US"/>
              </w:rPr>
            </w:pPr>
          </w:p>
        </w:tc>
        <w:tc>
          <w:tcPr>
            <w:tcW w:w="833" w:type="dxa"/>
            <w:vMerge/>
            <w:tcBorders>
              <w:left w:val="nil"/>
              <w:right w:val="single" w:sz="8" w:space="0" w:color="auto"/>
            </w:tcBorders>
            <w:shd w:val="clear" w:color="auto" w:fill="auto"/>
            <w:vAlign w:val="center"/>
          </w:tcPr>
          <w:p w14:paraId="638780DA" w14:textId="77777777" w:rsidR="00110C69" w:rsidRPr="001A1303" w:rsidRDefault="00110C69" w:rsidP="00F366D6">
            <w:pPr>
              <w:spacing w:after="0"/>
              <w:jc w:val="left"/>
              <w:rPr>
                <w:rFonts w:ascii="Calibri" w:hAnsi="Calibri"/>
                <w:color w:val="000000"/>
                <w:szCs w:val="22"/>
                <w:lang w:val="en-US"/>
              </w:rPr>
            </w:pPr>
          </w:p>
        </w:tc>
        <w:tc>
          <w:tcPr>
            <w:tcW w:w="720" w:type="dxa"/>
            <w:vMerge/>
            <w:tcBorders>
              <w:left w:val="nil"/>
              <w:right w:val="single" w:sz="8" w:space="0" w:color="auto"/>
            </w:tcBorders>
            <w:shd w:val="clear" w:color="auto" w:fill="auto"/>
            <w:vAlign w:val="center"/>
          </w:tcPr>
          <w:p w14:paraId="60672600" w14:textId="77777777" w:rsidR="00110C69" w:rsidRPr="001A1303" w:rsidRDefault="00110C69" w:rsidP="00F366D6">
            <w:pPr>
              <w:spacing w:after="0"/>
              <w:jc w:val="left"/>
              <w:rPr>
                <w:rFonts w:ascii="Times New Roman" w:hAnsi="Times New Roman"/>
                <w:b/>
                <w:bCs/>
                <w:color w:val="000000"/>
                <w:sz w:val="18"/>
                <w:szCs w:val="18"/>
                <w:lang w:val="en-US"/>
              </w:rPr>
            </w:pPr>
          </w:p>
        </w:tc>
        <w:tc>
          <w:tcPr>
            <w:tcW w:w="841" w:type="dxa"/>
            <w:tcBorders>
              <w:top w:val="single" w:sz="4" w:space="0" w:color="auto"/>
              <w:left w:val="nil"/>
              <w:bottom w:val="single" w:sz="8" w:space="0" w:color="auto"/>
              <w:right w:val="single" w:sz="4" w:space="0" w:color="auto"/>
            </w:tcBorders>
            <w:shd w:val="clear" w:color="auto" w:fill="auto"/>
            <w:noWrap/>
            <w:vAlign w:val="center"/>
          </w:tcPr>
          <w:p w14:paraId="7029C309" w14:textId="6EE131EA" w:rsidR="00110C69" w:rsidRPr="001A1303" w:rsidRDefault="00110C69" w:rsidP="00F366D6">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72300</w:t>
            </w:r>
          </w:p>
        </w:tc>
        <w:tc>
          <w:tcPr>
            <w:tcW w:w="1324" w:type="dxa"/>
            <w:tcBorders>
              <w:top w:val="single" w:sz="4" w:space="0" w:color="auto"/>
              <w:left w:val="single" w:sz="4" w:space="0" w:color="auto"/>
              <w:bottom w:val="single" w:sz="8" w:space="0" w:color="auto"/>
              <w:right w:val="single" w:sz="8" w:space="0" w:color="auto"/>
            </w:tcBorders>
            <w:shd w:val="clear" w:color="auto" w:fill="auto"/>
            <w:vAlign w:val="center"/>
          </w:tcPr>
          <w:p w14:paraId="0D2C25D6" w14:textId="5044DEF5" w:rsidR="00110C69" w:rsidRPr="001A1303" w:rsidRDefault="00110C69" w:rsidP="00F366D6">
            <w:pPr>
              <w:spacing w:after="0"/>
              <w:rPr>
                <w:rFonts w:ascii="Times New Roman" w:eastAsia="SimSun" w:hAnsi="Times New Roman"/>
                <w:color w:val="000000"/>
                <w:sz w:val="18"/>
                <w:szCs w:val="18"/>
              </w:rPr>
            </w:pPr>
            <w:r>
              <w:rPr>
                <w:rFonts w:ascii="Times New Roman" w:eastAsia="SimSun" w:hAnsi="Times New Roman"/>
                <w:color w:val="000000"/>
                <w:sz w:val="18"/>
                <w:szCs w:val="18"/>
              </w:rPr>
              <w:t>Materials and Goods</w:t>
            </w:r>
          </w:p>
        </w:tc>
        <w:tc>
          <w:tcPr>
            <w:tcW w:w="884" w:type="dxa"/>
            <w:tcBorders>
              <w:top w:val="single" w:sz="4" w:space="0" w:color="auto"/>
              <w:left w:val="nil"/>
              <w:bottom w:val="single" w:sz="8" w:space="0" w:color="auto"/>
              <w:right w:val="single" w:sz="8" w:space="0" w:color="auto"/>
            </w:tcBorders>
            <w:shd w:val="clear" w:color="auto" w:fill="auto"/>
            <w:noWrap/>
            <w:vAlign w:val="center"/>
          </w:tcPr>
          <w:p w14:paraId="71B43611" w14:textId="7D2A4E11" w:rsidR="00110C69" w:rsidRDefault="00110C69" w:rsidP="00F366D6">
            <w:pPr>
              <w:spacing w:after="0"/>
              <w:jc w:val="center"/>
              <w:rPr>
                <w:rFonts w:ascii="Times New Roman" w:eastAsia="SimSun" w:hAnsi="Times New Roman"/>
                <w:color w:val="000000"/>
                <w:sz w:val="18"/>
                <w:szCs w:val="18"/>
              </w:rPr>
            </w:pPr>
            <w:r>
              <w:rPr>
                <w:rFonts w:ascii="Times New Roman" w:eastAsia="SimSun" w:hAnsi="Times New Roman"/>
                <w:color w:val="000000"/>
                <w:sz w:val="18"/>
                <w:szCs w:val="18"/>
              </w:rPr>
              <w:t>160,000</w:t>
            </w:r>
          </w:p>
        </w:tc>
        <w:tc>
          <w:tcPr>
            <w:tcW w:w="955" w:type="dxa"/>
            <w:tcBorders>
              <w:top w:val="single" w:sz="4" w:space="0" w:color="auto"/>
              <w:left w:val="nil"/>
              <w:bottom w:val="single" w:sz="8" w:space="0" w:color="auto"/>
              <w:right w:val="single" w:sz="8" w:space="0" w:color="auto"/>
            </w:tcBorders>
            <w:shd w:val="clear" w:color="auto" w:fill="auto"/>
            <w:noWrap/>
            <w:vAlign w:val="center"/>
          </w:tcPr>
          <w:p w14:paraId="298B1447" w14:textId="77777777" w:rsidR="00110C69" w:rsidRDefault="00110C69" w:rsidP="00F366D6">
            <w:pPr>
              <w:spacing w:after="0"/>
              <w:jc w:val="center"/>
              <w:rPr>
                <w:rFonts w:ascii="Times New Roman" w:eastAsia="SimSun" w:hAnsi="Times New Roman"/>
                <w:color w:val="000000"/>
                <w:sz w:val="18"/>
                <w:szCs w:val="18"/>
              </w:rPr>
            </w:pPr>
          </w:p>
        </w:tc>
        <w:tc>
          <w:tcPr>
            <w:tcW w:w="955" w:type="dxa"/>
            <w:tcBorders>
              <w:top w:val="single" w:sz="4" w:space="0" w:color="auto"/>
              <w:left w:val="nil"/>
              <w:bottom w:val="single" w:sz="8" w:space="0" w:color="auto"/>
              <w:right w:val="single" w:sz="8" w:space="0" w:color="auto"/>
            </w:tcBorders>
            <w:shd w:val="clear" w:color="auto" w:fill="auto"/>
            <w:noWrap/>
            <w:vAlign w:val="center"/>
          </w:tcPr>
          <w:p w14:paraId="5795A30F" w14:textId="77777777" w:rsidR="00110C69" w:rsidRDefault="00110C69" w:rsidP="00F366D6">
            <w:pPr>
              <w:spacing w:after="0"/>
              <w:jc w:val="center"/>
              <w:rPr>
                <w:rFonts w:ascii="Times New Roman" w:eastAsia="SimSun" w:hAnsi="Times New Roman"/>
                <w:color w:val="000000"/>
                <w:sz w:val="18"/>
                <w:szCs w:val="18"/>
              </w:rPr>
            </w:pPr>
          </w:p>
        </w:tc>
        <w:tc>
          <w:tcPr>
            <w:tcW w:w="955" w:type="dxa"/>
            <w:tcBorders>
              <w:top w:val="single" w:sz="4" w:space="0" w:color="auto"/>
              <w:left w:val="nil"/>
              <w:bottom w:val="single" w:sz="8" w:space="0" w:color="auto"/>
              <w:right w:val="single" w:sz="8" w:space="0" w:color="auto"/>
            </w:tcBorders>
            <w:shd w:val="clear" w:color="auto" w:fill="auto"/>
            <w:noWrap/>
            <w:vAlign w:val="center"/>
          </w:tcPr>
          <w:p w14:paraId="229D6A4A" w14:textId="77777777" w:rsidR="00110C69" w:rsidRDefault="00110C69" w:rsidP="00F366D6">
            <w:pPr>
              <w:spacing w:after="0"/>
              <w:jc w:val="center"/>
              <w:rPr>
                <w:rFonts w:ascii="Times New Roman" w:eastAsia="SimSun" w:hAnsi="Times New Roman"/>
                <w:color w:val="000000"/>
                <w:sz w:val="18"/>
                <w:szCs w:val="18"/>
              </w:rPr>
            </w:pPr>
          </w:p>
        </w:tc>
        <w:tc>
          <w:tcPr>
            <w:tcW w:w="955" w:type="dxa"/>
            <w:tcBorders>
              <w:top w:val="single" w:sz="4" w:space="0" w:color="auto"/>
              <w:left w:val="nil"/>
              <w:bottom w:val="single" w:sz="8" w:space="0" w:color="auto"/>
              <w:right w:val="single" w:sz="4" w:space="0" w:color="auto"/>
            </w:tcBorders>
            <w:shd w:val="clear" w:color="auto" w:fill="auto"/>
            <w:noWrap/>
            <w:vAlign w:val="center"/>
          </w:tcPr>
          <w:p w14:paraId="0C036BAF" w14:textId="77777777" w:rsidR="00110C69" w:rsidRDefault="00110C69" w:rsidP="00F366D6">
            <w:pPr>
              <w:spacing w:after="0"/>
              <w:jc w:val="center"/>
              <w:rPr>
                <w:rFonts w:ascii="Times New Roman" w:eastAsia="SimSun" w:hAnsi="Times New Roman"/>
                <w:color w:val="000000"/>
                <w:sz w:val="18"/>
                <w:szCs w:val="18"/>
              </w:rPr>
            </w:pPr>
          </w:p>
        </w:tc>
        <w:tc>
          <w:tcPr>
            <w:tcW w:w="1044" w:type="dxa"/>
            <w:tcBorders>
              <w:top w:val="single" w:sz="4" w:space="0" w:color="auto"/>
              <w:left w:val="single" w:sz="4" w:space="0" w:color="auto"/>
              <w:bottom w:val="single" w:sz="8" w:space="0" w:color="auto"/>
              <w:right w:val="single" w:sz="4" w:space="0" w:color="auto"/>
            </w:tcBorders>
          </w:tcPr>
          <w:p w14:paraId="7A46C108" w14:textId="77777777" w:rsidR="00110C69" w:rsidRPr="00A26A85" w:rsidRDefault="00110C69" w:rsidP="00F366D6">
            <w:pPr>
              <w:spacing w:after="0"/>
              <w:jc w:val="center"/>
              <w:rPr>
                <w:rFonts w:ascii="Times New Roman" w:eastAsia="SimSun" w:hAnsi="Times New Roman"/>
                <w:color w:val="000000"/>
                <w:sz w:val="14"/>
                <w:szCs w:val="18"/>
              </w:rPr>
            </w:pPr>
          </w:p>
        </w:tc>
        <w:tc>
          <w:tcPr>
            <w:tcW w:w="735" w:type="dxa"/>
            <w:tcBorders>
              <w:top w:val="single" w:sz="4" w:space="0" w:color="auto"/>
              <w:left w:val="single" w:sz="4" w:space="0" w:color="auto"/>
              <w:bottom w:val="single" w:sz="8" w:space="0" w:color="auto"/>
              <w:right w:val="single" w:sz="4" w:space="0" w:color="auto"/>
            </w:tcBorders>
            <w:shd w:val="clear" w:color="auto" w:fill="auto"/>
            <w:vAlign w:val="center"/>
          </w:tcPr>
          <w:p w14:paraId="07685369" w14:textId="5B01E60C" w:rsidR="00110C69" w:rsidRDefault="00110C69" w:rsidP="00F366D6">
            <w:pPr>
              <w:spacing w:after="0"/>
              <w:jc w:val="center"/>
              <w:rPr>
                <w:rFonts w:ascii="Times New Roman" w:hAnsi="Times New Roman"/>
                <w:color w:val="000000"/>
                <w:sz w:val="18"/>
                <w:szCs w:val="18"/>
                <w:lang w:val="en-US"/>
              </w:rPr>
            </w:pPr>
            <w:r>
              <w:rPr>
                <w:rFonts w:ascii="Times New Roman" w:hAnsi="Times New Roman"/>
                <w:color w:val="000000"/>
                <w:sz w:val="18"/>
                <w:szCs w:val="18"/>
                <w:lang w:val="en-US"/>
              </w:rPr>
              <w:t>X</w:t>
            </w:r>
          </w:p>
        </w:tc>
      </w:tr>
      <w:tr w:rsidR="00F366D6" w:rsidRPr="001A1303" w14:paraId="457436B4" w14:textId="77777777" w:rsidTr="00C0201C">
        <w:trPr>
          <w:trHeight w:val="448"/>
        </w:trPr>
        <w:tc>
          <w:tcPr>
            <w:tcW w:w="1635" w:type="dxa"/>
            <w:vMerge/>
            <w:tcBorders>
              <w:left w:val="single" w:sz="4" w:space="0" w:color="auto"/>
              <w:bottom w:val="double" w:sz="6" w:space="0" w:color="auto"/>
              <w:right w:val="single" w:sz="8" w:space="0" w:color="auto"/>
            </w:tcBorders>
            <w:shd w:val="clear" w:color="auto" w:fill="auto"/>
            <w:vAlign w:val="center"/>
            <w:hideMark/>
          </w:tcPr>
          <w:p w14:paraId="0D29D67C" w14:textId="4BE068ED" w:rsidR="00F366D6" w:rsidRPr="001A1303" w:rsidRDefault="00F366D6" w:rsidP="00F366D6">
            <w:pPr>
              <w:spacing w:after="0"/>
              <w:jc w:val="left"/>
              <w:rPr>
                <w:rFonts w:ascii="Calibri" w:hAnsi="Calibri"/>
                <w:color w:val="000000"/>
                <w:szCs w:val="22"/>
                <w:lang w:val="en-US"/>
              </w:rPr>
            </w:pPr>
          </w:p>
        </w:tc>
        <w:tc>
          <w:tcPr>
            <w:tcW w:w="1232" w:type="dxa"/>
            <w:vMerge/>
            <w:tcBorders>
              <w:left w:val="nil"/>
              <w:bottom w:val="double" w:sz="6" w:space="0" w:color="auto"/>
              <w:right w:val="single" w:sz="8" w:space="0" w:color="auto"/>
            </w:tcBorders>
            <w:shd w:val="clear" w:color="auto" w:fill="auto"/>
            <w:vAlign w:val="center"/>
            <w:hideMark/>
          </w:tcPr>
          <w:p w14:paraId="19160135" w14:textId="52632690" w:rsidR="00F366D6" w:rsidRPr="001A1303" w:rsidRDefault="00F366D6" w:rsidP="00F366D6">
            <w:pPr>
              <w:spacing w:after="0"/>
              <w:jc w:val="left"/>
              <w:rPr>
                <w:rFonts w:ascii="Calibri" w:hAnsi="Calibri"/>
                <w:color w:val="000000"/>
                <w:szCs w:val="22"/>
                <w:lang w:val="en-US"/>
              </w:rPr>
            </w:pPr>
          </w:p>
        </w:tc>
        <w:tc>
          <w:tcPr>
            <w:tcW w:w="833" w:type="dxa"/>
            <w:vMerge/>
            <w:tcBorders>
              <w:left w:val="nil"/>
              <w:bottom w:val="double" w:sz="6" w:space="0" w:color="auto"/>
              <w:right w:val="single" w:sz="8" w:space="0" w:color="auto"/>
            </w:tcBorders>
            <w:shd w:val="clear" w:color="auto" w:fill="auto"/>
            <w:vAlign w:val="center"/>
            <w:hideMark/>
          </w:tcPr>
          <w:p w14:paraId="7C38FD88" w14:textId="0C4A7D20" w:rsidR="00F366D6" w:rsidRPr="001A1303" w:rsidRDefault="00F366D6" w:rsidP="00F366D6">
            <w:pPr>
              <w:spacing w:after="0"/>
              <w:jc w:val="left"/>
              <w:rPr>
                <w:rFonts w:ascii="Calibri" w:hAnsi="Calibri"/>
                <w:color w:val="000000"/>
                <w:szCs w:val="22"/>
                <w:lang w:val="en-US"/>
              </w:rPr>
            </w:pPr>
          </w:p>
        </w:tc>
        <w:tc>
          <w:tcPr>
            <w:tcW w:w="720" w:type="dxa"/>
            <w:vMerge/>
            <w:tcBorders>
              <w:left w:val="nil"/>
              <w:bottom w:val="double" w:sz="6" w:space="0" w:color="auto"/>
              <w:right w:val="single" w:sz="8" w:space="0" w:color="auto"/>
            </w:tcBorders>
            <w:shd w:val="clear" w:color="auto" w:fill="auto"/>
            <w:vAlign w:val="center"/>
            <w:hideMark/>
          </w:tcPr>
          <w:p w14:paraId="31633BD9" w14:textId="5EE88E5C" w:rsidR="00F366D6" w:rsidRPr="001A1303" w:rsidRDefault="00F366D6" w:rsidP="00F366D6">
            <w:pPr>
              <w:spacing w:after="0"/>
              <w:jc w:val="left"/>
              <w:rPr>
                <w:rFonts w:ascii="Calibri" w:hAnsi="Calibri"/>
                <w:color w:val="000000"/>
                <w:szCs w:val="22"/>
                <w:lang w:val="en-US"/>
              </w:rPr>
            </w:pPr>
          </w:p>
        </w:tc>
        <w:tc>
          <w:tcPr>
            <w:tcW w:w="841" w:type="dxa"/>
            <w:tcBorders>
              <w:top w:val="single" w:sz="4" w:space="0" w:color="auto"/>
              <w:left w:val="nil"/>
              <w:bottom w:val="double" w:sz="6" w:space="0" w:color="auto"/>
              <w:right w:val="single" w:sz="8" w:space="0" w:color="auto"/>
            </w:tcBorders>
            <w:shd w:val="clear" w:color="auto" w:fill="C6D9F1" w:themeFill="text2" w:themeFillTint="33"/>
            <w:noWrap/>
            <w:vAlign w:val="center"/>
            <w:hideMark/>
          </w:tcPr>
          <w:p w14:paraId="46FBCDF8" w14:textId="77777777" w:rsidR="00F366D6" w:rsidRPr="001A1303" w:rsidRDefault="00F366D6" w:rsidP="00F366D6">
            <w:pPr>
              <w:spacing w:after="0"/>
              <w:jc w:val="center"/>
              <w:rPr>
                <w:rFonts w:ascii="Times New Roman" w:hAnsi="Times New Roman"/>
                <w:color w:val="000000"/>
                <w:sz w:val="18"/>
                <w:szCs w:val="18"/>
                <w:lang w:val="en-US"/>
              </w:rPr>
            </w:pPr>
            <w:r w:rsidRPr="001A1303">
              <w:rPr>
                <w:rFonts w:ascii="Times New Roman" w:eastAsia="SimSun" w:hAnsi="Times New Roman"/>
                <w:color w:val="000000"/>
                <w:sz w:val="18"/>
                <w:szCs w:val="18"/>
              </w:rPr>
              <w:t> </w:t>
            </w:r>
          </w:p>
        </w:tc>
        <w:tc>
          <w:tcPr>
            <w:tcW w:w="1324" w:type="dxa"/>
            <w:tcBorders>
              <w:top w:val="single" w:sz="4" w:space="0" w:color="auto"/>
              <w:left w:val="nil"/>
              <w:bottom w:val="double" w:sz="6" w:space="0" w:color="auto"/>
              <w:right w:val="single" w:sz="8" w:space="0" w:color="auto"/>
            </w:tcBorders>
            <w:shd w:val="clear" w:color="auto" w:fill="C6D9F1" w:themeFill="text2" w:themeFillTint="33"/>
            <w:hideMark/>
          </w:tcPr>
          <w:p w14:paraId="25D7DF6F" w14:textId="77777777" w:rsidR="00C0201C" w:rsidRDefault="00C0201C" w:rsidP="00F366D6">
            <w:pPr>
              <w:spacing w:after="0"/>
              <w:jc w:val="left"/>
              <w:rPr>
                <w:rFonts w:ascii="Times New Roman" w:eastAsia="SimSun" w:hAnsi="Times New Roman"/>
                <w:b/>
                <w:bCs/>
                <w:color w:val="000000"/>
                <w:sz w:val="18"/>
                <w:szCs w:val="18"/>
              </w:rPr>
            </w:pPr>
          </w:p>
          <w:p w14:paraId="451990A4" w14:textId="77777777" w:rsidR="00F366D6" w:rsidRPr="001A1303" w:rsidRDefault="00F366D6" w:rsidP="00F366D6">
            <w:pPr>
              <w:spacing w:after="0"/>
              <w:jc w:val="left"/>
              <w:rPr>
                <w:rFonts w:ascii="Times New Roman" w:hAnsi="Times New Roman"/>
                <w:b/>
                <w:bCs/>
                <w:color w:val="000000"/>
                <w:sz w:val="18"/>
                <w:szCs w:val="18"/>
                <w:lang w:val="en-US"/>
              </w:rPr>
            </w:pPr>
            <w:r w:rsidRPr="001A1303">
              <w:rPr>
                <w:rFonts w:ascii="Times New Roman" w:eastAsia="SimSun" w:hAnsi="Times New Roman"/>
                <w:b/>
                <w:bCs/>
                <w:color w:val="000000"/>
                <w:sz w:val="18"/>
                <w:szCs w:val="18"/>
              </w:rPr>
              <w:t>Total Management</w:t>
            </w:r>
          </w:p>
        </w:tc>
        <w:tc>
          <w:tcPr>
            <w:tcW w:w="884" w:type="dxa"/>
            <w:tcBorders>
              <w:top w:val="single" w:sz="4" w:space="0" w:color="auto"/>
              <w:left w:val="nil"/>
              <w:bottom w:val="double" w:sz="6" w:space="0" w:color="auto"/>
              <w:right w:val="single" w:sz="8" w:space="0" w:color="auto"/>
            </w:tcBorders>
            <w:shd w:val="clear" w:color="auto" w:fill="C6D9F1" w:themeFill="text2" w:themeFillTint="33"/>
            <w:noWrap/>
            <w:hideMark/>
          </w:tcPr>
          <w:p w14:paraId="65A36C48" w14:textId="77777777" w:rsidR="00C0201C" w:rsidRDefault="00C0201C" w:rsidP="00F366D6">
            <w:pPr>
              <w:spacing w:after="0"/>
              <w:jc w:val="center"/>
              <w:rPr>
                <w:rFonts w:ascii="Times New Roman" w:hAnsi="Times New Roman"/>
                <w:b/>
                <w:bCs/>
                <w:color w:val="000000"/>
                <w:sz w:val="18"/>
                <w:szCs w:val="18"/>
                <w:lang w:val="en-US"/>
              </w:rPr>
            </w:pPr>
          </w:p>
          <w:p w14:paraId="00CEAC7D" w14:textId="0AA88003" w:rsidR="00F366D6" w:rsidRPr="001A1303" w:rsidRDefault="00557DEE" w:rsidP="00F366D6">
            <w:pPr>
              <w:spacing w:after="0"/>
              <w:jc w:val="center"/>
              <w:rPr>
                <w:rFonts w:ascii="Times New Roman" w:hAnsi="Times New Roman"/>
                <w:b/>
                <w:bCs/>
                <w:color w:val="000000"/>
                <w:sz w:val="18"/>
                <w:szCs w:val="18"/>
                <w:lang w:val="en-US"/>
              </w:rPr>
            </w:pPr>
            <w:r>
              <w:rPr>
                <w:rFonts w:ascii="Times New Roman" w:hAnsi="Times New Roman"/>
                <w:b/>
                <w:bCs/>
                <w:color w:val="000000"/>
                <w:sz w:val="18"/>
                <w:szCs w:val="18"/>
                <w:lang w:val="en-US"/>
              </w:rPr>
              <w:t>20</w:t>
            </w:r>
            <w:r w:rsidR="00F366D6">
              <w:rPr>
                <w:rFonts w:ascii="Times New Roman" w:hAnsi="Times New Roman"/>
                <w:b/>
                <w:bCs/>
                <w:color w:val="000000"/>
                <w:sz w:val="18"/>
                <w:szCs w:val="18"/>
                <w:lang w:val="en-US"/>
              </w:rPr>
              <w:t>0</w:t>
            </w:r>
            <w:r w:rsidR="00F366D6" w:rsidRPr="001A1303">
              <w:rPr>
                <w:rFonts w:ascii="Times New Roman" w:hAnsi="Times New Roman"/>
                <w:b/>
                <w:bCs/>
                <w:color w:val="000000"/>
                <w:sz w:val="18"/>
                <w:szCs w:val="18"/>
                <w:lang w:val="en-US"/>
              </w:rPr>
              <w:t>,000</w:t>
            </w:r>
          </w:p>
        </w:tc>
        <w:tc>
          <w:tcPr>
            <w:tcW w:w="955" w:type="dxa"/>
            <w:tcBorders>
              <w:top w:val="single" w:sz="4" w:space="0" w:color="auto"/>
              <w:left w:val="nil"/>
              <w:bottom w:val="double" w:sz="6" w:space="0" w:color="auto"/>
              <w:right w:val="single" w:sz="8" w:space="0" w:color="auto"/>
            </w:tcBorders>
            <w:shd w:val="clear" w:color="auto" w:fill="C6D9F1" w:themeFill="text2" w:themeFillTint="33"/>
            <w:noWrap/>
            <w:hideMark/>
          </w:tcPr>
          <w:p w14:paraId="497DE085" w14:textId="77777777" w:rsidR="00C0201C" w:rsidRDefault="00C0201C" w:rsidP="00F366D6">
            <w:pPr>
              <w:spacing w:after="0"/>
              <w:jc w:val="center"/>
              <w:rPr>
                <w:rFonts w:ascii="Times New Roman" w:hAnsi="Times New Roman"/>
                <w:b/>
                <w:bCs/>
                <w:color w:val="000000"/>
                <w:sz w:val="18"/>
                <w:szCs w:val="18"/>
                <w:lang w:val="en-US"/>
              </w:rPr>
            </w:pPr>
          </w:p>
          <w:p w14:paraId="13BBE0C6" w14:textId="3B036A79" w:rsidR="00F366D6" w:rsidRPr="001A1303" w:rsidRDefault="00F366D6" w:rsidP="00F366D6">
            <w:pPr>
              <w:spacing w:after="0"/>
              <w:jc w:val="center"/>
              <w:rPr>
                <w:rFonts w:ascii="Times New Roman" w:hAnsi="Times New Roman"/>
                <w:b/>
                <w:bCs/>
                <w:color w:val="000000"/>
                <w:sz w:val="18"/>
                <w:szCs w:val="18"/>
                <w:lang w:val="en-US"/>
              </w:rPr>
            </w:pPr>
            <w:r>
              <w:rPr>
                <w:rFonts w:ascii="Times New Roman" w:hAnsi="Times New Roman"/>
                <w:b/>
                <w:bCs/>
                <w:color w:val="000000"/>
                <w:sz w:val="18"/>
                <w:szCs w:val="18"/>
                <w:lang w:val="en-US"/>
              </w:rPr>
              <w:t>40</w:t>
            </w:r>
            <w:r w:rsidRPr="001A1303">
              <w:rPr>
                <w:rFonts w:ascii="Times New Roman" w:hAnsi="Times New Roman"/>
                <w:b/>
                <w:bCs/>
                <w:color w:val="000000"/>
                <w:sz w:val="18"/>
                <w:szCs w:val="18"/>
                <w:lang w:val="en-US"/>
              </w:rPr>
              <w:t>,000</w:t>
            </w:r>
          </w:p>
        </w:tc>
        <w:tc>
          <w:tcPr>
            <w:tcW w:w="955" w:type="dxa"/>
            <w:tcBorders>
              <w:top w:val="single" w:sz="4" w:space="0" w:color="auto"/>
              <w:left w:val="nil"/>
              <w:bottom w:val="double" w:sz="6" w:space="0" w:color="auto"/>
              <w:right w:val="single" w:sz="8" w:space="0" w:color="auto"/>
            </w:tcBorders>
            <w:shd w:val="clear" w:color="auto" w:fill="C6D9F1" w:themeFill="text2" w:themeFillTint="33"/>
            <w:noWrap/>
            <w:hideMark/>
          </w:tcPr>
          <w:p w14:paraId="7D1B2A66" w14:textId="77777777" w:rsidR="00C0201C" w:rsidRDefault="00C0201C" w:rsidP="00F366D6">
            <w:pPr>
              <w:spacing w:after="0"/>
              <w:jc w:val="center"/>
              <w:rPr>
                <w:rFonts w:ascii="Times New Roman" w:hAnsi="Times New Roman"/>
                <w:b/>
                <w:bCs/>
                <w:color w:val="000000"/>
                <w:sz w:val="18"/>
                <w:szCs w:val="18"/>
                <w:lang w:val="en-US"/>
              </w:rPr>
            </w:pPr>
          </w:p>
          <w:p w14:paraId="29AAC999" w14:textId="5B8F7792" w:rsidR="00F366D6" w:rsidRPr="001A1303" w:rsidRDefault="00F366D6" w:rsidP="00F366D6">
            <w:pPr>
              <w:spacing w:after="0"/>
              <w:jc w:val="center"/>
              <w:rPr>
                <w:rFonts w:ascii="Times New Roman" w:hAnsi="Times New Roman"/>
                <w:b/>
                <w:bCs/>
                <w:color w:val="000000"/>
                <w:sz w:val="18"/>
                <w:szCs w:val="18"/>
                <w:lang w:val="en-US"/>
              </w:rPr>
            </w:pPr>
            <w:r>
              <w:rPr>
                <w:rFonts w:ascii="Times New Roman" w:hAnsi="Times New Roman"/>
                <w:b/>
                <w:bCs/>
                <w:color w:val="000000"/>
                <w:sz w:val="18"/>
                <w:szCs w:val="18"/>
                <w:lang w:val="en-US"/>
              </w:rPr>
              <w:t>40</w:t>
            </w:r>
            <w:r w:rsidRPr="001A1303">
              <w:rPr>
                <w:rFonts w:ascii="Times New Roman" w:hAnsi="Times New Roman"/>
                <w:b/>
                <w:bCs/>
                <w:color w:val="000000"/>
                <w:sz w:val="18"/>
                <w:szCs w:val="18"/>
                <w:lang w:val="en-US"/>
              </w:rPr>
              <w:t>,000</w:t>
            </w:r>
          </w:p>
        </w:tc>
        <w:tc>
          <w:tcPr>
            <w:tcW w:w="955" w:type="dxa"/>
            <w:tcBorders>
              <w:top w:val="single" w:sz="4" w:space="0" w:color="auto"/>
              <w:left w:val="nil"/>
              <w:bottom w:val="double" w:sz="6" w:space="0" w:color="auto"/>
              <w:right w:val="single" w:sz="8" w:space="0" w:color="auto"/>
            </w:tcBorders>
            <w:shd w:val="clear" w:color="auto" w:fill="C6D9F1" w:themeFill="text2" w:themeFillTint="33"/>
            <w:noWrap/>
            <w:hideMark/>
          </w:tcPr>
          <w:p w14:paraId="16369454" w14:textId="77777777" w:rsidR="00C0201C" w:rsidRDefault="00C0201C" w:rsidP="00F366D6">
            <w:pPr>
              <w:spacing w:after="0"/>
              <w:jc w:val="center"/>
              <w:rPr>
                <w:rFonts w:ascii="Times New Roman" w:hAnsi="Times New Roman"/>
                <w:b/>
                <w:bCs/>
                <w:color w:val="000000"/>
                <w:sz w:val="18"/>
                <w:szCs w:val="18"/>
                <w:lang w:val="en-US"/>
              </w:rPr>
            </w:pPr>
          </w:p>
          <w:p w14:paraId="1804C45E" w14:textId="398800A3" w:rsidR="00F366D6" w:rsidRPr="001A1303" w:rsidRDefault="00F366D6" w:rsidP="00F366D6">
            <w:pPr>
              <w:spacing w:after="0"/>
              <w:jc w:val="center"/>
              <w:rPr>
                <w:rFonts w:ascii="Times New Roman" w:hAnsi="Times New Roman"/>
                <w:b/>
                <w:bCs/>
                <w:color w:val="000000"/>
                <w:sz w:val="18"/>
                <w:szCs w:val="18"/>
                <w:lang w:val="en-US"/>
              </w:rPr>
            </w:pPr>
            <w:r>
              <w:rPr>
                <w:rFonts w:ascii="Times New Roman" w:hAnsi="Times New Roman"/>
                <w:b/>
                <w:bCs/>
                <w:color w:val="000000"/>
                <w:sz w:val="18"/>
                <w:szCs w:val="18"/>
                <w:lang w:val="en-US"/>
              </w:rPr>
              <w:t>40</w:t>
            </w:r>
            <w:r w:rsidRPr="001A1303">
              <w:rPr>
                <w:rFonts w:ascii="Times New Roman" w:hAnsi="Times New Roman"/>
                <w:b/>
                <w:bCs/>
                <w:color w:val="000000"/>
                <w:sz w:val="18"/>
                <w:szCs w:val="18"/>
                <w:lang w:val="en-US"/>
              </w:rPr>
              <w:t>,000</w:t>
            </w:r>
          </w:p>
        </w:tc>
        <w:tc>
          <w:tcPr>
            <w:tcW w:w="955" w:type="dxa"/>
            <w:tcBorders>
              <w:top w:val="single" w:sz="4" w:space="0" w:color="auto"/>
              <w:left w:val="nil"/>
              <w:bottom w:val="double" w:sz="6" w:space="0" w:color="auto"/>
              <w:right w:val="single" w:sz="4" w:space="0" w:color="auto"/>
            </w:tcBorders>
            <w:shd w:val="clear" w:color="auto" w:fill="C6D9F1" w:themeFill="text2" w:themeFillTint="33"/>
            <w:noWrap/>
            <w:hideMark/>
          </w:tcPr>
          <w:p w14:paraId="46E50500" w14:textId="77777777" w:rsidR="00C0201C" w:rsidRDefault="00C0201C" w:rsidP="00F366D6">
            <w:pPr>
              <w:spacing w:after="0"/>
              <w:jc w:val="center"/>
              <w:rPr>
                <w:rFonts w:ascii="Times New Roman" w:hAnsi="Times New Roman"/>
                <w:b/>
                <w:bCs/>
                <w:color w:val="000000"/>
                <w:sz w:val="18"/>
                <w:szCs w:val="18"/>
                <w:lang w:val="en-US"/>
              </w:rPr>
            </w:pPr>
          </w:p>
          <w:p w14:paraId="09EE1AD0" w14:textId="1598027E" w:rsidR="00F366D6" w:rsidRPr="001A1303" w:rsidRDefault="00F366D6" w:rsidP="00F366D6">
            <w:pPr>
              <w:spacing w:after="0"/>
              <w:jc w:val="center"/>
              <w:rPr>
                <w:rFonts w:ascii="Times New Roman" w:hAnsi="Times New Roman"/>
                <w:b/>
                <w:bCs/>
                <w:color w:val="000000"/>
                <w:sz w:val="18"/>
                <w:szCs w:val="18"/>
                <w:lang w:val="en-US"/>
              </w:rPr>
            </w:pPr>
            <w:r>
              <w:rPr>
                <w:rFonts w:ascii="Times New Roman" w:hAnsi="Times New Roman"/>
                <w:b/>
                <w:bCs/>
                <w:color w:val="000000"/>
                <w:sz w:val="18"/>
                <w:szCs w:val="18"/>
                <w:lang w:val="en-US"/>
              </w:rPr>
              <w:t>40</w:t>
            </w:r>
            <w:r w:rsidRPr="001A1303">
              <w:rPr>
                <w:rFonts w:ascii="Times New Roman" w:hAnsi="Times New Roman"/>
                <w:b/>
                <w:bCs/>
                <w:color w:val="000000"/>
                <w:sz w:val="18"/>
                <w:szCs w:val="18"/>
                <w:lang w:val="en-US"/>
              </w:rPr>
              <w:t>,000</w:t>
            </w:r>
          </w:p>
        </w:tc>
        <w:tc>
          <w:tcPr>
            <w:tcW w:w="1044" w:type="dxa"/>
            <w:tcBorders>
              <w:top w:val="single" w:sz="4" w:space="0" w:color="auto"/>
              <w:left w:val="single" w:sz="4" w:space="0" w:color="auto"/>
              <w:bottom w:val="double" w:sz="6" w:space="0" w:color="auto"/>
              <w:right w:val="single" w:sz="4" w:space="0" w:color="auto"/>
            </w:tcBorders>
            <w:shd w:val="clear" w:color="auto" w:fill="C6D9F1" w:themeFill="text2" w:themeFillTint="33"/>
          </w:tcPr>
          <w:p w14:paraId="5AFDAA77" w14:textId="77777777" w:rsidR="00C0201C" w:rsidRDefault="00C0201C" w:rsidP="00F366D6">
            <w:pPr>
              <w:spacing w:after="0"/>
              <w:jc w:val="center"/>
              <w:rPr>
                <w:rFonts w:ascii="Times New Roman" w:hAnsi="Times New Roman"/>
                <w:b/>
                <w:bCs/>
                <w:color w:val="000000"/>
                <w:sz w:val="18"/>
                <w:szCs w:val="18"/>
                <w:lang w:val="en-US"/>
              </w:rPr>
            </w:pPr>
          </w:p>
          <w:p w14:paraId="0E87526E" w14:textId="009F4D1D" w:rsidR="00F366D6" w:rsidRPr="001A1303" w:rsidRDefault="00F366D6" w:rsidP="00F366D6">
            <w:pPr>
              <w:spacing w:after="0"/>
              <w:jc w:val="center"/>
              <w:rPr>
                <w:rFonts w:ascii="Times New Roman" w:hAnsi="Times New Roman"/>
                <w:b/>
                <w:bCs/>
                <w:color w:val="000000"/>
                <w:sz w:val="18"/>
                <w:szCs w:val="18"/>
                <w:lang w:val="en-US"/>
              </w:rPr>
            </w:pPr>
            <w:r>
              <w:rPr>
                <w:rFonts w:ascii="Times New Roman" w:hAnsi="Times New Roman"/>
                <w:b/>
                <w:bCs/>
                <w:color w:val="000000"/>
                <w:sz w:val="18"/>
                <w:szCs w:val="18"/>
                <w:lang w:val="en-US"/>
              </w:rPr>
              <w:t>200,000</w:t>
            </w:r>
          </w:p>
        </w:tc>
        <w:tc>
          <w:tcPr>
            <w:tcW w:w="735" w:type="dxa"/>
            <w:tcBorders>
              <w:top w:val="single" w:sz="4" w:space="0" w:color="auto"/>
              <w:left w:val="single" w:sz="4" w:space="0" w:color="auto"/>
              <w:bottom w:val="double" w:sz="6" w:space="0" w:color="auto"/>
              <w:right w:val="single" w:sz="4" w:space="0" w:color="auto"/>
            </w:tcBorders>
            <w:shd w:val="clear" w:color="auto" w:fill="C6D9F1" w:themeFill="text2" w:themeFillTint="33"/>
            <w:vAlign w:val="center"/>
            <w:hideMark/>
          </w:tcPr>
          <w:p w14:paraId="7871EBE9" w14:textId="77777777" w:rsidR="00F366D6" w:rsidRPr="001A1303" w:rsidRDefault="00F366D6" w:rsidP="00F366D6">
            <w:pPr>
              <w:spacing w:after="0"/>
              <w:jc w:val="center"/>
              <w:rPr>
                <w:rFonts w:ascii="Times New Roman" w:hAnsi="Times New Roman"/>
                <w:b/>
                <w:bCs/>
                <w:color w:val="000000"/>
                <w:sz w:val="18"/>
                <w:szCs w:val="18"/>
                <w:lang w:val="en-US"/>
              </w:rPr>
            </w:pPr>
          </w:p>
        </w:tc>
      </w:tr>
      <w:tr w:rsidR="00F366D6" w:rsidRPr="001A1303" w14:paraId="78728B03" w14:textId="77777777" w:rsidTr="00A26A85">
        <w:trPr>
          <w:cantSplit/>
          <w:trHeight w:val="297"/>
        </w:trPr>
        <w:tc>
          <w:tcPr>
            <w:tcW w:w="6585" w:type="dxa"/>
            <w:gridSpan w:val="6"/>
            <w:tcBorders>
              <w:top w:val="nil"/>
              <w:left w:val="single" w:sz="4" w:space="0" w:color="auto"/>
              <w:bottom w:val="single" w:sz="4" w:space="0" w:color="auto"/>
              <w:right w:val="single" w:sz="8" w:space="0" w:color="000000"/>
            </w:tcBorders>
            <w:shd w:val="clear" w:color="auto" w:fill="EEECE1" w:themeFill="background2"/>
            <w:noWrap/>
            <w:vAlign w:val="center"/>
            <w:hideMark/>
          </w:tcPr>
          <w:p w14:paraId="1C0133DC" w14:textId="1FA04F0B" w:rsidR="00F366D6" w:rsidRPr="00F366D6" w:rsidRDefault="00F366D6" w:rsidP="00C80C2F">
            <w:pPr>
              <w:spacing w:after="0"/>
              <w:jc w:val="center"/>
              <w:rPr>
                <w:rFonts w:ascii="Times New Roman" w:hAnsi="Times New Roman"/>
                <w:b/>
                <w:bCs/>
                <w:color w:val="000000"/>
                <w:sz w:val="18"/>
                <w:szCs w:val="18"/>
                <w:lang w:val="en-US"/>
              </w:rPr>
            </w:pPr>
            <w:r w:rsidRPr="00F366D6">
              <w:rPr>
                <w:rFonts w:ascii="Times New Roman" w:eastAsia="SimSun" w:hAnsi="Times New Roman"/>
                <w:b/>
                <w:bCs/>
                <w:color w:val="000000"/>
                <w:sz w:val="18"/>
                <w:szCs w:val="18"/>
              </w:rPr>
              <w:t>PROJECT TOTAL</w:t>
            </w:r>
          </w:p>
        </w:tc>
        <w:tc>
          <w:tcPr>
            <w:tcW w:w="884" w:type="dxa"/>
            <w:tcBorders>
              <w:top w:val="nil"/>
              <w:left w:val="nil"/>
              <w:bottom w:val="single" w:sz="4" w:space="0" w:color="auto"/>
              <w:right w:val="single" w:sz="8" w:space="0" w:color="auto"/>
            </w:tcBorders>
            <w:shd w:val="clear" w:color="auto" w:fill="EEECE1" w:themeFill="background2"/>
            <w:noWrap/>
            <w:hideMark/>
          </w:tcPr>
          <w:p w14:paraId="752F5250" w14:textId="0886CEFB" w:rsidR="00F366D6" w:rsidRPr="001A1303" w:rsidRDefault="00557DEE" w:rsidP="00F366D6">
            <w:pPr>
              <w:spacing w:after="0"/>
              <w:rPr>
                <w:rFonts w:ascii="Times New Roman" w:hAnsi="Times New Roman"/>
                <w:b/>
                <w:bCs/>
                <w:color w:val="000000"/>
                <w:sz w:val="18"/>
                <w:szCs w:val="18"/>
                <w:lang w:val="en-US"/>
              </w:rPr>
            </w:pPr>
            <w:r>
              <w:rPr>
                <w:rFonts w:ascii="Times New Roman" w:hAnsi="Times New Roman"/>
                <w:b/>
                <w:bCs/>
                <w:color w:val="000000"/>
                <w:sz w:val="18"/>
                <w:szCs w:val="18"/>
                <w:lang w:val="en-US"/>
              </w:rPr>
              <w:t>822</w:t>
            </w:r>
            <w:r w:rsidR="00F366D6" w:rsidRPr="00BC5E64">
              <w:rPr>
                <w:rFonts w:ascii="Times New Roman" w:hAnsi="Times New Roman"/>
                <w:b/>
                <w:bCs/>
                <w:color w:val="000000"/>
                <w:sz w:val="18"/>
                <w:szCs w:val="18"/>
                <w:lang w:val="en-US"/>
              </w:rPr>
              <w:t>,800</w:t>
            </w:r>
          </w:p>
        </w:tc>
        <w:tc>
          <w:tcPr>
            <w:tcW w:w="955" w:type="dxa"/>
            <w:tcBorders>
              <w:top w:val="nil"/>
              <w:left w:val="nil"/>
              <w:bottom w:val="single" w:sz="4" w:space="0" w:color="auto"/>
              <w:right w:val="single" w:sz="8" w:space="0" w:color="auto"/>
            </w:tcBorders>
            <w:shd w:val="clear" w:color="auto" w:fill="EEECE1" w:themeFill="background2"/>
            <w:noWrap/>
            <w:hideMark/>
          </w:tcPr>
          <w:p w14:paraId="3375CDA3" w14:textId="404F2BC2" w:rsidR="00F366D6" w:rsidRPr="001A1303" w:rsidRDefault="00F366D6" w:rsidP="000C685F">
            <w:pPr>
              <w:spacing w:after="0"/>
              <w:jc w:val="center"/>
              <w:rPr>
                <w:rFonts w:ascii="Times New Roman" w:hAnsi="Times New Roman"/>
                <w:b/>
                <w:bCs/>
                <w:color w:val="000000"/>
                <w:sz w:val="18"/>
                <w:szCs w:val="18"/>
                <w:lang w:val="en-US"/>
              </w:rPr>
            </w:pPr>
            <w:r>
              <w:rPr>
                <w:rFonts w:ascii="Times New Roman" w:hAnsi="Times New Roman"/>
                <w:b/>
                <w:bCs/>
                <w:color w:val="000000"/>
                <w:sz w:val="18"/>
                <w:szCs w:val="18"/>
                <w:lang w:val="en-US"/>
              </w:rPr>
              <w:t>1,</w:t>
            </w:r>
            <w:r w:rsidR="000C685F">
              <w:rPr>
                <w:rFonts w:ascii="Times New Roman" w:hAnsi="Times New Roman"/>
                <w:b/>
                <w:bCs/>
                <w:color w:val="000000"/>
                <w:sz w:val="18"/>
                <w:szCs w:val="18"/>
                <w:lang w:val="en-US"/>
              </w:rPr>
              <w:t>162</w:t>
            </w:r>
            <w:r w:rsidRPr="00BC5E64">
              <w:rPr>
                <w:rFonts w:ascii="Times New Roman" w:hAnsi="Times New Roman"/>
                <w:b/>
                <w:bCs/>
                <w:color w:val="000000"/>
                <w:sz w:val="18"/>
                <w:szCs w:val="18"/>
                <w:lang w:val="en-US"/>
              </w:rPr>
              <w:t>,300</w:t>
            </w:r>
          </w:p>
        </w:tc>
        <w:tc>
          <w:tcPr>
            <w:tcW w:w="955" w:type="dxa"/>
            <w:tcBorders>
              <w:top w:val="nil"/>
              <w:left w:val="nil"/>
              <w:bottom w:val="single" w:sz="4" w:space="0" w:color="auto"/>
              <w:right w:val="single" w:sz="8" w:space="0" w:color="auto"/>
            </w:tcBorders>
            <w:shd w:val="clear" w:color="auto" w:fill="EEECE1" w:themeFill="background2"/>
            <w:noWrap/>
            <w:hideMark/>
          </w:tcPr>
          <w:p w14:paraId="495EA262" w14:textId="66D2E67D" w:rsidR="00F366D6" w:rsidRPr="001A1303" w:rsidRDefault="00F366D6" w:rsidP="00F366D6">
            <w:pPr>
              <w:spacing w:after="0"/>
              <w:jc w:val="center"/>
              <w:rPr>
                <w:rFonts w:ascii="Times New Roman" w:hAnsi="Times New Roman"/>
                <w:b/>
                <w:bCs/>
                <w:color w:val="000000"/>
                <w:sz w:val="18"/>
                <w:szCs w:val="18"/>
                <w:lang w:val="en-US"/>
              </w:rPr>
            </w:pPr>
            <w:r>
              <w:rPr>
                <w:rFonts w:ascii="Times New Roman" w:hAnsi="Times New Roman"/>
                <w:b/>
                <w:bCs/>
                <w:color w:val="000000"/>
                <w:sz w:val="18"/>
                <w:szCs w:val="18"/>
                <w:lang w:val="en-US"/>
              </w:rPr>
              <w:t>1,183</w:t>
            </w:r>
            <w:r w:rsidRPr="00BC5E64">
              <w:rPr>
                <w:rFonts w:ascii="Times New Roman" w:hAnsi="Times New Roman"/>
                <w:b/>
                <w:bCs/>
                <w:color w:val="000000"/>
                <w:sz w:val="18"/>
                <w:szCs w:val="18"/>
                <w:lang w:val="en-US"/>
              </w:rPr>
              <w:t>,300</w:t>
            </w:r>
          </w:p>
        </w:tc>
        <w:tc>
          <w:tcPr>
            <w:tcW w:w="955" w:type="dxa"/>
            <w:tcBorders>
              <w:top w:val="nil"/>
              <w:left w:val="nil"/>
              <w:bottom w:val="single" w:sz="4" w:space="0" w:color="auto"/>
              <w:right w:val="single" w:sz="8" w:space="0" w:color="auto"/>
            </w:tcBorders>
            <w:shd w:val="clear" w:color="auto" w:fill="EEECE1" w:themeFill="background2"/>
            <w:noWrap/>
            <w:hideMark/>
          </w:tcPr>
          <w:p w14:paraId="4E885DF8" w14:textId="5585CCFA" w:rsidR="00F366D6" w:rsidRPr="001A1303" w:rsidRDefault="009F293A" w:rsidP="00F366D6">
            <w:pPr>
              <w:spacing w:after="0"/>
              <w:jc w:val="center"/>
              <w:rPr>
                <w:rFonts w:ascii="Times New Roman" w:hAnsi="Times New Roman"/>
                <w:b/>
                <w:bCs/>
                <w:color w:val="000000"/>
                <w:sz w:val="18"/>
                <w:szCs w:val="18"/>
                <w:lang w:val="en-US"/>
              </w:rPr>
            </w:pPr>
            <w:r>
              <w:rPr>
                <w:rFonts w:ascii="Times New Roman" w:hAnsi="Times New Roman"/>
                <w:b/>
                <w:bCs/>
                <w:color w:val="000000"/>
                <w:sz w:val="18"/>
                <w:szCs w:val="18"/>
                <w:lang w:val="en-US"/>
              </w:rPr>
              <w:t>93</w:t>
            </w:r>
            <w:r w:rsidR="00F366D6">
              <w:rPr>
                <w:rFonts w:ascii="Times New Roman" w:hAnsi="Times New Roman"/>
                <w:b/>
                <w:bCs/>
                <w:color w:val="000000"/>
                <w:sz w:val="18"/>
                <w:szCs w:val="18"/>
                <w:lang w:val="en-US"/>
              </w:rPr>
              <w:t>0</w:t>
            </w:r>
            <w:r w:rsidR="00F366D6" w:rsidRPr="00BC5E64">
              <w:rPr>
                <w:rFonts w:ascii="Times New Roman" w:hAnsi="Times New Roman"/>
                <w:b/>
                <w:bCs/>
                <w:color w:val="000000"/>
                <w:sz w:val="18"/>
                <w:szCs w:val="18"/>
                <w:lang w:val="en-US"/>
              </w:rPr>
              <w:t>,800</w:t>
            </w:r>
          </w:p>
        </w:tc>
        <w:tc>
          <w:tcPr>
            <w:tcW w:w="955" w:type="dxa"/>
            <w:tcBorders>
              <w:top w:val="nil"/>
              <w:left w:val="nil"/>
              <w:bottom w:val="single" w:sz="4" w:space="0" w:color="auto"/>
              <w:right w:val="single" w:sz="4" w:space="0" w:color="auto"/>
            </w:tcBorders>
            <w:shd w:val="clear" w:color="auto" w:fill="EEECE1" w:themeFill="background2"/>
            <w:noWrap/>
            <w:hideMark/>
          </w:tcPr>
          <w:p w14:paraId="6089E129" w14:textId="42603F03" w:rsidR="00F366D6" w:rsidRPr="001A1303" w:rsidRDefault="00F366D6" w:rsidP="00F366D6">
            <w:pPr>
              <w:spacing w:after="0"/>
              <w:jc w:val="center"/>
              <w:rPr>
                <w:rFonts w:ascii="Times New Roman" w:hAnsi="Times New Roman"/>
                <w:b/>
                <w:bCs/>
                <w:color w:val="000000"/>
                <w:sz w:val="18"/>
                <w:szCs w:val="18"/>
                <w:lang w:val="en-US"/>
              </w:rPr>
            </w:pPr>
            <w:r>
              <w:rPr>
                <w:rFonts w:ascii="Times New Roman" w:hAnsi="Times New Roman"/>
                <w:b/>
                <w:bCs/>
                <w:color w:val="000000"/>
                <w:sz w:val="18"/>
                <w:szCs w:val="18"/>
                <w:lang w:val="en-US"/>
              </w:rPr>
              <w:t>400</w:t>
            </w:r>
            <w:r w:rsidRPr="00BC5E64">
              <w:rPr>
                <w:rFonts w:ascii="Times New Roman" w:hAnsi="Times New Roman"/>
                <w:b/>
                <w:bCs/>
                <w:color w:val="000000"/>
                <w:sz w:val="18"/>
                <w:szCs w:val="18"/>
                <w:lang w:val="en-US"/>
              </w:rPr>
              <w:t>,800</w:t>
            </w:r>
          </w:p>
        </w:tc>
        <w:tc>
          <w:tcPr>
            <w:tcW w:w="1044" w:type="dxa"/>
            <w:tcBorders>
              <w:top w:val="nil"/>
              <w:left w:val="single" w:sz="4" w:space="0" w:color="auto"/>
              <w:bottom w:val="single" w:sz="4" w:space="0" w:color="auto"/>
              <w:right w:val="single" w:sz="4" w:space="0" w:color="auto"/>
            </w:tcBorders>
            <w:shd w:val="clear" w:color="auto" w:fill="EEECE1" w:themeFill="background2"/>
          </w:tcPr>
          <w:p w14:paraId="248FDB94" w14:textId="77777777" w:rsidR="00F366D6" w:rsidRPr="001A1303" w:rsidRDefault="00F366D6" w:rsidP="00F366D6">
            <w:pPr>
              <w:spacing w:after="0"/>
              <w:jc w:val="center"/>
              <w:rPr>
                <w:rFonts w:ascii="Times New Roman" w:hAnsi="Times New Roman"/>
                <w:b/>
                <w:bCs/>
                <w:color w:val="000000"/>
                <w:sz w:val="18"/>
                <w:szCs w:val="18"/>
                <w:lang w:val="en-US"/>
              </w:rPr>
            </w:pPr>
            <w:r w:rsidRPr="001A1303">
              <w:rPr>
                <w:rFonts w:ascii="Times New Roman" w:hAnsi="Times New Roman"/>
                <w:b/>
                <w:bCs/>
                <w:color w:val="000000"/>
                <w:sz w:val="18"/>
                <w:szCs w:val="18"/>
                <w:lang w:val="en-US"/>
              </w:rPr>
              <w:t>4,500,000</w:t>
            </w:r>
          </w:p>
        </w:tc>
        <w:tc>
          <w:tcPr>
            <w:tcW w:w="735" w:type="dxa"/>
            <w:tcBorders>
              <w:top w:val="nil"/>
              <w:left w:val="single" w:sz="4" w:space="0" w:color="auto"/>
              <w:bottom w:val="single" w:sz="4" w:space="0" w:color="auto"/>
              <w:right w:val="single" w:sz="4" w:space="0" w:color="auto"/>
            </w:tcBorders>
            <w:shd w:val="clear" w:color="auto" w:fill="EEECE1" w:themeFill="background2"/>
            <w:vAlign w:val="center"/>
            <w:hideMark/>
          </w:tcPr>
          <w:p w14:paraId="3DE79601" w14:textId="77777777" w:rsidR="00F366D6" w:rsidRPr="001A1303" w:rsidRDefault="00F366D6" w:rsidP="00F366D6">
            <w:pPr>
              <w:spacing w:after="0"/>
              <w:jc w:val="center"/>
              <w:rPr>
                <w:rFonts w:ascii="Times New Roman" w:hAnsi="Times New Roman"/>
                <w:b/>
                <w:bCs/>
                <w:color w:val="000000"/>
                <w:sz w:val="18"/>
                <w:szCs w:val="18"/>
                <w:lang w:val="en-US"/>
              </w:rPr>
            </w:pPr>
          </w:p>
        </w:tc>
      </w:tr>
    </w:tbl>
    <w:p w14:paraId="5D4BEC72" w14:textId="77777777" w:rsidR="001A1303" w:rsidRDefault="001A1303" w:rsidP="00E1433A">
      <w:pPr>
        <w:rPr>
          <w:rFonts w:ascii="Times New Roman" w:hAnsi="Times New Roman"/>
          <w:color w:val="FF0000"/>
          <w:sz w:val="18"/>
          <w:szCs w:val="18"/>
        </w:rPr>
      </w:pPr>
    </w:p>
    <w:p w14:paraId="1DB13EC5" w14:textId="77777777" w:rsidR="005D1F3D" w:rsidRDefault="005D1F3D">
      <w:pPr>
        <w:spacing w:after="0"/>
        <w:jc w:val="left"/>
        <w:rPr>
          <w:rFonts w:ascii="Times New Roman" w:hAnsi="Times New Roman"/>
          <w:sz w:val="18"/>
          <w:szCs w:val="18"/>
        </w:rPr>
      </w:pPr>
      <w:r>
        <w:rPr>
          <w:rFonts w:ascii="Times New Roman" w:hAnsi="Times New Roman"/>
          <w:sz w:val="18"/>
          <w:szCs w:val="18"/>
        </w:rPr>
        <w:br w:type="page"/>
      </w:r>
    </w:p>
    <w:p w14:paraId="44BAC315" w14:textId="3E4CA70C" w:rsidR="001A1303" w:rsidRPr="007808B6" w:rsidRDefault="008214C7" w:rsidP="00E1433A">
      <w:pPr>
        <w:rPr>
          <w:rFonts w:ascii="Times New Roman" w:hAnsi="Times New Roman"/>
          <w:b/>
          <w:szCs w:val="22"/>
        </w:rPr>
      </w:pPr>
      <w:r w:rsidRPr="007808B6">
        <w:rPr>
          <w:rFonts w:ascii="Times New Roman" w:hAnsi="Times New Roman"/>
          <w:b/>
          <w:szCs w:val="22"/>
        </w:rPr>
        <w:lastRenderedPageBreak/>
        <w:t>Summary of Funds</w:t>
      </w:r>
    </w:p>
    <w:p w14:paraId="4BDAC529" w14:textId="77777777" w:rsidR="001A1303" w:rsidRDefault="001A1303" w:rsidP="00E1433A">
      <w:pPr>
        <w:rPr>
          <w:rFonts w:ascii="Times New Roman" w:hAnsi="Times New Roman"/>
          <w:color w:val="FF0000"/>
          <w:sz w:val="18"/>
          <w:szCs w:val="18"/>
        </w:rPr>
      </w:pPr>
    </w:p>
    <w:tbl>
      <w:tblPr>
        <w:tblW w:w="10820" w:type="dxa"/>
        <w:tblInd w:w="-10" w:type="dxa"/>
        <w:tblLook w:val="04A0" w:firstRow="1" w:lastRow="0" w:firstColumn="1" w:lastColumn="0" w:noHBand="0" w:noVBand="1"/>
      </w:tblPr>
      <w:tblGrid>
        <w:gridCol w:w="2060"/>
        <w:gridCol w:w="1480"/>
        <w:gridCol w:w="1400"/>
        <w:gridCol w:w="1400"/>
        <w:gridCol w:w="1460"/>
        <w:gridCol w:w="1420"/>
        <w:gridCol w:w="1600"/>
      </w:tblGrid>
      <w:tr w:rsidR="005D1F3D" w:rsidRPr="005D1F3D" w14:paraId="667F9CCC" w14:textId="77777777" w:rsidTr="005D1F3D">
        <w:trPr>
          <w:trHeight w:val="300"/>
        </w:trPr>
        <w:tc>
          <w:tcPr>
            <w:tcW w:w="20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340642D" w14:textId="77777777" w:rsidR="005D1F3D" w:rsidRPr="005D1F3D" w:rsidRDefault="005D1F3D" w:rsidP="005D1F3D">
            <w:pPr>
              <w:spacing w:after="0"/>
              <w:jc w:val="left"/>
              <w:rPr>
                <w:rFonts w:ascii="Calibri" w:hAnsi="Calibri"/>
                <w:b/>
                <w:bCs/>
                <w:color w:val="000000"/>
                <w:szCs w:val="22"/>
                <w:lang w:val="en-US"/>
              </w:rPr>
            </w:pPr>
            <w:r w:rsidRPr="005D1F3D">
              <w:rPr>
                <w:rFonts w:ascii="Calibri" w:hAnsi="Calibri"/>
                <w:b/>
                <w:bCs/>
                <w:color w:val="000000"/>
                <w:szCs w:val="22"/>
                <w:lang w:val="en-US"/>
              </w:rPr>
              <w:t>Co-Financing Sources</w:t>
            </w:r>
          </w:p>
        </w:tc>
        <w:tc>
          <w:tcPr>
            <w:tcW w:w="1480" w:type="dxa"/>
            <w:tcBorders>
              <w:top w:val="single" w:sz="8" w:space="0" w:color="auto"/>
              <w:left w:val="nil"/>
              <w:bottom w:val="single" w:sz="4" w:space="0" w:color="auto"/>
              <w:right w:val="single" w:sz="4" w:space="0" w:color="auto"/>
            </w:tcBorders>
            <w:shd w:val="clear" w:color="auto" w:fill="auto"/>
            <w:noWrap/>
            <w:vAlign w:val="bottom"/>
            <w:hideMark/>
          </w:tcPr>
          <w:p w14:paraId="584FCBF7" w14:textId="77777777" w:rsidR="005D1F3D" w:rsidRPr="005D1F3D" w:rsidRDefault="005D1F3D" w:rsidP="003A4ACE">
            <w:pPr>
              <w:spacing w:after="0"/>
              <w:jc w:val="center"/>
              <w:rPr>
                <w:rFonts w:ascii="Calibri" w:hAnsi="Calibri"/>
                <w:b/>
                <w:bCs/>
                <w:color w:val="000000"/>
                <w:szCs w:val="22"/>
                <w:lang w:val="en-US"/>
              </w:rPr>
            </w:pPr>
            <w:r w:rsidRPr="005D1F3D">
              <w:rPr>
                <w:rFonts w:ascii="Calibri" w:hAnsi="Calibri"/>
                <w:b/>
                <w:bCs/>
                <w:color w:val="000000"/>
                <w:szCs w:val="22"/>
                <w:lang w:val="en-US"/>
              </w:rPr>
              <w:t>Yr1</w:t>
            </w:r>
          </w:p>
        </w:tc>
        <w:tc>
          <w:tcPr>
            <w:tcW w:w="1400" w:type="dxa"/>
            <w:tcBorders>
              <w:top w:val="single" w:sz="8" w:space="0" w:color="auto"/>
              <w:left w:val="nil"/>
              <w:bottom w:val="single" w:sz="4" w:space="0" w:color="auto"/>
              <w:right w:val="single" w:sz="4" w:space="0" w:color="auto"/>
            </w:tcBorders>
            <w:shd w:val="clear" w:color="auto" w:fill="auto"/>
            <w:noWrap/>
            <w:vAlign w:val="bottom"/>
            <w:hideMark/>
          </w:tcPr>
          <w:p w14:paraId="0850B6BA" w14:textId="77777777" w:rsidR="005D1F3D" w:rsidRPr="005D1F3D" w:rsidRDefault="005D1F3D" w:rsidP="003A4ACE">
            <w:pPr>
              <w:spacing w:after="0"/>
              <w:jc w:val="center"/>
              <w:rPr>
                <w:rFonts w:ascii="Calibri" w:hAnsi="Calibri"/>
                <w:b/>
                <w:bCs/>
                <w:color w:val="000000"/>
                <w:szCs w:val="22"/>
                <w:lang w:val="en-US"/>
              </w:rPr>
            </w:pPr>
            <w:r w:rsidRPr="005D1F3D">
              <w:rPr>
                <w:rFonts w:ascii="Calibri" w:hAnsi="Calibri"/>
                <w:b/>
                <w:bCs/>
                <w:color w:val="000000"/>
                <w:szCs w:val="22"/>
                <w:lang w:val="en-US"/>
              </w:rPr>
              <w:t>Yr2</w:t>
            </w:r>
          </w:p>
        </w:tc>
        <w:tc>
          <w:tcPr>
            <w:tcW w:w="1400" w:type="dxa"/>
            <w:tcBorders>
              <w:top w:val="single" w:sz="8" w:space="0" w:color="auto"/>
              <w:left w:val="nil"/>
              <w:bottom w:val="single" w:sz="4" w:space="0" w:color="auto"/>
              <w:right w:val="single" w:sz="4" w:space="0" w:color="auto"/>
            </w:tcBorders>
            <w:shd w:val="clear" w:color="auto" w:fill="auto"/>
            <w:noWrap/>
            <w:vAlign w:val="bottom"/>
            <w:hideMark/>
          </w:tcPr>
          <w:p w14:paraId="1B7EA895" w14:textId="77777777" w:rsidR="005D1F3D" w:rsidRPr="005D1F3D" w:rsidRDefault="005D1F3D" w:rsidP="003A4ACE">
            <w:pPr>
              <w:spacing w:after="0"/>
              <w:jc w:val="center"/>
              <w:rPr>
                <w:rFonts w:ascii="Calibri" w:hAnsi="Calibri"/>
                <w:b/>
                <w:bCs/>
                <w:color w:val="000000"/>
                <w:szCs w:val="22"/>
                <w:lang w:val="en-US"/>
              </w:rPr>
            </w:pPr>
            <w:r w:rsidRPr="005D1F3D">
              <w:rPr>
                <w:rFonts w:ascii="Calibri" w:hAnsi="Calibri"/>
                <w:b/>
                <w:bCs/>
                <w:color w:val="000000"/>
                <w:szCs w:val="22"/>
                <w:lang w:val="en-US"/>
              </w:rPr>
              <w:t>Yr3</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14:paraId="651619A5" w14:textId="77777777" w:rsidR="005D1F3D" w:rsidRPr="005D1F3D" w:rsidRDefault="005D1F3D" w:rsidP="003A4ACE">
            <w:pPr>
              <w:spacing w:after="0"/>
              <w:jc w:val="center"/>
              <w:rPr>
                <w:rFonts w:ascii="Calibri" w:hAnsi="Calibri"/>
                <w:b/>
                <w:bCs/>
                <w:color w:val="000000"/>
                <w:szCs w:val="22"/>
                <w:lang w:val="en-US"/>
              </w:rPr>
            </w:pPr>
            <w:r w:rsidRPr="005D1F3D">
              <w:rPr>
                <w:rFonts w:ascii="Calibri" w:hAnsi="Calibri"/>
                <w:b/>
                <w:bCs/>
                <w:color w:val="000000"/>
                <w:szCs w:val="22"/>
                <w:lang w:val="en-US"/>
              </w:rPr>
              <w:t>Yr4</w:t>
            </w:r>
          </w:p>
        </w:tc>
        <w:tc>
          <w:tcPr>
            <w:tcW w:w="1420" w:type="dxa"/>
            <w:tcBorders>
              <w:top w:val="single" w:sz="8" w:space="0" w:color="auto"/>
              <w:left w:val="nil"/>
              <w:bottom w:val="single" w:sz="4" w:space="0" w:color="auto"/>
              <w:right w:val="single" w:sz="4" w:space="0" w:color="auto"/>
            </w:tcBorders>
            <w:shd w:val="clear" w:color="auto" w:fill="auto"/>
            <w:noWrap/>
            <w:vAlign w:val="bottom"/>
            <w:hideMark/>
          </w:tcPr>
          <w:p w14:paraId="1BE2ADA7" w14:textId="77777777" w:rsidR="005D1F3D" w:rsidRPr="005D1F3D" w:rsidRDefault="005D1F3D" w:rsidP="003A4ACE">
            <w:pPr>
              <w:spacing w:after="0"/>
              <w:jc w:val="center"/>
              <w:rPr>
                <w:rFonts w:ascii="Calibri" w:hAnsi="Calibri"/>
                <w:b/>
                <w:bCs/>
                <w:color w:val="000000"/>
                <w:szCs w:val="22"/>
                <w:lang w:val="en-US"/>
              </w:rPr>
            </w:pPr>
            <w:r w:rsidRPr="005D1F3D">
              <w:rPr>
                <w:rFonts w:ascii="Calibri" w:hAnsi="Calibri"/>
                <w:b/>
                <w:bCs/>
                <w:color w:val="000000"/>
                <w:szCs w:val="22"/>
                <w:lang w:val="en-US"/>
              </w:rPr>
              <w:t>Yr5</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622CA9EC" w14:textId="77777777" w:rsidR="005D1F3D" w:rsidRPr="005D1F3D" w:rsidRDefault="005D1F3D" w:rsidP="003A4ACE">
            <w:pPr>
              <w:spacing w:after="0"/>
              <w:jc w:val="center"/>
              <w:rPr>
                <w:rFonts w:ascii="Calibri" w:hAnsi="Calibri"/>
                <w:b/>
                <w:bCs/>
                <w:color w:val="000000"/>
                <w:szCs w:val="22"/>
                <w:lang w:val="en-US"/>
              </w:rPr>
            </w:pPr>
            <w:r w:rsidRPr="005D1F3D">
              <w:rPr>
                <w:rFonts w:ascii="Calibri" w:hAnsi="Calibri"/>
                <w:b/>
                <w:bCs/>
                <w:color w:val="000000"/>
                <w:szCs w:val="22"/>
                <w:lang w:val="en-US"/>
              </w:rPr>
              <w:t>Total</w:t>
            </w:r>
          </w:p>
        </w:tc>
      </w:tr>
      <w:tr w:rsidR="00FA3883" w:rsidRPr="005D1F3D" w14:paraId="105A32C9" w14:textId="77777777" w:rsidTr="00FA3883">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48AF24B0" w14:textId="77777777" w:rsidR="00FA3883" w:rsidRPr="005D1F3D" w:rsidRDefault="00FA3883" w:rsidP="00FA3883">
            <w:pPr>
              <w:spacing w:after="0"/>
              <w:jc w:val="left"/>
              <w:rPr>
                <w:rFonts w:ascii="Calibri" w:hAnsi="Calibri"/>
                <w:b/>
                <w:bCs/>
                <w:color w:val="000000"/>
                <w:szCs w:val="22"/>
                <w:lang w:val="en-US"/>
              </w:rPr>
            </w:pPr>
            <w:r w:rsidRPr="005D1F3D">
              <w:rPr>
                <w:rFonts w:ascii="Calibri" w:hAnsi="Calibri"/>
                <w:b/>
                <w:bCs/>
                <w:color w:val="000000"/>
                <w:szCs w:val="22"/>
                <w:lang w:val="en-US"/>
              </w:rPr>
              <w:t>LDCF</w:t>
            </w:r>
          </w:p>
        </w:tc>
        <w:tc>
          <w:tcPr>
            <w:tcW w:w="1480" w:type="dxa"/>
            <w:tcBorders>
              <w:top w:val="nil"/>
              <w:left w:val="nil"/>
              <w:bottom w:val="single" w:sz="4" w:space="0" w:color="auto"/>
              <w:right w:val="single" w:sz="4" w:space="0" w:color="auto"/>
            </w:tcBorders>
            <w:shd w:val="clear" w:color="auto" w:fill="auto"/>
            <w:noWrap/>
            <w:hideMark/>
          </w:tcPr>
          <w:p w14:paraId="021F40F8" w14:textId="7F54870B" w:rsidR="00FA3883" w:rsidRPr="005D1F3D" w:rsidRDefault="00FA3883" w:rsidP="003A4ACE">
            <w:pPr>
              <w:spacing w:after="0"/>
              <w:jc w:val="center"/>
              <w:rPr>
                <w:rFonts w:ascii="Calibri" w:hAnsi="Calibri"/>
                <w:color w:val="000000"/>
                <w:szCs w:val="22"/>
                <w:lang w:val="en-US"/>
              </w:rPr>
            </w:pPr>
            <w:r w:rsidRPr="00FA3883">
              <w:rPr>
                <w:rFonts w:ascii="Calibri" w:hAnsi="Calibri"/>
                <w:color w:val="000000"/>
                <w:szCs w:val="22"/>
                <w:lang w:val="en-US"/>
              </w:rPr>
              <w:t>660,800</w:t>
            </w:r>
          </w:p>
        </w:tc>
        <w:tc>
          <w:tcPr>
            <w:tcW w:w="1400" w:type="dxa"/>
            <w:tcBorders>
              <w:top w:val="nil"/>
              <w:left w:val="nil"/>
              <w:bottom w:val="single" w:sz="4" w:space="0" w:color="auto"/>
              <w:right w:val="single" w:sz="4" w:space="0" w:color="auto"/>
            </w:tcBorders>
            <w:shd w:val="clear" w:color="auto" w:fill="auto"/>
            <w:noWrap/>
            <w:hideMark/>
          </w:tcPr>
          <w:p w14:paraId="040C1315" w14:textId="34089AD0" w:rsidR="00FA3883" w:rsidRPr="005D1F3D" w:rsidRDefault="00FA3883" w:rsidP="003A4ACE">
            <w:pPr>
              <w:spacing w:after="0"/>
              <w:jc w:val="center"/>
              <w:rPr>
                <w:rFonts w:ascii="Calibri" w:hAnsi="Calibri"/>
                <w:color w:val="000000"/>
                <w:szCs w:val="22"/>
                <w:lang w:val="en-US"/>
              </w:rPr>
            </w:pPr>
            <w:r w:rsidRPr="00FA3883">
              <w:rPr>
                <w:rFonts w:ascii="Calibri" w:hAnsi="Calibri"/>
                <w:color w:val="000000"/>
                <w:szCs w:val="22"/>
                <w:lang w:val="en-US"/>
              </w:rPr>
              <w:t>1,264,300</w:t>
            </w:r>
          </w:p>
        </w:tc>
        <w:tc>
          <w:tcPr>
            <w:tcW w:w="1400" w:type="dxa"/>
            <w:tcBorders>
              <w:top w:val="nil"/>
              <w:left w:val="nil"/>
              <w:bottom w:val="single" w:sz="4" w:space="0" w:color="auto"/>
              <w:right w:val="single" w:sz="4" w:space="0" w:color="auto"/>
            </w:tcBorders>
            <w:shd w:val="clear" w:color="auto" w:fill="auto"/>
            <w:noWrap/>
            <w:hideMark/>
          </w:tcPr>
          <w:p w14:paraId="5E44CDD1" w14:textId="1BAFEE96" w:rsidR="00FA3883" w:rsidRPr="005D1F3D" w:rsidRDefault="00FA3883" w:rsidP="003A4ACE">
            <w:pPr>
              <w:spacing w:after="0"/>
              <w:jc w:val="center"/>
              <w:rPr>
                <w:rFonts w:ascii="Calibri" w:hAnsi="Calibri"/>
                <w:color w:val="000000"/>
                <w:szCs w:val="22"/>
                <w:lang w:val="en-US"/>
              </w:rPr>
            </w:pPr>
            <w:r w:rsidRPr="00FA3883">
              <w:rPr>
                <w:rFonts w:ascii="Calibri" w:hAnsi="Calibri"/>
                <w:color w:val="000000"/>
                <w:szCs w:val="22"/>
                <w:lang w:val="en-US"/>
              </w:rPr>
              <w:t>1,183,300</w:t>
            </w:r>
          </w:p>
        </w:tc>
        <w:tc>
          <w:tcPr>
            <w:tcW w:w="1460" w:type="dxa"/>
            <w:tcBorders>
              <w:top w:val="nil"/>
              <w:left w:val="nil"/>
              <w:bottom w:val="single" w:sz="4" w:space="0" w:color="auto"/>
              <w:right w:val="single" w:sz="4" w:space="0" w:color="auto"/>
            </w:tcBorders>
            <w:shd w:val="clear" w:color="auto" w:fill="auto"/>
            <w:noWrap/>
            <w:hideMark/>
          </w:tcPr>
          <w:p w14:paraId="1098BCD0" w14:textId="6381BB9D" w:rsidR="00FA3883" w:rsidRPr="005D1F3D" w:rsidRDefault="00FA3883" w:rsidP="003A4ACE">
            <w:pPr>
              <w:spacing w:after="0"/>
              <w:jc w:val="center"/>
              <w:rPr>
                <w:rFonts w:ascii="Calibri" w:hAnsi="Calibri"/>
                <w:color w:val="000000"/>
                <w:szCs w:val="22"/>
                <w:lang w:val="en-US"/>
              </w:rPr>
            </w:pPr>
            <w:r w:rsidRPr="00FA3883">
              <w:rPr>
                <w:rFonts w:ascii="Calibri" w:hAnsi="Calibri"/>
                <w:color w:val="000000"/>
                <w:szCs w:val="22"/>
                <w:lang w:val="en-US"/>
              </w:rPr>
              <w:t>990,800</w:t>
            </w:r>
          </w:p>
        </w:tc>
        <w:tc>
          <w:tcPr>
            <w:tcW w:w="1420" w:type="dxa"/>
            <w:tcBorders>
              <w:top w:val="nil"/>
              <w:left w:val="nil"/>
              <w:bottom w:val="single" w:sz="4" w:space="0" w:color="auto"/>
              <w:right w:val="single" w:sz="4" w:space="0" w:color="auto"/>
            </w:tcBorders>
            <w:shd w:val="clear" w:color="auto" w:fill="auto"/>
            <w:noWrap/>
            <w:hideMark/>
          </w:tcPr>
          <w:p w14:paraId="4E901F59" w14:textId="4EEE43BD" w:rsidR="00FA3883" w:rsidRPr="005D1F3D" w:rsidRDefault="00FA3883" w:rsidP="003A4ACE">
            <w:pPr>
              <w:spacing w:after="0"/>
              <w:jc w:val="center"/>
              <w:rPr>
                <w:rFonts w:ascii="Calibri" w:hAnsi="Calibri"/>
                <w:color w:val="000000"/>
                <w:szCs w:val="22"/>
                <w:lang w:val="en-US"/>
              </w:rPr>
            </w:pPr>
            <w:r w:rsidRPr="00FA3883">
              <w:rPr>
                <w:rFonts w:ascii="Calibri" w:hAnsi="Calibri"/>
                <w:color w:val="000000"/>
                <w:szCs w:val="22"/>
                <w:lang w:val="en-US"/>
              </w:rPr>
              <w:t>400,800</w:t>
            </w:r>
          </w:p>
        </w:tc>
        <w:tc>
          <w:tcPr>
            <w:tcW w:w="1600" w:type="dxa"/>
            <w:tcBorders>
              <w:top w:val="nil"/>
              <w:left w:val="nil"/>
              <w:bottom w:val="single" w:sz="4" w:space="0" w:color="auto"/>
              <w:right w:val="single" w:sz="8" w:space="0" w:color="auto"/>
            </w:tcBorders>
            <w:shd w:val="clear" w:color="auto" w:fill="auto"/>
            <w:noWrap/>
            <w:vAlign w:val="bottom"/>
            <w:hideMark/>
          </w:tcPr>
          <w:p w14:paraId="0A0F847C" w14:textId="05BEE783" w:rsidR="00FA3883" w:rsidRPr="005D1F3D" w:rsidRDefault="00FA3883" w:rsidP="003A4ACE">
            <w:pPr>
              <w:spacing w:after="0"/>
              <w:jc w:val="center"/>
              <w:rPr>
                <w:rFonts w:ascii="Calibri" w:hAnsi="Calibri"/>
                <w:b/>
                <w:bCs/>
                <w:color w:val="000000"/>
                <w:szCs w:val="22"/>
                <w:lang w:val="en-US"/>
              </w:rPr>
            </w:pPr>
            <w:r>
              <w:rPr>
                <w:rFonts w:ascii="Calibri" w:hAnsi="Calibri"/>
                <w:b/>
                <w:bCs/>
                <w:color w:val="000000"/>
                <w:szCs w:val="22"/>
                <w:lang w:val="en-US"/>
              </w:rPr>
              <w:t>4,500,000</w:t>
            </w:r>
          </w:p>
        </w:tc>
      </w:tr>
      <w:tr w:rsidR="005D1F3D" w:rsidRPr="005D1F3D" w14:paraId="07AB75E4" w14:textId="77777777" w:rsidTr="004E2FFD">
        <w:trPr>
          <w:trHeight w:val="377"/>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6F5B0329" w14:textId="77777777" w:rsidR="005D1F3D" w:rsidRPr="005D1F3D" w:rsidRDefault="005D1F3D" w:rsidP="005D1F3D">
            <w:pPr>
              <w:spacing w:after="0"/>
              <w:jc w:val="left"/>
              <w:rPr>
                <w:rFonts w:ascii="Calibri" w:hAnsi="Calibri"/>
                <w:b/>
                <w:bCs/>
                <w:color w:val="000000"/>
                <w:szCs w:val="22"/>
                <w:lang w:val="en-US"/>
              </w:rPr>
            </w:pPr>
            <w:r w:rsidRPr="005D1F3D">
              <w:rPr>
                <w:rFonts w:ascii="Calibri" w:hAnsi="Calibri"/>
                <w:b/>
                <w:bCs/>
                <w:color w:val="000000"/>
                <w:szCs w:val="22"/>
                <w:lang w:val="en-US"/>
              </w:rPr>
              <w:t>UNDP</w:t>
            </w:r>
          </w:p>
        </w:tc>
        <w:tc>
          <w:tcPr>
            <w:tcW w:w="1480" w:type="dxa"/>
            <w:tcBorders>
              <w:top w:val="nil"/>
              <w:left w:val="nil"/>
              <w:bottom w:val="single" w:sz="4" w:space="0" w:color="auto"/>
              <w:right w:val="single" w:sz="4" w:space="0" w:color="auto"/>
            </w:tcBorders>
            <w:shd w:val="clear" w:color="auto" w:fill="auto"/>
            <w:noWrap/>
            <w:vAlign w:val="bottom"/>
            <w:hideMark/>
          </w:tcPr>
          <w:p w14:paraId="11953A4D" w14:textId="07C4320F" w:rsidR="005D1F3D" w:rsidRPr="005D1F3D" w:rsidRDefault="002370E0" w:rsidP="003A4ACE">
            <w:pPr>
              <w:spacing w:after="0"/>
              <w:jc w:val="center"/>
              <w:rPr>
                <w:rFonts w:ascii="Calibri" w:hAnsi="Calibri"/>
                <w:color w:val="000000"/>
                <w:szCs w:val="22"/>
                <w:lang w:val="en-US"/>
              </w:rPr>
            </w:pPr>
            <w:r>
              <w:rPr>
                <w:rFonts w:ascii="Calibri" w:hAnsi="Calibri"/>
                <w:color w:val="000000"/>
                <w:szCs w:val="22"/>
                <w:lang w:val="en-US"/>
              </w:rPr>
              <w:t>600,000</w:t>
            </w:r>
          </w:p>
        </w:tc>
        <w:tc>
          <w:tcPr>
            <w:tcW w:w="1400" w:type="dxa"/>
            <w:tcBorders>
              <w:top w:val="nil"/>
              <w:left w:val="nil"/>
              <w:bottom w:val="single" w:sz="4" w:space="0" w:color="auto"/>
              <w:right w:val="single" w:sz="4" w:space="0" w:color="auto"/>
            </w:tcBorders>
            <w:shd w:val="clear" w:color="auto" w:fill="auto"/>
            <w:noWrap/>
            <w:vAlign w:val="bottom"/>
            <w:hideMark/>
          </w:tcPr>
          <w:p w14:paraId="24EA5FEF" w14:textId="66770DAA" w:rsidR="005D1F3D" w:rsidRPr="005D1F3D" w:rsidRDefault="002370E0" w:rsidP="003A4ACE">
            <w:pPr>
              <w:spacing w:after="0"/>
              <w:jc w:val="center"/>
              <w:rPr>
                <w:rFonts w:ascii="Calibri" w:hAnsi="Calibri"/>
                <w:color w:val="000000"/>
                <w:szCs w:val="22"/>
                <w:lang w:val="en-US"/>
              </w:rPr>
            </w:pPr>
            <w:r>
              <w:rPr>
                <w:rFonts w:ascii="Calibri" w:hAnsi="Calibri"/>
                <w:color w:val="000000"/>
                <w:szCs w:val="22"/>
                <w:lang w:val="en-US"/>
              </w:rPr>
              <w:t>600,000</w:t>
            </w:r>
          </w:p>
        </w:tc>
        <w:tc>
          <w:tcPr>
            <w:tcW w:w="1400" w:type="dxa"/>
            <w:tcBorders>
              <w:top w:val="nil"/>
              <w:left w:val="nil"/>
              <w:bottom w:val="single" w:sz="4" w:space="0" w:color="auto"/>
              <w:right w:val="single" w:sz="4" w:space="0" w:color="auto"/>
            </w:tcBorders>
            <w:shd w:val="clear" w:color="auto" w:fill="auto"/>
            <w:noWrap/>
            <w:vAlign w:val="bottom"/>
            <w:hideMark/>
          </w:tcPr>
          <w:p w14:paraId="4E6F23FF" w14:textId="00542E05" w:rsidR="005D1F3D" w:rsidRPr="005D1F3D" w:rsidRDefault="002370E0" w:rsidP="003A4ACE">
            <w:pPr>
              <w:spacing w:after="0"/>
              <w:jc w:val="center"/>
              <w:rPr>
                <w:rFonts w:ascii="Calibri" w:hAnsi="Calibri"/>
                <w:color w:val="000000"/>
                <w:szCs w:val="22"/>
                <w:lang w:val="en-US"/>
              </w:rPr>
            </w:pPr>
            <w:r>
              <w:rPr>
                <w:rFonts w:ascii="Calibri" w:hAnsi="Calibri"/>
                <w:color w:val="000000"/>
                <w:szCs w:val="22"/>
                <w:lang w:val="en-US"/>
              </w:rPr>
              <w:t>600,000</w:t>
            </w:r>
          </w:p>
        </w:tc>
        <w:tc>
          <w:tcPr>
            <w:tcW w:w="1460" w:type="dxa"/>
            <w:tcBorders>
              <w:top w:val="nil"/>
              <w:left w:val="nil"/>
              <w:bottom w:val="single" w:sz="4" w:space="0" w:color="auto"/>
              <w:right w:val="single" w:sz="4" w:space="0" w:color="auto"/>
            </w:tcBorders>
            <w:shd w:val="clear" w:color="auto" w:fill="auto"/>
            <w:noWrap/>
            <w:vAlign w:val="bottom"/>
            <w:hideMark/>
          </w:tcPr>
          <w:p w14:paraId="18C4D51E" w14:textId="38762193" w:rsidR="005D1F3D" w:rsidRPr="005D1F3D" w:rsidRDefault="002370E0" w:rsidP="003A4ACE">
            <w:pPr>
              <w:spacing w:after="0"/>
              <w:jc w:val="center"/>
              <w:rPr>
                <w:rFonts w:ascii="Calibri" w:hAnsi="Calibri"/>
                <w:color w:val="000000"/>
                <w:szCs w:val="22"/>
                <w:lang w:val="en-US"/>
              </w:rPr>
            </w:pPr>
            <w:r>
              <w:rPr>
                <w:rFonts w:ascii="Calibri" w:hAnsi="Calibri"/>
                <w:color w:val="000000"/>
                <w:szCs w:val="22"/>
                <w:lang w:val="en-US"/>
              </w:rPr>
              <w:t>600,000</w:t>
            </w:r>
          </w:p>
        </w:tc>
        <w:tc>
          <w:tcPr>
            <w:tcW w:w="1420" w:type="dxa"/>
            <w:tcBorders>
              <w:top w:val="nil"/>
              <w:left w:val="nil"/>
              <w:bottom w:val="single" w:sz="4" w:space="0" w:color="auto"/>
              <w:right w:val="single" w:sz="4" w:space="0" w:color="auto"/>
            </w:tcBorders>
            <w:shd w:val="clear" w:color="auto" w:fill="auto"/>
            <w:noWrap/>
            <w:vAlign w:val="bottom"/>
            <w:hideMark/>
          </w:tcPr>
          <w:p w14:paraId="52308D74" w14:textId="4EB7CB68" w:rsidR="005D1F3D" w:rsidRPr="005D1F3D" w:rsidRDefault="005D1F3D" w:rsidP="003A4ACE">
            <w:pPr>
              <w:spacing w:after="0"/>
              <w:jc w:val="center"/>
              <w:rPr>
                <w:rFonts w:ascii="Calibri" w:hAnsi="Calibri"/>
                <w:color w:val="000000"/>
                <w:szCs w:val="22"/>
                <w:lang w:val="en-US"/>
              </w:rPr>
            </w:pPr>
            <w:r w:rsidRPr="005D1F3D">
              <w:rPr>
                <w:rFonts w:ascii="Calibri" w:hAnsi="Calibri"/>
                <w:color w:val="000000"/>
                <w:szCs w:val="22"/>
                <w:lang w:val="en-US"/>
              </w:rPr>
              <w:t>-</w:t>
            </w:r>
          </w:p>
        </w:tc>
        <w:tc>
          <w:tcPr>
            <w:tcW w:w="1600" w:type="dxa"/>
            <w:tcBorders>
              <w:top w:val="nil"/>
              <w:left w:val="nil"/>
              <w:bottom w:val="single" w:sz="4" w:space="0" w:color="auto"/>
              <w:right w:val="single" w:sz="8" w:space="0" w:color="auto"/>
            </w:tcBorders>
            <w:shd w:val="clear" w:color="auto" w:fill="auto"/>
            <w:noWrap/>
            <w:vAlign w:val="bottom"/>
            <w:hideMark/>
          </w:tcPr>
          <w:p w14:paraId="2BAF85C4" w14:textId="2461F5EE" w:rsidR="005D1F3D" w:rsidRPr="005D1F3D" w:rsidRDefault="00B55DCD" w:rsidP="003A4ACE">
            <w:pPr>
              <w:spacing w:after="0"/>
              <w:jc w:val="center"/>
              <w:rPr>
                <w:rFonts w:ascii="Calibri" w:hAnsi="Calibri"/>
                <w:b/>
                <w:bCs/>
                <w:color w:val="000000"/>
                <w:szCs w:val="22"/>
                <w:lang w:val="en-US"/>
              </w:rPr>
            </w:pPr>
            <w:r>
              <w:rPr>
                <w:rFonts w:ascii="Calibri" w:hAnsi="Calibri"/>
                <w:b/>
                <w:bCs/>
                <w:color w:val="000000"/>
                <w:szCs w:val="22"/>
                <w:lang w:val="en-US"/>
              </w:rPr>
              <w:t>2,400,000</w:t>
            </w:r>
          </w:p>
        </w:tc>
      </w:tr>
      <w:tr w:rsidR="005D1F3D" w:rsidRPr="005D1F3D" w14:paraId="369B65CD" w14:textId="77777777" w:rsidTr="005D1F3D">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57D65C75" w14:textId="77777777" w:rsidR="005D1F3D" w:rsidRPr="005D1F3D" w:rsidRDefault="005D1F3D" w:rsidP="005D1F3D">
            <w:pPr>
              <w:spacing w:after="0"/>
              <w:jc w:val="left"/>
              <w:rPr>
                <w:rFonts w:ascii="Calibri" w:hAnsi="Calibri"/>
                <w:b/>
                <w:bCs/>
                <w:color w:val="000000"/>
                <w:szCs w:val="22"/>
                <w:lang w:val="en-US"/>
              </w:rPr>
            </w:pPr>
            <w:r w:rsidRPr="005D1F3D">
              <w:rPr>
                <w:rFonts w:ascii="Calibri" w:hAnsi="Calibri"/>
                <w:b/>
                <w:bCs/>
                <w:color w:val="000000"/>
                <w:szCs w:val="22"/>
                <w:lang w:val="en-US"/>
              </w:rPr>
              <w:t>GoM District Budgets</w:t>
            </w:r>
          </w:p>
        </w:tc>
        <w:tc>
          <w:tcPr>
            <w:tcW w:w="1480" w:type="dxa"/>
            <w:tcBorders>
              <w:top w:val="nil"/>
              <w:left w:val="nil"/>
              <w:bottom w:val="single" w:sz="4" w:space="0" w:color="auto"/>
              <w:right w:val="single" w:sz="4" w:space="0" w:color="auto"/>
            </w:tcBorders>
            <w:shd w:val="clear" w:color="auto" w:fill="auto"/>
            <w:noWrap/>
            <w:vAlign w:val="bottom"/>
            <w:hideMark/>
          </w:tcPr>
          <w:p w14:paraId="55A5C9EC" w14:textId="5C293782" w:rsidR="005D1F3D" w:rsidRPr="005D1F3D" w:rsidRDefault="002370E0" w:rsidP="003A4ACE">
            <w:pPr>
              <w:spacing w:after="0"/>
              <w:jc w:val="center"/>
              <w:rPr>
                <w:rFonts w:ascii="Calibri" w:hAnsi="Calibri"/>
                <w:color w:val="000000"/>
                <w:szCs w:val="22"/>
                <w:lang w:val="en-US"/>
              </w:rPr>
            </w:pPr>
            <w:r>
              <w:rPr>
                <w:rFonts w:ascii="Calibri" w:hAnsi="Calibri"/>
                <w:color w:val="000000"/>
                <w:szCs w:val="22"/>
                <w:lang w:val="en-US"/>
              </w:rPr>
              <w:t>602,268</w:t>
            </w:r>
          </w:p>
        </w:tc>
        <w:tc>
          <w:tcPr>
            <w:tcW w:w="1400" w:type="dxa"/>
            <w:tcBorders>
              <w:top w:val="nil"/>
              <w:left w:val="nil"/>
              <w:bottom w:val="single" w:sz="4" w:space="0" w:color="auto"/>
              <w:right w:val="single" w:sz="4" w:space="0" w:color="auto"/>
            </w:tcBorders>
            <w:shd w:val="clear" w:color="auto" w:fill="auto"/>
            <w:noWrap/>
            <w:vAlign w:val="bottom"/>
            <w:hideMark/>
          </w:tcPr>
          <w:p w14:paraId="54403F45" w14:textId="34435084" w:rsidR="005D1F3D" w:rsidRPr="005D1F3D" w:rsidRDefault="002370E0" w:rsidP="003A4ACE">
            <w:pPr>
              <w:spacing w:after="0"/>
              <w:jc w:val="center"/>
              <w:rPr>
                <w:rFonts w:ascii="Calibri" w:hAnsi="Calibri"/>
                <w:color w:val="000000"/>
                <w:szCs w:val="22"/>
                <w:lang w:val="en-US"/>
              </w:rPr>
            </w:pPr>
            <w:r>
              <w:rPr>
                <w:rFonts w:ascii="Calibri" w:hAnsi="Calibri"/>
                <w:color w:val="000000"/>
                <w:szCs w:val="22"/>
                <w:lang w:val="en-US"/>
              </w:rPr>
              <w:t>602,26</w:t>
            </w:r>
            <w:r w:rsidR="00862DF6">
              <w:rPr>
                <w:rFonts w:ascii="Calibri" w:hAnsi="Calibri"/>
                <w:color w:val="000000"/>
                <w:szCs w:val="22"/>
                <w:lang w:val="en-US"/>
              </w:rPr>
              <w:t>9</w:t>
            </w:r>
          </w:p>
        </w:tc>
        <w:tc>
          <w:tcPr>
            <w:tcW w:w="1400" w:type="dxa"/>
            <w:tcBorders>
              <w:top w:val="nil"/>
              <w:left w:val="nil"/>
              <w:bottom w:val="single" w:sz="4" w:space="0" w:color="auto"/>
              <w:right w:val="single" w:sz="4" w:space="0" w:color="auto"/>
            </w:tcBorders>
            <w:shd w:val="clear" w:color="auto" w:fill="auto"/>
            <w:noWrap/>
            <w:vAlign w:val="bottom"/>
            <w:hideMark/>
          </w:tcPr>
          <w:p w14:paraId="3FC8206B" w14:textId="1574AD13" w:rsidR="005D1F3D" w:rsidRPr="005D1F3D" w:rsidRDefault="002370E0" w:rsidP="003A4ACE">
            <w:pPr>
              <w:spacing w:after="0"/>
              <w:jc w:val="center"/>
              <w:rPr>
                <w:rFonts w:ascii="Calibri" w:hAnsi="Calibri"/>
                <w:color w:val="000000"/>
                <w:szCs w:val="22"/>
                <w:lang w:val="en-US"/>
              </w:rPr>
            </w:pPr>
            <w:r>
              <w:rPr>
                <w:rFonts w:ascii="Calibri" w:hAnsi="Calibri"/>
                <w:color w:val="000000"/>
                <w:szCs w:val="22"/>
                <w:lang w:val="en-US"/>
              </w:rPr>
              <w:t>602,268</w:t>
            </w:r>
          </w:p>
        </w:tc>
        <w:tc>
          <w:tcPr>
            <w:tcW w:w="1460" w:type="dxa"/>
            <w:tcBorders>
              <w:top w:val="nil"/>
              <w:left w:val="nil"/>
              <w:bottom w:val="single" w:sz="4" w:space="0" w:color="auto"/>
              <w:right w:val="single" w:sz="4" w:space="0" w:color="auto"/>
            </w:tcBorders>
            <w:shd w:val="clear" w:color="auto" w:fill="auto"/>
            <w:noWrap/>
            <w:vAlign w:val="bottom"/>
            <w:hideMark/>
          </w:tcPr>
          <w:p w14:paraId="7B90875A" w14:textId="38207291" w:rsidR="005D1F3D" w:rsidRPr="005D1F3D" w:rsidRDefault="002370E0" w:rsidP="003A4ACE">
            <w:pPr>
              <w:spacing w:after="0"/>
              <w:jc w:val="center"/>
              <w:rPr>
                <w:rFonts w:ascii="Calibri" w:hAnsi="Calibri"/>
                <w:color w:val="000000"/>
                <w:szCs w:val="22"/>
                <w:lang w:val="en-US"/>
              </w:rPr>
            </w:pPr>
            <w:r>
              <w:rPr>
                <w:rFonts w:ascii="Calibri" w:hAnsi="Calibri"/>
                <w:color w:val="000000"/>
                <w:szCs w:val="22"/>
                <w:lang w:val="en-US"/>
              </w:rPr>
              <w:t>602,268</w:t>
            </w:r>
          </w:p>
        </w:tc>
        <w:tc>
          <w:tcPr>
            <w:tcW w:w="1420" w:type="dxa"/>
            <w:tcBorders>
              <w:top w:val="nil"/>
              <w:left w:val="nil"/>
              <w:bottom w:val="single" w:sz="4" w:space="0" w:color="auto"/>
              <w:right w:val="single" w:sz="4" w:space="0" w:color="auto"/>
            </w:tcBorders>
            <w:shd w:val="clear" w:color="auto" w:fill="auto"/>
            <w:noWrap/>
            <w:vAlign w:val="bottom"/>
            <w:hideMark/>
          </w:tcPr>
          <w:p w14:paraId="72A589C5" w14:textId="4FD7F526" w:rsidR="005D1F3D" w:rsidRPr="005D1F3D" w:rsidRDefault="00B55DCD" w:rsidP="003A4ACE">
            <w:pPr>
              <w:spacing w:after="0"/>
              <w:jc w:val="center"/>
              <w:rPr>
                <w:rFonts w:ascii="Calibri" w:hAnsi="Calibri"/>
                <w:color w:val="000000"/>
                <w:szCs w:val="22"/>
                <w:lang w:val="en-US"/>
              </w:rPr>
            </w:pPr>
            <w:r>
              <w:rPr>
                <w:rFonts w:ascii="Calibri" w:hAnsi="Calibri"/>
                <w:color w:val="000000"/>
                <w:szCs w:val="22"/>
                <w:lang w:val="en-US"/>
              </w:rPr>
              <w:t>602,268</w:t>
            </w:r>
          </w:p>
        </w:tc>
        <w:tc>
          <w:tcPr>
            <w:tcW w:w="1600" w:type="dxa"/>
            <w:tcBorders>
              <w:top w:val="nil"/>
              <w:left w:val="nil"/>
              <w:bottom w:val="single" w:sz="4" w:space="0" w:color="auto"/>
              <w:right w:val="single" w:sz="8" w:space="0" w:color="auto"/>
            </w:tcBorders>
            <w:shd w:val="clear" w:color="auto" w:fill="auto"/>
            <w:noWrap/>
            <w:vAlign w:val="bottom"/>
            <w:hideMark/>
          </w:tcPr>
          <w:p w14:paraId="53A330FE" w14:textId="2AE48FCB" w:rsidR="005D1F3D" w:rsidRPr="005D1F3D" w:rsidRDefault="00B55DCD" w:rsidP="003A4ACE">
            <w:pPr>
              <w:spacing w:after="0"/>
              <w:jc w:val="center"/>
              <w:rPr>
                <w:rFonts w:ascii="Calibri" w:hAnsi="Calibri"/>
                <w:b/>
                <w:bCs/>
                <w:color w:val="000000"/>
                <w:szCs w:val="22"/>
                <w:lang w:val="en-US"/>
              </w:rPr>
            </w:pPr>
            <w:r>
              <w:rPr>
                <w:rFonts w:ascii="Calibri" w:hAnsi="Calibri"/>
                <w:b/>
                <w:bCs/>
                <w:color w:val="000000"/>
                <w:szCs w:val="22"/>
                <w:lang w:val="en-US"/>
              </w:rPr>
              <w:t>3,011,341</w:t>
            </w:r>
          </w:p>
        </w:tc>
      </w:tr>
      <w:tr w:rsidR="005D1F3D" w:rsidRPr="005D1F3D" w14:paraId="7C5A3767" w14:textId="77777777" w:rsidTr="005D1F3D">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029D4809" w14:textId="77777777" w:rsidR="005D1F3D" w:rsidRPr="005D1F3D" w:rsidRDefault="005D1F3D" w:rsidP="005D1F3D">
            <w:pPr>
              <w:spacing w:after="0"/>
              <w:jc w:val="left"/>
              <w:rPr>
                <w:rFonts w:ascii="Calibri" w:hAnsi="Calibri"/>
                <w:b/>
                <w:bCs/>
                <w:color w:val="000000"/>
                <w:szCs w:val="22"/>
                <w:lang w:val="en-US"/>
              </w:rPr>
            </w:pPr>
            <w:r w:rsidRPr="005D1F3D">
              <w:rPr>
                <w:rFonts w:ascii="Calibri" w:hAnsi="Calibri"/>
                <w:b/>
                <w:bCs/>
                <w:color w:val="000000"/>
                <w:szCs w:val="22"/>
                <w:lang w:val="en-US"/>
              </w:rPr>
              <w:t>Gom LDF</w:t>
            </w:r>
          </w:p>
        </w:tc>
        <w:tc>
          <w:tcPr>
            <w:tcW w:w="1480" w:type="dxa"/>
            <w:tcBorders>
              <w:top w:val="nil"/>
              <w:left w:val="nil"/>
              <w:bottom w:val="single" w:sz="4" w:space="0" w:color="auto"/>
              <w:right w:val="single" w:sz="4" w:space="0" w:color="auto"/>
            </w:tcBorders>
            <w:shd w:val="clear" w:color="auto" w:fill="auto"/>
            <w:noWrap/>
            <w:vAlign w:val="bottom"/>
            <w:hideMark/>
          </w:tcPr>
          <w:p w14:paraId="66E13D96" w14:textId="1D6D222F" w:rsidR="005D1F3D" w:rsidRPr="005D1F3D" w:rsidRDefault="002370E0" w:rsidP="003A4ACE">
            <w:pPr>
              <w:spacing w:after="0"/>
              <w:jc w:val="center"/>
              <w:rPr>
                <w:rFonts w:ascii="Calibri" w:hAnsi="Calibri"/>
                <w:color w:val="000000"/>
                <w:szCs w:val="22"/>
                <w:lang w:val="en-US"/>
              </w:rPr>
            </w:pPr>
            <w:r>
              <w:rPr>
                <w:rFonts w:ascii="Calibri" w:hAnsi="Calibri"/>
                <w:color w:val="000000"/>
                <w:szCs w:val="22"/>
                <w:lang w:val="en-US"/>
              </w:rPr>
              <w:t>200,000</w:t>
            </w:r>
          </w:p>
        </w:tc>
        <w:tc>
          <w:tcPr>
            <w:tcW w:w="1400" w:type="dxa"/>
            <w:tcBorders>
              <w:top w:val="nil"/>
              <w:left w:val="nil"/>
              <w:bottom w:val="single" w:sz="4" w:space="0" w:color="auto"/>
              <w:right w:val="single" w:sz="4" w:space="0" w:color="auto"/>
            </w:tcBorders>
            <w:shd w:val="clear" w:color="auto" w:fill="auto"/>
            <w:noWrap/>
            <w:vAlign w:val="bottom"/>
            <w:hideMark/>
          </w:tcPr>
          <w:p w14:paraId="6A0485CC" w14:textId="7EC52AD4" w:rsidR="005D1F3D" w:rsidRPr="005D1F3D" w:rsidRDefault="002370E0" w:rsidP="003A4ACE">
            <w:pPr>
              <w:spacing w:after="0"/>
              <w:jc w:val="center"/>
              <w:rPr>
                <w:rFonts w:ascii="Calibri" w:hAnsi="Calibri"/>
                <w:color w:val="000000"/>
                <w:szCs w:val="22"/>
                <w:lang w:val="en-US"/>
              </w:rPr>
            </w:pPr>
            <w:r>
              <w:rPr>
                <w:rFonts w:ascii="Calibri" w:hAnsi="Calibri"/>
                <w:color w:val="000000"/>
                <w:szCs w:val="22"/>
                <w:lang w:val="en-US"/>
              </w:rPr>
              <w:t>200,000</w:t>
            </w:r>
          </w:p>
        </w:tc>
        <w:tc>
          <w:tcPr>
            <w:tcW w:w="1400" w:type="dxa"/>
            <w:tcBorders>
              <w:top w:val="nil"/>
              <w:left w:val="nil"/>
              <w:bottom w:val="single" w:sz="4" w:space="0" w:color="auto"/>
              <w:right w:val="single" w:sz="4" w:space="0" w:color="auto"/>
            </w:tcBorders>
            <w:shd w:val="clear" w:color="auto" w:fill="auto"/>
            <w:noWrap/>
            <w:vAlign w:val="bottom"/>
            <w:hideMark/>
          </w:tcPr>
          <w:p w14:paraId="4A8DDFF1" w14:textId="0F04DA0E" w:rsidR="005D1F3D" w:rsidRPr="005D1F3D" w:rsidRDefault="002370E0" w:rsidP="003A4ACE">
            <w:pPr>
              <w:spacing w:after="0"/>
              <w:jc w:val="center"/>
              <w:rPr>
                <w:rFonts w:ascii="Calibri" w:hAnsi="Calibri"/>
                <w:color w:val="000000"/>
                <w:szCs w:val="22"/>
                <w:lang w:val="en-US"/>
              </w:rPr>
            </w:pPr>
            <w:r>
              <w:rPr>
                <w:rFonts w:ascii="Calibri" w:hAnsi="Calibri"/>
                <w:color w:val="000000"/>
                <w:szCs w:val="22"/>
                <w:lang w:val="en-US"/>
              </w:rPr>
              <w:t>200,000</w:t>
            </w:r>
          </w:p>
        </w:tc>
        <w:tc>
          <w:tcPr>
            <w:tcW w:w="1460" w:type="dxa"/>
            <w:tcBorders>
              <w:top w:val="nil"/>
              <w:left w:val="nil"/>
              <w:bottom w:val="single" w:sz="4" w:space="0" w:color="auto"/>
              <w:right w:val="single" w:sz="4" w:space="0" w:color="auto"/>
            </w:tcBorders>
            <w:shd w:val="clear" w:color="auto" w:fill="auto"/>
            <w:noWrap/>
            <w:vAlign w:val="bottom"/>
            <w:hideMark/>
          </w:tcPr>
          <w:p w14:paraId="3FD4EB8E" w14:textId="482E0FA5" w:rsidR="005D1F3D" w:rsidRPr="005D1F3D" w:rsidRDefault="002370E0" w:rsidP="003A4ACE">
            <w:pPr>
              <w:spacing w:after="0"/>
              <w:jc w:val="center"/>
              <w:rPr>
                <w:rFonts w:ascii="Calibri" w:hAnsi="Calibri"/>
                <w:color w:val="000000"/>
                <w:szCs w:val="22"/>
                <w:lang w:val="en-US"/>
              </w:rPr>
            </w:pPr>
            <w:r>
              <w:rPr>
                <w:rFonts w:ascii="Calibri" w:hAnsi="Calibri"/>
                <w:color w:val="000000"/>
                <w:szCs w:val="22"/>
                <w:lang w:val="en-US"/>
              </w:rPr>
              <w:t>200,000</w:t>
            </w:r>
          </w:p>
        </w:tc>
        <w:tc>
          <w:tcPr>
            <w:tcW w:w="1420" w:type="dxa"/>
            <w:tcBorders>
              <w:top w:val="nil"/>
              <w:left w:val="nil"/>
              <w:bottom w:val="single" w:sz="4" w:space="0" w:color="auto"/>
              <w:right w:val="single" w:sz="4" w:space="0" w:color="auto"/>
            </w:tcBorders>
            <w:shd w:val="clear" w:color="auto" w:fill="auto"/>
            <w:noWrap/>
            <w:vAlign w:val="bottom"/>
            <w:hideMark/>
          </w:tcPr>
          <w:p w14:paraId="665D799B" w14:textId="2A1B0E80" w:rsidR="005D1F3D" w:rsidRPr="005D1F3D" w:rsidRDefault="00B55DCD" w:rsidP="003A4ACE">
            <w:pPr>
              <w:spacing w:after="0"/>
              <w:jc w:val="center"/>
              <w:rPr>
                <w:rFonts w:ascii="Calibri" w:hAnsi="Calibri"/>
                <w:color w:val="000000"/>
                <w:szCs w:val="22"/>
                <w:lang w:val="en-US"/>
              </w:rPr>
            </w:pPr>
            <w:r>
              <w:rPr>
                <w:rFonts w:ascii="Calibri" w:hAnsi="Calibri"/>
                <w:color w:val="000000"/>
                <w:szCs w:val="22"/>
                <w:lang w:val="en-US"/>
              </w:rPr>
              <w:t>200,000</w:t>
            </w:r>
          </w:p>
        </w:tc>
        <w:tc>
          <w:tcPr>
            <w:tcW w:w="1600" w:type="dxa"/>
            <w:tcBorders>
              <w:top w:val="nil"/>
              <w:left w:val="nil"/>
              <w:bottom w:val="single" w:sz="4" w:space="0" w:color="auto"/>
              <w:right w:val="single" w:sz="8" w:space="0" w:color="auto"/>
            </w:tcBorders>
            <w:shd w:val="clear" w:color="auto" w:fill="auto"/>
            <w:noWrap/>
            <w:vAlign w:val="bottom"/>
            <w:hideMark/>
          </w:tcPr>
          <w:p w14:paraId="2B0F130A" w14:textId="6B080B01" w:rsidR="005D1F3D" w:rsidRPr="005D1F3D" w:rsidRDefault="00B55DCD" w:rsidP="003A4ACE">
            <w:pPr>
              <w:spacing w:after="0"/>
              <w:jc w:val="center"/>
              <w:rPr>
                <w:rFonts w:ascii="Calibri" w:hAnsi="Calibri"/>
                <w:b/>
                <w:bCs/>
                <w:color w:val="000000"/>
                <w:szCs w:val="22"/>
                <w:lang w:val="en-US"/>
              </w:rPr>
            </w:pPr>
            <w:r>
              <w:rPr>
                <w:rFonts w:ascii="Calibri" w:hAnsi="Calibri"/>
                <w:b/>
                <w:bCs/>
                <w:color w:val="000000"/>
                <w:szCs w:val="22"/>
                <w:lang w:val="en-US"/>
              </w:rPr>
              <w:t>1,000,000</w:t>
            </w:r>
          </w:p>
        </w:tc>
      </w:tr>
      <w:tr w:rsidR="005D1F3D" w:rsidRPr="005D1F3D" w14:paraId="51708B23" w14:textId="77777777" w:rsidTr="005D1F3D">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14:paraId="2C0C6347" w14:textId="77777777" w:rsidR="005D1F3D" w:rsidRPr="005D1F3D" w:rsidRDefault="005D1F3D" w:rsidP="005D1F3D">
            <w:pPr>
              <w:spacing w:after="0"/>
              <w:jc w:val="left"/>
              <w:rPr>
                <w:rFonts w:ascii="Calibri" w:hAnsi="Calibri"/>
                <w:b/>
                <w:bCs/>
                <w:color w:val="000000"/>
                <w:szCs w:val="22"/>
                <w:lang w:val="en-US"/>
              </w:rPr>
            </w:pPr>
            <w:r w:rsidRPr="005D1F3D">
              <w:rPr>
                <w:rFonts w:ascii="Calibri" w:hAnsi="Calibri"/>
                <w:b/>
                <w:bCs/>
                <w:color w:val="000000"/>
                <w:szCs w:val="22"/>
                <w:lang w:val="en-US"/>
              </w:rPr>
              <w:t>MEP&amp;D</w:t>
            </w:r>
          </w:p>
        </w:tc>
        <w:tc>
          <w:tcPr>
            <w:tcW w:w="1480" w:type="dxa"/>
            <w:tcBorders>
              <w:top w:val="nil"/>
              <w:left w:val="nil"/>
              <w:bottom w:val="single" w:sz="4" w:space="0" w:color="auto"/>
              <w:right w:val="single" w:sz="4" w:space="0" w:color="auto"/>
            </w:tcBorders>
            <w:shd w:val="clear" w:color="auto" w:fill="auto"/>
            <w:noWrap/>
            <w:vAlign w:val="bottom"/>
            <w:hideMark/>
          </w:tcPr>
          <w:p w14:paraId="7249742E" w14:textId="2E9B22A5" w:rsidR="005D1F3D" w:rsidRPr="005D1F3D" w:rsidRDefault="002370E0" w:rsidP="003A4ACE">
            <w:pPr>
              <w:spacing w:after="0"/>
              <w:jc w:val="center"/>
              <w:rPr>
                <w:rFonts w:ascii="Calibri" w:hAnsi="Calibri"/>
                <w:color w:val="000000"/>
                <w:szCs w:val="22"/>
                <w:lang w:val="en-US"/>
              </w:rPr>
            </w:pPr>
            <w:r>
              <w:rPr>
                <w:rFonts w:ascii="Calibri" w:hAnsi="Calibri"/>
                <w:color w:val="000000"/>
                <w:szCs w:val="22"/>
                <w:lang w:val="en-US"/>
              </w:rPr>
              <w:t>30,000</w:t>
            </w:r>
          </w:p>
        </w:tc>
        <w:tc>
          <w:tcPr>
            <w:tcW w:w="1400" w:type="dxa"/>
            <w:tcBorders>
              <w:top w:val="nil"/>
              <w:left w:val="nil"/>
              <w:bottom w:val="single" w:sz="4" w:space="0" w:color="auto"/>
              <w:right w:val="single" w:sz="4" w:space="0" w:color="auto"/>
            </w:tcBorders>
            <w:shd w:val="clear" w:color="auto" w:fill="auto"/>
            <w:noWrap/>
            <w:vAlign w:val="bottom"/>
            <w:hideMark/>
          </w:tcPr>
          <w:p w14:paraId="06FAFD4E" w14:textId="108CE265" w:rsidR="005D1F3D" w:rsidRPr="005D1F3D" w:rsidRDefault="002370E0" w:rsidP="003A4ACE">
            <w:pPr>
              <w:spacing w:after="0"/>
              <w:jc w:val="center"/>
              <w:rPr>
                <w:rFonts w:ascii="Calibri" w:hAnsi="Calibri"/>
                <w:color w:val="000000"/>
                <w:szCs w:val="22"/>
                <w:lang w:val="en-US"/>
              </w:rPr>
            </w:pPr>
            <w:r>
              <w:rPr>
                <w:rFonts w:ascii="Calibri" w:hAnsi="Calibri"/>
                <w:color w:val="000000"/>
                <w:szCs w:val="22"/>
                <w:lang w:val="en-US"/>
              </w:rPr>
              <w:t>30,000</w:t>
            </w:r>
          </w:p>
        </w:tc>
        <w:tc>
          <w:tcPr>
            <w:tcW w:w="1400" w:type="dxa"/>
            <w:tcBorders>
              <w:top w:val="nil"/>
              <w:left w:val="nil"/>
              <w:bottom w:val="single" w:sz="4" w:space="0" w:color="auto"/>
              <w:right w:val="single" w:sz="4" w:space="0" w:color="auto"/>
            </w:tcBorders>
            <w:shd w:val="clear" w:color="auto" w:fill="auto"/>
            <w:noWrap/>
            <w:vAlign w:val="bottom"/>
            <w:hideMark/>
          </w:tcPr>
          <w:p w14:paraId="65D43EB9" w14:textId="07D5F6FD" w:rsidR="005D1F3D" w:rsidRPr="005D1F3D" w:rsidRDefault="002370E0" w:rsidP="003A4ACE">
            <w:pPr>
              <w:spacing w:after="0"/>
              <w:jc w:val="center"/>
              <w:rPr>
                <w:rFonts w:ascii="Calibri" w:hAnsi="Calibri"/>
                <w:color w:val="000000"/>
                <w:szCs w:val="22"/>
                <w:lang w:val="en-US"/>
              </w:rPr>
            </w:pPr>
            <w:r>
              <w:rPr>
                <w:rFonts w:ascii="Calibri" w:hAnsi="Calibri"/>
                <w:color w:val="000000"/>
                <w:szCs w:val="22"/>
                <w:lang w:val="en-US"/>
              </w:rPr>
              <w:t>30,000</w:t>
            </w:r>
          </w:p>
        </w:tc>
        <w:tc>
          <w:tcPr>
            <w:tcW w:w="1460" w:type="dxa"/>
            <w:tcBorders>
              <w:top w:val="nil"/>
              <w:left w:val="nil"/>
              <w:bottom w:val="single" w:sz="4" w:space="0" w:color="auto"/>
              <w:right w:val="single" w:sz="4" w:space="0" w:color="auto"/>
            </w:tcBorders>
            <w:shd w:val="clear" w:color="auto" w:fill="auto"/>
            <w:noWrap/>
            <w:vAlign w:val="bottom"/>
            <w:hideMark/>
          </w:tcPr>
          <w:p w14:paraId="1A77318D" w14:textId="36710786" w:rsidR="005D1F3D" w:rsidRPr="005D1F3D" w:rsidRDefault="002370E0" w:rsidP="003A4ACE">
            <w:pPr>
              <w:spacing w:after="0"/>
              <w:jc w:val="center"/>
              <w:rPr>
                <w:rFonts w:ascii="Calibri" w:hAnsi="Calibri"/>
                <w:color w:val="000000"/>
                <w:szCs w:val="22"/>
                <w:lang w:val="en-US"/>
              </w:rPr>
            </w:pPr>
            <w:r>
              <w:rPr>
                <w:rFonts w:ascii="Calibri" w:hAnsi="Calibri"/>
                <w:color w:val="000000"/>
                <w:szCs w:val="22"/>
                <w:lang w:val="en-US"/>
              </w:rPr>
              <w:t>30,000</w:t>
            </w:r>
          </w:p>
        </w:tc>
        <w:tc>
          <w:tcPr>
            <w:tcW w:w="1420" w:type="dxa"/>
            <w:tcBorders>
              <w:top w:val="nil"/>
              <w:left w:val="nil"/>
              <w:bottom w:val="single" w:sz="4" w:space="0" w:color="auto"/>
              <w:right w:val="single" w:sz="4" w:space="0" w:color="auto"/>
            </w:tcBorders>
            <w:shd w:val="clear" w:color="auto" w:fill="auto"/>
            <w:noWrap/>
            <w:vAlign w:val="bottom"/>
            <w:hideMark/>
          </w:tcPr>
          <w:p w14:paraId="69B4A8BD" w14:textId="293A81B0" w:rsidR="005D1F3D" w:rsidRPr="005D1F3D" w:rsidRDefault="00B55DCD" w:rsidP="003A4ACE">
            <w:pPr>
              <w:spacing w:after="0"/>
              <w:jc w:val="center"/>
              <w:rPr>
                <w:rFonts w:ascii="Calibri" w:hAnsi="Calibri"/>
                <w:color w:val="000000"/>
                <w:szCs w:val="22"/>
                <w:lang w:val="en-US"/>
              </w:rPr>
            </w:pPr>
            <w:r>
              <w:rPr>
                <w:rFonts w:ascii="Calibri" w:hAnsi="Calibri"/>
                <w:color w:val="000000"/>
                <w:szCs w:val="22"/>
                <w:lang w:val="en-US"/>
              </w:rPr>
              <w:t>30,000</w:t>
            </w:r>
          </w:p>
        </w:tc>
        <w:tc>
          <w:tcPr>
            <w:tcW w:w="1600" w:type="dxa"/>
            <w:tcBorders>
              <w:top w:val="nil"/>
              <w:left w:val="nil"/>
              <w:bottom w:val="single" w:sz="4" w:space="0" w:color="auto"/>
              <w:right w:val="single" w:sz="8" w:space="0" w:color="auto"/>
            </w:tcBorders>
            <w:shd w:val="clear" w:color="auto" w:fill="auto"/>
            <w:noWrap/>
            <w:vAlign w:val="bottom"/>
            <w:hideMark/>
          </w:tcPr>
          <w:p w14:paraId="52BA558B" w14:textId="448E06E4" w:rsidR="005D1F3D" w:rsidRPr="005D1F3D" w:rsidRDefault="00B55DCD" w:rsidP="003A4ACE">
            <w:pPr>
              <w:spacing w:after="0"/>
              <w:jc w:val="center"/>
              <w:rPr>
                <w:rFonts w:ascii="Calibri" w:hAnsi="Calibri"/>
                <w:b/>
                <w:bCs/>
                <w:color w:val="000000"/>
                <w:szCs w:val="22"/>
                <w:lang w:val="en-US"/>
              </w:rPr>
            </w:pPr>
            <w:r>
              <w:rPr>
                <w:rFonts w:ascii="Calibri" w:hAnsi="Calibri"/>
                <w:b/>
                <w:bCs/>
                <w:color w:val="000000"/>
                <w:szCs w:val="22"/>
                <w:lang w:val="en-US"/>
              </w:rPr>
              <w:t>150,000</w:t>
            </w:r>
          </w:p>
        </w:tc>
      </w:tr>
      <w:tr w:rsidR="003A4ACE" w:rsidRPr="005D1F3D" w14:paraId="1C92376E" w14:textId="77777777" w:rsidTr="005D1F3D">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tcPr>
          <w:p w14:paraId="65DF8423" w14:textId="20BC3581" w:rsidR="003A4ACE" w:rsidRPr="005D1F3D" w:rsidRDefault="003A4ACE" w:rsidP="005D1F3D">
            <w:pPr>
              <w:spacing w:after="0"/>
              <w:jc w:val="left"/>
              <w:rPr>
                <w:rFonts w:ascii="Calibri" w:hAnsi="Calibri"/>
                <w:b/>
                <w:bCs/>
                <w:color w:val="000000"/>
                <w:szCs w:val="22"/>
                <w:lang w:val="en-US"/>
              </w:rPr>
            </w:pPr>
            <w:r w:rsidRPr="005D1F3D">
              <w:rPr>
                <w:rFonts w:ascii="Calibri" w:hAnsi="Calibri"/>
                <w:b/>
                <w:bCs/>
                <w:color w:val="000000"/>
                <w:szCs w:val="22"/>
                <w:lang w:val="en-US"/>
              </w:rPr>
              <w:t>Total</w:t>
            </w:r>
          </w:p>
        </w:tc>
        <w:tc>
          <w:tcPr>
            <w:tcW w:w="1480" w:type="dxa"/>
            <w:tcBorders>
              <w:top w:val="nil"/>
              <w:left w:val="nil"/>
              <w:bottom w:val="single" w:sz="4" w:space="0" w:color="auto"/>
              <w:right w:val="single" w:sz="4" w:space="0" w:color="auto"/>
            </w:tcBorders>
            <w:shd w:val="clear" w:color="auto" w:fill="auto"/>
            <w:noWrap/>
            <w:vAlign w:val="bottom"/>
          </w:tcPr>
          <w:p w14:paraId="4ADD16E5" w14:textId="17AB3D62" w:rsidR="003A4ACE" w:rsidRPr="003A4ACE" w:rsidRDefault="003A4ACE" w:rsidP="003A4ACE">
            <w:pPr>
              <w:spacing w:after="0"/>
              <w:jc w:val="center"/>
              <w:rPr>
                <w:rFonts w:ascii="Calibri" w:hAnsi="Calibri"/>
                <w:b/>
                <w:bCs/>
                <w:szCs w:val="22"/>
                <w:lang w:val="en-US"/>
              </w:rPr>
            </w:pPr>
            <w:r>
              <w:rPr>
                <w:rFonts w:ascii="Calibri" w:hAnsi="Calibri"/>
                <w:b/>
                <w:bCs/>
                <w:szCs w:val="22"/>
                <w:lang w:val="en-US"/>
              </w:rPr>
              <w:t>2,093,068</w:t>
            </w:r>
          </w:p>
        </w:tc>
        <w:tc>
          <w:tcPr>
            <w:tcW w:w="1400" w:type="dxa"/>
            <w:tcBorders>
              <w:top w:val="nil"/>
              <w:left w:val="nil"/>
              <w:bottom w:val="single" w:sz="4" w:space="0" w:color="auto"/>
              <w:right w:val="single" w:sz="4" w:space="0" w:color="auto"/>
            </w:tcBorders>
            <w:shd w:val="clear" w:color="auto" w:fill="auto"/>
            <w:noWrap/>
            <w:vAlign w:val="bottom"/>
          </w:tcPr>
          <w:p w14:paraId="1EC4236A" w14:textId="4D4E9B0A" w:rsidR="003A4ACE" w:rsidRDefault="003A4ACE" w:rsidP="003A4ACE">
            <w:pPr>
              <w:spacing w:after="0"/>
              <w:jc w:val="center"/>
              <w:rPr>
                <w:rFonts w:ascii="Calibri" w:hAnsi="Calibri"/>
                <w:color w:val="000000"/>
                <w:szCs w:val="22"/>
                <w:lang w:val="en-US"/>
              </w:rPr>
            </w:pPr>
            <w:r>
              <w:rPr>
                <w:rFonts w:ascii="Calibri" w:hAnsi="Calibri"/>
                <w:b/>
                <w:bCs/>
                <w:szCs w:val="22"/>
                <w:lang w:val="en-US"/>
              </w:rPr>
              <w:t>2,696,569</w:t>
            </w:r>
          </w:p>
        </w:tc>
        <w:tc>
          <w:tcPr>
            <w:tcW w:w="1400" w:type="dxa"/>
            <w:tcBorders>
              <w:top w:val="nil"/>
              <w:left w:val="nil"/>
              <w:bottom w:val="single" w:sz="4" w:space="0" w:color="auto"/>
              <w:right w:val="single" w:sz="4" w:space="0" w:color="auto"/>
            </w:tcBorders>
            <w:shd w:val="clear" w:color="auto" w:fill="auto"/>
            <w:noWrap/>
            <w:vAlign w:val="bottom"/>
          </w:tcPr>
          <w:p w14:paraId="658F5347" w14:textId="66645905" w:rsidR="003A4ACE" w:rsidRDefault="003A4ACE" w:rsidP="003A4ACE">
            <w:pPr>
              <w:spacing w:after="0"/>
              <w:jc w:val="center"/>
              <w:rPr>
                <w:rFonts w:ascii="Calibri" w:hAnsi="Calibri"/>
                <w:color w:val="000000"/>
                <w:szCs w:val="22"/>
                <w:lang w:val="en-US"/>
              </w:rPr>
            </w:pPr>
            <w:r>
              <w:rPr>
                <w:rFonts w:ascii="Calibri" w:hAnsi="Calibri"/>
                <w:b/>
                <w:bCs/>
                <w:szCs w:val="22"/>
                <w:lang w:val="en-US"/>
              </w:rPr>
              <w:t>2,615,568</w:t>
            </w:r>
          </w:p>
        </w:tc>
        <w:tc>
          <w:tcPr>
            <w:tcW w:w="1460" w:type="dxa"/>
            <w:tcBorders>
              <w:top w:val="nil"/>
              <w:left w:val="nil"/>
              <w:bottom w:val="single" w:sz="4" w:space="0" w:color="auto"/>
              <w:right w:val="single" w:sz="4" w:space="0" w:color="auto"/>
            </w:tcBorders>
            <w:shd w:val="clear" w:color="auto" w:fill="auto"/>
            <w:noWrap/>
            <w:vAlign w:val="bottom"/>
          </w:tcPr>
          <w:p w14:paraId="467AA65B" w14:textId="646474AC" w:rsidR="003A4ACE" w:rsidRDefault="003A4ACE" w:rsidP="003A4ACE">
            <w:pPr>
              <w:spacing w:after="0"/>
              <w:jc w:val="center"/>
              <w:rPr>
                <w:rFonts w:ascii="Calibri" w:hAnsi="Calibri"/>
                <w:color w:val="000000"/>
                <w:szCs w:val="22"/>
                <w:lang w:val="en-US"/>
              </w:rPr>
            </w:pPr>
            <w:r>
              <w:rPr>
                <w:rFonts w:ascii="Calibri" w:hAnsi="Calibri"/>
                <w:b/>
                <w:bCs/>
                <w:szCs w:val="22"/>
                <w:lang w:val="en-US"/>
              </w:rPr>
              <w:t>2,423,068</w:t>
            </w:r>
          </w:p>
        </w:tc>
        <w:tc>
          <w:tcPr>
            <w:tcW w:w="1420" w:type="dxa"/>
            <w:tcBorders>
              <w:top w:val="nil"/>
              <w:left w:val="nil"/>
              <w:bottom w:val="single" w:sz="4" w:space="0" w:color="auto"/>
              <w:right w:val="single" w:sz="4" w:space="0" w:color="auto"/>
            </w:tcBorders>
            <w:shd w:val="clear" w:color="auto" w:fill="auto"/>
            <w:noWrap/>
            <w:vAlign w:val="bottom"/>
          </w:tcPr>
          <w:p w14:paraId="6A4CC98C" w14:textId="48FD8E92" w:rsidR="003A4ACE" w:rsidRDefault="003A4ACE" w:rsidP="003A4ACE">
            <w:pPr>
              <w:spacing w:after="0"/>
              <w:jc w:val="center"/>
              <w:rPr>
                <w:rFonts w:ascii="Calibri" w:hAnsi="Calibri"/>
                <w:color w:val="000000"/>
                <w:szCs w:val="22"/>
                <w:lang w:val="en-US"/>
              </w:rPr>
            </w:pPr>
            <w:r>
              <w:rPr>
                <w:rFonts w:ascii="Calibri" w:hAnsi="Calibri"/>
                <w:b/>
                <w:bCs/>
                <w:szCs w:val="22"/>
                <w:lang w:val="en-US"/>
              </w:rPr>
              <w:t>1,233,068</w:t>
            </w:r>
          </w:p>
        </w:tc>
        <w:tc>
          <w:tcPr>
            <w:tcW w:w="1600" w:type="dxa"/>
            <w:tcBorders>
              <w:top w:val="nil"/>
              <w:left w:val="nil"/>
              <w:bottom w:val="single" w:sz="4" w:space="0" w:color="auto"/>
              <w:right w:val="single" w:sz="8" w:space="0" w:color="auto"/>
            </w:tcBorders>
            <w:shd w:val="clear" w:color="auto" w:fill="auto"/>
            <w:noWrap/>
            <w:vAlign w:val="bottom"/>
          </w:tcPr>
          <w:p w14:paraId="1EDCED8F" w14:textId="1F5EA94D" w:rsidR="003A4ACE" w:rsidRDefault="003A4ACE" w:rsidP="003A4ACE">
            <w:pPr>
              <w:spacing w:after="0"/>
              <w:jc w:val="center"/>
              <w:rPr>
                <w:rFonts w:ascii="Calibri" w:hAnsi="Calibri"/>
                <w:b/>
                <w:bCs/>
                <w:color w:val="000000"/>
                <w:szCs w:val="22"/>
                <w:lang w:val="en-US"/>
              </w:rPr>
            </w:pPr>
            <w:r>
              <w:rPr>
                <w:rFonts w:ascii="Calibri" w:hAnsi="Calibri"/>
                <w:b/>
                <w:bCs/>
                <w:color w:val="000000"/>
                <w:szCs w:val="22"/>
                <w:lang w:val="en-US"/>
              </w:rPr>
              <w:t>11,061,341</w:t>
            </w:r>
          </w:p>
        </w:tc>
      </w:tr>
    </w:tbl>
    <w:p w14:paraId="22CA8924" w14:textId="22D5E652" w:rsidR="005A7460" w:rsidRPr="00D5687A" w:rsidRDefault="005A7460" w:rsidP="00E1433A">
      <w:pPr>
        <w:rPr>
          <w:rFonts w:ascii="Times New Roman" w:hAnsi="Times New Roman"/>
          <w:color w:val="FF0000"/>
          <w:sz w:val="18"/>
          <w:szCs w:val="18"/>
        </w:rPr>
      </w:pPr>
      <w:r>
        <w:rPr>
          <w:rFonts w:ascii="Times New Roman" w:hAnsi="Times New Roman"/>
          <w:sz w:val="18"/>
          <w:szCs w:val="18"/>
        </w:rPr>
        <w:br w:type="page"/>
      </w:r>
    </w:p>
    <w:p w14:paraId="4EFBFC59" w14:textId="77777777" w:rsidR="00E1433A" w:rsidRDefault="00E1433A" w:rsidP="00E1433A">
      <w:pPr>
        <w:rPr>
          <w:rFonts w:ascii="Times New Roman" w:hAnsi="Times New Roman"/>
          <w:sz w:val="18"/>
          <w:szCs w:val="18"/>
        </w:rPr>
      </w:pPr>
    </w:p>
    <w:p w14:paraId="340CCD1B" w14:textId="77777777" w:rsidR="00E1433A" w:rsidRPr="00EA02AB" w:rsidRDefault="00E1433A" w:rsidP="00E1433A">
      <w:pPr>
        <w:rPr>
          <w:rFonts w:ascii="Times New Roman" w:hAnsi="Times New Roman"/>
          <w:sz w:val="18"/>
          <w:szCs w:val="18"/>
        </w:rPr>
      </w:pPr>
    </w:p>
    <w:p w14:paraId="6A25586D" w14:textId="77777777" w:rsidR="00E1433A" w:rsidRDefault="00E1433A" w:rsidP="00E1433A">
      <w:pPr>
        <w:rPr>
          <w:rFonts w:ascii="Arial (W1)" w:hAnsi="Arial (W1)" w:cs="Arial"/>
          <w:b/>
          <w:smallCaps/>
          <w:szCs w:val="22"/>
        </w:rPr>
      </w:pPr>
      <w:bookmarkStart w:id="41" w:name="_Toc207800914"/>
      <w:bookmarkEnd w:id="3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0"/>
        <w:gridCol w:w="10542"/>
      </w:tblGrid>
      <w:tr w:rsidR="00027C17" w14:paraId="53EDC403" w14:textId="77777777" w:rsidTr="00ED2B34">
        <w:trPr>
          <w:trHeight w:val="440"/>
        </w:trPr>
        <w:tc>
          <w:tcPr>
            <w:tcW w:w="2332" w:type="dxa"/>
          </w:tcPr>
          <w:p w14:paraId="35BE42B6" w14:textId="77777777" w:rsidR="00027C17" w:rsidRPr="00C64AEA" w:rsidRDefault="00027C17" w:rsidP="00DB233A">
            <w:pPr>
              <w:jc w:val="center"/>
              <w:rPr>
                <w:rFonts w:ascii="Arial (W1)" w:hAnsi="Arial (W1)" w:cs="Arial"/>
                <w:b/>
                <w:szCs w:val="22"/>
              </w:rPr>
            </w:pPr>
            <w:r w:rsidRPr="00C64AEA">
              <w:rPr>
                <w:rFonts w:ascii="Arial (W1)" w:hAnsi="Arial (W1)" w:cs="Arial"/>
                <w:b/>
                <w:szCs w:val="22"/>
              </w:rPr>
              <w:t>Budget Note</w:t>
            </w:r>
          </w:p>
        </w:tc>
        <w:tc>
          <w:tcPr>
            <w:tcW w:w="10736" w:type="dxa"/>
          </w:tcPr>
          <w:p w14:paraId="5F121648" w14:textId="77777777" w:rsidR="00027C17" w:rsidRPr="00C64AEA" w:rsidRDefault="000045D2" w:rsidP="00DB233A">
            <w:pPr>
              <w:jc w:val="center"/>
              <w:rPr>
                <w:rFonts w:ascii="Arial (W1)" w:hAnsi="Arial (W1)" w:cs="Arial"/>
                <w:b/>
                <w:szCs w:val="22"/>
              </w:rPr>
            </w:pPr>
            <w:r w:rsidRPr="00C64AEA">
              <w:rPr>
                <w:rFonts w:ascii="Arial (W1)" w:hAnsi="Arial (W1)" w:cs="Arial"/>
                <w:b/>
                <w:szCs w:val="22"/>
              </w:rPr>
              <w:t>Description of cost item</w:t>
            </w:r>
          </w:p>
        </w:tc>
      </w:tr>
      <w:tr w:rsidR="00027C17" w14:paraId="72E3D9A2" w14:textId="77777777" w:rsidTr="00ED2B34">
        <w:trPr>
          <w:trHeight w:val="350"/>
        </w:trPr>
        <w:tc>
          <w:tcPr>
            <w:tcW w:w="2332" w:type="dxa"/>
          </w:tcPr>
          <w:p w14:paraId="63858A98" w14:textId="77777777" w:rsidR="00027C17" w:rsidRPr="00C64AEA" w:rsidRDefault="00DF7F6B" w:rsidP="00E1433A">
            <w:pPr>
              <w:rPr>
                <w:rFonts w:ascii="Arial (W1)" w:hAnsi="Arial (W1)" w:cs="Arial"/>
                <w:b/>
                <w:smallCaps/>
                <w:szCs w:val="22"/>
              </w:rPr>
            </w:pPr>
            <w:r w:rsidRPr="00C64AEA">
              <w:rPr>
                <w:rFonts w:ascii="Arial (W1)" w:hAnsi="Arial (W1)" w:cs="Arial"/>
                <w:b/>
                <w:szCs w:val="22"/>
              </w:rPr>
              <w:t>A</w:t>
            </w:r>
          </w:p>
        </w:tc>
        <w:tc>
          <w:tcPr>
            <w:tcW w:w="10736" w:type="dxa"/>
          </w:tcPr>
          <w:p w14:paraId="1522CB74" w14:textId="12C2D2A9" w:rsidR="001532A1" w:rsidRPr="00C64AEA" w:rsidRDefault="001532A1" w:rsidP="00B57070">
            <w:pPr>
              <w:pStyle w:val="Bullets"/>
              <w:jc w:val="both"/>
            </w:pPr>
            <w:r w:rsidRPr="00C64AEA">
              <w:t>Hiring consultan</w:t>
            </w:r>
            <w:r w:rsidR="00B57070">
              <w:t>ts (international)</w:t>
            </w:r>
            <w:r w:rsidRPr="00C64AEA">
              <w:t xml:space="preserve"> to develop and conduct training within the 3 districts on (a) integration of climate change into development planning, as specific to the Malawian context, and building on existing generic climate change materials that have been produced by the Ministry of Local Government and Rural Development and (b) to develop and conduct training on adaptation indicators </w:t>
            </w:r>
          </w:p>
        </w:tc>
      </w:tr>
      <w:tr w:rsidR="00027C17" w14:paraId="15F1B025" w14:textId="77777777" w:rsidTr="00ED2B34">
        <w:trPr>
          <w:trHeight w:val="332"/>
        </w:trPr>
        <w:tc>
          <w:tcPr>
            <w:tcW w:w="2332" w:type="dxa"/>
          </w:tcPr>
          <w:p w14:paraId="2A211A68" w14:textId="77777777" w:rsidR="00027C17" w:rsidRPr="000045D2" w:rsidRDefault="00DF7F6B" w:rsidP="00E1433A">
            <w:pPr>
              <w:rPr>
                <w:rFonts w:ascii="Arial (W1)" w:hAnsi="Arial (W1)" w:cs="Arial"/>
                <w:b/>
                <w:szCs w:val="22"/>
              </w:rPr>
            </w:pPr>
            <w:r>
              <w:rPr>
                <w:rFonts w:ascii="Arial (W1)" w:hAnsi="Arial (W1)" w:cs="Arial"/>
                <w:b/>
                <w:szCs w:val="22"/>
              </w:rPr>
              <w:t>B</w:t>
            </w:r>
          </w:p>
        </w:tc>
        <w:tc>
          <w:tcPr>
            <w:tcW w:w="10736" w:type="dxa"/>
          </w:tcPr>
          <w:p w14:paraId="52FED9AD" w14:textId="42B0E367" w:rsidR="00027C17" w:rsidRPr="00FC3F82" w:rsidRDefault="00A1398A" w:rsidP="00B129A3">
            <w:pPr>
              <w:pStyle w:val="Bullets"/>
              <w:jc w:val="both"/>
            </w:pPr>
            <w:r w:rsidRPr="00FC3F82">
              <w:t>Hiring consultan</w:t>
            </w:r>
            <w:r w:rsidR="00B129A3">
              <w:t>cy</w:t>
            </w:r>
            <w:r w:rsidRPr="00FC3F82">
              <w:t xml:space="preserve"> firm/think tank (ideally a</w:t>
            </w:r>
            <w:r w:rsidR="003034F9">
              <w:t xml:space="preserve"> local </w:t>
            </w:r>
            <w:r w:rsidRPr="00FC3F82">
              <w:t>institution, in order to build national Malawian capacity) to partner with international consultants on outputs listed in A.  The intention is that their capacity will be built in mainstreaming adaptation into development and the development and use of adaptation indicators such that they can support the replication of the project to further districts in future year</w:t>
            </w:r>
            <w:r w:rsidR="0012713C">
              <w:t>s</w:t>
            </w:r>
            <w:r w:rsidR="00B57070">
              <w:t>.</w:t>
            </w:r>
          </w:p>
        </w:tc>
      </w:tr>
      <w:tr w:rsidR="00027C17" w14:paraId="1BF84D8C" w14:textId="77777777" w:rsidTr="00ED2B34">
        <w:trPr>
          <w:trHeight w:val="359"/>
        </w:trPr>
        <w:tc>
          <w:tcPr>
            <w:tcW w:w="2332" w:type="dxa"/>
          </w:tcPr>
          <w:p w14:paraId="73FF3D4D" w14:textId="77777777" w:rsidR="00027C17" w:rsidRPr="00DB233A" w:rsidRDefault="00DF7F6B" w:rsidP="00E1433A">
            <w:pPr>
              <w:rPr>
                <w:rFonts w:ascii="Arial (W1)" w:hAnsi="Arial (W1)" w:cs="Arial"/>
                <w:b/>
                <w:szCs w:val="22"/>
              </w:rPr>
            </w:pPr>
            <w:r>
              <w:rPr>
                <w:rFonts w:ascii="Arial (W1)" w:hAnsi="Arial (W1)" w:cs="Arial"/>
                <w:b/>
                <w:szCs w:val="22"/>
              </w:rPr>
              <w:t>C</w:t>
            </w:r>
          </w:p>
        </w:tc>
        <w:tc>
          <w:tcPr>
            <w:tcW w:w="10736" w:type="dxa"/>
          </w:tcPr>
          <w:p w14:paraId="21DFA637" w14:textId="40751ABE" w:rsidR="00027C17" w:rsidRPr="00FC3F82" w:rsidRDefault="00A1398A" w:rsidP="001911C8">
            <w:pPr>
              <w:pStyle w:val="Bullets"/>
              <w:jc w:val="both"/>
            </w:pPr>
            <w:r w:rsidRPr="00FC3F82">
              <w:t xml:space="preserve">Contractual services in component 1 covers </w:t>
            </w:r>
            <w:r w:rsidR="00DF7F6B" w:rsidRPr="00FC3F82">
              <w:t xml:space="preserve">contribution </w:t>
            </w:r>
            <w:r w:rsidR="002A4667">
              <w:t>(not salaries, but tangible running costs such as those associated with organising and hosting meetings)</w:t>
            </w:r>
            <w:r w:rsidR="00DF7F6B" w:rsidRPr="00FC3F82">
              <w:t xml:space="preserve"> to enable </w:t>
            </w:r>
            <w:r w:rsidR="009C3FD3">
              <w:t>experts</w:t>
            </w:r>
            <w:r w:rsidR="009C3FD3" w:rsidRPr="00FC3F82">
              <w:t xml:space="preserve"> </w:t>
            </w:r>
            <w:r w:rsidR="00DF7F6B" w:rsidRPr="00FC3F82">
              <w:t>to execute project duties as part of their existing contracts</w:t>
            </w:r>
          </w:p>
        </w:tc>
      </w:tr>
      <w:tr w:rsidR="00D24D5A" w14:paraId="53183C58" w14:textId="77777777" w:rsidTr="00ED2B34">
        <w:trPr>
          <w:trHeight w:val="359"/>
        </w:trPr>
        <w:tc>
          <w:tcPr>
            <w:tcW w:w="2332" w:type="dxa"/>
          </w:tcPr>
          <w:p w14:paraId="5B9A71A6" w14:textId="63CFDDF9" w:rsidR="00D24D5A" w:rsidRDefault="00D24D5A" w:rsidP="00E1433A">
            <w:pPr>
              <w:rPr>
                <w:rFonts w:ascii="Arial (W1)" w:hAnsi="Arial (W1)" w:cs="Arial"/>
                <w:b/>
                <w:szCs w:val="22"/>
              </w:rPr>
            </w:pPr>
            <w:r>
              <w:rPr>
                <w:rFonts w:ascii="Arial (W1)" w:hAnsi="Arial (W1)" w:cs="Arial"/>
                <w:b/>
                <w:szCs w:val="22"/>
              </w:rPr>
              <w:t>C1</w:t>
            </w:r>
          </w:p>
        </w:tc>
        <w:tc>
          <w:tcPr>
            <w:tcW w:w="10736" w:type="dxa"/>
          </w:tcPr>
          <w:p w14:paraId="4F06CDF6" w14:textId="388389C6" w:rsidR="00D24D5A" w:rsidRPr="00FC3F82" w:rsidRDefault="00D24D5A" w:rsidP="001911C8">
            <w:pPr>
              <w:pStyle w:val="Bullets"/>
              <w:jc w:val="both"/>
            </w:pPr>
            <w:r>
              <w:t xml:space="preserve">Covers the cost of office equipment and furniture. </w:t>
            </w:r>
          </w:p>
        </w:tc>
      </w:tr>
      <w:tr w:rsidR="00027C17" w14:paraId="0913C702" w14:textId="77777777" w:rsidTr="00ED2B34">
        <w:trPr>
          <w:trHeight w:val="341"/>
        </w:trPr>
        <w:tc>
          <w:tcPr>
            <w:tcW w:w="2332" w:type="dxa"/>
          </w:tcPr>
          <w:p w14:paraId="1FC3A4DD" w14:textId="77777777" w:rsidR="00027C17" w:rsidRPr="00DB233A" w:rsidRDefault="00DF7F6B" w:rsidP="00E1433A">
            <w:pPr>
              <w:rPr>
                <w:rFonts w:ascii="Arial (W1)" w:hAnsi="Arial (W1)" w:cs="Arial"/>
                <w:b/>
                <w:szCs w:val="22"/>
              </w:rPr>
            </w:pPr>
            <w:r>
              <w:rPr>
                <w:rFonts w:ascii="Arial (W1)" w:hAnsi="Arial (W1)" w:cs="Arial"/>
                <w:b/>
                <w:szCs w:val="22"/>
              </w:rPr>
              <w:t>D</w:t>
            </w:r>
          </w:p>
        </w:tc>
        <w:tc>
          <w:tcPr>
            <w:tcW w:w="10736" w:type="dxa"/>
          </w:tcPr>
          <w:p w14:paraId="2F98842F" w14:textId="77777777" w:rsidR="00027C17" w:rsidRPr="00FC3F82" w:rsidRDefault="00A1398A" w:rsidP="001911C8">
            <w:pPr>
              <w:pStyle w:val="Bullets"/>
              <w:jc w:val="both"/>
            </w:pPr>
            <w:r w:rsidRPr="00FC3F82">
              <w:t>Consumable office supplies as required in each of the 3 districts to enable execution of duties, for example printer cartridges,</w:t>
            </w:r>
            <w:r w:rsidR="00DF7F6B" w:rsidRPr="00FC3F82">
              <w:t xml:space="preserve"> paper, photocopying costs</w:t>
            </w:r>
          </w:p>
        </w:tc>
      </w:tr>
      <w:tr w:rsidR="00DB233A" w:rsidRPr="00DB233A" w14:paraId="31A667B6" w14:textId="77777777" w:rsidTr="00ED2B34">
        <w:trPr>
          <w:trHeight w:val="341"/>
        </w:trPr>
        <w:tc>
          <w:tcPr>
            <w:tcW w:w="2332" w:type="dxa"/>
          </w:tcPr>
          <w:p w14:paraId="56C65996" w14:textId="77777777" w:rsidR="00DB233A" w:rsidRPr="00DB233A" w:rsidRDefault="00DF7F6B" w:rsidP="00E1433A">
            <w:pPr>
              <w:rPr>
                <w:rFonts w:ascii="Arial (W1)" w:hAnsi="Arial (W1)" w:cs="Arial"/>
                <w:b/>
                <w:szCs w:val="22"/>
                <w:u w:val="single"/>
              </w:rPr>
            </w:pPr>
            <w:r>
              <w:rPr>
                <w:rFonts w:ascii="Arial (W1)" w:hAnsi="Arial (W1)" w:cs="Arial"/>
                <w:b/>
                <w:szCs w:val="22"/>
              </w:rPr>
              <w:t>E</w:t>
            </w:r>
          </w:p>
        </w:tc>
        <w:tc>
          <w:tcPr>
            <w:tcW w:w="10736" w:type="dxa"/>
          </w:tcPr>
          <w:p w14:paraId="1267C2BC" w14:textId="77777777" w:rsidR="00DB233A" w:rsidRPr="00FC3F82" w:rsidRDefault="00DF7F6B" w:rsidP="001911C8">
            <w:pPr>
              <w:pStyle w:val="Bullets"/>
              <w:jc w:val="both"/>
            </w:pPr>
            <w:r w:rsidRPr="00FC3F82">
              <w:t>Travel costs include for consultants (international consultants to reach Malawi and local consultants to get to Lilongwe) during missions to conduct the training; for district level staff to reach Lilongwe to attend training (year 1); for district staff to conduct relevant risk and vulnerability assessments in target communities (year 1) and for district staff to visit appropriate villages where Village Action Plans are being developed (years 1-5)</w:t>
            </w:r>
          </w:p>
        </w:tc>
      </w:tr>
      <w:tr w:rsidR="00DF7F6B" w:rsidRPr="00DB233A" w14:paraId="7033F22E" w14:textId="77777777" w:rsidTr="00ED2B34">
        <w:trPr>
          <w:trHeight w:val="341"/>
        </w:trPr>
        <w:tc>
          <w:tcPr>
            <w:tcW w:w="2332" w:type="dxa"/>
          </w:tcPr>
          <w:p w14:paraId="57E57A8C" w14:textId="77777777" w:rsidR="00DF7F6B" w:rsidRDefault="00DF7F6B" w:rsidP="00E1433A">
            <w:pPr>
              <w:rPr>
                <w:rFonts w:ascii="Arial (W1)" w:hAnsi="Arial (W1)" w:cs="Arial"/>
                <w:b/>
                <w:szCs w:val="22"/>
              </w:rPr>
            </w:pPr>
            <w:r>
              <w:rPr>
                <w:rFonts w:ascii="Arial (W1)" w:hAnsi="Arial (W1)" w:cs="Arial"/>
                <w:b/>
                <w:szCs w:val="22"/>
              </w:rPr>
              <w:t>F</w:t>
            </w:r>
          </w:p>
        </w:tc>
        <w:tc>
          <w:tcPr>
            <w:tcW w:w="10736" w:type="dxa"/>
          </w:tcPr>
          <w:p w14:paraId="199B2700" w14:textId="77777777" w:rsidR="00DF7F6B" w:rsidRPr="00FC3F82" w:rsidRDefault="00DF7F6B" w:rsidP="001911C8">
            <w:pPr>
              <w:pStyle w:val="Bullets"/>
              <w:jc w:val="both"/>
            </w:pPr>
            <w:r w:rsidRPr="00FC3F82">
              <w:t>To cover exchange rate fluctuations and contingency</w:t>
            </w:r>
          </w:p>
        </w:tc>
      </w:tr>
      <w:tr w:rsidR="00DF7F6B" w:rsidRPr="00DB233A" w14:paraId="06F7292F" w14:textId="77777777" w:rsidTr="00ED2B34">
        <w:trPr>
          <w:trHeight w:val="341"/>
        </w:trPr>
        <w:tc>
          <w:tcPr>
            <w:tcW w:w="2332" w:type="dxa"/>
          </w:tcPr>
          <w:p w14:paraId="13DEBDFC" w14:textId="77777777" w:rsidR="00DF7F6B" w:rsidRDefault="00DF7F6B" w:rsidP="00E1433A">
            <w:pPr>
              <w:rPr>
                <w:rFonts w:ascii="Arial (W1)" w:hAnsi="Arial (W1)" w:cs="Arial"/>
                <w:b/>
                <w:szCs w:val="22"/>
              </w:rPr>
            </w:pPr>
            <w:r>
              <w:rPr>
                <w:rFonts w:ascii="Arial (W1)" w:hAnsi="Arial (W1)" w:cs="Arial"/>
                <w:b/>
                <w:szCs w:val="22"/>
              </w:rPr>
              <w:t>G</w:t>
            </w:r>
          </w:p>
        </w:tc>
        <w:tc>
          <w:tcPr>
            <w:tcW w:w="10736" w:type="dxa"/>
          </w:tcPr>
          <w:p w14:paraId="632B15FB" w14:textId="77777777" w:rsidR="00DF7F6B" w:rsidRPr="00FC3F82" w:rsidRDefault="00AA7BBB" w:rsidP="001911C8">
            <w:pPr>
              <w:pStyle w:val="Bullets"/>
              <w:jc w:val="both"/>
            </w:pPr>
            <w:r w:rsidRPr="00FC3F82">
              <w:t xml:space="preserve">Hiring consultancy firm to revise and update the LDF’s existing environment and social safeguards system to incorporate adaptation indicators that are suitable robust to ensure that only activities that will be resilient in the face of projected climate change will pass through, whilst at the same time suitably generic for application across the LDF portfolio in all districts, and then train appropriate LDF staff in their use (for indicative TOR see Annex </w:t>
            </w:r>
            <w:r w:rsidR="0012713C" w:rsidRPr="0012713C">
              <w:t>8</w:t>
            </w:r>
            <w:r w:rsidRPr="00FC3F82">
              <w:t>)</w:t>
            </w:r>
          </w:p>
        </w:tc>
      </w:tr>
      <w:tr w:rsidR="00DF7F6B" w:rsidRPr="00DB233A" w14:paraId="0BFB2228" w14:textId="77777777" w:rsidTr="00ED2B34">
        <w:trPr>
          <w:trHeight w:val="341"/>
        </w:trPr>
        <w:tc>
          <w:tcPr>
            <w:tcW w:w="2332" w:type="dxa"/>
          </w:tcPr>
          <w:p w14:paraId="52F3B23C" w14:textId="77777777" w:rsidR="00DF7F6B" w:rsidRDefault="00DF7F6B" w:rsidP="00E1433A">
            <w:pPr>
              <w:rPr>
                <w:rFonts w:ascii="Arial (W1)" w:hAnsi="Arial (W1)" w:cs="Arial"/>
                <w:b/>
                <w:szCs w:val="22"/>
              </w:rPr>
            </w:pPr>
            <w:r>
              <w:rPr>
                <w:rFonts w:ascii="Arial (W1)" w:hAnsi="Arial (W1)" w:cs="Arial"/>
                <w:b/>
                <w:szCs w:val="22"/>
              </w:rPr>
              <w:t>H</w:t>
            </w:r>
          </w:p>
        </w:tc>
        <w:tc>
          <w:tcPr>
            <w:tcW w:w="10736" w:type="dxa"/>
          </w:tcPr>
          <w:p w14:paraId="6A09908B" w14:textId="77777777" w:rsidR="00DF7F6B" w:rsidRPr="00FC3F82" w:rsidRDefault="00AA7BBB" w:rsidP="001911C8">
            <w:pPr>
              <w:pStyle w:val="Bullets"/>
              <w:jc w:val="both"/>
            </w:pPr>
            <w:r w:rsidRPr="00FC3F82">
              <w:t>Hiring consultancy firm/think tank (ideally a</w:t>
            </w:r>
            <w:r w:rsidR="003034F9">
              <w:t xml:space="preserve"> local </w:t>
            </w:r>
            <w:r w:rsidRPr="00FC3F82">
              <w:t xml:space="preserve">institution, in order to build Malawian capacity) to partner with international consultants on outputs listed in G (year 1), and then to work with the trained LDF staff in year 2 to train </w:t>
            </w:r>
            <w:r w:rsidR="00AD55D5">
              <w:t xml:space="preserve">Environmental </w:t>
            </w:r>
            <w:r w:rsidRPr="00FC3F82">
              <w:t>District Officers in the application of the new LDF adapted adaptation safeguards</w:t>
            </w:r>
            <w:r w:rsidR="0045125D" w:rsidRPr="00FC3F82">
              <w:t xml:space="preserve"> (for indicative </w:t>
            </w:r>
            <w:r w:rsidR="0012713C">
              <w:t>TOR see Annex 8</w:t>
            </w:r>
            <w:r w:rsidR="0045125D" w:rsidRPr="00FC3F82">
              <w:t>)</w:t>
            </w:r>
          </w:p>
        </w:tc>
      </w:tr>
      <w:tr w:rsidR="009C7B8E" w:rsidRPr="00DB233A" w14:paraId="37406156" w14:textId="77777777" w:rsidTr="00ED2B34">
        <w:trPr>
          <w:trHeight w:val="341"/>
        </w:trPr>
        <w:tc>
          <w:tcPr>
            <w:tcW w:w="2332" w:type="dxa"/>
          </w:tcPr>
          <w:p w14:paraId="4FC152D8" w14:textId="3BE2FF07" w:rsidR="009C7B8E" w:rsidRDefault="009C7B8E" w:rsidP="00E1433A">
            <w:pPr>
              <w:rPr>
                <w:rFonts w:ascii="Arial (W1)" w:hAnsi="Arial (W1)" w:cs="Arial"/>
                <w:b/>
                <w:szCs w:val="22"/>
              </w:rPr>
            </w:pPr>
            <w:r>
              <w:rPr>
                <w:rFonts w:ascii="Arial (W1)" w:hAnsi="Arial (W1)" w:cs="Arial"/>
                <w:b/>
                <w:szCs w:val="22"/>
              </w:rPr>
              <w:lastRenderedPageBreak/>
              <w:t>H1</w:t>
            </w:r>
          </w:p>
        </w:tc>
        <w:tc>
          <w:tcPr>
            <w:tcW w:w="10736" w:type="dxa"/>
          </w:tcPr>
          <w:p w14:paraId="469402E8" w14:textId="3450F9D9" w:rsidR="009C7B8E" w:rsidRDefault="009C7B8E" w:rsidP="001911C8">
            <w:pPr>
              <w:pStyle w:val="Bullets"/>
              <w:jc w:val="both"/>
            </w:pPr>
            <w:r w:rsidRPr="009C7B8E">
              <w:t>Contractual services</w:t>
            </w:r>
            <w:r w:rsidR="00844626">
              <w:t xml:space="preserve"> - companies</w:t>
            </w:r>
            <w:r w:rsidRPr="009C7B8E">
              <w:t xml:space="preserve"> in component 2 covers contributon (not salaries, but tangible running costs such as those associated with organising and hosting meetings) to enable them to execute project duties as part of their existing contracts</w:t>
            </w:r>
            <w:r w:rsidRPr="00CF5889">
              <w:t>.In years 2-4, the procurement of necessary inputs to enable the tangible adaptation activities in the targeted communities in each of the 3 districts.</w:t>
            </w:r>
          </w:p>
        </w:tc>
      </w:tr>
      <w:tr w:rsidR="00DF7F6B" w:rsidRPr="00DB233A" w14:paraId="7A272433" w14:textId="77777777" w:rsidTr="00ED2B34">
        <w:trPr>
          <w:trHeight w:val="341"/>
        </w:trPr>
        <w:tc>
          <w:tcPr>
            <w:tcW w:w="2332" w:type="dxa"/>
          </w:tcPr>
          <w:p w14:paraId="3C59FD19" w14:textId="77777777" w:rsidR="00DF7F6B" w:rsidRDefault="00DF7F6B" w:rsidP="00E1433A">
            <w:pPr>
              <w:rPr>
                <w:rFonts w:ascii="Arial (W1)" w:hAnsi="Arial (W1)" w:cs="Arial"/>
                <w:b/>
                <w:szCs w:val="22"/>
              </w:rPr>
            </w:pPr>
            <w:r>
              <w:rPr>
                <w:rFonts w:ascii="Arial (W1)" w:hAnsi="Arial (W1)" w:cs="Arial"/>
                <w:b/>
                <w:szCs w:val="22"/>
              </w:rPr>
              <w:t>I</w:t>
            </w:r>
          </w:p>
        </w:tc>
        <w:tc>
          <w:tcPr>
            <w:tcW w:w="10736" w:type="dxa"/>
          </w:tcPr>
          <w:p w14:paraId="634F7422" w14:textId="24F61AF8" w:rsidR="00DF7F6B" w:rsidRPr="00FC3F82" w:rsidRDefault="00CF5889" w:rsidP="001911C8">
            <w:pPr>
              <w:pStyle w:val="Bullets"/>
              <w:jc w:val="both"/>
            </w:pPr>
            <w:r>
              <w:t>Cost of implementing</w:t>
            </w:r>
            <w:r w:rsidR="004B1258">
              <w:t xml:space="preserve"> CCA adaptation measures at district level</w:t>
            </w:r>
            <w:r w:rsidR="008A345D">
              <w:t>s such as the development of s</w:t>
            </w:r>
            <w:r w:rsidR="008A345D" w:rsidRPr="008A345D">
              <w:rPr>
                <w:lang w:val="en-US"/>
              </w:rPr>
              <w:t>creening tools used by the Local Development Fund updated to incorporate adaptation to climate change</w:t>
            </w:r>
            <w:r w:rsidR="008A345D">
              <w:rPr>
                <w:lang w:val="en-US"/>
              </w:rPr>
              <w:t>, t</w:t>
            </w:r>
            <w:r w:rsidR="008A345D" w:rsidRPr="008A345D">
              <w:rPr>
                <w:lang w:val="en-US"/>
              </w:rPr>
              <w:t>echnical training delivered to communities in order to implement the CCA plans sustainably</w:t>
            </w:r>
            <w:r w:rsidR="004970AE">
              <w:rPr>
                <w:lang w:val="en-US"/>
              </w:rPr>
              <w:t xml:space="preserve">, and improved climate information systems. </w:t>
            </w:r>
          </w:p>
        </w:tc>
      </w:tr>
      <w:tr w:rsidR="00DF7F6B" w:rsidRPr="00DB233A" w14:paraId="416B6858" w14:textId="77777777" w:rsidTr="00ED2B34">
        <w:trPr>
          <w:trHeight w:val="341"/>
        </w:trPr>
        <w:tc>
          <w:tcPr>
            <w:tcW w:w="2332" w:type="dxa"/>
          </w:tcPr>
          <w:p w14:paraId="4AA4AF4A" w14:textId="77777777" w:rsidR="00DF7F6B" w:rsidRDefault="00DF7F6B" w:rsidP="00E1433A">
            <w:pPr>
              <w:rPr>
                <w:rFonts w:ascii="Arial (W1)" w:hAnsi="Arial (W1)" w:cs="Arial"/>
                <w:b/>
                <w:szCs w:val="22"/>
              </w:rPr>
            </w:pPr>
            <w:r>
              <w:rPr>
                <w:rFonts w:ascii="Arial (W1)" w:hAnsi="Arial (W1)" w:cs="Arial"/>
                <w:b/>
                <w:szCs w:val="22"/>
              </w:rPr>
              <w:t>J</w:t>
            </w:r>
          </w:p>
        </w:tc>
        <w:tc>
          <w:tcPr>
            <w:tcW w:w="10736" w:type="dxa"/>
          </w:tcPr>
          <w:p w14:paraId="2AE57FFA" w14:textId="77777777" w:rsidR="00DF7F6B" w:rsidRPr="00FC3F82" w:rsidRDefault="0045125D" w:rsidP="001911C8">
            <w:pPr>
              <w:pStyle w:val="Bullets"/>
              <w:jc w:val="both"/>
            </w:pPr>
            <w:r w:rsidRPr="00FC3F82">
              <w:t xml:space="preserve">Travel costs include for consultants (international consultants to reach Malawi and local consultants to get to Lilongwe) during missions to conduct the training (year 1); for </w:t>
            </w:r>
            <w:r w:rsidR="00AD55D5">
              <w:t xml:space="preserve">Environmental </w:t>
            </w:r>
            <w:r w:rsidRPr="00FC3F82">
              <w:t>DistrictOfficers to come to Lilongwe for training in year 2; and for district staff to travel to target communities to oversee implementation of adaptation activities and provide training where required (years 1-5)</w:t>
            </w:r>
          </w:p>
        </w:tc>
      </w:tr>
      <w:tr w:rsidR="00DF7F6B" w:rsidRPr="00DB233A" w14:paraId="5DEA3748" w14:textId="77777777" w:rsidTr="00ED2B34">
        <w:trPr>
          <w:trHeight w:val="341"/>
        </w:trPr>
        <w:tc>
          <w:tcPr>
            <w:tcW w:w="2332" w:type="dxa"/>
          </w:tcPr>
          <w:p w14:paraId="508EDF98" w14:textId="77777777" w:rsidR="00DF7F6B" w:rsidRDefault="00DF7F6B" w:rsidP="00E1433A">
            <w:pPr>
              <w:rPr>
                <w:rFonts w:ascii="Arial (W1)" w:hAnsi="Arial (W1)" w:cs="Arial"/>
                <w:b/>
                <w:szCs w:val="22"/>
              </w:rPr>
            </w:pPr>
            <w:r>
              <w:rPr>
                <w:rFonts w:ascii="Arial (W1)" w:hAnsi="Arial (W1)" w:cs="Arial"/>
                <w:b/>
                <w:szCs w:val="22"/>
              </w:rPr>
              <w:t>K</w:t>
            </w:r>
          </w:p>
        </w:tc>
        <w:tc>
          <w:tcPr>
            <w:tcW w:w="10736" w:type="dxa"/>
          </w:tcPr>
          <w:p w14:paraId="1424AC14" w14:textId="77777777" w:rsidR="00DF7F6B" w:rsidRPr="00FC3F82" w:rsidRDefault="0045125D" w:rsidP="001911C8">
            <w:pPr>
              <w:pStyle w:val="Bullets"/>
              <w:jc w:val="both"/>
            </w:pPr>
            <w:r w:rsidRPr="00FC3F82">
              <w:t>Consumable office supplies as required in each of the 3 districts to enable execution of duties, for example printer cartridges, paper, photocopying costs</w:t>
            </w:r>
          </w:p>
        </w:tc>
      </w:tr>
      <w:tr w:rsidR="00DF7F6B" w:rsidRPr="00DB233A" w14:paraId="06DA4C81" w14:textId="77777777" w:rsidTr="00ED2B34">
        <w:trPr>
          <w:trHeight w:val="341"/>
        </w:trPr>
        <w:tc>
          <w:tcPr>
            <w:tcW w:w="2332" w:type="dxa"/>
          </w:tcPr>
          <w:p w14:paraId="7D57B1F3" w14:textId="77777777" w:rsidR="00DF7F6B" w:rsidRDefault="00DF7F6B" w:rsidP="00E1433A">
            <w:pPr>
              <w:rPr>
                <w:rFonts w:ascii="Arial (W1)" w:hAnsi="Arial (W1)" w:cs="Arial"/>
                <w:b/>
                <w:szCs w:val="22"/>
              </w:rPr>
            </w:pPr>
            <w:r>
              <w:rPr>
                <w:rFonts w:ascii="Arial (W1)" w:hAnsi="Arial (W1)" w:cs="Arial"/>
                <w:b/>
                <w:szCs w:val="22"/>
              </w:rPr>
              <w:t>L</w:t>
            </w:r>
          </w:p>
        </w:tc>
        <w:tc>
          <w:tcPr>
            <w:tcW w:w="10736" w:type="dxa"/>
          </w:tcPr>
          <w:p w14:paraId="2852AD97" w14:textId="77777777" w:rsidR="00DF7F6B" w:rsidRPr="00FC3F82" w:rsidRDefault="0045125D" w:rsidP="001911C8">
            <w:pPr>
              <w:pStyle w:val="Bullets"/>
              <w:jc w:val="both"/>
            </w:pPr>
            <w:r w:rsidRPr="00FC3F82">
              <w:t>To cover exchange rate fluctuations and contingency</w:t>
            </w:r>
          </w:p>
        </w:tc>
      </w:tr>
      <w:tr w:rsidR="00DF7F6B" w:rsidRPr="00DB233A" w14:paraId="20EBDAB0" w14:textId="77777777" w:rsidTr="00ED2B34">
        <w:trPr>
          <w:trHeight w:val="341"/>
        </w:trPr>
        <w:tc>
          <w:tcPr>
            <w:tcW w:w="2332" w:type="dxa"/>
          </w:tcPr>
          <w:p w14:paraId="7FB5B1BF" w14:textId="77777777" w:rsidR="00DF7F6B" w:rsidRDefault="00DF7F6B" w:rsidP="00E1433A">
            <w:pPr>
              <w:rPr>
                <w:rFonts w:ascii="Arial (W1)" w:hAnsi="Arial (W1)" w:cs="Arial"/>
                <w:b/>
                <w:szCs w:val="22"/>
              </w:rPr>
            </w:pPr>
            <w:r>
              <w:rPr>
                <w:rFonts w:ascii="Arial (W1)" w:hAnsi="Arial (W1)" w:cs="Arial"/>
                <w:b/>
                <w:szCs w:val="22"/>
              </w:rPr>
              <w:t>M</w:t>
            </w:r>
          </w:p>
        </w:tc>
        <w:tc>
          <w:tcPr>
            <w:tcW w:w="10736" w:type="dxa"/>
          </w:tcPr>
          <w:p w14:paraId="7870F820" w14:textId="37A1048C" w:rsidR="00DF7F6B" w:rsidRPr="00FC3F82" w:rsidRDefault="0045125D" w:rsidP="00E66C5E">
            <w:pPr>
              <w:pStyle w:val="Bullets"/>
              <w:jc w:val="both"/>
            </w:pPr>
            <w:r w:rsidRPr="00FC3F82">
              <w:t>Hiring consultan</w:t>
            </w:r>
            <w:r w:rsidR="00E66C5E">
              <w:t>t (international)</w:t>
            </w:r>
            <w:r w:rsidRPr="00FC3F82">
              <w:t xml:space="preserve"> to (a) train national level staff in appropriate sectors to integrate climate change into their sectoral development planning (based on a needs assessment); (b)</w:t>
            </w:r>
            <w:r w:rsidR="00AD2DD1">
              <w:t xml:space="preserve"> provide guidance on costing ad</w:t>
            </w:r>
            <w:r w:rsidRPr="00FC3F82">
              <w:t>a</w:t>
            </w:r>
            <w:r w:rsidR="00AD2DD1">
              <w:t>p</w:t>
            </w:r>
            <w:r w:rsidRPr="00FC3F82">
              <w:t>tation actions and (c) revise and update MEP&amp;D’s existing screening system</w:t>
            </w:r>
            <w:r w:rsidR="00AD2DD1">
              <w:t>/LDF’s safeguards system</w:t>
            </w:r>
            <w:r w:rsidRPr="00FC3F82">
              <w:t xml:space="preserve"> to incorporate adaptation indicators that are suitable robust to ensure that only activities that will be resilient in the face of projected climate change will pass through, whilst at the same time suitably generic for application across the LDF portfolio in all districts, and then train appropriate MEP&amp;D staff in their use (for indicative TOR see Annex </w:t>
            </w:r>
            <w:r w:rsidR="0012713C" w:rsidRPr="0012713C">
              <w:t>8</w:t>
            </w:r>
            <w:r w:rsidRPr="00FC3F82">
              <w:t>)</w:t>
            </w:r>
          </w:p>
        </w:tc>
      </w:tr>
      <w:tr w:rsidR="00DF7F6B" w:rsidRPr="00DB233A" w14:paraId="586A7FE5" w14:textId="77777777" w:rsidTr="00ED2B34">
        <w:trPr>
          <w:trHeight w:val="341"/>
        </w:trPr>
        <w:tc>
          <w:tcPr>
            <w:tcW w:w="2332" w:type="dxa"/>
          </w:tcPr>
          <w:p w14:paraId="13315D8B" w14:textId="77777777" w:rsidR="00DF7F6B" w:rsidRDefault="00DF7F6B" w:rsidP="00E1433A">
            <w:pPr>
              <w:rPr>
                <w:rFonts w:ascii="Arial (W1)" w:hAnsi="Arial (W1)" w:cs="Arial"/>
                <w:b/>
                <w:szCs w:val="22"/>
              </w:rPr>
            </w:pPr>
            <w:r>
              <w:rPr>
                <w:rFonts w:ascii="Arial (W1)" w:hAnsi="Arial (W1)" w:cs="Arial"/>
                <w:b/>
                <w:szCs w:val="22"/>
              </w:rPr>
              <w:t>N</w:t>
            </w:r>
          </w:p>
        </w:tc>
        <w:tc>
          <w:tcPr>
            <w:tcW w:w="10736" w:type="dxa"/>
          </w:tcPr>
          <w:p w14:paraId="67DE5B89" w14:textId="77777777" w:rsidR="00DF7F6B" w:rsidRPr="00FC3F82" w:rsidRDefault="0045125D" w:rsidP="001911C8">
            <w:pPr>
              <w:pStyle w:val="Bullets"/>
              <w:jc w:val="both"/>
            </w:pPr>
            <w:r w:rsidRPr="00FC3F82">
              <w:t xml:space="preserve">Hiring local consultancy firm/think tank (ideally an institution, in order to build Malawian capacity) to partner with international consultants on outputs listed in M (for indicative TOR see Annex </w:t>
            </w:r>
            <w:r w:rsidR="0012713C" w:rsidRPr="0012713C">
              <w:t>8</w:t>
            </w:r>
            <w:r w:rsidRPr="00FC3F82">
              <w:t>)</w:t>
            </w:r>
          </w:p>
        </w:tc>
      </w:tr>
      <w:tr w:rsidR="00DF7F6B" w:rsidRPr="00DB233A" w14:paraId="799F3802" w14:textId="77777777" w:rsidTr="00ED2B34">
        <w:trPr>
          <w:trHeight w:val="341"/>
        </w:trPr>
        <w:tc>
          <w:tcPr>
            <w:tcW w:w="2332" w:type="dxa"/>
          </w:tcPr>
          <w:p w14:paraId="08B947F7" w14:textId="77777777" w:rsidR="00DF7F6B" w:rsidRDefault="00DF7F6B" w:rsidP="00E1433A">
            <w:pPr>
              <w:rPr>
                <w:rFonts w:ascii="Arial (W1)" w:hAnsi="Arial (W1)" w:cs="Arial"/>
                <w:b/>
                <w:szCs w:val="22"/>
              </w:rPr>
            </w:pPr>
            <w:r>
              <w:rPr>
                <w:rFonts w:ascii="Arial (W1)" w:hAnsi="Arial (W1)" w:cs="Arial"/>
                <w:b/>
                <w:szCs w:val="22"/>
              </w:rPr>
              <w:t>O</w:t>
            </w:r>
          </w:p>
        </w:tc>
        <w:tc>
          <w:tcPr>
            <w:tcW w:w="10736" w:type="dxa"/>
          </w:tcPr>
          <w:p w14:paraId="470A850E" w14:textId="01F30015" w:rsidR="00DF7F6B" w:rsidRPr="00FC3F82" w:rsidRDefault="00844626" w:rsidP="001911C8">
            <w:pPr>
              <w:pStyle w:val="Bullets"/>
              <w:jc w:val="both"/>
            </w:pPr>
            <w:r w:rsidRPr="009C7B8E">
              <w:t>Contractual services</w:t>
            </w:r>
            <w:r>
              <w:t xml:space="preserve"> - companies</w:t>
            </w:r>
            <w:r w:rsidRPr="009C7B8E">
              <w:t xml:space="preserve"> </w:t>
            </w:r>
            <w:r>
              <w:t>in component 3</w:t>
            </w:r>
            <w:r w:rsidRPr="009C7B8E">
              <w:t xml:space="preserve"> covers contributon (not salaries, but tangible running costs such as those associated with organising and hosting meetings) to enable them to execute project duties as part of their existing contracts</w:t>
            </w:r>
            <w:r w:rsidRPr="00CF5889">
              <w:t>.</w:t>
            </w:r>
          </w:p>
        </w:tc>
      </w:tr>
      <w:tr w:rsidR="00DF7F6B" w:rsidRPr="00DB233A" w14:paraId="2F4EC6F0" w14:textId="77777777" w:rsidTr="00ED2B34">
        <w:trPr>
          <w:trHeight w:val="341"/>
        </w:trPr>
        <w:tc>
          <w:tcPr>
            <w:tcW w:w="2332" w:type="dxa"/>
          </w:tcPr>
          <w:p w14:paraId="6C34A154" w14:textId="77777777" w:rsidR="00DF7F6B" w:rsidRDefault="00DF7F6B" w:rsidP="00E1433A">
            <w:pPr>
              <w:rPr>
                <w:rFonts w:ascii="Arial (W1)" w:hAnsi="Arial (W1)" w:cs="Arial"/>
                <w:b/>
                <w:szCs w:val="22"/>
              </w:rPr>
            </w:pPr>
            <w:r>
              <w:rPr>
                <w:rFonts w:ascii="Arial (W1)" w:hAnsi="Arial (W1)" w:cs="Arial"/>
                <w:b/>
                <w:szCs w:val="22"/>
              </w:rPr>
              <w:t>P</w:t>
            </w:r>
          </w:p>
        </w:tc>
        <w:tc>
          <w:tcPr>
            <w:tcW w:w="10736" w:type="dxa"/>
          </w:tcPr>
          <w:p w14:paraId="3A1E166B" w14:textId="77777777" w:rsidR="00DF7F6B" w:rsidRPr="00FC3F82" w:rsidRDefault="007134F2" w:rsidP="001911C8">
            <w:pPr>
              <w:pStyle w:val="Bullets"/>
              <w:jc w:val="both"/>
            </w:pPr>
            <w:r w:rsidRPr="00FC3F82">
              <w:t>Travel costs include for consultants (international consultants to reach Malawi and local consultants to get to Lilongwe) during missions to undertake the needs assessment, conduct the training, provide guidance on costing adpatation actions and revise and update MEP&amp;D’s adaptation system (years 1-2); and to reimburse national staff involved in sectoral planning for the costs of attending meetings in Lilongwe (years 1-5)</w:t>
            </w:r>
          </w:p>
        </w:tc>
      </w:tr>
      <w:tr w:rsidR="00DF7F6B" w:rsidRPr="00DB233A" w14:paraId="31BC097B" w14:textId="77777777" w:rsidTr="00ED2B34">
        <w:trPr>
          <w:trHeight w:val="341"/>
        </w:trPr>
        <w:tc>
          <w:tcPr>
            <w:tcW w:w="2332" w:type="dxa"/>
          </w:tcPr>
          <w:p w14:paraId="7C32A446" w14:textId="77777777" w:rsidR="00DF7F6B" w:rsidRDefault="00DF7F6B" w:rsidP="00E1433A">
            <w:pPr>
              <w:rPr>
                <w:rFonts w:ascii="Arial (W1)" w:hAnsi="Arial (W1)" w:cs="Arial"/>
                <w:b/>
                <w:szCs w:val="22"/>
              </w:rPr>
            </w:pPr>
            <w:r>
              <w:rPr>
                <w:rFonts w:ascii="Arial (W1)" w:hAnsi="Arial (W1)" w:cs="Arial"/>
                <w:b/>
                <w:szCs w:val="22"/>
              </w:rPr>
              <w:t>Q</w:t>
            </w:r>
          </w:p>
        </w:tc>
        <w:tc>
          <w:tcPr>
            <w:tcW w:w="10736" w:type="dxa"/>
          </w:tcPr>
          <w:p w14:paraId="3DD50F62" w14:textId="77777777" w:rsidR="00DF7F6B" w:rsidRPr="00FC3F82" w:rsidRDefault="007134F2" w:rsidP="001911C8">
            <w:pPr>
              <w:pStyle w:val="Bullets"/>
              <w:jc w:val="both"/>
            </w:pPr>
            <w:r w:rsidRPr="00FC3F82">
              <w:t>Consumable office supplies as required by the participating sectors to enable execution of duties, for example printer cartridges, paper, photocopying costs</w:t>
            </w:r>
          </w:p>
        </w:tc>
      </w:tr>
      <w:tr w:rsidR="00DF7F6B" w:rsidRPr="00DB233A" w14:paraId="4712F517" w14:textId="77777777" w:rsidTr="00ED2B34">
        <w:trPr>
          <w:trHeight w:val="341"/>
        </w:trPr>
        <w:tc>
          <w:tcPr>
            <w:tcW w:w="2332" w:type="dxa"/>
          </w:tcPr>
          <w:p w14:paraId="15C47639" w14:textId="77777777" w:rsidR="00DF7F6B" w:rsidRDefault="00DF7F6B" w:rsidP="00E1433A">
            <w:pPr>
              <w:rPr>
                <w:rFonts w:ascii="Arial (W1)" w:hAnsi="Arial (W1)" w:cs="Arial"/>
                <w:b/>
                <w:szCs w:val="22"/>
              </w:rPr>
            </w:pPr>
            <w:r>
              <w:rPr>
                <w:rFonts w:ascii="Arial (W1)" w:hAnsi="Arial (W1)" w:cs="Arial"/>
                <w:b/>
                <w:szCs w:val="22"/>
              </w:rPr>
              <w:t>R</w:t>
            </w:r>
          </w:p>
        </w:tc>
        <w:tc>
          <w:tcPr>
            <w:tcW w:w="10736" w:type="dxa"/>
          </w:tcPr>
          <w:p w14:paraId="2CF82793" w14:textId="77777777" w:rsidR="00DF7F6B" w:rsidRPr="00FC3F82" w:rsidRDefault="007134F2" w:rsidP="001911C8">
            <w:pPr>
              <w:pStyle w:val="Bullets"/>
              <w:jc w:val="both"/>
            </w:pPr>
            <w:r w:rsidRPr="00FC3F82">
              <w:t>To cover exchange rate fluctuations and contingency</w:t>
            </w:r>
          </w:p>
        </w:tc>
      </w:tr>
      <w:tr w:rsidR="00DF7F6B" w:rsidRPr="00DB233A" w14:paraId="1F1A1A29" w14:textId="77777777" w:rsidTr="00ED2B34">
        <w:trPr>
          <w:trHeight w:val="341"/>
        </w:trPr>
        <w:tc>
          <w:tcPr>
            <w:tcW w:w="2332" w:type="dxa"/>
          </w:tcPr>
          <w:p w14:paraId="3D514028" w14:textId="77777777" w:rsidR="00DF7F6B" w:rsidRDefault="00DF7F6B" w:rsidP="00E1433A">
            <w:pPr>
              <w:rPr>
                <w:rFonts w:ascii="Arial (W1)" w:hAnsi="Arial (W1)" w:cs="Arial"/>
                <w:b/>
                <w:szCs w:val="22"/>
              </w:rPr>
            </w:pPr>
            <w:r>
              <w:rPr>
                <w:rFonts w:ascii="Arial (W1)" w:hAnsi="Arial (W1)" w:cs="Arial"/>
                <w:b/>
                <w:szCs w:val="22"/>
              </w:rPr>
              <w:lastRenderedPageBreak/>
              <w:t>S</w:t>
            </w:r>
          </w:p>
        </w:tc>
        <w:tc>
          <w:tcPr>
            <w:tcW w:w="10736" w:type="dxa"/>
          </w:tcPr>
          <w:p w14:paraId="71171F56" w14:textId="77777777" w:rsidR="00DF7F6B" w:rsidRPr="00FC3F82" w:rsidRDefault="007134F2" w:rsidP="001911C8">
            <w:pPr>
              <w:pStyle w:val="Bullets"/>
              <w:jc w:val="both"/>
            </w:pPr>
            <w:r w:rsidRPr="00FC3F82">
              <w:t xml:space="preserve">Hiring local consultant/consultancy firm to undertake the baseline, train relevant project staff (at national and district level) in monitoring protocols (year 1) and conduct </w:t>
            </w:r>
            <w:r w:rsidR="008214C7">
              <w:t xml:space="preserve">mid term review  (year 3) and </w:t>
            </w:r>
            <w:r w:rsidRPr="00FC3F82">
              <w:t xml:space="preserve">e end-of-project evaluation (year </w:t>
            </w:r>
            <w:r w:rsidR="008214C7">
              <w:t>5)</w:t>
            </w:r>
          </w:p>
        </w:tc>
      </w:tr>
      <w:tr w:rsidR="00DF7F6B" w:rsidRPr="00DB233A" w14:paraId="39121477" w14:textId="77777777" w:rsidTr="00ED2B34">
        <w:trPr>
          <w:trHeight w:val="341"/>
        </w:trPr>
        <w:tc>
          <w:tcPr>
            <w:tcW w:w="2332" w:type="dxa"/>
          </w:tcPr>
          <w:p w14:paraId="476A4A5F" w14:textId="77777777" w:rsidR="00DF7F6B" w:rsidRDefault="00DF7F6B" w:rsidP="00E1433A">
            <w:pPr>
              <w:rPr>
                <w:rFonts w:ascii="Arial (W1)" w:hAnsi="Arial (W1)" w:cs="Arial"/>
                <w:b/>
                <w:szCs w:val="22"/>
              </w:rPr>
            </w:pPr>
            <w:r>
              <w:rPr>
                <w:rFonts w:ascii="Arial (W1)" w:hAnsi="Arial (W1)" w:cs="Arial"/>
                <w:b/>
                <w:szCs w:val="22"/>
              </w:rPr>
              <w:t>T</w:t>
            </w:r>
          </w:p>
        </w:tc>
        <w:tc>
          <w:tcPr>
            <w:tcW w:w="10736" w:type="dxa"/>
          </w:tcPr>
          <w:p w14:paraId="53B3F02F" w14:textId="38A2D4AF" w:rsidR="00DF7F6B" w:rsidRPr="00FC3F82" w:rsidRDefault="00352EF4" w:rsidP="001911C8">
            <w:pPr>
              <w:pStyle w:val="Bullets"/>
              <w:jc w:val="both"/>
            </w:pPr>
            <w:r>
              <w:t>Cost of travel for field missions and activities</w:t>
            </w:r>
            <w:r w:rsidR="007134F2" w:rsidRPr="00FC3F82">
              <w:t xml:space="preserve"> </w:t>
            </w:r>
          </w:p>
        </w:tc>
      </w:tr>
      <w:tr w:rsidR="00DF7F6B" w:rsidRPr="00DB233A" w14:paraId="34F292F4" w14:textId="77777777" w:rsidTr="00ED2B34">
        <w:trPr>
          <w:trHeight w:val="341"/>
        </w:trPr>
        <w:tc>
          <w:tcPr>
            <w:tcW w:w="2332" w:type="dxa"/>
          </w:tcPr>
          <w:p w14:paraId="05A7E776" w14:textId="77777777" w:rsidR="00DF7F6B" w:rsidRDefault="00DF7F6B" w:rsidP="00E1433A">
            <w:pPr>
              <w:rPr>
                <w:rFonts w:ascii="Arial (W1)" w:hAnsi="Arial (W1)" w:cs="Arial"/>
                <w:b/>
                <w:szCs w:val="22"/>
              </w:rPr>
            </w:pPr>
            <w:r>
              <w:rPr>
                <w:rFonts w:ascii="Arial (W1)" w:hAnsi="Arial (W1)" w:cs="Arial"/>
                <w:b/>
                <w:szCs w:val="22"/>
              </w:rPr>
              <w:t>U</w:t>
            </w:r>
          </w:p>
        </w:tc>
        <w:tc>
          <w:tcPr>
            <w:tcW w:w="10736" w:type="dxa"/>
          </w:tcPr>
          <w:p w14:paraId="15673F42" w14:textId="77777777" w:rsidR="00DF7F6B" w:rsidRPr="00FC3F82" w:rsidRDefault="007134F2" w:rsidP="001911C8">
            <w:pPr>
              <w:pStyle w:val="Bullets"/>
              <w:jc w:val="both"/>
            </w:pPr>
            <w:r w:rsidRPr="00FC3F82">
              <w:t>To cover travel costs of staff from the Project Management Unit (including for the evaluation in outcome 4)</w:t>
            </w:r>
            <w:r w:rsidR="000868E2" w:rsidRPr="00FC3F82">
              <w:t xml:space="preserve"> to visit districts and target communities (as appropriate), and for reimbursing Lilongwe-based travel as part of outcome 3</w:t>
            </w:r>
          </w:p>
        </w:tc>
      </w:tr>
      <w:tr w:rsidR="00DF7F6B" w:rsidRPr="00DB233A" w14:paraId="49820D10" w14:textId="77777777" w:rsidTr="00ED2B34">
        <w:trPr>
          <w:trHeight w:val="341"/>
        </w:trPr>
        <w:tc>
          <w:tcPr>
            <w:tcW w:w="2332" w:type="dxa"/>
          </w:tcPr>
          <w:p w14:paraId="58FC7B86" w14:textId="77777777" w:rsidR="00DF7F6B" w:rsidRDefault="00DF7F6B" w:rsidP="00E1433A">
            <w:pPr>
              <w:rPr>
                <w:rFonts w:ascii="Arial (W1)" w:hAnsi="Arial (W1)" w:cs="Arial"/>
                <w:b/>
                <w:szCs w:val="22"/>
              </w:rPr>
            </w:pPr>
            <w:r>
              <w:rPr>
                <w:rFonts w:ascii="Arial (W1)" w:hAnsi="Arial (W1)" w:cs="Arial"/>
                <w:b/>
                <w:szCs w:val="22"/>
              </w:rPr>
              <w:t>V</w:t>
            </w:r>
          </w:p>
        </w:tc>
        <w:tc>
          <w:tcPr>
            <w:tcW w:w="10736" w:type="dxa"/>
          </w:tcPr>
          <w:p w14:paraId="691B9832" w14:textId="046E346A" w:rsidR="00DF7F6B" w:rsidRDefault="00352EF4" w:rsidP="001911C8">
            <w:pPr>
              <w:pStyle w:val="Bullets"/>
              <w:jc w:val="both"/>
            </w:pPr>
            <w:r>
              <w:t>Contractual services - I</w:t>
            </w:r>
            <w:r w:rsidR="000868E2" w:rsidRPr="00FC3F82">
              <w:t xml:space="preserve"> in com</w:t>
            </w:r>
            <w:r>
              <w:t xml:space="preserve">ponent 5 covers contribution </w:t>
            </w:r>
            <w:r w:rsidR="00F72EE1" w:rsidRPr="002A4667">
              <w:t>(project manager</w:t>
            </w:r>
            <w:r w:rsidR="002A4667" w:rsidRPr="002A4667">
              <w:t>; assistant project managers and contribution to finance assistant</w:t>
            </w:r>
            <w:r w:rsidR="00F72EE1" w:rsidRPr="002A4667">
              <w:t>)</w:t>
            </w:r>
            <w:r w:rsidR="000868E2" w:rsidRPr="00FC3F82">
              <w:t xml:space="preserve"> to enable them to execute project duties as part of their existing contracts</w:t>
            </w:r>
          </w:p>
          <w:p w14:paraId="6D770EE6" w14:textId="77777777" w:rsidR="00964D46" w:rsidRDefault="00964D46" w:rsidP="001911C8">
            <w:pPr>
              <w:pStyle w:val="Bullets"/>
              <w:jc w:val="both"/>
            </w:pPr>
            <w:r>
              <w:t>Also covers local procurement of training support, for example under output 2.1 to train the LDF and DEC staff in financial management to handle the cash transfers</w:t>
            </w:r>
          </w:p>
          <w:p w14:paraId="62AAB22B" w14:textId="0B83885E" w:rsidR="00AA7792" w:rsidRPr="00FC3F82" w:rsidRDefault="00AA7792" w:rsidP="001911C8">
            <w:pPr>
              <w:pStyle w:val="Bullets"/>
              <w:jc w:val="both"/>
            </w:pPr>
            <w:r>
              <w:t xml:space="preserve">Cost of auditing </w:t>
            </w:r>
          </w:p>
        </w:tc>
      </w:tr>
      <w:tr w:rsidR="00DF7F6B" w:rsidRPr="00DB233A" w14:paraId="34A3E6C7" w14:textId="77777777" w:rsidTr="00ED2B34">
        <w:trPr>
          <w:trHeight w:val="341"/>
        </w:trPr>
        <w:tc>
          <w:tcPr>
            <w:tcW w:w="2332" w:type="dxa"/>
          </w:tcPr>
          <w:p w14:paraId="1D3BF8CE" w14:textId="77777777" w:rsidR="00DF7F6B" w:rsidRDefault="00ED2B34" w:rsidP="00E1433A">
            <w:pPr>
              <w:rPr>
                <w:rFonts w:ascii="Arial (W1)" w:hAnsi="Arial (W1)" w:cs="Arial"/>
                <w:b/>
                <w:szCs w:val="22"/>
              </w:rPr>
            </w:pPr>
            <w:r>
              <w:rPr>
                <w:rFonts w:ascii="Arial (W1)" w:hAnsi="Arial (W1)" w:cs="Arial"/>
                <w:b/>
                <w:szCs w:val="22"/>
              </w:rPr>
              <w:t>W</w:t>
            </w:r>
          </w:p>
        </w:tc>
        <w:tc>
          <w:tcPr>
            <w:tcW w:w="10736" w:type="dxa"/>
          </w:tcPr>
          <w:p w14:paraId="20C4B015" w14:textId="77777777" w:rsidR="00DF7F6B" w:rsidRPr="00FC3F82" w:rsidRDefault="000868E2" w:rsidP="001911C8">
            <w:pPr>
              <w:pStyle w:val="Bullets"/>
              <w:jc w:val="both"/>
            </w:pPr>
            <w:r w:rsidRPr="00FC3F82">
              <w:t>Consumable office supplies as required by the project management unit to enable execution of duties, for example printer cartridges, paper, photocopying costs</w:t>
            </w:r>
            <w:r w:rsidR="006C4188" w:rsidRPr="00FC3F82">
              <w:t>, professional printing costs (e.g. of finalised documentation, such as the adapted safeguards system for LDF; new indicators for MEP&amp;D)</w:t>
            </w:r>
          </w:p>
        </w:tc>
      </w:tr>
      <w:tr w:rsidR="00110C69" w:rsidRPr="00DB233A" w14:paraId="3F806F71" w14:textId="77777777" w:rsidTr="00ED2B34">
        <w:trPr>
          <w:trHeight w:val="341"/>
        </w:trPr>
        <w:tc>
          <w:tcPr>
            <w:tcW w:w="2332" w:type="dxa"/>
          </w:tcPr>
          <w:p w14:paraId="3300789C" w14:textId="3D400F27" w:rsidR="00110C69" w:rsidRDefault="00110C69" w:rsidP="00E1433A">
            <w:pPr>
              <w:rPr>
                <w:rFonts w:ascii="Arial (W1)" w:hAnsi="Arial (W1)" w:cs="Arial"/>
                <w:b/>
                <w:szCs w:val="22"/>
              </w:rPr>
            </w:pPr>
            <w:r>
              <w:rPr>
                <w:rFonts w:ascii="Arial (W1)" w:hAnsi="Arial (W1)" w:cs="Arial"/>
                <w:b/>
                <w:szCs w:val="22"/>
              </w:rPr>
              <w:t>X</w:t>
            </w:r>
          </w:p>
        </w:tc>
        <w:tc>
          <w:tcPr>
            <w:tcW w:w="10736" w:type="dxa"/>
          </w:tcPr>
          <w:p w14:paraId="341FB571" w14:textId="5D92217C" w:rsidR="00110C69" w:rsidRPr="00FC3F82" w:rsidRDefault="00110C69" w:rsidP="001911C8">
            <w:pPr>
              <w:pStyle w:val="Bullets"/>
              <w:jc w:val="both"/>
            </w:pPr>
            <w:r>
              <w:t>This budget line would be used for procurement of capital assets for the project</w:t>
            </w:r>
          </w:p>
        </w:tc>
      </w:tr>
    </w:tbl>
    <w:p w14:paraId="0ED92F45" w14:textId="77777777" w:rsidR="00027C17" w:rsidRDefault="00027C17" w:rsidP="00E1433A">
      <w:pPr>
        <w:rPr>
          <w:rFonts w:ascii="Arial (W1)" w:hAnsi="Arial (W1)" w:cs="Arial"/>
          <w:b/>
          <w:smallCaps/>
          <w:szCs w:val="22"/>
        </w:rPr>
      </w:pPr>
    </w:p>
    <w:p w14:paraId="3CF72EC7" w14:textId="77777777" w:rsidR="00F35CBC" w:rsidRDefault="00F35CBC" w:rsidP="00027C17">
      <w:pPr>
        <w:jc w:val="left"/>
        <w:rPr>
          <w:rFonts w:ascii="Arial (W1)" w:hAnsi="Arial (W1)" w:cs="Arial"/>
          <w:b/>
          <w:smallCaps/>
          <w:color w:val="FF0000"/>
          <w:szCs w:val="22"/>
        </w:rPr>
        <w:sectPr w:rsidR="00F35CBC" w:rsidSect="001703FD">
          <w:pgSz w:w="15840" w:h="12240" w:orient="landscape" w:code="1"/>
          <w:pgMar w:top="1440" w:right="1440" w:bottom="1440" w:left="1440" w:header="720" w:footer="720" w:gutter="0"/>
          <w:cols w:space="720"/>
          <w:docGrid w:linePitch="360"/>
        </w:sectPr>
      </w:pPr>
    </w:p>
    <w:p w14:paraId="71CA516C" w14:textId="60C35B1F" w:rsidR="004C2183" w:rsidRPr="00CB7098" w:rsidRDefault="00865D8E" w:rsidP="005F17A2">
      <w:pPr>
        <w:pStyle w:val="Heading1"/>
      </w:pPr>
      <w:bookmarkStart w:id="42" w:name="_Toc391497787"/>
      <w:bookmarkStart w:id="43" w:name="_Toc402776596"/>
      <w:r w:rsidRPr="00CB7098">
        <w:lastRenderedPageBreak/>
        <w:t xml:space="preserve">5. </w:t>
      </w:r>
      <w:r w:rsidR="00E1433A" w:rsidRPr="00CB7098">
        <w:t>M</w:t>
      </w:r>
      <w:r w:rsidR="005F17A2">
        <w:t>ANAGEMENT ARRANGEMENTS</w:t>
      </w:r>
      <w:bookmarkEnd w:id="41"/>
      <w:bookmarkEnd w:id="42"/>
      <w:bookmarkEnd w:id="43"/>
    </w:p>
    <w:p w14:paraId="79A280DC" w14:textId="77777777" w:rsidR="00E1433A" w:rsidRPr="004C2183" w:rsidRDefault="001C6394" w:rsidP="004C2183">
      <w:pPr>
        <w:pStyle w:val="Caption"/>
        <w:rPr>
          <w:rFonts w:ascii="Calibri" w:hAnsi="Calibri" w:cs="Arial"/>
          <w:smallCaps/>
          <w:sz w:val="20"/>
          <w:szCs w:val="20"/>
        </w:rPr>
      </w:pPr>
      <w:r w:rsidRPr="004C2183">
        <w:rPr>
          <w:rFonts w:ascii="Calibri" w:hAnsi="Calibri"/>
          <w:sz w:val="20"/>
          <w:szCs w:val="20"/>
          <w:lang w:val="en-GB"/>
        </w:rPr>
        <w:t>(</w:t>
      </w:r>
      <w:r w:rsidR="00E1433A" w:rsidRPr="004C2183">
        <w:rPr>
          <w:rFonts w:ascii="Calibri" w:hAnsi="Calibri" w:cs="Arial"/>
          <w:smallCaps/>
          <w:sz w:val="20"/>
          <w:szCs w:val="20"/>
        </w:rPr>
        <w:t xml:space="preserve">see </w:t>
      </w:r>
      <w:hyperlink r:id="rId22" w:history="1">
        <w:r w:rsidR="00E1433A" w:rsidRPr="004C2183">
          <w:rPr>
            <w:rStyle w:val="Hyperlink"/>
            <w:rFonts w:ascii="Calibri" w:hAnsi="Calibri" w:cs="Arial"/>
            <w:smallCaps/>
            <w:sz w:val="20"/>
            <w:szCs w:val="20"/>
          </w:rPr>
          <w:t>undp popp</w:t>
        </w:r>
      </w:hyperlink>
      <w:r w:rsidR="00E1433A" w:rsidRPr="004C2183">
        <w:rPr>
          <w:rFonts w:ascii="Calibri" w:hAnsi="Calibri" w:cs="Arial"/>
          <w:smallCaps/>
          <w:sz w:val="20"/>
          <w:szCs w:val="20"/>
        </w:rPr>
        <w:t xml:space="preserve"> for further details</w:t>
      </w:r>
      <w:r w:rsidRPr="004C2183">
        <w:rPr>
          <w:rFonts w:ascii="Calibri" w:hAnsi="Calibri" w:cs="Arial"/>
          <w:smallCaps/>
          <w:sz w:val="20"/>
          <w:szCs w:val="20"/>
        </w:rPr>
        <w:t>)</w:t>
      </w:r>
    </w:p>
    <w:p w14:paraId="6A367606" w14:textId="77777777" w:rsidR="008C468B" w:rsidRDefault="008C468B" w:rsidP="00AD2DD1">
      <w:pPr>
        <w:spacing w:after="0"/>
        <w:rPr>
          <w:i/>
          <w:color w:val="FF0000"/>
          <w:sz w:val="20"/>
          <w:szCs w:val="20"/>
          <w:highlight w:val="yellow"/>
        </w:rPr>
      </w:pPr>
    </w:p>
    <w:p w14:paraId="465AB8FE" w14:textId="0A5C1E25" w:rsidR="0042392A" w:rsidRDefault="00AE3A6C" w:rsidP="009E4B13">
      <w:pPr>
        <w:rPr>
          <w:rFonts w:cs="Arial"/>
        </w:rPr>
      </w:pPr>
      <w:r>
        <w:t xml:space="preserve">This project will be implemented under UNDP’s </w:t>
      </w:r>
      <w:r w:rsidR="002C1D25">
        <w:t>National</w:t>
      </w:r>
      <w:r>
        <w:t xml:space="preserve"> Implementation Modality. </w:t>
      </w:r>
      <w:r w:rsidR="009527D9">
        <w:t>T</w:t>
      </w:r>
      <w:r w:rsidR="00942393">
        <w:t xml:space="preserve">he Ministry of </w:t>
      </w:r>
      <w:r w:rsidR="00EA3195">
        <w:t>Natural Resources, Energy and Mining</w:t>
      </w:r>
      <w:r w:rsidR="00942393">
        <w:t xml:space="preserve"> will be the </w:t>
      </w:r>
      <w:r w:rsidR="003C2EF0">
        <w:t>I</w:t>
      </w:r>
      <w:r w:rsidR="00942393">
        <w:t xml:space="preserve">mplementing </w:t>
      </w:r>
      <w:r w:rsidR="003C2EF0">
        <w:t>Partner</w:t>
      </w:r>
      <w:r w:rsidR="00D446D2">
        <w:t xml:space="preserve"> </w:t>
      </w:r>
      <w:r w:rsidR="003C2EF0">
        <w:t>(see Annex 6 for the capacity assessment)</w:t>
      </w:r>
      <w:r w:rsidR="00C77C44">
        <w:t>.  Figure 7 outlines the management structure.</w:t>
      </w:r>
    </w:p>
    <w:p w14:paraId="2177C8EF" w14:textId="77777777" w:rsidR="00F35CBC" w:rsidRDefault="00C77C44" w:rsidP="009E4B13">
      <w:pPr>
        <w:rPr>
          <w:sz w:val="20"/>
          <w:szCs w:val="18"/>
        </w:rPr>
      </w:pPr>
      <w:r>
        <w:rPr>
          <w:sz w:val="20"/>
          <w:szCs w:val="18"/>
        </w:rPr>
        <w:t>Figure 7</w:t>
      </w:r>
      <w:r w:rsidR="009E4B13" w:rsidRPr="009E4B13">
        <w:rPr>
          <w:sz w:val="20"/>
          <w:szCs w:val="18"/>
        </w:rPr>
        <w:t xml:space="preserve"> Project Management Structur</w:t>
      </w:r>
      <w:r w:rsidR="001C5848">
        <w:rPr>
          <w:sz w:val="20"/>
          <w:szCs w:val="18"/>
        </w:rPr>
        <w:t>e</w:t>
      </w:r>
    </w:p>
    <w:p w14:paraId="0B643871" w14:textId="77777777" w:rsidR="00C77C44" w:rsidRDefault="00863284" w:rsidP="009E4B13">
      <w:pPr>
        <w:rPr>
          <w:rFonts w:cs="Arial"/>
          <w:noProof/>
          <w:lang w:val="en-ZA" w:eastAsia="en-ZA"/>
        </w:rPr>
      </w:pPr>
      <w:r>
        <w:rPr>
          <w:rFonts w:cs="Arial"/>
          <w:noProof/>
          <w:lang w:val="en-US"/>
        </w:rPr>
        <mc:AlternateContent>
          <mc:Choice Requires="wpc">
            <w:drawing>
              <wp:inline distT="0" distB="0" distL="0" distR="0" wp14:anchorId="35C55A4F" wp14:editId="30FE868D">
                <wp:extent cx="6480175" cy="4044315"/>
                <wp:effectExtent l="0" t="0" r="0" b="0"/>
                <wp:docPr id="62" name="Canvas 1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 name="Rectangle 154"/>
                        <wps:cNvSpPr>
                          <a:spLocks noChangeArrowheads="1"/>
                        </wps:cNvSpPr>
                        <wps:spPr bwMode="auto">
                          <a:xfrm>
                            <a:off x="2445381" y="1522113"/>
                            <a:ext cx="1127774" cy="805833"/>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3D061A97" w14:textId="77777777" w:rsidR="00FA3883" w:rsidRPr="00400362" w:rsidRDefault="00FA3883" w:rsidP="00AE3A6C">
                              <w:pPr>
                                <w:jc w:val="center"/>
                                <w:rPr>
                                  <w:b/>
                                  <w:sz w:val="18"/>
                                  <w:szCs w:val="18"/>
                                </w:rPr>
                              </w:pPr>
                              <w:r w:rsidRPr="00400362">
                                <w:rPr>
                                  <w:b/>
                                  <w:sz w:val="18"/>
                                  <w:szCs w:val="18"/>
                                </w:rPr>
                                <w:t>Project Management Unit</w:t>
                              </w:r>
                            </w:p>
                            <w:p w14:paraId="2E36DCBC" w14:textId="77777777" w:rsidR="00FA3883" w:rsidRDefault="00FA3883" w:rsidP="00AE3A6C">
                              <w:pPr>
                                <w:jc w:val="center"/>
                                <w:rPr>
                                  <w:b/>
                                  <w:sz w:val="18"/>
                                  <w:szCs w:val="18"/>
                                </w:rPr>
                              </w:pPr>
                              <w:r w:rsidRPr="00400362">
                                <w:rPr>
                                  <w:b/>
                                  <w:sz w:val="18"/>
                                  <w:szCs w:val="18"/>
                                </w:rPr>
                                <w:t>National Climate Change Programme</w:t>
                              </w:r>
                            </w:p>
                            <w:p w14:paraId="09BEF5E3" w14:textId="77777777" w:rsidR="00FA3883" w:rsidRDefault="00FA3883" w:rsidP="00AE3A6C">
                              <w:pPr>
                                <w:jc w:val="center"/>
                                <w:rPr>
                                  <w:b/>
                                  <w:sz w:val="18"/>
                                  <w:szCs w:val="18"/>
                                </w:rPr>
                              </w:pPr>
                              <w:r>
                                <w:rPr>
                                  <w:b/>
                                  <w:sz w:val="18"/>
                                  <w:szCs w:val="18"/>
                                </w:rPr>
                                <w:t>(Assisted by Assistant project Managers in Districts)</w:t>
                              </w:r>
                            </w:p>
                            <w:p w14:paraId="7DEBB3EB" w14:textId="77777777" w:rsidR="00FA3883" w:rsidRPr="00EB563F" w:rsidRDefault="00FA3883" w:rsidP="00AE3A6C">
                              <w:pPr>
                                <w:jc w:val="center"/>
                                <w:rPr>
                                  <w:sz w:val="20"/>
                                  <w:szCs w:val="20"/>
                                </w:rPr>
                              </w:pPr>
                            </w:p>
                          </w:txbxContent>
                        </wps:txbx>
                        <wps:bodyPr rot="0" vert="horz" wrap="square" lIns="91440" tIns="45720" rIns="91440" bIns="45720" anchor="t" anchorCtr="0" upright="1">
                          <a:noAutofit/>
                        </wps:bodyPr>
                      </wps:wsp>
                      <wps:wsp>
                        <wps:cNvPr id="37" name="Rectangle 155"/>
                        <wps:cNvSpPr>
                          <a:spLocks noChangeArrowheads="1"/>
                        </wps:cNvSpPr>
                        <wps:spPr bwMode="auto">
                          <a:xfrm>
                            <a:off x="810261" y="339724"/>
                            <a:ext cx="4397354" cy="217795"/>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0FD3F880" w14:textId="77777777" w:rsidR="00FA3883" w:rsidRPr="002412BF" w:rsidRDefault="00FA3883" w:rsidP="00AE3A6C">
                              <w:pPr>
                                <w:jc w:val="center"/>
                                <w:rPr>
                                  <w:b/>
                                  <w:sz w:val="20"/>
                                  <w:szCs w:val="20"/>
                                </w:rPr>
                              </w:pPr>
                              <w:r w:rsidRPr="002412BF">
                                <w:rPr>
                                  <w:b/>
                                  <w:sz w:val="20"/>
                                  <w:szCs w:val="20"/>
                                </w:rPr>
                                <w:t>Project Board</w:t>
                              </w:r>
                            </w:p>
                          </w:txbxContent>
                        </wps:txbx>
                        <wps:bodyPr rot="0" vert="horz" wrap="square" lIns="91440" tIns="45720" rIns="91440" bIns="45720" anchor="t" anchorCtr="0" upright="1">
                          <a:noAutofit/>
                        </wps:bodyPr>
                      </wps:wsp>
                      <wps:wsp>
                        <wps:cNvPr id="38" name="Rectangle 156"/>
                        <wps:cNvSpPr>
                          <a:spLocks noChangeArrowheads="1"/>
                        </wps:cNvSpPr>
                        <wps:spPr bwMode="auto">
                          <a:xfrm>
                            <a:off x="672477" y="706107"/>
                            <a:ext cx="1385575" cy="49403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5FD4E9F" w14:textId="77777777" w:rsidR="00FA3883" w:rsidRDefault="00FA3883" w:rsidP="00AE3A6C">
                              <w:pPr>
                                <w:jc w:val="center"/>
                                <w:rPr>
                                  <w:b/>
                                  <w:bCs/>
                                  <w:sz w:val="18"/>
                                  <w:szCs w:val="18"/>
                                </w:rPr>
                              </w:pPr>
                              <w:r w:rsidRPr="00CA0EEF">
                                <w:rPr>
                                  <w:b/>
                                  <w:bCs/>
                                  <w:sz w:val="18"/>
                                  <w:szCs w:val="18"/>
                                </w:rPr>
                                <w:t xml:space="preserve">Senior </w:t>
                              </w:r>
                              <w:r>
                                <w:rPr>
                                  <w:b/>
                                  <w:bCs/>
                                  <w:sz w:val="18"/>
                                  <w:szCs w:val="18"/>
                                </w:rPr>
                                <w:t xml:space="preserve">Beneficiary:  </w:t>
                              </w:r>
                            </w:p>
                            <w:p w14:paraId="01BDF598" w14:textId="77777777" w:rsidR="00FA3883" w:rsidRPr="00D82B11" w:rsidRDefault="00FA3883" w:rsidP="00AE3A6C">
                              <w:pPr>
                                <w:jc w:val="center"/>
                                <w:rPr>
                                  <w:sz w:val="18"/>
                                  <w:szCs w:val="18"/>
                                </w:rPr>
                              </w:pPr>
                              <w:r>
                                <w:rPr>
                                  <w:b/>
                                  <w:bCs/>
                                  <w:sz w:val="18"/>
                                  <w:szCs w:val="18"/>
                                </w:rPr>
                                <w:t>MLGRD, Districts</w:t>
                              </w:r>
                            </w:p>
                          </w:txbxContent>
                        </wps:txbx>
                        <wps:bodyPr rot="0" vert="horz" wrap="square" lIns="91440" tIns="45720" rIns="91440" bIns="45720" anchor="t" anchorCtr="0" upright="1">
                          <a:noAutofit/>
                        </wps:bodyPr>
                      </wps:wsp>
                      <wps:wsp>
                        <wps:cNvPr id="39" name="Rectangle 157"/>
                        <wps:cNvSpPr>
                          <a:spLocks noChangeArrowheads="1"/>
                        </wps:cNvSpPr>
                        <wps:spPr bwMode="auto">
                          <a:xfrm>
                            <a:off x="2367308" y="728309"/>
                            <a:ext cx="1289668" cy="453411"/>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124B93D" w14:textId="27B85F3A" w:rsidR="00FA3883" w:rsidRDefault="00FA3883" w:rsidP="008D3B1B">
                              <w:pPr>
                                <w:spacing w:after="0"/>
                                <w:jc w:val="center"/>
                                <w:rPr>
                                  <w:rFonts w:cs="Arial"/>
                                  <w:sz w:val="20"/>
                                  <w:szCs w:val="20"/>
                                </w:rPr>
                              </w:pPr>
                              <w:r w:rsidRPr="00CA0EEF">
                                <w:rPr>
                                  <w:b/>
                                  <w:sz w:val="18"/>
                                  <w:szCs w:val="18"/>
                                </w:rPr>
                                <w:t>Executive</w:t>
                              </w:r>
                              <w:r>
                                <w:rPr>
                                  <w:b/>
                                  <w:sz w:val="18"/>
                                  <w:szCs w:val="18"/>
                                </w:rPr>
                                <w:t>: M</w:t>
                              </w:r>
                              <w:r w:rsidR="00EA3195">
                                <w:rPr>
                                  <w:b/>
                                  <w:sz w:val="18"/>
                                  <w:szCs w:val="18"/>
                                </w:rPr>
                                <w:t>NREM</w:t>
                              </w:r>
                            </w:p>
                            <w:p w14:paraId="18E31EC5" w14:textId="77777777" w:rsidR="00FA3883" w:rsidRDefault="00FA3883" w:rsidP="00AE3A6C">
                              <w:pPr>
                                <w:jc w:val="center"/>
                                <w:rPr>
                                  <w:b/>
                                  <w:sz w:val="18"/>
                                  <w:szCs w:val="18"/>
                                </w:rPr>
                              </w:pPr>
                            </w:p>
                            <w:p w14:paraId="5C203B97" w14:textId="77777777" w:rsidR="00FA3883" w:rsidRPr="00EB563F" w:rsidRDefault="00FA3883" w:rsidP="00AE3A6C">
                              <w:pPr>
                                <w:jc w:val="center"/>
                                <w:rPr>
                                  <w:b/>
                                  <w:sz w:val="20"/>
                                  <w:szCs w:val="20"/>
                                </w:rPr>
                              </w:pPr>
                            </w:p>
                          </w:txbxContent>
                        </wps:txbx>
                        <wps:bodyPr rot="0" vert="horz" wrap="square" lIns="91440" tIns="45720" rIns="91440" bIns="45720" anchor="t" anchorCtr="0" upright="1">
                          <a:noAutofit/>
                        </wps:bodyPr>
                      </wps:wsp>
                      <wps:wsp>
                        <wps:cNvPr id="40" name="Rectangle 160"/>
                        <wps:cNvSpPr>
                          <a:spLocks noChangeArrowheads="1"/>
                        </wps:cNvSpPr>
                        <wps:spPr bwMode="auto">
                          <a:xfrm>
                            <a:off x="647707" y="1317016"/>
                            <a:ext cx="1056636" cy="96645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60F8A3DA" w14:textId="77777777" w:rsidR="00FA3883" w:rsidRDefault="00FA3883" w:rsidP="00AE3A6C">
                              <w:pPr>
                                <w:jc w:val="center"/>
                                <w:rPr>
                                  <w:b/>
                                  <w:sz w:val="18"/>
                                  <w:szCs w:val="18"/>
                                </w:rPr>
                              </w:pPr>
                              <w:r>
                                <w:rPr>
                                  <w:b/>
                                  <w:sz w:val="18"/>
                                  <w:szCs w:val="18"/>
                                </w:rPr>
                                <w:t>Project Assurance:  UNDP (CO &amp; UNDP-GEF)</w:t>
                              </w:r>
                            </w:p>
                            <w:p w14:paraId="3DB2CC12" w14:textId="77777777" w:rsidR="00FA3883" w:rsidRPr="00EB563F" w:rsidRDefault="00FA3883" w:rsidP="00AE3A6C">
                              <w:pPr>
                                <w:pStyle w:val="BodyText3"/>
                                <w:jc w:val="center"/>
                                <w:rPr>
                                  <w:b/>
                                  <w:bCs/>
                                  <w:sz w:val="20"/>
                                </w:rPr>
                              </w:pPr>
                            </w:p>
                          </w:txbxContent>
                        </wps:txbx>
                        <wps:bodyPr rot="0" vert="horz" wrap="square" lIns="91440" tIns="45720" rIns="91440" bIns="45720" anchor="t" anchorCtr="0" upright="1">
                          <a:noAutofit/>
                        </wps:bodyPr>
                      </wps:wsp>
                      <wps:wsp>
                        <wps:cNvPr id="41" name="AutoShape 163"/>
                        <wps:cNvSpPr>
                          <a:spLocks noChangeArrowheads="1"/>
                        </wps:cNvSpPr>
                        <wps:spPr bwMode="auto">
                          <a:xfrm>
                            <a:off x="1547469" y="0"/>
                            <a:ext cx="3246792" cy="254626"/>
                          </a:xfrm>
                          <a:prstGeom prst="roundRect">
                            <a:avLst>
                              <a:gd name="adj" fmla="val 16667"/>
                            </a:avLst>
                          </a:prstGeom>
                          <a:solidFill>
                            <a:srgbClr val="99CCFF"/>
                          </a:solidFill>
                          <a:ln w="9525">
                            <a:solidFill>
                              <a:srgbClr val="000000"/>
                            </a:solidFill>
                            <a:round/>
                            <a:headEnd/>
                            <a:tailEnd/>
                          </a:ln>
                        </wps:spPr>
                        <wps:txbx>
                          <w:txbxContent>
                            <w:p w14:paraId="6290598A" w14:textId="77777777" w:rsidR="00FA3883" w:rsidRPr="001D0B24" w:rsidRDefault="00FA3883" w:rsidP="00AE3A6C">
                              <w:pPr>
                                <w:spacing w:after="0"/>
                                <w:jc w:val="center"/>
                                <w:rPr>
                                  <w:b/>
                                  <w:sz w:val="24"/>
                                </w:rPr>
                              </w:pPr>
                              <w:r w:rsidRPr="001D0B24">
                                <w:rPr>
                                  <w:b/>
                                  <w:sz w:val="24"/>
                                </w:rPr>
                                <w:t>Project Organisation Structure</w:t>
                              </w:r>
                            </w:p>
                          </w:txbxContent>
                        </wps:txbx>
                        <wps:bodyPr rot="0" vert="horz" wrap="square" lIns="91440" tIns="45720" rIns="91440" bIns="45720" anchor="t" anchorCtr="0" upright="1">
                          <a:noAutofit/>
                        </wps:bodyPr>
                      </wps:wsp>
                      <wps:wsp>
                        <wps:cNvPr id="42" name="Rectangle 164"/>
                        <wps:cNvSpPr>
                          <a:spLocks noChangeArrowheads="1"/>
                        </wps:cNvSpPr>
                        <wps:spPr bwMode="auto">
                          <a:xfrm>
                            <a:off x="1941206" y="2964845"/>
                            <a:ext cx="746125" cy="530829"/>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50FB7A03" w14:textId="672A0418" w:rsidR="00FA3883" w:rsidRPr="00400362" w:rsidRDefault="00FA3883" w:rsidP="00AE3A6C">
                              <w:pPr>
                                <w:jc w:val="center"/>
                                <w:rPr>
                                  <w:sz w:val="18"/>
                                  <w:szCs w:val="18"/>
                                </w:rPr>
                              </w:pPr>
                              <w:r w:rsidRPr="00400362">
                                <w:rPr>
                                  <w:sz w:val="18"/>
                                  <w:szCs w:val="18"/>
                                </w:rPr>
                                <w:t>RP: M</w:t>
                              </w:r>
                              <w:r w:rsidR="00EA3195">
                                <w:rPr>
                                  <w:sz w:val="18"/>
                                  <w:szCs w:val="18"/>
                                </w:rPr>
                                <w:t>NREM</w:t>
                              </w:r>
                            </w:p>
                            <w:p w14:paraId="5A849350" w14:textId="77777777" w:rsidR="00FA3883" w:rsidRPr="00400362" w:rsidRDefault="00FA3883" w:rsidP="00AE3A6C">
                              <w:pPr>
                                <w:jc w:val="center"/>
                                <w:rPr>
                                  <w:sz w:val="18"/>
                                  <w:szCs w:val="18"/>
                                </w:rPr>
                              </w:pPr>
                            </w:p>
                          </w:txbxContent>
                        </wps:txbx>
                        <wps:bodyPr rot="0" vert="horz" wrap="square" lIns="91440" tIns="45720" rIns="91440" bIns="45720" anchor="t" anchorCtr="0" upright="1">
                          <a:noAutofit/>
                        </wps:bodyPr>
                      </wps:wsp>
                      <wps:wsp>
                        <wps:cNvPr id="43" name="Rectangle 165"/>
                        <wps:cNvSpPr>
                          <a:spLocks noChangeArrowheads="1"/>
                        </wps:cNvSpPr>
                        <wps:spPr bwMode="auto">
                          <a:xfrm>
                            <a:off x="3073405" y="2974351"/>
                            <a:ext cx="879484" cy="420367"/>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63AEEB0" w14:textId="77777777" w:rsidR="00FA3883" w:rsidRPr="002412BF" w:rsidRDefault="00FA3883" w:rsidP="00AE3A6C">
                              <w:pPr>
                                <w:jc w:val="center"/>
                                <w:rPr>
                                  <w:sz w:val="18"/>
                                  <w:szCs w:val="18"/>
                                </w:rPr>
                              </w:pPr>
                              <w:r w:rsidRPr="002412BF">
                                <w:rPr>
                                  <w:sz w:val="18"/>
                                  <w:szCs w:val="18"/>
                                </w:rPr>
                                <w:t xml:space="preserve">RP: </w:t>
                              </w:r>
                            </w:p>
                            <w:p w14:paraId="5DE3B6D1" w14:textId="77777777" w:rsidR="00FA3883" w:rsidRPr="002412BF" w:rsidRDefault="00FA3883" w:rsidP="00AE3A6C">
                              <w:pPr>
                                <w:jc w:val="center"/>
                                <w:rPr>
                                  <w:sz w:val="18"/>
                                  <w:szCs w:val="18"/>
                                </w:rPr>
                              </w:pPr>
                              <w:r w:rsidRPr="002412BF">
                                <w:rPr>
                                  <w:sz w:val="18"/>
                                  <w:szCs w:val="18"/>
                                </w:rPr>
                                <w:t>DECs</w:t>
                              </w:r>
                            </w:p>
                            <w:p w14:paraId="03E96AD0" w14:textId="77777777" w:rsidR="00FA3883" w:rsidRPr="002412BF" w:rsidRDefault="00FA3883" w:rsidP="00AE3A6C">
                              <w:pPr>
                                <w:jc w:val="center"/>
                                <w:rPr>
                                  <w:sz w:val="18"/>
                                  <w:szCs w:val="18"/>
                                </w:rPr>
                              </w:pPr>
                            </w:p>
                          </w:txbxContent>
                        </wps:txbx>
                        <wps:bodyPr rot="0" vert="horz" wrap="square" lIns="91440" tIns="45720" rIns="91440" bIns="45720" anchor="t" anchorCtr="0" upright="1">
                          <a:noAutofit/>
                        </wps:bodyPr>
                      </wps:wsp>
                      <wps:wsp>
                        <wps:cNvPr id="44" name="AutoShape 167"/>
                        <wps:cNvCnPr>
                          <a:cxnSpLocks noChangeShapeType="1"/>
                        </wps:cNvCnPr>
                        <wps:spPr bwMode="auto">
                          <a:xfrm flipH="1">
                            <a:off x="2314598" y="2327946"/>
                            <a:ext cx="694670" cy="6368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169"/>
                        <wps:cNvCnPr>
                          <a:cxnSpLocks noChangeShapeType="1"/>
                          <a:stCxn id="36" idx="2"/>
                        </wps:cNvCnPr>
                        <wps:spPr bwMode="auto">
                          <a:xfrm flipH="1">
                            <a:off x="1275731" y="2327946"/>
                            <a:ext cx="1733538" cy="6464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170"/>
                        <wps:cNvCnPr>
                          <a:cxnSpLocks noChangeShapeType="1"/>
                        </wps:cNvCnPr>
                        <wps:spPr bwMode="auto">
                          <a:xfrm rot="16200000">
                            <a:off x="2136180" y="22808"/>
                            <a:ext cx="85098" cy="1207763"/>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AutoShape 180"/>
                        <wps:cNvCnPr>
                          <a:cxnSpLocks noChangeShapeType="1"/>
                          <a:stCxn id="42" idx="3"/>
                        </wps:cNvCnPr>
                        <wps:spPr bwMode="auto">
                          <a:xfrm flipV="1">
                            <a:off x="2687331" y="3176924"/>
                            <a:ext cx="367645" cy="5333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 name="Rectangle 171"/>
                        <wps:cNvSpPr>
                          <a:spLocks noChangeArrowheads="1"/>
                        </wps:cNvSpPr>
                        <wps:spPr bwMode="auto">
                          <a:xfrm>
                            <a:off x="882654" y="2974351"/>
                            <a:ext cx="692160" cy="38160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77FD958B" w14:textId="77777777" w:rsidR="00FA3883" w:rsidRPr="00223872" w:rsidRDefault="00FA3883" w:rsidP="002412BF">
                              <w:pPr>
                                <w:jc w:val="center"/>
                                <w:rPr>
                                  <w:sz w:val="20"/>
                                  <w:szCs w:val="20"/>
                                </w:rPr>
                              </w:pPr>
                              <w:r>
                                <w:rPr>
                                  <w:sz w:val="20"/>
                                  <w:szCs w:val="20"/>
                                </w:rPr>
                                <w:t xml:space="preserve">RP: </w:t>
                              </w:r>
                              <w:r w:rsidRPr="00223872">
                                <w:rPr>
                                  <w:sz w:val="20"/>
                                  <w:szCs w:val="20"/>
                                </w:rPr>
                                <w:t>MEP&amp;D Planning Dept</w:t>
                              </w:r>
                            </w:p>
                          </w:txbxContent>
                        </wps:txbx>
                        <wps:bodyPr rot="0" vert="horz" wrap="square" lIns="91440" tIns="45720" rIns="91440" bIns="45720" anchor="t" anchorCtr="0" upright="1">
                          <a:noAutofit/>
                        </wps:bodyPr>
                      </wps:wsp>
                      <wps:wsp>
                        <wps:cNvPr id="49" name="AutoShape 174"/>
                        <wps:cNvCnPr>
                          <a:cxnSpLocks noChangeShapeType="1"/>
                        </wps:cNvCnPr>
                        <wps:spPr bwMode="auto">
                          <a:xfrm>
                            <a:off x="1603349" y="3147666"/>
                            <a:ext cx="318173" cy="1269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 name="AutoShape 127"/>
                        <wps:cNvCnPr>
                          <a:cxnSpLocks noChangeShapeType="1"/>
                          <a:stCxn id="37" idx="2"/>
                          <a:endCxn id="39" idx="0"/>
                        </wps:cNvCnPr>
                        <wps:spPr bwMode="auto">
                          <a:xfrm>
                            <a:off x="3009268" y="557519"/>
                            <a:ext cx="3171" cy="170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129"/>
                        <wps:cNvCnPr>
                          <a:cxnSpLocks noChangeShapeType="1"/>
                          <a:stCxn id="39" idx="2"/>
                          <a:endCxn id="36" idx="0"/>
                        </wps:cNvCnPr>
                        <wps:spPr bwMode="auto">
                          <a:xfrm flipH="1">
                            <a:off x="3009268" y="1181721"/>
                            <a:ext cx="3171" cy="340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167"/>
                        <wps:cNvCnPr>
                          <a:cxnSpLocks noChangeShapeType="1"/>
                        </wps:cNvCnPr>
                        <wps:spPr bwMode="auto">
                          <a:xfrm>
                            <a:off x="3009268" y="2327946"/>
                            <a:ext cx="692755" cy="6267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Rectangle 157"/>
                        <wps:cNvSpPr>
                          <a:spLocks noChangeArrowheads="1"/>
                        </wps:cNvSpPr>
                        <wps:spPr bwMode="auto">
                          <a:xfrm>
                            <a:off x="3986509" y="706107"/>
                            <a:ext cx="1289734" cy="453411"/>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140A6585" w14:textId="77777777" w:rsidR="00FA3883" w:rsidRDefault="00FA3883" w:rsidP="008D3B1B">
                              <w:pPr>
                                <w:spacing w:after="0"/>
                                <w:jc w:val="center"/>
                                <w:rPr>
                                  <w:rFonts w:cs="Arial"/>
                                  <w:sz w:val="20"/>
                                  <w:szCs w:val="20"/>
                                </w:rPr>
                              </w:pPr>
                              <w:r>
                                <w:rPr>
                                  <w:b/>
                                  <w:sz w:val="18"/>
                                  <w:szCs w:val="18"/>
                                </w:rPr>
                                <w:t>Supplier: UNDP</w:t>
                              </w:r>
                            </w:p>
                            <w:p w14:paraId="6DE55111" w14:textId="77777777" w:rsidR="00FA3883" w:rsidRDefault="00FA3883" w:rsidP="00AE3A6C">
                              <w:pPr>
                                <w:jc w:val="center"/>
                                <w:rPr>
                                  <w:b/>
                                  <w:sz w:val="18"/>
                                  <w:szCs w:val="18"/>
                                </w:rPr>
                              </w:pPr>
                            </w:p>
                            <w:p w14:paraId="1163EA65" w14:textId="77777777" w:rsidR="00FA3883" w:rsidRPr="00EB563F" w:rsidRDefault="00FA3883" w:rsidP="00AE3A6C">
                              <w:pPr>
                                <w:jc w:val="center"/>
                                <w:rPr>
                                  <w:b/>
                                  <w:sz w:val="20"/>
                                  <w:szCs w:val="20"/>
                                </w:rPr>
                              </w:pPr>
                            </w:p>
                          </w:txbxContent>
                        </wps:txbx>
                        <wps:bodyPr rot="0" vert="horz" wrap="square" lIns="91440" tIns="45720" rIns="91440" bIns="45720" anchor="t" anchorCtr="0" upright="1">
                          <a:noAutofit/>
                        </wps:bodyPr>
                      </wps:wsp>
                      <wps:wsp>
                        <wps:cNvPr id="54" name="AutoShape 164"/>
                        <wps:cNvCnPr>
                          <a:cxnSpLocks noChangeShapeType="1"/>
                          <a:stCxn id="48" idx="2"/>
                          <a:endCxn id="43" idx="2"/>
                        </wps:cNvCnPr>
                        <wps:spPr bwMode="auto">
                          <a:xfrm rot="16200000" flipH="1">
                            <a:off x="2351692" y="2232965"/>
                            <a:ext cx="38762" cy="2284743"/>
                          </a:xfrm>
                          <a:prstGeom prst="curvedConnector3">
                            <a:avLst>
                              <a:gd name="adj1" fmla="val 690162"/>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5C55A4F" id="Canvas 152" o:spid="_x0000_s1060" editas="canvas" style="width:510.25pt;height:318.45pt;mso-position-horizontal-relative:char;mso-position-vertical-relative:line" coordsize="64801,40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width:64801;height:40443;visibility:visible;mso-wrap-style:square">
                  <v:fill o:detectmouseclick="t"/>
                  <v:path o:connecttype="none"/>
                </v:shape>
                <v:rect id="Rectangle 154" o:spid="_x0000_s1062" style="position:absolute;left:24453;top:15221;width:11278;height:8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yE8MA&#10;AADbAAAADwAAAGRycy9kb3ducmV2LnhtbESPUWvCMBSF3wf+h3AHvs3UKTI6o2yCKOxpdT/g0tw1&#10;pc1NTWJb/fWLIOzxcM75Dme9HW0revKhdqxgPstAEJdO11wp+DntX95AhIissXVMCq4UYLuZPK0x&#10;127gb+qLWIkE4ZCjAhNjl0sZSkMWw8x1xMn7dd5iTNJXUnscEty28jXLVtJizWnBYEc7Q2VTXKyC&#10;r1M9X7ZoijPdmkO/bCq/+xyUmj6PH+8gIo3xP/xoH7WCxQruX9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tyE8MAAADbAAAADwAAAAAAAAAAAAAAAACYAgAAZHJzL2Rv&#10;d25yZXYueG1sUEsFBgAAAAAEAAQA9QAAAIgDAAAAAA==&#10;" fillcolor="#fc9">
                  <v:shadow on="t" opacity=".5" offset="6pt,6pt"/>
                  <v:textbox>
                    <w:txbxContent>
                      <w:p w14:paraId="3D061A97" w14:textId="77777777" w:rsidR="00FA3883" w:rsidRPr="00400362" w:rsidRDefault="00FA3883" w:rsidP="00AE3A6C">
                        <w:pPr>
                          <w:jc w:val="center"/>
                          <w:rPr>
                            <w:b/>
                            <w:sz w:val="18"/>
                            <w:szCs w:val="18"/>
                          </w:rPr>
                        </w:pPr>
                        <w:r w:rsidRPr="00400362">
                          <w:rPr>
                            <w:b/>
                            <w:sz w:val="18"/>
                            <w:szCs w:val="18"/>
                          </w:rPr>
                          <w:t>Project Management Unit</w:t>
                        </w:r>
                      </w:p>
                      <w:p w14:paraId="2E36DCBC" w14:textId="77777777" w:rsidR="00FA3883" w:rsidRDefault="00FA3883" w:rsidP="00AE3A6C">
                        <w:pPr>
                          <w:jc w:val="center"/>
                          <w:rPr>
                            <w:b/>
                            <w:sz w:val="18"/>
                            <w:szCs w:val="18"/>
                          </w:rPr>
                        </w:pPr>
                        <w:r w:rsidRPr="00400362">
                          <w:rPr>
                            <w:b/>
                            <w:sz w:val="18"/>
                            <w:szCs w:val="18"/>
                          </w:rPr>
                          <w:t>National Climate Change Programme</w:t>
                        </w:r>
                      </w:p>
                      <w:p w14:paraId="09BEF5E3" w14:textId="77777777" w:rsidR="00FA3883" w:rsidRDefault="00FA3883" w:rsidP="00AE3A6C">
                        <w:pPr>
                          <w:jc w:val="center"/>
                          <w:rPr>
                            <w:b/>
                            <w:sz w:val="18"/>
                            <w:szCs w:val="18"/>
                          </w:rPr>
                        </w:pPr>
                        <w:r>
                          <w:rPr>
                            <w:b/>
                            <w:sz w:val="18"/>
                            <w:szCs w:val="18"/>
                          </w:rPr>
                          <w:t>(Assisted by Assistant project Managers in Districts)</w:t>
                        </w:r>
                      </w:p>
                      <w:p w14:paraId="7DEBB3EB" w14:textId="77777777" w:rsidR="00FA3883" w:rsidRPr="00EB563F" w:rsidRDefault="00FA3883" w:rsidP="00AE3A6C">
                        <w:pPr>
                          <w:jc w:val="center"/>
                          <w:rPr>
                            <w:sz w:val="20"/>
                            <w:szCs w:val="20"/>
                          </w:rPr>
                        </w:pPr>
                      </w:p>
                    </w:txbxContent>
                  </v:textbox>
                </v:rect>
                <v:rect id="Rectangle 155" o:spid="_x0000_s1063" style="position:absolute;left:8102;top:3397;width:43974;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q+MQA&#10;AADbAAAADwAAAGRycy9kb3ducmV2LnhtbESPT4vCMBTE7wt+h/AWvMiaVqGVrlFkQRH25B8Eb4/m&#10;2ZRtXkqTtfXbmwVhj8PM/IZZrgfbiDt1vnasIJ0mIIhLp2uuFJxP248FCB+QNTaOScGDPKxXo7cl&#10;Ftr1fKD7MVQiQtgXqMCE0BZS+tKQRT91LXH0bq6zGKLsKqk77CPcNnKWJJm0WHNcMNjSl6Hy5/hr&#10;Fexu/ppR+p1m/XzXnk1+meSTi1Lj92HzCSLQEP7Dr/ZeK5jn8Pcl/gC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iqvjEAAAA2wAAAA8AAAAAAAAAAAAAAAAAmAIAAGRycy9k&#10;b3ducmV2LnhtbFBLBQYAAAAABAAEAPUAAACJAwAAAAA=&#10;" fillcolor="#f90">
                  <v:shadow on="t" opacity=".5" offset="6pt,6pt"/>
                  <v:textbox>
                    <w:txbxContent>
                      <w:p w14:paraId="0FD3F880" w14:textId="77777777" w:rsidR="00FA3883" w:rsidRPr="002412BF" w:rsidRDefault="00FA3883" w:rsidP="00AE3A6C">
                        <w:pPr>
                          <w:jc w:val="center"/>
                          <w:rPr>
                            <w:b/>
                            <w:sz w:val="20"/>
                            <w:szCs w:val="20"/>
                          </w:rPr>
                        </w:pPr>
                        <w:r w:rsidRPr="002412BF">
                          <w:rPr>
                            <w:b/>
                            <w:sz w:val="20"/>
                            <w:szCs w:val="20"/>
                          </w:rPr>
                          <w:t>Project Board</w:t>
                        </w:r>
                      </w:p>
                    </w:txbxContent>
                  </v:textbox>
                </v:rect>
                <v:rect id="Rectangle 156" o:spid="_x0000_s1064" style="position:absolute;left:6724;top:7061;width:13856;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vUb8A&#10;AADbAAAADwAAAGRycy9kb3ducmV2LnhtbERPzYrCMBC+C75DGMGbplaQpWsUEUW9uFr3AYZmtg3b&#10;TGoTbX17c1jY48f3v1z3thZPar1xrGA2TUAQF04bLhV83/aTDxA+IGusHZOCF3lYr4aDJWbadXyl&#10;Zx5KEUPYZ6igCqHJpPRFRRb91DXEkftxrcUQYVtK3WIXw20t0yRZSIuGY0OFDW0rKn7zh1VwP+F+&#10;83Vw5+44MxdTXFJJu1Sp8ajffIII1Id/8Z/7qBXM49j4Jf4A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0K9RvwAAANsAAAAPAAAAAAAAAAAAAAAAAJgCAABkcnMvZG93bnJl&#10;di54bWxQSwUGAAAAAAQABAD1AAAAhAMAAAAA&#10;" fillcolor="#fc0">
                  <v:shadow on="t" opacity=".5" offset="6pt,6pt"/>
                  <v:textbox>
                    <w:txbxContent>
                      <w:p w14:paraId="25FD4E9F" w14:textId="77777777" w:rsidR="00FA3883" w:rsidRDefault="00FA3883" w:rsidP="00AE3A6C">
                        <w:pPr>
                          <w:jc w:val="center"/>
                          <w:rPr>
                            <w:b/>
                            <w:bCs/>
                            <w:sz w:val="18"/>
                            <w:szCs w:val="18"/>
                          </w:rPr>
                        </w:pPr>
                        <w:r w:rsidRPr="00CA0EEF">
                          <w:rPr>
                            <w:b/>
                            <w:bCs/>
                            <w:sz w:val="18"/>
                            <w:szCs w:val="18"/>
                          </w:rPr>
                          <w:t xml:space="preserve">Senior </w:t>
                        </w:r>
                        <w:r>
                          <w:rPr>
                            <w:b/>
                            <w:bCs/>
                            <w:sz w:val="18"/>
                            <w:szCs w:val="18"/>
                          </w:rPr>
                          <w:t xml:space="preserve">Beneficiary:  </w:t>
                        </w:r>
                      </w:p>
                      <w:p w14:paraId="01BDF598" w14:textId="77777777" w:rsidR="00FA3883" w:rsidRPr="00D82B11" w:rsidRDefault="00FA3883" w:rsidP="00AE3A6C">
                        <w:pPr>
                          <w:jc w:val="center"/>
                          <w:rPr>
                            <w:sz w:val="18"/>
                            <w:szCs w:val="18"/>
                          </w:rPr>
                        </w:pPr>
                        <w:r>
                          <w:rPr>
                            <w:b/>
                            <w:bCs/>
                            <w:sz w:val="18"/>
                            <w:szCs w:val="18"/>
                          </w:rPr>
                          <w:t>MLGRD, Districts</w:t>
                        </w:r>
                      </w:p>
                    </w:txbxContent>
                  </v:textbox>
                </v:rect>
                <v:rect id="Rectangle 157" o:spid="_x0000_s1065" style="position:absolute;left:23673;top:7283;width:12896;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KysMA&#10;AADbAAAADwAAAGRycy9kb3ducmV2LnhtbESP0WrCQBRE34X+w3ILfdONKUiNriJFqb5YG/2AS/aa&#10;LGbvptnVpH/vCkIfh5k5w8yXva3FjVpvHCsYjxIQxIXThksFp+Nm+AHCB2SNtWNS8EcelouXwRwz&#10;7Tr+oVseShEh7DNUUIXQZFL6oiKLfuQa4uidXWsxRNmWUrfYRbitZZokE2nRcFyosKHPiopLfrUK&#10;fne4WX1/uX23HZuDKQ6ppHWq1Ntrv5qBCNSH//CzvdUK3qf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wKysMAAADbAAAADwAAAAAAAAAAAAAAAACYAgAAZHJzL2Rv&#10;d25yZXYueG1sUEsFBgAAAAAEAAQA9QAAAIgDAAAAAA==&#10;" fillcolor="#fc0">
                  <v:shadow on="t" opacity=".5" offset="6pt,6pt"/>
                  <v:textbox>
                    <w:txbxContent>
                      <w:p w14:paraId="2124B93D" w14:textId="27B85F3A" w:rsidR="00FA3883" w:rsidRDefault="00FA3883" w:rsidP="008D3B1B">
                        <w:pPr>
                          <w:spacing w:after="0"/>
                          <w:jc w:val="center"/>
                          <w:rPr>
                            <w:rFonts w:cs="Arial"/>
                            <w:sz w:val="20"/>
                            <w:szCs w:val="20"/>
                          </w:rPr>
                        </w:pPr>
                        <w:r w:rsidRPr="00CA0EEF">
                          <w:rPr>
                            <w:b/>
                            <w:sz w:val="18"/>
                            <w:szCs w:val="18"/>
                          </w:rPr>
                          <w:t>Executive</w:t>
                        </w:r>
                        <w:r>
                          <w:rPr>
                            <w:b/>
                            <w:sz w:val="18"/>
                            <w:szCs w:val="18"/>
                          </w:rPr>
                          <w:t>: M</w:t>
                        </w:r>
                        <w:r w:rsidR="00EA3195">
                          <w:rPr>
                            <w:b/>
                            <w:sz w:val="18"/>
                            <w:szCs w:val="18"/>
                          </w:rPr>
                          <w:t>NREM</w:t>
                        </w:r>
                      </w:p>
                      <w:p w14:paraId="18E31EC5" w14:textId="77777777" w:rsidR="00FA3883" w:rsidRDefault="00FA3883" w:rsidP="00AE3A6C">
                        <w:pPr>
                          <w:jc w:val="center"/>
                          <w:rPr>
                            <w:b/>
                            <w:sz w:val="18"/>
                            <w:szCs w:val="18"/>
                          </w:rPr>
                        </w:pPr>
                      </w:p>
                      <w:p w14:paraId="5C203B97" w14:textId="77777777" w:rsidR="00FA3883" w:rsidRPr="00EB563F" w:rsidRDefault="00FA3883" w:rsidP="00AE3A6C">
                        <w:pPr>
                          <w:jc w:val="center"/>
                          <w:rPr>
                            <w:b/>
                            <w:sz w:val="20"/>
                            <w:szCs w:val="20"/>
                          </w:rPr>
                        </w:pPr>
                      </w:p>
                    </w:txbxContent>
                  </v:textbox>
                </v:rect>
                <v:rect id="Rectangle 160" o:spid="_x0000_s1066" style="position:absolute;left:6477;top:13170;width:10566;height:9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DQKr8A&#10;AADbAAAADwAAAGRycy9kb3ducmV2LnhtbERPzYrCMBC+C75DGMGbphaRpWsUEUW9uFr3AYZmtg3b&#10;TGoTbX17c1jY48f3v1z3thZPar1xrGA2TUAQF04bLhV83/aTDxA+IGusHZOCF3lYr4aDJWbadXyl&#10;Zx5KEUPYZ6igCqHJpPRFRRb91DXEkftxrcUQYVtK3WIXw20t0yRZSIuGY0OFDW0rKn7zh1VwP+F+&#10;83Vw5+44MxdTXFJJu1Sp8ajffIII1Id/8Z/7qBXM4/r4Jf4A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oNAqvwAAANsAAAAPAAAAAAAAAAAAAAAAAJgCAABkcnMvZG93bnJl&#10;di54bWxQSwUGAAAAAAQABAD1AAAAhAMAAAAA&#10;" fillcolor="#fc0">
                  <v:shadow on="t" opacity=".5" offset="6pt,6pt"/>
                  <v:textbox>
                    <w:txbxContent>
                      <w:p w14:paraId="60F8A3DA" w14:textId="77777777" w:rsidR="00FA3883" w:rsidRDefault="00FA3883" w:rsidP="00AE3A6C">
                        <w:pPr>
                          <w:jc w:val="center"/>
                          <w:rPr>
                            <w:b/>
                            <w:sz w:val="18"/>
                            <w:szCs w:val="18"/>
                          </w:rPr>
                        </w:pPr>
                        <w:r>
                          <w:rPr>
                            <w:b/>
                            <w:sz w:val="18"/>
                            <w:szCs w:val="18"/>
                          </w:rPr>
                          <w:t>Project Assurance:  UNDP (CO &amp; UNDP-GEF)</w:t>
                        </w:r>
                      </w:p>
                      <w:p w14:paraId="3DB2CC12" w14:textId="77777777" w:rsidR="00FA3883" w:rsidRPr="00EB563F" w:rsidRDefault="00FA3883" w:rsidP="00AE3A6C">
                        <w:pPr>
                          <w:pStyle w:val="BodyText3"/>
                          <w:jc w:val="center"/>
                          <w:rPr>
                            <w:b/>
                            <w:bCs/>
                            <w:sz w:val="20"/>
                          </w:rPr>
                        </w:pPr>
                      </w:p>
                    </w:txbxContent>
                  </v:textbox>
                </v:rect>
                <v:roundrect id="AutoShape 163" o:spid="_x0000_s1067" style="position:absolute;left:15474;width:32468;height:25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zjksQA&#10;AADbAAAADwAAAGRycy9kb3ducmV2LnhtbESPzWrDMBCE74G+g9hCb4kckwTjWg6toaE5hfxAyW2x&#10;traJtTKWkqhvXwUKPQ4z8w1TrIPpxY1G11lWMJ8lIIhrqztuFJyOH9MMhPPIGnvLpOCHHKzLp0mB&#10;ubZ33tPt4BsRIexyVNB6P+RSurolg25mB+LofdvRoI9ybKQe8R7hppdpkqykwY7jQosDVS3Vl8PV&#10;KJDnrNouF+f0K+y43qTy/ZJVQamX5/D2CsJT8P/hv/anVrCYw+N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M45LEAAAA2wAAAA8AAAAAAAAAAAAAAAAAmAIAAGRycy9k&#10;b3ducmV2LnhtbFBLBQYAAAAABAAEAPUAAACJAwAAAAA=&#10;" fillcolor="#9cf">
                  <v:textbox>
                    <w:txbxContent>
                      <w:p w14:paraId="6290598A" w14:textId="77777777" w:rsidR="00FA3883" w:rsidRPr="001D0B24" w:rsidRDefault="00FA3883" w:rsidP="00AE3A6C">
                        <w:pPr>
                          <w:spacing w:after="0"/>
                          <w:jc w:val="center"/>
                          <w:rPr>
                            <w:b/>
                            <w:sz w:val="24"/>
                          </w:rPr>
                        </w:pPr>
                        <w:r w:rsidRPr="001D0B24">
                          <w:rPr>
                            <w:b/>
                            <w:sz w:val="24"/>
                          </w:rPr>
                          <w:t>Project Organisation Structure</w:t>
                        </w:r>
                      </w:p>
                    </w:txbxContent>
                  </v:textbox>
                </v:roundrect>
                <v:rect id="Rectangle 164" o:spid="_x0000_s1068" style="position:absolute;left:19412;top:29648;width:7461;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5ncMA&#10;AADbAAAADwAAAGRycy9kb3ducmV2LnhtbESPT2sCMRTE7wW/Q3iCt5pVpJTVKP5B6lW7lB4fm7fJ&#10;4uZl3aS69tM3BcHjMDO/YRar3jXiSl2oPSuYjDMQxKXXNRsFxef+9R1EiMgaG8+k4E4BVsvBywJz&#10;7W98pOspGpEgHHJUYGNscylDaclhGPuWOHmV7xzGJDsjdYe3BHeNnGbZm3RYc1qw2NLWUnk+/TgF&#10;7Wa9Ky6/x+pcfenm2+yt+SisUqNhv56DiNTHZ/jRPmgFsyn8f0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5ncMAAADbAAAADwAAAAAAAAAAAAAAAACYAgAAZHJzL2Rv&#10;d25yZXYueG1sUEsFBgAAAAAEAAQA9QAAAIgDAAAAAA==&#10;" fillcolor="#ff9">
                  <v:shadow on="t" opacity=".5" offset="6pt,6pt"/>
                  <v:textbox>
                    <w:txbxContent>
                      <w:p w14:paraId="50FB7A03" w14:textId="672A0418" w:rsidR="00FA3883" w:rsidRPr="00400362" w:rsidRDefault="00FA3883" w:rsidP="00AE3A6C">
                        <w:pPr>
                          <w:jc w:val="center"/>
                          <w:rPr>
                            <w:sz w:val="18"/>
                            <w:szCs w:val="18"/>
                          </w:rPr>
                        </w:pPr>
                        <w:r w:rsidRPr="00400362">
                          <w:rPr>
                            <w:sz w:val="18"/>
                            <w:szCs w:val="18"/>
                          </w:rPr>
                          <w:t>RP: M</w:t>
                        </w:r>
                        <w:r w:rsidR="00EA3195">
                          <w:rPr>
                            <w:sz w:val="18"/>
                            <w:szCs w:val="18"/>
                          </w:rPr>
                          <w:t>NREM</w:t>
                        </w:r>
                      </w:p>
                      <w:p w14:paraId="5A849350" w14:textId="77777777" w:rsidR="00FA3883" w:rsidRPr="00400362" w:rsidRDefault="00FA3883" w:rsidP="00AE3A6C">
                        <w:pPr>
                          <w:jc w:val="center"/>
                          <w:rPr>
                            <w:sz w:val="18"/>
                            <w:szCs w:val="18"/>
                          </w:rPr>
                        </w:pPr>
                      </w:p>
                    </w:txbxContent>
                  </v:textbox>
                </v:rect>
                <v:rect id="Rectangle 165" o:spid="_x0000_s1069" style="position:absolute;left:30734;top:29743;width:8794;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cBsQA&#10;AADbAAAADwAAAGRycy9kb3ducmV2LnhtbESPzWrDMBCE74W+g9hCb7GctITiRAn5IaTXpKb0uFhr&#10;ycRaOZaSOH36qlDocZiZb5j5cnCtuFIfGs8KxlkOgrjyumGjoPzYjd5AhIissfVMCu4UYLl4fJhj&#10;of2ND3Q9RiMShEOBCmyMXSFlqCw5DJnviJNX+95hTLI3Uvd4S3DXykmeT6XDhtOCxY42lqrT8eIU&#10;dOvVtjx/H+pT/anbL7OzZl9apZ6fhtUMRKQh/of/2u9awesL/H5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1HAbEAAAA2wAAAA8AAAAAAAAAAAAAAAAAmAIAAGRycy9k&#10;b3ducmV2LnhtbFBLBQYAAAAABAAEAPUAAACJAwAAAAA=&#10;" fillcolor="#ff9">
                  <v:shadow on="t" opacity=".5" offset="6pt,6pt"/>
                  <v:textbox>
                    <w:txbxContent>
                      <w:p w14:paraId="463AEEB0" w14:textId="77777777" w:rsidR="00FA3883" w:rsidRPr="002412BF" w:rsidRDefault="00FA3883" w:rsidP="00AE3A6C">
                        <w:pPr>
                          <w:jc w:val="center"/>
                          <w:rPr>
                            <w:sz w:val="18"/>
                            <w:szCs w:val="18"/>
                          </w:rPr>
                        </w:pPr>
                        <w:r w:rsidRPr="002412BF">
                          <w:rPr>
                            <w:sz w:val="18"/>
                            <w:szCs w:val="18"/>
                          </w:rPr>
                          <w:t xml:space="preserve">RP: </w:t>
                        </w:r>
                      </w:p>
                      <w:p w14:paraId="5DE3B6D1" w14:textId="77777777" w:rsidR="00FA3883" w:rsidRPr="002412BF" w:rsidRDefault="00FA3883" w:rsidP="00AE3A6C">
                        <w:pPr>
                          <w:jc w:val="center"/>
                          <w:rPr>
                            <w:sz w:val="18"/>
                            <w:szCs w:val="18"/>
                          </w:rPr>
                        </w:pPr>
                        <w:r w:rsidRPr="002412BF">
                          <w:rPr>
                            <w:sz w:val="18"/>
                            <w:szCs w:val="18"/>
                          </w:rPr>
                          <w:t>DECs</w:t>
                        </w:r>
                      </w:p>
                      <w:p w14:paraId="03E96AD0" w14:textId="77777777" w:rsidR="00FA3883" w:rsidRPr="002412BF" w:rsidRDefault="00FA3883" w:rsidP="00AE3A6C">
                        <w:pPr>
                          <w:jc w:val="center"/>
                          <w:rPr>
                            <w:sz w:val="18"/>
                            <w:szCs w:val="18"/>
                          </w:rPr>
                        </w:pPr>
                      </w:p>
                    </w:txbxContent>
                  </v:textbox>
                </v:rect>
                <v:shapetype id="_x0000_t32" coordsize="21600,21600" o:spt="32" o:oned="t" path="m,l21600,21600e" filled="f">
                  <v:path arrowok="t" fillok="f" o:connecttype="none"/>
                  <o:lock v:ext="edit" shapetype="t"/>
                </v:shapetype>
                <v:shape id="AutoShape 167" o:spid="_x0000_s1070" type="#_x0000_t32" style="position:absolute;left:23145;top:23279;width:6947;height:63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TSMMAAADbAAAADwAAAGRycy9kb3ducmV2LnhtbESPQYvCMBSE7wv+h/AEL4umFRG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E0jDAAAA2wAAAA8AAAAAAAAAAAAA&#10;AAAAoQIAAGRycy9kb3ducmV2LnhtbFBLBQYAAAAABAAEAPkAAACRAwAAAAA=&#10;"/>
                <v:shape id="AutoShape 169" o:spid="_x0000_s1071" type="#_x0000_t32" style="position:absolute;left:12757;top:23279;width:17335;height:64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08QAAADbAAAADwAAAGRycy9kb3ducmV2LnhtbESPQWsCMRSE74X+h/AEL0WzK1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bbTxAAAANsAAAAPAAAAAAAAAAAA&#10;AAAAAKECAABkcnMvZG93bnJldi54bWxQSwUGAAAAAAQABAD5AAAAk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0" o:spid="_x0000_s1072" type="#_x0000_t34" style="position:absolute;left:21361;top:228;width:851;height:1207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UKRMUAAADbAAAADwAAAGRycy9kb3ducmV2LnhtbESPQWvCQBSE7wX/w/IEL0U3SpuW1FVE&#10;FAI9VaXo7TX7mg1m34bsqml/vSsIHoeZb4aZzjtbizO1vnKsYDxKQBAXTldcKtht18N3ED4ga6wd&#10;k4I/8jCf9Z6mmGl34S86b0IpYgn7DBWYEJpMSl8YsuhHriGO3q9rLYYo21LqFi+x3NZykiSptFhx&#10;XDDY0NJQcdycrIKX10P6lpvV5P/7c08/dpw/b5d7pQb9bvEBIlAXHuE7nevIpXD7En+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UKRMUAAADbAAAADwAAAAAAAAAA&#10;AAAAAAChAgAAZHJzL2Rvd25yZXYueG1sUEsFBgAAAAAEAAQA+QAAAJMDAAAAAA==&#10;"/>
                <v:shape id="AutoShape 180" o:spid="_x0000_s1073" type="#_x0000_t32" style="position:absolute;left:26873;top:31769;width:3676;height:5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QePcUAAADbAAAADwAAAGRycy9kb3ducmV2LnhtbESPT2sCMRTE7wW/Q3iCt5q1WJXVKCJV&#10;7KVQ/6DH5+a5u7h5WZJ03X57IxR6HGbmN8xs0ZpKNOR8aVnBoJ+AIM6sLjlXcNivXycgfEDWWFkm&#10;Bb/kYTHvvMww1fbO39TsQi4ihH2KCooQ6lRKnxVk0PdtTRy9q3UGQ5Qul9rhPcJNJd+SZCQNlhwX&#10;CqxpVVB22/0YBZ+bzaSR1dfttH4ffTi6bMvseFaq122XUxCB2vAf/mtvtYLhGJ5f4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QePcUAAADbAAAADwAAAAAAAAAA&#10;AAAAAAChAgAAZHJzL2Rvd25yZXYueG1sUEsFBgAAAAAEAAQA+QAAAJMDAAAAAA==&#10;">
                  <v:stroke startarrow="block" endarrow="block"/>
                </v:shape>
                <v:rect id="Rectangle 171" o:spid="_x0000_s1074" style="position:absolute;left:8826;top:29743;width:6922;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Od8AA&#10;AADbAAAADwAAAGRycy9kb3ducmV2LnhtbERPz2vCMBS+C/sfwhN2s6ljDKnGohuyXdUiHh/Na1La&#10;vHRNpt3++uUw2PHj+70pJ9eLG42h9axgmeUgiGuvWzYKqvNhsQIRIrLG3jMp+KYA5fZhtsFC+zsf&#10;6XaKRqQQDgUqsDEOhZShtuQwZH4gTlzjR4cxwdFIPeI9hbtePuX5i3TYcmqwONCrpbo7fTkFw373&#10;Vn3+HJuuuej+ag7WvFdWqcf5tFuDiDTFf/Gf+0MreE5j05f0A+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GOd8AAAADbAAAADwAAAAAAAAAAAAAAAACYAgAAZHJzL2Rvd25y&#10;ZXYueG1sUEsFBgAAAAAEAAQA9QAAAIUDAAAAAA==&#10;" fillcolor="#ff9">
                  <v:shadow on="t" opacity=".5" offset="6pt,6pt"/>
                  <v:textbox>
                    <w:txbxContent>
                      <w:p w14:paraId="77FD958B" w14:textId="77777777" w:rsidR="00FA3883" w:rsidRPr="00223872" w:rsidRDefault="00FA3883" w:rsidP="002412BF">
                        <w:pPr>
                          <w:jc w:val="center"/>
                          <w:rPr>
                            <w:sz w:val="20"/>
                            <w:szCs w:val="20"/>
                          </w:rPr>
                        </w:pPr>
                        <w:r>
                          <w:rPr>
                            <w:sz w:val="20"/>
                            <w:szCs w:val="20"/>
                          </w:rPr>
                          <w:t xml:space="preserve">RP: </w:t>
                        </w:r>
                        <w:r w:rsidRPr="00223872">
                          <w:rPr>
                            <w:sz w:val="20"/>
                            <w:szCs w:val="20"/>
                          </w:rPr>
                          <w:t xml:space="preserve">MEP&amp;D Planning </w:t>
                        </w:r>
                        <w:proofErr w:type="spellStart"/>
                        <w:r w:rsidRPr="00223872">
                          <w:rPr>
                            <w:sz w:val="20"/>
                            <w:szCs w:val="20"/>
                          </w:rPr>
                          <w:t>Dept</w:t>
                        </w:r>
                        <w:proofErr w:type="spellEnd"/>
                      </w:p>
                    </w:txbxContent>
                  </v:textbox>
                </v:rect>
                <v:shape id="AutoShape 174" o:spid="_x0000_s1075" type="#_x0000_t32" style="position:absolute;left:16033;top:31476;width:3182;height: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bxRcQAAADbAAAADwAAAGRycy9kb3ducmV2LnhtbESPQWvCQBSE7wX/w/KE3nRjqaLRVaS0&#10;pFBUjOb+yD6TYPZtyG419de7gtDjMDPfMItVZ2pxodZVlhWMhhEI4tzqigsFx8PXYArCeWSNtWVS&#10;8EcOVsveywJjba+8p0vqCxEg7GJUUHrfxFK6vCSDbmgb4uCdbGvQB9kWUrd4DXBTy7comkiDFYeF&#10;Ehv6KCk/p79GwW2T0GGDp9vuM822P+NkNN5mmVKv/W49B+Gp8//hZ/tbK3ifweN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vFFxAAAANsAAAAPAAAAAAAAAAAA&#10;AAAAAKECAABkcnMvZG93bnJldi54bWxQSwUGAAAAAAQABAD5AAAAkgMAAAAA&#10;">
                  <v:stroke startarrow="block" endarrow="block"/>
                </v:shape>
                <v:shape id="AutoShape 127" o:spid="_x0000_s1076" type="#_x0000_t32" style="position:absolute;left:30092;top:5575;width:32;height:1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129" o:spid="_x0000_s1077" type="#_x0000_t32" style="position:absolute;left:30092;top:11817;width:32;height:34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shape id="AutoShape 167" o:spid="_x0000_s1078" type="#_x0000_t32" style="position:absolute;left:30092;top:23279;width:6928;height:6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rect id="Rectangle 157" o:spid="_x0000_s1079" style="position:absolute;left:39865;top:7061;width:12897;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YgMMA&#10;AADbAAAADwAAAGRycy9kb3ducmV2LnhtbESP0WrCQBRE34X+w3ILfdONKRaJriJFqb5YG/2AS/aa&#10;LGbvptnVpH/vCkIfh5k5w8yXva3FjVpvHCsYjxIQxIXThksFp+NmOAXhA7LG2jEp+CMPy8XLYI6Z&#10;dh3/0C0PpYgQ9hkqqEJoMil9UZFFP3INcfTOrrUYomxLqVvsItzWMk2SD2nRcFyosKHPiopLfrUK&#10;fne4WX1/uX23HZuDKQ6ppHWq1Ntrv5qBCNSH//CzvdUKJu/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vYgMMAAADbAAAADwAAAAAAAAAAAAAAAACYAgAAZHJzL2Rv&#10;d25yZXYueG1sUEsFBgAAAAAEAAQA9QAAAIgDAAAAAA==&#10;" fillcolor="#fc0">
                  <v:shadow on="t" opacity=".5" offset="6pt,6pt"/>
                  <v:textbox>
                    <w:txbxContent>
                      <w:p w14:paraId="140A6585" w14:textId="77777777" w:rsidR="00FA3883" w:rsidRDefault="00FA3883" w:rsidP="008D3B1B">
                        <w:pPr>
                          <w:spacing w:after="0"/>
                          <w:jc w:val="center"/>
                          <w:rPr>
                            <w:rFonts w:cs="Arial"/>
                            <w:sz w:val="20"/>
                            <w:szCs w:val="20"/>
                          </w:rPr>
                        </w:pPr>
                        <w:r>
                          <w:rPr>
                            <w:b/>
                            <w:sz w:val="18"/>
                            <w:szCs w:val="18"/>
                          </w:rPr>
                          <w:t>Supplier: UNDP</w:t>
                        </w:r>
                      </w:p>
                      <w:p w14:paraId="6DE55111" w14:textId="77777777" w:rsidR="00FA3883" w:rsidRDefault="00FA3883" w:rsidP="00AE3A6C">
                        <w:pPr>
                          <w:jc w:val="center"/>
                          <w:rPr>
                            <w:b/>
                            <w:sz w:val="18"/>
                            <w:szCs w:val="18"/>
                          </w:rPr>
                        </w:pPr>
                      </w:p>
                      <w:p w14:paraId="1163EA65" w14:textId="77777777" w:rsidR="00FA3883" w:rsidRPr="00EB563F" w:rsidRDefault="00FA3883" w:rsidP="00AE3A6C">
                        <w:pPr>
                          <w:jc w:val="center"/>
                          <w:rPr>
                            <w:b/>
                            <w:sz w:val="20"/>
                            <w:szCs w:val="20"/>
                          </w:rPr>
                        </w:pPr>
                      </w:p>
                    </w:txbxContent>
                  </v:textbox>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64" o:spid="_x0000_s1080" type="#_x0000_t38" style="position:absolute;left:23517;top:22329;width:388;height:22847;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1AJ8MAAADbAAAADwAAAGRycy9kb3ducmV2LnhtbESPzW7CMBCE75X6DtZW4lYcEOUnYFAB&#10;IeCECDzAKt4maeN1ZBsS3r5GqtTjaGa+0SxWnanFnZyvLCsY9BMQxLnVFRcKrpfd+xSED8gaa8uk&#10;4EEeVsvXlwWm2rZ8pnsWChEh7FNUUIbQpFL6vCSDvm8b4uh9WWcwROkKqR22EW5qOUySsTRYcVwo&#10;saFNSflPdjMKbqcjD1o3O2XXoLf7b7lZT7qHUr237nMOIlAX/sN/7YNW8DGC55f4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tQCfDAAAA2wAAAA8AAAAAAAAAAAAA&#10;AAAAoQIAAGRycy9kb3ducmV2LnhtbFBLBQYAAAAABAAEAPkAAACRAwAAAAA=&#10;" adj="149075">
                  <v:stroke startarrow="block" endarrow="block"/>
                </v:shape>
                <w10:anchorlock/>
              </v:group>
            </w:pict>
          </mc:Fallback>
        </mc:AlternateContent>
      </w:r>
    </w:p>
    <w:p w14:paraId="1ED602B2" w14:textId="77777777" w:rsidR="009527D9" w:rsidRPr="00AD2DD1" w:rsidRDefault="009527D9" w:rsidP="009E4B13">
      <w:pPr>
        <w:rPr>
          <w:rFonts w:cs="Arial"/>
        </w:rPr>
      </w:pPr>
      <w:r w:rsidRPr="001D1F18">
        <w:rPr>
          <w:rFonts w:cs="Arial"/>
          <w:sz w:val="20"/>
          <w:szCs w:val="20"/>
        </w:rPr>
        <w:t xml:space="preserve">The </w:t>
      </w:r>
      <w:r w:rsidRPr="0037206B">
        <w:rPr>
          <w:rFonts w:cs="Arial"/>
          <w:b/>
          <w:sz w:val="20"/>
          <w:szCs w:val="20"/>
        </w:rPr>
        <w:t xml:space="preserve">Project Board </w:t>
      </w:r>
      <w:r>
        <w:rPr>
          <w:rFonts w:cs="Arial"/>
          <w:sz w:val="20"/>
          <w:szCs w:val="20"/>
        </w:rPr>
        <w:t xml:space="preserve">will comprise the National Steering Committee on Environment, Natural resources and Climate Change, who will provide policy </w:t>
      </w:r>
      <w:r w:rsidRPr="00CF2DE3">
        <w:rPr>
          <w:rFonts w:cs="Arial"/>
          <w:sz w:val="20"/>
          <w:szCs w:val="20"/>
          <w:lang w:val="en-US"/>
        </w:rPr>
        <w:t xml:space="preserve">guidance </w:t>
      </w:r>
      <w:r>
        <w:rPr>
          <w:rFonts w:cs="Arial"/>
          <w:sz w:val="20"/>
          <w:szCs w:val="20"/>
          <w:lang w:val="en-US"/>
        </w:rPr>
        <w:t xml:space="preserve">for the project as proposed </w:t>
      </w:r>
      <w:r w:rsidRPr="00CF2DE3">
        <w:rPr>
          <w:rFonts w:cs="Arial"/>
          <w:sz w:val="20"/>
          <w:szCs w:val="20"/>
          <w:lang w:val="en-US"/>
        </w:rPr>
        <w:t xml:space="preserve">by the </w:t>
      </w:r>
      <w:r w:rsidR="00AD2DD1">
        <w:rPr>
          <w:rFonts w:cs="Arial"/>
          <w:sz w:val="20"/>
          <w:szCs w:val="20"/>
          <w:lang w:val="en-US"/>
        </w:rPr>
        <w:t xml:space="preserve">well-established </w:t>
      </w:r>
      <w:r>
        <w:rPr>
          <w:rFonts w:cs="Arial"/>
          <w:sz w:val="20"/>
          <w:szCs w:val="20"/>
          <w:lang w:val="en-US"/>
        </w:rPr>
        <w:t>National Climate Change Technical Committee</w:t>
      </w:r>
      <w:r w:rsidR="00AD2DD1">
        <w:rPr>
          <w:rFonts w:cs="Arial"/>
          <w:sz w:val="20"/>
          <w:szCs w:val="20"/>
          <w:lang w:val="en-US"/>
        </w:rPr>
        <w:t xml:space="preserve"> which has its own procedures and processes which should not be duplicated by the creation of additional structures</w:t>
      </w:r>
      <w:r w:rsidRPr="00CF2DE3">
        <w:rPr>
          <w:rFonts w:cs="Arial"/>
          <w:sz w:val="20"/>
          <w:szCs w:val="20"/>
          <w:lang w:val="en-US"/>
        </w:rPr>
        <w:t xml:space="preserve">.  The </w:t>
      </w:r>
      <w:r>
        <w:rPr>
          <w:rFonts w:cs="Arial"/>
          <w:sz w:val="20"/>
          <w:szCs w:val="20"/>
          <w:lang w:val="en-US"/>
        </w:rPr>
        <w:t xml:space="preserve">NCCTC will provide technical </w:t>
      </w:r>
      <w:r w:rsidR="00AD2DD1">
        <w:rPr>
          <w:rFonts w:cs="Arial"/>
          <w:sz w:val="20"/>
          <w:szCs w:val="20"/>
          <w:lang w:val="en-US"/>
        </w:rPr>
        <w:t>direction of the project, and it w</w:t>
      </w:r>
      <w:r>
        <w:rPr>
          <w:rFonts w:cs="Arial"/>
          <w:sz w:val="20"/>
          <w:szCs w:val="20"/>
          <w:lang w:val="en-US"/>
        </w:rPr>
        <w:t xml:space="preserve">ill </w:t>
      </w:r>
      <w:r w:rsidRPr="00CF2DE3">
        <w:rPr>
          <w:rFonts w:cs="Arial"/>
          <w:sz w:val="20"/>
          <w:szCs w:val="20"/>
          <w:lang w:val="en-US"/>
        </w:rPr>
        <w:t xml:space="preserve">play a critical role in project monitoring and evaluations by quality assuring these processes and products, and using evaluations for performance improvement, accountability and learning.  It ensures that required resources are committed and arbitrates on any conflicts within the project or negotiates a solution to any problems with external bodies. In addition, it approves the appointment and responsibilities of the </w:t>
      </w:r>
      <w:r w:rsidR="00455059">
        <w:rPr>
          <w:rFonts w:cs="Arial"/>
          <w:sz w:val="20"/>
          <w:szCs w:val="20"/>
          <w:lang w:val="en-US"/>
        </w:rPr>
        <w:t>Pro</w:t>
      </w:r>
      <w:r w:rsidR="00F35CBC">
        <w:rPr>
          <w:rFonts w:cs="Arial"/>
          <w:sz w:val="20"/>
          <w:szCs w:val="20"/>
          <w:lang w:val="en-US"/>
        </w:rPr>
        <w:t xml:space="preserve">ject </w:t>
      </w:r>
      <w:r w:rsidRPr="00CF2DE3">
        <w:rPr>
          <w:rFonts w:cs="Arial"/>
          <w:sz w:val="20"/>
          <w:szCs w:val="20"/>
          <w:lang w:val="en-US"/>
        </w:rPr>
        <w:t xml:space="preserve">Manager.  </w:t>
      </w:r>
      <w:r w:rsidRPr="00CF2DE3">
        <w:rPr>
          <w:sz w:val="20"/>
          <w:szCs w:val="20"/>
        </w:rPr>
        <w:t xml:space="preserve">Based on the approved Annual WorkPlan, the </w:t>
      </w:r>
      <w:r>
        <w:rPr>
          <w:sz w:val="20"/>
          <w:szCs w:val="20"/>
        </w:rPr>
        <w:t>NCCTC</w:t>
      </w:r>
      <w:r w:rsidRPr="00CF2DE3">
        <w:rPr>
          <w:sz w:val="20"/>
          <w:szCs w:val="20"/>
        </w:rPr>
        <w:t xml:space="preserve"> can also consider and approve the quarterly plans (if applicable) and approve any essential deviations from the original plans.</w:t>
      </w:r>
    </w:p>
    <w:p w14:paraId="1332309F" w14:textId="77777777" w:rsidR="009527D9" w:rsidRPr="0042392A" w:rsidRDefault="009527D9" w:rsidP="009527D9">
      <w:pPr>
        <w:spacing w:before="100" w:beforeAutospacing="1" w:after="100" w:afterAutospacing="1"/>
        <w:jc w:val="left"/>
        <w:rPr>
          <w:rFonts w:cs="Arial"/>
          <w:sz w:val="20"/>
          <w:szCs w:val="20"/>
          <w:lang w:val="en-US"/>
        </w:rPr>
      </w:pPr>
      <w:r>
        <w:rPr>
          <w:rFonts w:cs="Arial"/>
          <w:sz w:val="20"/>
          <w:szCs w:val="20"/>
          <w:lang w:val="en-US"/>
        </w:rPr>
        <w:t>UNDP Malawi is a member of the National Technical Committee as well as the Steerin</w:t>
      </w:r>
      <w:r w:rsidR="00AD2DD1">
        <w:rPr>
          <w:rFonts w:cs="Arial"/>
          <w:sz w:val="20"/>
          <w:szCs w:val="20"/>
          <w:lang w:val="en-US"/>
        </w:rPr>
        <w:t>g Co</w:t>
      </w:r>
      <w:r>
        <w:rPr>
          <w:rFonts w:cs="Arial"/>
          <w:sz w:val="20"/>
          <w:szCs w:val="20"/>
          <w:lang w:val="en-US"/>
        </w:rPr>
        <w:t>mmittee on Climate Change, and</w:t>
      </w:r>
      <w:r w:rsidR="00F35CBC">
        <w:rPr>
          <w:rFonts w:cs="Arial"/>
          <w:sz w:val="20"/>
          <w:szCs w:val="20"/>
          <w:lang w:val="en-US"/>
        </w:rPr>
        <w:t xml:space="preserve"> this will enable </w:t>
      </w:r>
      <w:r w:rsidRPr="00CF2DE3">
        <w:rPr>
          <w:rFonts w:cs="Arial"/>
          <w:sz w:val="20"/>
          <w:szCs w:val="20"/>
          <w:lang w:val="en-US"/>
        </w:rPr>
        <w:t xml:space="preserve"> UNDP’s </w:t>
      </w:r>
      <w:r w:rsidR="00F35CBC">
        <w:rPr>
          <w:rFonts w:cs="Arial"/>
          <w:sz w:val="20"/>
          <w:szCs w:val="20"/>
          <w:lang w:val="en-US"/>
        </w:rPr>
        <w:t>to discharge its project assurance role effectively to</w:t>
      </w:r>
      <w:r w:rsidRPr="00CF2DE3">
        <w:rPr>
          <w:rFonts w:cs="Arial"/>
          <w:sz w:val="20"/>
          <w:szCs w:val="20"/>
          <w:lang w:val="en-US"/>
        </w:rPr>
        <w:t xml:space="preserve"> ensure management for development results, best value money, fairness, integrity, transparency and effect</w:t>
      </w:r>
      <w:r w:rsidR="00AD2DD1">
        <w:rPr>
          <w:rFonts w:cs="Arial"/>
          <w:sz w:val="20"/>
          <w:szCs w:val="20"/>
          <w:lang w:val="en-US"/>
        </w:rPr>
        <w:t>ive inter</w:t>
      </w:r>
      <w:r w:rsidR="00AD2DD1" w:rsidRPr="0042392A">
        <w:rPr>
          <w:rFonts w:cs="Arial"/>
          <w:sz w:val="20"/>
          <w:szCs w:val="20"/>
          <w:lang w:val="en-US"/>
        </w:rPr>
        <w:t>national competition.</w:t>
      </w:r>
    </w:p>
    <w:p w14:paraId="078001F5" w14:textId="77777777" w:rsidR="009527D9" w:rsidRDefault="009527D9" w:rsidP="009527D9">
      <w:pPr>
        <w:spacing w:after="0"/>
        <w:jc w:val="left"/>
        <w:rPr>
          <w:rFonts w:cs="Arial"/>
          <w:sz w:val="20"/>
          <w:szCs w:val="20"/>
          <w:lang w:val="en-US"/>
        </w:rPr>
      </w:pPr>
      <w:r w:rsidRPr="0042392A">
        <w:rPr>
          <w:rFonts w:cs="Arial"/>
          <w:sz w:val="20"/>
          <w:szCs w:val="20"/>
          <w:lang w:val="en-US"/>
        </w:rPr>
        <w:t xml:space="preserve">The Project Manager </w:t>
      </w:r>
      <w:r w:rsidR="00F35CBC">
        <w:rPr>
          <w:rFonts w:cs="Arial"/>
          <w:sz w:val="20"/>
          <w:szCs w:val="20"/>
          <w:lang w:val="en-US"/>
        </w:rPr>
        <w:t>will</w:t>
      </w:r>
      <w:r w:rsidR="00D446D2">
        <w:rPr>
          <w:rFonts w:cs="Arial"/>
          <w:sz w:val="20"/>
          <w:szCs w:val="20"/>
          <w:lang w:val="en-US"/>
        </w:rPr>
        <w:t xml:space="preserve"> </w:t>
      </w:r>
      <w:r w:rsidR="0042392A" w:rsidRPr="0042392A">
        <w:rPr>
          <w:rFonts w:cs="Arial"/>
          <w:sz w:val="20"/>
          <w:szCs w:val="20"/>
          <w:lang w:val="en-US"/>
        </w:rPr>
        <w:t>work under the technical direction of the Director of Environmental Affairs</w:t>
      </w:r>
      <w:r w:rsidR="00F35CBC">
        <w:rPr>
          <w:rFonts w:cs="Arial"/>
          <w:sz w:val="20"/>
          <w:szCs w:val="20"/>
          <w:lang w:val="en-US"/>
        </w:rPr>
        <w:t xml:space="preserve"> and will coordinate closely with the Programme Manager of the National Climate Change Programme to ensure that synergies and efficiencies are secured.</w:t>
      </w:r>
    </w:p>
    <w:p w14:paraId="54D7BE56" w14:textId="77777777" w:rsidR="00C77C44" w:rsidRDefault="00C77C44" w:rsidP="009527D9">
      <w:pPr>
        <w:spacing w:after="0"/>
        <w:jc w:val="left"/>
        <w:rPr>
          <w:rFonts w:cs="Arial"/>
          <w:sz w:val="20"/>
          <w:szCs w:val="20"/>
          <w:lang w:val="en-US"/>
        </w:rPr>
      </w:pPr>
    </w:p>
    <w:p w14:paraId="73ADDB21" w14:textId="77777777" w:rsidR="009527D9" w:rsidRDefault="009527D9" w:rsidP="009527D9">
      <w:pPr>
        <w:spacing w:after="0"/>
        <w:jc w:val="left"/>
        <w:rPr>
          <w:rFonts w:cs="Arial"/>
          <w:sz w:val="20"/>
          <w:szCs w:val="20"/>
          <w:lang w:val="en-US"/>
        </w:rPr>
      </w:pPr>
      <w:r>
        <w:rPr>
          <w:rFonts w:cs="Arial"/>
          <w:sz w:val="20"/>
          <w:szCs w:val="20"/>
          <w:lang w:val="en-US"/>
        </w:rPr>
        <w:t>The project manager’s roles will include:</w:t>
      </w:r>
    </w:p>
    <w:p w14:paraId="6FBC84C9" w14:textId="77777777" w:rsidR="009527D9" w:rsidRPr="00D35C04" w:rsidRDefault="009527D9" w:rsidP="00FD0AD8">
      <w:pPr>
        <w:numPr>
          <w:ilvl w:val="1"/>
          <w:numId w:val="41"/>
        </w:numPr>
        <w:spacing w:before="100" w:beforeAutospacing="1" w:after="100" w:afterAutospacing="1"/>
        <w:rPr>
          <w:rFonts w:cs="Arial"/>
          <w:sz w:val="20"/>
          <w:szCs w:val="20"/>
        </w:rPr>
      </w:pPr>
      <w:r w:rsidRPr="00D35C04">
        <w:rPr>
          <w:rFonts w:cs="Arial"/>
          <w:sz w:val="20"/>
          <w:szCs w:val="20"/>
        </w:rPr>
        <w:lastRenderedPageBreak/>
        <w:t xml:space="preserve">Developing annual work plans together with implementing </w:t>
      </w:r>
      <w:r>
        <w:rPr>
          <w:rFonts w:cs="Arial"/>
          <w:sz w:val="20"/>
          <w:szCs w:val="20"/>
        </w:rPr>
        <w:t>institution</w:t>
      </w:r>
      <w:r w:rsidRPr="00D35C04">
        <w:rPr>
          <w:rFonts w:cs="Arial"/>
          <w:sz w:val="20"/>
          <w:szCs w:val="20"/>
        </w:rPr>
        <w:t xml:space="preserve">s </w:t>
      </w:r>
    </w:p>
    <w:p w14:paraId="2E3F0057" w14:textId="77777777" w:rsidR="009527D9" w:rsidRPr="00D35C04" w:rsidRDefault="009527D9" w:rsidP="00FD0AD8">
      <w:pPr>
        <w:numPr>
          <w:ilvl w:val="1"/>
          <w:numId w:val="41"/>
        </w:numPr>
        <w:spacing w:before="100" w:beforeAutospacing="1" w:after="100" w:afterAutospacing="1"/>
        <w:rPr>
          <w:rFonts w:cs="Arial"/>
          <w:sz w:val="20"/>
          <w:szCs w:val="20"/>
        </w:rPr>
      </w:pPr>
      <w:r w:rsidRPr="00D35C04">
        <w:rPr>
          <w:rFonts w:cs="Arial"/>
          <w:sz w:val="20"/>
          <w:szCs w:val="20"/>
        </w:rPr>
        <w:t xml:space="preserve">Ensuring overall coordination of the programme following the agreed annual work plan </w:t>
      </w:r>
    </w:p>
    <w:p w14:paraId="41FCE40B" w14:textId="77777777" w:rsidR="0042392A" w:rsidRDefault="009527D9" w:rsidP="00FD0AD8">
      <w:pPr>
        <w:numPr>
          <w:ilvl w:val="1"/>
          <w:numId w:val="41"/>
        </w:numPr>
        <w:spacing w:before="100" w:beforeAutospacing="1" w:after="100" w:afterAutospacing="1"/>
        <w:rPr>
          <w:rFonts w:cs="Arial"/>
          <w:sz w:val="20"/>
          <w:szCs w:val="20"/>
        </w:rPr>
      </w:pPr>
      <w:r w:rsidRPr="00D35C04">
        <w:rPr>
          <w:rFonts w:cs="Arial"/>
          <w:sz w:val="20"/>
          <w:szCs w:val="20"/>
        </w:rPr>
        <w:t xml:space="preserve">Supervision of the activities </w:t>
      </w:r>
      <w:r w:rsidR="00636E36">
        <w:rPr>
          <w:rFonts w:cs="Arial"/>
          <w:sz w:val="20"/>
          <w:szCs w:val="20"/>
        </w:rPr>
        <w:t>implemented by the RPs</w:t>
      </w:r>
    </w:p>
    <w:p w14:paraId="1DC55D0E" w14:textId="77777777" w:rsidR="009527D9" w:rsidRPr="00636E36" w:rsidRDefault="009527D9" w:rsidP="00FD0AD8">
      <w:pPr>
        <w:numPr>
          <w:ilvl w:val="1"/>
          <w:numId w:val="41"/>
        </w:numPr>
        <w:spacing w:before="100" w:beforeAutospacing="1" w:after="100" w:afterAutospacing="1"/>
        <w:rPr>
          <w:rFonts w:cs="Arial"/>
          <w:sz w:val="20"/>
          <w:szCs w:val="20"/>
        </w:rPr>
      </w:pPr>
      <w:r w:rsidRPr="00636E36">
        <w:rPr>
          <w:rFonts w:cs="Arial"/>
          <w:sz w:val="20"/>
          <w:szCs w:val="20"/>
        </w:rPr>
        <w:t>Accurate accounting and timely reporting of the use of programme funds</w:t>
      </w:r>
      <w:r w:rsidR="0042392A">
        <w:rPr>
          <w:rFonts w:cs="Arial"/>
          <w:sz w:val="20"/>
          <w:szCs w:val="20"/>
        </w:rPr>
        <w:t xml:space="preserve"> (in conjunction with a finance assistant part-financed by this project)</w:t>
      </w:r>
    </w:p>
    <w:p w14:paraId="378F9A82" w14:textId="77777777" w:rsidR="00D446D2" w:rsidRPr="008351B3" w:rsidRDefault="009527D9" w:rsidP="00FD0AD8">
      <w:pPr>
        <w:numPr>
          <w:ilvl w:val="1"/>
          <w:numId w:val="41"/>
        </w:numPr>
        <w:spacing w:before="100" w:beforeAutospacing="1" w:after="100" w:afterAutospacing="1"/>
        <w:rPr>
          <w:rFonts w:cs="Arial"/>
          <w:sz w:val="20"/>
          <w:szCs w:val="20"/>
        </w:rPr>
      </w:pPr>
      <w:r w:rsidRPr="00636E36">
        <w:rPr>
          <w:rFonts w:cs="Arial"/>
          <w:sz w:val="20"/>
          <w:szCs w:val="20"/>
        </w:rPr>
        <w:t xml:space="preserve">Monitoring the achievement of results </w:t>
      </w:r>
      <w:r w:rsidR="00636E36">
        <w:rPr>
          <w:rFonts w:cs="Arial"/>
          <w:sz w:val="20"/>
          <w:szCs w:val="20"/>
        </w:rPr>
        <w:t xml:space="preserve">within budget </w:t>
      </w:r>
      <w:r w:rsidRPr="00636E36">
        <w:rPr>
          <w:rFonts w:cs="Arial"/>
          <w:sz w:val="20"/>
          <w:szCs w:val="20"/>
        </w:rPr>
        <w:t>and providing timely progres</w:t>
      </w:r>
      <w:r w:rsidRPr="00D446D2">
        <w:rPr>
          <w:rFonts w:cs="Arial"/>
          <w:sz w:val="20"/>
          <w:szCs w:val="20"/>
        </w:rPr>
        <w:t>s reports as indicated in the programme document (based on inputs provided from the implementing partners)</w:t>
      </w:r>
      <w:r w:rsidR="00D446D2" w:rsidRPr="00D446D2">
        <w:rPr>
          <w:rFonts w:cs="Arial"/>
          <w:sz w:val="20"/>
          <w:szCs w:val="20"/>
        </w:rPr>
        <w:t xml:space="preserve"> </w:t>
      </w:r>
      <w:r w:rsidR="00AE3A6C" w:rsidRPr="00D446D2">
        <w:rPr>
          <w:sz w:val="20"/>
          <w:szCs w:val="20"/>
        </w:rPr>
        <w:t>using an already established institutional fra</w:t>
      </w:r>
      <w:r w:rsidR="00C77C44">
        <w:rPr>
          <w:sz w:val="20"/>
          <w:szCs w:val="20"/>
        </w:rPr>
        <w:t>mework for support (see figure 8</w:t>
      </w:r>
      <w:r w:rsidR="00AE3A6C" w:rsidRPr="00D446D2">
        <w:rPr>
          <w:sz w:val="20"/>
          <w:szCs w:val="20"/>
        </w:rPr>
        <w:t xml:space="preserve">).   </w:t>
      </w:r>
    </w:p>
    <w:p w14:paraId="1A609949" w14:textId="77777777" w:rsidR="008351B3" w:rsidRPr="008351B3" w:rsidRDefault="008351B3" w:rsidP="008351B3">
      <w:pPr>
        <w:pStyle w:val="ListParagraph"/>
        <w:rPr>
          <w:sz w:val="2"/>
        </w:rPr>
      </w:pPr>
    </w:p>
    <w:p w14:paraId="1B273E74" w14:textId="77777777" w:rsidR="00AE3A6C" w:rsidRPr="00C77C44" w:rsidRDefault="00863284" w:rsidP="008351B3">
      <w:pPr>
        <w:pStyle w:val="ListParagraph"/>
      </w:pPr>
      <w:r>
        <w:rPr>
          <w:noProof/>
        </w:rPr>
        <mc:AlternateContent>
          <mc:Choice Requires="wpc">
            <w:drawing>
              <wp:inline distT="0" distB="0" distL="0" distR="0" wp14:anchorId="2EFB15AB" wp14:editId="7B5C4201">
                <wp:extent cx="6038850" cy="5365750"/>
                <wp:effectExtent l="0" t="0" r="19050" b="25400"/>
                <wp:docPr id="134" name="Canvas 12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12" name="AutoShape 128"/>
                        <wps:cNvSpPr>
                          <a:spLocks noChangeArrowheads="1"/>
                        </wps:cNvSpPr>
                        <wps:spPr bwMode="auto">
                          <a:xfrm>
                            <a:off x="3251009" y="521705"/>
                            <a:ext cx="2409736" cy="724807"/>
                          </a:xfrm>
                          <a:prstGeom prst="roundRect">
                            <a:avLst>
                              <a:gd name="adj" fmla="val 16667"/>
                            </a:avLst>
                          </a:prstGeom>
                          <a:solidFill>
                            <a:srgbClr val="FFFFFF"/>
                          </a:solidFill>
                          <a:ln w="9525">
                            <a:solidFill>
                              <a:srgbClr val="000000"/>
                            </a:solidFill>
                            <a:round/>
                            <a:headEnd/>
                            <a:tailEnd/>
                          </a:ln>
                        </wps:spPr>
                        <wps:txbx>
                          <w:txbxContent>
                            <w:p w14:paraId="19CF1CC6" w14:textId="77777777" w:rsidR="00FA3883" w:rsidRDefault="00FA3883" w:rsidP="00AE3A6C">
                              <w:pPr>
                                <w:spacing w:after="0"/>
                                <w:jc w:val="center"/>
                                <w:rPr>
                                  <w:b/>
                                </w:rPr>
                              </w:pPr>
                              <w:r>
                                <w:rPr>
                                  <w:b/>
                                  <w:sz w:val="28"/>
                                  <w:szCs w:val="28"/>
                                </w:rPr>
                                <w:t>GoM-Donor Working Group</w:t>
                              </w:r>
                            </w:p>
                            <w:p w14:paraId="398FA3D5" w14:textId="77777777" w:rsidR="00FA3883" w:rsidRPr="00626B8A" w:rsidRDefault="00FA3883" w:rsidP="00AE3A6C">
                              <w:pPr>
                                <w:spacing w:after="0"/>
                                <w:jc w:val="center"/>
                              </w:pPr>
                              <w:r>
                                <w:t>GoM-Donor Working Group on Climate Change</w:t>
                              </w:r>
                            </w:p>
                          </w:txbxContent>
                        </wps:txbx>
                        <wps:bodyPr rot="0" vert="horz" wrap="square" lIns="91440" tIns="45720" rIns="91440" bIns="45720" anchor="t" anchorCtr="0" upright="1">
                          <a:noAutofit/>
                        </wps:bodyPr>
                      </wps:wsp>
                      <wps:wsp>
                        <wps:cNvPr id="13" name="AutoShape 129"/>
                        <wps:cNvSpPr>
                          <a:spLocks noChangeArrowheads="1"/>
                        </wps:cNvSpPr>
                        <wps:spPr bwMode="auto">
                          <a:xfrm>
                            <a:off x="3426011" y="1681516"/>
                            <a:ext cx="2199232" cy="724807"/>
                          </a:xfrm>
                          <a:prstGeom prst="roundRect">
                            <a:avLst>
                              <a:gd name="adj" fmla="val 16667"/>
                            </a:avLst>
                          </a:prstGeom>
                          <a:solidFill>
                            <a:srgbClr val="FFFFFF"/>
                          </a:solidFill>
                          <a:ln w="9525">
                            <a:solidFill>
                              <a:srgbClr val="000000"/>
                            </a:solidFill>
                            <a:round/>
                            <a:headEnd/>
                            <a:tailEnd/>
                          </a:ln>
                        </wps:spPr>
                        <wps:txbx>
                          <w:txbxContent>
                            <w:p w14:paraId="79B7A1E2" w14:textId="77777777" w:rsidR="00FA3883" w:rsidRDefault="00FA3883" w:rsidP="00AE3A6C">
                              <w:pPr>
                                <w:spacing w:after="0"/>
                                <w:jc w:val="center"/>
                                <w:rPr>
                                  <w:b/>
                                  <w:sz w:val="28"/>
                                  <w:szCs w:val="28"/>
                                </w:rPr>
                              </w:pPr>
                              <w:r w:rsidRPr="00550425">
                                <w:rPr>
                                  <w:b/>
                                  <w:sz w:val="28"/>
                                  <w:szCs w:val="28"/>
                                </w:rPr>
                                <w:t>NSCCC</w:t>
                              </w:r>
                            </w:p>
                            <w:p w14:paraId="14CA56BC" w14:textId="77777777" w:rsidR="00FA3883" w:rsidRDefault="00FA3883" w:rsidP="00AE3A6C">
                              <w:pPr>
                                <w:spacing w:after="0"/>
                                <w:jc w:val="center"/>
                              </w:pPr>
                              <w:r>
                                <w:t xml:space="preserve">National Steering Committee on Climate Change – </w:t>
                              </w:r>
                            </w:p>
                            <w:p w14:paraId="316E390C" w14:textId="77777777" w:rsidR="00FA3883" w:rsidRPr="00550425" w:rsidRDefault="00FA3883" w:rsidP="00AE3A6C"/>
                          </w:txbxContent>
                        </wps:txbx>
                        <wps:bodyPr rot="0" vert="horz" wrap="square" lIns="91440" tIns="45720" rIns="91440" bIns="45720" anchor="t" anchorCtr="0" upright="1">
                          <a:noAutofit/>
                        </wps:bodyPr>
                      </wps:wsp>
                      <wps:wsp>
                        <wps:cNvPr id="14" name="AutoShape 130"/>
                        <wps:cNvSpPr>
                          <a:spLocks noChangeArrowheads="1"/>
                        </wps:cNvSpPr>
                        <wps:spPr bwMode="auto">
                          <a:xfrm>
                            <a:off x="3304610" y="2996528"/>
                            <a:ext cx="2199332" cy="722307"/>
                          </a:xfrm>
                          <a:prstGeom prst="roundRect">
                            <a:avLst>
                              <a:gd name="adj" fmla="val 16667"/>
                            </a:avLst>
                          </a:prstGeom>
                          <a:solidFill>
                            <a:srgbClr val="FFFFFF"/>
                          </a:solidFill>
                          <a:ln w="9525">
                            <a:solidFill>
                              <a:srgbClr val="000000"/>
                            </a:solidFill>
                            <a:round/>
                            <a:headEnd/>
                            <a:tailEnd/>
                          </a:ln>
                        </wps:spPr>
                        <wps:txbx>
                          <w:txbxContent>
                            <w:p w14:paraId="521DAB89" w14:textId="77777777" w:rsidR="00FA3883" w:rsidRDefault="00FA3883" w:rsidP="00AE3A6C">
                              <w:pPr>
                                <w:spacing w:after="0"/>
                                <w:jc w:val="center"/>
                                <w:rPr>
                                  <w:b/>
                                  <w:sz w:val="28"/>
                                  <w:szCs w:val="28"/>
                                </w:rPr>
                              </w:pPr>
                              <w:r>
                                <w:rPr>
                                  <w:b/>
                                  <w:sz w:val="28"/>
                                  <w:szCs w:val="28"/>
                                </w:rPr>
                                <w:t>NT</w:t>
                              </w:r>
                              <w:r w:rsidRPr="00550425">
                                <w:rPr>
                                  <w:b/>
                                  <w:sz w:val="28"/>
                                  <w:szCs w:val="28"/>
                                </w:rPr>
                                <w:t>CCC</w:t>
                              </w:r>
                            </w:p>
                            <w:p w14:paraId="574A8A59" w14:textId="77777777" w:rsidR="00FA3883" w:rsidRDefault="00FA3883" w:rsidP="00AE3A6C">
                              <w:pPr>
                                <w:spacing w:after="0"/>
                                <w:jc w:val="center"/>
                              </w:pPr>
                              <w:r>
                                <w:t>National Technical Committee on Climate Change</w:t>
                              </w:r>
                            </w:p>
                            <w:p w14:paraId="61AA6188" w14:textId="77777777" w:rsidR="00FA3883" w:rsidRPr="00550425" w:rsidRDefault="00FA3883" w:rsidP="00AE3A6C"/>
                          </w:txbxContent>
                        </wps:txbx>
                        <wps:bodyPr rot="0" vert="horz" wrap="square" lIns="91440" tIns="45720" rIns="91440" bIns="45720" anchor="t" anchorCtr="0" upright="1">
                          <a:noAutofit/>
                        </wps:bodyPr>
                      </wps:wsp>
                      <wps:wsp>
                        <wps:cNvPr id="15" name="AutoShape 131"/>
                        <wps:cNvCnPr>
                          <a:cxnSpLocks noChangeShapeType="1"/>
                        </wps:cNvCnPr>
                        <wps:spPr bwMode="auto">
                          <a:xfrm>
                            <a:off x="1495083" y="2315522"/>
                            <a:ext cx="800" cy="38960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32"/>
                        <wps:cNvCnPr>
                          <a:cxnSpLocks noChangeShapeType="1"/>
                        </wps:cNvCnPr>
                        <wps:spPr bwMode="auto">
                          <a:xfrm flipH="1">
                            <a:off x="4144222" y="3758535"/>
                            <a:ext cx="189903" cy="38960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33"/>
                        <wps:cNvCnPr>
                          <a:cxnSpLocks noChangeShapeType="1"/>
                        </wps:cNvCnPr>
                        <wps:spPr bwMode="auto">
                          <a:xfrm>
                            <a:off x="4513228" y="3758535"/>
                            <a:ext cx="900" cy="38880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34"/>
                        <wps:cNvCnPr>
                          <a:cxnSpLocks noChangeShapeType="1"/>
                        </wps:cNvCnPr>
                        <wps:spPr bwMode="auto">
                          <a:xfrm>
                            <a:off x="4700630" y="3757635"/>
                            <a:ext cx="165102" cy="38970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135"/>
                        <wps:cNvSpPr>
                          <a:spLocks noChangeArrowheads="1"/>
                        </wps:cNvSpPr>
                        <wps:spPr bwMode="auto">
                          <a:xfrm>
                            <a:off x="3369011" y="4244740"/>
                            <a:ext cx="2199332" cy="723107"/>
                          </a:xfrm>
                          <a:prstGeom prst="roundRect">
                            <a:avLst>
                              <a:gd name="adj" fmla="val 16667"/>
                            </a:avLst>
                          </a:prstGeom>
                          <a:solidFill>
                            <a:srgbClr val="FFFFFF"/>
                          </a:solidFill>
                          <a:ln w="9525">
                            <a:solidFill>
                              <a:srgbClr val="000000"/>
                            </a:solidFill>
                            <a:prstDash val="dash"/>
                            <a:round/>
                            <a:headEnd/>
                            <a:tailEnd/>
                          </a:ln>
                        </wps:spPr>
                        <wps:txbx>
                          <w:txbxContent>
                            <w:p w14:paraId="3C705902" w14:textId="77777777" w:rsidR="00FA3883" w:rsidRDefault="00FA3883" w:rsidP="00AE3A6C">
                              <w:pPr>
                                <w:spacing w:after="0"/>
                                <w:jc w:val="center"/>
                                <w:rPr>
                                  <w:b/>
                                  <w:sz w:val="28"/>
                                  <w:szCs w:val="28"/>
                                </w:rPr>
                              </w:pPr>
                            </w:p>
                            <w:p w14:paraId="3D137007" w14:textId="77777777" w:rsidR="00FA3883" w:rsidRDefault="00FA3883" w:rsidP="00AE3A6C">
                              <w:pPr>
                                <w:spacing w:after="0"/>
                                <w:jc w:val="center"/>
                              </w:pPr>
                            </w:p>
                            <w:p w14:paraId="2DBD8F44" w14:textId="77777777" w:rsidR="00FA3883" w:rsidRPr="00550425" w:rsidRDefault="00FA3883" w:rsidP="00AE3A6C"/>
                          </w:txbxContent>
                        </wps:txbx>
                        <wps:bodyPr rot="0" vert="horz" wrap="square" lIns="91440" tIns="45720" rIns="91440" bIns="45720" anchor="t" anchorCtr="0" upright="1">
                          <a:noAutofit/>
                        </wps:bodyPr>
                      </wps:wsp>
                      <wps:wsp>
                        <wps:cNvPr id="20" name="AutoShape 136"/>
                        <wps:cNvSpPr>
                          <a:spLocks noChangeArrowheads="1"/>
                        </wps:cNvSpPr>
                        <wps:spPr bwMode="auto">
                          <a:xfrm>
                            <a:off x="3521813" y="4329740"/>
                            <a:ext cx="2199232" cy="723107"/>
                          </a:xfrm>
                          <a:prstGeom prst="roundRect">
                            <a:avLst>
                              <a:gd name="adj" fmla="val 16667"/>
                            </a:avLst>
                          </a:prstGeom>
                          <a:solidFill>
                            <a:srgbClr val="FFFFFF"/>
                          </a:solidFill>
                          <a:ln w="9525">
                            <a:solidFill>
                              <a:srgbClr val="000000"/>
                            </a:solidFill>
                            <a:prstDash val="dash"/>
                            <a:round/>
                            <a:headEnd/>
                            <a:tailEnd/>
                          </a:ln>
                        </wps:spPr>
                        <wps:txbx>
                          <w:txbxContent>
                            <w:p w14:paraId="68B2AE34" w14:textId="77777777" w:rsidR="00FA3883" w:rsidRDefault="00FA3883" w:rsidP="00AE3A6C">
                              <w:pPr>
                                <w:spacing w:after="0"/>
                                <w:jc w:val="center"/>
                                <w:rPr>
                                  <w:b/>
                                  <w:sz w:val="28"/>
                                  <w:szCs w:val="28"/>
                                </w:rPr>
                              </w:pPr>
                            </w:p>
                            <w:p w14:paraId="29D1F841" w14:textId="77777777" w:rsidR="00FA3883" w:rsidRDefault="00FA3883" w:rsidP="00AE3A6C">
                              <w:pPr>
                                <w:spacing w:after="0"/>
                                <w:jc w:val="center"/>
                              </w:pPr>
                            </w:p>
                            <w:p w14:paraId="772D96A6" w14:textId="77777777" w:rsidR="00FA3883" w:rsidRPr="00550425" w:rsidRDefault="00FA3883" w:rsidP="00AE3A6C"/>
                          </w:txbxContent>
                        </wps:txbx>
                        <wps:bodyPr rot="0" vert="horz" wrap="square" lIns="91440" tIns="45720" rIns="91440" bIns="45720" anchor="t" anchorCtr="0" upright="1">
                          <a:noAutofit/>
                        </wps:bodyPr>
                      </wps:wsp>
                      <wps:wsp>
                        <wps:cNvPr id="21" name="AutoShape 137"/>
                        <wps:cNvSpPr>
                          <a:spLocks noChangeArrowheads="1"/>
                        </wps:cNvSpPr>
                        <wps:spPr bwMode="auto">
                          <a:xfrm>
                            <a:off x="3666215" y="4412241"/>
                            <a:ext cx="2203432" cy="722407"/>
                          </a:xfrm>
                          <a:prstGeom prst="roundRect">
                            <a:avLst>
                              <a:gd name="adj" fmla="val 16667"/>
                            </a:avLst>
                          </a:prstGeom>
                          <a:solidFill>
                            <a:srgbClr val="FFFFFF"/>
                          </a:solidFill>
                          <a:ln w="9525">
                            <a:solidFill>
                              <a:srgbClr val="000000"/>
                            </a:solidFill>
                            <a:prstDash val="dash"/>
                            <a:round/>
                            <a:headEnd/>
                            <a:tailEnd/>
                          </a:ln>
                        </wps:spPr>
                        <wps:txbx>
                          <w:txbxContent>
                            <w:p w14:paraId="39BD0938" w14:textId="77777777" w:rsidR="00FA3883" w:rsidRDefault="00FA3883" w:rsidP="00AE3A6C">
                              <w:pPr>
                                <w:spacing w:after="0"/>
                                <w:jc w:val="center"/>
                                <w:rPr>
                                  <w:b/>
                                  <w:sz w:val="28"/>
                                  <w:szCs w:val="28"/>
                                </w:rPr>
                              </w:pPr>
                              <w:r>
                                <w:rPr>
                                  <w:b/>
                                  <w:sz w:val="28"/>
                                  <w:szCs w:val="28"/>
                                </w:rPr>
                                <w:t>EWGs - to be established</w:t>
                              </w:r>
                            </w:p>
                            <w:p w14:paraId="2417759F" w14:textId="77777777" w:rsidR="00FA3883" w:rsidRDefault="00FA3883" w:rsidP="00AE3A6C">
                              <w:pPr>
                                <w:spacing w:after="0"/>
                                <w:jc w:val="center"/>
                              </w:pPr>
                              <w:r>
                                <w:t>Expert Working Groups on Climate Change</w:t>
                              </w:r>
                            </w:p>
                            <w:p w14:paraId="33082B28" w14:textId="77777777" w:rsidR="00FA3883" w:rsidRPr="00550425" w:rsidRDefault="00FA3883" w:rsidP="00AE3A6C"/>
                          </w:txbxContent>
                        </wps:txbx>
                        <wps:bodyPr rot="0" vert="horz" wrap="square" lIns="91440" tIns="45720" rIns="91440" bIns="45720" anchor="t" anchorCtr="0" upright="1">
                          <a:noAutofit/>
                        </wps:bodyPr>
                      </wps:wsp>
                      <wps:wsp>
                        <wps:cNvPr id="22" name="AutoShape 138"/>
                        <wps:cNvSpPr>
                          <a:spLocks noChangeArrowheads="1"/>
                        </wps:cNvSpPr>
                        <wps:spPr bwMode="auto">
                          <a:xfrm>
                            <a:off x="340066" y="1595615"/>
                            <a:ext cx="2409836" cy="674506"/>
                          </a:xfrm>
                          <a:prstGeom prst="roundRect">
                            <a:avLst>
                              <a:gd name="adj" fmla="val 16667"/>
                            </a:avLst>
                          </a:prstGeom>
                          <a:solidFill>
                            <a:srgbClr val="FFFFFF"/>
                          </a:solidFill>
                          <a:ln w="6350">
                            <a:solidFill>
                              <a:srgbClr val="000000"/>
                            </a:solidFill>
                            <a:round/>
                            <a:headEnd/>
                            <a:tailEnd/>
                          </a:ln>
                        </wps:spPr>
                        <wps:txbx>
                          <w:txbxContent>
                            <w:p w14:paraId="67E7CED1" w14:textId="77777777" w:rsidR="00FA3883" w:rsidRDefault="00FA3883" w:rsidP="00AE3A6C">
                              <w:pPr>
                                <w:spacing w:after="0"/>
                                <w:jc w:val="center"/>
                                <w:rPr>
                                  <w:b/>
                                  <w:sz w:val="28"/>
                                  <w:szCs w:val="28"/>
                                </w:rPr>
                              </w:pPr>
                              <w:r w:rsidRPr="00997326">
                                <w:rPr>
                                  <w:b/>
                                  <w:sz w:val="28"/>
                                  <w:szCs w:val="28"/>
                                </w:rPr>
                                <w:t>Parliamentary Commit</w:t>
                              </w:r>
                              <w:r>
                                <w:rPr>
                                  <w:b/>
                                  <w:sz w:val="28"/>
                                  <w:szCs w:val="28"/>
                                </w:rPr>
                                <w:t>t</w:t>
                              </w:r>
                              <w:r w:rsidRPr="00997326">
                                <w:rPr>
                                  <w:b/>
                                  <w:sz w:val="28"/>
                                  <w:szCs w:val="28"/>
                                </w:rPr>
                                <w:t>ee</w:t>
                              </w:r>
                            </w:p>
                            <w:p w14:paraId="42F60B48" w14:textId="77777777" w:rsidR="00FA3883" w:rsidRPr="00997326" w:rsidRDefault="00FA3883" w:rsidP="00AE3A6C">
                              <w:pPr>
                                <w:spacing w:after="0"/>
                                <w:jc w:val="center"/>
                              </w:pPr>
                              <w:r>
                                <w:t>o</w:t>
                              </w:r>
                              <w:r w:rsidRPr="00997326">
                                <w:t>n</w:t>
                              </w:r>
                              <w:r>
                                <w:t xml:space="preserve"> Agriculture and Natural Resources</w:t>
                              </w:r>
                            </w:p>
                          </w:txbxContent>
                        </wps:txbx>
                        <wps:bodyPr rot="0" vert="horz" wrap="square" lIns="91440" tIns="45720" rIns="91440" bIns="45720" anchor="ctr" anchorCtr="0" upright="1">
                          <a:noAutofit/>
                        </wps:bodyPr>
                      </wps:wsp>
                      <wps:wsp>
                        <wps:cNvPr id="23" name="AutoShape 139"/>
                        <wps:cNvCnPr>
                          <a:cxnSpLocks noChangeShapeType="1"/>
                        </wps:cNvCnPr>
                        <wps:spPr bwMode="auto">
                          <a:xfrm>
                            <a:off x="1494183" y="1171311"/>
                            <a:ext cx="1700" cy="34010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40"/>
                        <wps:cNvSpPr>
                          <a:spLocks noChangeArrowheads="1"/>
                        </wps:cNvSpPr>
                        <wps:spPr bwMode="auto">
                          <a:xfrm>
                            <a:off x="340066" y="330203"/>
                            <a:ext cx="2198432" cy="724707"/>
                          </a:xfrm>
                          <a:prstGeom prst="roundRect">
                            <a:avLst>
                              <a:gd name="adj" fmla="val 16667"/>
                            </a:avLst>
                          </a:prstGeom>
                          <a:solidFill>
                            <a:srgbClr val="FFFFFF"/>
                          </a:solidFill>
                          <a:ln w="9525">
                            <a:solidFill>
                              <a:srgbClr val="000000"/>
                            </a:solidFill>
                            <a:round/>
                            <a:headEnd/>
                            <a:tailEnd/>
                          </a:ln>
                        </wps:spPr>
                        <wps:txbx>
                          <w:txbxContent>
                            <w:p w14:paraId="62742BE0" w14:textId="77777777" w:rsidR="00FA3883" w:rsidRDefault="00FA3883" w:rsidP="00AE3A6C">
                              <w:pPr>
                                <w:spacing w:after="0"/>
                                <w:jc w:val="center"/>
                                <w:rPr>
                                  <w:b/>
                                  <w:sz w:val="28"/>
                                  <w:szCs w:val="28"/>
                                </w:rPr>
                              </w:pPr>
                              <w:r>
                                <w:rPr>
                                  <w:b/>
                                  <w:sz w:val="28"/>
                                  <w:szCs w:val="28"/>
                                </w:rPr>
                                <w:t>Cabinet Committee</w:t>
                              </w:r>
                            </w:p>
                            <w:p w14:paraId="1DC42E2F" w14:textId="77777777" w:rsidR="00FA3883" w:rsidRDefault="00FA3883" w:rsidP="00AE3A6C">
                              <w:pPr>
                                <w:spacing w:after="0"/>
                                <w:jc w:val="center"/>
                              </w:pPr>
                              <w:r>
                                <w:t>on Environment and Natural Resources</w:t>
                              </w:r>
                            </w:p>
                            <w:p w14:paraId="0A2C7394" w14:textId="77777777" w:rsidR="00FA3883" w:rsidRPr="00550425" w:rsidRDefault="00FA3883" w:rsidP="00AE3A6C"/>
                          </w:txbxContent>
                        </wps:txbx>
                        <wps:bodyPr rot="0" vert="horz" wrap="square" lIns="91440" tIns="45720" rIns="91440" bIns="45720" anchor="t" anchorCtr="0" upright="1">
                          <a:noAutofit/>
                        </wps:bodyPr>
                      </wps:wsp>
                      <wps:wsp>
                        <wps:cNvPr id="25" name="AutoShape 141"/>
                        <wps:cNvCnPr>
                          <a:cxnSpLocks noChangeShapeType="1"/>
                        </wps:cNvCnPr>
                        <wps:spPr bwMode="auto">
                          <a:xfrm>
                            <a:off x="2890204" y="1882918"/>
                            <a:ext cx="360805" cy="800"/>
                          </a:xfrm>
                          <a:prstGeom prst="straightConnector1">
                            <a:avLst/>
                          </a:prstGeom>
                          <a:noFill/>
                          <a:ln w="9525"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26" name="AutoShape 142"/>
                        <wps:cNvCnPr>
                          <a:cxnSpLocks noChangeShapeType="1"/>
                        </wps:cNvCnPr>
                        <wps:spPr bwMode="auto">
                          <a:xfrm>
                            <a:off x="2603799" y="1171311"/>
                            <a:ext cx="647210" cy="51020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 name="AutoShape 143"/>
                        <wps:cNvCnPr>
                          <a:cxnSpLocks noChangeShapeType="1"/>
                        </wps:cNvCnPr>
                        <wps:spPr bwMode="auto">
                          <a:xfrm>
                            <a:off x="4514928" y="1309212"/>
                            <a:ext cx="800" cy="286403"/>
                          </a:xfrm>
                          <a:prstGeom prst="straightConnector1">
                            <a:avLst/>
                          </a:prstGeom>
                          <a:noFill/>
                          <a:ln w="9525"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28" name="AutoShape 144"/>
                        <wps:cNvCnPr>
                          <a:cxnSpLocks noChangeShapeType="1"/>
                        </wps:cNvCnPr>
                        <wps:spPr bwMode="auto">
                          <a:xfrm flipH="1">
                            <a:off x="4514128" y="2520223"/>
                            <a:ext cx="800" cy="35990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145"/>
                        <wps:cNvSpPr>
                          <a:spLocks noChangeArrowheads="1"/>
                        </wps:cNvSpPr>
                        <wps:spPr bwMode="auto">
                          <a:xfrm>
                            <a:off x="689271" y="4083738"/>
                            <a:ext cx="1628824" cy="668706"/>
                          </a:xfrm>
                          <a:prstGeom prst="roundRect">
                            <a:avLst>
                              <a:gd name="adj" fmla="val 16667"/>
                            </a:avLst>
                          </a:prstGeom>
                          <a:solidFill>
                            <a:srgbClr val="D8D8D8"/>
                          </a:solidFill>
                          <a:ln w="12700">
                            <a:solidFill>
                              <a:srgbClr val="000000"/>
                            </a:solidFill>
                            <a:round/>
                            <a:headEnd/>
                            <a:tailEnd/>
                          </a:ln>
                        </wps:spPr>
                        <wps:txbx>
                          <w:txbxContent>
                            <w:p w14:paraId="4167C801" w14:textId="77777777" w:rsidR="00FA3883" w:rsidRPr="00E309E7" w:rsidRDefault="00FA3883" w:rsidP="00AE3A6C">
                              <w:pPr>
                                <w:spacing w:after="0"/>
                                <w:jc w:val="center"/>
                                <w:rPr>
                                  <w:b/>
                                  <w:sz w:val="28"/>
                                  <w:szCs w:val="28"/>
                                </w:rPr>
                              </w:pPr>
                              <w:r w:rsidRPr="00E309E7">
                                <w:rPr>
                                  <w:b/>
                                  <w:sz w:val="28"/>
                                  <w:szCs w:val="28"/>
                                </w:rPr>
                                <w:t>Climate Change</w:t>
                              </w:r>
                            </w:p>
                            <w:p w14:paraId="457097B8" w14:textId="77777777" w:rsidR="00FA3883" w:rsidRPr="00E309E7" w:rsidRDefault="00FA3883" w:rsidP="00AE3A6C">
                              <w:pPr>
                                <w:spacing w:after="0"/>
                                <w:jc w:val="center"/>
                                <w:rPr>
                                  <w:b/>
                                  <w:sz w:val="28"/>
                                  <w:szCs w:val="28"/>
                                </w:rPr>
                              </w:pPr>
                              <w:r w:rsidRPr="00E309E7">
                                <w:rPr>
                                  <w:b/>
                                  <w:sz w:val="28"/>
                                  <w:szCs w:val="28"/>
                                </w:rPr>
                                <w:t>Secretariat</w:t>
                              </w:r>
                            </w:p>
                          </w:txbxContent>
                        </wps:txbx>
                        <wps:bodyPr rot="0" vert="horz" wrap="square" lIns="91440" tIns="45720" rIns="91440" bIns="45720" anchor="t" anchorCtr="0" upright="1">
                          <a:noAutofit/>
                        </wps:bodyPr>
                      </wps:wsp>
                      <wps:wsp>
                        <wps:cNvPr id="30" name="AutoShape 146"/>
                        <wps:cNvCnPr>
                          <a:cxnSpLocks noChangeShapeType="1"/>
                        </wps:cNvCnPr>
                        <wps:spPr bwMode="auto">
                          <a:xfrm>
                            <a:off x="1495883" y="3514933"/>
                            <a:ext cx="1600" cy="38970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47"/>
                        <wps:cNvSpPr>
                          <a:spLocks noChangeArrowheads="1"/>
                        </wps:cNvSpPr>
                        <wps:spPr bwMode="auto">
                          <a:xfrm rot="1728445">
                            <a:off x="2680500" y="2192520"/>
                            <a:ext cx="240304" cy="1873017"/>
                          </a:xfrm>
                          <a:prstGeom prst="upDownArrow">
                            <a:avLst>
                              <a:gd name="adj1" fmla="val 13694"/>
                              <a:gd name="adj2" fmla="val 112334"/>
                            </a:avLst>
                          </a:prstGeom>
                          <a:solidFill>
                            <a:srgbClr val="D8D8D8"/>
                          </a:solidFill>
                          <a:ln w="9525">
                            <a:solidFill>
                              <a:srgbClr val="000000"/>
                            </a:solidFill>
                            <a:miter lim="800000"/>
                            <a:headEnd/>
                            <a:tailEnd/>
                          </a:ln>
                        </wps:spPr>
                        <wps:bodyPr rot="0" vert="eaVert" wrap="square" lIns="91440" tIns="45720" rIns="91440" bIns="45720" anchor="t" anchorCtr="0" upright="1">
                          <a:noAutofit/>
                        </wps:bodyPr>
                      </wps:wsp>
                      <wps:wsp>
                        <wps:cNvPr id="32" name="AutoShape 148"/>
                        <wps:cNvSpPr>
                          <a:spLocks noChangeArrowheads="1"/>
                        </wps:cNvSpPr>
                        <wps:spPr bwMode="auto">
                          <a:xfrm rot="2734793">
                            <a:off x="2729202" y="3246627"/>
                            <a:ext cx="239402" cy="1183017"/>
                          </a:xfrm>
                          <a:prstGeom prst="upDownArrow">
                            <a:avLst>
                              <a:gd name="adj1" fmla="val 13694"/>
                              <a:gd name="adj2" fmla="val 71217"/>
                            </a:avLst>
                          </a:prstGeom>
                          <a:solidFill>
                            <a:srgbClr val="D8D8D8"/>
                          </a:solidFill>
                          <a:ln w="9525">
                            <a:solidFill>
                              <a:srgbClr val="000000"/>
                            </a:solidFill>
                            <a:miter lim="800000"/>
                            <a:headEnd/>
                            <a:tailEnd/>
                          </a:ln>
                        </wps:spPr>
                        <wps:bodyPr rot="0" vert="eaVert" wrap="square" lIns="91440" tIns="45720" rIns="91440" bIns="45720" anchor="t" anchorCtr="0" upright="1">
                          <a:noAutofit/>
                        </wps:bodyPr>
                      </wps:wsp>
                      <wps:wsp>
                        <wps:cNvPr id="33" name="AutoShape 149"/>
                        <wps:cNvSpPr>
                          <a:spLocks noChangeArrowheads="1"/>
                        </wps:cNvSpPr>
                        <wps:spPr bwMode="auto">
                          <a:xfrm rot="5907809">
                            <a:off x="2680601" y="4143036"/>
                            <a:ext cx="239402" cy="777711"/>
                          </a:xfrm>
                          <a:prstGeom prst="upDownArrow">
                            <a:avLst>
                              <a:gd name="adj1" fmla="val 13694"/>
                              <a:gd name="adj2" fmla="val 46818"/>
                            </a:avLst>
                          </a:prstGeom>
                          <a:solidFill>
                            <a:srgbClr val="D8D8D8"/>
                          </a:solidFill>
                          <a:ln w="9525">
                            <a:solidFill>
                              <a:srgbClr val="000000"/>
                            </a:solidFill>
                            <a:miter lim="800000"/>
                            <a:headEnd/>
                            <a:tailEnd/>
                          </a:ln>
                        </wps:spPr>
                        <wps:bodyPr rot="0" vert="eaVert" wrap="square" lIns="91440" tIns="45720" rIns="91440" bIns="45720" anchor="t" anchorCtr="0" upright="1">
                          <a:noAutofit/>
                        </wps:bodyPr>
                      </wps:wsp>
                      <wps:wsp>
                        <wps:cNvPr id="34" name="AutoShape 150"/>
                        <wps:cNvSpPr>
                          <a:spLocks noChangeArrowheads="1"/>
                        </wps:cNvSpPr>
                        <wps:spPr bwMode="auto">
                          <a:xfrm>
                            <a:off x="5065536" y="2799226"/>
                            <a:ext cx="973314" cy="449904"/>
                          </a:xfrm>
                          <a:prstGeom prst="roundRect">
                            <a:avLst>
                              <a:gd name="adj" fmla="val 16667"/>
                            </a:avLst>
                          </a:prstGeom>
                          <a:solidFill>
                            <a:srgbClr val="FFFFFF"/>
                          </a:solidFill>
                          <a:ln w="6350" cap="rnd">
                            <a:solidFill>
                              <a:srgbClr val="000000"/>
                            </a:solidFill>
                            <a:prstDash val="sysDot"/>
                            <a:round/>
                            <a:headEnd/>
                            <a:tailEnd/>
                          </a:ln>
                        </wps:spPr>
                        <wps:txbx>
                          <w:txbxContent>
                            <w:p w14:paraId="45C001C2" w14:textId="77777777" w:rsidR="00FA3883" w:rsidRPr="00E6586B" w:rsidRDefault="00FA3883" w:rsidP="00AE3A6C">
                              <w:pPr>
                                <w:spacing w:after="0"/>
                                <w:rPr>
                                  <w:b/>
                                  <w:szCs w:val="22"/>
                                </w:rPr>
                              </w:pPr>
                              <w:r w:rsidRPr="00E6586B">
                                <w:rPr>
                                  <w:b/>
                                  <w:szCs w:val="22"/>
                                </w:rPr>
                                <w:t>Other Ministries</w:t>
                              </w:r>
                            </w:p>
                            <w:p w14:paraId="72103801" w14:textId="77777777" w:rsidR="00FA3883" w:rsidRPr="00997326" w:rsidRDefault="00FA3883" w:rsidP="00AE3A6C">
                              <w:pPr>
                                <w:spacing w:after="0"/>
                                <w:jc w:val="center"/>
                              </w:pPr>
                            </w:p>
                          </w:txbxContent>
                        </wps:txbx>
                        <wps:bodyPr rot="0" vert="horz" wrap="square" lIns="91440" tIns="45720" rIns="91440" bIns="45720" anchor="ctr" anchorCtr="0" upright="1">
                          <a:noAutofit/>
                        </wps:bodyPr>
                      </wps:wsp>
                      <wps:wsp>
                        <wps:cNvPr id="35" name="AutoShape 151"/>
                        <wps:cNvSpPr>
                          <a:spLocks noChangeArrowheads="1"/>
                        </wps:cNvSpPr>
                        <wps:spPr bwMode="auto">
                          <a:xfrm>
                            <a:off x="745472" y="2799226"/>
                            <a:ext cx="1511522" cy="647206"/>
                          </a:xfrm>
                          <a:prstGeom prst="roundRect">
                            <a:avLst>
                              <a:gd name="adj" fmla="val 16667"/>
                            </a:avLst>
                          </a:prstGeom>
                          <a:solidFill>
                            <a:srgbClr val="FFFFFF"/>
                          </a:solidFill>
                          <a:ln w="6350">
                            <a:solidFill>
                              <a:srgbClr val="000000"/>
                            </a:solidFill>
                            <a:round/>
                            <a:headEnd/>
                            <a:tailEnd/>
                          </a:ln>
                        </wps:spPr>
                        <wps:txbx>
                          <w:txbxContent>
                            <w:p w14:paraId="31A45DCE" w14:textId="77777777" w:rsidR="00FA3883" w:rsidRDefault="00FA3883" w:rsidP="00AE3A6C">
                              <w:pPr>
                                <w:spacing w:after="0"/>
                                <w:jc w:val="center"/>
                                <w:rPr>
                                  <w:b/>
                                  <w:sz w:val="28"/>
                                  <w:szCs w:val="28"/>
                                </w:rPr>
                              </w:pPr>
                              <w:r>
                                <w:rPr>
                                  <w:b/>
                                  <w:sz w:val="28"/>
                                  <w:szCs w:val="28"/>
                                </w:rPr>
                                <w:t>MECCM</w:t>
                              </w:r>
                            </w:p>
                            <w:p w14:paraId="09AF734B" w14:textId="77777777" w:rsidR="00FA3883" w:rsidRPr="00997326" w:rsidRDefault="00FA3883" w:rsidP="00AE3A6C">
                              <w:pPr>
                                <w:spacing w:after="0"/>
                                <w:jc w:val="center"/>
                              </w:pPr>
                            </w:p>
                          </w:txbxContent>
                        </wps:txbx>
                        <wps:bodyPr rot="0" vert="horz" wrap="square" lIns="91440" tIns="45720" rIns="91440" bIns="45720" anchor="ctr" anchorCtr="0" upright="1">
                          <a:noAutofit/>
                        </wps:bodyPr>
                      </wps:wsp>
                    </wpc:wpc>
                  </a:graphicData>
                </a:graphic>
              </wp:inline>
            </w:drawing>
          </mc:Choice>
          <mc:Fallback>
            <w:pict>
              <v:group w14:anchorId="2EFB15AB" id="Canvas 126" o:spid="_x0000_s1081" editas="canvas" style="width:475.5pt;height:422.5pt;mso-position-horizontal-relative:char;mso-position-vertical-relative:line" coordsize="60388,5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">
                <v:shape id="_x0000_s1082" type="#_x0000_t75" style="position:absolute;width:60388;height:53657;visibility:visible;mso-wrap-style:square" filled="t" stroked="t">
                  <v:fill o:detectmouseclick="t"/>
                  <v:path o:connecttype="none"/>
                </v:shape>
                <v:roundrect id="AutoShape 128" o:spid="_x0000_s1083" style="position:absolute;left:32510;top:5217;width:24097;height:72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5NhsEA&#10;AADbAAAADwAAAGRycy9kb3ducmV2LnhtbERPTWsCMRC9C/6HMEJvmihY6tYoRVC8FbcePI6b6e7S&#10;zWRNsuu2v94UCr3N433OejvYRvTkQ+1Yw3ymQBAXztRcajh/7KcvIEJENtg4Jg3fFGC7GY/WmBl3&#10;5xP1eSxFCuGQoYYqxjaTMhQVWQwz1xIn7tN5izFBX0rj8Z7CbSMXSj1LizWnhgpb2lVUfOWd1VAY&#10;1Sl/6d9X12XMf/ruxvJw0/ppMry9gog0xH/xn/to0vwF/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OTYbBAAAA2wAAAA8AAAAAAAAAAAAAAAAAmAIAAGRycy9kb3du&#10;cmV2LnhtbFBLBQYAAAAABAAEAPUAAACGAwAAAAA=&#10;">
                  <v:textbox>
                    <w:txbxContent>
                      <w:p w14:paraId="19CF1CC6" w14:textId="77777777" w:rsidR="00FA3883" w:rsidRDefault="00FA3883" w:rsidP="00AE3A6C">
                        <w:pPr>
                          <w:spacing w:after="0"/>
                          <w:jc w:val="center"/>
                          <w:rPr>
                            <w:b/>
                          </w:rPr>
                        </w:pPr>
                        <w:proofErr w:type="spellStart"/>
                        <w:r>
                          <w:rPr>
                            <w:b/>
                            <w:sz w:val="28"/>
                            <w:szCs w:val="28"/>
                          </w:rPr>
                          <w:t>GoM</w:t>
                        </w:r>
                        <w:proofErr w:type="spellEnd"/>
                        <w:r>
                          <w:rPr>
                            <w:b/>
                            <w:sz w:val="28"/>
                            <w:szCs w:val="28"/>
                          </w:rPr>
                          <w:t>-Donor Working Group</w:t>
                        </w:r>
                      </w:p>
                      <w:p w14:paraId="398FA3D5" w14:textId="77777777" w:rsidR="00FA3883" w:rsidRPr="00626B8A" w:rsidRDefault="00FA3883" w:rsidP="00AE3A6C">
                        <w:pPr>
                          <w:spacing w:after="0"/>
                          <w:jc w:val="center"/>
                        </w:pPr>
                        <w:proofErr w:type="spellStart"/>
                        <w:r>
                          <w:t>GoM</w:t>
                        </w:r>
                        <w:proofErr w:type="spellEnd"/>
                        <w:r>
                          <w:t>-Donor Working Group on Climate Change</w:t>
                        </w:r>
                      </w:p>
                    </w:txbxContent>
                  </v:textbox>
                </v:roundrect>
                <v:roundrect id="AutoShape 129" o:spid="_x0000_s1084" style="position:absolute;left:34260;top:16815;width:21992;height:72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oHcEA&#10;AADbAAAADwAAAGRycy9kb3ducmV2LnhtbERPTWsCMRC9C/6HMEJvmqhU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C6B3BAAAA2wAAAA8AAAAAAAAAAAAAAAAAmAIAAGRycy9kb3du&#10;cmV2LnhtbFBLBQYAAAAABAAEAPUAAACGAwAAAAA=&#10;">
                  <v:textbox>
                    <w:txbxContent>
                      <w:p w14:paraId="79B7A1E2" w14:textId="77777777" w:rsidR="00FA3883" w:rsidRDefault="00FA3883" w:rsidP="00AE3A6C">
                        <w:pPr>
                          <w:spacing w:after="0"/>
                          <w:jc w:val="center"/>
                          <w:rPr>
                            <w:b/>
                            <w:sz w:val="28"/>
                            <w:szCs w:val="28"/>
                          </w:rPr>
                        </w:pPr>
                        <w:r w:rsidRPr="00550425">
                          <w:rPr>
                            <w:b/>
                            <w:sz w:val="28"/>
                            <w:szCs w:val="28"/>
                          </w:rPr>
                          <w:t>NSCCC</w:t>
                        </w:r>
                      </w:p>
                      <w:p w14:paraId="14CA56BC" w14:textId="77777777" w:rsidR="00FA3883" w:rsidRDefault="00FA3883" w:rsidP="00AE3A6C">
                        <w:pPr>
                          <w:spacing w:after="0"/>
                          <w:jc w:val="center"/>
                        </w:pPr>
                        <w:r>
                          <w:t xml:space="preserve">National Steering Committee on Climate Change – </w:t>
                        </w:r>
                      </w:p>
                      <w:p w14:paraId="316E390C" w14:textId="77777777" w:rsidR="00FA3883" w:rsidRPr="00550425" w:rsidRDefault="00FA3883" w:rsidP="00AE3A6C"/>
                    </w:txbxContent>
                  </v:textbox>
                </v:roundrect>
                <v:roundrect id="AutoShape 130" o:spid="_x0000_s1085" style="position:absolute;left:33046;top:29965;width:21993;height:72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wacEA&#10;AADbAAAADwAAAGRycy9kb3ducmV2LnhtbERPTWsCMRC9C/6HMEJvmihW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cGnBAAAA2wAAAA8AAAAAAAAAAAAAAAAAmAIAAGRycy9kb3du&#10;cmV2LnhtbFBLBQYAAAAABAAEAPUAAACGAwAAAAA=&#10;">
                  <v:textbox>
                    <w:txbxContent>
                      <w:p w14:paraId="521DAB89" w14:textId="77777777" w:rsidR="00FA3883" w:rsidRDefault="00FA3883" w:rsidP="00AE3A6C">
                        <w:pPr>
                          <w:spacing w:after="0"/>
                          <w:jc w:val="center"/>
                          <w:rPr>
                            <w:b/>
                            <w:sz w:val="28"/>
                            <w:szCs w:val="28"/>
                          </w:rPr>
                        </w:pPr>
                        <w:r>
                          <w:rPr>
                            <w:b/>
                            <w:sz w:val="28"/>
                            <w:szCs w:val="28"/>
                          </w:rPr>
                          <w:t>NT</w:t>
                        </w:r>
                        <w:r w:rsidRPr="00550425">
                          <w:rPr>
                            <w:b/>
                            <w:sz w:val="28"/>
                            <w:szCs w:val="28"/>
                          </w:rPr>
                          <w:t>CCC</w:t>
                        </w:r>
                      </w:p>
                      <w:p w14:paraId="574A8A59" w14:textId="77777777" w:rsidR="00FA3883" w:rsidRDefault="00FA3883" w:rsidP="00AE3A6C">
                        <w:pPr>
                          <w:spacing w:after="0"/>
                          <w:jc w:val="center"/>
                        </w:pPr>
                        <w:r>
                          <w:t>National Technical Committee on Climate Change</w:t>
                        </w:r>
                      </w:p>
                      <w:p w14:paraId="61AA6188" w14:textId="77777777" w:rsidR="00FA3883" w:rsidRPr="00550425" w:rsidRDefault="00FA3883" w:rsidP="00AE3A6C"/>
                    </w:txbxContent>
                  </v:textbox>
                </v:roundrect>
                <v:shape id="AutoShape 131" o:spid="_x0000_s1086" type="#_x0000_t32" style="position:absolute;left:14950;top:23155;width:8;height:38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qO8MEAAADbAAAADwAAAGRycy9kb3ducmV2LnhtbERPS2vCQBC+F/wPywjemo2CpcSsUkXB&#10;Hk1z8DhmxyQ0Oxuym4f++m6h0Nt8fM9Jd5NpxECdqy0rWEYxCOLC6ppLBfnX6fUdhPPIGhvLpOBB&#10;Dnbb2UuKibYjX2jIfClCCLsEFVTet4mUrqjIoItsSxy4u+0M+gC7UuoOxxBuGrmK4zdpsObQUGFL&#10;h4qK76w3Cg55P+T7IWuPl/11WTafx/PtmSu1mE8fGxCeJv8v/nOfdZi/ht9fwgF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2o7wwQAAANsAAAAPAAAAAAAAAAAAAAAA&#10;AKECAABkcnMvZG93bnJldi54bWxQSwUGAAAAAAQABAD5AAAAjwMAAAAA&#10;" strokeweight="1.5pt">
                  <v:stroke endarrow="block"/>
                </v:shape>
                <v:shape id="AutoShape 132" o:spid="_x0000_s1087" type="#_x0000_t32" style="position:absolute;left:41442;top:37585;width:1899;height:38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CKlcEAAADbAAAADwAAAGRycy9kb3ducmV2LnhtbERPTWsCMRC9C/0PYQpeRLO1RXQ1SqkI&#10;Huu2h3obNuNmNZlsN9Hd/vtGKPQ2j/c5q03vrLhRG2rPCp4mGQji0uuaKwWfH7vxHESIyBqtZ1Lw&#10;QwE264fBCnPtOz7QrYiVSCEcclRgYmxyKUNpyGGY+IY4cSffOowJtpXULXYp3Fk5zbKZdFhzajDY&#10;0Juh8lJcnYJ3//Wy3S7I+q747s35eTS1R1Jq+Ni/LkFE6uO/+M+912n+DO6/p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EIqVwQAAANsAAAAPAAAAAAAAAAAAAAAA&#10;AKECAABkcnMvZG93bnJldi54bWxQSwUGAAAAAAQABAD5AAAAjwMAAAAA&#10;" strokeweight="1.5pt">
                  <v:stroke endarrow="block"/>
                </v:shape>
                <v:shape id="AutoShape 133" o:spid="_x0000_s1088" type="#_x0000_t32" style="position:absolute;left:45132;top:37585;width:9;height:38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S1HMEAAADbAAAADwAAAGRycy9kb3ducmV2LnhtbERPS2vCQBC+F/wPywjemo0ebIlZpYqC&#10;PZrm4HHMjklodjZkNw/99d1Cobf5+J6T7ibTiIE6V1tWsIxiEMSF1TWXCvKv0+s7COeRNTaWScGD&#10;HOy2s5cUE21HvtCQ+VKEEHYJKqi8bxMpXVGRQRfZljhwd9sZ9AF2pdQdjiHcNHIVx2tpsObQUGFL&#10;h4qK76w3Cg55P+T7IWuPl/11WTafx/PtmSu1mE8fGxCeJv8v/nOfdZj/Br+/hAP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RLUcwQAAANsAAAAPAAAAAAAAAAAAAAAA&#10;AKECAABkcnMvZG93bnJldi54bWxQSwUGAAAAAAQABAD5AAAAjwMAAAAA&#10;" strokeweight="1.5pt">
                  <v:stroke endarrow="block"/>
                </v:shape>
                <v:shape id="AutoShape 134" o:spid="_x0000_s1089" type="#_x0000_t32" style="position:absolute;left:47006;top:37576;width:1651;height:38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shbsMAAADbAAAADwAAAGRycy9kb3ducmV2LnhtbESPMY/CMAyFd6T7D5FPug1SGE6oEBAg&#10;kLiR0oHRNKataJyqCaV3v/48ILHZes/vfV6uB9eonrpQezYwnSSgiAtvay4N5OfDeA4qRGSLjWcy&#10;8EsB1quP0RJT6598oj6LpZIQDikaqGJsU61DUZHDMPEtsWg33zmMsnalth0+Jdw1epYk39phzdJQ&#10;YUu7iop79nAGdvmjz7d91u5P28u0bH72x+tfbszX57BZgIo0xLf5dX20gi+w8osMo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bIW7DAAAA2wAAAA8AAAAAAAAAAAAA&#10;AAAAoQIAAGRycy9kb3ducmV2LnhtbFBLBQYAAAAABAAEAPkAAACRAwAAAAA=&#10;" strokeweight="1.5pt">
                  <v:stroke endarrow="block"/>
                </v:shape>
                <v:roundrect id="AutoShape 135" o:spid="_x0000_s1090" style="position:absolute;left:33690;top:42447;width:21993;height:72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AMMA&#10;AADbAAAADwAAAGRycy9kb3ducmV2LnhtbERPTWvCQBC9F/wPywi91Y2lrW10lRIQmoMHU0uvQ3ZM&#10;QrKzcXeNsb++KxR6m8f7nNVmNJ0YyPnGsoL5LAFBXFrdcKXg8Ll9eAXhA7LGzjIpuJKHzXpyt8JU&#10;2wvvaShCJWII+xQV1CH0qZS+rMmgn9meOHJH6wyGCF0ltcNLDDedfEySF2mw4dhQY09ZTWVbnI2C&#10;/bUZTj9PY/u1+87bfJE9F5nLlbqfju9LEIHG8C/+c3/oOP8Nbr/E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SXAMMAAADbAAAADwAAAAAAAAAAAAAAAACYAgAAZHJzL2Rv&#10;d25yZXYueG1sUEsFBgAAAAAEAAQA9QAAAIgDAAAAAA==&#10;">
                  <v:stroke dashstyle="dash"/>
                  <v:textbox>
                    <w:txbxContent>
                      <w:p w14:paraId="3C705902" w14:textId="77777777" w:rsidR="00FA3883" w:rsidRDefault="00FA3883" w:rsidP="00AE3A6C">
                        <w:pPr>
                          <w:spacing w:after="0"/>
                          <w:jc w:val="center"/>
                          <w:rPr>
                            <w:b/>
                            <w:sz w:val="28"/>
                            <w:szCs w:val="28"/>
                          </w:rPr>
                        </w:pPr>
                      </w:p>
                      <w:p w14:paraId="3D137007" w14:textId="77777777" w:rsidR="00FA3883" w:rsidRDefault="00FA3883" w:rsidP="00AE3A6C">
                        <w:pPr>
                          <w:spacing w:after="0"/>
                          <w:jc w:val="center"/>
                        </w:pPr>
                      </w:p>
                      <w:p w14:paraId="2DBD8F44" w14:textId="77777777" w:rsidR="00FA3883" w:rsidRPr="00550425" w:rsidRDefault="00FA3883" w:rsidP="00AE3A6C"/>
                    </w:txbxContent>
                  </v:textbox>
                </v:roundrect>
                <v:roundrect id="AutoShape 136" o:spid="_x0000_s1091" style="position:absolute;left:35218;top:43297;width:21992;height:72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0IMIA&#10;AADbAAAADwAAAGRycy9kb3ducmV2LnhtbERPz2vCMBS+D/wfwhN2m+nEzdEZRQqCPexgVbw+mre2&#10;tHmpSax1f/1yGOz48f1ebUbTiYGcbywreJ0lIIhLqxuuFJyOu5cPED4ga+wsk4IHedisJ08rTLW9&#10;84GGIlQihrBPUUEdQp9K6cuaDPqZ7Ykj922dwRChq6R2eI/hppPzJHmXBhuODTX2lNVUtsXNKDg8&#10;muH6sxjb89clb/Nl9lZkLlfqeTpuP0EEGsO/+M+91wrmcX38E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MvQgwgAAANsAAAAPAAAAAAAAAAAAAAAAAJgCAABkcnMvZG93&#10;bnJldi54bWxQSwUGAAAAAAQABAD1AAAAhwMAAAAA&#10;">
                  <v:stroke dashstyle="dash"/>
                  <v:textbox>
                    <w:txbxContent>
                      <w:p w14:paraId="68B2AE34" w14:textId="77777777" w:rsidR="00FA3883" w:rsidRDefault="00FA3883" w:rsidP="00AE3A6C">
                        <w:pPr>
                          <w:spacing w:after="0"/>
                          <w:jc w:val="center"/>
                          <w:rPr>
                            <w:b/>
                            <w:sz w:val="28"/>
                            <w:szCs w:val="28"/>
                          </w:rPr>
                        </w:pPr>
                      </w:p>
                      <w:p w14:paraId="29D1F841" w14:textId="77777777" w:rsidR="00FA3883" w:rsidRDefault="00FA3883" w:rsidP="00AE3A6C">
                        <w:pPr>
                          <w:spacing w:after="0"/>
                          <w:jc w:val="center"/>
                        </w:pPr>
                      </w:p>
                      <w:p w14:paraId="772D96A6" w14:textId="77777777" w:rsidR="00FA3883" w:rsidRPr="00550425" w:rsidRDefault="00FA3883" w:rsidP="00AE3A6C"/>
                    </w:txbxContent>
                  </v:textbox>
                </v:roundrect>
                <v:roundrect id="AutoShape 137" o:spid="_x0000_s1092" style="position:absolute;left:36662;top:44122;width:22034;height:72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5Ru8UA&#10;AADbAAAADwAAAGRycy9kb3ducmV2LnhtbESPQWvCQBSE74X+h+UJ3upGsa1EVykBoTn0YKx4fWSf&#10;SUj2bdzdxthf3y0Uehxm5htmsxtNJwZyvrGsYD5LQBCXVjdcKfg87p9WIHxA1thZJgV38rDbPj5s&#10;MNX2xgcailCJCGGfooI6hD6V0pc1GfQz2xNH72KdwRClq6R2eItw08lFkrxIgw3HhRp7ymoq2+LL&#10;KDjcm+H6vRzb08c5b/PX7LnIXK7UdDK+rUEEGsN/+K/9rhUs5vD7Jf4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lG7xQAAANsAAAAPAAAAAAAAAAAAAAAAAJgCAABkcnMv&#10;ZG93bnJldi54bWxQSwUGAAAAAAQABAD1AAAAigMAAAAA&#10;">
                  <v:stroke dashstyle="dash"/>
                  <v:textbox>
                    <w:txbxContent>
                      <w:p w14:paraId="39BD0938" w14:textId="77777777" w:rsidR="00FA3883" w:rsidRDefault="00FA3883" w:rsidP="00AE3A6C">
                        <w:pPr>
                          <w:spacing w:after="0"/>
                          <w:jc w:val="center"/>
                          <w:rPr>
                            <w:b/>
                            <w:sz w:val="28"/>
                            <w:szCs w:val="28"/>
                          </w:rPr>
                        </w:pPr>
                        <w:r>
                          <w:rPr>
                            <w:b/>
                            <w:sz w:val="28"/>
                            <w:szCs w:val="28"/>
                          </w:rPr>
                          <w:t>EWGs - to be established</w:t>
                        </w:r>
                      </w:p>
                      <w:p w14:paraId="2417759F" w14:textId="77777777" w:rsidR="00FA3883" w:rsidRDefault="00FA3883" w:rsidP="00AE3A6C">
                        <w:pPr>
                          <w:spacing w:after="0"/>
                          <w:jc w:val="center"/>
                        </w:pPr>
                        <w:r>
                          <w:t>Expert Working Groups on Climate Change</w:t>
                        </w:r>
                      </w:p>
                      <w:p w14:paraId="33082B28" w14:textId="77777777" w:rsidR="00FA3883" w:rsidRPr="00550425" w:rsidRDefault="00FA3883" w:rsidP="00AE3A6C"/>
                    </w:txbxContent>
                  </v:textbox>
                </v:roundrect>
                <v:roundrect id="AutoShape 138" o:spid="_x0000_s1093" style="position:absolute;left:3400;top:15956;width:24099;height:67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70mcAA&#10;AADbAAAADwAAAGRycy9kb3ducmV2LnhtbESPQYvCMBSE74L/ITzBm6b2UNxqWkQQXPSi6w94NM+2&#10;2LzUJGr33xthYY/DzHzDrMvBdOJJzreWFSzmCQjiyuqWawWXn91sCcIHZI2dZVLwSx7KYjxaY67t&#10;i0/0PIdaRAj7HBU0IfS5lL5qyKCf2544elfrDIYoXS21w1eEm06mSZJJgy3HhQZ72jZU3c4Po6Bz&#10;1pjjPnzx7f4tH9Uh65NDptR0MmxWIAIN4T/8195rBWkKny/xB8j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70mcAAAADbAAAADwAAAAAAAAAAAAAAAACYAgAAZHJzL2Rvd25y&#10;ZXYueG1sUEsFBgAAAAAEAAQA9QAAAIUDAAAAAA==&#10;" strokeweight=".5pt">
                  <v:textbox>
                    <w:txbxContent>
                      <w:p w14:paraId="67E7CED1" w14:textId="77777777" w:rsidR="00FA3883" w:rsidRDefault="00FA3883" w:rsidP="00AE3A6C">
                        <w:pPr>
                          <w:spacing w:after="0"/>
                          <w:jc w:val="center"/>
                          <w:rPr>
                            <w:b/>
                            <w:sz w:val="28"/>
                            <w:szCs w:val="28"/>
                          </w:rPr>
                        </w:pPr>
                        <w:r w:rsidRPr="00997326">
                          <w:rPr>
                            <w:b/>
                            <w:sz w:val="28"/>
                            <w:szCs w:val="28"/>
                          </w:rPr>
                          <w:t>Parliamentary Commit</w:t>
                        </w:r>
                        <w:r>
                          <w:rPr>
                            <w:b/>
                            <w:sz w:val="28"/>
                            <w:szCs w:val="28"/>
                          </w:rPr>
                          <w:t>t</w:t>
                        </w:r>
                        <w:r w:rsidRPr="00997326">
                          <w:rPr>
                            <w:b/>
                            <w:sz w:val="28"/>
                            <w:szCs w:val="28"/>
                          </w:rPr>
                          <w:t>ee</w:t>
                        </w:r>
                      </w:p>
                      <w:p w14:paraId="42F60B48" w14:textId="77777777" w:rsidR="00FA3883" w:rsidRPr="00997326" w:rsidRDefault="00FA3883" w:rsidP="00AE3A6C">
                        <w:pPr>
                          <w:spacing w:after="0"/>
                          <w:jc w:val="center"/>
                        </w:pPr>
                        <w:proofErr w:type="gramStart"/>
                        <w:r>
                          <w:t>o</w:t>
                        </w:r>
                        <w:r w:rsidRPr="00997326">
                          <w:t>n</w:t>
                        </w:r>
                        <w:proofErr w:type="gramEnd"/>
                        <w:r>
                          <w:t xml:space="preserve"> Agriculture and Natural Resources</w:t>
                        </w:r>
                      </w:p>
                    </w:txbxContent>
                  </v:textbox>
                </v:roundrect>
                <v:shape id="AutoShape 139" o:spid="_x0000_s1094" type="#_x0000_t32" style="position:absolute;left:14941;top:11713;width:17;height:3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5osIAAADbAAAADwAAAGRycy9kb3ducmV2LnhtbESPQYvCMBSE74L/ITxhb5rqgizVKCoK&#10;erTbg8dn82yLzUtpYq3+eiMIHoeZ+YaZLztTiZYaV1pWMB5FIIgzq0vOFaT/u+EfCOeRNVaWScGD&#10;HCwX/d4cY23vfKQ28bkIEHYxKii8r2MpXVaQQTeyNXHwLrYx6INscqkbvAe4qeQkiqbSYMlhocCa&#10;NgVl1+RmFGzSW5uu26TeHtencV4dtvvzM1XqZ9CtZiA8df4b/rT3WsHkF95fw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N5osIAAADbAAAADwAAAAAAAAAAAAAA&#10;AAChAgAAZHJzL2Rvd25yZXYueG1sUEsFBgAAAAAEAAQA+QAAAJADAAAAAA==&#10;" strokeweight="1.5pt">
                  <v:stroke endarrow="block"/>
                </v:shape>
                <v:roundrect id="AutoShape 140" o:spid="_x0000_s1095" style="position:absolute;left:3400;top:3302;width:21984;height:72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61MMA&#10;AADbAAAADwAAAGRycy9kb3ducmV2LnhtbESPQWsCMRSE74L/ITyhN02UVt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e61MMAAADbAAAADwAAAAAAAAAAAAAAAACYAgAAZHJzL2Rv&#10;d25yZXYueG1sUEsFBgAAAAAEAAQA9QAAAIgDAAAAAA==&#10;">
                  <v:textbox>
                    <w:txbxContent>
                      <w:p w14:paraId="62742BE0" w14:textId="77777777" w:rsidR="00FA3883" w:rsidRDefault="00FA3883" w:rsidP="00AE3A6C">
                        <w:pPr>
                          <w:spacing w:after="0"/>
                          <w:jc w:val="center"/>
                          <w:rPr>
                            <w:b/>
                            <w:sz w:val="28"/>
                            <w:szCs w:val="28"/>
                          </w:rPr>
                        </w:pPr>
                        <w:r>
                          <w:rPr>
                            <w:b/>
                            <w:sz w:val="28"/>
                            <w:szCs w:val="28"/>
                          </w:rPr>
                          <w:t>Cabinet Committee</w:t>
                        </w:r>
                      </w:p>
                      <w:p w14:paraId="1DC42E2F" w14:textId="77777777" w:rsidR="00FA3883" w:rsidRDefault="00FA3883" w:rsidP="00AE3A6C">
                        <w:pPr>
                          <w:spacing w:after="0"/>
                          <w:jc w:val="center"/>
                        </w:pPr>
                        <w:proofErr w:type="gramStart"/>
                        <w:r>
                          <w:t>on</w:t>
                        </w:r>
                        <w:proofErr w:type="gramEnd"/>
                        <w:r>
                          <w:t xml:space="preserve"> Environment and Natural Resources</w:t>
                        </w:r>
                      </w:p>
                      <w:p w14:paraId="0A2C7394" w14:textId="77777777" w:rsidR="00FA3883" w:rsidRPr="00550425" w:rsidRDefault="00FA3883" w:rsidP="00AE3A6C"/>
                    </w:txbxContent>
                  </v:textbox>
                </v:roundrect>
                <v:shape id="AutoShape 141" o:spid="_x0000_s1096" type="#_x0000_t32" style="position:absolute;left:28902;top:18829;width:3608;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fb4AAADbAAAADwAAAGRycy9kb3ducmV2LnhtbESPwQrCMBBE74L/EFbwpqkFRapRRCgq&#10;iKD2A5ZmbYvNpjRR698bQfA4zMwbZrnuTC2e1LrKsoLJOAJBnFtdcaEgu6ajOQjnkTXWlknBmxys&#10;V/3eEhNtX3ym58UXIkDYJaig9L5JpHR5SQbd2DbEwbvZ1qAPsi2kbvEV4KaWcRTNpMGKw0KJDW1L&#10;yu+Xh1FwzPZZjHyq4vOhvm7nmGY7nSo1HHSbBQhPnf+Hf+29VhBP4fsl/AC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j899vgAAANsAAAAPAAAAAAAAAAAAAAAAAKEC&#10;AABkcnMvZG93bnJldi54bWxQSwUGAAAAAAQABAD5AAAAjAMAAAAA&#10;">
                  <v:stroke dashstyle="1 1" startarrow="block" endarrow="block" endcap="round"/>
                </v:shape>
                <v:shape id="AutoShape 142" o:spid="_x0000_s1097" type="#_x0000_t32" style="position:absolute;left:26037;top:11713;width:6473;height:51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ksUAAADbAAAADwAAAGRycy9kb3ducmV2LnhtbESPQWvCQBSE74L/YXmCN90YMZXUVURo&#10;6UFKtfX+zL4mqbtvY3Yb47/vFgo9DjPzDbPa9NaIjlpfO1YwmyYgiAunay4VfLw/TZYgfEDWaByT&#10;gjt52KyHgxXm2t34QN0xlCJC2OeooAqhyaX0RUUW/dQ1xNH7dK3FEGVbSt3iLcKtkWmSZNJizXGh&#10;woZ2FRWX47dV8Hx9e82WZ3P/6uezxeHhfNpnJ6PUeNRvH0EE6sN/+K/9ohWkGfx+i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cksUAAADbAAAADwAAAAAAAAAA&#10;AAAAAAChAgAAZHJzL2Rvd25yZXYueG1sUEsFBgAAAAAEAAQA+QAAAJMDAAAAAA==&#10;">
                  <v:stroke dashstyle="1 1" endarrow="block" endcap="round"/>
                </v:shape>
                <v:shape id="AutoShape 143" o:spid="_x0000_s1098" type="#_x0000_t32" style="position:absolute;left:45149;top:13092;width:8;height:28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0kb4AAADbAAAADwAAAGRycy9kb3ducmV2LnhtbESPwQrCMBBE74L/EFbwpqk9qFSjiFBU&#10;EEHtByzN2habTWmi1r83guBxmJk3zHLdmVo8qXWVZQWTcQSCOLe64kJBdk1HcxDOI2usLZOCNzlY&#10;r/q9JSbavvhMz4svRICwS1BB6X2TSOnykgy6sW2Ig3ezrUEfZFtI3eIrwE0t4yiaSoMVh4USG9qW&#10;lN8vD6PgmO2zGPlUxedDfd3OMc12OlVqOOg2CxCeOv8P/9p7rSCewfdL+AF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9EfSRvgAAANsAAAAPAAAAAAAAAAAAAAAAAKEC&#10;AABkcnMvZG93bnJldi54bWxQSwUGAAAAAAQABAD5AAAAjAMAAAAA&#10;">
                  <v:stroke dashstyle="1 1" startarrow="block" endarrow="block" endcap="round"/>
                </v:shape>
                <v:shape id="AutoShape 144" o:spid="_x0000_s1099" type="#_x0000_t32" style="position:absolute;left:45141;top:25202;width:8;height:35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9xwcEAAADbAAAADwAAAGRycy9kb3ducmV2LnhtbERPz2vCMBS+C/sfwhN2kZmuDpnVKGMi&#10;eNyqh+32aJ5NNXnpmmi7/345DDx+fL9Xm8FZcaMuNJ4VPE8zEMSV1w3XCo6H3dMriBCRNVrPpOCX&#10;AmzWD6MVFtr3/Em3MtYihXAoUIGJsS2kDJUhh2HqW+LEnXznMCbY1VJ32KdwZ2WeZXPpsOHUYLCl&#10;d0PVpbw6BR/+62W7XZD1ffkzmPNskttvUupxPLwtQUQa4l38795rBXkam76kH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r3HBwQAAANsAAAAPAAAAAAAAAAAAAAAA&#10;AKECAABkcnMvZG93bnJldi54bWxQSwUGAAAAAAQABAD5AAAAjwMAAAAA&#10;" strokeweight="1.5pt">
                  <v:stroke endarrow="block"/>
                </v:shape>
                <v:roundrect id="AutoShape 145" o:spid="_x0000_s1100" style="position:absolute;left:6892;top:40837;width:16288;height:66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4S8QA&#10;AADbAAAADwAAAGRycy9kb3ducmV2LnhtbESPQWvCQBSE70L/w/IKXsRs9CA2uoq0FIQg1LTeH9ln&#10;Esy+3WZXjf56tyD0OMzMN8xy3ZtWXKjzjWUFkyQFQVxa3XCl4Of7czwH4QOyxtYyKbiRh/XqZbDE&#10;TNsr7+lShEpECPsMFdQhuExKX9Zk0CfWEUfvaDuDIcqukrrDa4SbVk7TdCYNNhwXanT0XlN5Ks5G&#10;we8s/djKOeaH3UR+jfK7ywvjlBq+9psFiEB9+A8/21utYPoGf1/i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JOEvEAAAA2wAAAA8AAAAAAAAAAAAAAAAAmAIAAGRycy9k&#10;b3ducmV2LnhtbFBLBQYAAAAABAAEAPUAAACJAwAAAAA=&#10;" fillcolor="#d8d8d8" strokeweight="1pt">
                  <v:textbox>
                    <w:txbxContent>
                      <w:p w14:paraId="4167C801" w14:textId="77777777" w:rsidR="00FA3883" w:rsidRPr="00E309E7" w:rsidRDefault="00FA3883" w:rsidP="00AE3A6C">
                        <w:pPr>
                          <w:spacing w:after="0"/>
                          <w:jc w:val="center"/>
                          <w:rPr>
                            <w:b/>
                            <w:sz w:val="28"/>
                            <w:szCs w:val="28"/>
                          </w:rPr>
                        </w:pPr>
                        <w:r w:rsidRPr="00E309E7">
                          <w:rPr>
                            <w:b/>
                            <w:sz w:val="28"/>
                            <w:szCs w:val="28"/>
                          </w:rPr>
                          <w:t>Climate Change</w:t>
                        </w:r>
                      </w:p>
                      <w:p w14:paraId="457097B8" w14:textId="77777777" w:rsidR="00FA3883" w:rsidRPr="00E309E7" w:rsidRDefault="00FA3883" w:rsidP="00AE3A6C">
                        <w:pPr>
                          <w:spacing w:after="0"/>
                          <w:jc w:val="center"/>
                          <w:rPr>
                            <w:b/>
                            <w:sz w:val="28"/>
                            <w:szCs w:val="28"/>
                          </w:rPr>
                        </w:pPr>
                        <w:r w:rsidRPr="00E309E7">
                          <w:rPr>
                            <w:b/>
                            <w:sz w:val="28"/>
                            <w:szCs w:val="28"/>
                          </w:rPr>
                          <w:t>Secretariat</w:t>
                        </w:r>
                      </w:p>
                    </w:txbxContent>
                  </v:textbox>
                </v:roundrect>
                <v:shape id="AutoShape 146" o:spid="_x0000_s1101" type="#_x0000_t32" style="position:absolute;left:14958;top:35149;width:16;height:38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xCMAAAADbAAAADwAAAGRycy9kb3ducmV2LnhtbERPTYvCMBC9C/6HMAveNK0LItVYVnHB&#10;PVp78Dg2Y1tsJqWJte6vNwfB4+N9r9PBNKKnztWWFcSzCARxYXXNpYL89DtdgnAeWWNjmRQ8yUG6&#10;GY/WmGj74CP1mS9FCGGXoILK+zaR0hUVGXQz2xIH7mo7gz7ArpS6w0cIN42cR9FCGqw5NFTY0q6i&#10;4pbdjYJdfu/zbZ+1++P2HJfN3/5w+c+VmnwNPysQngb/Eb/dB63gO6wPX8IPk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YcQjAAAAA2wAAAA8AAAAAAAAAAAAAAAAA&#10;oQIAAGRycy9kb3ducmV2LnhtbFBLBQYAAAAABAAEAPkAAACOAwAAAAA=&#10;" strokeweight="1.5pt">
                  <v:stroke endarrow="block"/>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47" o:spid="_x0000_s1102" type="#_x0000_t70" style="position:absolute;left:26805;top:21925;width:2403;height:18730;rotation:188792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ML8IA&#10;AADbAAAADwAAAGRycy9kb3ducmV2LnhtbESPSYsCMRCF78L8h1ADc9O0jsjQGkUGBlxOLuO56FQv&#10;2Kk0SWxbf70RBI+Pt3y82aIztWjJ+cqyguEgAUGcWV1xoeB4+Ov/gPABWWNtmRTcyMNi/tGbYart&#10;lXfU7kMh4gj7FBWUITSplD4ryaAf2IY4erl1BkOUrpDa4TWOm1qOkmQiDVYcCSU29FtSdt5fTORu&#10;T1k7/t8mo1u+ad1dr/PVuFHq67NbTkEE6sI7/GqvtILvITy/x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owvwgAAANsAAAAPAAAAAAAAAAAAAAAAAJgCAABkcnMvZG93&#10;bnJldi54bWxQSwUGAAAAAAQABAD1AAAAhwMAAAAA&#10;" adj="9321,3113" fillcolor="#d8d8d8">
                  <v:textbox style="layout-flow:vertical-ideographic"/>
                </v:shape>
                <v:shape id="AutoShape 148" o:spid="_x0000_s1103" type="#_x0000_t70" style="position:absolute;left:27292;top:32465;width:2394;height:11831;rotation:298712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bu8UA&#10;AADbAAAADwAAAGRycy9kb3ducmV2LnhtbESPzWrDMBCE74W8g9hALyGRm4SQupFDCLSE5pQfCr0t&#10;1sYytlbGUh317atCocdhZr5hNttoWzFQ72vHCp5mGQji0umaKwXXy+t0DcIHZI2tY1LwTR62xehh&#10;g7l2dz7RcA6VSBD2OSowIXS5lL40ZNHPXEecvJvrLYYk+0rqHu8Jbls5z7KVtFhzWjDY0d5Q2Zy/&#10;rIL35nP/1hk/iUfC4fL8sRyiXSr1OI67FxCBYvgP/7UPWsFiDr9f0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Bu7xQAAANsAAAAPAAAAAAAAAAAAAAAAAJgCAABkcnMv&#10;ZG93bnJldi54bWxQSwUGAAAAAAQABAD1AAAAigMAAAAA&#10;" adj="9321,3113" fillcolor="#d8d8d8">
                  <v:textbox style="layout-flow:vertical-ideographic"/>
                </v:shape>
                <v:shape id="AutoShape 149" o:spid="_x0000_s1104" type="#_x0000_t70" style="position:absolute;left:26806;top:41429;width:2394;height:7777;rotation:645290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J+MMA&#10;AADbAAAADwAAAGRycy9kb3ducmV2LnhtbESPQWvCQBSE70L/w/KE3nRjRSmpm1AKQr0oTYPi7ZF9&#10;zYZm38bsVuO/7wqCx2FmvmFW+WBbcabeN44VzKYJCOLK6YZrBeX3evIKwgdkja1jUnAlD3n2NFph&#10;qt2Fv+hchFpECPsUFZgQulRKXxmy6KeuI47ej+sthij7WuoeLxFuW/mSJEtpseG4YLCjD0PVb/Fn&#10;FVAhy+2pWwyOyuTgd/uj2W82Sj2Ph/c3EIGG8Ajf259awXwOty/xB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AJ+MMAAADbAAAADwAAAAAAAAAAAAAAAACYAgAAZHJzL2Rv&#10;d25yZXYueG1sUEsFBgAAAAAEAAQA9QAAAIgDAAAAAA==&#10;" adj="9321,3113" fillcolor="#d8d8d8">
                  <v:textbox style="layout-flow:vertical-ideographic"/>
                </v:shape>
                <v:roundrect id="AutoShape 150" o:spid="_x0000_s1105" style="position:absolute;left:50655;top:27992;width:9733;height:44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hQcQA&#10;AADbAAAADwAAAGRycy9kb3ducmV2LnhtbESPT2sCMRTE70K/Q3gFL1ITrYjdGmWRCuJB8A89Pzav&#10;u0s3L0uS7m6/fVMQPA4z8xtmvR1sIzryoXasYTZVIIgLZ2ouNdyu+5cViBCRDTaOScMvBdhunkZr&#10;zIzr+UzdJZYiQThkqKGKsc2kDEVFFsPUtcTJ+3LeYkzSl9J47BPcNnKu1FJarDktVNjSrqLi+/Jj&#10;NRRdPqz6o8qPnwe/tx/Xk3rzE63Hz0P+DiLSEB/he/tgNLwu4P9L+g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UHEAAAA2wAAAA8AAAAAAAAAAAAAAAAAmAIAAGRycy9k&#10;b3ducmV2LnhtbFBLBQYAAAAABAAEAPUAAACJAwAAAAA=&#10;" strokeweight=".5pt">
                  <v:stroke dashstyle="1 1" endcap="round"/>
                  <v:textbox>
                    <w:txbxContent>
                      <w:p w14:paraId="45C001C2" w14:textId="77777777" w:rsidR="00FA3883" w:rsidRPr="00E6586B" w:rsidRDefault="00FA3883" w:rsidP="00AE3A6C">
                        <w:pPr>
                          <w:spacing w:after="0"/>
                          <w:rPr>
                            <w:b/>
                            <w:szCs w:val="22"/>
                          </w:rPr>
                        </w:pPr>
                        <w:r w:rsidRPr="00E6586B">
                          <w:rPr>
                            <w:b/>
                            <w:szCs w:val="22"/>
                          </w:rPr>
                          <w:t>Other Ministries</w:t>
                        </w:r>
                      </w:p>
                      <w:p w14:paraId="72103801" w14:textId="77777777" w:rsidR="00FA3883" w:rsidRPr="00997326" w:rsidRDefault="00FA3883" w:rsidP="00AE3A6C">
                        <w:pPr>
                          <w:spacing w:after="0"/>
                          <w:jc w:val="center"/>
                        </w:pPr>
                      </w:p>
                    </w:txbxContent>
                  </v:textbox>
                </v:roundrect>
                <v:roundrect id="AutoShape 151" o:spid="_x0000_s1106" style="position:absolute;left:7454;top:27992;width:15115;height:64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6MMIA&#10;AADbAAAADwAAAGRycy9kb3ducmV2LnhtbESP0WrCQBRE3wv+w3KFvjUbKw0aXUUKQsS+NPoBl+w1&#10;CWbvxt3VpH/vFgp9HGbmDLPejqYTD3K+taxglqQgiCurW64VnE/7twUIH5A1dpZJwQ952G4mL2vM&#10;tR34mx5lqEWEsM9RQRNCn0vpq4YM+sT2xNG7WGcwROlqqR0OEW46+Z6mmTTYclxosKfPhqpreTcK&#10;OmeN+SrCkq+3g7xXx6xPj5lSr9NxtwIRaAz/4b92oRXMP+D3S/wB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vowwgAAANsAAAAPAAAAAAAAAAAAAAAAAJgCAABkcnMvZG93&#10;bnJldi54bWxQSwUGAAAAAAQABAD1AAAAhwMAAAAA&#10;" strokeweight=".5pt">
                  <v:textbox>
                    <w:txbxContent>
                      <w:p w14:paraId="31A45DCE" w14:textId="77777777" w:rsidR="00FA3883" w:rsidRDefault="00FA3883" w:rsidP="00AE3A6C">
                        <w:pPr>
                          <w:spacing w:after="0"/>
                          <w:jc w:val="center"/>
                          <w:rPr>
                            <w:b/>
                            <w:sz w:val="28"/>
                            <w:szCs w:val="28"/>
                          </w:rPr>
                        </w:pPr>
                        <w:r>
                          <w:rPr>
                            <w:b/>
                            <w:sz w:val="28"/>
                            <w:szCs w:val="28"/>
                          </w:rPr>
                          <w:t>MECCM</w:t>
                        </w:r>
                      </w:p>
                      <w:p w14:paraId="09AF734B" w14:textId="77777777" w:rsidR="00FA3883" w:rsidRPr="00997326" w:rsidRDefault="00FA3883" w:rsidP="00AE3A6C">
                        <w:pPr>
                          <w:spacing w:after="0"/>
                          <w:jc w:val="center"/>
                        </w:pPr>
                      </w:p>
                    </w:txbxContent>
                  </v:textbox>
                </v:roundrect>
                <w10:anchorlock/>
              </v:group>
            </w:pict>
          </mc:Fallback>
        </mc:AlternateContent>
      </w:r>
      <w:r w:rsidR="00AE3A6C" w:rsidRPr="00C77C44">
        <w:rPr>
          <w:rFonts w:ascii="Arial" w:hAnsi="Arial" w:cs="Arial"/>
          <w:sz w:val="20"/>
          <w:szCs w:val="20"/>
        </w:rPr>
        <w:t>Figure 7: The existing institutional structure for management of climate change in Malawi</w:t>
      </w:r>
    </w:p>
    <w:p w14:paraId="4B9397B8" w14:textId="77777777" w:rsidR="00AE3A6C" w:rsidRPr="00AE3A6C" w:rsidRDefault="00AE3A6C" w:rsidP="00C77C44">
      <w:pPr>
        <w:pStyle w:val="ListParagraph"/>
        <w:rPr>
          <w:i/>
          <w:color w:val="FF0000"/>
          <w:sz w:val="20"/>
          <w:szCs w:val="20"/>
          <w:highlight w:val="yellow"/>
        </w:rPr>
      </w:pPr>
    </w:p>
    <w:p w14:paraId="783054CB" w14:textId="77777777" w:rsidR="00AE3A6C" w:rsidRPr="00AE3A6C" w:rsidRDefault="00AE3A6C" w:rsidP="00C77C44">
      <w:pPr>
        <w:pStyle w:val="ListParagraph"/>
        <w:rPr>
          <w:i/>
          <w:color w:val="FF0000"/>
          <w:sz w:val="20"/>
          <w:szCs w:val="20"/>
          <w:highlight w:val="yellow"/>
        </w:rPr>
      </w:pPr>
    </w:p>
    <w:p w14:paraId="7131DF9D" w14:textId="77777777" w:rsidR="00C33E14" w:rsidRDefault="00AE3A6C" w:rsidP="00C33E14">
      <w:pPr>
        <w:rPr>
          <w:rFonts w:cs="Arial"/>
        </w:rPr>
      </w:pPr>
      <w:r>
        <w:t>Looking more specifically at accountability within</w:t>
      </w:r>
      <w:r w:rsidR="00C77C44">
        <w:t xml:space="preserve"> specific institutions, Figure 7</w:t>
      </w:r>
      <w:r>
        <w:t xml:space="preserve"> details the reporting structure and lines of communication from District level to project management and the implementing entity.  </w:t>
      </w:r>
      <w:r w:rsidR="00C33E14">
        <w:t xml:space="preserve">At local level, funds will be transferred </w:t>
      </w:r>
      <w:r w:rsidR="00905E85">
        <w:t xml:space="preserve">directly </w:t>
      </w:r>
      <w:r w:rsidR="00C33E14">
        <w:t>to the District Councils (by way of their District Development Funds), which are managed by the District Directors of Finance.  The District Executive Committees (DEC) have the oversight and operational responsibility for spending this money, which will be undertaken by way of the District Environmental Subcommittees (part of the DEC, and headed operationally by the EDOs – who will act as assistant project coordinators in this project) applying to the District Commissioner (as head of the DEC), with the Director of Finance releasing funds. MOUs</w:t>
      </w:r>
      <w:r>
        <w:t xml:space="preserve"> will be signed with the appropriate DECs to confirm the availability of EDOs for, and commitment to, the outputs </w:t>
      </w:r>
      <w:r>
        <w:lastRenderedPageBreak/>
        <w:t>to be delivered together with the activity plan.</w:t>
      </w:r>
      <w:r w:rsidRPr="00C77C44">
        <w:rPr>
          <w:rFonts w:cs="Arial"/>
        </w:rPr>
        <w:t xml:space="preserve">  EDOs will also report to and recommend to the DC, based on the provision of appropriate proposals and/or reporting requirements (fulfilling M&amp;E) when it is appropriate to release funds from the DEC account to project bank accounts held by the Village Development Committees.</w:t>
      </w:r>
      <w:r w:rsidR="00C33E14">
        <w:rPr>
          <w:rFonts w:cs="Arial"/>
        </w:rPr>
        <w:t xml:space="preserve">  </w:t>
      </w:r>
      <w:r w:rsidR="00B53A91">
        <w:rPr>
          <w:rFonts w:cs="Arial"/>
        </w:rPr>
        <w:t xml:space="preserve">EDOs will also form the primary point of contact with the Project Manager at district level, and will regularly communicate project progress and discuss issues arising through meetings.  District representatives will also attend NCTC meetings to inform the national level about progress in their districts. </w:t>
      </w:r>
      <w:r w:rsidRPr="00C77C44">
        <w:rPr>
          <w:rFonts w:cs="Arial"/>
        </w:rPr>
        <w:t>All sector-specific project activities will be implemented by the relevant head of sector (e.g. forestry, agriculture) in order to ensure efficient coordination with other sectoral activities</w:t>
      </w:r>
      <w:r w:rsidR="00B53A91">
        <w:rPr>
          <w:rFonts w:cs="Arial"/>
        </w:rPr>
        <w:t>, in communication (and collaboration) with the ADRMOs</w:t>
      </w:r>
      <w:r w:rsidRPr="00C77C44">
        <w:rPr>
          <w:rFonts w:cs="Arial"/>
        </w:rPr>
        <w:t xml:space="preserve">. </w:t>
      </w:r>
    </w:p>
    <w:p w14:paraId="215C6B38" w14:textId="77777777" w:rsidR="00C33E14" w:rsidRDefault="00C33E14" w:rsidP="00C33E14"/>
    <w:p w14:paraId="718A0D72" w14:textId="77777777" w:rsidR="009527D9" w:rsidRPr="00C33E14" w:rsidRDefault="00AE3A6C" w:rsidP="00C33E14">
      <w:r w:rsidRPr="00C33E14">
        <w:rPr>
          <w:rFonts w:cs="Arial"/>
        </w:rPr>
        <w:t>At the community level the Village Development Committee</w:t>
      </w:r>
      <w:r w:rsidR="00B53A91">
        <w:rPr>
          <w:rFonts w:cs="Arial"/>
        </w:rPr>
        <w:t>s</w:t>
      </w:r>
      <w:r w:rsidRPr="00C33E14">
        <w:rPr>
          <w:rFonts w:cs="Arial"/>
        </w:rPr>
        <w:t xml:space="preserve"> will be empowered to coordinate the activities.  This will enhance collaboration of all local structures and the district team.</w:t>
      </w:r>
      <w:r w:rsidR="00C33E14">
        <w:rPr>
          <w:rFonts w:cs="Arial"/>
        </w:rPr>
        <w:t xml:space="preserve">  </w:t>
      </w:r>
      <w:r w:rsidRPr="00C33E14">
        <w:rPr>
          <w:rFonts w:cs="Arial"/>
        </w:rPr>
        <w:t>The precise roles and mandate of the two teams will be defined during the implementation phase.  This model is being used in Nkhata Bay in other projects and it is proving to be effective and efficient in terms of resource utilisation and management as well as coordination. This arrangement is in line with the existing decentralisation structures and will strengthen both vertical and horizontal coordination within the districts whilst simultaneously leading to effective implementation of activities and delivery of results.</w:t>
      </w:r>
      <w:r w:rsidR="00F35CBC">
        <w:rPr>
          <w:sz w:val="20"/>
          <w:szCs w:val="20"/>
        </w:rPr>
        <w:t xml:space="preserve">  </w:t>
      </w:r>
      <w:r w:rsidR="00B53A91" w:rsidRPr="00B53A91">
        <w:rPr>
          <w:szCs w:val="22"/>
        </w:rPr>
        <w:t>Within each Village Development Committee is a Project Implementing/Management Committee, which, in cooperation with the Village NR Management Committee and/or Civil Protection Committee will oversee the tangible adaptation activities in outcome 2.</w:t>
      </w:r>
    </w:p>
    <w:p w14:paraId="5832C0E7" w14:textId="77777777" w:rsidR="001C5848" w:rsidRPr="00C33E14" w:rsidRDefault="001C5848" w:rsidP="009527D9">
      <w:pPr>
        <w:spacing w:before="100" w:beforeAutospacing="1" w:after="100" w:afterAutospacing="1"/>
        <w:jc w:val="left"/>
        <w:rPr>
          <w:szCs w:val="22"/>
        </w:rPr>
      </w:pPr>
      <w:r w:rsidRPr="00C33E14">
        <w:rPr>
          <w:szCs w:val="22"/>
        </w:rPr>
        <w:t>Figure 9 summarises the role of the various RPs and the reporting lines according to each component of the project. Red arrows indicate flows of information, black arrows indicate the provision of monitoring information and, proving that monitoring information is acceptable, the large green-outlined arrows represent the flows of finance.</w:t>
      </w:r>
    </w:p>
    <w:p w14:paraId="2E1F4CBD" w14:textId="77777777" w:rsidR="001C5848" w:rsidRPr="00C33E14" w:rsidRDefault="001C5848" w:rsidP="009527D9">
      <w:pPr>
        <w:spacing w:before="100" w:beforeAutospacing="1" w:after="100" w:afterAutospacing="1"/>
        <w:jc w:val="left"/>
        <w:rPr>
          <w:szCs w:val="22"/>
        </w:rPr>
      </w:pPr>
      <w:r w:rsidRPr="00C33E14">
        <w:rPr>
          <w:szCs w:val="22"/>
        </w:rPr>
        <w:t>Figure 9: main reporting lines and influencing factors between RPs</w:t>
      </w:r>
    </w:p>
    <w:p w14:paraId="01CFBAF1" w14:textId="77777777" w:rsidR="001C5848" w:rsidRPr="00AD2DD1" w:rsidRDefault="001C5848" w:rsidP="009527D9">
      <w:pPr>
        <w:spacing w:before="100" w:beforeAutospacing="1" w:after="100" w:afterAutospacing="1"/>
        <w:jc w:val="left"/>
        <w:rPr>
          <w:sz w:val="20"/>
          <w:szCs w:val="20"/>
        </w:rPr>
      </w:pPr>
      <w:r w:rsidRPr="001C5848">
        <w:rPr>
          <w:noProof/>
          <w:sz w:val="20"/>
          <w:szCs w:val="20"/>
          <w:lang w:val="en-US"/>
        </w:rPr>
        <w:lastRenderedPageBreak/>
        <w:drawing>
          <wp:inline distT="0" distB="0" distL="0" distR="0" wp14:anchorId="1836BE87" wp14:editId="0738071B">
            <wp:extent cx="5092700" cy="41842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20447" cy="4206998"/>
                    </a:xfrm>
                    <a:prstGeom prst="rect">
                      <a:avLst/>
                    </a:prstGeom>
                  </pic:spPr>
                </pic:pic>
              </a:graphicData>
            </a:graphic>
          </wp:inline>
        </w:drawing>
      </w:r>
    </w:p>
    <w:p w14:paraId="19435F95" w14:textId="2648C467" w:rsidR="00E1433A" w:rsidRPr="005F17A2" w:rsidRDefault="006731C8" w:rsidP="005F17A2">
      <w:pPr>
        <w:pStyle w:val="Heading1"/>
        <w:rPr>
          <w:rFonts w:ascii="Arial" w:hAnsi="Arial" w:cs="Arial"/>
          <w:sz w:val="30"/>
          <w:szCs w:val="30"/>
        </w:rPr>
      </w:pPr>
      <w:bookmarkStart w:id="44" w:name="_Toc207800915"/>
      <w:bookmarkStart w:id="45" w:name="_Toc391497788"/>
      <w:bookmarkStart w:id="46" w:name="_Toc402776597"/>
      <w:r w:rsidRPr="005F17A2">
        <w:rPr>
          <w:rFonts w:ascii="Arial" w:hAnsi="Arial" w:cs="Arial"/>
          <w:sz w:val="30"/>
          <w:szCs w:val="30"/>
        </w:rPr>
        <w:t xml:space="preserve">6.  </w:t>
      </w:r>
      <w:r w:rsidR="005F17A2" w:rsidRPr="005F17A2">
        <w:rPr>
          <w:rFonts w:ascii="Arial" w:hAnsi="Arial" w:cs="Arial"/>
          <w:sz w:val="30"/>
          <w:szCs w:val="30"/>
        </w:rPr>
        <w:t>MONITORING FRAMEWORK AND EVALUATION</w:t>
      </w:r>
      <w:bookmarkEnd w:id="44"/>
      <w:bookmarkEnd w:id="45"/>
      <w:bookmarkEnd w:id="46"/>
    </w:p>
    <w:p w14:paraId="48B69B2A" w14:textId="77777777" w:rsidR="00E1433A" w:rsidRPr="00FC1A52" w:rsidRDefault="00E1433A" w:rsidP="00E1433A">
      <w:pPr>
        <w:spacing w:after="0"/>
        <w:jc w:val="left"/>
        <w:rPr>
          <w:rFonts w:cs="Arial"/>
          <w:szCs w:val="22"/>
        </w:rPr>
      </w:pPr>
      <w:r w:rsidRPr="00FC1A52">
        <w:rPr>
          <w:szCs w:val="22"/>
        </w:rPr>
        <w:t>The project will be monitored through the foll</w:t>
      </w:r>
      <w:r w:rsidR="00564150">
        <w:rPr>
          <w:szCs w:val="22"/>
        </w:rPr>
        <w:t>owing M&amp;E activities.  The M&amp;</w:t>
      </w:r>
      <w:r w:rsidR="005B4C71" w:rsidRPr="00FC1A52">
        <w:rPr>
          <w:szCs w:val="22"/>
        </w:rPr>
        <w:t>E budget</w:t>
      </w:r>
      <w:r w:rsidR="009E4B13">
        <w:rPr>
          <w:szCs w:val="22"/>
        </w:rPr>
        <w:t xml:space="preserve"> is provided in table 7.</w:t>
      </w:r>
    </w:p>
    <w:p w14:paraId="206B8868" w14:textId="77777777" w:rsidR="00E1433A" w:rsidRDefault="00E1433A" w:rsidP="00E1433A">
      <w:pPr>
        <w:rPr>
          <w:rFonts w:cs="Arial"/>
          <w:sz w:val="20"/>
          <w:szCs w:val="20"/>
        </w:rPr>
      </w:pPr>
    </w:p>
    <w:p w14:paraId="585CB1B5" w14:textId="27453F38" w:rsidR="00FC1A52" w:rsidRPr="00492ABD" w:rsidRDefault="00FC1A52" w:rsidP="00FC1A52">
      <w:pPr>
        <w:rPr>
          <w:rFonts w:cs="Arial"/>
          <w:b/>
          <w:color w:val="000000"/>
          <w:szCs w:val="22"/>
          <w:u w:val="single"/>
        </w:rPr>
      </w:pPr>
      <w:r w:rsidRPr="00492ABD">
        <w:rPr>
          <w:rFonts w:cs="Arial"/>
          <w:b/>
          <w:color w:val="000000"/>
          <w:szCs w:val="22"/>
        </w:rPr>
        <w:t>Project start:</w:t>
      </w:r>
      <w:r w:rsidR="00E403E6">
        <w:rPr>
          <w:rFonts w:cs="Arial"/>
          <w:b/>
          <w:color w:val="000000"/>
          <w:szCs w:val="22"/>
        </w:rPr>
        <w:tab/>
      </w:r>
      <w:r w:rsidR="00E403E6">
        <w:rPr>
          <w:rFonts w:cs="Arial"/>
          <w:b/>
          <w:color w:val="000000"/>
          <w:szCs w:val="22"/>
        </w:rPr>
        <w:tab/>
      </w:r>
      <w:r w:rsidR="00E403E6">
        <w:rPr>
          <w:rFonts w:cs="Arial"/>
          <w:b/>
          <w:color w:val="000000"/>
          <w:szCs w:val="22"/>
        </w:rPr>
        <w:tab/>
      </w:r>
      <w:r w:rsidR="00E403E6">
        <w:rPr>
          <w:rFonts w:cs="Arial"/>
          <w:b/>
          <w:color w:val="000000"/>
          <w:szCs w:val="22"/>
        </w:rPr>
        <w:tab/>
      </w:r>
      <w:r w:rsidR="00E403E6">
        <w:rPr>
          <w:rFonts w:cs="Arial"/>
          <w:b/>
          <w:color w:val="000000"/>
          <w:szCs w:val="22"/>
        </w:rPr>
        <w:tab/>
      </w:r>
      <w:r w:rsidR="00E403E6">
        <w:rPr>
          <w:rFonts w:cs="Arial"/>
          <w:b/>
          <w:color w:val="000000"/>
          <w:szCs w:val="22"/>
        </w:rPr>
        <w:tab/>
      </w:r>
      <w:r w:rsidR="00E403E6">
        <w:rPr>
          <w:rFonts w:cs="Arial"/>
          <w:b/>
          <w:color w:val="000000"/>
          <w:szCs w:val="22"/>
        </w:rPr>
        <w:tab/>
      </w:r>
      <w:r w:rsidR="00E403E6">
        <w:rPr>
          <w:rFonts w:cs="Arial"/>
          <w:b/>
          <w:color w:val="000000"/>
          <w:szCs w:val="22"/>
        </w:rPr>
        <w:tab/>
      </w:r>
      <w:r w:rsidR="00E403E6">
        <w:rPr>
          <w:rFonts w:cs="Arial"/>
          <w:b/>
          <w:color w:val="000000"/>
          <w:szCs w:val="22"/>
        </w:rPr>
        <w:tab/>
      </w:r>
      <w:r w:rsidR="00E403E6">
        <w:rPr>
          <w:rFonts w:cs="Arial"/>
          <w:b/>
          <w:color w:val="000000"/>
          <w:szCs w:val="22"/>
        </w:rPr>
        <w:tab/>
      </w:r>
      <w:r w:rsidR="00E403E6">
        <w:rPr>
          <w:rFonts w:cs="Arial"/>
          <w:b/>
          <w:color w:val="000000"/>
          <w:szCs w:val="22"/>
        </w:rPr>
        <w:tab/>
      </w:r>
    </w:p>
    <w:p w14:paraId="771A41DF" w14:textId="77777777" w:rsidR="00FC1A52" w:rsidRDefault="00FC1A52" w:rsidP="00FC1A52">
      <w:pPr>
        <w:pStyle w:val="ParaCharChar"/>
        <w:jc w:val="both"/>
        <w:rPr>
          <w:color w:val="000000"/>
          <w:sz w:val="22"/>
          <w:szCs w:val="22"/>
        </w:rPr>
      </w:pPr>
      <w:r w:rsidRPr="00492ABD">
        <w:rPr>
          <w:color w:val="000000"/>
          <w:sz w:val="22"/>
          <w:szCs w:val="22"/>
        </w:rPr>
        <w:t xml:space="preserve">A Project Inception Workshop will be held </w:t>
      </w:r>
      <w:r w:rsidRPr="00492ABD">
        <w:rPr>
          <w:color w:val="000000"/>
          <w:sz w:val="22"/>
          <w:szCs w:val="22"/>
          <w:u w:val="single"/>
        </w:rPr>
        <w:t>within the first 2 months</w:t>
      </w:r>
      <w:r w:rsidRPr="00492ABD">
        <w:rPr>
          <w:color w:val="000000"/>
          <w:sz w:val="22"/>
          <w:szCs w:val="22"/>
        </w:rPr>
        <w:t xml:space="preserve"> of project start </w:t>
      </w:r>
      <w:r>
        <w:rPr>
          <w:color w:val="000000"/>
          <w:sz w:val="22"/>
          <w:szCs w:val="22"/>
        </w:rPr>
        <w:t xml:space="preserve">and will be attended by </w:t>
      </w:r>
      <w:r w:rsidRPr="00492ABD">
        <w:rPr>
          <w:color w:val="000000"/>
          <w:sz w:val="22"/>
          <w:szCs w:val="22"/>
        </w:rPr>
        <w:t>those with assigned roles in the project organization structure, UNDP country office and where appropriate/feasible regional technical policy and programme advisors as well as other stakeholders.  The Inception</w:t>
      </w:r>
      <w:r>
        <w:rPr>
          <w:color w:val="000000"/>
          <w:sz w:val="22"/>
          <w:szCs w:val="22"/>
        </w:rPr>
        <w:t xml:space="preserve"> Workshop is crucial to reinforcing</w:t>
      </w:r>
      <w:r w:rsidRPr="00492ABD">
        <w:rPr>
          <w:color w:val="000000"/>
          <w:sz w:val="22"/>
          <w:szCs w:val="22"/>
        </w:rPr>
        <w:t xml:space="preserve"> ownership for the project results and to plan the first year annual work plan. </w:t>
      </w:r>
    </w:p>
    <w:p w14:paraId="630C833C" w14:textId="25F18A6B" w:rsidR="00BE0AD3" w:rsidRPr="00492ABD" w:rsidRDefault="00BE0AD3" w:rsidP="00FC1A52">
      <w:pPr>
        <w:pStyle w:val="ParaCharChar"/>
        <w:jc w:val="both"/>
        <w:rPr>
          <w:color w:val="000000"/>
          <w:sz w:val="22"/>
          <w:szCs w:val="22"/>
        </w:rPr>
      </w:pPr>
      <w:r w:rsidRPr="0047785E">
        <w:t xml:space="preserve">Baseline and target has been included for indicator 1.2.10 “% change in income generation in targeted area given existing and projected climate change “in the tracking tool. </w:t>
      </w:r>
      <w:r w:rsidRPr="0047785E">
        <w:rPr>
          <w:rFonts w:eastAsia="Times New Roman"/>
        </w:rPr>
        <w:t>A vulnerability assessment is planned under output 1.4 at the beginning of the project. It will set the baseline and then surveys and RCT methodology will be used at mid-term and end of project to track increase in income generation and attribution to the project.</w:t>
      </w:r>
      <w:r>
        <w:rPr>
          <w:rFonts w:eastAsia="Times New Roman"/>
        </w:rPr>
        <w:t> </w:t>
      </w:r>
    </w:p>
    <w:p w14:paraId="455DEF0A" w14:textId="77777777" w:rsidR="00FC1A52" w:rsidRPr="00492ABD" w:rsidRDefault="00FC1A52" w:rsidP="00FC1A52">
      <w:pPr>
        <w:pStyle w:val="ParaCharChar"/>
        <w:jc w:val="both"/>
        <w:rPr>
          <w:color w:val="000000"/>
          <w:sz w:val="22"/>
          <w:szCs w:val="22"/>
        </w:rPr>
      </w:pPr>
    </w:p>
    <w:p w14:paraId="3FA8232E" w14:textId="77777777" w:rsidR="00FC1A52" w:rsidRPr="00492ABD" w:rsidRDefault="00FC1A52" w:rsidP="00FC1A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color w:val="000000"/>
          <w:szCs w:val="22"/>
        </w:rPr>
      </w:pPr>
      <w:r w:rsidRPr="00492ABD">
        <w:rPr>
          <w:rFonts w:cs="Arial"/>
          <w:color w:val="000000"/>
          <w:szCs w:val="22"/>
        </w:rPr>
        <w:t>The Inception Workshop should address a number of key issues including:</w:t>
      </w:r>
    </w:p>
    <w:p w14:paraId="305A7FAB" w14:textId="77777777" w:rsidR="00FC1A52" w:rsidRPr="00492ABD" w:rsidRDefault="00FC1A52" w:rsidP="00FD0AD8">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color w:val="000000"/>
          <w:szCs w:val="22"/>
        </w:rPr>
      </w:pPr>
      <w:r w:rsidRPr="00492ABD">
        <w:rPr>
          <w:rFonts w:cs="Arial"/>
          <w:color w:val="000000"/>
          <w:szCs w:val="22"/>
        </w:rPr>
        <w:t>Assist all partners to fully understand and take ownership of the project.  Detail the roles, support services and complementary responsibilities of UNDP CO and RCU staff vis à 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14:paraId="1AE08270" w14:textId="77777777" w:rsidR="00FC1A52" w:rsidRPr="00492ABD" w:rsidRDefault="00FC1A52" w:rsidP="00FD0AD8">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color w:val="000000"/>
          <w:szCs w:val="22"/>
        </w:rPr>
      </w:pPr>
      <w:r w:rsidRPr="00492ABD">
        <w:rPr>
          <w:rFonts w:cs="Arial"/>
          <w:color w:val="000000"/>
          <w:szCs w:val="22"/>
        </w:rPr>
        <w:lastRenderedPageBreak/>
        <w:t xml:space="preserve">Based on the project results framework and the relevant GEF Tracking Tool if appropriate, finalize the first annual work plan.  Review and agree on the indicators, targets and their means of verification, and recheck assumptions and risks.  </w:t>
      </w:r>
    </w:p>
    <w:p w14:paraId="31F8C8D2" w14:textId="77777777" w:rsidR="00FC1A52" w:rsidRPr="00492ABD" w:rsidRDefault="00FC1A52" w:rsidP="00FD0AD8">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color w:val="000000"/>
          <w:szCs w:val="22"/>
        </w:rPr>
      </w:pPr>
      <w:r w:rsidRPr="00492ABD">
        <w:rPr>
          <w:rFonts w:cs="Arial"/>
          <w:color w:val="000000"/>
          <w:szCs w:val="22"/>
        </w:rPr>
        <w:t xml:space="preserve">Provide a detailed overview of reporting, monitoring and evaluation (M&amp;E) requirements.  The Monitoring and Evaluation work plan and budget should be agreed and scheduled. </w:t>
      </w:r>
    </w:p>
    <w:p w14:paraId="303CFABB" w14:textId="77777777" w:rsidR="00FC1A52" w:rsidRPr="00492ABD" w:rsidRDefault="00FC1A52" w:rsidP="00FC1A52">
      <w:pPr>
        <w:rPr>
          <w:rFonts w:cs="Arial"/>
          <w:color w:val="000000"/>
          <w:szCs w:val="22"/>
        </w:rPr>
      </w:pPr>
      <w:r w:rsidRPr="00492ABD">
        <w:rPr>
          <w:rFonts w:cs="Arial"/>
          <w:color w:val="000000"/>
          <w:szCs w:val="22"/>
        </w:rPr>
        <w:t xml:space="preserve">Discuss financial reporting procedures and obligations, and arrangements for annual audit. Plan and schedule Project Board meetings.  Roles and responsibilities of all project organisation structures should be clarified and meetings planned.  The first Project Board meeting should be held </w:t>
      </w:r>
      <w:r w:rsidRPr="00492ABD">
        <w:rPr>
          <w:rFonts w:cs="Arial"/>
          <w:color w:val="000000"/>
          <w:szCs w:val="22"/>
          <w:u w:val="single"/>
        </w:rPr>
        <w:t>within the first 12 months</w:t>
      </w:r>
      <w:r w:rsidRPr="00492ABD">
        <w:rPr>
          <w:rFonts w:cs="Arial"/>
          <w:color w:val="000000"/>
          <w:szCs w:val="22"/>
        </w:rPr>
        <w:t xml:space="preserve"> following the inception workshop.</w:t>
      </w:r>
    </w:p>
    <w:p w14:paraId="2E6B94A0" w14:textId="77777777" w:rsidR="00FC1A52" w:rsidRPr="00492ABD" w:rsidRDefault="00FC1A52" w:rsidP="00FC1A52">
      <w:pPr>
        <w:rPr>
          <w:rFonts w:cs="Arial"/>
          <w:color w:val="000000"/>
          <w:szCs w:val="22"/>
        </w:rPr>
      </w:pPr>
    </w:p>
    <w:p w14:paraId="70319CE8" w14:textId="77777777" w:rsidR="00FC1A52" w:rsidRDefault="00FC1A52" w:rsidP="00924110">
      <w:pPr>
        <w:rPr>
          <w:rFonts w:cs="Arial"/>
          <w:b/>
          <w:color w:val="000000"/>
          <w:szCs w:val="22"/>
        </w:rPr>
      </w:pPr>
      <w:r w:rsidRPr="00492ABD">
        <w:rPr>
          <w:rFonts w:cs="Arial"/>
          <w:color w:val="000000"/>
          <w:szCs w:val="22"/>
        </w:rPr>
        <w:t xml:space="preserve">An </w:t>
      </w:r>
      <w:r w:rsidRPr="00492ABD">
        <w:rPr>
          <w:rFonts w:cs="Arial"/>
          <w:color w:val="000000"/>
          <w:szCs w:val="22"/>
          <w:u w:val="single"/>
        </w:rPr>
        <w:t>Inception Workshop</w:t>
      </w:r>
      <w:r w:rsidRPr="00492ABD">
        <w:rPr>
          <w:rFonts w:cs="Arial"/>
          <w:color w:val="000000"/>
          <w:szCs w:val="22"/>
        </w:rPr>
        <w:t xml:space="preserve"> report is a key reference document and must be prepared and shared with participants to formalize various agreements and plans decided during the meeting.  </w:t>
      </w:r>
      <w:bookmarkStart w:id="47" w:name="_Toc159568199"/>
      <w:bookmarkStart w:id="48" w:name="_Toc108965478"/>
      <w:bookmarkStart w:id="49" w:name="_Toc104107685"/>
      <w:bookmarkStart w:id="50" w:name="_Toc104107489"/>
      <w:bookmarkStart w:id="51" w:name="_Toc170813554"/>
      <w:bookmarkStart w:id="52" w:name="_Toc170813973"/>
    </w:p>
    <w:p w14:paraId="3A5D67DE" w14:textId="77777777" w:rsidR="00924110" w:rsidRPr="00924110" w:rsidRDefault="00924110" w:rsidP="00924110">
      <w:pPr>
        <w:rPr>
          <w:rFonts w:cs="Arial"/>
          <w:b/>
          <w:color w:val="000000"/>
          <w:szCs w:val="22"/>
        </w:rPr>
      </w:pPr>
    </w:p>
    <w:p w14:paraId="2C668598" w14:textId="77777777" w:rsidR="00FC1A52" w:rsidRPr="00492ABD" w:rsidRDefault="00FC1A52" w:rsidP="00FC1A52">
      <w:pPr>
        <w:rPr>
          <w:rFonts w:cs="Arial"/>
          <w:b/>
          <w:color w:val="000000"/>
          <w:szCs w:val="22"/>
        </w:rPr>
      </w:pPr>
      <w:r w:rsidRPr="00492ABD">
        <w:rPr>
          <w:rFonts w:cs="Arial"/>
          <w:b/>
          <w:color w:val="000000"/>
          <w:szCs w:val="22"/>
        </w:rPr>
        <w:t>Quarterly:</w:t>
      </w:r>
    </w:p>
    <w:p w14:paraId="741FD8CE" w14:textId="77777777" w:rsidR="00FC1A52" w:rsidRDefault="00FC1A52" w:rsidP="00FD0AD8">
      <w:pPr>
        <w:pStyle w:val="Bullets"/>
        <w:numPr>
          <w:ilvl w:val="0"/>
          <w:numId w:val="14"/>
        </w:numPr>
        <w:spacing w:after="120"/>
        <w:rPr>
          <w:rFonts w:ascii="Arial" w:hAnsi="Arial" w:cs="Arial"/>
          <w:color w:val="000000"/>
        </w:rPr>
      </w:pPr>
      <w:r w:rsidRPr="00492ABD">
        <w:rPr>
          <w:rFonts w:ascii="Arial" w:hAnsi="Arial" w:cs="Arial"/>
          <w:color w:val="000000"/>
        </w:rPr>
        <w:t>Progress made shall be monitored in the UNDP Enhanced Results Based Manag</w:t>
      </w:r>
      <w:r w:rsidR="00C208A2">
        <w:rPr>
          <w:rFonts w:ascii="Arial" w:hAnsi="Arial" w:cs="Arial"/>
          <w:color w:val="000000"/>
        </w:rPr>
        <w:t>e</w:t>
      </w:r>
      <w:r w:rsidRPr="00492ABD">
        <w:rPr>
          <w:rFonts w:ascii="Arial" w:hAnsi="Arial" w:cs="Arial"/>
          <w:color w:val="000000"/>
        </w:rPr>
        <w:t>ment Platform.</w:t>
      </w:r>
    </w:p>
    <w:p w14:paraId="04CD46B5" w14:textId="77777777" w:rsidR="00FC1A52" w:rsidRPr="00492ABD" w:rsidRDefault="00FC1A52" w:rsidP="00FD0AD8">
      <w:pPr>
        <w:pStyle w:val="Bullets"/>
        <w:numPr>
          <w:ilvl w:val="0"/>
          <w:numId w:val="14"/>
        </w:numPr>
        <w:spacing w:after="120"/>
        <w:jc w:val="both"/>
        <w:rPr>
          <w:rFonts w:ascii="Arial" w:hAnsi="Arial" w:cs="Arial"/>
          <w:color w:val="000000"/>
        </w:rPr>
      </w:pPr>
      <w:r w:rsidRPr="00492ABD">
        <w:rPr>
          <w:rFonts w:ascii="Arial" w:hAnsi="Arial" w:cs="Arial"/>
          <w:color w:val="000000"/>
        </w:rPr>
        <w:t xml:space="preserve">Based on the initial risk analysis submitted, the risk log shall be regularly updated in ATLAS.  Risks become critical when the impact and probability are high.  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14:paraId="521E4892" w14:textId="77777777" w:rsidR="00FC1A52" w:rsidRPr="00492ABD" w:rsidRDefault="00FC1A52" w:rsidP="00FD0AD8">
      <w:pPr>
        <w:pStyle w:val="Bullets"/>
        <w:numPr>
          <w:ilvl w:val="0"/>
          <w:numId w:val="14"/>
        </w:numPr>
        <w:spacing w:after="120"/>
        <w:jc w:val="both"/>
        <w:rPr>
          <w:rFonts w:ascii="Arial" w:hAnsi="Arial" w:cs="Arial"/>
          <w:color w:val="000000"/>
        </w:rPr>
      </w:pPr>
      <w:r w:rsidRPr="00492ABD">
        <w:rPr>
          <w:rFonts w:ascii="Arial" w:hAnsi="Arial" w:cs="Arial"/>
          <w:color w:val="000000"/>
        </w:rPr>
        <w:t>Based on the information recorded in Atlas, a Project Progress Reports (PPR) can be generated in the Executive Snapshot.</w:t>
      </w:r>
    </w:p>
    <w:p w14:paraId="6ED2F96E" w14:textId="77777777" w:rsidR="00FC1A52" w:rsidRPr="00492ABD" w:rsidRDefault="00FC1A52" w:rsidP="00FD0AD8">
      <w:pPr>
        <w:pStyle w:val="Bullets"/>
        <w:numPr>
          <w:ilvl w:val="0"/>
          <w:numId w:val="14"/>
        </w:numPr>
        <w:spacing w:after="120"/>
        <w:jc w:val="both"/>
        <w:rPr>
          <w:rFonts w:ascii="Arial" w:hAnsi="Arial" w:cs="Arial"/>
          <w:color w:val="000000"/>
        </w:rPr>
      </w:pPr>
      <w:r w:rsidRPr="00492ABD">
        <w:rPr>
          <w:rFonts w:ascii="Arial" w:hAnsi="Arial" w:cs="Arial"/>
          <w:color w:val="000000"/>
        </w:rPr>
        <w:t xml:space="preserve">Other ATLAS logs can be used to monitor </w:t>
      </w:r>
      <w:r w:rsidR="00924110">
        <w:rPr>
          <w:rFonts w:ascii="Arial" w:hAnsi="Arial" w:cs="Arial"/>
          <w:color w:val="000000"/>
        </w:rPr>
        <w:t xml:space="preserve">issues, lessons learned etc. </w:t>
      </w:r>
      <w:r w:rsidRPr="00492ABD">
        <w:rPr>
          <w:rFonts w:ascii="Arial" w:hAnsi="Arial" w:cs="Arial"/>
          <w:color w:val="000000"/>
        </w:rPr>
        <w:t>The use of these functions is a key indicator in the UNDP Executive Balanced Scorecard.</w:t>
      </w:r>
    </w:p>
    <w:p w14:paraId="2EB7DC7C" w14:textId="77777777" w:rsidR="00FC1A52" w:rsidRPr="00492ABD" w:rsidRDefault="00FC1A52" w:rsidP="00FC1A52">
      <w:pPr>
        <w:spacing w:after="0"/>
        <w:rPr>
          <w:rFonts w:cs="Arial"/>
          <w:b/>
          <w:color w:val="000000"/>
          <w:szCs w:val="22"/>
          <w:lang w:val="en-US"/>
        </w:rPr>
      </w:pPr>
    </w:p>
    <w:p w14:paraId="5E924DB2" w14:textId="77777777" w:rsidR="00FC1A52" w:rsidRPr="00492ABD" w:rsidRDefault="00FC1A52" w:rsidP="00FC1A52">
      <w:pPr>
        <w:spacing w:after="0"/>
        <w:rPr>
          <w:rFonts w:cs="Arial"/>
          <w:b/>
          <w:color w:val="000000"/>
          <w:szCs w:val="22"/>
          <w:lang w:val="en-US"/>
        </w:rPr>
      </w:pPr>
      <w:r w:rsidRPr="00492ABD">
        <w:rPr>
          <w:rFonts w:cs="Arial"/>
          <w:b/>
          <w:color w:val="000000"/>
          <w:szCs w:val="22"/>
          <w:lang w:val="en-US"/>
        </w:rPr>
        <w:t>Annually:</w:t>
      </w:r>
    </w:p>
    <w:p w14:paraId="2DBB9EE6" w14:textId="77777777" w:rsidR="00FC1A52" w:rsidRPr="00492ABD" w:rsidRDefault="00FC1A52" w:rsidP="00FD0AD8">
      <w:pPr>
        <w:numPr>
          <w:ilvl w:val="0"/>
          <w:numId w:val="15"/>
        </w:numPr>
        <w:spacing w:after="0"/>
        <w:rPr>
          <w:rFonts w:cs="Arial"/>
          <w:color w:val="000000"/>
          <w:szCs w:val="22"/>
          <w:u w:val="single"/>
          <w:lang w:val="en-US"/>
        </w:rPr>
      </w:pPr>
      <w:r w:rsidRPr="00492ABD">
        <w:rPr>
          <w:rFonts w:cs="Arial"/>
          <w:color w:val="000000"/>
          <w:szCs w:val="22"/>
          <w:u w:val="single"/>
          <w:lang w:val="en-US"/>
        </w:rPr>
        <w:t>Annual Project Review/Project Implementation Reports (APR/PIR</w:t>
      </w:r>
      <w:r w:rsidRPr="00492ABD">
        <w:rPr>
          <w:rFonts w:cs="Arial"/>
          <w:color w:val="000000"/>
          <w:szCs w:val="22"/>
          <w:lang w:val="en-US"/>
        </w:rPr>
        <w:t xml:space="preserve">):  This key report is prepared to monitor progress made since project start and in particular for the previous reporting period (30 June to 1 July).  The APR/PIR combines both UNDP and GEF reporting requirements.  </w:t>
      </w:r>
    </w:p>
    <w:p w14:paraId="11CBB35A" w14:textId="77777777" w:rsidR="00FC1A52" w:rsidRPr="00492ABD" w:rsidRDefault="00FC1A52" w:rsidP="00FC1A52">
      <w:pPr>
        <w:pStyle w:val="NormalWeb"/>
        <w:spacing w:before="0" w:beforeAutospacing="0" w:after="0" w:afterAutospacing="0"/>
        <w:ind w:left="360"/>
        <w:rPr>
          <w:rFonts w:ascii="Arial" w:hAnsi="Arial" w:cs="Arial"/>
          <w:color w:val="000000"/>
          <w:sz w:val="22"/>
          <w:szCs w:val="22"/>
        </w:rPr>
      </w:pPr>
    </w:p>
    <w:p w14:paraId="4EAC3659" w14:textId="77777777" w:rsidR="00FC1A52" w:rsidRPr="00492ABD" w:rsidRDefault="00FC1A52" w:rsidP="00FC1A52">
      <w:pPr>
        <w:pStyle w:val="NormalWeb"/>
        <w:spacing w:before="0" w:beforeAutospacing="0" w:after="0" w:afterAutospacing="0"/>
        <w:ind w:left="360"/>
        <w:rPr>
          <w:rFonts w:ascii="Arial" w:hAnsi="Arial" w:cs="Arial"/>
          <w:color w:val="000000"/>
          <w:sz w:val="22"/>
          <w:szCs w:val="22"/>
        </w:rPr>
      </w:pPr>
      <w:r w:rsidRPr="00492ABD">
        <w:rPr>
          <w:rFonts w:ascii="Arial" w:hAnsi="Arial" w:cs="Arial"/>
          <w:color w:val="000000"/>
          <w:sz w:val="22"/>
          <w:szCs w:val="22"/>
        </w:rPr>
        <w:t>The APR/PIR includes, but is not limited to, reporting on the following:</w:t>
      </w:r>
    </w:p>
    <w:p w14:paraId="3FADC614" w14:textId="77777777" w:rsidR="00FC1A52" w:rsidRPr="00492ABD" w:rsidRDefault="00FC1A52" w:rsidP="00FD0AD8">
      <w:pPr>
        <w:pStyle w:val="NormalWeb"/>
        <w:numPr>
          <w:ilvl w:val="0"/>
          <w:numId w:val="17"/>
        </w:numPr>
        <w:spacing w:before="0" w:beforeAutospacing="0" w:after="0" w:afterAutospacing="0"/>
        <w:rPr>
          <w:rFonts w:ascii="Arial" w:hAnsi="Arial" w:cs="Arial"/>
          <w:color w:val="000000"/>
          <w:sz w:val="22"/>
          <w:szCs w:val="22"/>
        </w:rPr>
      </w:pPr>
      <w:r w:rsidRPr="00492ABD">
        <w:rPr>
          <w:rFonts w:ascii="Arial" w:hAnsi="Arial" w:cs="Arial"/>
          <w:color w:val="000000"/>
          <w:sz w:val="22"/>
          <w:szCs w:val="22"/>
        </w:rPr>
        <w:t xml:space="preserve">Progress made toward project objective and project outcomes - each with indicators, baseline data and end-of-project targets (cumulative)  </w:t>
      </w:r>
    </w:p>
    <w:p w14:paraId="0894CDA1" w14:textId="77777777" w:rsidR="00FC1A52" w:rsidRPr="00492ABD" w:rsidRDefault="00FC1A52" w:rsidP="00FD0AD8">
      <w:pPr>
        <w:pStyle w:val="NormalWeb"/>
        <w:numPr>
          <w:ilvl w:val="0"/>
          <w:numId w:val="17"/>
        </w:numPr>
        <w:spacing w:before="0" w:beforeAutospacing="0" w:after="0" w:afterAutospacing="0"/>
        <w:rPr>
          <w:rFonts w:ascii="Arial" w:hAnsi="Arial" w:cs="Arial"/>
          <w:color w:val="000000"/>
          <w:sz w:val="22"/>
          <w:szCs w:val="22"/>
        </w:rPr>
      </w:pPr>
      <w:r w:rsidRPr="00492ABD">
        <w:rPr>
          <w:rFonts w:ascii="Arial" w:hAnsi="Arial" w:cs="Arial"/>
          <w:color w:val="000000"/>
          <w:sz w:val="22"/>
          <w:szCs w:val="22"/>
        </w:rPr>
        <w:t xml:space="preserve">Project outputs delivered per project outcome (annual). </w:t>
      </w:r>
    </w:p>
    <w:p w14:paraId="4FA13D3A" w14:textId="77777777" w:rsidR="00FC1A52" w:rsidRPr="00492ABD" w:rsidRDefault="00FC1A52" w:rsidP="00FD0AD8">
      <w:pPr>
        <w:pStyle w:val="NormalWeb"/>
        <w:numPr>
          <w:ilvl w:val="0"/>
          <w:numId w:val="17"/>
        </w:numPr>
        <w:spacing w:before="0" w:beforeAutospacing="0" w:after="0" w:afterAutospacing="0"/>
        <w:rPr>
          <w:rFonts w:ascii="Arial" w:hAnsi="Arial" w:cs="Arial"/>
          <w:color w:val="000000"/>
          <w:sz w:val="22"/>
          <w:szCs w:val="22"/>
        </w:rPr>
      </w:pPr>
      <w:r w:rsidRPr="00492ABD">
        <w:rPr>
          <w:rFonts w:ascii="Arial" w:hAnsi="Arial" w:cs="Arial"/>
          <w:color w:val="000000"/>
          <w:sz w:val="22"/>
          <w:szCs w:val="22"/>
        </w:rPr>
        <w:t>Lesson learned/good practice.</w:t>
      </w:r>
    </w:p>
    <w:p w14:paraId="77B6CC8F" w14:textId="77777777" w:rsidR="00FC1A52" w:rsidRPr="00492ABD" w:rsidRDefault="00FC1A52" w:rsidP="00FD0AD8">
      <w:pPr>
        <w:pStyle w:val="NormalWeb"/>
        <w:numPr>
          <w:ilvl w:val="0"/>
          <w:numId w:val="17"/>
        </w:numPr>
        <w:spacing w:before="0" w:beforeAutospacing="0" w:after="0" w:afterAutospacing="0"/>
        <w:rPr>
          <w:rFonts w:ascii="Arial" w:hAnsi="Arial" w:cs="Arial"/>
          <w:color w:val="000000"/>
          <w:sz w:val="22"/>
          <w:szCs w:val="22"/>
        </w:rPr>
      </w:pPr>
      <w:r w:rsidRPr="00492ABD">
        <w:rPr>
          <w:rFonts w:ascii="Arial" w:hAnsi="Arial" w:cs="Arial"/>
          <w:color w:val="000000"/>
          <w:sz w:val="22"/>
          <w:szCs w:val="22"/>
        </w:rPr>
        <w:t>AWP and other expenditure reports</w:t>
      </w:r>
    </w:p>
    <w:p w14:paraId="3AD278C5" w14:textId="77777777" w:rsidR="00FC1A52" w:rsidRPr="00492ABD" w:rsidRDefault="00FC1A52" w:rsidP="00FD0AD8">
      <w:pPr>
        <w:pStyle w:val="NormalWeb"/>
        <w:numPr>
          <w:ilvl w:val="0"/>
          <w:numId w:val="17"/>
        </w:numPr>
        <w:spacing w:before="0" w:beforeAutospacing="0" w:after="0" w:afterAutospacing="0"/>
        <w:rPr>
          <w:rFonts w:ascii="Arial" w:hAnsi="Arial" w:cs="Arial"/>
          <w:color w:val="000000"/>
          <w:sz w:val="22"/>
          <w:szCs w:val="22"/>
        </w:rPr>
      </w:pPr>
      <w:r w:rsidRPr="00492ABD">
        <w:rPr>
          <w:rFonts w:ascii="Arial" w:hAnsi="Arial" w:cs="Arial"/>
          <w:color w:val="000000"/>
          <w:sz w:val="22"/>
          <w:szCs w:val="22"/>
        </w:rPr>
        <w:t>Risk and adaptive management</w:t>
      </w:r>
    </w:p>
    <w:p w14:paraId="376FE9EB" w14:textId="77777777" w:rsidR="00FC1A52" w:rsidRPr="00492ABD" w:rsidRDefault="00FC1A52" w:rsidP="00FD0AD8">
      <w:pPr>
        <w:pStyle w:val="NormalWeb"/>
        <w:numPr>
          <w:ilvl w:val="0"/>
          <w:numId w:val="17"/>
        </w:numPr>
        <w:spacing w:before="0" w:beforeAutospacing="0" w:after="0" w:afterAutospacing="0"/>
        <w:rPr>
          <w:rFonts w:ascii="Arial" w:hAnsi="Arial" w:cs="Arial"/>
          <w:color w:val="000000"/>
          <w:sz w:val="22"/>
          <w:szCs w:val="22"/>
        </w:rPr>
      </w:pPr>
      <w:r w:rsidRPr="00492ABD">
        <w:rPr>
          <w:rFonts w:ascii="Arial" w:hAnsi="Arial" w:cs="Arial"/>
          <w:color w:val="000000"/>
          <w:sz w:val="22"/>
          <w:szCs w:val="22"/>
        </w:rPr>
        <w:t>ATLAS QPR</w:t>
      </w:r>
    </w:p>
    <w:p w14:paraId="5B6DB9BB" w14:textId="77777777" w:rsidR="00FC1A52" w:rsidRPr="00492ABD" w:rsidRDefault="00FC1A52" w:rsidP="00FD0AD8">
      <w:pPr>
        <w:pStyle w:val="NormalWeb"/>
        <w:numPr>
          <w:ilvl w:val="0"/>
          <w:numId w:val="17"/>
        </w:numPr>
        <w:spacing w:before="0" w:beforeAutospacing="0" w:after="0" w:afterAutospacing="0"/>
        <w:rPr>
          <w:rFonts w:ascii="Arial" w:hAnsi="Arial" w:cs="Arial"/>
          <w:color w:val="000000"/>
          <w:sz w:val="22"/>
          <w:szCs w:val="22"/>
        </w:rPr>
      </w:pPr>
      <w:r w:rsidRPr="00492ABD">
        <w:rPr>
          <w:rFonts w:ascii="Arial" w:hAnsi="Arial" w:cs="Arial"/>
          <w:color w:val="000000"/>
          <w:sz w:val="22"/>
          <w:szCs w:val="22"/>
        </w:rPr>
        <w:t xml:space="preserve">Portfolio level indicators (i.e. GEF focal area tracking tools) are used by most focal areas on an annual basis as well.  </w:t>
      </w:r>
    </w:p>
    <w:p w14:paraId="1B7B2137" w14:textId="77777777" w:rsidR="00FC1A52" w:rsidRPr="00492ABD" w:rsidRDefault="00FC1A52" w:rsidP="00FC1A52">
      <w:pPr>
        <w:spacing w:after="0"/>
        <w:ind w:left="360"/>
        <w:rPr>
          <w:rFonts w:cs="Arial"/>
          <w:color w:val="000000"/>
          <w:szCs w:val="22"/>
          <w:u w:val="single"/>
          <w:lang w:val="en-US"/>
        </w:rPr>
      </w:pPr>
    </w:p>
    <w:p w14:paraId="5DB5EC22" w14:textId="77777777" w:rsidR="00FC1A52" w:rsidRPr="00492ABD" w:rsidRDefault="00FC1A52" w:rsidP="00FC1A52">
      <w:pPr>
        <w:rPr>
          <w:rFonts w:cs="Arial"/>
          <w:color w:val="000000"/>
          <w:szCs w:val="22"/>
        </w:rPr>
      </w:pPr>
      <w:r w:rsidRPr="00492ABD">
        <w:rPr>
          <w:rFonts w:cs="Arial"/>
          <w:b/>
          <w:bCs/>
          <w:iCs/>
          <w:color w:val="000000"/>
          <w:szCs w:val="22"/>
        </w:rPr>
        <w:t>Periodic Monitoring through site visits:</w:t>
      </w:r>
    </w:p>
    <w:p w14:paraId="2730B430" w14:textId="77777777" w:rsidR="00FC1A52" w:rsidRPr="00492ABD" w:rsidRDefault="00FC1A52" w:rsidP="00FC1A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color w:val="000000"/>
          <w:szCs w:val="22"/>
        </w:rPr>
      </w:pPr>
      <w:r w:rsidRPr="00492ABD">
        <w:rPr>
          <w:rFonts w:cs="Arial"/>
          <w:color w:val="000000"/>
          <w:szCs w:val="22"/>
        </w:rPr>
        <w:t>UNDP CO and the UNDP RCU will conduct visits to project sites based on the agreed schedule in the project's Inception Report/Annual Work Plan to assess first hand project progress.  Other members of the Project Board may also join these visits.  A Field Visit Report/BTOR will be prepared by the CO and UNDP RCU and will be circulated no less than one month after the visit to the project team and Project Board members.</w:t>
      </w:r>
    </w:p>
    <w:p w14:paraId="6D379599" w14:textId="77777777" w:rsidR="00FC1A52" w:rsidRPr="00492ABD" w:rsidRDefault="00FC1A52" w:rsidP="00FC1A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color w:val="000000"/>
          <w:szCs w:val="22"/>
        </w:rPr>
      </w:pPr>
      <w:r w:rsidRPr="00492ABD">
        <w:rPr>
          <w:rFonts w:cs="Arial"/>
          <w:b/>
          <w:color w:val="000000"/>
          <w:szCs w:val="22"/>
        </w:rPr>
        <w:lastRenderedPageBreak/>
        <w:t>Mid-term of project cycle:</w:t>
      </w:r>
    </w:p>
    <w:p w14:paraId="0872FAC8" w14:textId="77777777" w:rsidR="00FC1A52" w:rsidRPr="00492ABD" w:rsidRDefault="00FC1A52" w:rsidP="00FC1A52">
      <w:pPr>
        <w:pStyle w:val="ParaCharChar"/>
        <w:spacing w:before="0"/>
        <w:ind w:right="0"/>
        <w:jc w:val="both"/>
        <w:rPr>
          <w:color w:val="000000"/>
          <w:sz w:val="22"/>
          <w:szCs w:val="22"/>
        </w:rPr>
      </w:pPr>
      <w:r w:rsidRPr="00492ABD">
        <w:rPr>
          <w:color w:val="000000"/>
          <w:sz w:val="22"/>
          <w:szCs w:val="22"/>
        </w:rPr>
        <w:t xml:space="preserve">The project will undergo an independent </w:t>
      </w:r>
      <w:r w:rsidRPr="00492ABD">
        <w:rPr>
          <w:color w:val="000000"/>
          <w:sz w:val="22"/>
          <w:szCs w:val="22"/>
          <w:u w:val="single"/>
        </w:rPr>
        <w:t>Mid-Term Evaluation</w:t>
      </w:r>
      <w:r w:rsidRPr="00492ABD">
        <w:rPr>
          <w:color w:val="000000"/>
          <w:sz w:val="22"/>
          <w:szCs w:val="22"/>
        </w:rPr>
        <w:t xml:space="preserve"> at the mid-point of project implementation (</w:t>
      </w:r>
      <w:r w:rsidR="00924110">
        <w:rPr>
          <w:color w:val="000000"/>
          <w:sz w:val="22"/>
          <w:szCs w:val="22"/>
        </w:rPr>
        <w:t>mid 2016</w:t>
      </w:r>
      <w:r w:rsidRPr="00492ABD">
        <w:rPr>
          <w:color w:val="000000"/>
          <w:sz w:val="22"/>
          <w:szCs w:val="22"/>
        </w:rPr>
        <w:t xml:space="preserve">).  The Mid-Term Evaluation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evaluation will be decided after consultation between the parties to the project document.  The Terms of Reference for this Mid-term evaluation will be prepared by the UNDP CO based on guidance from the Regional Coordinating Unit and UNDP-GEF.  The management response and the evaluation will be uploaded to UNDP corporate systems, in particular the </w:t>
      </w:r>
      <w:hyperlink r:id="rId24" w:history="1">
        <w:r w:rsidRPr="00492ABD">
          <w:rPr>
            <w:rStyle w:val="Hyperlink"/>
            <w:rFonts w:cs="Arial"/>
            <w:color w:val="000000"/>
            <w:sz w:val="22"/>
            <w:szCs w:val="22"/>
          </w:rPr>
          <w:t>UNDP Evaluation Resource Center (ERC)</w:t>
        </w:r>
      </w:hyperlink>
      <w:r w:rsidRPr="00492ABD">
        <w:rPr>
          <w:color w:val="000000"/>
          <w:sz w:val="22"/>
          <w:szCs w:val="22"/>
        </w:rPr>
        <w:t xml:space="preserve">.  </w:t>
      </w:r>
    </w:p>
    <w:p w14:paraId="3E0B8939" w14:textId="77777777" w:rsidR="00FC1A52" w:rsidRPr="00492ABD" w:rsidRDefault="00FC1A52" w:rsidP="00FC1A52">
      <w:pPr>
        <w:pStyle w:val="ParaCharChar"/>
        <w:spacing w:before="0"/>
        <w:ind w:right="0"/>
        <w:rPr>
          <w:color w:val="000000"/>
          <w:sz w:val="22"/>
          <w:szCs w:val="22"/>
        </w:rPr>
      </w:pPr>
    </w:p>
    <w:p w14:paraId="5B9C1CE2" w14:textId="77777777" w:rsidR="00FC1A52" w:rsidRPr="00492ABD" w:rsidRDefault="00FC1A52" w:rsidP="00FC1A52">
      <w:pPr>
        <w:pStyle w:val="ParaCharChar"/>
        <w:spacing w:before="0"/>
        <w:ind w:right="0"/>
        <w:rPr>
          <w:color w:val="000000"/>
          <w:sz w:val="22"/>
          <w:szCs w:val="22"/>
        </w:rPr>
      </w:pPr>
      <w:r w:rsidRPr="00492ABD">
        <w:rPr>
          <w:color w:val="000000"/>
          <w:sz w:val="22"/>
          <w:szCs w:val="22"/>
        </w:rPr>
        <w:t xml:space="preserve">The relevant GEF Focal Area Tracking Tools will also be completed during the mid-term evaluation cycle. </w:t>
      </w:r>
    </w:p>
    <w:p w14:paraId="0F0CE764" w14:textId="77777777" w:rsidR="00FC1A52" w:rsidRPr="00492ABD" w:rsidRDefault="00FC1A52" w:rsidP="00FC1A52">
      <w:pPr>
        <w:pStyle w:val="ParaCharChar"/>
        <w:spacing w:before="0"/>
        <w:ind w:right="0"/>
        <w:rPr>
          <w:color w:val="000000"/>
          <w:sz w:val="22"/>
          <w:szCs w:val="22"/>
        </w:rPr>
      </w:pPr>
    </w:p>
    <w:p w14:paraId="7D15A045" w14:textId="77777777" w:rsidR="00FC1A52" w:rsidRPr="00492ABD" w:rsidRDefault="00FC1A52" w:rsidP="00FC1A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b/>
          <w:color w:val="000000"/>
          <w:szCs w:val="22"/>
        </w:rPr>
      </w:pPr>
      <w:r w:rsidRPr="00492ABD">
        <w:rPr>
          <w:rFonts w:cs="Arial"/>
          <w:b/>
          <w:color w:val="000000"/>
          <w:szCs w:val="22"/>
        </w:rPr>
        <w:t>End of Project:</w:t>
      </w:r>
    </w:p>
    <w:p w14:paraId="41B27911" w14:textId="77777777" w:rsidR="00FC1A52" w:rsidRPr="00492ABD" w:rsidRDefault="00FC1A52" w:rsidP="00FC1A52">
      <w:pPr>
        <w:pStyle w:val="ParaCharChar"/>
        <w:jc w:val="both"/>
        <w:rPr>
          <w:color w:val="000000"/>
          <w:sz w:val="22"/>
          <w:szCs w:val="22"/>
        </w:rPr>
      </w:pPr>
      <w:r w:rsidRPr="00492ABD">
        <w:rPr>
          <w:color w:val="000000"/>
          <w:sz w:val="22"/>
          <w:szCs w:val="22"/>
        </w:rPr>
        <w:t xml:space="preserve">An independent </w:t>
      </w:r>
      <w:r w:rsidRPr="00492ABD">
        <w:rPr>
          <w:color w:val="000000"/>
          <w:sz w:val="22"/>
          <w:szCs w:val="22"/>
          <w:u w:val="single"/>
        </w:rPr>
        <w:t>Final Evaluation</w:t>
      </w:r>
      <w:r w:rsidRPr="00492ABD">
        <w:rPr>
          <w:color w:val="000000"/>
          <w:sz w:val="22"/>
          <w:szCs w:val="22"/>
        </w:rPr>
        <w:t xml:space="preserve"> will take place three months prior to the final Project Board meeting and will be undertaken in accordance with UNDP and GEF guidance.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UNDP-GEF.</w:t>
      </w:r>
    </w:p>
    <w:p w14:paraId="76DB60B5" w14:textId="77777777" w:rsidR="00FC1A52" w:rsidRPr="0047785E" w:rsidRDefault="00FC1A52" w:rsidP="00FC1A52">
      <w:pPr>
        <w:pStyle w:val="ParaCharChar"/>
        <w:spacing w:before="0"/>
        <w:ind w:right="0"/>
        <w:jc w:val="both"/>
        <w:rPr>
          <w:color w:val="000000"/>
          <w:sz w:val="12"/>
          <w:szCs w:val="22"/>
        </w:rPr>
      </w:pPr>
    </w:p>
    <w:p w14:paraId="5919F04C" w14:textId="77777777" w:rsidR="00FC1A52" w:rsidRPr="00492ABD" w:rsidRDefault="00FC1A52" w:rsidP="00FC1A52">
      <w:pPr>
        <w:pStyle w:val="ParaCharChar"/>
        <w:spacing w:before="0"/>
        <w:ind w:right="0"/>
        <w:jc w:val="both"/>
        <w:rPr>
          <w:color w:val="000000"/>
          <w:sz w:val="22"/>
          <w:szCs w:val="22"/>
        </w:rPr>
      </w:pPr>
      <w:r w:rsidRPr="00492ABD">
        <w:rPr>
          <w:color w:val="000000"/>
          <w:sz w:val="22"/>
          <w:szCs w:val="22"/>
        </w:rPr>
        <w:t xml:space="preserve">The Terminal Evaluation should also provide recommendations for follow-up activities and requires a management response which should be uploaded to PIMS and to the </w:t>
      </w:r>
      <w:hyperlink r:id="rId25" w:history="1">
        <w:r w:rsidRPr="00492ABD">
          <w:rPr>
            <w:rStyle w:val="Hyperlink"/>
            <w:rFonts w:cs="Arial"/>
            <w:color w:val="000000"/>
            <w:sz w:val="22"/>
            <w:szCs w:val="22"/>
          </w:rPr>
          <w:t>UNDP Evaluation Office Evaluation Resource Center (ERC)</w:t>
        </w:r>
      </w:hyperlink>
      <w:r w:rsidRPr="00492ABD">
        <w:rPr>
          <w:color w:val="000000"/>
          <w:sz w:val="22"/>
          <w:szCs w:val="22"/>
        </w:rPr>
        <w:t xml:space="preserve">.  </w:t>
      </w:r>
    </w:p>
    <w:p w14:paraId="532466DB" w14:textId="77777777" w:rsidR="00FC1A52" w:rsidRPr="00492ABD" w:rsidRDefault="00FC1A52" w:rsidP="00FC1A52">
      <w:pPr>
        <w:pStyle w:val="ParaCharChar"/>
        <w:spacing w:before="0"/>
        <w:ind w:right="0"/>
        <w:jc w:val="both"/>
        <w:rPr>
          <w:color w:val="000000"/>
          <w:sz w:val="22"/>
          <w:szCs w:val="22"/>
        </w:rPr>
      </w:pPr>
    </w:p>
    <w:p w14:paraId="368AB1D5" w14:textId="77777777" w:rsidR="00FC1A52" w:rsidRPr="00492ABD" w:rsidRDefault="00FC1A52" w:rsidP="00FC1A52">
      <w:pPr>
        <w:pStyle w:val="ParaCharChar"/>
        <w:spacing w:before="0"/>
        <w:ind w:right="0"/>
        <w:jc w:val="both"/>
        <w:rPr>
          <w:color w:val="000000"/>
          <w:sz w:val="22"/>
          <w:szCs w:val="22"/>
        </w:rPr>
      </w:pPr>
      <w:r w:rsidRPr="00492ABD">
        <w:rPr>
          <w:color w:val="000000"/>
          <w:sz w:val="22"/>
          <w:szCs w:val="22"/>
        </w:rPr>
        <w:t xml:space="preserve">The relevant GEF Focal Area Tracking Tools will also be completed during the final evaluation. </w:t>
      </w:r>
    </w:p>
    <w:p w14:paraId="01D4FCCB" w14:textId="77777777" w:rsidR="00FC1A52" w:rsidRPr="0047785E" w:rsidRDefault="00FC1A52" w:rsidP="00FC1A52">
      <w:pPr>
        <w:pStyle w:val="ParaCharChar"/>
        <w:spacing w:before="0"/>
        <w:ind w:right="0"/>
        <w:jc w:val="both"/>
        <w:rPr>
          <w:color w:val="000000"/>
          <w:sz w:val="4"/>
          <w:szCs w:val="22"/>
        </w:rPr>
      </w:pPr>
    </w:p>
    <w:p w14:paraId="62F2A500" w14:textId="77777777" w:rsidR="00FC1A52" w:rsidRPr="00492ABD" w:rsidRDefault="00FC1A52" w:rsidP="00FC1A52">
      <w:pPr>
        <w:pStyle w:val="ParaCharChar"/>
        <w:jc w:val="both"/>
        <w:rPr>
          <w:color w:val="000000"/>
          <w:sz w:val="22"/>
          <w:szCs w:val="22"/>
        </w:rPr>
      </w:pPr>
      <w:r w:rsidRPr="00492ABD">
        <w:rPr>
          <w:color w:val="000000"/>
          <w:sz w:val="22"/>
          <w:szCs w:val="22"/>
        </w:rPr>
        <w:t xml:space="preserve">During the last three months, the project team will prepare the </w:t>
      </w:r>
      <w:r w:rsidRPr="00492ABD">
        <w:rPr>
          <w:color w:val="000000"/>
          <w:sz w:val="22"/>
          <w:szCs w:val="22"/>
          <w:u w:val="single"/>
        </w:rPr>
        <w:t>Project Terminal Report</w:t>
      </w:r>
      <w:r w:rsidRPr="00492ABD">
        <w:rPr>
          <w:color w:val="000000"/>
          <w:sz w:val="22"/>
          <w:szCs w:val="22"/>
        </w:rPr>
        <w:t>. This comprehensive report will summarize the results achieved (objectives, outcomes, outputs), lessons learned, problems met and areas where results may not have been achieved.  It will also lay out recommendations for any further steps that may need to be taken to ensure sustainability and replicability of the project’s results.</w:t>
      </w:r>
    </w:p>
    <w:p w14:paraId="11B0E61E" w14:textId="77777777" w:rsidR="00FC1A52" w:rsidRPr="00492ABD" w:rsidRDefault="00FC1A52" w:rsidP="00FC1A52">
      <w:pPr>
        <w:rPr>
          <w:rFonts w:cs="Arial"/>
          <w:b/>
          <w:color w:val="000000"/>
          <w:szCs w:val="22"/>
        </w:rPr>
      </w:pPr>
    </w:p>
    <w:p w14:paraId="4A78D3B5" w14:textId="77777777" w:rsidR="00D4275C" w:rsidRDefault="00D4275C" w:rsidP="00D4275C">
      <w:pPr>
        <w:rPr>
          <w:b/>
          <w:szCs w:val="22"/>
        </w:rPr>
      </w:pPr>
      <w:r w:rsidRPr="00C33E14">
        <w:rPr>
          <w:b/>
          <w:szCs w:val="22"/>
        </w:rPr>
        <w:t>Learning and knowledge sharing</w:t>
      </w:r>
      <w:bookmarkEnd w:id="47"/>
      <w:bookmarkEnd w:id="48"/>
      <w:bookmarkEnd w:id="49"/>
      <w:bookmarkEnd w:id="50"/>
      <w:bookmarkEnd w:id="51"/>
      <w:bookmarkEnd w:id="52"/>
      <w:r w:rsidR="003D461A" w:rsidRPr="00C33E14">
        <w:rPr>
          <w:b/>
          <w:szCs w:val="22"/>
        </w:rPr>
        <w:t>:</w:t>
      </w:r>
    </w:p>
    <w:p w14:paraId="185E932F" w14:textId="77777777" w:rsidR="00B55217" w:rsidRDefault="00B55217" w:rsidP="00B55217">
      <w:pPr>
        <w:rPr>
          <w:szCs w:val="22"/>
        </w:rPr>
      </w:pPr>
      <w:r>
        <w:rPr>
          <w:szCs w:val="22"/>
        </w:rPr>
        <w:t>Monitoring of project progress at district and sub-district level will take place quarterly and be used to inform both district level and ministry level policies and plans.  Currently although districts have M&amp;E officers and collect their own data, there is no mechanism for this to feed into MEP&amp;D, and thus this project is innovative in establishing that mechanism.  Likewise the development of internal analysis on adaptation costs, supported by the economic aspect of the technical support programme, can be used to inform line ministry spending plans and the level of need for devolved budgets, as well as the development of a strategic plan for the Climate Change Fund proposed in the Climate Change Investment Plan.</w:t>
      </w:r>
    </w:p>
    <w:p w14:paraId="7F413009" w14:textId="77777777" w:rsidR="003D461A" w:rsidRPr="00564150" w:rsidRDefault="00D4275C" w:rsidP="00B55217">
      <w:pPr>
        <w:rPr>
          <w:color w:val="000000"/>
          <w:szCs w:val="22"/>
        </w:rPr>
      </w:pPr>
      <w:r w:rsidRPr="00564150">
        <w:rPr>
          <w:color w:val="000000"/>
          <w:szCs w:val="22"/>
        </w:rPr>
        <w:t>Results from the project will be disseminated within and beyond the project intervention zone through existing information sharing networks and forums</w:t>
      </w:r>
      <w:r w:rsidR="00B55217">
        <w:rPr>
          <w:color w:val="000000"/>
          <w:szCs w:val="22"/>
        </w:rPr>
        <w:t xml:space="preserve"> (such as the Climate Change Technical Committee)</w:t>
      </w:r>
      <w:r w:rsidRPr="00564150">
        <w:rPr>
          <w:color w:val="000000"/>
          <w:szCs w:val="22"/>
        </w:rPr>
        <w:t xml:space="preserve">.  </w:t>
      </w:r>
    </w:p>
    <w:p w14:paraId="02DCD1CB" w14:textId="77777777" w:rsidR="00D4275C" w:rsidRPr="00564150" w:rsidRDefault="00D4275C" w:rsidP="00D4275C">
      <w:pPr>
        <w:pStyle w:val="ParaCharChar"/>
        <w:rPr>
          <w:color w:val="000000"/>
          <w:sz w:val="22"/>
          <w:szCs w:val="22"/>
        </w:rPr>
      </w:pPr>
      <w:r w:rsidRPr="00564150">
        <w:rPr>
          <w:color w:val="000000"/>
          <w:sz w:val="22"/>
          <w:szCs w:val="22"/>
        </w:rPr>
        <w:t xml:space="preserve">The project will identify and participate, as relevant and appropriate, in scientific, policy-based and/or any other networks, which may be of benefit to project implementation though </w:t>
      </w:r>
      <w:r w:rsidRPr="00564150">
        <w:rPr>
          <w:color w:val="000000"/>
          <w:sz w:val="22"/>
          <w:szCs w:val="22"/>
        </w:rPr>
        <w:lastRenderedPageBreak/>
        <w:t>lessons learned. T</w:t>
      </w:r>
      <w:r w:rsidR="00564150">
        <w:rPr>
          <w:color w:val="000000"/>
          <w:sz w:val="22"/>
          <w:szCs w:val="22"/>
        </w:rPr>
        <w:t>he project will identify, analys</w:t>
      </w:r>
      <w:r w:rsidRPr="00564150">
        <w:rPr>
          <w:color w:val="000000"/>
          <w:sz w:val="22"/>
          <w:szCs w:val="22"/>
        </w:rPr>
        <w:t>e, and share lessons learned that might be beneficial in the design and implementation of similar future projects.</w:t>
      </w:r>
    </w:p>
    <w:p w14:paraId="6C690A6C" w14:textId="77777777" w:rsidR="00E1433A" w:rsidRPr="00564150" w:rsidRDefault="00D4275C" w:rsidP="003D461A">
      <w:pPr>
        <w:pStyle w:val="ParaCharChar"/>
        <w:rPr>
          <w:color w:val="000000"/>
          <w:sz w:val="22"/>
          <w:szCs w:val="22"/>
        </w:rPr>
      </w:pPr>
      <w:r w:rsidRPr="00564150">
        <w:rPr>
          <w:color w:val="000000"/>
          <w:sz w:val="22"/>
          <w:szCs w:val="22"/>
        </w:rPr>
        <w:t xml:space="preserve">Finally, there will be a two-way flow of information between </w:t>
      </w:r>
      <w:r w:rsidR="003D461A" w:rsidRPr="00564150">
        <w:rPr>
          <w:color w:val="000000"/>
          <w:sz w:val="22"/>
          <w:szCs w:val="22"/>
        </w:rPr>
        <w:t xml:space="preserve">this project and other projects of a similar focus.  </w:t>
      </w:r>
    </w:p>
    <w:p w14:paraId="14C1BB7D" w14:textId="77777777" w:rsidR="0027605E" w:rsidRDefault="0027605E" w:rsidP="003D461A">
      <w:pPr>
        <w:pStyle w:val="ParaCharChar"/>
      </w:pPr>
    </w:p>
    <w:p w14:paraId="67426454" w14:textId="77777777" w:rsidR="00DC10FE" w:rsidRPr="005C014E" w:rsidRDefault="00DC10FE" w:rsidP="00DC10FE">
      <w:pPr>
        <w:pStyle w:val="PlainText"/>
        <w:spacing w:before="120"/>
        <w:rPr>
          <w:rFonts w:ascii="Arial" w:hAnsi="Arial" w:cs="Arial"/>
          <w:b/>
          <w:iCs/>
          <w:sz w:val="20"/>
          <w:szCs w:val="20"/>
        </w:rPr>
      </w:pPr>
      <w:r w:rsidRPr="005C014E">
        <w:rPr>
          <w:rFonts w:ascii="Arial" w:hAnsi="Arial" w:cs="Arial"/>
          <w:b/>
          <w:iCs/>
          <w:sz w:val="20"/>
          <w:szCs w:val="20"/>
        </w:rPr>
        <w:t>Communications and visibility requirements:</w:t>
      </w:r>
    </w:p>
    <w:p w14:paraId="790FD403" w14:textId="77777777" w:rsidR="00DC10FE" w:rsidRPr="00564150" w:rsidRDefault="00DC10FE" w:rsidP="00DB18C2">
      <w:pPr>
        <w:pStyle w:val="ParaCharChar"/>
        <w:jc w:val="both"/>
        <w:rPr>
          <w:color w:val="000000"/>
          <w:sz w:val="22"/>
          <w:szCs w:val="22"/>
        </w:rPr>
      </w:pPr>
      <w:r w:rsidRPr="00564150">
        <w:rPr>
          <w:color w:val="000000"/>
          <w:sz w:val="22"/>
          <w:szCs w:val="22"/>
        </w:rPr>
        <w:t xml:space="preserve">Full compliance is required with UNDP’s Branding Guidelines.  These can be accessed at </w:t>
      </w:r>
      <w:hyperlink r:id="rId26" w:history="1">
        <w:r w:rsidRPr="00564150">
          <w:rPr>
            <w:color w:val="000000"/>
            <w:sz w:val="22"/>
            <w:szCs w:val="22"/>
          </w:rPr>
          <w:t>http://intra.undp.org/coa/branding.shtml</w:t>
        </w:r>
      </w:hyperlink>
      <w:r w:rsidRPr="00564150">
        <w:rPr>
          <w:color w:val="000000"/>
          <w:sz w:val="22"/>
          <w:szCs w:val="22"/>
        </w:rPr>
        <w:t xml:space="preserve">, and specific guidelines on UNDP logo use can be accessed at: </w:t>
      </w:r>
      <w:hyperlink r:id="rId27" w:history="1">
        <w:r w:rsidRPr="00564150">
          <w:rPr>
            <w:color w:val="000000"/>
            <w:sz w:val="22"/>
            <w:szCs w:val="22"/>
          </w:rPr>
          <w:t>http://intra.undp.org/branding/useOfLogo.html</w:t>
        </w:r>
      </w:hyperlink>
      <w:r w:rsidRPr="00564150">
        <w:rPr>
          <w:color w:val="000000"/>
          <w:sz w:val="22"/>
          <w:szCs w:val="22"/>
        </w:rPr>
        <w:t xml:space="preserve">. Amongst other things, these guidelines describe when and how the UNDP logo needs to be used, as well as how the logos of donors to UNDP projects needs to be used.  For the avoidance of any doubt, when logo use is required, the UNDP logo needs to be used alongside the GEF logo.   The </w:t>
      </w:r>
      <w:hyperlink r:id="rId28" w:history="1">
        <w:r w:rsidRPr="00564150">
          <w:rPr>
            <w:color w:val="000000"/>
            <w:sz w:val="22"/>
            <w:szCs w:val="22"/>
          </w:rPr>
          <w:t>GEF logo</w:t>
        </w:r>
      </w:hyperlink>
      <w:r w:rsidRPr="00564150">
        <w:rPr>
          <w:color w:val="000000"/>
          <w:sz w:val="22"/>
          <w:szCs w:val="22"/>
        </w:rPr>
        <w:t xml:space="preserve"> can be accessed at: </w:t>
      </w:r>
      <w:hyperlink r:id="rId29" w:history="1">
        <w:r w:rsidRPr="00564150">
          <w:rPr>
            <w:color w:val="000000"/>
            <w:sz w:val="22"/>
            <w:szCs w:val="22"/>
          </w:rPr>
          <w:t>http://www.thegef.org/gef/GEF_logo</w:t>
        </w:r>
      </w:hyperlink>
      <w:r w:rsidRPr="00564150">
        <w:rPr>
          <w:color w:val="000000"/>
          <w:sz w:val="22"/>
          <w:szCs w:val="22"/>
        </w:rPr>
        <w:t xml:space="preserve">.   The </w:t>
      </w:r>
      <w:hyperlink r:id="rId30" w:history="1">
        <w:r w:rsidRPr="00564150">
          <w:rPr>
            <w:color w:val="000000"/>
            <w:sz w:val="22"/>
            <w:szCs w:val="22"/>
          </w:rPr>
          <w:t>UNDP logo</w:t>
        </w:r>
      </w:hyperlink>
      <w:r w:rsidRPr="00564150">
        <w:rPr>
          <w:color w:val="000000"/>
          <w:sz w:val="22"/>
          <w:szCs w:val="22"/>
        </w:rPr>
        <w:t xml:space="preserve"> can be accessed at </w:t>
      </w:r>
      <w:hyperlink r:id="rId31" w:history="1">
        <w:r w:rsidRPr="00564150">
          <w:rPr>
            <w:color w:val="000000"/>
            <w:sz w:val="22"/>
            <w:szCs w:val="22"/>
          </w:rPr>
          <w:t>http://intra.undp.org/coa/branding.shtml</w:t>
        </w:r>
      </w:hyperlink>
      <w:r w:rsidRPr="00564150">
        <w:rPr>
          <w:color w:val="000000"/>
          <w:sz w:val="22"/>
          <w:szCs w:val="22"/>
        </w:rPr>
        <w:t>.</w:t>
      </w:r>
    </w:p>
    <w:p w14:paraId="6F456DB3" w14:textId="77777777" w:rsidR="00DC10FE" w:rsidRPr="00400362" w:rsidRDefault="00DC10FE" w:rsidP="00DB18C2">
      <w:pPr>
        <w:pStyle w:val="ParaCharChar"/>
      </w:pPr>
      <w:r w:rsidRPr="00400362">
        <w:t xml:space="preserve">Full compliance is also required with the GEF’s Communication and Visibility Guidelines (the “GEF Guidelines”).  The GEF Guidelines can be accessed at: </w:t>
      </w:r>
      <w:hyperlink r:id="rId32" w:history="1">
        <w:r w:rsidRPr="00400362">
          <w:rPr>
            <w:rStyle w:val="Hyperlink"/>
            <w:rFonts w:cs="Arial"/>
          </w:rPr>
          <w:t>http://www.thegef.org/gef/sites/thegef.org/files/documents/C.40.08_Branding_the_GEF%20final_0.pdf</w:t>
        </w:r>
      </w:hyperlink>
      <w:r w:rsidRPr="00400362">
        <w:t xml:space="preserve">.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  </w:t>
      </w:r>
    </w:p>
    <w:p w14:paraId="558E5A8C" w14:textId="77777777" w:rsidR="00DC10FE" w:rsidRPr="004F02C7" w:rsidRDefault="00DC10FE" w:rsidP="00DB18C2">
      <w:pPr>
        <w:pStyle w:val="ParaCharChar"/>
        <w:jc w:val="both"/>
      </w:pPr>
      <w:r w:rsidRPr="005C014E">
        <w:t>Where other agencies and project partners have provided support through co-financing, their branding policies and requirements should be similarly applied.</w:t>
      </w:r>
    </w:p>
    <w:p w14:paraId="513483B3" w14:textId="77777777" w:rsidR="00DC10FE" w:rsidRPr="008101F1" w:rsidRDefault="00DC10FE" w:rsidP="003D461A">
      <w:pPr>
        <w:pStyle w:val="ParaCharChar"/>
        <w:rPr>
          <w:b/>
        </w:rPr>
      </w:pPr>
    </w:p>
    <w:p w14:paraId="66AD57DF" w14:textId="77777777" w:rsidR="00E1433A" w:rsidRPr="008101F1" w:rsidRDefault="009E4B13" w:rsidP="00E1433A">
      <w:pPr>
        <w:rPr>
          <w:rFonts w:cs="Arial"/>
          <w:b/>
          <w:sz w:val="20"/>
          <w:szCs w:val="20"/>
          <w:u w:val="single"/>
        </w:rPr>
      </w:pPr>
      <w:r w:rsidRPr="008101F1">
        <w:rPr>
          <w:rFonts w:cs="Arial"/>
          <w:b/>
          <w:sz w:val="20"/>
          <w:szCs w:val="20"/>
        </w:rPr>
        <w:t xml:space="preserve">Table 7 </w:t>
      </w:r>
      <w:r w:rsidR="00E1433A" w:rsidRPr="008101F1">
        <w:rPr>
          <w:rFonts w:cs="Arial"/>
          <w:b/>
          <w:sz w:val="20"/>
          <w:szCs w:val="20"/>
        </w:rPr>
        <w:t xml:space="preserve">M&amp; E </w:t>
      </w:r>
      <w:r w:rsidR="005D6F45" w:rsidRPr="008101F1">
        <w:rPr>
          <w:rFonts w:cs="Arial"/>
          <w:b/>
          <w:sz w:val="20"/>
          <w:szCs w:val="20"/>
        </w:rPr>
        <w:t>work plan</w:t>
      </w:r>
      <w:r w:rsidR="00E1433A" w:rsidRPr="008101F1">
        <w:rPr>
          <w:rFonts w:cs="Arial"/>
          <w:b/>
          <w:sz w:val="20"/>
          <w:szCs w:val="20"/>
        </w:rPr>
        <w:t xml:space="preserve"> and budget</w:t>
      </w:r>
    </w:p>
    <w:tbl>
      <w:tblPr>
        <w:tblW w:w="5430"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3"/>
        <w:gridCol w:w="3509"/>
        <w:gridCol w:w="2340"/>
        <w:gridCol w:w="1909"/>
      </w:tblGrid>
      <w:tr w:rsidR="00E1433A" w:rsidRPr="00D60B0B" w14:paraId="02E331E9" w14:textId="77777777" w:rsidTr="005751FA">
        <w:trPr>
          <w:tblHeader/>
        </w:trPr>
        <w:tc>
          <w:tcPr>
            <w:tcW w:w="1038" w:type="pct"/>
            <w:shd w:val="clear" w:color="auto" w:fill="808080"/>
          </w:tcPr>
          <w:p w14:paraId="2310EACB" w14:textId="77777777" w:rsidR="00E1433A" w:rsidRPr="00D60B0B" w:rsidRDefault="00E1433A" w:rsidP="005751FA">
            <w:pPr>
              <w:jc w:val="center"/>
              <w:rPr>
                <w:rFonts w:cs="Arial"/>
                <w:b/>
                <w:sz w:val="20"/>
                <w:szCs w:val="20"/>
              </w:rPr>
            </w:pPr>
            <w:r w:rsidRPr="00D60B0B">
              <w:rPr>
                <w:rFonts w:cs="Arial"/>
                <w:b/>
                <w:sz w:val="20"/>
                <w:szCs w:val="20"/>
              </w:rPr>
              <w:t>Type of M&amp;E activity</w:t>
            </w:r>
          </w:p>
        </w:tc>
        <w:tc>
          <w:tcPr>
            <w:tcW w:w="1792" w:type="pct"/>
            <w:shd w:val="clear" w:color="auto" w:fill="808080"/>
          </w:tcPr>
          <w:p w14:paraId="5B0C2CFC" w14:textId="77777777" w:rsidR="00E1433A" w:rsidRPr="00D60B0B" w:rsidRDefault="00E1433A" w:rsidP="005751FA">
            <w:pPr>
              <w:jc w:val="center"/>
              <w:rPr>
                <w:rFonts w:cs="Arial"/>
                <w:b/>
                <w:sz w:val="20"/>
                <w:szCs w:val="20"/>
              </w:rPr>
            </w:pPr>
            <w:r w:rsidRPr="00D60B0B">
              <w:rPr>
                <w:rFonts w:cs="Arial"/>
                <w:b/>
                <w:sz w:val="20"/>
                <w:szCs w:val="20"/>
              </w:rPr>
              <w:t>Responsible Parties</w:t>
            </w:r>
          </w:p>
        </w:tc>
        <w:tc>
          <w:tcPr>
            <w:tcW w:w="1195" w:type="pct"/>
            <w:shd w:val="clear" w:color="auto" w:fill="808080"/>
          </w:tcPr>
          <w:p w14:paraId="7D26A512" w14:textId="77777777" w:rsidR="00E1433A" w:rsidRPr="00D60B0B" w:rsidRDefault="00E1433A" w:rsidP="005751FA">
            <w:pPr>
              <w:jc w:val="center"/>
              <w:rPr>
                <w:rFonts w:cs="Arial"/>
                <w:b/>
                <w:sz w:val="20"/>
                <w:szCs w:val="20"/>
              </w:rPr>
            </w:pPr>
            <w:r w:rsidRPr="00D60B0B">
              <w:rPr>
                <w:rFonts w:cs="Arial"/>
                <w:b/>
                <w:sz w:val="20"/>
                <w:szCs w:val="20"/>
              </w:rPr>
              <w:t xml:space="preserve">Budget </w:t>
            </w:r>
            <w:smartTag w:uri="urn:schemas-microsoft-com:office:smarttags" w:element="place">
              <w:smartTag w:uri="urn:schemas-microsoft-com:office:smarttags" w:element="country-region">
                <w:r w:rsidRPr="00D60B0B">
                  <w:rPr>
                    <w:rFonts w:cs="Arial"/>
                    <w:b/>
                    <w:sz w:val="20"/>
                    <w:szCs w:val="20"/>
                  </w:rPr>
                  <w:t>US</w:t>
                </w:r>
              </w:smartTag>
            </w:smartTag>
            <w:r w:rsidRPr="00D60B0B">
              <w:rPr>
                <w:rFonts w:cs="Arial"/>
                <w:b/>
                <w:sz w:val="20"/>
                <w:szCs w:val="20"/>
              </w:rPr>
              <w:t>$</w:t>
            </w:r>
          </w:p>
          <w:p w14:paraId="4E97A876" w14:textId="77777777" w:rsidR="00E1433A" w:rsidRPr="00D60B0B" w:rsidRDefault="00E1433A" w:rsidP="005751FA">
            <w:pPr>
              <w:jc w:val="center"/>
              <w:rPr>
                <w:rFonts w:cs="Arial"/>
                <w:bCs/>
                <w:i/>
                <w:iCs/>
                <w:sz w:val="20"/>
                <w:szCs w:val="20"/>
              </w:rPr>
            </w:pPr>
            <w:r w:rsidRPr="00D60B0B">
              <w:rPr>
                <w:rFonts w:cs="Arial"/>
                <w:bCs/>
                <w:i/>
                <w:iCs/>
                <w:sz w:val="20"/>
                <w:szCs w:val="20"/>
              </w:rPr>
              <w:t xml:space="preserve">Excluding project team </w:t>
            </w:r>
            <w:r>
              <w:rPr>
                <w:rFonts w:cs="Arial"/>
                <w:bCs/>
                <w:i/>
                <w:iCs/>
                <w:sz w:val="20"/>
                <w:szCs w:val="20"/>
              </w:rPr>
              <w:t>s</w:t>
            </w:r>
            <w:r w:rsidRPr="00D60B0B">
              <w:rPr>
                <w:rFonts w:cs="Arial"/>
                <w:bCs/>
                <w:i/>
                <w:iCs/>
                <w:sz w:val="20"/>
                <w:szCs w:val="20"/>
              </w:rPr>
              <w:t>taff time</w:t>
            </w:r>
          </w:p>
        </w:tc>
        <w:tc>
          <w:tcPr>
            <w:tcW w:w="975" w:type="pct"/>
            <w:shd w:val="clear" w:color="auto" w:fill="808080"/>
          </w:tcPr>
          <w:p w14:paraId="2B2699B3" w14:textId="77777777" w:rsidR="00E1433A" w:rsidRPr="00D60B0B" w:rsidRDefault="00E1433A" w:rsidP="005751FA">
            <w:pPr>
              <w:jc w:val="left"/>
              <w:rPr>
                <w:rFonts w:cs="Arial"/>
                <w:b/>
                <w:sz w:val="20"/>
                <w:szCs w:val="20"/>
              </w:rPr>
            </w:pPr>
            <w:r w:rsidRPr="00D60B0B">
              <w:rPr>
                <w:rFonts w:cs="Arial"/>
                <w:b/>
                <w:sz w:val="20"/>
                <w:szCs w:val="20"/>
              </w:rPr>
              <w:t>Time frame</w:t>
            </w:r>
          </w:p>
        </w:tc>
      </w:tr>
      <w:tr w:rsidR="00E1433A" w:rsidRPr="00D60B0B" w14:paraId="461F2446" w14:textId="77777777" w:rsidTr="005751FA">
        <w:tc>
          <w:tcPr>
            <w:tcW w:w="1038" w:type="pct"/>
            <w:vAlign w:val="center"/>
          </w:tcPr>
          <w:p w14:paraId="60FE6EDD" w14:textId="77777777" w:rsidR="00E1433A" w:rsidRPr="00C0748E" w:rsidRDefault="00E1433A" w:rsidP="005751FA">
            <w:pPr>
              <w:rPr>
                <w:rFonts w:cs="Arial"/>
                <w:sz w:val="18"/>
                <w:szCs w:val="18"/>
              </w:rPr>
            </w:pPr>
            <w:r w:rsidRPr="00C0748E">
              <w:rPr>
                <w:rFonts w:cs="Arial"/>
                <w:sz w:val="18"/>
                <w:szCs w:val="18"/>
              </w:rPr>
              <w:t xml:space="preserve">Inception Workshop </w:t>
            </w:r>
            <w:r>
              <w:rPr>
                <w:rFonts w:cs="Arial"/>
                <w:sz w:val="18"/>
                <w:szCs w:val="18"/>
              </w:rPr>
              <w:t>and Report</w:t>
            </w:r>
          </w:p>
        </w:tc>
        <w:tc>
          <w:tcPr>
            <w:tcW w:w="1792" w:type="pct"/>
            <w:vAlign w:val="center"/>
          </w:tcPr>
          <w:p w14:paraId="1BF00F79" w14:textId="77777777" w:rsidR="00E1433A" w:rsidRPr="00C0748E" w:rsidRDefault="00E1433A" w:rsidP="00FD0AD8">
            <w:pPr>
              <w:numPr>
                <w:ilvl w:val="0"/>
                <w:numId w:val="7"/>
              </w:numPr>
              <w:spacing w:after="0"/>
              <w:jc w:val="left"/>
              <w:rPr>
                <w:rFonts w:cs="Arial"/>
                <w:sz w:val="18"/>
                <w:szCs w:val="18"/>
              </w:rPr>
            </w:pPr>
            <w:r w:rsidRPr="00C0748E">
              <w:rPr>
                <w:rFonts w:cs="Arial"/>
                <w:sz w:val="18"/>
                <w:szCs w:val="18"/>
              </w:rPr>
              <w:t xml:space="preserve">Project </w:t>
            </w:r>
            <w:r>
              <w:rPr>
                <w:rFonts w:cs="Arial"/>
                <w:sz w:val="18"/>
                <w:szCs w:val="18"/>
              </w:rPr>
              <w:t>Manager</w:t>
            </w:r>
          </w:p>
          <w:p w14:paraId="638E50BF" w14:textId="77777777" w:rsidR="00E1433A" w:rsidRPr="003D461A" w:rsidRDefault="00E1433A" w:rsidP="00FD0AD8">
            <w:pPr>
              <w:numPr>
                <w:ilvl w:val="0"/>
                <w:numId w:val="7"/>
              </w:numPr>
              <w:spacing w:after="0"/>
              <w:jc w:val="left"/>
              <w:rPr>
                <w:rFonts w:cs="Arial"/>
                <w:sz w:val="18"/>
                <w:szCs w:val="18"/>
              </w:rPr>
            </w:pPr>
            <w:r w:rsidRPr="00C0748E">
              <w:rPr>
                <w:rFonts w:cs="Arial"/>
                <w:sz w:val="18"/>
                <w:szCs w:val="18"/>
              </w:rPr>
              <w:t>UNDP CO</w:t>
            </w:r>
            <w:r w:rsidR="003D461A">
              <w:rPr>
                <w:rFonts w:cs="Arial"/>
                <w:sz w:val="18"/>
                <w:szCs w:val="18"/>
              </w:rPr>
              <w:t xml:space="preserve">, UNDP </w:t>
            </w:r>
            <w:r w:rsidR="00931E0D">
              <w:rPr>
                <w:rFonts w:cs="Arial"/>
                <w:sz w:val="18"/>
                <w:szCs w:val="18"/>
              </w:rPr>
              <w:t xml:space="preserve">CCA </w:t>
            </w:r>
          </w:p>
        </w:tc>
        <w:tc>
          <w:tcPr>
            <w:tcW w:w="1195" w:type="pct"/>
            <w:vAlign w:val="center"/>
          </w:tcPr>
          <w:p w14:paraId="65BCADA4" w14:textId="77777777" w:rsidR="00E1433A" w:rsidRPr="00C0748E" w:rsidRDefault="00E1433A" w:rsidP="005751FA">
            <w:pPr>
              <w:jc w:val="left"/>
              <w:rPr>
                <w:rFonts w:cs="Arial"/>
                <w:sz w:val="18"/>
                <w:szCs w:val="18"/>
              </w:rPr>
            </w:pPr>
            <w:r>
              <w:rPr>
                <w:rFonts w:cs="Arial"/>
                <w:sz w:val="18"/>
                <w:szCs w:val="18"/>
              </w:rPr>
              <w:t xml:space="preserve">Indicative cost:  </w:t>
            </w:r>
            <w:r w:rsidR="009527D9">
              <w:rPr>
                <w:rFonts w:cs="Arial"/>
                <w:sz w:val="18"/>
                <w:szCs w:val="18"/>
              </w:rPr>
              <w:t>5</w:t>
            </w:r>
            <w:r w:rsidRPr="00C0748E">
              <w:rPr>
                <w:rFonts w:cs="Arial"/>
                <w:sz w:val="18"/>
                <w:szCs w:val="18"/>
              </w:rPr>
              <w:t>,000</w:t>
            </w:r>
          </w:p>
        </w:tc>
        <w:tc>
          <w:tcPr>
            <w:tcW w:w="975" w:type="pct"/>
          </w:tcPr>
          <w:p w14:paraId="125E48E5" w14:textId="77777777" w:rsidR="00E1433A" w:rsidRPr="00C0748E" w:rsidRDefault="00E1433A" w:rsidP="005751FA">
            <w:pPr>
              <w:jc w:val="left"/>
              <w:rPr>
                <w:rFonts w:cs="Arial"/>
                <w:sz w:val="18"/>
                <w:szCs w:val="18"/>
              </w:rPr>
            </w:pPr>
            <w:r w:rsidRPr="00C0748E">
              <w:rPr>
                <w:rFonts w:cs="Arial"/>
                <w:sz w:val="18"/>
                <w:szCs w:val="18"/>
              </w:rPr>
              <w:t xml:space="preserve">Within first two months of project start up </w:t>
            </w:r>
          </w:p>
        </w:tc>
      </w:tr>
      <w:tr w:rsidR="00E1433A" w:rsidRPr="00D60B0B" w14:paraId="78EF2397" w14:textId="77777777" w:rsidTr="005751FA">
        <w:tc>
          <w:tcPr>
            <w:tcW w:w="1038" w:type="pct"/>
          </w:tcPr>
          <w:p w14:paraId="33BF7C47" w14:textId="77777777" w:rsidR="00E1433A" w:rsidRPr="00C0748E" w:rsidRDefault="00E1433A" w:rsidP="003D461A">
            <w:pPr>
              <w:jc w:val="left"/>
              <w:rPr>
                <w:rFonts w:cs="Arial"/>
                <w:sz w:val="18"/>
                <w:szCs w:val="18"/>
              </w:rPr>
            </w:pPr>
            <w:r w:rsidRPr="00C0748E">
              <w:rPr>
                <w:rFonts w:cs="Arial"/>
                <w:sz w:val="18"/>
                <w:szCs w:val="18"/>
              </w:rPr>
              <w:t xml:space="preserve">Measurement of Means of Verification </w:t>
            </w:r>
            <w:r w:rsidR="00142BA1">
              <w:rPr>
                <w:rFonts w:cs="Arial"/>
                <w:sz w:val="18"/>
                <w:szCs w:val="18"/>
              </w:rPr>
              <w:t>of project</w:t>
            </w:r>
            <w:r w:rsidR="003D461A">
              <w:rPr>
                <w:rFonts w:cs="Arial"/>
                <w:sz w:val="18"/>
                <w:szCs w:val="18"/>
              </w:rPr>
              <w:t xml:space="preserve"> results.</w:t>
            </w:r>
          </w:p>
        </w:tc>
        <w:tc>
          <w:tcPr>
            <w:tcW w:w="1792" w:type="pct"/>
          </w:tcPr>
          <w:p w14:paraId="540F8A61" w14:textId="77777777" w:rsidR="00E1433A" w:rsidRPr="00C0748E" w:rsidRDefault="003D461A" w:rsidP="00FD0AD8">
            <w:pPr>
              <w:numPr>
                <w:ilvl w:val="0"/>
                <w:numId w:val="6"/>
              </w:numPr>
              <w:spacing w:after="0"/>
              <w:jc w:val="left"/>
              <w:rPr>
                <w:rFonts w:cs="Arial"/>
                <w:sz w:val="18"/>
                <w:szCs w:val="18"/>
              </w:rPr>
            </w:pPr>
            <w:r>
              <w:rPr>
                <w:rFonts w:cs="Arial"/>
                <w:sz w:val="18"/>
                <w:szCs w:val="18"/>
              </w:rPr>
              <w:t xml:space="preserve">UNDP </w:t>
            </w:r>
            <w:r w:rsidR="00931E0D">
              <w:rPr>
                <w:rFonts w:cs="Arial"/>
                <w:sz w:val="18"/>
                <w:szCs w:val="18"/>
              </w:rPr>
              <w:t xml:space="preserve">CCA </w:t>
            </w:r>
            <w:r>
              <w:rPr>
                <w:rFonts w:cs="Arial"/>
                <w:sz w:val="18"/>
                <w:szCs w:val="18"/>
              </w:rPr>
              <w:t>RTA/</w:t>
            </w:r>
            <w:r w:rsidR="00E1433A" w:rsidRPr="00C0748E">
              <w:rPr>
                <w:rFonts w:cs="Arial"/>
                <w:sz w:val="18"/>
                <w:szCs w:val="18"/>
              </w:rPr>
              <w:t>Project Manager will oversee the hiring of specific studies and institutions, and delegate responsibilities to relevant team members</w:t>
            </w:r>
            <w:r w:rsidR="00E1433A">
              <w:rPr>
                <w:rFonts w:cs="Arial"/>
                <w:sz w:val="18"/>
                <w:szCs w:val="18"/>
              </w:rPr>
              <w:t>.</w:t>
            </w:r>
          </w:p>
        </w:tc>
        <w:tc>
          <w:tcPr>
            <w:tcW w:w="1195" w:type="pct"/>
          </w:tcPr>
          <w:p w14:paraId="733C9C3A" w14:textId="77777777" w:rsidR="00E1433A" w:rsidRDefault="00E1433A" w:rsidP="005751FA">
            <w:pPr>
              <w:pStyle w:val="BodyText23"/>
              <w:widowControl/>
              <w:tabs>
                <w:tab w:val="clear" w:pos="547"/>
              </w:tabs>
              <w:rPr>
                <w:rFonts w:ascii="Arial" w:hAnsi="Arial" w:cs="Arial"/>
                <w:snapToGrid/>
                <w:sz w:val="18"/>
                <w:szCs w:val="18"/>
              </w:rPr>
            </w:pPr>
            <w:r w:rsidRPr="00C0748E">
              <w:rPr>
                <w:rFonts w:ascii="Arial" w:hAnsi="Arial" w:cs="Arial"/>
                <w:snapToGrid/>
                <w:sz w:val="18"/>
                <w:szCs w:val="18"/>
              </w:rPr>
              <w:t xml:space="preserve">To be finalized in Inception Phase and Workshop. </w:t>
            </w:r>
          </w:p>
          <w:p w14:paraId="774259F9" w14:textId="77777777" w:rsidR="00E1433A" w:rsidRPr="00C0748E" w:rsidRDefault="00E1433A" w:rsidP="005751FA">
            <w:pPr>
              <w:pStyle w:val="BodyText23"/>
              <w:widowControl/>
              <w:tabs>
                <w:tab w:val="clear" w:pos="547"/>
              </w:tabs>
              <w:rPr>
                <w:rFonts w:ascii="Arial" w:hAnsi="Arial" w:cs="Arial"/>
                <w:snapToGrid/>
                <w:sz w:val="18"/>
                <w:szCs w:val="18"/>
              </w:rPr>
            </w:pPr>
          </w:p>
        </w:tc>
        <w:tc>
          <w:tcPr>
            <w:tcW w:w="975" w:type="pct"/>
          </w:tcPr>
          <w:p w14:paraId="47829DDE" w14:textId="77777777" w:rsidR="00E1433A" w:rsidRPr="00C0748E" w:rsidRDefault="00E1433A" w:rsidP="005751FA">
            <w:pPr>
              <w:jc w:val="left"/>
              <w:rPr>
                <w:rFonts w:cs="Arial"/>
                <w:sz w:val="18"/>
                <w:szCs w:val="18"/>
              </w:rPr>
            </w:pPr>
            <w:r w:rsidRPr="00C0748E">
              <w:rPr>
                <w:rFonts w:cs="Arial"/>
                <w:sz w:val="18"/>
                <w:szCs w:val="18"/>
              </w:rPr>
              <w:t>Start, mid and end of project</w:t>
            </w:r>
            <w:r>
              <w:rPr>
                <w:rFonts w:cs="Arial"/>
                <w:sz w:val="18"/>
                <w:szCs w:val="18"/>
              </w:rPr>
              <w:t xml:space="preserve"> (during evaluation cycle)</w:t>
            </w:r>
            <w:r w:rsidR="003D461A">
              <w:rPr>
                <w:rFonts w:cs="Arial"/>
                <w:sz w:val="18"/>
                <w:szCs w:val="18"/>
              </w:rPr>
              <w:t xml:space="preserve"> and annually when required.</w:t>
            </w:r>
          </w:p>
        </w:tc>
      </w:tr>
      <w:tr w:rsidR="00E1433A" w:rsidRPr="00D60B0B" w14:paraId="783F1A28" w14:textId="77777777" w:rsidTr="005751FA">
        <w:tc>
          <w:tcPr>
            <w:tcW w:w="1038" w:type="pct"/>
          </w:tcPr>
          <w:p w14:paraId="09353ED0" w14:textId="77777777" w:rsidR="00E1433A" w:rsidRPr="00C0748E" w:rsidRDefault="00E1433A" w:rsidP="005751FA">
            <w:pPr>
              <w:jc w:val="left"/>
              <w:rPr>
                <w:rFonts w:cs="Arial"/>
                <w:sz w:val="18"/>
                <w:szCs w:val="18"/>
              </w:rPr>
            </w:pPr>
            <w:r w:rsidRPr="00C0748E">
              <w:rPr>
                <w:rFonts w:cs="Arial"/>
                <w:sz w:val="18"/>
                <w:szCs w:val="18"/>
              </w:rPr>
              <w:t xml:space="preserve">Measurement of Means of Verification for Project Progress </w:t>
            </w:r>
            <w:r>
              <w:rPr>
                <w:rFonts w:cs="Arial"/>
                <w:sz w:val="18"/>
                <w:szCs w:val="18"/>
              </w:rPr>
              <w:t xml:space="preserve">on </w:t>
            </w:r>
            <w:r w:rsidRPr="00C1121D">
              <w:rPr>
                <w:rFonts w:cs="Arial"/>
                <w:i/>
                <w:sz w:val="18"/>
                <w:szCs w:val="18"/>
              </w:rPr>
              <w:t>output and implementation</w:t>
            </w:r>
          </w:p>
        </w:tc>
        <w:tc>
          <w:tcPr>
            <w:tcW w:w="1792" w:type="pct"/>
          </w:tcPr>
          <w:p w14:paraId="5AB754DA" w14:textId="77777777" w:rsidR="00E1433A" w:rsidRPr="00C0748E" w:rsidRDefault="00E1433A" w:rsidP="00FD0AD8">
            <w:pPr>
              <w:numPr>
                <w:ilvl w:val="0"/>
                <w:numId w:val="6"/>
              </w:numPr>
              <w:spacing w:after="0"/>
              <w:jc w:val="left"/>
              <w:rPr>
                <w:rFonts w:cs="Arial"/>
                <w:sz w:val="18"/>
                <w:szCs w:val="18"/>
              </w:rPr>
            </w:pPr>
            <w:r w:rsidRPr="00C0748E">
              <w:rPr>
                <w:rFonts w:cs="Arial"/>
                <w:sz w:val="18"/>
                <w:szCs w:val="18"/>
              </w:rPr>
              <w:t xml:space="preserve">Oversight by Project Manager </w:t>
            </w:r>
          </w:p>
          <w:p w14:paraId="463F1E3D" w14:textId="77777777" w:rsidR="00E1433A" w:rsidRPr="00C0748E" w:rsidRDefault="00E1433A" w:rsidP="00FD0AD8">
            <w:pPr>
              <w:numPr>
                <w:ilvl w:val="0"/>
                <w:numId w:val="6"/>
              </w:numPr>
              <w:spacing w:after="0"/>
              <w:jc w:val="left"/>
              <w:rPr>
                <w:rFonts w:cs="Arial"/>
                <w:sz w:val="18"/>
                <w:szCs w:val="18"/>
              </w:rPr>
            </w:pPr>
            <w:r w:rsidRPr="00C0748E">
              <w:rPr>
                <w:rFonts w:cs="Arial"/>
                <w:sz w:val="18"/>
                <w:szCs w:val="18"/>
              </w:rPr>
              <w:t xml:space="preserve">Project team </w:t>
            </w:r>
          </w:p>
        </w:tc>
        <w:tc>
          <w:tcPr>
            <w:tcW w:w="1195" w:type="pct"/>
          </w:tcPr>
          <w:p w14:paraId="7E77EB57" w14:textId="77777777" w:rsidR="00E1433A" w:rsidRPr="00C0748E" w:rsidRDefault="00E1433A" w:rsidP="005751FA">
            <w:pPr>
              <w:pStyle w:val="BodyText23"/>
              <w:widowControl/>
              <w:tabs>
                <w:tab w:val="clear" w:pos="547"/>
              </w:tabs>
              <w:rPr>
                <w:rFonts w:ascii="Arial" w:hAnsi="Arial" w:cs="Arial"/>
                <w:snapToGrid/>
                <w:sz w:val="18"/>
                <w:szCs w:val="18"/>
              </w:rPr>
            </w:pPr>
            <w:r w:rsidRPr="00C0748E">
              <w:rPr>
                <w:rFonts w:ascii="Arial" w:hAnsi="Arial" w:cs="Arial"/>
                <w:snapToGrid/>
                <w:sz w:val="18"/>
                <w:szCs w:val="18"/>
              </w:rPr>
              <w:t xml:space="preserve">To be determined as part of the Annual Work Plan's preparation. </w:t>
            </w:r>
          </w:p>
        </w:tc>
        <w:tc>
          <w:tcPr>
            <w:tcW w:w="975" w:type="pct"/>
          </w:tcPr>
          <w:p w14:paraId="598C58FF" w14:textId="77777777" w:rsidR="00E1433A" w:rsidRPr="00C0748E" w:rsidRDefault="00E1433A" w:rsidP="005751FA">
            <w:pPr>
              <w:jc w:val="left"/>
              <w:rPr>
                <w:rFonts w:cs="Arial"/>
                <w:sz w:val="18"/>
                <w:szCs w:val="18"/>
              </w:rPr>
            </w:pPr>
            <w:r w:rsidRPr="00C0748E">
              <w:rPr>
                <w:rFonts w:cs="Arial"/>
                <w:sz w:val="18"/>
                <w:szCs w:val="18"/>
              </w:rPr>
              <w:t xml:space="preserve">Annually prior to ARR/PIR and to the definition of annual work plans </w:t>
            </w:r>
          </w:p>
        </w:tc>
      </w:tr>
      <w:tr w:rsidR="00E1433A" w:rsidRPr="00D60B0B" w14:paraId="6110419E" w14:textId="77777777" w:rsidTr="005751FA">
        <w:tc>
          <w:tcPr>
            <w:tcW w:w="1038" w:type="pct"/>
          </w:tcPr>
          <w:p w14:paraId="27DB6379" w14:textId="77777777" w:rsidR="00E1433A" w:rsidRPr="00C0748E" w:rsidRDefault="00E1433A" w:rsidP="005751FA">
            <w:pPr>
              <w:rPr>
                <w:rFonts w:cs="Arial"/>
                <w:sz w:val="18"/>
                <w:szCs w:val="18"/>
              </w:rPr>
            </w:pPr>
            <w:r w:rsidRPr="00C0748E">
              <w:rPr>
                <w:rFonts w:cs="Arial"/>
                <w:sz w:val="18"/>
                <w:szCs w:val="18"/>
              </w:rPr>
              <w:t>ARR</w:t>
            </w:r>
            <w:r>
              <w:rPr>
                <w:rFonts w:cs="Arial"/>
                <w:sz w:val="18"/>
                <w:szCs w:val="18"/>
              </w:rPr>
              <w:t>/</w:t>
            </w:r>
            <w:r w:rsidRPr="00C0748E">
              <w:rPr>
                <w:rFonts w:cs="Arial"/>
                <w:sz w:val="18"/>
                <w:szCs w:val="18"/>
              </w:rPr>
              <w:t>PIR</w:t>
            </w:r>
          </w:p>
        </w:tc>
        <w:tc>
          <w:tcPr>
            <w:tcW w:w="1792" w:type="pct"/>
          </w:tcPr>
          <w:p w14:paraId="2683E503" w14:textId="77777777" w:rsidR="00E1433A" w:rsidRPr="00C0748E" w:rsidRDefault="00E1433A" w:rsidP="00FD0AD8">
            <w:pPr>
              <w:numPr>
                <w:ilvl w:val="0"/>
                <w:numId w:val="6"/>
              </w:numPr>
              <w:spacing w:after="0"/>
              <w:jc w:val="left"/>
              <w:rPr>
                <w:rFonts w:cs="Arial"/>
                <w:sz w:val="18"/>
                <w:szCs w:val="18"/>
              </w:rPr>
            </w:pPr>
            <w:r w:rsidRPr="00C0748E">
              <w:rPr>
                <w:rFonts w:cs="Arial"/>
                <w:sz w:val="18"/>
                <w:szCs w:val="18"/>
              </w:rPr>
              <w:t xml:space="preserve">Project </w:t>
            </w:r>
            <w:r>
              <w:rPr>
                <w:rFonts w:cs="Arial"/>
                <w:sz w:val="18"/>
                <w:szCs w:val="18"/>
              </w:rPr>
              <w:t>manager and t</w:t>
            </w:r>
            <w:r w:rsidRPr="00C0748E">
              <w:rPr>
                <w:rFonts w:cs="Arial"/>
                <w:sz w:val="18"/>
                <w:szCs w:val="18"/>
              </w:rPr>
              <w:t>eam</w:t>
            </w:r>
          </w:p>
          <w:p w14:paraId="2CF56594" w14:textId="77777777" w:rsidR="00E1433A" w:rsidRDefault="00E1433A" w:rsidP="00FD0AD8">
            <w:pPr>
              <w:numPr>
                <w:ilvl w:val="0"/>
                <w:numId w:val="6"/>
              </w:numPr>
              <w:spacing w:after="0"/>
              <w:jc w:val="left"/>
              <w:rPr>
                <w:rFonts w:cs="Arial"/>
                <w:sz w:val="18"/>
                <w:szCs w:val="18"/>
              </w:rPr>
            </w:pPr>
            <w:r w:rsidRPr="00C0748E">
              <w:rPr>
                <w:rFonts w:cs="Arial"/>
                <w:sz w:val="18"/>
                <w:szCs w:val="18"/>
              </w:rPr>
              <w:t>UNDPCO</w:t>
            </w:r>
          </w:p>
          <w:p w14:paraId="5D46AF2A" w14:textId="77777777" w:rsidR="00E1433A" w:rsidRPr="00C0748E" w:rsidRDefault="00E1433A" w:rsidP="00FD0AD8">
            <w:pPr>
              <w:numPr>
                <w:ilvl w:val="0"/>
                <w:numId w:val="6"/>
              </w:numPr>
              <w:spacing w:after="0"/>
              <w:jc w:val="left"/>
              <w:rPr>
                <w:rFonts w:cs="Arial"/>
                <w:sz w:val="18"/>
                <w:szCs w:val="18"/>
              </w:rPr>
            </w:pPr>
            <w:r>
              <w:rPr>
                <w:rFonts w:cs="Arial"/>
                <w:sz w:val="18"/>
                <w:szCs w:val="18"/>
              </w:rPr>
              <w:t>UNDP RTA</w:t>
            </w:r>
          </w:p>
          <w:p w14:paraId="7BBAB446" w14:textId="77777777" w:rsidR="00E1433A" w:rsidRPr="00C0748E" w:rsidRDefault="00E1433A" w:rsidP="00FD0AD8">
            <w:pPr>
              <w:numPr>
                <w:ilvl w:val="0"/>
                <w:numId w:val="6"/>
              </w:numPr>
              <w:spacing w:after="0"/>
              <w:jc w:val="left"/>
              <w:rPr>
                <w:rFonts w:cs="Arial"/>
                <w:sz w:val="18"/>
                <w:szCs w:val="18"/>
              </w:rPr>
            </w:pPr>
            <w:r w:rsidRPr="00C0748E">
              <w:rPr>
                <w:rFonts w:cs="Arial"/>
                <w:sz w:val="18"/>
                <w:szCs w:val="18"/>
              </w:rPr>
              <w:t>UNDP</w:t>
            </w:r>
            <w:r>
              <w:rPr>
                <w:rFonts w:cs="Arial"/>
                <w:sz w:val="18"/>
                <w:szCs w:val="18"/>
              </w:rPr>
              <w:t xml:space="preserve"> EEG</w:t>
            </w:r>
          </w:p>
        </w:tc>
        <w:tc>
          <w:tcPr>
            <w:tcW w:w="1195" w:type="pct"/>
          </w:tcPr>
          <w:p w14:paraId="44A2CF59" w14:textId="77777777" w:rsidR="00E1433A" w:rsidRPr="00C0748E" w:rsidRDefault="00E1433A" w:rsidP="005751FA">
            <w:pPr>
              <w:pStyle w:val="BodyText23"/>
              <w:widowControl/>
              <w:tabs>
                <w:tab w:val="clear" w:pos="547"/>
              </w:tabs>
              <w:rPr>
                <w:rFonts w:ascii="Arial" w:hAnsi="Arial" w:cs="Arial"/>
                <w:snapToGrid/>
                <w:sz w:val="18"/>
                <w:szCs w:val="18"/>
              </w:rPr>
            </w:pPr>
            <w:r w:rsidRPr="00C0748E">
              <w:rPr>
                <w:rFonts w:ascii="Arial" w:hAnsi="Arial" w:cs="Arial"/>
                <w:snapToGrid/>
                <w:sz w:val="18"/>
                <w:szCs w:val="18"/>
              </w:rPr>
              <w:t>None</w:t>
            </w:r>
          </w:p>
        </w:tc>
        <w:tc>
          <w:tcPr>
            <w:tcW w:w="975" w:type="pct"/>
          </w:tcPr>
          <w:p w14:paraId="34F97528" w14:textId="77777777" w:rsidR="00E1433A" w:rsidRPr="00C0748E" w:rsidRDefault="00E1433A" w:rsidP="005751FA">
            <w:pPr>
              <w:jc w:val="left"/>
              <w:rPr>
                <w:rFonts w:cs="Arial"/>
                <w:sz w:val="18"/>
                <w:szCs w:val="18"/>
              </w:rPr>
            </w:pPr>
            <w:r w:rsidRPr="00C0748E">
              <w:rPr>
                <w:rFonts w:cs="Arial"/>
                <w:sz w:val="18"/>
                <w:szCs w:val="18"/>
              </w:rPr>
              <w:t xml:space="preserve">Annually </w:t>
            </w:r>
          </w:p>
        </w:tc>
      </w:tr>
      <w:tr w:rsidR="00E1433A" w:rsidRPr="00D60B0B" w14:paraId="72119C9C" w14:textId="77777777" w:rsidTr="005751FA">
        <w:tc>
          <w:tcPr>
            <w:tcW w:w="1038" w:type="pct"/>
          </w:tcPr>
          <w:p w14:paraId="47B22C2E" w14:textId="77777777" w:rsidR="00E1433A" w:rsidRPr="00C0748E" w:rsidRDefault="0003782E" w:rsidP="0003782E">
            <w:pPr>
              <w:jc w:val="left"/>
              <w:rPr>
                <w:rFonts w:cs="Arial"/>
                <w:sz w:val="18"/>
                <w:szCs w:val="18"/>
              </w:rPr>
            </w:pPr>
            <w:r>
              <w:rPr>
                <w:rFonts w:cs="Arial"/>
                <w:sz w:val="18"/>
                <w:szCs w:val="18"/>
              </w:rPr>
              <w:t>Periodic status/</w:t>
            </w:r>
            <w:r w:rsidR="00E1433A" w:rsidRPr="00C0748E">
              <w:rPr>
                <w:rFonts w:cs="Arial"/>
                <w:sz w:val="18"/>
                <w:szCs w:val="18"/>
              </w:rPr>
              <w:t xml:space="preserve"> progress reports</w:t>
            </w:r>
          </w:p>
        </w:tc>
        <w:tc>
          <w:tcPr>
            <w:tcW w:w="1792" w:type="pct"/>
          </w:tcPr>
          <w:p w14:paraId="1955BC20" w14:textId="77777777" w:rsidR="00E1433A" w:rsidRPr="00C0748E" w:rsidRDefault="00E1433A" w:rsidP="00FD0AD8">
            <w:pPr>
              <w:numPr>
                <w:ilvl w:val="0"/>
                <w:numId w:val="8"/>
              </w:numPr>
              <w:spacing w:after="0"/>
              <w:jc w:val="left"/>
              <w:rPr>
                <w:rFonts w:cs="Arial"/>
                <w:sz w:val="18"/>
                <w:szCs w:val="18"/>
              </w:rPr>
            </w:pPr>
            <w:r w:rsidRPr="00C0748E">
              <w:rPr>
                <w:rFonts w:cs="Arial"/>
                <w:sz w:val="18"/>
                <w:szCs w:val="18"/>
              </w:rPr>
              <w:t>Project</w:t>
            </w:r>
            <w:r>
              <w:rPr>
                <w:rFonts w:cs="Arial"/>
                <w:sz w:val="18"/>
                <w:szCs w:val="18"/>
              </w:rPr>
              <w:t xml:space="preserve"> manager and</w:t>
            </w:r>
            <w:r w:rsidRPr="00C0748E">
              <w:rPr>
                <w:rFonts w:cs="Arial"/>
                <w:sz w:val="18"/>
                <w:szCs w:val="18"/>
              </w:rPr>
              <w:t xml:space="preserve"> team </w:t>
            </w:r>
          </w:p>
        </w:tc>
        <w:tc>
          <w:tcPr>
            <w:tcW w:w="1195" w:type="pct"/>
          </w:tcPr>
          <w:p w14:paraId="091EE22F" w14:textId="77777777" w:rsidR="00E1433A" w:rsidRPr="00C0748E" w:rsidRDefault="00E1433A" w:rsidP="005751FA">
            <w:pPr>
              <w:jc w:val="left"/>
              <w:rPr>
                <w:rFonts w:cs="Arial"/>
                <w:sz w:val="18"/>
                <w:szCs w:val="18"/>
              </w:rPr>
            </w:pPr>
            <w:r w:rsidRPr="00C0748E">
              <w:rPr>
                <w:rFonts w:cs="Arial"/>
                <w:sz w:val="18"/>
                <w:szCs w:val="18"/>
              </w:rPr>
              <w:t>None</w:t>
            </w:r>
          </w:p>
        </w:tc>
        <w:tc>
          <w:tcPr>
            <w:tcW w:w="975" w:type="pct"/>
          </w:tcPr>
          <w:p w14:paraId="00D7CE4A" w14:textId="77777777" w:rsidR="00E1433A" w:rsidRPr="00C0748E" w:rsidRDefault="00E1433A" w:rsidP="005751FA">
            <w:pPr>
              <w:jc w:val="left"/>
              <w:rPr>
                <w:rFonts w:cs="Arial"/>
                <w:sz w:val="18"/>
                <w:szCs w:val="18"/>
              </w:rPr>
            </w:pPr>
            <w:r w:rsidRPr="00C0748E">
              <w:rPr>
                <w:rFonts w:cs="Arial"/>
                <w:sz w:val="18"/>
                <w:szCs w:val="18"/>
              </w:rPr>
              <w:t>Quarterly</w:t>
            </w:r>
          </w:p>
        </w:tc>
      </w:tr>
      <w:tr w:rsidR="00E1433A" w:rsidRPr="00D60B0B" w14:paraId="36C0F42E" w14:textId="77777777" w:rsidTr="005751FA">
        <w:tc>
          <w:tcPr>
            <w:tcW w:w="1038" w:type="pct"/>
          </w:tcPr>
          <w:p w14:paraId="28B20190" w14:textId="77777777" w:rsidR="00E1433A" w:rsidRPr="00C0748E" w:rsidRDefault="00E1433A" w:rsidP="005751FA">
            <w:pPr>
              <w:rPr>
                <w:rFonts w:cs="Arial"/>
                <w:sz w:val="18"/>
                <w:szCs w:val="18"/>
              </w:rPr>
            </w:pPr>
            <w:r w:rsidRPr="00C0748E">
              <w:rPr>
                <w:rFonts w:cs="Arial"/>
                <w:sz w:val="18"/>
                <w:szCs w:val="18"/>
              </w:rPr>
              <w:t>Mid-term Evaluation</w:t>
            </w:r>
          </w:p>
        </w:tc>
        <w:tc>
          <w:tcPr>
            <w:tcW w:w="1792" w:type="pct"/>
          </w:tcPr>
          <w:p w14:paraId="4FF2BE1D" w14:textId="77777777" w:rsidR="00E1433A" w:rsidRPr="00C0748E" w:rsidRDefault="00E1433A" w:rsidP="00FD0AD8">
            <w:pPr>
              <w:numPr>
                <w:ilvl w:val="0"/>
                <w:numId w:val="8"/>
              </w:numPr>
              <w:spacing w:after="0"/>
              <w:jc w:val="left"/>
              <w:rPr>
                <w:rFonts w:cs="Arial"/>
                <w:sz w:val="18"/>
                <w:szCs w:val="18"/>
              </w:rPr>
            </w:pPr>
            <w:r w:rsidRPr="00C0748E">
              <w:rPr>
                <w:rFonts w:cs="Arial"/>
                <w:sz w:val="18"/>
                <w:szCs w:val="18"/>
              </w:rPr>
              <w:t>Project</w:t>
            </w:r>
            <w:r>
              <w:rPr>
                <w:rFonts w:cs="Arial"/>
                <w:sz w:val="18"/>
                <w:szCs w:val="18"/>
              </w:rPr>
              <w:t xml:space="preserve"> manager and</w:t>
            </w:r>
            <w:r w:rsidRPr="00C0748E">
              <w:rPr>
                <w:rFonts w:cs="Arial"/>
                <w:sz w:val="18"/>
                <w:szCs w:val="18"/>
              </w:rPr>
              <w:t xml:space="preserve"> team</w:t>
            </w:r>
          </w:p>
          <w:p w14:paraId="2E743F58" w14:textId="77777777" w:rsidR="00E1433A" w:rsidRPr="00C0748E" w:rsidRDefault="00E1433A" w:rsidP="00FD0AD8">
            <w:pPr>
              <w:numPr>
                <w:ilvl w:val="0"/>
                <w:numId w:val="8"/>
              </w:numPr>
              <w:spacing w:after="0"/>
              <w:jc w:val="left"/>
              <w:rPr>
                <w:rFonts w:cs="Arial"/>
                <w:sz w:val="18"/>
                <w:szCs w:val="18"/>
              </w:rPr>
            </w:pPr>
            <w:r>
              <w:rPr>
                <w:rFonts w:cs="Arial"/>
                <w:sz w:val="18"/>
                <w:szCs w:val="18"/>
              </w:rPr>
              <w:t xml:space="preserve">UNDP </w:t>
            </w:r>
            <w:r w:rsidRPr="00C0748E">
              <w:rPr>
                <w:rFonts w:cs="Arial"/>
                <w:sz w:val="18"/>
                <w:szCs w:val="18"/>
              </w:rPr>
              <w:t>CO</w:t>
            </w:r>
          </w:p>
          <w:p w14:paraId="3CAEE085" w14:textId="77777777" w:rsidR="00E1433A" w:rsidRPr="00C0748E" w:rsidRDefault="00E1433A" w:rsidP="00FD0AD8">
            <w:pPr>
              <w:numPr>
                <w:ilvl w:val="0"/>
                <w:numId w:val="8"/>
              </w:numPr>
              <w:spacing w:after="0"/>
              <w:jc w:val="left"/>
              <w:rPr>
                <w:rFonts w:cs="Arial"/>
                <w:sz w:val="18"/>
                <w:szCs w:val="18"/>
              </w:rPr>
            </w:pPr>
            <w:r>
              <w:rPr>
                <w:rFonts w:cs="Arial"/>
                <w:sz w:val="18"/>
                <w:szCs w:val="18"/>
              </w:rPr>
              <w:t>UNDP RCU</w:t>
            </w:r>
          </w:p>
          <w:p w14:paraId="1BE82815" w14:textId="77777777" w:rsidR="00E1433A" w:rsidRPr="00C0748E" w:rsidRDefault="00E1433A" w:rsidP="00FD0AD8">
            <w:pPr>
              <w:numPr>
                <w:ilvl w:val="0"/>
                <w:numId w:val="8"/>
              </w:numPr>
              <w:spacing w:after="0"/>
              <w:jc w:val="left"/>
              <w:rPr>
                <w:rFonts w:cs="Arial"/>
                <w:sz w:val="18"/>
                <w:szCs w:val="18"/>
              </w:rPr>
            </w:pPr>
            <w:r w:rsidRPr="00C0748E">
              <w:rPr>
                <w:rFonts w:cs="Arial"/>
                <w:sz w:val="18"/>
                <w:szCs w:val="18"/>
              </w:rPr>
              <w:t>External Consultants (i.e. evaluation team)</w:t>
            </w:r>
          </w:p>
        </w:tc>
        <w:tc>
          <w:tcPr>
            <w:tcW w:w="1195" w:type="pct"/>
          </w:tcPr>
          <w:p w14:paraId="34567855" w14:textId="77777777" w:rsidR="00E1433A" w:rsidRPr="00C0748E" w:rsidRDefault="00E1433A" w:rsidP="00B85463">
            <w:pPr>
              <w:jc w:val="left"/>
              <w:rPr>
                <w:rFonts w:cs="Arial"/>
                <w:sz w:val="18"/>
                <w:szCs w:val="18"/>
              </w:rPr>
            </w:pPr>
            <w:r>
              <w:rPr>
                <w:rFonts w:cs="Arial"/>
                <w:sz w:val="18"/>
                <w:szCs w:val="18"/>
              </w:rPr>
              <w:t xml:space="preserve">Indicative cost:  </w:t>
            </w:r>
            <w:r w:rsidR="00455059">
              <w:rPr>
                <w:rFonts w:cs="Arial"/>
                <w:sz w:val="18"/>
                <w:szCs w:val="18"/>
              </w:rPr>
              <w:t>3</w:t>
            </w:r>
            <w:r w:rsidR="00B85463">
              <w:rPr>
                <w:rFonts w:cs="Arial"/>
                <w:sz w:val="18"/>
                <w:szCs w:val="18"/>
              </w:rPr>
              <w:t>5</w:t>
            </w:r>
            <w:r w:rsidRPr="00C0748E">
              <w:rPr>
                <w:rFonts w:cs="Arial"/>
                <w:sz w:val="18"/>
                <w:szCs w:val="18"/>
              </w:rPr>
              <w:t>,000</w:t>
            </w:r>
          </w:p>
        </w:tc>
        <w:tc>
          <w:tcPr>
            <w:tcW w:w="975" w:type="pct"/>
          </w:tcPr>
          <w:p w14:paraId="74533263" w14:textId="77777777" w:rsidR="00E1433A" w:rsidRPr="00C0748E" w:rsidRDefault="00E1433A" w:rsidP="005751FA">
            <w:pPr>
              <w:jc w:val="left"/>
              <w:rPr>
                <w:rFonts w:cs="Arial"/>
                <w:sz w:val="18"/>
                <w:szCs w:val="18"/>
              </w:rPr>
            </w:pPr>
            <w:r w:rsidRPr="00C0748E">
              <w:rPr>
                <w:rFonts w:cs="Arial"/>
                <w:sz w:val="18"/>
                <w:szCs w:val="18"/>
              </w:rPr>
              <w:t xml:space="preserve">At the mid-point of project implementation. </w:t>
            </w:r>
          </w:p>
        </w:tc>
      </w:tr>
      <w:tr w:rsidR="00E1433A" w:rsidRPr="00D60B0B" w14:paraId="78C99EA0" w14:textId="77777777" w:rsidTr="005751FA">
        <w:tc>
          <w:tcPr>
            <w:tcW w:w="1038" w:type="pct"/>
          </w:tcPr>
          <w:p w14:paraId="23645810" w14:textId="77777777" w:rsidR="00E1433A" w:rsidRPr="00C0748E" w:rsidRDefault="00E1433A" w:rsidP="005751FA">
            <w:pPr>
              <w:rPr>
                <w:rFonts w:cs="Arial"/>
                <w:sz w:val="18"/>
                <w:szCs w:val="18"/>
              </w:rPr>
            </w:pPr>
            <w:r w:rsidRPr="00C0748E">
              <w:rPr>
                <w:rFonts w:cs="Arial"/>
                <w:sz w:val="18"/>
                <w:szCs w:val="18"/>
              </w:rPr>
              <w:t>Final Evaluation</w:t>
            </w:r>
          </w:p>
        </w:tc>
        <w:tc>
          <w:tcPr>
            <w:tcW w:w="1792" w:type="pct"/>
          </w:tcPr>
          <w:p w14:paraId="5B931F00" w14:textId="77777777" w:rsidR="00E1433A" w:rsidRPr="00C0748E" w:rsidRDefault="00E1433A" w:rsidP="00FD0AD8">
            <w:pPr>
              <w:numPr>
                <w:ilvl w:val="0"/>
                <w:numId w:val="9"/>
              </w:numPr>
              <w:spacing w:after="0"/>
              <w:jc w:val="left"/>
              <w:rPr>
                <w:rFonts w:cs="Arial"/>
                <w:sz w:val="18"/>
                <w:szCs w:val="18"/>
              </w:rPr>
            </w:pPr>
            <w:r w:rsidRPr="00C0748E">
              <w:rPr>
                <w:rFonts w:cs="Arial"/>
                <w:sz w:val="18"/>
                <w:szCs w:val="18"/>
              </w:rPr>
              <w:t xml:space="preserve">Project </w:t>
            </w:r>
            <w:r>
              <w:rPr>
                <w:rFonts w:cs="Arial"/>
                <w:sz w:val="18"/>
                <w:szCs w:val="18"/>
              </w:rPr>
              <w:t xml:space="preserve">manager and </w:t>
            </w:r>
            <w:r w:rsidRPr="00C0748E">
              <w:rPr>
                <w:rFonts w:cs="Arial"/>
                <w:sz w:val="18"/>
                <w:szCs w:val="18"/>
              </w:rPr>
              <w:t xml:space="preserve">team, </w:t>
            </w:r>
          </w:p>
          <w:p w14:paraId="36191DE4" w14:textId="77777777" w:rsidR="00E1433A" w:rsidRPr="00C0748E" w:rsidRDefault="00E1433A" w:rsidP="00FD0AD8">
            <w:pPr>
              <w:numPr>
                <w:ilvl w:val="0"/>
                <w:numId w:val="9"/>
              </w:numPr>
              <w:spacing w:after="0"/>
              <w:jc w:val="left"/>
              <w:rPr>
                <w:rFonts w:cs="Arial"/>
                <w:sz w:val="18"/>
                <w:szCs w:val="18"/>
              </w:rPr>
            </w:pPr>
            <w:r>
              <w:rPr>
                <w:rFonts w:cs="Arial"/>
                <w:sz w:val="18"/>
                <w:szCs w:val="18"/>
              </w:rPr>
              <w:t xml:space="preserve">UNDP </w:t>
            </w:r>
            <w:r w:rsidRPr="00C0748E">
              <w:rPr>
                <w:rFonts w:cs="Arial"/>
                <w:sz w:val="18"/>
                <w:szCs w:val="18"/>
              </w:rPr>
              <w:t>CO</w:t>
            </w:r>
          </w:p>
          <w:p w14:paraId="7C9C73F7" w14:textId="77777777" w:rsidR="00E1433A" w:rsidRPr="00C0748E" w:rsidRDefault="00E1433A" w:rsidP="00FD0AD8">
            <w:pPr>
              <w:numPr>
                <w:ilvl w:val="0"/>
                <w:numId w:val="9"/>
              </w:numPr>
              <w:spacing w:after="0"/>
              <w:jc w:val="left"/>
              <w:rPr>
                <w:rFonts w:cs="Arial"/>
                <w:sz w:val="18"/>
                <w:szCs w:val="18"/>
              </w:rPr>
            </w:pPr>
            <w:r>
              <w:rPr>
                <w:rFonts w:cs="Arial"/>
                <w:sz w:val="18"/>
                <w:szCs w:val="18"/>
              </w:rPr>
              <w:t>UNDP RCU</w:t>
            </w:r>
          </w:p>
          <w:p w14:paraId="1919B728" w14:textId="77777777" w:rsidR="00E1433A" w:rsidRPr="00C0748E" w:rsidRDefault="00E1433A" w:rsidP="00FD0AD8">
            <w:pPr>
              <w:numPr>
                <w:ilvl w:val="0"/>
                <w:numId w:val="9"/>
              </w:numPr>
              <w:spacing w:after="0"/>
              <w:jc w:val="left"/>
              <w:rPr>
                <w:rFonts w:cs="Arial"/>
                <w:sz w:val="18"/>
                <w:szCs w:val="18"/>
              </w:rPr>
            </w:pPr>
            <w:r w:rsidRPr="00C0748E">
              <w:rPr>
                <w:rFonts w:cs="Arial"/>
                <w:sz w:val="18"/>
                <w:szCs w:val="18"/>
              </w:rPr>
              <w:lastRenderedPageBreak/>
              <w:t>External Consultants (i.e. evaluation team)</w:t>
            </w:r>
          </w:p>
        </w:tc>
        <w:tc>
          <w:tcPr>
            <w:tcW w:w="1195" w:type="pct"/>
          </w:tcPr>
          <w:p w14:paraId="0A9426B7" w14:textId="77777777" w:rsidR="00E1433A" w:rsidRPr="00C0748E" w:rsidRDefault="00E1433A" w:rsidP="005751FA">
            <w:pPr>
              <w:tabs>
                <w:tab w:val="center" w:pos="1216"/>
              </w:tabs>
              <w:jc w:val="left"/>
              <w:rPr>
                <w:rFonts w:cs="Arial"/>
                <w:sz w:val="18"/>
                <w:szCs w:val="18"/>
              </w:rPr>
            </w:pPr>
            <w:r>
              <w:rPr>
                <w:rFonts w:cs="Arial"/>
                <w:sz w:val="18"/>
                <w:szCs w:val="18"/>
              </w:rPr>
              <w:lastRenderedPageBreak/>
              <w:t xml:space="preserve">Indicative cost:  </w:t>
            </w:r>
            <w:r w:rsidRPr="00C0748E">
              <w:rPr>
                <w:rFonts w:cs="Arial"/>
                <w:sz w:val="18"/>
                <w:szCs w:val="18"/>
              </w:rPr>
              <w:t>40,000</w:t>
            </w:r>
            <w:r w:rsidRPr="00C0748E">
              <w:rPr>
                <w:rFonts w:cs="Arial"/>
                <w:sz w:val="18"/>
                <w:szCs w:val="18"/>
              </w:rPr>
              <w:tab/>
            </w:r>
          </w:p>
        </w:tc>
        <w:tc>
          <w:tcPr>
            <w:tcW w:w="975" w:type="pct"/>
          </w:tcPr>
          <w:p w14:paraId="709E0242" w14:textId="77777777" w:rsidR="00E1433A" w:rsidRPr="00C0748E" w:rsidRDefault="00E1433A" w:rsidP="005751FA">
            <w:pPr>
              <w:jc w:val="left"/>
              <w:rPr>
                <w:rFonts w:cs="Arial"/>
                <w:sz w:val="18"/>
                <w:szCs w:val="18"/>
              </w:rPr>
            </w:pPr>
            <w:r w:rsidRPr="00C0748E">
              <w:rPr>
                <w:rFonts w:cs="Arial"/>
                <w:sz w:val="18"/>
                <w:szCs w:val="18"/>
              </w:rPr>
              <w:t xml:space="preserve">At </w:t>
            </w:r>
            <w:r>
              <w:rPr>
                <w:rFonts w:cs="Arial"/>
                <w:sz w:val="18"/>
                <w:szCs w:val="18"/>
              </w:rPr>
              <w:t xml:space="preserve">least three months before </w:t>
            </w:r>
            <w:r w:rsidRPr="00C0748E">
              <w:rPr>
                <w:rFonts w:cs="Arial"/>
                <w:sz w:val="18"/>
                <w:szCs w:val="18"/>
              </w:rPr>
              <w:t>the end of project implementation</w:t>
            </w:r>
          </w:p>
        </w:tc>
      </w:tr>
      <w:tr w:rsidR="00E1433A" w:rsidRPr="00D60B0B" w14:paraId="752369C7" w14:textId="77777777" w:rsidTr="005751FA">
        <w:tc>
          <w:tcPr>
            <w:tcW w:w="1038" w:type="pct"/>
          </w:tcPr>
          <w:p w14:paraId="69D75BAE" w14:textId="77777777" w:rsidR="00E1433A" w:rsidRPr="00C0748E" w:rsidRDefault="00E1433A" w:rsidP="005751FA">
            <w:pPr>
              <w:rPr>
                <w:rFonts w:cs="Arial"/>
                <w:sz w:val="18"/>
                <w:szCs w:val="18"/>
              </w:rPr>
            </w:pPr>
            <w:r>
              <w:rPr>
                <w:rFonts w:cs="Arial"/>
                <w:sz w:val="18"/>
                <w:szCs w:val="18"/>
              </w:rPr>
              <w:lastRenderedPageBreak/>
              <w:t xml:space="preserve">Project </w:t>
            </w:r>
            <w:r w:rsidRPr="00C0748E">
              <w:rPr>
                <w:rFonts w:cs="Arial"/>
                <w:sz w:val="18"/>
                <w:szCs w:val="18"/>
              </w:rPr>
              <w:t>Terminal Report</w:t>
            </w:r>
          </w:p>
        </w:tc>
        <w:tc>
          <w:tcPr>
            <w:tcW w:w="1792" w:type="pct"/>
            <w:vAlign w:val="center"/>
          </w:tcPr>
          <w:p w14:paraId="05E51049" w14:textId="77777777" w:rsidR="00E1433A" w:rsidRPr="00C0748E" w:rsidRDefault="00E1433A" w:rsidP="00FD0AD8">
            <w:pPr>
              <w:numPr>
                <w:ilvl w:val="0"/>
                <w:numId w:val="12"/>
              </w:numPr>
              <w:spacing w:after="0"/>
              <w:jc w:val="left"/>
              <w:rPr>
                <w:rFonts w:cs="Arial"/>
                <w:sz w:val="18"/>
                <w:szCs w:val="18"/>
              </w:rPr>
            </w:pPr>
            <w:r w:rsidRPr="00C0748E">
              <w:rPr>
                <w:rFonts w:cs="Arial"/>
                <w:sz w:val="18"/>
                <w:szCs w:val="18"/>
              </w:rPr>
              <w:t xml:space="preserve">Project </w:t>
            </w:r>
            <w:r>
              <w:rPr>
                <w:rFonts w:cs="Arial"/>
                <w:sz w:val="18"/>
                <w:szCs w:val="18"/>
              </w:rPr>
              <w:t xml:space="preserve">manager and </w:t>
            </w:r>
            <w:r w:rsidRPr="00C0748E">
              <w:rPr>
                <w:rFonts w:cs="Arial"/>
                <w:sz w:val="18"/>
                <w:szCs w:val="18"/>
              </w:rPr>
              <w:t xml:space="preserve">team </w:t>
            </w:r>
          </w:p>
          <w:p w14:paraId="3FAE6D7A" w14:textId="77777777" w:rsidR="00E1433A" w:rsidRPr="00C0748E" w:rsidRDefault="00E1433A" w:rsidP="00FD0AD8">
            <w:pPr>
              <w:numPr>
                <w:ilvl w:val="0"/>
                <w:numId w:val="12"/>
              </w:numPr>
              <w:spacing w:after="0"/>
              <w:jc w:val="left"/>
              <w:rPr>
                <w:rFonts w:cs="Arial"/>
                <w:sz w:val="18"/>
                <w:szCs w:val="18"/>
              </w:rPr>
            </w:pPr>
            <w:r>
              <w:rPr>
                <w:rFonts w:cs="Arial"/>
                <w:sz w:val="18"/>
                <w:szCs w:val="18"/>
              </w:rPr>
              <w:t xml:space="preserve">UNDP </w:t>
            </w:r>
            <w:r w:rsidRPr="00C0748E">
              <w:rPr>
                <w:rFonts w:cs="Arial"/>
                <w:sz w:val="18"/>
                <w:szCs w:val="18"/>
              </w:rPr>
              <w:t>CO</w:t>
            </w:r>
          </w:p>
          <w:p w14:paraId="21AABA90" w14:textId="77777777" w:rsidR="00E1433A" w:rsidRPr="00C0748E" w:rsidRDefault="00E1433A" w:rsidP="00FD0AD8">
            <w:pPr>
              <w:numPr>
                <w:ilvl w:val="0"/>
                <w:numId w:val="12"/>
              </w:numPr>
              <w:spacing w:after="0"/>
              <w:jc w:val="left"/>
              <w:rPr>
                <w:rFonts w:cs="Arial"/>
                <w:sz w:val="18"/>
                <w:szCs w:val="18"/>
              </w:rPr>
            </w:pPr>
            <w:r w:rsidRPr="00C0748E">
              <w:rPr>
                <w:rFonts w:cs="Arial"/>
                <w:sz w:val="18"/>
                <w:szCs w:val="18"/>
              </w:rPr>
              <w:t>local consultant</w:t>
            </w:r>
          </w:p>
        </w:tc>
        <w:tc>
          <w:tcPr>
            <w:tcW w:w="1195" w:type="pct"/>
            <w:vAlign w:val="center"/>
          </w:tcPr>
          <w:p w14:paraId="2DC3E69A" w14:textId="77777777" w:rsidR="00E1433A" w:rsidRPr="00C0748E" w:rsidRDefault="00E1433A" w:rsidP="005751FA">
            <w:pPr>
              <w:jc w:val="left"/>
              <w:rPr>
                <w:rFonts w:cs="Arial"/>
                <w:sz w:val="18"/>
                <w:szCs w:val="18"/>
              </w:rPr>
            </w:pPr>
            <w:r w:rsidRPr="00C0748E">
              <w:rPr>
                <w:rFonts w:cs="Arial"/>
                <w:sz w:val="18"/>
                <w:szCs w:val="18"/>
              </w:rPr>
              <w:t>0</w:t>
            </w:r>
          </w:p>
        </w:tc>
        <w:tc>
          <w:tcPr>
            <w:tcW w:w="975" w:type="pct"/>
          </w:tcPr>
          <w:p w14:paraId="4F7275F0" w14:textId="77777777" w:rsidR="00E1433A" w:rsidRPr="00C0748E" w:rsidRDefault="00E1433A" w:rsidP="005751FA">
            <w:pPr>
              <w:jc w:val="left"/>
              <w:rPr>
                <w:rFonts w:cs="Arial"/>
                <w:sz w:val="18"/>
                <w:szCs w:val="18"/>
              </w:rPr>
            </w:pPr>
            <w:r w:rsidRPr="00C0748E">
              <w:rPr>
                <w:rFonts w:cs="Arial"/>
                <w:sz w:val="18"/>
                <w:szCs w:val="18"/>
              </w:rPr>
              <w:t xml:space="preserve">At least </w:t>
            </w:r>
            <w:r>
              <w:rPr>
                <w:rFonts w:cs="Arial"/>
                <w:sz w:val="18"/>
                <w:szCs w:val="18"/>
              </w:rPr>
              <w:t>three</w:t>
            </w:r>
            <w:r w:rsidRPr="00C0748E">
              <w:rPr>
                <w:rFonts w:cs="Arial"/>
                <w:sz w:val="18"/>
                <w:szCs w:val="18"/>
              </w:rPr>
              <w:t xml:space="preserve"> month</w:t>
            </w:r>
            <w:r>
              <w:rPr>
                <w:rFonts w:cs="Arial"/>
                <w:sz w:val="18"/>
                <w:szCs w:val="18"/>
              </w:rPr>
              <w:t>s</w:t>
            </w:r>
            <w:r w:rsidRPr="00C0748E">
              <w:rPr>
                <w:rFonts w:cs="Arial"/>
                <w:sz w:val="18"/>
                <w:szCs w:val="18"/>
              </w:rPr>
              <w:t xml:space="preserve"> before the end of the project</w:t>
            </w:r>
          </w:p>
        </w:tc>
      </w:tr>
      <w:tr w:rsidR="00E1433A" w:rsidRPr="00D60B0B" w14:paraId="6FE18342" w14:textId="77777777" w:rsidTr="005751FA">
        <w:tc>
          <w:tcPr>
            <w:tcW w:w="1038" w:type="pct"/>
          </w:tcPr>
          <w:p w14:paraId="6A9DDF37" w14:textId="77777777" w:rsidR="00E1433A" w:rsidRPr="00C0748E" w:rsidRDefault="00E1433A" w:rsidP="005751FA">
            <w:pPr>
              <w:rPr>
                <w:rFonts w:cs="Arial"/>
                <w:sz w:val="18"/>
                <w:szCs w:val="18"/>
              </w:rPr>
            </w:pPr>
            <w:r w:rsidRPr="00C0748E">
              <w:rPr>
                <w:rFonts w:cs="Arial"/>
                <w:sz w:val="18"/>
                <w:szCs w:val="18"/>
              </w:rPr>
              <w:t xml:space="preserve">Audit </w:t>
            </w:r>
          </w:p>
        </w:tc>
        <w:tc>
          <w:tcPr>
            <w:tcW w:w="1792" w:type="pct"/>
            <w:vAlign w:val="center"/>
          </w:tcPr>
          <w:p w14:paraId="45893EC9" w14:textId="77777777" w:rsidR="00E1433A" w:rsidRPr="00C0748E" w:rsidRDefault="00E1433A" w:rsidP="00FD0AD8">
            <w:pPr>
              <w:numPr>
                <w:ilvl w:val="0"/>
                <w:numId w:val="10"/>
              </w:numPr>
              <w:spacing w:after="0"/>
              <w:jc w:val="left"/>
              <w:rPr>
                <w:rFonts w:cs="Arial"/>
                <w:sz w:val="18"/>
                <w:szCs w:val="18"/>
              </w:rPr>
            </w:pPr>
            <w:r>
              <w:rPr>
                <w:rFonts w:cs="Arial"/>
                <w:sz w:val="18"/>
                <w:szCs w:val="18"/>
              </w:rPr>
              <w:t xml:space="preserve">UNDP </w:t>
            </w:r>
            <w:r w:rsidRPr="00C0748E">
              <w:rPr>
                <w:rFonts w:cs="Arial"/>
                <w:sz w:val="18"/>
                <w:szCs w:val="18"/>
              </w:rPr>
              <w:t>CO</w:t>
            </w:r>
          </w:p>
          <w:p w14:paraId="3D3A7DE3" w14:textId="77777777" w:rsidR="00E1433A" w:rsidRPr="00C0748E" w:rsidRDefault="00E1433A" w:rsidP="00FD0AD8">
            <w:pPr>
              <w:numPr>
                <w:ilvl w:val="0"/>
                <w:numId w:val="10"/>
              </w:numPr>
              <w:spacing w:after="0"/>
              <w:jc w:val="left"/>
              <w:rPr>
                <w:rFonts w:cs="Arial"/>
                <w:sz w:val="18"/>
                <w:szCs w:val="18"/>
              </w:rPr>
            </w:pPr>
            <w:r w:rsidRPr="00C0748E">
              <w:rPr>
                <w:rFonts w:cs="Arial"/>
                <w:sz w:val="18"/>
                <w:szCs w:val="18"/>
              </w:rPr>
              <w:t xml:space="preserve">Project </w:t>
            </w:r>
            <w:r>
              <w:rPr>
                <w:rFonts w:cs="Arial"/>
                <w:sz w:val="18"/>
                <w:szCs w:val="18"/>
              </w:rPr>
              <w:t xml:space="preserve">manager and </w:t>
            </w:r>
            <w:r w:rsidRPr="00C0748E">
              <w:rPr>
                <w:rFonts w:cs="Arial"/>
                <w:sz w:val="18"/>
                <w:szCs w:val="18"/>
              </w:rPr>
              <w:t xml:space="preserve">team </w:t>
            </w:r>
          </w:p>
        </w:tc>
        <w:tc>
          <w:tcPr>
            <w:tcW w:w="1195" w:type="pct"/>
            <w:vAlign w:val="center"/>
          </w:tcPr>
          <w:p w14:paraId="07FC3147" w14:textId="77777777" w:rsidR="00E1433A" w:rsidRPr="00C0748E" w:rsidRDefault="00E1433A" w:rsidP="005751FA">
            <w:pPr>
              <w:jc w:val="left"/>
              <w:rPr>
                <w:rFonts w:cs="Arial"/>
                <w:sz w:val="18"/>
                <w:szCs w:val="18"/>
              </w:rPr>
            </w:pPr>
            <w:r>
              <w:rPr>
                <w:rFonts w:cs="Arial"/>
                <w:sz w:val="18"/>
                <w:szCs w:val="18"/>
              </w:rPr>
              <w:t xml:space="preserve">Indicative cost per year: </w:t>
            </w:r>
            <w:r w:rsidRPr="00C0748E">
              <w:rPr>
                <w:rFonts w:cs="Arial"/>
                <w:sz w:val="18"/>
                <w:szCs w:val="18"/>
              </w:rPr>
              <w:t xml:space="preserve">3,000 </w:t>
            </w:r>
            <w:r w:rsidR="00B85463">
              <w:rPr>
                <w:rFonts w:cs="Arial"/>
                <w:sz w:val="18"/>
                <w:szCs w:val="18"/>
              </w:rPr>
              <w:t>= $12,000</w:t>
            </w:r>
          </w:p>
        </w:tc>
        <w:tc>
          <w:tcPr>
            <w:tcW w:w="975" w:type="pct"/>
          </w:tcPr>
          <w:p w14:paraId="70FB3307" w14:textId="77777777" w:rsidR="00E1433A" w:rsidRPr="00C0748E" w:rsidRDefault="00E1433A" w:rsidP="005751FA">
            <w:pPr>
              <w:jc w:val="left"/>
              <w:rPr>
                <w:rFonts w:cs="Arial"/>
                <w:sz w:val="18"/>
                <w:szCs w:val="18"/>
              </w:rPr>
            </w:pPr>
            <w:r w:rsidRPr="00C0748E">
              <w:rPr>
                <w:rFonts w:cs="Arial"/>
                <w:sz w:val="18"/>
                <w:szCs w:val="18"/>
              </w:rPr>
              <w:t>Yearly</w:t>
            </w:r>
          </w:p>
        </w:tc>
      </w:tr>
      <w:tr w:rsidR="00E1433A" w:rsidRPr="00D60B0B" w14:paraId="5C8BA50D" w14:textId="77777777" w:rsidTr="005751FA">
        <w:tc>
          <w:tcPr>
            <w:tcW w:w="1038" w:type="pct"/>
            <w:tcBorders>
              <w:bottom w:val="single" w:sz="4" w:space="0" w:color="auto"/>
            </w:tcBorders>
          </w:tcPr>
          <w:p w14:paraId="39757496" w14:textId="77777777" w:rsidR="00E1433A" w:rsidRPr="00C0748E" w:rsidRDefault="00E1433A" w:rsidP="005751FA">
            <w:pPr>
              <w:rPr>
                <w:rFonts w:cs="Arial"/>
                <w:sz w:val="18"/>
                <w:szCs w:val="18"/>
              </w:rPr>
            </w:pPr>
            <w:r w:rsidRPr="00C0748E">
              <w:rPr>
                <w:rFonts w:cs="Arial"/>
                <w:sz w:val="18"/>
                <w:szCs w:val="18"/>
              </w:rPr>
              <w:t xml:space="preserve">Visits to field sites </w:t>
            </w:r>
          </w:p>
        </w:tc>
        <w:tc>
          <w:tcPr>
            <w:tcW w:w="1792" w:type="pct"/>
            <w:tcBorders>
              <w:bottom w:val="single" w:sz="4" w:space="0" w:color="auto"/>
            </w:tcBorders>
            <w:vAlign w:val="center"/>
          </w:tcPr>
          <w:p w14:paraId="6A0670D6" w14:textId="77777777" w:rsidR="00E1433A" w:rsidRPr="00C0748E" w:rsidRDefault="00E1433A" w:rsidP="00FD0AD8">
            <w:pPr>
              <w:numPr>
                <w:ilvl w:val="0"/>
                <w:numId w:val="11"/>
              </w:numPr>
              <w:spacing w:after="0"/>
              <w:jc w:val="left"/>
              <w:rPr>
                <w:rFonts w:cs="Arial"/>
                <w:sz w:val="18"/>
                <w:szCs w:val="18"/>
              </w:rPr>
            </w:pPr>
            <w:r w:rsidRPr="00C0748E">
              <w:rPr>
                <w:rFonts w:cs="Arial"/>
                <w:sz w:val="18"/>
                <w:szCs w:val="18"/>
              </w:rPr>
              <w:t xml:space="preserve">UNDP </w:t>
            </w:r>
            <w:r>
              <w:rPr>
                <w:rFonts w:cs="Arial"/>
                <w:sz w:val="18"/>
                <w:szCs w:val="18"/>
              </w:rPr>
              <w:t>CO</w:t>
            </w:r>
          </w:p>
          <w:p w14:paraId="1423B37D" w14:textId="77777777" w:rsidR="00E1433A" w:rsidRPr="00C0748E" w:rsidRDefault="00E1433A" w:rsidP="00FD0AD8">
            <w:pPr>
              <w:numPr>
                <w:ilvl w:val="0"/>
                <w:numId w:val="11"/>
              </w:numPr>
              <w:spacing w:after="0"/>
              <w:jc w:val="left"/>
              <w:rPr>
                <w:rFonts w:cs="Arial"/>
                <w:sz w:val="18"/>
                <w:szCs w:val="18"/>
              </w:rPr>
            </w:pPr>
            <w:r>
              <w:rPr>
                <w:rFonts w:cs="Arial"/>
                <w:sz w:val="18"/>
                <w:szCs w:val="18"/>
              </w:rPr>
              <w:t>UNDP RCU</w:t>
            </w:r>
            <w:r w:rsidRPr="00C0748E">
              <w:rPr>
                <w:rFonts w:cs="Arial"/>
                <w:sz w:val="18"/>
                <w:szCs w:val="18"/>
              </w:rPr>
              <w:t xml:space="preserve"> (as appropriate)</w:t>
            </w:r>
          </w:p>
          <w:p w14:paraId="38A96B8C" w14:textId="77777777" w:rsidR="00E1433A" w:rsidRPr="00C0748E" w:rsidRDefault="00E1433A" w:rsidP="00FD0AD8">
            <w:pPr>
              <w:numPr>
                <w:ilvl w:val="0"/>
                <w:numId w:val="11"/>
              </w:numPr>
              <w:spacing w:after="0"/>
              <w:jc w:val="left"/>
              <w:rPr>
                <w:rFonts w:cs="Arial"/>
                <w:sz w:val="18"/>
                <w:szCs w:val="18"/>
              </w:rPr>
            </w:pPr>
            <w:r w:rsidRPr="00C0748E">
              <w:rPr>
                <w:rFonts w:cs="Arial"/>
                <w:sz w:val="18"/>
                <w:szCs w:val="18"/>
              </w:rPr>
              <w:t>Government representatives</w:t>
            </w:r>
          </w:p>
        </w:tc>
        <w:tc>
          <w:tcPr>
            <w:tcW w:w="1195" w:type="pct"/>
            <w:tcBorders>
              <w:bottom w:val="single" w:sz="4" w:space="0" w:color="auto"/>
            </w:tcBorders>
            <w:vAlign w:val="center"/>
          </w:tcPr>
          <w:p w14:paraId="568FA8FC" w14:textId="77777777" w:rsidR="00E1433A" w:rsidRPr="00C0748E" w:rsidRDefault="00E1433A" w:rsidP="005751FA">
            <w:pPr>
              <w:jc w:val="left"/>
              <w:rPr>
                <w:rFonts w:cs="Arial"/>
                <w:sz w:val="18"/>
                <w:szCs w:val="18"/>
              </w:rPr>
            </w:pPr>
            <w:r>
              <w:rPr>
                <w:rFonts w:cs="Arial"/>
                <w:sz w:val="18"/>
                <w:szCs w:val="18"/>
              </w:rPr>
              <w:t>For GEF supported projects, p</w:t>
            </w:r>
            <w:r w:rsidRPr="00C0748E">
              <w:rPr>
                <w:rFonts w:cs="Arial"/>
                <w:sz w:val="18"/>
                <w:szCs w:val="18"/>
              </w:rPr>
              <w:t xml:space="preserve">aid from IA fees and operational budget </w:t>
            </w:r>
          </w:p>
        </w:tc>
        <w:tc>
          <w:tcPr>
            <w:tcW w:w="975" w:type="pct"/>
            <w:tcBorders>
              <w:bottom w:val="single" w:sz="4" w:space="0" w:color="auto"/>
            </w:tcBorders>
          </w:tcPr>
          <w:p w14:paraId="60529E31" w14:textId="77777777" w:rsidR="00E1433A" w:rsidRPr="00C0748E" w:rsidRDefault="00E1433A" w:rsidP="005751FA">
            <w:pPr>
              <w:jc w:val="left"/>
              <w:rPr>
                <w:rFonts w:cs="Arial"/>
                <w:sz w:val="18"/>
                <w:szCs w:val="18"/>
              </w:rPr>
            </w:pPr>
            <w:r w:rsidRPr="00C0748E">
              <w:rPr>
                <w:rFonts w:cs="Arial"/>
                <w:sz w:val="18"/>
                <w:szCs w:val="18"/>
              </w:rPr>
              <w:t>Yearly</w:t>
            </w:r>
          </w:p>
        </w:tc>
      </w:tr>
      <w:tr w:rsidR="00E1433A" w:rsidRPr="00D60B0B" w14:paraId="62EC9B96" w14:textId="77777777" w:rsidTr="005751FA">
        <w:trPr>
          <w:cantSplit/>
          <w:trHeight w:val="944"/>
        </w:trPr>
        <w:tc>
          <w:tcPr>
            <w:tcW w:w="2830" w:type="pct"/>
            <w:gridSpan w:val="2"/>
            <w:shd w:val="clear" w:color="auto" w:fill="E6E6E6"/>
          </w:tcPr>
          <w:p w14:paraId="7447C919" w14:textId="77777777" w:rsidR="00E1433A" w:rsidRPr="00C0748E" w:rsidRDefault="00E1433A" w:rsidP="005751FA">
            <w:pPr>
              <w:rPr>
                <w:rFonts w:cs="Arial"/>
                <w:b/>
                <w:sz w:val="18"/>
                <w:szCs w:val="18"/>
              </w:rPr>
            </w:pPr>
            <w:r w:rsidRPr="00C0748E">
              <w:rPr>
                <w:rFonts w:cs="Arial"/>
                <w:b/>
                <w:sz w:val="18"/>
                <w:szCs w:val="18"/>
              </w:rPr>
              <w:t xml:space="preserve">TOTAL indicative COST </w:t>
            </w:r>
          </w:p>
          <w:p w14:paraId="00FABB13" w14:textId="77777777" w:rsidR="00E1433A" w:rsidRPr="00C0748E" w:rsidRDefault="00E1433A" w:rsidP="005751FA">
            <w:pPr>
              <w:rPr>
                <w:rFonts w:cs="Arial"/>
                <w:sz w:val="18"/>
                <w:szCs w:val="18"/>
              </w:rPr>
            </w:pPr>
            <w:r w:rsidRPr="00C0748E">
              <w:rPr>
                <w:rFonts w:cs="Arial"/>
                <w:sz w:val="18"/>
                <w:szCs w:val="18"/>
              </w:rPr>
              <w:t xml:space="preserve">Excluding project team staff time and UNDP staff and travel expenses </w:t>
            </w:r>
          </w:p>
        </w:tc>
        <w:tc>
          <w:tcPr>
            <w:tcW w:w="1195" w:type="pct"/>
            <w:shd w:val="clear" w:color="auto" w:fill="E6E6E6"/>
            <w:vAlign w:val="center"/>
          </w:tcPr>
          <w:p w14:paraId="2DE7661A" w14:textId="77777777" w:rsidR="00E1433A" w:rsidRPr="00C0748E" w:rsidRDefault="00E1433A" w:rsidP="00455059">
            <w:pPr>
              <w:jc w:val="left"/>
              <w:rPr>
                <w:rFonts w:cs="Arial"/>
                <w:sz w:val="18"/>
                <w:szCs w:val="18"/>
              </w:rPr>
            </w:pPr>
            <w:r w:rsidRPr="00C0748E">
              <w:rPr>
                <w:rFonts w:cs="Arial"/>
                <w:sz w:val="18"/>
                <w:szCs w:val="18"/>
              </w:rPr>
              <w:t xml:space="preserve"> US$ </w:t>
            </w:r>
            <w:r w:rsidR="00455059">
              <w:rPr>
                <w:rFonts w:cs="Arial"/>
                <w:sz w:val="18"/>
                <w:szCs w:val="18"/>
              </w:rPr>
              <w:t>9</w:t>
            </w:r>
            <w:r w:rsidR="00B85463">
              <w:rPr>
                <w:rFonts w:cs="Arial"/>
                <w:sz w:val="18"/>
                <w:szCs w:val="18"/>
              </w:rPr>
              <w:t>5</w:t>
            </w:r>
            <w:r w:rsidRPr="00C0748E">
              <w:rPr>
                <w:rFonts w:cs="Arial"/>
                <w:sz w:val="18"/>
                <w:szCs w:val="18"/>
              </w:rPr>
              <w:t>,000</w:t>
            </w:r>
          </w:p>
        </w:tc>
        <w:tc>
          <w:tcPr>
            <w:tcW w:w="975" w:type="pct"/>
            <w:shd w:val="clear" w:color="auto" w:fill="E6E6E6"/>
          </w:tcPr>
          <w:p w14:paraId="2144AEA4" w14:textId="77777777" w:rsidR="00E1433A" w:rsidRPr="00C0748E" w:rsidRDefault="00E1433A" w:rsidP="005751FA">
            <w:pPr>
              <w:jc w:val="left"/>
              <w:rPr>
                <w:rFonts w:cs="Arial"/>
                <w:sz w:val="18"/>
                <w:szCs w:val="18"/>
              </w:rPr>
            </w:pPr>
          </w:p>
        </w:tc>
      </w:tr>
    </w:tbl>
    <w:p w14:paraId="2A19AF0F" w14:textId="77777777" w:rsidR="00E1433A" w:rsidRPr="00D60B0B" w:rsidRDefault="00E1433A" w:rsidP="00E1433A">
      <w:pPr>
        <w:rPr>
          <w:rFonts w:cs="Arial"/>
          <w:b/>
          <w:bCs/>
          <w:sz w:val="20"/>
          <w:szCs w:val="20"/>
        </w:rPr>
      </w:pPr>
    </w:p>
    <w:p w14:paraId="4E23E27F" w14:textId="77777777" w:rsidR="00C935E0" w:rsidRPr="000001DA" w:rsidRDefault="00C935E0" w:rsidP="00C935E0">
      <w:pPr>
        <w:pStyle w:val="ColorfulList-Accent12"/>
        <w:rPr>
          <w:b/>
        </w:rPr>
      </w:pPr>
      <w:r w:rsidRPr="000001DA">
        <w:rPr>
          <w:b/>
        </w:rPr>
        <w:t xml:space="preserve">Audit: </w:t>
      </w:r>
    </w:p>
    <w:p w14:paraId="51B4FA40" w14:textId="77777777" w:rsidR="00C935E0" w:rsidRDefault="00C935E0" w:rsidP="00C935E0">
      <w:pPr>
        <w:pStyle w:val="ColorfulList-Accent12"/>
      </w:pPr>
      <w:r w:rsidRPr="0071473C">
        <w:t>The Project will be audited in accordance with UNDP Financial Regulations and Rules and applicable audit policies</w:t>
      </w:r>
      <w:r>
        <w:t>.</w:t>
      </w:r>
    </w:p>
    <w:p w14:paraId="365DA146" w14:textId="77777777" w:rsidR="00E1433A" w:rsidRPr="00D60B0B" w:rsidRDefault="00AF11BB" w:rsidP="00E14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0"/>
          <w:szCs w:val="20"/>
        </w:rPr>
      </w:pPr>
      <w:r>
        <w:rPr>
          <w:rFonts w:cs="Arial"/>
          <w:sz w:val="20"/>
          <w:szCs w:val="20"/>
        </w:rPr>
        <w:br w:type="page"/>
      </w:r>
    </w:p>
    <w:p w14:paraId="4100D791" w14:textId="77777777" w:rsidR="00E1433A" w:rsidRPr="0047785E" w:rsidRDefault="006731C8" w:rsidP="0047785E">
      <w:pPr>
        <w:pStyle w:val="Heading1"/>
        <w:rPr>
          <w:rFonts w:ascii="Arial" w:hAnsi="Arial" w:cs="Arial"/>
          <w:sz w:val="30"/>
          <w:szCs w:val="30"/>
        </w:rPr>
      </w:pPr>
      <w:bookmarkStart w:id="53" w:name="_Toc207800916"/>
      <w:bookmarkStart w:id="54" w:name="_Toc391497789"/>
      <w:bookmarkStart w:id="55" w:name="_Toc402776598"/>
      <w:r w:rsidRPr="0047785E">
        <w:rPr>
          <w:rFonts w:ascii="Arial" w:hAnsi="Arial" w:cs="Arial"/>
          <w:sz w:val="30"/>
          <w:szCs w:val="30"/>
        </w:rPr>
        <w:lastRenderedPageBreak/>
        <w:t xml:space="preserve">7.   </w:t>
      </w:r>
      <w:r w:rsidR="00E1433A" w:rsidRPr="0047785E">
        <w:rPr>
          <w:rFonts w:ascii="Arial" w:hAnsi="Arial" w:cs="Arial"/>
          <w:sz w:val="30"/>
          <w:szCs w:val="30"/>
        </w:rPr>
        <w:t>Legal Context</w:t>
      </w:r>
      <w:bookmarkEnd w:id="53"/>
      <w:bookmarkEnd w:id="54"/>
      <w:bookmarkEnd w:id="55"/>
    </w:p>
    <w:p w14:paraId="28C75B3E" w14:textId="77777777" w:rsidR="00E1433A" w:rsidRPr="00043249" w:rsidRDefault="00E1433A" w:rsidP="00CC4258">
      <w:pPr>
        <w:rPr>
          <w:rFonts w:cs="Arial"/>
          <w:iCs/>
          <w:sz w:val="18"/>
          <w:szCs w:val="18"/>
        </w:rPr>
      </w:pPr>
      <w:r w:rsidRPr="00043249">
        <w:rPr>
          <w:rFonts w:cs="Arial"/>
          <w:sz w:val="18"/>
          <w:szCs w:val="18"/>
        </w:rPr>
        <w:t xml:space="preserve">This document together with the CPAP signed by the Government and UNDP which is incorporated by reference </w:t>
      </w:r>
      <w:r w:rsidRPr="00043249">
        <w:rPr>
          <w:rFonts w:cs="Arial"/>
          <w:iCs/>
          <w:sz w:val="18"/>
          <w:szCs w:val="18"/>
          <w:shd w:val="clear" w:color="auto" w:fill="FFFFFF"/>
        </w:rPr>
        <w:t xml:space="preserve">constitute together a Project Document as referred to in the SBAA [or other appropriate governing agreement] </w:t>
      </w:r>
      <w:r w:rsidRPr="00043249">
        <w:rPr>
          <w:rFonts w:cs="Arial"/>
          <w:sz w:val="18"/>
          <w:szCs w:val="18"/>
        </w:rPr>
        <w:t xml:space="preserve">and all CPAP provisions apply to this document.  </w:t>
      </w:r>
    </w:p>
    <w:p w14:paraId="030411E0" w14:textId="77777777" w:rsidR="00E1433A" w:rsidRPr="00043249" w:rsidRDefault="00E1433A" w:rsidP="00CC4258">
      <w:pPr>
        <w:rPr>
          <w:rFonts w:cs="Arial"/>
          <w:sz w:val="18"/>
          <w:szCs w:val="18"/>
        </w:rPr>
      </w:pPr>
      <w:r w:rsidRPr="00043249">
        <w:rPr>
          <w:rFonts w:cs="Arial"/>
          <w:sz w:val="18"/>
          <w:szCs w:val="18"/>
        </w:rPr>
        <w:t xml:space="preserve">Consistent with the Article III of the Standard Basic Assistance Agreement, the responsibility for the safety and security of the implementing partner and its personnel and property, and of UNDP’s property in the implementing partner’s custody, rests with the implementing partner. </w:t>
      </w:r>
    </w:p>
    <w:p w14:paraId="4E2E6244" w14:textId="77777777" w:rsidR="00E1433A" w:rsidRPr="00043249" w:rsidRDefault="00E1433A" w:rsidP="00CC4258">
      <w:pPr>
        <w:tabs>
          <w:tab w:val="left" w:pos="10080"/>
        </w:tabs>
        <w:spacing w:after="120"/>
        <w:ind w:right="720"/>
        <w:rPr>
          <w:rFonts w:cs="Arial"/>
          <w:sz w:val="18"/>
          <w:szCs w:val="18"/>
        </w:rPr>
      </w:pPr>
      <w:r w:rsidRPr="00043249">
        <w:rPr>
          <w:rFonts w:cs="Arial"/>
          <w:sz w:val="18"/>
          <w:szCs w:val="18"/>
        </w:rPr>
        <w:t>The implementing partner shall:</w:t>
      </w:r>
    </w:p>
    <w:p w14:paraId="647CA4C4" w14:textId="77777777" w:rsidR="00E1433A" w:rsidRPr="00043249" w:rsidRDefault="00E1433A" w:rsidP="00CC4258">
      <w:pPr>
        <w:numPr>
          <w:ilvl w:val="0"/>
          <w:numId w:val="16"/>
        </w:numPr>
        <w:rPr>
          <w:rFonts w:cs="Arial"/>
          <w:sz w:val="18"/>
          <w:szCs w:val="18"/>
        </w:rPr>
      </w:pPr>
      <w:r w:rsidRPr="00043249">
        <w:rPr>
          <w:rFonts w:cs="Arial"/>
          <w:sz w:val="18"/>
          <w:szCs w:val="18"/>
        </w:rPr>
        <w:t>put in place an appropriate security plan and maintain the security plan, taking into account the security situation in the country where the project is being carried;</w:t>
      </w:r>
    </w:p>
    <w:p w14:paraId="1CC9F0C9" w14:textId="77777777" w:rsidR="00E1433A" w:rsidRPr="00043249" w:rsidRDefault="00E1433A" w:rsidP="00CC4258">
      <w:pPr>
        <w:numPr>
          <w:ilvl w:val="0"/>
          <w:numId w:val="16"/>
        </w:numPr>
        <w:rPr>
          <w:rFonts w:cs="Arial"/>
          <w:sz w:val="18"/>
          <w:szCs w:val="18"/>
        </w:rPr>
      </w:pPr>
      <w:r w:rsidRPr="00043249">
        <w:rPr>
          <w:rFonts w:cs="Arial"/>
          <w:sz w:val="18"/>
          <w:szCs w:val="18"/>
        </w:rPr>
        <w:t>assume all risks and liabilities related to the implementing partner’s security, and the full implementation of the security plan.</w:t>
      </w:r>
    </w:p>
    <w:p w14:paraId="0A2712FC" w14:textId="77777777" w:rsidR="00E1433A" w:rsidRPr="00043249" w:rsidRDefault="00E1433A" w:rsidP="00CC4258">
      <w:pPr>
        <w:rPr>
          <w:rFonts w:cs="Arial"/>
          <w:sz w:val="18"/>
          <w:szCs w:val="18"/>
        </w:rPr>
      </w:pPr>
      <w:r w:rsidRPr="00043249">
        <w:rPr>
          <w:rFonts w:cs="Arial"/>
          <w:sz w:val="18"/>
          <w:szCs w:val="18"/>
        </w:rPr>
        <w:t>UNDP reserves the right to verify whether such a plan is in place, and to suggest modifications to the plan when necessary. Failure to maintain and implement an appropriate security plan as required hereunder shall be deemed a breach of this agreement.</w:t>
      </w:r>
    </w:p>
    <w:p w14:paraId="180FF75C" w14:textId="77777777" w:rsidR="00E1433A" w:rsidRPr="00043249" w:rsidRDefault="00E1433A" w:rsidP="00CC4258">
      <w:pPr>
        <w:rPr>
          <w:rFonts w:cs="Arial"/>
          <w:sz w:val="18"/>
          <w:szCs w:val="18"/>
        </w:rPr>
      </w:pPr>
      <w:r w:rsidRPr="00043249">
        <w:rPr>
          <w:rFonts w:cs="Arial"/>
          <w:sz w:val="18"/>
          <w:szCs w:val="18"/>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3" w:history="1">
        <w:r w:rsidRPr="00043249">
          <w:rPr>
            <w:rStyle w:val="Hyperlink"/>
            <w:rFonts w:cs="Arial"/>
            <w:sz w:val="18"/>
            <w:szCs w:val="18"/>
          </w:rPr>
          <w:t>http://www.un.org/Docs/sc/committees/1267/1267ListEng.htm</w:t>
        </w:r>
      </w:hyperlink>
      <w:r w:rsidRPr="00043249">
        <w:rPr>
          <w:rFonts w:cs="Arial"/>
          <w:color w:val="000080"/>
          <w:sz w:val="18"/>
          <w:szCs w:val="18"/>
        </w:rPr>
        <w:t xml:space="preserve">. </w:t>
      </w:r>
      <w:r w:rsidRPr="00043249">
        <w:rPr>
          <w:rFonts w:cs="Arial"/>
          <w:sz w:val="18"/>
          <w:szCs w:val="18"/>
        </w:rPr>
        <w:t xml:space="preserve">This provision must be included in all sub-contracts or sub-agreements entered into under this Project Document. </w:t>
      </w:r>
    </w:p>
    <w:p w14:paraId="37914589" w14:textId="77777777" w:rsidR="00D53893" w:rsidRPr="00043249" w:rsidRDefault="00D53893" w:rsidP="00E1433A">
      <w:pPr>
        <w:pStyle w:val="ListParagraph"/>
        <w:ind w:left="360"/>
        <w:rPr>
          <w:rFonts w:ascii="Arial" w:hAnsi="Arial" w:cs="Arial"/>
          <w:sz w:val="18"/>
          <w:szCs w:val="18"/>
          <w:lang w:val="en-GB"/>
        </w:rPr>
      </w:pPr>
    </w:p>
    <w:p w14:paraId="5B256CB0" w14:textId="77777777" w:rsidR="006731C8" w:rsidRPr="00027C17" w:rsidRDefault="006731C8" w:rsidP="00E1433A">
      <w:pPr>
        <w:spacing w:after="0"/>
        <w:jc w:val="left"/>
        <w:rPr>
          <w:rFonts w:cs="Arial"/>
          <w:b/>
          <w:iCs/>
          <w:color w:val="FF0000"/>
          <w:sz w:val="18"/>
          <w:szCs w:val="18"/>
          <w:u w:val="single"/>
        </w:rPr>
      </w:pPr>
    </w:p>
    <w:p w14:paraId="45C7868F" w14:textId="77777777" w:rsidR="00E1433A" w:rsidRPr="00546070" w:rsidRDefault="00E1433A" w:rsidP="00E1433A">
      <w:pPr>
        <w:spacing w:after="0"/>
        <w:jc w:val="left"/>
        <w:rPr>
          <w:rFonts w:cs="Arial"/>
          <w:iCs/>
          <w:color w:val="FF0000"/>
          <w:sz w:val="18"/>
          <w:szCs w:val="18"/>
        </w:rPr>
      </w:pPr>
    </w:p>
    <w:p w14:paraId="0A5E3C9F" w14:textId="7E049D3C" w:rsidR="004A0145" w:rsidRPr="004A0145" w:rsidRDefault="00DA4F23" w:rsidP="004A0145">
      <w:pPr>
        <w:pStyle w:val="Heading3"/>
        <w:rPr>
          <w:rFonts w:ascii="Arial" w:hAnsi="Arial" w:cs="Arial"/>
        </w:rPr>
      </w:pPr>
      <w:r w:rsidRPr="0038230C">
        <w:br w:type="page"/>
      </w:r>
      <w:bookmarkStart w:id="56" w:name="Annex3"/>
    </w:p>
    <w:p w14:paraId="57705614" w14:textId="7B20F68B" w:rsidR="004A0145" w:rsidRPr="00725BEA" w:rsidRDefault="00725BEA" w:rsidP="00725BEA">
      <w:pPr>
        <w:pStyle w:val="Heading3"/>
        <w:rPr>
          <w:rFonts w:ascii="Arial" w:hAnsi="Arial" w:cs="Arial"/>
        </w:rPr>
      </w:pPr>
      <w:bookmarkStart w:id="57" w:name="_Toc402776599"/>
      <w:bookmarkEnd w:id="56"/>
      <w:r w:rsidRPr="00725BEA">
        <w:rPr>
          <w:rFonts w:ascii="Arial" w:hAnsi="Arial" w:cs="Arial"/>
        </w:rPr>
        <w:lastRenderedPageBreak/>
        <w:t>Annex 1. Letters of Co-financing</w:t>
      </w:r>
      <w:bookmarkEnd w:id="57"/>
    </w:p>
    <w:p w14:paraId="574D1E3A" w14:textId="77777777" w:rsidR="00580A55" w:rsidRDefault="00580A55" w:rsidP="00580A55"/>
    <w:p w14:paraId="448D7B79" w14:textId="77777777" w:rsidR="00580A55" w:rsidRPr="00580A55" w:rsidRDefault="00580A55" w:rsidP="00580A55">
      <w:pPr>
        <w:sectPr w:rsidR="00580A55" w:rsidRPr="00580A55" w:rsidSect="00DE36CE">
          <w:headerReference w:type="default" r:id="rId34"/>
          <w:footerReference w:type="default" r:id="rId35"/>
          <w:pgSz w:w="11906" w:h="16838"/>
          <w:pgMar w:top="1440" w:right="1440" w:bottom="1440" w:left="1440" w:header="708" w:footer="708" w:gutter="0"/>
          <w:cols w:space="708"/>
          <w:docGrid w:linePitch="360"/>
        </w:sectPr>
      </w:pPr>
      <w:r>
        <w:object w:dxaOrig="5780" w:dyaOrig="8210" w14:anchorId="3E31D0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597.75pt" o:ole="">
            <v:imagedata r:id="rId36" o:title=""/>
          </v:shape>
          <o:OLEObject Type="Embed" ProgID="AcroExch.Document.7" ShapeID="_x0000_i1025" DrawAspect="Content" ObjectID="_1487151019" r:id="rId37"/>
        </w:object>
      </w:r>
    </w:p>
    <w:p w14:paraId="02C6BA16" w14:textId="3C89741B" w:rsidR="00580A55" w:rsidRDefault="00580A55" w:rsidP="00F75C44">
      <w:pPr>
        <w:pStyle w:val="Heading2"/>
        <w:ind w:left="0"/>
      </w:pPr>
    </w:p>
    <w:p w14:paraId="77046E92" w14:textId="5F39BBFD" w:rsidR="00AF0DF7" w:rsidRDefault="00AF0DF7" w:rsidP="00580A55">
      <w:pPr>
        <w:sectPr w:rsidR="00AF0DF7" w:rsidSect="00DE36CE">
          <w:pgSz w:w="11906" w:h="16838"/>
          <w:pgMar w:top="1440" w:right="1440" w:bottom="1440" w:left="1440" w:header="708" w:footer="708" w:gutter="0"/>
          <w:cols w:space="708"/>
          <w:docGrid w:linePitch="360"/>
        </w:sectPr>
      </w:pPr>
      <w:r>
        <w:object w:dxaOrig="5950" w:dyaOrig="8420" w14:anchorId="2F54B1E7">
          <v:shape id="_x0000_i1026" type="#_x0000_t75" style="width:411pt;height:582.75pt" o:ole="">
            <v:imagedata r:id="rId38" o:title=""/>
          </v:shape>
          <o:OLEObject Type="Embed" ProgID="AcroExch.Document.7" ShapeID="_x0000_i1026" DrawAspect="Content" ObjectID="_1487151020" r:id="rId39"/>
        </w:object>
      </w:r>
    </w:p>
    <w:p w14:paraId="1CDD8B67" w14:textId="4B1172D2" w:rsidR="00580A55" w:rsidRPr="00580A55" w:rsidRDefault="00AF0DF7" w:rsidP="00580A55">
      <w:pPr>
        <w:sectPr w:rsidR="00580A55" w:rsidRPr="00580A55" w:rsidSect="00DE36CE">
          <w:pgSz w:w="11906" w:h="16838"/>
          <w:pgMar w:top="1440" w:right="1440" w:bottom="1440" w:left="1440" w:header="708" w:footer="708" w:gutter="0"/>
          <w:cols w:space="708"/>
          <w:docGrid w:linePitch="360"/>
        </w:sectPr>
      </w:pPr>
      <w:r>
        <w:rPr>
          <w:noProof/>
          <w:lang w:val="en-US"/>
        </w:rPr>
        <w:lastRenderedPageBreak/>
        <w:drawing>
          <wp:inline distT="0" distB="0" distL="0" distR="0" wp14:anchorId="7B90DCC4" wp14:editId="7AC04506">
            <wp:extent cx="2711450" cy="19323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15169" cy="1935007"/>
                    </a:xfrm>
                    <a:prstGeom prst="rect">
                      <a:avLst/>
                    </a:prstGeom>
                  </pic:spPr>
                </pic:pic>
              </a:graphicData>
            </a:graphic>
          </wp:inline>
        </w:drawing>
      </w:r>
    </w:p>
    <w:p w14:paraId="2F8ACA49" w14:textId="77777777" w:rsidR="00AF0DF7" w:rsidRDefault="00EE26C6" w:rsidP="00C2770F">
      <w:pPr>
        <w:sectPr w:rsidR="00AF0DF7" w:rsidSect="00DE36CE">
          <w:pgSz w:w="11906" w:h="16838"/>
          <w:pgMar w:top="1440" w:right="1440" w:bottom="1440" w:left="1440" w:header="708" w:footer="708" w:gutter="0"/>
          <w:cols w:space="708"/>
          <w:docGrid w:linePitch="360"/>
        </w:sectPr>
      </w:pPr>
      <w:bookmarkStart w:id="58" w:name="_Toc389417555"/>
      <w:bookmarkStart w:id="59" w:name="_Toc391473505"/>
      <w:bookmarkStart w:id="60" w:name="_Toc391473793"/>
      <w:bookmarkStart w:id="61" w:name="_Toc391497792"/>
      <w:bookmarkStart w:id="62" w:name="_Toc402453140"/>
      <w:bookmarkEnd w:id="58"/>
      <w:r>
        <w:rPr>
          <w:noProof/>
          <w:lang w:val="en-US"/>
        </w:rPr>
        <w:lastRenderedPageBreak/>
        <w:drawing>
          <wp:inline distT="0" distB="0" distL="0" distR="0" wp14:anchorId="7CABCC3E" wp14:editId="7D907B7D">
            <wp:extent cx="5705475" cy="7629525"/>
            <wp:effectExtent l="0" t="0" r="9525" b="9525"/>
            <wp:docPr id="102" name="Picture 3" descr="Zomba_CoFinanceLetter (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mba_CoFinanceLetter (800x6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5475" cy="7629525"/>
                    </a:xfrm>
                    <a:prstGeom prst="rect">
                      <a:avLst/>
                    </a:prstGeom>
                    <a:noFill/>
                    <a:ln>
                      <a:noFill/>
                    </a:ln>
                  </pic:spPr>
                </pic:pic>
              </a:graphicData>
            </a:graphic>
          </wp:inline>
        </w:drawing>
      </w:r>
      <w:bookmarkEnd w:id="59"/>
      <w:bookmarkEnd w:id="60"/>
      <w:bookmarkEnd w:id="61"/>
      <w:bookmarkEnd w:id="62"/>
    </w:p>
    <w:p w14:paraId="1071F1F5" w14:textId="77777777" w:rsidR="00580A55" w:rsidRDefault="00580A55" w:rsidP="00C2770F">
      <w:pPr>
        <w:sectPr w:rsidR="00580A55" w:rsidSect="00DE36CE">
          <w:pgSz w:w="11906" w:h="16838"/>
          <w:pgMar w:top="1440" w:right="1440" w:bottom="1440" w:left="1440" w:header="708" w:footer="708" w:gutter="0"/>
          <w:cols w:space="708"/>
          <w:docGrid w:linePitch="360"/>
        </w:sectPr>
      </w:pPr>
      <w:bookmarkStart w:id="63" w:name="_Toc391473506"/>
      <w:bookmarkStart w:id="64" w:name="_Toc391473794"/>
      <w:bookmarkStart w:id="65" w:name="_Toc391497793"/>
      <w:bookmarkStart w:id="66" w:name="_Toc402453141"/>
      <w:r>
        <w:rPr>
          <w:noProof/>
          <w:lang w:val="en-US"/>
        </w:rPr>
        <w:lastRenderedPageBreak/>
        <w:drawing>
          <wp:inline distT="0" distB="0" distL="0" distR="0" wp14:anchorId="65C761EE" wp14:editId="2D04C798">
            <wp:extent cx="5731510" cy="7861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DF.jpg"/>
                    <pic:cNvPicPr/>
                  </pic:nvPicPr>
                  <pic:blipFill>
                    <a:blip r:embed="rId42">
                      <a:extLst>
                        <a:ext uri="{28A0092B-C50C-407E-A947-70E740481C1C}">
                          <a14:useLocalDpi xmlns:a14="http://schemas.microsoft.com/office/drawing/2010/main" val="0"/>
                        </a:ext>
                      </a:extLst>
                    </a:blip>
                    <a:stretch>
                      <a:fillRect/>
                    </a:stretch>
                  </pic:blipFill>
                  <pic:spPr>
                    <a:xfrm>
                      <a:off x="0" y="0"/>
                      <a:ext cx="5731510" cy="7861935"/>
                    </a:xfrm>
                    <a:prstGeom prst="rect">
                      <a:avLst/>
                    </a:prstGeom>
                  </pic:spPr>
                </pic:pic>
              </a:graphicData>
            </a:graphic>
          </wp:inline>
        </w:drawing>
      </w:r>
      <w:bookmarkEnd w:id="63"/>
      <w:bookmarkEnd w:id="64"/>
      <w:bookmarkEnd w:id="65"/>
      <w:bookmarkEnd w:id="66"/>
    </w:p>
    <w:bookmarkStart w:id="67" w:name="_Toc389417557"/>
    <w:bookmarkStart w:id="68" w:name="_Toc391473507"/>
    <w:bookmarkStart w:id="69" w:name="_Toc391473795"/>
    <w:bookmarkStart w:id="70" w:name="_Toc391497794"/>
    <w:bookmarkStart w:id="71" w:name="_Toc402453142"/>
    <w:bookmarkEnd w:id="67"/>
    <w:bookmarkEnd w:id="68"/>
    <w:bookmarkEnd w:id="69"/>
    <w:bookmarkEnd w:id="70"/>
    <w:bookmarkEnd w:id="71"/>
    <w:p w14:paraId="7E5BEAE3" w14:textId="77777777" w:rsidR="00580A55" w:rsidRDefault="00580A55" w:rsidP="00C2770F">
      <w:pPr>
        <w:sectPr w:rsidR="00580A55" w:rsidSect="00DE36CE">
          <w:pgSz w:w="11906" w:h="16838"/>
          <w:pgMar w:top="1440" w:right="1440" w:bottom="1440" w:left="1440" w:header="708" w:footer="708" w:gutter="0"/>
          <w:cols w:space="708"/>
          <w:docGrid w:linePitch="360"/>
        </w:sectPr>
      </w:pPr>
      <w:r>
        <w:object w:dxaOrig="5950" w:dyaOrig="8420" w14:anchorId="2B69EDC8">
          <v:shape id="_x0000_i1027" type="#_x0000_t75" style="width:411pt;height:8in" o:ole="">
            <v:imagedata r:id="rId43" o:title=""/>
          </v:shape>
          <o:OLEObject Type="Embed" ProgID="AcroExch.Document.7" ShapeID="_x0000_i1027" DrawAspect="Content" ObjectID="_1487151021" r:id="rId44"/>
        </w:object>
      </w:r>
    </w:p>
    <w:bookmarkStart w:id="72" w:name="_Toc389417558"/>
    <w:bookmarkStart w:id="73" w:name="_Toc391473508"/>
    <w:bookmarkStart w:id="74" w:name="_Toc391473796"/>
    <w:bookmarkStart w:id="75" w:name="_Toc391497795"/>
    <w:bookmarkStart w:id="76" w:name="_Toc402453143"/>
    <w:bookmarkEnd w:id="72"/>
    <w:bookmarkEnd w:id="73"/>
    <w:bookmarkEnd w:id="74"/>
    <w:bookmarkEnd w:id="75"/>
    <w:bookmarkEnd w:id="76"/>
    <w:p w14:paraId="274F1116" w14:textId="77777777" w:rsidR="00580A55" w:rsidRDefault="00580A55" w:rsidP="00C2770F">
      <w:pPr>
        <w:sectPr w:rsidR="00580A55" w:rsidSect="00DE36CE">
          <w:pgSz w:w="11906" w:h="16838"/>
          <w:pgMar w:top="1440" w:right="1440" w:bottom="1440" w:left="1440" w:header="708" w:footer="708" w:gutter="0"/>
          <w:cols w:space="708"/>
          <w:docGrid w:linePitch="360"/>
        </w:sectPr>
      </w:pPr>
      <w:r>
        <w:object w:dxaOrig="5950" w:dyaOrig="8420" w14:anchorId="19D3EA26">
          <v:shape id="_x0000_i1028" type="#_x0000_t75" style="width:411pt;height:582.75pt" o:ole="">
            <v:imagedata r:id="rId45" o:title=""/>
          </v:shape>
          <o:OLEObject Type="Embed" ProgID="AcroExch.Document.7" ShapeID="_x0000_i1028" DrawAspect="Content" ObjectID="_1487151022" r:id="rId46"/>
        </w:object>
      </w:r>
    </w:p>
    <w:bookmarkStart w:id="77" w:name="_Toc402453144"/>
    <w:bookmarkStart w:id="78" w:name="_Toc391497796"/>
    <w:bookmarkEnd w:id="77"/>
    <w:p w14:paraId="1F4F2DF8" w14:textId="77777777" w:rsidR="00016BB9" w:rsidRDefault="00016BB9" w:rsidP="00C2770F">
      <w:r w:rsidRPr="00016BB9">
        <w:rPr>
          <w:lang w:val="en-ZA" w:eastAsia="en-ZA"/>
        </w:rPr>
        <w:object w:dxaOrig="8925" w:dyaOrig="12631" w14:anchorId="71CA7B22">
          <v:shape id="_x0000_i1029" type="#_x0000_t75" style="width:447pt;height:630.75pt" o:ole="">
            <v:imagedata r:id="rId47" o:title=""/>
          </v:shape>
          <o:OLEObject Type="Embed" ProgID="AcroExch.Document.7" ShapeID="_x0000_i1029" DrawAspect="Content" ObjectID="_1487151023" r:id="rId48"/>
        </w:object>
      </w:r>
    </w:p>
    <w:p w14:paraId="3BA346AE" w14:textId="77777777" w:rsidR="00016BB9" w:rsidRDefault="00016BB9" w:rsidP="00F75C44">
      <w:pPr>
        <w:pStyle w:val="Heading2"/>
        <w:ind w:left="0"/>
      </w:pPr>
      <w:r>
        <w:br w:type="page"/>
      </w:r>
    </w:p>
    <w:p w14:paraId="01DB54E9" w14:textId="57B10767" w:rsidR="00C64AEA" w:rsidRPr="000E4203" w:rsidRDefault="00C5785C" w:rsidP="000E4203">
      <w:pPr>
        <w:pStyle w:val="Heading3"/>
        <w:rPr>
          <w:rFonts w:ascii="Arial" w:hAnsi="Arial" w:cs="Arial"/>
        </w:rPr>
      </w:pPr>
      <w:bookmarkStart w:id="79" w:name="_Toc402776600"/>
      <w:r w:rsidRPr="000E4203">
        <w:rPr>
          <w:rFonts w:ascii="Arial" w:hAnsi="Arial" w:cs="Arial"/>
        </w:rPr>
        <w:lastRenderedPageBreak/>
        <w:t xml:space="preserve">Annex </w:t>
      </w:r>
      <w:r w:rsidR="000E4203" w:rsidRPr="000E4203">
        <w:rPr>
          <w:rFonts w:ascii="Arial" w:hAnsi="Arial" w:cs="Arial"/>
        </w:rPr>
        <w:t>2</w:t>
      </w:r>
      <w:r w:rsidR="00C17E94" w:rsidRPr="000E4203">
        <w:rPr>
          <w:rFonts w:ascii="Arial" w:hAnsi="Arial" w:cs="Arial"/>
        </w:rPr>
        <w:t xml:space="preserve">: </w:t>
      </w:r>
      <w:r w:rsidR="00C64AEA" w:rsidRPr="000E4203">
        <w:rPr>
          <w:rFonts w:ascii="Arial" w:hAnsi="Arial" w:cs="Arial"/>
        </w:rPr>
        <w:t>Bibliography</w:t>
      </w:r>
      <w:bookmarkEnd w:id="78"/>
      <w:bookmarkEnd w:id="79"/>
    </w:p>
    <w:p w14:paraId="56551E00" w14:textId="77777777" w:rsidR="00C64AEA" w:rsidRDefault="00C64AEA" w:rsidP="00C64AEA">
      <w:pPr>
        <w:widowControl w:val="0"/>
        <w:rPr>
          <w:rFonts w:cs="Arial"/>
        </w:rPr>
      </w:pPr>
    </w:p>
    <w:p w14:paraId="1A6CB80D" w14:textId="77777777" w:rsidR="00C64AEA" w:rsidRPr="0030563D" w:rsidRDefault="00C64AEA" w:rsidP="00C64AEA">
      <w:pPr>
        <w:widowControl w:val="0"/>
        <w:spacing w:after="0"/>
        <w:rPr>
          <w:rFonts w:cs="Arial"/>
        </w:rPr>
      </w:pPr>
      <w:r>
        <w:rPr>
          <w:rFonts w:cs="Arial"/>
        </w:rPr>
        <w:t>African Development Bank (</w:t>
      </w:r>
      <w:r w:rsidRPr="0030563D">
        <w:rPr>
          <w:rFonts w:cs="Arial"/>
        </w:rPr>
        <w:t>AfDB</w:t>
      </w:r>
      <w:r>
        <w:rPr>
          <w:rFonts w:cs="Arial"/>
        </w:rPr>
        <w:t>)</w:t>
      </w:r>
      <w:r w:rsidRPr="0030563D">
        <w:rPr>
          <w:rFonts w:cs="Arial"/>
        </w:rPr>
        <w:t>, 2012</w:t>
      </w:r>
      <w:r>
        <w:rPr>
          <w:rFonts w:cs="Arial"/>
        </w:rPr>
        <w:t xml:space="preserve">, </w:t>
      </w:r>
      <w:hyperlink r:id="rId49" w:history="1">
        <w:r w:rsidRPr="00C22511">
          <w:rPr>
            <w:rFonts w:cs="Arial"/>
            <w:color w:val="0000FF"/>
            <w:u w:val="single"/>
          </w:rPr>
          <w:t>Climate screening and adaptation review and evaluation procedures booklet</w:t>
        </w:r>
      </w:hyperlink>
      <w:r>
        <w:rPr>
          <w:rFonts w:cs="Arial"/>
        </w:rPr>
        <w:t xml:space="preserve">., </w:t>
      </w:r>
      <w:r w:rsidRPr="0030563D">
        <w:rPr>
          <w:rFonts w:cs="Arial"/>
        </w:rPr>
        <w:t>Tunis.</w:t>
      </w:r>
    </w:p>
    <w:p w14:paraId="57DD913B" w14:textId="77777777" w:rsidR="00C64AEA" w:rsidRDefault="00C64AEA" w:rsidP="00C64AEA">
      <w:pPr>
        <w:spacing w:after="0"/>
        <w:rPr>
          <w:rFonts w:cs="Arial"/>
        </w:rPr>
      </w:pPr>
    </w:p>
    <w:p w14:paraId="6A195B59" w14:textId="77777777" w:rsidR="00C64AEA" w:rsidRPr="00B24E56" w:rsidRDefault="00C64AEA" w:rsidP="00C64AEA">
      <w:pPr>
        <w:spacing w:after="0"/>
        <w:rPr>
          <w:rFonts w:cs="Arial"/>
          <w:i/>
        </w:rPr>
      </w:pPr>
      <w:r>
        <w:rPr>
          <w:rFonts w:cs="Arial"/>
        </w:rPr>
        <w:t xml:space="preserve">Chiweza, A.L., 2010, </w:t>
      </w:r>
      <w:r w:rsidRPr="00B24E56">
        <w:rPr>
          <w:rFonts w:cs="Arial"/>
          <w:i/>
        </w:rPr>
        <w:t xml:space="preserve">A review of the Malawi Decentralisation Process: Lessons from </w:t>
      </w:r>
    </w:p>
    <w:p w14:paraId="69D25A25" w14:textId="77777777" w:rsidR="00C64AEA" w:rsidRPr="00C22511" w:rsidRDefault="00C64AEA" w:rsidP="00C64AEA">
      <w:pPr>
        <w:spacing w:after="0"/>
        <w:rPr>
          <w:rFonts w:cs="Arial"/>
        </w:rPr>
      </w:pPr>
      <w:r w:rsidRPr="00B24E56">
        <w:rPr>
          <w:rFonts w:cs="Arial"/>
          <w:i/>
        </w:rPr>
        <w:t>selected districts. A joint study of the Ministry of Local Government and Rural Development and Concern Universal</w:t>
      </w:r>
      <w:r w:rsidRPr="00C22511">
        <w:rPr>
          <w:rFonts w:cs="Arial"/>
        </w:rPr>
        <w:t xml:space="preserve">, funded by Irish Aid. Available online at </w:t>
      </w:r>
      <w:hyperlink r:id="rId50" w:history="1">
        <w:r w:rsidRPr="000A1E95">
          <w:rPr>
            <w:rStyle w:val="Hyperlink"/>
            <w:rFonts w:cs="Arial"/>
          </w:rPr>
          <w:t>http://www.concern-universal.org/files/decentralisation_report_molgrd_and_cu_final.pdf</w:t>
        </w:r>
      </w:hyperlink>
    </w:p>
    <w:p w14:paraId="45D91E19" w14:textId="77777777" w:rsidR="00C64AEA" w:rsidRDefault="00C64AEA" w:rsidP="00C64AEA">
      <w:pPr>
        <w:widowControl w:val="0"/>
        <w:spacing w:after="0"/>
        <w:rPr>
          <w:rFonts w:cs="Arial"/>
        </w:rPr>
      </w:pPr>
    </w:p>
    <w:p w14:paraId="35648B0F" w14:textId="77777777" w:rsidR="00C64AEA" w:rsidRPr="004A12D8" w:rsidRDefault="00C64AEA" w:rsidP="00C64AEA">
      <w:pPr>
        <w:widowControl w:val="0"/>
        <w:spacing w:after="0"/>
        <w:rPr>
          <w:rFonts w:cs="Arial"/>
        </w:rPr>
      </w:pPr>
      <w:r w:rsidRPr="004A12D8">
        <w:rPr>
          <w:rFonts w:cs="Arial"/>
        </w:rPr>
        <w:t>Daron, J. and Steynor, A., 2013</w:t>
      </w:r>
      <w:r>
        <w:rPr>
          <w:rFonts w:cs="Arial"/>
        </w:rPr>
        <w:t xml:space="preserve">, </w:t>
      </w:r>
      <w:r w:rsidRPr="004A12D8">
        <w:rPr>
          <w:rFonts w:cs="Arial"/>
          <w:i/>
        </w:rPr>
        <w:t>Final Report Contract 7163861: Capacity Support to Malawi Department of Climate Change and Meteorological Services</w:t>
      </w:r>
      <w:r>
        <w:rPr>
          <w:rFonts w:cs="Arial"/>
        </w:rPr>
        <w:t>, Cape Town,</w:t>
      </w:r>
      <w:r w:rsidRPr="004A12D8">
        <w:rPr>
          <w:rFonts w:cs="Arial"/>
        </w:rPr>
        <w:t xml:space="preserve"> CSAG.</w:t>
      </w:r>
    </w:p>
    <w:p w14:paraId="6D37A074" w14:textId="77777777" w:rsidR="00C64AEA" w:rsidRPr="00C22511" w:rsidRDefault="00C64AEA" w:rsidP="00C64AEA">
      <w:pPr>
        <w:spacing w:after="0"/>
        <w:rPr>
          <w:rFonts w:cs="Arial"/>
        </w:rPr>
      </w:pPr>
    </w:p>
    <w:p w14:paraId="0A137276" w14:textId="77777777" w:rsidR="00C64AEA" w:rsidRDefault="00C64AEA" w:rsidP="00C64AEA">
      <w:pPr>
        <w:spacing w:after="0"/>
        <w:rPr>
          <w:rFonts w:cs="Arial"/>
        </w:rPr>
      </w:pPr>
      <w:r w:rsidRPr="00C22511">
        <w:rPr>
          <w:rFonts w:cs="Arial"/>
        </w:rPr>
        <w:t xml:space="preserve">Government of Malawi, 2011: </w:t>
      </w:r>
      <w:r w:rsidRPr="00B24E56">
        <w:rPr>
          <w:rFonts w:cs="Arial"/>
          <w:i/>
        </w:rPr>
        <w:t>Sector Policies Response To Climate Change In Malawi: A Comprehensive Gap Analysis</w:t>
      </w:r>
      <w:r w:rsidRPr="00C22511">
        <w:rPr>
          <w:rFonts w:cs="Arial"/>
        </w:rPr>
        <w:t>. Lilongwe: Ministry of Finance and Development Planning. 71p.</w:t>
      </w:r>
    </w:p>
    <w:p w14:paraId="271AD722" w14:textId="77777777" w:rsidR="00C64AEA" w:rsidRPr="00C22511" w:rsidRDefault="00C64AEA" w:rsidP="00C64AEA">
      <w:pPr>
        <w:spacing w:after="0"/>
        <w:rPr>
          <w:rFonts w:cs="Arial"/>
        </w:rPr>
      </w:pPr>
    </w:p>
    <w:p w14:paraId="4BBC0B04" w14:textId="77777777" w:rsidR="00C64AEA" w:rsidRPr="00F12E33" w:rsidRDefault="00C64AEA" w:rsidP="00C64AEA">
      <w:pPr>
        <w:widowControl w:val="0"/>
        <w:spacing w:after="0"/>
        <w:rPr>
          <w:rFonts w:cs="Arial"/>
          <w:i/>
        </w:rPr>
      </w:pPr>
      <w:r w:rsidRPr="00F12E33">
        <w:rPr>
          <w:rFonts w:cs="Arial"/>
        </w:rPr>
        <w:t xml:space="preserve">Government of Malawi, 2010: </w:t>
      </w:r>
      <w:r w:rsidRPr="00F12E33">
        <w:rPr>
          <w:rFonts w:cs="Arial"/>
          <w:i/>
        </w:rPr>
        <w:t>Climate Adaptation for Rural Livelihoods and Agriculture Project Brief</w:t>
      </w:r>
    </w:p>
    <w:p w14:paraId="07FF863A" w14:textId="77777777" w:rsidR="00C64AEA" w:rsidRPr="00C22511" w:rsidRDefault="00C64AEA" w:rsidP="00C64AEA">
      <w:pPr>
        <w:spacing w:after="0"/>
        <w:rPr>
          <w:rFonts w:cs="Arial"/>
        </w:rPr>
      </w:pPr>
    </w:p>
    <w:p w14:paraId="70CD1684" w14:textId="77777777" w:rsidR="00C64AEA" w:rsidRDefault="00C64AEA" w:rsidP="00C64AEA">
      <w:pPr>
        <w:widowControl w:val="0"/>
        <w:spacing w:after="0"/>
        <w:rPr>
          <w:rFonts w:cs="Arial"/>
        </w:rPr>
      </w:pPr>
      <w:r w:rsidRPr="00CC43CA">
        <w:rPr>
          <w:rFonts w:cs="Arial"/>
        </w:rPr>
        <w:t>McSweeney, C., New, M. and Lizcano, G.</w:t>
      </w:r>
      <w:r>
        <w:rPr>
          <w:rFonts w:cs="Arial"/>
        </w:rPr>
        <w:t>,</w:t>
      </w:r>
      <w:r w:rsidRPr="00CC43CA">
        <w:rPr>
          <w:rFonts w:cs="Arial"/>
        </w:rPr>
        <w:t xml:space="preserve"> 2010</w:t>
      </w:r>
      <w:r>
        <w:rPr>
          <w:rFonts w:cs="Arial"/>
        </w:rPr>
        <w:t xml:space="preserve">a, </w:t>
      </w:r>
      <w:hyperlink r:id="rId51" w:history="1">
        <w:r w:rsidRPr="00C22511">
          <w:rPr>
            <w:rFonts w:cs="Arial"/>
            <w:color w:val="0000FF"/>
            <w:u w:val="single"/>
          </w:rPr>
          <w:t>Malawi</w:t>
        </w:r>
      </w:hyperlink>
      <w:r w:rsidRPr="00CC43CA">
        <w:rPr>
          <w:rFonts w:cs="Arial"/>
        </w:rPr>
        <w:t xml:space="preserve">. UNDP </w:t>
      </w:r>
      <w:r>
        <w:rPr>
          <w:rFonts w:cs="Arial"/>
        </w:rPr>
        <w:t>Country Climate Change Profiles</w:t>
      </w:r>
    </w:p>
    <w:p w14:paraId="06E5AFAE" w14:textId="77777777" w:rsidR="00C64AEA" w:rsidRDefault="00C64AEA" w:rsidP="00C64AEA">
      <w:pPr>
        <w:widowControl w:val="0"/>
        <w:spacing w:after="0"/>
        <w:rPr>
          <w:rFonts w:cs="Arial"/>
          <w:color w:val="000000"/>
          <w:lang w:eastAsia="en-GB"/>
        </w:rPr>
      </w:pPr>
    </w:p>
    <w:p w14:paraId="34916514" w14:textId="77777777" w:rsidR="00C64AEA" w:rsidRPr="00CC43CA" w:rsidRDefault="00C64AEA" w:rsidP="00C64AEA">
      <w:pPr>
        <w:widowControl w:val="0"/>
        <w:spacing w:after="0"/>
        <w:rPr>
          <w:rFonts w:cs="Arial"/>
        </w:rPr>
      </w:pPr>
      <w:r w:rsidRPr="00CC43CA">
        <w:rPr>
          <w:rFonts w:cs="Arial"/>
          <w:color w:val="000000"/>
          <w:lang w:eastAsia="en-GB"/>
        </w:rPr>
        <w:t>McSweeney, C., New, M., Lizcano, G. &amp; Lu, X. 2010</w:t>
      </w:r>
      <w:r>
        <w:rPr>
          <w:rFonts w:cs="Arial"/>
          <w:color w:val="000000"/>
          <w:lang w:eastAsia="en-GB"/>
        </w:rPr>
        <w:t>b</w:t>
      </w:r>
      <w:r w:rsidRPr="00CC43CA">
        <w:rPr>
          <w:rFonts w:cs="Arial"/>
          <w:color w:val="000000"/>
          <w:lang w:eastAsia="en-GB"/>
        </w:rPr>
        <w:t>. The UNDP Climate Change Country Profiles Improving the Accessibility of Observed and Projected Climate Information for Studies of Climate Change in Developing Countries. </w:t>
      </w:r>
      <w:r w:rsidRPr="00CC43CA">
        <w:rPr>
          <w:rFonts w:cs="Arial"/>
          <w:i/>
          <w:iCs/>
          <w:color w:val="000000"/>
          <w:lang w:eastAsia="en-GB"/>
        </w:rPr>
        <w:t>Bulletin of the American Meteorological Society</w:t>
      </w:r>
      <w:r w:rsidRPr="00CC43CA">
        <w:rPr>
          <w:rFonts w:cs="Arial"/>
          <w:color w:val="000000"/>
          <w:lang w:eastAsia="en-GB"/>
        </w:rPr>
        <w:t>, 91, 157-166.</w:t>
      </w:r>
    </w:p>
    <w:p w14:paraId="48DF72F4" w14:textId="77777777" w:rsidR="00C64AEA" w:rsidRPr="00C22511" w:rsidRDefault="00C64AEA" w:rsidP="00C64AEA">
      <w:pPr>
        <w:widowControl w:val="0"/>
        <w:rPr>
          <w:rFonts w:cs="Arial"/>
        </w:rPr>
      </w:pPr>
    </w:p>
    <w:p w14:paraId="3F49C771" w14:textId="77777777" w:rsidR="005D5182" w:rsidRPr="005D5182" w:rsidRDefault="00C64AEA" w:rsidP="005D5182">
      <w:pPr>
        <w:widowControl w:val="0"/>
        <w:rPr>
          <w:rFonts w:cs="Arial"/>
        </w:rPr>
      </w:pPr>
      <w:r w:rsidRPr="004A12D8">
        <w:rPr>
          <w:rFonts w:cs="Arial"/>
        </w:rPr>
        <w:t>Ministry of Finance, 2011</w:t>
      </w:r>
      <w:r>
        <w:rPr>
          <w:rFonts w:cs="Arial"/>
        </w:rPr>
        <w:t xml:space="preserve">, </w:t>
      </w:r>
      <w:hyperlink r:id="rId52" w:history="1">
        <w:r w:rsidRPr="00C22511">
          <w:rPr>
            <w:rFonts w:cs="Arial"/>
            <w:color w:val="0000FF"/>
            <w:u w:val="single"/>
          </w:rPr>
          <w:t>The Local Development Fund: Report of the Second Joint Annual Review Team</w:t>
        </w:r>
      </w:hyperlink>
      <w:r>
        <w:rPr>
          <w:rFonts w:cs="Arial"/>
        </w:rPr>
        <w:t>, Lilongwe</w:t>
      </w:r>
      <w:r w:rsidR="005D5182">
        <w:rPr>
          <w:rFonts w:cs="Arial"/>
        </w:rPr>
        <w:t>.</w:t>
      </w:r>
    </w:p>
    <w:p w14:paraId="0C751ADD" w14:textId="77777777" w:rsidR="005D5182" w:rsidRPr="00C22511" w:rsidRDefault="005D5182" w:rsidP="00C64AEA">
      <w:pPr>
        <w:widowControl w:val="0"/>
        <w:rPr>
          <w:rFonts w:cs="Arial"/>
        </w:rPr>
      </w:pPr>
    </w:p>
    <w:p w14:paraId="0394377A" w14:textId="77777777" w:rsidR="00C64AEA" w:rsidRPr="004920B9" w:rsidRDefault="00C64AEA" w:rsidP="00C64AEA">
      <w:pPr>
        <w:widowControl w:val="0"/>
        <w:rPr>
          <w:rFonts w:cs="Arial"/>
        </w:rPr>
      </w:pPr>
      <w:r w:rsidRPr="004920B9">
        <w:rPr>
          <w:rFonts w:cs="Arial"/>
        </w:rPr>
        <w:t>Ministry of Finance and Development Planning, 2011</w:t>
      </w:r>
      <w:r>
        <w:rPr>
          <w:rFonts w:cs="Arial"/>
        </w:rPr>
        <w:t>,</w:t>
      </w:r>
      <w:r w:rsidR="00096FBB">
        <w:rPr>
          <w:rFonts w:cs="Arial"/>
        </w:rPr>
        <w:t xml:space="preserve"> </w:t>
      </w:r>
      <w:hyperlink r:id="rId53" w:history="1">
        <w:r w:rsidRPr="00C22511">
          <w:rPr>
            <w:rFonts w:cs="Arial"/>
            <w:color w:val="0000FF"/>
            <w:u w:val="single"/>
          </w:rPr>
          <w:t>Capacity Needs Assessment for Climate Change Management Structures in Malawi</w:t>
        </w:r>
      </w:hyperlink>
      <w:r w:rsidRPr="004920B9">
        <w:rPr>
          <w:rFonts w:cs="Arial"/>
        </w:rPr>
        <w:t>, Lilongwe.</w:t>
      </w:r>
    </w:p>
    <w:p w14:paraId="6820F6B8" w14:textId="77777777" w:rsidR="00C64AEA" w:rsidRPr="00C22511" w:rsidRDefault="00C64AEA" w:rsidP="00C64AEA">
      <w:pPr>
        <w:widowControl w:val="0"/>
        <w:rPr>
          <w:rFonts w:cs="Arial"/>
        </w:rPr>
      </w:pPr>
    </w:p>
    <w:p w14:paraId="53A5E1E9" w14:textId="77777777" w:rsidR="00C64AEA" w:rsidRPr="00C22511" w:rsidRDefault="00C64AEA" w:rsidP="00C64AEA">
      <w:pPr>
        <w:pStyle w:val="FootnoteText"/>
        <w:jc w:val="left"/>
        <w:rPr>
          <w:rFonts w:cs="Arial"/>
          <w:sz w:val="22"/>
          <w:szCs w:val="22"/>
        </w:rPr>
      </w:pPr>
      <w:r w:rsidRPr="00C22511">
        <w:rPr>
          <w:rFonts w:cs="Arial"/>
          <w:sz w:val="22"/>
          <w:szCs w:val="22"/>
        </w:rPr>
        <w:t>Ministry of Mines, Natural Reso</w:t>
      </w:r>
      <w:r>
        <w:rPr>
          <w:rFonts w:cs="Arial"/>
          <w:sz w:val="22"/>
          <w:szCs w:val="22"/>
        </w:rPr>
        <w:t>urces and the Environment, 2006,</w:t>
      </w:r>
      <w:hyperlink r:id="rId54" w:history="1">
        <w:r w:rsidRPr="00C22511">
          <w:rPr>
            <w:rStyle w:val="Hyperlink"/>
            <w:rFonts w:cs="Arial"/>
            <w:sz w:val="22"/>
            <w:szCs w:val="22"/>
          </w:rPr>
          <w:t>Malawi’s National Adaptation Programmes of Action (NAPA) under the United Nations Framework Convention on Climate Change</w:t>
        </w:r>
      </w:hyperlink>
      <w:r w:rsidRPr="00C22511">
        <w:rPr>
          <w:rFonts w:cs="Arial"/>
          <w:sz w:val="22"/>
          <w:szCs w:val="22"/>
        </w:rPr>
        <w:t>, Lilongwe.</w:t>
      </w:r>
    </w:p>
    <w:p w14:paraId="1DD88528" w14:textId="77777777" w:rsidR="00C64AEA" w:rsidRPr="00C22511" w:rsidRDefault="00C64AEA" w:rsidP="00C64AEA">
      <w:pPr>
        <w:widowControl w:val="0"/>
        <w:rPr>
          <w:rFonts w:cs="Arial"/>
        </w:rPr>
      </w:pPr>
    </w:p>
    <w:p w14:paraId="16791D62" w14:textId="77777777" w:rsidR="00C64AEA" w:rsidRPr="00A73B26" w:rsidRDefault="00C64AEA" w:rsidP="00C64AEA">
      <w:pPr>
        <w:widowControl w:val="0"/>
        <w:rPr>
          <w:rFonts w:cs="Arial"/>
        </w:rPr>
      </w:pPr>
      <w:r w:rsidRPr="00A73B26">
        <w:rPr>
          <w:rFonts w:cs="Arial"/>
        </w:rPr>
        <w:t>Ministry of Natural Resources, Energy and Environment, 2011</w:t>
      </w:r>
      <w:r>
        <w:rPr>
          <w:rFonts w:cs="Arial"/>
        </w:rPr>
        <w:t>,</w:t>
      </w:r>
      <w:r w:rsidRPr="00A73B26">
        <w:rPr>
          <w:rFonts w:cs="Arial"/>
          <w:i/>
        </w:rPr>
        <w:t>The Second National Communication of the Republic of Malawi to the Conference of the Parties of the United Nations Framework Convention on Climate Change</w:t>
      </w:r>
      <w:r w:rsidRPr="00A73B26">
        <w:rPr>
          <w:rFonts w:cs="Arial"/>
        </w:rPr>
        <w:t xml:space="preserve">, available online at </w:t>
      </w:r>
      <w:hyperlink r:id="rId55" w:history="1">
        <w:r w:rsidRPr="00C22511">
          <w:rPr>
            <w:rFonts w:cs="Arial"/>
            <w:color w:val="0000FF"/>
            <w:u w:val="single"/>
          </w:rPr>
          <w:t>http://unfccc.int/resource/docs/natc/mwinc2.pdf</w:t>
        </w:r>
      </w:hyperlink>
    </w:p>
    <w:p w14:paraId="3F6907E0" w14:textId="77777777" w:rsidR="00C64AEA" w:rsidRPr="00C22511" w:rsidRDefault="00C64AEA" w:rsidP="00C64AEA">
      <w:pPr>
        <w:widowControl w:val="0"/>
        <w:rPr>
          <w:rFonts w:cs="Arial"/>
        </w:rPr>
      </w:pPr>
    </w:p>
    <w:p w14:paraId="3B5FFCF5" w14:textId="77777777" w:rsidR="00C64AEA" w:rsidRDefault="00C64AEA" w:rsidP="00C64AEA">
      <w:pPr>
        <w:widowControl w:val="0"/>
        <w:rPr>
          <w:rFonts w:cs="Arial"/>
        </w:rPr>
      </w:pPr>
      <w:r w:rsidRPr="00C22511">
        <w:rPr>
          <w:rFonts w:cs="Arial"/>
        </w:rPr>
        <w:t>Overseas Development Institute (ODI), 2011</w:t>
      </w:r>
      <w:r>
        <w:rPr>
          <w:rFonts w:cs="Arial"/>
        </w:rPr>
        <w:t xml:space="preserve">, </w:t>
      </w:r>
      <w:r w:rsidRPr="00202FE4">
        <w:rPr>
          <w:rFonts w:cs="Arial"/>
          <w:i/>
        </w:rPr>
        <w:t>Rethinking support for adaptive capacity to climate change: The role of development interventions. Findings from Mozambique, Uganda and Ethiopia.</w:t>
      </w:r>
      <w:r w:rsidRPr="00202FE4">
        <w:rPr>
          <w:rFonts w:cs="Arial"/>
        </w:rPr>
        <w:t xml:space="preserve"> ODI, London</w:t>
      </w:r>
      <w:r>
        <w:rPr>
          <w:rFonts w:cs="Arial"/>
        </w:rPr>
        <w:t>.</w:t>
      </w:r>
    </w:p>
    <w:p w14:paraId="6C782203" w14:textId="77777777" w:rsidR="00C64AEA" w:rsidRDefault="00C64AEA" w:rsidP="00C64AEA">
      <w:pPr>
        <w:widowControl w:val="0"/>
        <w:rPr>
          <w:rFonts w:cs="Arial"/>
        </w:rPr>
      </w:pPr>
    </w:p>
    <w:p w14:paraId="57BDB337" w14:textId="77777777" w:rsidR="00C64AEA" w:rsidRDefault="00C64AEA" w:rsidP="00C64AEA">
      <w:pPr>
        <w:widowControl w:val="0"/>
        <w:rPr>
          <w:rFonts w:cs="Arial"/>
        </w:rPr>
      </w:pPr>
      <w:r>
        <w:rPr>
          <w:rFonts w:cs="Arial"/>
        </w:rPr>
        <w:t xml:space="preserve">PEI, 2011, </w:t>
      </w:r>
      <w:r w:rsidRPr="0043677B">
        <w:rPr>
          <w:rFonts w:cs="Arial"/>
        </w:rPr>
        <w:t>Economic Valuation of unsustainable natural resources management</w:t>
      </w:r>
      <w:r>
        <w:rPr>
          <w:rFonts w:cs="Arial"/>
        </w:rPr>
        <w:t>. UNDP-PEI, New York.</w:t>
      </w:r>
    </w:p>
    <w:p w14:paraId="23913500" w14:textId="77777777" w:rsidR="00C64AEA" w:rsidRDefault="00C64AEA" w:rsidP="00C64AEA">
      <w:pPr>
        <w:widowControl w:val="0"/>
        <w:rPr>
          <w:rFonts w:cs="Arial"/>
        </w:rPr>
      </w:pPr>
    </w:p>
    <w:p w14:paraId="14AB09AF" w14:textId="77777777" w:rsidR="00C64AEA" w:rsidRDefault="00C64AEA" w:rsidP="00C64AEA">
      <w:pPr>
        <w:widowControl w:val="0"/>
        <w:rPr>
          <w:rFonts w:cs="Arial"/>
        </w:rPr>
      </w:pPr>
      <w:r>
        <w:rPr>
          <w:rFonts w:cs="Arial"/>
        </w:rPr>
        <w:t xml:space="preserve">Republic of Malawi, 2008, </w:t>
      </w:r>
      <w:r w:rsidRPr="00751EA7">
        <w:rPr>
          <w:rFonts w:cs="Arial"/>
        </w:rPr>
        <w:t>2008 Population and housing census</w:t>
      </w:r>
      <w:r>
        <w:rPr>
          <w:rFonts w:cs="Arial"/>
        </w:rPr>
        <w:t>, National Statistical Office, Zomba.</w:t>
      </w:r>
    </w:p>
    <w:p w14:paraId="009F3966" w14:textId="77777777" w:rsidR="00C64AEA" w:rsidRPr="00C22511" w:rsidRDefault="00C64AEA" w:rsidP="00C64AEA">
      <w:pPr>
        <w:widowControl w:val="0"/>
        <w:rPr>
          <w:rFonts w:cs="Arial"/>
        </w:rPr>
      </w:pPr>
    </w:p>
    <w:p w14:paraId="7769A1B8" w14:textId="77777777" w:rsidR="00C64AEA" w:rsidRDefault="00C64AEA" w:rsidP="00C64AEA">
      <w:pPr>
        <w:widowControl w:val="0"/>
        <w:rPr>
          <w:rFonts w:cs="Arial"/>
        </w:rPr>
      </w:pPr>
      <w:r>
        <w:rPr>
          <w:rFonts w:cs="Arial"/>
        </w:rPr>
        <w:t>United Nations (</w:t>
      </w:r>
      <w:r w:rsidRPr="00C22511">
        <w:rPr>
          <w:rFonts w:cs="Arial"/>
        </w:rPr>
        <w:t>UN</w:t>
      </w:r>
      <w:r>
        <w:rPr>
          <w:rFonts w:cs="Arial"/>
        </w:rPr>
        <w:t>)</w:t>
      </w:r>
      <w:r w:rsidRPr="00C22511">
        <w:rPr>
          <w:rFonts w:cs="Arial"/>
        </w:rPr>
        <w:t xml:space="preserve">, no date a, </w:t>
      </w:r>
      <w:r w:rsidRPr="00C8492D">
        <w:rPr>
          <w:rFonts w:cs="Arial"/>
          <w:i/>
        </w:rPr>
        <w:t>Draft Country Programme Document for Malawi</w:t>
      </w:r>
      <w:r w:rsidRPr="00C22511">
        <w:rPr>
          <w:rFonts w:cs="Arial"/>
        </w:rPr>
        <w:t>, 2012-16.</w:t>
      </w:r>
    </w:p>
    <w:p w14:paraId="2A6DFB5E" w14:textId="77777777" w:rsidR="00C64AEA" w:rsidRPr="00C22511" w:rsidRDefault="00C64AEA" w:rsidP="00C64AEA">
      <w:pPr>
        <w:widowControl w:val="0"/>
        <w:rPr>
          <w:rFonts w:cs="Arial"/>
        </w:rPr>
      </w:pPr>
    </w:p>
    <w:p w14:paraId="58511D56" w14:textId="77777777" w:rsidR="00C64AEA" w:rsidRPr="007806E1" w:rsidRDefault="00C64AEA" w:rsidP="00C64AEA">
      <w:pPr>
        <w:widowControl w:val="0"/>
        <w:rPr>
          <w:rFonts w:cs="Arial"/>
        </w:rPr>
      </w:pPr>
      <w:r>
        <w:rPr>
          <w:rFonts w:cs="Arial"/>
        </w:rPr>
        <w:t>United Nations (</w:t>
      </w:r>
      <w:r w:rsidRPr="007806E1">
        <w:rPr>
          <w:rFonts w:cs="Arial"/>
        </w:rPr>
        <w:t>UN</w:t>
      </w:r>
      <w:r>
        <w:rPr>
          <w:rFonts w:cs="Arial"/>
        </w:rPr>
        <w:t>)</w:t>
      </w:r>
      <w:r w:rsidRPr="00C22511">
        <w:rPr>
          <w:rFonts w:cs="Arial"/>
        </w:rPr>
        <w:t xml:space="preserve">, no date b, </w:t>
      </w:r>
      <w:r w:rsidRPr="007806E1">
        <w:rPr>
          <w:rFonts w:cs="Arial"/>
          <w:i/>
        </w:rPr>
        <w:t>Data Malawi</w:t>
      </w:r>
      <w:r>
        <w:rPr>
          <w:rFonts w:cs="Arial"/>
          <w:i/>
        </w:rPr>
        <w:t xml:space="preserve">, </w:t>
      </w:r>
      <w:r w:rsidR="00C5785C">
        <w:rPr>
          <w:rFonts w:cs="Arial"/>
        </w:rPr>
        <w:t>available online at</w:t>
      </w:r>
      <w:r w:rsidR="00BD590D">
        <w:rPr>
          <w:rFonts w:cs="Arial"/>
        </w:rPr>
        <w:t xml:space="preserve"> </w:t>
      </w:r>
      <w:hyperlink r:id="rId56" w:history="1">
        <w:r w:rsidR="00751EA7" w:rsidRPr="005266C5">
          <w:rPr>
            <w:rStyle w:val="Hyperlink"/>
            <w:rFonts w:cs="Arial"/>
          </w:rPr>
          <w:t>http://data.un.org/CountryProfile.aspx?crName=MALAWI</w:t>
        </w:r>
      </w:hyperlink>
    </w:p>
    <w:p w14:paraId="3ADF646E" w14:textId="77777777" w:rsidR="00C64AEA" w:rsidRPr="00C22511" w:rsidRDefault="00C64AEA" w:rsidP="00C64AEA">
      <w:pPr>
        <w:widowControl w:val="0"/>
        <w:rPr>
          <w:rFonts w:cs="Arial"/>
        </w:rPr>
      </w:pPr>
    </w:p>
    <w:p w14:paraId="271C90ED" w14:textId="77777777" w:rsidR="00C64AEA" w:rsidRPr="00C22511" w:rsidRDefault="00C64AEA" w:rsidP="00C64AEA">
      <w:pPr>
        <w:pStyle w:val="FootnoteText"/>
        <w:jc w:val="left"/>
        <w:rPr>
          <w:rFonts w:cs="Arial"/>
          <w:sz w:val="22"/>
          <w:szCs w:val="22"/>
        </w:rPr>
      </w:pPr>
      <w:r>
        <w:rPr>
          <w:rFonts w:cs="Arial"/>
          <w:sz w:val="22"/>
          <w:szCs w:val="22"/>
        </w:rPr>
        <w:t>United Nations (</w:t>
      </w:r>
      <w:r w:rsidRPr="00C22511">
        <w:rPr>
          <w:rFonts w:cs="Arial"/>
          <w:sz w:val="22"/>
          <w:szCs w:val="22"/>
        </w:rPr>
        <w:t>UN</w:t>
      </w:r>
      <w:r>
        <w:rPr>
          <w:rFonts w:cs="Arial"/>
          <w:sz w:val="22"/>
          <w:szCs w:val="22"/>
        </w:rPr>
        <w:t>),</w:t>
      </w:r>
      <w:r w:rsidRPr="00C22511">
        <w:rPr>
          <w:rFonts w:cs="Arial"/>
          <w:sz w:val="22"/>
          <w:szCs w:val="22"/>
        </w:rPr>
        <w:t xml:space="preserve"> 2012, </w:t>
      </w:r>
      <w:r w:rsidRPr="00C8492D">
        <w:rPr>
          <w:rFonts w:cs="Arial"/>
          <w:i/>
          <w:sz w:val="22"/>
          <w:szCs w:val="22"/>
        </w:rPr>
        <w:t>Project Support Document, Support to National Climate Change Programme (NCCP), 2013 - 2016</w:t>
      </w:r>
    </w:p>
    <w:p w14:paraId="0DF09A16" w14:textId="77777777" w:rsidR="00C64AEA" w:rsidRPr="00C22511" w:rsidRDefault="00C64AEA" w:rsidP="00C64AEA">
      <w:pPr>
        <w:rPr>
          <w:rFonts w:cs="Arial"/>
          <w:vertAlign w:val="superscript"/>
        </w:rPr>
      </w:pPr>
    </w:p>
    <w:p w14:paraId="6253E421" w14:textId="77777777" w:rsidR="00C64AEA" w:rsidRDefault="00C64AEA" w:rsidP="00C64AEA">
      <w:pPr>
        <w:rPr>
          <w:rFonts w:cs="Arial"/>
        </w:rPr>
      </w:pPr>
      <w:r>
        <w:rPr>
          <w:rFonts w:cs="Arial"/>
        </w:rPr>
        <w:t>United Nations (</w:t>
      </w:r>
      <w:r w:rsidRPr="00595E62">
        <w:rPr>
          <w:rFonts w:cs="Arial"/>
        </w:rPr>
        <w:t>UN</w:t>
      </w:r>
      <w:r>
        <w:rPr>
          <w:rFonts w:cs="Arial"/>
        </w:rPr>
        <w:t>)</w:t>
      </w:r>
      <w:r w:rsidRPr="00595E62">
        <w:rPr>
          <w:rFonts w:cs="Arial"/>
        </w:rPr>
        <w:t>, 2011</w:t>
      </w:r>
      <w:r>
        <w:rPr>
          <w:rFonts w:cs="Arial"/>
        </w:rPr>
        <w:t xml:space="preserve">, </w:t>
      </w:r>
      <w:r w:rsidRPr="00595E62">
        <w:rPr>
          <w:rFonts w:cs="Arial"/>
          <w:i/>
        </w:rPr>
        <w:t>United Nations Development Assistance Framework 2012-16</w:t>
      </w:r>
      <w:r>
        <w:rPr>
          <w:rFonts w:cs="Arial"/>
        </w:rPr>
        <w:t>, Lilongwe, a</w:t>
      </w:r>
      <w:r w:rsidRPr="00595E62">
        <w:rPr>
          <w:rFonts w:cs="Arial"/>
        </w:rPr>
        <w:t xml:space="preserve">vailable online at </w:t>
      </w:r>
      <w:hyperlink r:id="rId57" w:history="1">
        <w:r w:rsidRPr="000A1E95">
          <w:rPr>
            <w:rStyle w:val="Hyperlink"/>
            <w:rFonts w:cs="Arial"/>
          </w:rPr>
          <w:t>www.unmalawi.org</w:t>
        </w:r>
      </w:hyperlink>
    </w:p>
    <w:p w14:paraId="4763B149" w14:textId="77777777" w:rsidR="00C64AEA" w:rsidRPr="00C22511" w:rsidRDefault="00C64AEA" w:rsidP="00C64AEA">
      <w:pPr>
        <w:pStyle w:val="FootnoteText"/>
        <w:jc w:val="left"/>
        <w:rPr>
          <w:rFonts w:cs="Arial"/>
          <w:sz w:val="22"/>
          <w:szCs w:val="22"/>
        </w:rPr>
      </w:pPr>
    </w:p>
    <w:p w14:paraId="56951B8E" w14:textId="77777777" w:rsidR="00C64AEA" w:rsidRPr="00C22511" w:rsidRDefault="00C64AEA" w:rsidP="00C64AEA">
      <w:pPr>
        <w:spacing w:after="0"/>
        <w:rPr>
          <w:rFonts w:cs="Arial"/>
        </w:rPr>
      </w:pPr>
      <w:r w:rsidRPr="00C22511">
        <w:rPr>
          <w:rFonts w:cs="Arial"/>
        </w:rPr>
        <w:t>U</w:t>
      </w:r>
      <w:r>
        <w:rPr>
          <w:rFonts w:cs="Arial"/>
        </w:rPr>
        <w:t>nited Nations Development Programme (U</w:t>
      </w:r>
      <w:r w:rsidRPr="00C22511">
        <w:rPr>
          <w:rFonts w:cs="Arial"/>
        </w:rPr>
        <w:t>NDP</w:t>
      </w:r>
      <w:r>
        <w:rPr>
          <w:rFonts w:cs="Arial"/>
        </w:rPr>
        <w:t>),</w:t>
      </w:r>
      <w:r w:rsidRPr="00C22511">
        <w:rPr>
          <w:rFonts w:cs="Arial"/>
        </w:rPr>
        <w:t xml:space="preserve"> 2013</w:t>
      </w:r>
      <w:r>
        <w:rPr>
          <w:rFonts w:cs="Arial"/>
        </w:rPr>
        <w:t>,</w:t>
      </w:r>
      <w:r w:rsidR="00BD590D">
        <w:rPr>
          <w:rFonts w:cs="Arial"/>
        </w:rPr>
        <w:t xml:space="preserve"> </w:t>
      </w:r>
      <w:r w:rsidRPr="00C8492D">
        <w:rPr>
          <w:rFonts w:cs="Arial"/>
          <w:i/>
        </w:rPr>
        <w:t>UNDP Strategic Plan, 2014-2017, Changing with the World</w:t>
      </w:r>
      <w:r w:rsidRPr="00C22511">
        <w:rPr>
          <w:rFonts w:cs="Arial"/>
        </w:rPr>
        <w:t xml:space="preserve">, </w:t>
      </w:r>
      <w:r>
        <w:rPr>
          <w:rFonts w:cs="Arial"/>
        </w:rPr>
        <w:t>a</w:t>
      </w:r>
      <w:r w:rsidRPr="00C22511">
        <w:rPr>
          <w:rFonts w:cs="Arial"/>
        </w:rPr>
        <w:t xml:space="preserve">vailable online at </w:t>
      </w:r>
      <w:hyperlink r:id="rId58" w:history="1">
        <w:r w:rsidRPr="00C22511">
          <w:rPr>
            <w:rFonts w:cs="Arial"/>
            <w:color w:val="0000FF"/>
            <w:u w:val="single"/>
          </w:rPr>
          <w:t>http://www.undp.org/content/undp/en/home/operations/executive_board/overview.html</w:t>
        </w:r>
      </w:hyperlink>
    </w:p>
    <w:p w14:paraId="314EEEDA" w14:textId="77777777" w:rsidR="00C64AEA" w:rsidRPr="00C22511" w:rsidRDefault="00C64AEA" w:rsidP="00C64AEA">
      <w:pPr>
        <w:spacing w:after="0"/>
        <w:rPr>
          <w:rFonts w:cs="Arial"/>
        </w:rPr>
      </w:pPr>
    </w:p>
    <w:p w14:paraId="3C2DF9FC" w14:textId="77777777" w:rsidR="00C64AEA" w:rsidRDefault="00C64AEA" w:rsidP="00C64AEA">
      <w:pPr>
        <w:widowControl w:val="0"/>
        <w:spacing w:after="0"/>
        <w:rPr>
          <w:rFonts w:cs="Arial"/>
        </w:rPr>
      </w:pPr>
      <w:r w:rsidRPr="002D2ECE">
        <w:rPr>
          <w:rFonts w:cs="Arial"/>
        </w:rPr>
        <w:t>UNDP, 2012</w:t>
      </w:r>
      <w:r>
        <w:rPr>
          <w:rFonts w:cs="Arial"/>
        </w:rPr>
        <w:t>a,</w:t>
      </w:r>
      <w:r w:rsidR="00B26469">
        <w:rPr>
          <w:rFonts w:cs="Arial"/>
        </w:rPr>
        <w:t xml:space="preserve"> </w:t>
      </w:r>
      <w:r w:rsidRPr="002D2ECE">
        <w:rPr>
          <w:rFonts w:cs="Arial"/>
          <w:i/>
        </w:rPr>
        <w:t>Environmental and Social Screening for UNDP Projects: Guidance Notes</w:t>
      </w:r>
      <w:r w:rsidRPr="002D2ECE">
        <w:rPr>
          <w:rFonts w:cs="Arial"/>
        </w:rPr>
        <w:t>. UNDP</w:t>
      </w:r>
      <w:r>
        <w:rPr>
          <w:rFonts w:cs="Arial"/>
        </w:rPr>
        <w:t>, New York.</w:t>
      </w:r>
    </w:p>
    <w:p w14:paraId="4ADC1BC0" w14:textId="77777777" w:rsidR="00C64AEA" w:rsidRDefault="00C64AEA" w:rsidP="00C64AEA">
      <w:pPr>
        <w:widowControl w:val="0"/>
        <w:spacing w:after="0"/>
        <w:rPr>
          <w:rFonts w:cs="Arial"/>
        </w:rPr>
      </w:pPr>
    </w:p>
    <w:p w14:paraId="79218178" w14:textId="77777777" w:rsidR="00C64AEA" w:rsidRPr="002D2ECE" w:rsidRDefault="00C64AEA" w:rsidP="00C64AEA">
      <w:pPr>
        <w:widowControl w:val="0"/>
        <w:spacing w:after="0"/>
        <w:rPr>
          <w:rFonts w:cs="Arial"/>
        </w:rPr>
      </w:pPr>
      <w:r w:rsidRPr="002D2ECE">
        <w:rPr>
          <w:rFonts w:cs="Arial"/>
        </w:rPr>
        <w:t>UNDP, 2012</w:t>
      </w:r>
      <w:r>
        <w:rPr>
          <w:rFonts w:cs="Arial"/>
        </w:rPr>
        <w:t xml:space="preserve">b, </w:t>
      </w:r>
      <w:r w:rsidRPr="002D2ECE">
        <w:rPr>
          <w:rFonts w:cs="Arial"/>
          <w:bCs/>
          <w:i/>
          <w:lang w:val="en-US"/>
        </w:rPr>
        <w:t>Environmental and social screening of UNDP supported GEF/LDCF/SCCF/NPIF financed projects</w:t>
      </w:r>
      <w:r w:rsidRPr="002D2ECE">
        <w:rPr>
          <w:rFonts w:cs="Arial"/>
          <w:bCs/>
          <w:lang w:val="en-US"/>
        </w:rPr>
        <w:t>. UNDP</w:t>
      </w:r>
      <w:r>
        <w:rPr>
          <w:rFonts w:cs="Arial"/>
          <w:bCs/>
          <w:lang w:val="en-US"/>
        </w:rPr>
        <w:t>,</w:t>
      </w:r>
      <w:r w:rsidRPr="002D2ECE">
        <w:rPr>
          <w:rFonts w:cs="Arial"/>
          <w:bCs/>
          <w:lang w:val="en-US"/>
        </w:rPr>
        <w:t xml:space="preserve"> New York.</w:t>
      </w:r>
    </w:p>
    <w:p w14:paraId="1570C7F1" w14:textId="77777777" w:rsidR="00C64AEA" w:rsidRDefault="00C64AEA" w:rsidP="00C64AEA">
      <w:pPr>
        <w:spacing w:after="0"/>
        <w:rPr>
          <w:rFonts w:cs="Arial"/>
        </w:rPr>
      </w:pPr>
    </w:p>
    <w:p w14:paraId="22B31908" w14:textId="77777777" w:rsidR="00C64AEA" w:rsidRPr="00C22511" w:rsidRDefault="00C64AEA" w:rsidP="00C64AEA">
      <w:pPr>
        <w:spacing w:after="0"/>
        <w:rPr>
          <w:rFonts w:cs="Arial"/>
        </w:rPr>
      </w:pPr>
      <w:r w:rsidRPr="00C22511">
        <w:rPr>
          <w:rFonts w:cs="Arial"/>
        </w:rPr>
        <w:t>USAID, 2013</w:t>
      </w:r>
      <w:r>
        <w:rPr>
          <w:rFonts w:cs="Arial"/>
        </w:rPr>
        <w:t xml:space="preserve">, </w:t>
      </w:r>
      <w:r w:rsidRPr="00510881">
        <w:rPr>
          <w:rFonts w:cs="Arial"/>
          <w:i/>
        </w:rPr>
        <w:t>Malawi Climate Change Vulnerability Assessment. African and Latin American Resilience to Climate Change Project (ARCC).</w:t>
      </w:r>
      <w:r>
        <w:rPr>
          <w:rFonts w:cs="Arial"/>
        </w:rPr>
        <w:t xml:space="preserve"> Washington DC, T</w:t>
      </w:r>
      <w:r w:rsidRPr="00C22511">
        <w:rPr>
          <w:rFonts w:cs="Arial"/>
        </w:rPr>
        <w:t>etraTech. 102p.</w:t>
      </w:r>
    </w:p>
    <w:p w14:paraId="4BD40F63" w14:textId="77777777" w:rsidR="00C64AEA" w:rsidRPr="00C22511" w:rsidRDefault="00C64AEA" w:rsidP="00C64AEA">
      <w:pPr>
        <w:spacing w:after="0"/>
        <w:rPr>
          <w:rFonts w:cs="Arial"/>
        </w:rPr>
      </w:pPr>
    </w:p>
    <w:p w14:paraId="215F2DBF" w14:textId="77777777" w:rsidR="00C64AEA" w:rsidRPr="008B304F" w:rsidRDefault="00C64AEA" w:rsidP="00C64AEA">
      <w:pPr>
        <w:widowControl w:val="0"/>
        <w:spacing w:after="0"/>
        <w:rPr>
          <w:rFonts w:cs="Arial"/>
        </w:rPr>
      </w:pPr>
      <w:r w:rsidRPr="00510881">
        <w:rPr>
          <w:rFonts w:cs="Arial"/>
        </w:rPr>
        <w:t>World Bank, Global Facility for Disaster Risk Reduction and others: 2009; Economic Vulnerability and Disaster Risk Assessment in Malawi and Mozambique: Measuring Economic Risks of Droughts and Floods</w:t>
      </w:r>
    </w:p>
    <w:p w14:paraId="5B6AB7A0" w14:textId="77777777" w:rsidR="00C64AEA" w:rsidRDefault="00C64AEA" w:rsidP="00C64AEA">
      <w:pPr>
        <w:spacing w:after="0"/>
        <w:rPr>
          <w:rFonts w:cs="Arial"/>
        </w:rPr>
      </w:pPr>
    </w:p>
    <w:p w14:paraId="28135AA8" w14:textId="77777777" w:rsidR="00C64AEA" w:rsidRPr="00C22511" w:rsidRDefault="00C64AEA" w:rsidP="00C64AEA">
      <w:pPr>
        <w:spacing w:after="0"/>
        <w:rPr>
          <w:rFonts w:cs="Arial"/>
        </w:rPr>
      </w:pPr>
      <w:r w:rsidRPr="00C22511">
        <w:rPr>
          <w:rFonts w:cs="Arial"/>
        </w:rPr>
        <w:t>Zomba District Council, 2013</w:t>
      </w:r>
      <w:r>
        <w:rPr>
          <w:rFonts w:cs="Arial"/>
        </w:rPr>
        <w:t>,</w:t>
      </w:r>
      <w:r w:rsidR="00B26469">
        <w:rPr>
          <w:rFonts w:cs="Arial"/>
        </w:rPr>
        <w:t xml:space="preserve"> </w:t>
      </w:r>
      <w:r w:rsidRPr="00510881">
        <w:rPr>
          <w:rFonts w:cs="Arial"/>
          <w:i/>
        </w:rPr>
        <w:t>Zomba District Council Disaster Contingency Plan 2011-2012</w:t>
      </w:r>
      <w:r w:rsidRPr="00C22511">
        <w:rPr>
          <w:rFonts w:cs="Arial"/>
        </w:rPr>
        <w:t>. Zomba: Zomba District Council.</w:t>
      </w:r>
    </w:p>
    <w:p w14:paraId="0989973B" w14:textId="77777777" w:rsidR="00C64AEA" w:rsidRPr="00C22511" w:rsidRDefault="00C64AEA" w:rsidP="00C64AEA">
      <w:pPr>
        <w:spacing w:after="0"/>
        <w:rPr>
          <w:rFonts w:cs="Arial"/>
        </w:rPr>
      </w:pPr>
    </w:p>
    <w:p w14:paraId="7E7B6EBF" w14:textId="77777777" w:rsidR="00C64AEA" w:rsidRDefault="00C64AEA" w:rsidP="00C64AEA">
      <w:pPr>
        <w:spacing w:after="0"/>
        <w:rPr>
          <w:rFonts w:cs="Arial"/>
        </w:rPr>
      </w:pPr>
      <w:r w:rsidRPr="00C22511">
        <w:rPr>
          <w:rFonts w:cs="Arial"/>
        </w:rPr>
        <w:t>Zomba District, 2012</w:t>
      </w:r>
      <w:r>
        <w:rPr>
          <w:rFonts w:cs="Arial"/>
        </w:rPr>
        <w:t xml:space="preserve">, </w:t>
      </w:r>
      <w:r w:rsidRPr="00510881">
        <w:rPr>
          <w:rFonts w:cs="Arial"/>
          <w:i/>
        </w:rPr>
        <w:t>Zomba District State of Environment and Outlook Report (2012).</w:t>
      </w:r>
      <w:r w:rsidRPr="00C22511">
        <w:rPr>
          <w:rFonts w:cs="Arial"/>
        </w:rPr>
        <w:t xml:space="preserve"> Zomba</w:t>
      </w:r>
      <w:r w:rsidR="002C4090">
        <w:rPr>
          <w:rFonts w:cs="Arial"/>
        </w:rPr>
        <w:t>: Zomba District Council</w:t>
      </w:r>
      <w:r w:rsidRPr="00C22511">
        <w:rPr>
          <w:rFonts w:cs="Arial"/>
        </w:rPr>
        <w:t xml:space="preserve">. </w:t>
      </w:r>
    </w:p>
    <w:p w14:paraId="60549E0E" w14:textId="77777777" w:rsidR="00C64AEA" w:rsidRDefault="00C64AEA" w:rsidP="00C64AEA">
      <w:pPr>
        <w:spacing w:after="0"/>
        <w:rPr>
          <w:rFonts w:cs="Arial"/>
        </w:rPr>
      </w:pPr>
    </w:p>
    <w:p w14:paraId="294064EA" w14:textId="77777777" w:rsidR="00C64AEA" w:rsidRPr="00C22511" w:rsidRDefault="00C64AEA" w:rsidP="00C64AEA">
      <w:pPr>
        <w:spacing w:after="0"/>
        <w:rPr>
          <w:rFonts w:cs="Arial"/>
        </w:rPr>
      </w:pPr>
      <w:r w:rsidRPr="00C22511">
        <w:rPr>
          <w:rFonts w:cs="Arial"/>
        </w:rPr>
        <w:t>Zomba District Assembly, 2010</w:t>
      </w:r>
      <w:r>
        <w:rPr>
          <w:rFonts w:cs="Arial"/>
        </w:rPr>
        <w:t>,</w:t>
      </w:r>
      <w:r w:rsidR="002C4090">
        <w:rPr>
          <w:rFonts w:cs="Arial"/>
        </w:rPr>
        <w:t xml:space="preserve"> </w:t>
      </w:r>
      <w:r w:rsidRPr="00510881">
        <w:rPr>
          <w:rFonts w:cs="Arial"/>
          <w:i/>
        </w:rPr>
        <w:t>Zomba District Development Plan, 2010-2013</w:t>
      </w:r>
      <w:r w:rsidRPr="00C22511">
        <w:rPr>
          <w:rFonts w:cs="Arial"/>
        </w:rPr>
        <w:t>. Zomba: Zomba District Assembly.</w:t>
      </w:r>
    </w:p>
    <w:p w14:paraId="266C3914" w14:textId="77777777" w:rsidR="00C64AEA" w:rsidRPr="00C22511" w:rsidRDefault="00C64AEA" w:rsidP="00C64AEA">
      <w:pPr>
        <w:spacing w:after="0"/>
        <w:rPr>
          <w:rFonts w:cs="Arial"/>
        </w:rPr>
      </w:pPr>
    </w:p>
    <w:p w14:paraId="20D68677" w14:textId="77777777" w:rsidR="00C64AEA" w:rsidRDefault="002C4090" w:rsidP="00C64AEA">
      <w:pPr>
        <w:spacing w:after="0"/>
        <w:rPr>
          <w:rFonts w:cs="Arial"/>
        </w:rPr>
      </w:pPr>
      <w:r>
        <w:rPr>
          <w:rFonts w:cs="Arial"/>
        </w:rPr>
        <w:t>Zomba District Assembly, 2009,</w:t>
      </w:r>
      <w:r w:rsidR="00C64AEA" w:rsidRPr="00C22511">
        <w:rPr>
          <w:rFonts w:cs="Arial"/>
        </w:rPr>
        <w:t xml:space="preserve"> </w:t>
      </w:r>
      <w:r w:rsidR="00C64AEA" w:rsidRPr="00510881">
        <w:rPr>
          <w:rFonts w:cs="Arial"/>
          <w:i/>
        </w:rPr>
        <w:t>Zomba District 2009 Socio Economic Profile 2009-2012</w:t>
      </w:r>
      <w:r w:rsidR="00C64AEA" w:rsidRPr="00C22511">
        <w:rPr>
          <w:rFonts w:cs="Arial"/>
        </w:rPr>
        <w:t>. Zomba: Zomba District Assembly.</w:t>
      </w:r>
    </w:p>
    <w:p w14:paraId="60F140AC" w14:textId="77777777" w:rsidR="00C64AEA" w:rsidRPr="00C22511" w:rsidRDefault="00C64AEA" w:rsidP="00C64AEA">
      <w:pPr>
        <w:spacing w:after="0"/>
        <w:rPr>
          <w:rFonts w:cs="Arial"/>
        </w:rPr>
      </w:pPr>
    </w:p>
    <w:p w14:paraId="224ADE3A" w14:textId="77777777" w:rsidR="00C64AEA" w:rsidRDefault="00C64AEA" w:rsidP="00C64AEA">
      <w:pPr>
        <w:sectPr w:rsidR="00C64AEA" w:rsidSect="00DE36CE">
          <w:pgSz w:w="11906" w:h="16838"/>
          <w:pgMar w:top="1440" w:right="1440" w:bottom="1440" w:left="1440" w:header="708" w:footer="708" w:gutter="0"/>
          <w:cols w:space="708"/>
          <w:docGrid w:linePitch="360"/>
        </w:sectPr>
      </w:pPr>
    </w:p>
    <w:p w14:paraId="2D3C2572" w14:textId="28D0A276" w:rsidR="00BC7977" w:rsidRPr="000E4203" w:rsidRDefault="004A0145" w:rsidP="000E4203">
      <w:pPr>
        <w:pStyle w:val="Heading3"/>
        <w:rPr>
          <w:rFonts w:ascii="Arial" w:hAnsi="Arial" w:cs="Arial"/>
        </w:rPr>
      </w:pPr>
      <w:bookmarkStart w:id="80" w:name="_Toc391497797"/>
      <w:bookmarkStart w:id="81" w:name="_Toc402776601"/>
      <w:r>
        <w:rPr>
          <w:rFonts w:ascii="Arial" w:hAnsi="Arial" w:cs="Arial"/>
        </w:rPr>
        <w:lastRenderedPageBreak/>
        <w:t>Annex 3</w:t>
      </w:r>
      <w:r w:rsidR="00C64AEA" w:rsidRPr="000E4203">
        <w:rPr>
          <w:rFonts w:ascii="Arial" w:hAnsi="Arial" w:cs="Arial"/>
        </w:rPr>
        <w:t xml:space="preserve">: </w:t>
      </w:r>
      <w:r w:rsidR="00BC7977" w:rsidRPr="000E4203">
        <w:rPr>
          <w:rFonts w:ascii="Arial" w:hAnsi="Arial" w:cs="Arial"/>
        </w:rPr>
        <w:t xml:space="preserve">Stakeholder </w:t>
      </w:r>
      <w:r w:rsidR="000E4203" w:rsidRPr="000E4203">
        <w:rPr>
          <w:rFonts w:ascii="Arial" w:hAnsi="Arial" w:cs="Arial"/>
        </w:rPr>
        <w:t>Involvement Plan</w:t>
      </w:r>
      <w:bookmarkEnd w:id="80"/>
      <w:bookmarkEnd w:id="81"/>
    </w:p>
    <w:p w14:paraId="0F797BBA" w14:textId="77777777" w:rsidR="000E4203" w:rsidRPr="000E4203" w:rsidRDefault="000E4203" w:rsidP="000E4203"/>
    <w:p w14:paraId="7775601A" w14:textId="77777777" w:rsidR="00BC7977" w:rsidRDefault="00BC7977" w:rsidP="00BC7977">
      <w:pPr>
        <w:spacing w:after="0"/>
        <w:rPr>
          <w:rFonts w:cs="Arial"/>
          <w:color w:val="000000"/>
          <w:szCs w:val="22"/>
        </w:rPr>
      </w:pPr>
      <w:r>
        <w:rPr>
          <w:rFonts w:cs="Arial"/>
          <w:color w:val="000000"/>
          <w:szCs w:val="22"/>
        </w:rPr>
        <w:t xml:space="preserve">The consultation process for project preparation took place between June and October 2013.  During this time, over 100 professionals, were engaged at national and district level, as well as many community members in target locations (see also section </w:t>
      </w:r>
      <w:r w:rsidR="00142BA1" w:rsidRPr="00142BA1">
        <w:rPr>
          <w:rFonts w:cs="Arial"/>
          <w:color w:val="000000"/>
          <w:szCs w:val="22"/>
        </w:rPr>
        <w:t>2.1</w:t>
      </w:r>
      <w:r>
        <w:rPr>
          <w:rFonts w:cs="Arial"/>
          <w:color w:val="000000"/>
          <w:szCs w:val="22"/>
        </w:rPr>
        <w:t xml:space="preserve">).  Stakeholders were primarily, but not exclusively, government staff.  In addition to key bilateral meetings, the consultation process also involved participation in two meetings of the Climate Change Technical Committee (CCTC) at national level (see Table </w:t>
      </w:r>
      <w:r w:rsidR="00142BA1" w:rsidRPr="00142BA1">
        <w:rPr>
          <w:rFonts w:cs="Arial"/>
          <w:color w:val="000000"/>
          <w:szCs w:val="22"/>
        </w:rPr>
        <w:t>5</w:t>
      </w:r>
      <w:r>
        <w:rPr>
          <w:rFonts w:cs="Arial"/>
          <w:color w:val="000000"/>
          <w:szCs w:val="22"/>
        </w:rPr>
        <w:t xml:space="preserve"> for key Government of Malawi stakeholders and their role in the project), initial district level consultations plus a district level workshop, attended by representative teams from each selected district (Annex </w:t>
      </w:r>
      <w:r w:rsidR="00493E9D" w:rsidRPr="00493E9D">
        <w:rPr>
          <w:rFonts w:cs="Arial"/>
          <w:color w:val="000000"/>
          <w:szCs w:val="22"/>
        </w:rPr>
        <w:t>4</w:t>
      </w:r>
      <w:r>
        <w:rPr>
          <w:rFonts w:cs="Arial"/>
          <w:color w:val="000000"/>
          <w:szCs w:val="22"/>
        </w:rPr>
        <w:t xml:space="preserve"> lists all the stakeholders consulted at various stages).  At national level, NGOs are active participants in the CCTC, whilst at local level districts were encouraged to invite one NGO or CBO to attend the initial introductory consultation.  </w:t>
      </w:r>
    </w:p>
    <w:p w14:paraId="6CF4AF8B" w14:textId="77777777" w:rsidR="00BC7977" w:rsidRDefault="00BC7977" w:rsidP="00BC7977">
      <w:pPr>
        <w:spacing w:after="0"/>
        <w:rPr>
          <w:rFonts w:cs="Arial"/>
          <w:color w:val="000000"/>
          <w:szCs w:val="22"/>
        </w:rPr>
      </w:pPr>
    </w:p>
    <w:p w14:paraId="01FF4922" w14:textId="77777777" w:rsidR="00BC7977" w:rsidRDefault="00BC7977" w:rsidP="00BC7977">
      <w:pPr>
        <w:rPr>
          <w:bCs/>
          <w:szCs w:val="22"/>
        </w:rPr>
      </w:pPr>
      <w:r>
        <w:t xml:space="preserve">The first step within the consultation process with the CCTC was to determine the three districts to participate in the project.  This was done by a process of elimination involving three steps applied to the twenty-eight districts.  The first criteria was to highlight the fourteen districts identified as the most vulnerable by the Government of Malawi.  The second criteria was to highlight </w:t>
      </w:r>
      <w:r>
        <w:rPr>
          <w:bCs/>
          <w:szCs w:val="22"/>
        </w:rPr>
        <w:t>districts</w:t>
      </w:r>
      <w:r w:rsidRPr="007E43B1">
        <w:rPr>
          <w:bCs/>
          <w:szCs w:val="22"/>
        </w:rPr>
        <w:t xml:space="preserve"> that are participating in MLOGSIP (Malaw</w:t>
      </w:r>
      <w:r w:rsidR="00142BA1">
        <w:rPr>
          <w:bCs/>
          <w:szCs w:val="22"/>
        </w:rPr>
        <w:t xml:space="preserve">i </w:t>
      </w:r>
      <w:r w:rsidRPr="007E43B1">
        <w:rPr>
          <w:bCs/>
          <w:szCs w:val="22"/>
        </w:rPr>
        <w:t>Local Government Strengthening and Investment Programme) – as the</w:t>
      </w:r>
      <w:r>
        <w:rPr>
          <w:bCs/>
          <w:szCs w:val="22"/>
        </w:rPr>
        <w:t xml:space="preserve"> initial</w:t>
      </w:r>
      <w:r w:rsidRPr="007E43B1">
        <w:rPr>
          <w:bCs/>
          <w:szCs w:val="22"/>
        </w:rPr>
        <w:t xml:space="preserve"> co-financing baseline</w:t>
      </w:r>
      <w:r w:rsidR="00191FF5">
        <w:rPr>
          <w:bCs/>
          <w:szCs w:val="22"/>
        </w:rPr>
        <w:t xml:space="preserve"> </w:t>
      </w:r>
      <w:r w:rsidRPr="007E43B1">
        <w:rPr>
          <w:bCs/>
          <w:szCs w:val="22"/>
        </w:rPr>
        <w:t>intervention identified with the Project Identification Form (PIF) to the Global Environment Facility(GEF). The third criteria cut down the districts to those that do not already have a Least Developed</w:t>
      </w:r>
      <w:r w:rsidR="00191FF5">
        <w:rPr>
          <w:bCs/>
          <w:szCs w:val="22"/>
        </w:rPr>
        <w:t xml:space="preserve"> </w:t>
      </w:r>
      <w:r w:rsidRPr="007E43B1">
        <w:rPr>
          <w:bCs/>
          <w:szCs w:val="22"/>
        </w:rPr>
        <w:t>Countries Fund (LDCF) project underway. After these cuts, three districts were eligible: Nkhata Bay</w:t>
      </w:r>
      <w:r w:rsidR="00191FF5">
        <w:rPr>
          <w:bCs/>
          <w:szCs w:val="22"/>
        </w:rPr>
        <w:t xml:space="preserve"> </w:t>
      </w:r>
      <w:r w:rsidRPr="007E43B1">
        <w:rPr>
          <w:bCs/>
          <w:szCs w:val="22"/>
        </w:rPr>
        <w:t>in the northern region, Ntcheu in the central region and Zomba in the southern region</w:t>
      </w:r>
      <w:r>
        <w:rPr>
          <w:bCs/>
          <w:szCs w:val="22"/>
        </w:rPr>
        <w:t xml:space="preserve"> (see Figure </w:t>
      </w:r>
      <w:r w:rsidR="00493E9D">
        <w:rPr>
          <w:bCs/>
          <w:szCs w:val="22"/>
        </w:rPr>
        <w:t>10</w:t>
      </w:r>
      <w:r>
        <w:rPr>
          <w:bCs/>
          <w:szCs w:val="22"/>
        </w:rPr>
        <w:t>)</w:t>
      </w:r>
      <w:r w:rsidRPr="007E43B1">
        <w:rPr>
          <w:bCs/>
          <w:szCs w:val="22"/>
        </w:rPr>
        <w:t xml:space="preserve">. </w:t>
      </w:r>
    </w:p>
    <w:p w14:paraId="39A5448A" w14:textId="77777777" w:rsidR="00BC7977" w:rsidRDefault="00BC7977" w:rsidP="00BC7977">
      <w:pPr>
        <w:rPr>
          <w:bCs/>
          <w:szCs w:val="22"/>
        </w:rPr>
      </w:pPr>
    </w:p>
    <w:p w14:paraId="14433BE7" w14:textId="77777777" w:rsidR="00BC7977" w:rsidRDefault="00BC7977" w:rsidP="00BC7977">
      <w:pPr>
        <w:jc w:val="center"/>
        <w:rPr>
          <w:bCs/>
          <w:szCs w:val="22"/>
        </w:rPr>
      </w:pPr>
      <w:r>
        <w:rPr>
          <w:bCs/>
          <w:noProof/>
          <w:szCs w:val="22"/>
          <w:lang w:val="en-US"/>
        </w:rPr>
        <w:drawing>
          <wp:inline distT="0" distB="0" distL="0" distR="0" wp14:anchorId="7FE2C48E" wp14:editId="399B6982">
            <wp:extent cx="2501900" cy="3181350"/>
            <wp:effectExtent l="0" t="0" r="0" b="0"/>
            <wp:docPr id="9" name="Picture 9" descr="District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trict location ma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01900" cy="3181350"/>
                    </a:xfrm>
                    <a:prstGeom prst="rect">
                      <a:avLst/>
                    </a:prstGeom>
                    <a:noFill/>
                    <a:ln>
                      <a:noFill/>
                    </a:ln>
                  </pic:spPr>
                </pic:pic>
              </a:graphicData>
            </a:graphic>
          </wp:inline>
        </w:drawing>
      </w:r>
    </w:p>
    <w:p w14:paraId="725DC842" w14:textId="77777777" w:rsidR="00BC7977" w:rsidRDefault="00493E9D" w:rsidP="00BC7977">
      <w:pPr>
        <w:rPr>
          <w:bCs/>
          <w:szCs w:val="22"/>
        </w:rPr>
      </w:pPr>
      <w:r>
        <w:rPr>
          <w:bCs/>
          <w:szCs w:val="22"/>
        </w:rPr>
        <w:t>Figure 10</w:t>
      </w:r>
      <w:r w:rsidR="00BC7977">
        <w:rPr>
          <w:bCs/>
          <w:szCs w:val="22"/>
        </w:rPr>
        <w:t>: Location of Nkhata Bay, Ntcheu and Zomba within Malawi</w:t>
      </w:r>
    </w:p>
    <w:p w14:paraId="12D886CA" w14:textId="77777777" w:rsidR="00BC7977" w:rsidRDefault="00BC7977" w:rsidP="00BC7977">
      <w:pPr>
        <w:rPr>
          <w:bCs/>
          <w:szCs w:val="22"/>
        </w:rPr>
      </w:pPr>
    </w:p>
    <w:p w14:paraId="17B79BC6" w14:textId="77777777" w:rsidR="00BC7977" w:rsidRPr="003A5CEA" w:rsidRDefault="00BC7977" w:rsidP="00BC7977">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Cs/>
          <w:color w:val="000000"/>
          <w:szCs w:val="22"/>
          <w:lang w:eastAsia="zh-TW"/>
        </w:rPr>
      </w:pPr>
      <w:r w:rsidRPr="00D20AFC">
        <w:rPr>
          <w:rFonts w:cs="Arial"/>
          <w:color w:val="000000"/>
          <w:szCs w:val="22"/>
        </w:rPr>
        <w:t xml:space="preserve">Consultations were also held with </w:t>
      </w:r>
      <w:r w:rsidRPr="00D20AFC">
        <w:rPr>
          <w:rFonts w:cs="Arial"/>
          <w:bCs/>
          <w:color w:val="000000"/>
          <w:szCs w:val="22"/>
          <w:lang w:eastAsia="zh-TW"/>
        </w:rPr>
        <w:t>target communities and local authorities d</w:t>
      </w:r>
      <w:r w:rsidRPr="00D20AFC">
        <w:rPr>
          <w:rFonts w:cs="Arial"/>
          <w:color w:val="000000"/>
          <w:szCs w:val="22"/>
        </w:rPr>
        <w:t xml:space="preserve">uring the </w:t>
      </w:r>
      <w:r w:rsidRPr="00D20AFC">
        <w:rPr>
          <w:rFonts w:cs="Arial"/>
          <w:bCs/>
          <w:color w:val="000000"/>
          <w:szCs w:val="22"/>
          <w:lang w:eastAsia="zh-TW"/>
        </w:rPr>
        <w:t xml:space="preserve">Vulnerability and Capacity Assessment (VCA) that took place during the PPG phase of the project. </w:t>
      </w:r>
      <w:r w:rsidRPr="00492ABD">
        <w:rPr>
          <w:rFonts w:cs="Arial"/>
          <w:color w:val="000000"/>
          <w:szCs w:val="22"/>
        </w:rPr>
        <w:t>The importance of gender equity and other gender aspects was emphasized throughout the consultation process.</w:t>
      </w:r>
    </w:p>
    <w:p w14:paraId="79DFAABB" w14:textId="77777777" w:rsidR="00BC7977" w:rsidRDefault="00BC7977" w:rsidP="00BC7977">
      <w:pPr>
        <w:rPr>
          <w:rFonts w:cs="Arial"/>
          <w:color w:val="000000"/>
          <w:szCs w:val="22"/>
        </w:rPr>
      </w:pPr>
    </w:p>
    <w:p w14:paraId="14A5C3CB" w14:textId="77777777" w:rsidR="00BC7977" w:rsidRDefault="00BC7977" w:rsidP="00BC7977">
      <w:pPr>
        <w:rPr>
          <w:rFonts w:cs="Arial"/>
          <w:color w:val="000000"/>
          <w:szCs w:val="22"/>
          <w:u w:val="single"/>
        </w:rPr>
      </w:pPr>
      <w:r>
        <w:rPr>
          <w:rFonts w:cs="Arial"/>
          <w:color w:val="000000"/>
          <w:szCs w:val="22"/>
          <w:u w:val="single"/>
        </w:rPr>
        <w:lastRenderedPageBreak/>
        <w:t>Presentation and participation at meeting of CCTC, 2</w:t>
      </w:r>
      <w:r w:rsidRPr="00720B38">
        <w:rPr>
          <w:rFonts w:cs="Arial"/>
          <w:color w:val="000000"/>
          <w:szCs w:val="22"/>
          <w:u w:val="single"/>
          <w:vertAlign w:val="superscript"/>
        </w:rPr>
        <w:t>nd</w:t>
      </w:r>
      <w:r>
        <w:rPr>
          <w:rFonts w:cs="Arial"/>
          <w:color w:val="000000"/>
          <w:szCs w:val="22"/>
          <w:u w:val="single"/>
        </w:rPr>
        <w:t xml:space="preserve"> July 2013, Ufulu Gardens Hotel</w:t>
      </w:r>
    </w:p>
    <w:p w14:paraId="3654FFF7" w14:textId="77777777" w:rsidR="00BC7977" w:rsidRDefault="00BC7977" w:rsidP="00BC7977">
      <w:r w:rsidRPr="00720B38">
        <w:t xml:space="preserve">A meeting of the Climate Change Technical Committee was called for 2nd July, and attended by </w:t>
      </w:r>
      <w:r w:rsidR="00CB137F" w:rsidRPr="00720B38">
        <w:t>a selection</w:t>
      </w:r>
      <w:r w:rsidRPr="00720B38">
        <w:t xml:space="preserve"> of the membership, including the Ministry of Environment and Climate </w:t>
      </w:r>
      <w:r w:rsidR="00CB137F" w:rsidRPr="00720B38">
        <w:t>Change Management</w:t>
      </w:r>
      <w:r w:rsidRPr="00720B38">
        <w:t xml:space="preserve"> (including the Department of Environmental Affai</w:t>
      </w:r>
      <w:r w:rsidR="002A4667">
        <w:t xml:space="preserve">rs, Department of Forestry, and </w:t>
      </w:r>
      <w:r w:rsidRPr="00720B38">
        <w:t xml:space="preserve">Department of Climate Change and Meteorological Services); the Ministry of Economic Planning </w:t>
      </w:r>
      <w:r w:rsidR="00CB137F" w:rsidRPr="00720B38">
        <w:t>and Development</w:t>
      </w:r>
      <w:r w:rsidRPr="00720B38">
        <w:t xml:space="preserve"> (incl</w:t>
      </w:r>
      <w:r w:rsidR="002A4667">
        <w:t xml:space="preserve">uding the </w:t>
      </w:r>
      <w:r w:rsidRPr="00720B38">
        <w:t xml:space="preserve">Department for Social Protection), </w:t>
      </w:r>
      <w:r w:rsidR="00CB137F" w:rsidRPr="00720B38">
        <w:t>Ministry of</w:t>
      </w:r>
      <w:r w:rsidRPr="00720B38">
        <w:t xml:space="preserve"> Finance, World Bank, USAID, Christian Aid, Centre for Environmental Policy and Advocacy (CEPA)and UNDP.</w:t>
      </w:r>
    </w:p>
    <w:p w14:paraId="75EC6990" w14:textId="77777777" w:rsidR="00BC7977" w:rsidRPr="00720B38" w:rsidRDefault="00BC7977" w:rsidP="00BC7977"/>
    <w:p w14:paraId="099ABA6B" w14:textId="77777777" w:rsidR="00BC7977" w:rsidRDefault="00BC7977" w:rsidP="00BC7977">
      <w:r w:rsidRPr="00720B38">
        <w:rPr>
          <w:i/>
        </w:rPr>
        <w:t>Outcomes</w:t>
      </w:r>
      <w:r>
        <w:t xml:space="preserve"> of the discussion following presentation of the PIF were:</w:t>
      </w:r>
    </w:p>
    <w:p w14:paraId="0FEE4D27" w14:textId="77777777" w:rsidR="00BC7977" w:rsidRDefault="00BC7977" w:rsidP="00FD0AD8">
      <w:pPr>
        <w:numPr>
          <w:ilvl w:val="0"/>
          <w:numId w:val="19"/>
        </w:numPr>
      </w:pPr>
      <w:r>
        <w:t>t</w:t>
      </w:r>
      <w:r w:rsidRPr="00720B38">
        <w:t xml:space="preserve">he process to follow in the development of the methodology (consultative at </w:t>
      </w:r>
      <w:r>
        <w:t xml:space="preserve">both levels of </w:t>
      </w:r>
      <w:r w:rsidRPr="00720B38">
        <w:t xml:space="preserve">governance; </w:t>
      </w:r>
    </w:p>
    <w:p w14:paraId="44128013" w14:textId="77777777" w:rsidR="00BC7977" w:rsidRDefault="00BC7977" w:rsidP="00FD0AD8">
      <w:pPr>
        <w:numPr>
          <w:ilvl w:val="0"/>
          <w:numId w:val="19"/>
        </w:numPr>
      </w:pPr>
      <w:r w:rsidRPr="00720B38">
        <w:t xml:space="preserve">key partners with whom to engage (a variety of government ministries </w:t>
      </w:r>
      <w:r w:rsidR="00142BA1" w:rsidRPr="00720B38">
        <w:t>and selected</w:t>
      </w:r>
      <w:r w:rsidRPr="00720B38">
        <w:t xml:space="preserve"> NGOs with experience in climate change-related activities and/or the particular districts);</w:t>
      </w:r>
    </w:p>
    <w:p w14:paraId="14C82781" w14:textId="77777777" w:rsidR="00BC7977" w:rsidRDefault="00BC7977" w:rsidP="00FD0AD8">
      <w:pPr>
        <w:numPr>
          <w:ilvl w:val="0"/>
          <w:numId w:val="19"/>
        </w:numPr>
      </w:pPr>
      <w:r>
        <w:t xml:space="preserve">Identification of </w:t>
      </w:r>
      <w:r w:rsidRPr="00720B38">
        <w:t>complementarity with existing projec</w:t>
      </w:r>
      <w:r>
        <w:t>ts and programmes</w:t>
      </w:r>
    </w:p>
    <w:p w14:paraId="5DA04818" w14:textId="77777777" w:rsidR="00BC7977" w:rsidRDefault="00BC7977" w:rsidP="00FD0AD8">
      <w:pPr>
        <w:numPr>
          <w:ilvl w:val="0"/>
          <w:numId w:val="19"/>
        </w:numPr>
      </w:pPr>
      <w:r>
        <w:t>E</w:t>
      </w:r>
      <w:r w:rsidRPr="00720B38">
        <w:t>ndorse</w:t>
      </w:r>
      <w:r>
        <w:t>ment of</w:t>
      </w:r>
      <w:r w:rsidRPr="00720B38">
        <w:t xml:space="preserve"> three districts that</w:t>
      </w:r>
      <w:r>
        <w:t xml:space="preserve"> would benefit from the project</w:t>
      </w:r>
    </w:p>
    <w:p w14:paraId="68FA9E74" w14:textId="77777777" w:rsidR="00BC7977" w:rsidRDefault="00BC7977" w:rsidP="00BC7977"/>
    <w:p w14:paraId="719DAAE5" w14:textId="77777777" w:rsidR="00BC7977" w:rsidRPr="00555338" w:rsidRDefault="00BC7977" w:rsidP="00BC7977">
      <w:pPr>
        <w:rPr>
          <w:u w:val="single"/>
        </w:rPr>
      </w:pPr>
      <w:r>
        <w:rPr>
          <w:u w:val="single"/>
        </w:rPr>
        <w:t>Presentation of PPG process and draft project proposal, CCTC meeting, 16-17</w:t>
      </w:r>
      <w:r w:rsidRPr="00555338">
        <w:rPr>
          <w:u w:val="single"/>
          <w:vertAlign w:val="superscript"/>
        </w:rPr>
        <w:t>th</w:t>
      </w:r>
      <w:r>
        <w:rPr>
          <w:u w:val="single"/>
        </w:rPr>
        <w:t xml:space="preserve"> October, 2013</w:t>
      </w:r>
    </w:p>
    <w:p w14:paraId="48B1FC77" w14:textId="77777777" w:rsidR="00BC7977" w:rsidRDefault="00BC7977" w:rsidP="00BC7977">
      <w:r>
        <w:t>The structure of this project document was presented and preliminarily endorsed at the CCTC meeting on 16-17</w:t>
      </w:r>
      <w:r w:rsidRPr="00BC7977">
        <w:rPr>
          <w:vertAlign w:val="superscript"/>
        </w:rPr>
        <w:t>th</w:t>
      </w:r>
      <w:r>
        <w:t xml:space="preserve"> October 2013.</w:t>
      </w:r>
    </w:p>
    <w:p w14:paraId="6F2F4302" w14:textId="77777777" w:rsidR="00BC7977" w:rsidRDefault="00BC7977" w:rsidP="00BC7977"/>
    <w:p w14:paraId="032AA582" w14:textId="77777777" w:rsidR="00F75C44" w:rsidRPr="00BC7977" w:rsidRDefault="00F75C44" w:rsidP="00BC7977">
      <w:r>
        <w:t>Table: List of stakeholders consulted throughout the development period</w:t>
      </w:r>
    </w:p>
    <w:tbl>
      <w:tblPr>
        <w:tblStyle w:val="TableGrid"/>
        <w:tblW w:w="9016" w:type="dxa"/>
        <w:tblLook w:val="04A0" w:firstRow="1" w:lastRow="0" w:firstColumn="1" w:lastColumn="0" w:noHBand="0" w:noVBand="1"/>
      </w:tblPr>
      <w:tblGrid>
        <w:gridCol w:w="3074"/>
        <w:gridCol w:w="4576"/>
        <w:gridCol w:w="1366"/>
      </w:tblGrid>
      <w:tr w:rsidR="00AC3C6C" w:rsidRPr="00152399" w14:paraId="4DAEA872" w14:textId="77777777" w:rsidTr="00087AE3">
        <w:tc>
          <w:tcPr>
            <w:tcW w:w="9016" w:type="dxa"/>
            <w:gridSpan w:val="3"/>
          </w:tcPr>
          <w:p w14:paraId="161C106B" w14:textId="77777777" w:rsidR="00AC3C6C" w:rsidRPr="00152399" w:rsidRDefault="00AC3C6C" w:rsidP="00087AE3">
            <w:pPr>
              <w:rPr>
                <w:b/>
                <w:sz w:val="28"/>
                <w:szCs w:val="28"/>
              </w:rPr>
            </w:pPr>
            <w:r w:rsidRPr="00152399">
              <w:rPr>
                <w:b/>
                <w:sz w:val="28"/>
                <w:szCs w:val="28"/>
              </w:rPr>
              <w:t xml:space="preserve">First mission: International and national consultant </w:t>
            </w:r>
          </w:p>
        </w:tc>
      </w:tr>
      <w:tr w:rsidR="00AC3C6C" w14:paraId="000C5BFC" w14:textId="77777777" w:rsidTr="00087AE3">
        <w:tc>
          <w:tcPr>
            <w:tcW w:w="3074" w:type="dxa"/>
          </w:tcPr>
          <w:p w14:paraId="40810A83" w14:textId="77777777" w:rsidR="00AC3C6C" w:rsidRDefault="00AC3C6C" w:rsidP="00087AE3">
            <w:r w:rsidRPr="00F83AA2">
              <w:t>25th meeting of the Climate Change Technical Committee</w:t>
            </w:r>
          </w:p>
        </w:tc>
        <w:tc>
          <w:tcPr>
            <w:tcW w:w="4576" w:type="dxa"/>
          </w:tcPr>
          <w:p w14:paraId="317D090D" w14:textId="77777777" w:rsidR="00AC3C6C" w:rsidRDefault="00AC3C6C" w:rsidP="00087AE3">
            <w:r w:rsidRPr="00F83AA2">
              <w:t>Various – as per minutes</w:t>
            </w:r>
          </w:p>
        </w:tc>
        <w:tc>
          <w:tcPr>
            <w:tcW w:w="1366" w:type="dxa"/>
          </w:tcPr>
          <w:p w14:paraId="24D0F9D0" w14:textId="77777777" w:rsidR="00AC3C6C" w:rsidRDefault="00AC3C6C" w:rsidP="00087AE3">
            <w:r>
              <w:t>2/07/</w:t>
            </w:r>
            <w:r w:rsidRPr="00F83AA2">
              <w:t>2013</w:t>
            </w:r>
          </w:p>
        </w:tc>
      </w:tr>
      <w:tr w:rsidR="00AC3C6C" w14:paraId="571C264F" w14:textId="77777777" w:rsidTr="00087AE3">
        <w:tc>
          <w:tcPr>
            <w:tcW w:w="3074" w:type="dxa"/>
          </w:tcPr>
          <w:p w14:paraId="75318798" w14:textId="77777777" w:rsidR="00AC3C6C" w:rsidRDefault="00AC3C6C" w:rsidP="00087AE3">
            <w:r w:rsidRPr="00F83AA2">
              <w:t>Mr. Aloysius Kamperewera</w:t>
            </w:r>
          </w:p>
        </w:tc>
        <w:tc>
          <w:tcPr>
            <w:tcW w:w="4576" w:type="dxa"/>
          </w:tcPr>
          <w:p w14:paraId="082BC324" w14:textId="77777777" w:rsidR="00AC3C6C" w:rsidRPr="00B27CE0" w:rsidRDefault="00AC3C6C" w:rsidP="00087AE3">
            <w:r w:rsidRPr="00B27CE0">
              <w:t>Director, Environmental Affairs Department</w:t>
            </w:r>
          </w:p>
        </w:tc>
        <w:tc>
          <w:tcPr>
            <w:tcW w:w="1366" w:type="dxa"/>
          </w:tcPr>
          <w:p w14:paraId="11E9F301" w14:textId="77777777" w:rsidR="00AC3C6C" w:rsidRPr="00B27CE0" w:rsidRDefault="00AC3C6C" w:rsidP="00087AE3">
            <w:r>
              <w:t>2/07/</w:t>
            </w:r>
            <w:r w:rsidRPr="00B27CE0">
              <w:t>2013</w:t>
            </w:r>
          </w:p>
        </w:tc>
      </w:tr>
      <w:tr w:rsidR="00AC3C6C" w14:paraId="21C4C8E8" w14:textId="77777777" w:rsidTr="00087AE3">
        <w:tc>
          <w:tcPr>
            <w:tcW w:w="3074" w:type="dxa"/>
          </w:tcPr>
          <w:p w14:paraId="6DF68056" w14:textId="77777777" w:rsidR="00AC3C6C" w:rsidRPr="00B27CE0" w:rsidRDefault="00AC3C6C" w:rsidP="00087AE3">
            <w:r w:rsidRPr="00B27CE0">
              <w:t>Sabine Joukes</w:t>
            </w:r>
          </w:p>
        </w:tc>
        <w:tc>
          <w:tcPr>
            <w:tcW w:w="4576" w:type="dxa"/>
          </w:tcPr>
          <w:p w14:paraId="24A642B4" w14:textId="77777777" w:rsidR="00AC3C6C" w:rsidRPr="00B27CE0" w:rsidRDefault="00AC3C6C" w:rsidP="00087AE3">
            <w:r w:rsidRPr="00B27CE0">
              <w:t>Christian Aid/Ensuring Climate Resilience Programme</w:t>
            </w:r>
          </w:p>
        </w:tc>
        <w:tc>
          <w:tcPr>
            <w:tcW w:w="1366" w:type="dxa"/>
          </w:tcPr>
          <w:p w14:paraId="1959B6C1" w14:textId="77777777" w:rsidR="00AC3C6C" w:rsidRPr="00B27CE0" w:rsidRDefault="00AC3C6C" w:rsidP="00087AE3">
            <w:r>
              <w:t>3/07/</w:t>
            </w:r>
            <w:r w:rsidRPr="00B27CE0">
              <w:t>2013</w:t>
            </w:r>
          </w:p>
        </w:tc>
      </w:tr>
      <w:tr w:rsidR="00AC3C6C" w14:paraId="6979E0B1" w14:textId="77777777" w:rsidTr="00087AE3">
        <w:tc>
          <w:tcPr>
            <w:tcW w:w="3074" w:type="dxa"/>
          </w:tcPr>
          <w:p w14:paraId="155C2801" w14:textId="77777777" w:rsidR="00AC3C6C" w:rsidRPr="00B27CE0" w:rsidRDefault="00AC3C6C" w:rsidP="00087AE3">
            <w:r w:rsidRPr="00B27CE0">
              <w:t>William Chadza</w:t>
            </w:r>
          </w:p>
        </w:tc>
        <w:tc>
          <w:tcPr>
            <w:tcW w:w="4576" w:type="dxa"/>
          </w:tcPr>
          <w:p w14:paraId="0B7758ED" w14:textId="77777777" w:rsidR="00AC3C6C" w:rsidRPr="00B27CE0" w:rsidRDefault="00AC3C6C" w:rsidP="00087AE3">
            <w:r w:rsidRPr="00B27CE0">
              <w:t>Centre for Environmental Policy and Advocacy (CEPA)</w:t>
            </w:r>
          </w:p>
        </w:tc>
        <w:tc>
          <w:tcPr>
            <w:tcW w:w="1366" w:type="dxa"/>
          </w:tcPr>
          <w:p w14:paraId="7C9B362A" w14:textId="77777777" w:rsidR="00AC3C6C" w:rsidRPr="00B27CE0" w:rsidRDefault="00AC3C6C" w:rsidP="00087AE3">
            <w:r>
              <w:t>3/07/</w:t>
            </w:r>
            <w:r w:rsidRPr="00B27CE0">
              <w:t>2013</w:t>
            </w:r>
          </w:p>
        </w:tc>
      </w:tr>
      <w:tr w:rsidR="00AC3C6C" w14:paraId="42A09444" w14:textId="77777777" w:rsidTr="00087AE3">
        <w:tc>
          <w:tcPr>
            <w:tcW w:w="3074" w:type="dxa"/>
          </w:tcPr>
          <w:p w14:paraId="03ADD4D3" w14:textId="77777777" w:rsidR="00AC3C6C" w:rsidRPr="00B27CE0" w:rsidRDefault="00AC3C6C" w:rsidP="00087AE3">
            <w:r>
              <w:t>Mr. Fred</w:t>
            </w:r>
            <w:r w:rsidRPr="00B27CE0">
              <w:t xml:space="preserve"> Movete</w:t>
            </w:r>
          </w:p>
        </w:tc>
        <w:tc>
          <w:tcPr>
            <w:tcW w:w="4576" w:type="dxa"/>
          </w:tcPr>
          <w:p w14:paraId="3ECA530E" w14:textId="77777777" w:rsidR="00AC3C6C" w:rsidRPr="00B27CE0" w:rsidRDefault="00AC3C6C" w:rsidP="00087AE3">
            <w:r w:rsidRPr="00B27CE0">
              <w:t>District Commissioner, Nkhata Bay</w:t>
            </w:r>
          </w:p>
        </w:tc>
        <w:tc>
          <w:tcPr>
            <w:tcW w:w="1366" w:type="dxa"/>
          </w:tcPr>
          <w:p w14:paraId="72E126F6" w14:textId="77777777" w:rsidR="00AC3C6C" w:rsidRPr="00B27CE0" w:rsidRDefault="00AC3C6C" w:rsidP="00087AE3">
            <w:r>
              <w:t>5/07/</w:t>
            </w:r>
            <w:r w:rsidRPr="00B27CE0">
              <w:t>2013</w:t>
            </w:r>
          </w:p>
        </w:tc>
      </w:tr>
      <w:tr w:rsidR="00AC3C6C" w14:paraId="08627B24" w14:textId="77777777" w:rsidTr="00087AE3">
        <w:tc>
          <w:tcPr>
            <w:tcW w:w="3074" w:type="dxa"/>
          </w:tcPr>
          <w:p w14:paraId="2564D9EF" w14:textId="77777777" w:rsidR="00AC3C6C" w:rsidRPr="00B27CE0" w:rsidRDefault="00AC3C6C" w:rsidP="00087AE3">
            <w:r w:rsidRPr="00B27CE0">
              <w:t>Mr</w:t>
            </w:r>
            <w:r>
              <w:t>.</w:t>
            </w:r>
            <w:r w:rsidRPr="00B27CE0">
              <w:t xml:space="preserve"> F. Matewere</w:t>
            </w:r>
          </w:p>
        </w:tc>
        <w:tc>
          <w:tcPr>
            <w:tcW w:w="4576" w:type="dxa"/>
          </w:tcPr>
          <w:p w14:paraId="29096883" w14:textId="77777777" w:rsidR="00AC3C6C" w:rsidRPr="00B27CE0" w:rsidRDefault="00AC3C6C" w:rsidP="00087AE3">
            <w:r w:rsidRPr="00B27CE0">
              <w:t>District Deve</w:t>
            </w:r>
            <w:r>
              <w:t>lopment Officer, N</w:t>
            </w:r>
            <w:r w:rsidRPr="00B27CE0">
              <w:t>k</w:t>
            </w:r>
            <w:r>
              <w:t>h</w:t>
            </w:r>
            <w:r w:rsidRPr="00B27CE0">
              <w:t>ata Bay</w:t>
            </w:r>
          </w:p>
        </w:tc>
        <w:tc>
          <w:tcPr>
            <w:tcW w:w="1366" w:type="dxa"/>
          </w:tcPr>
          <w:p w14:paraId="68FB3664" w14:textId="77777777" w:rsidR="00AC3C6C" w:rsidRPr="00B27CE0" w:rsidRDefault="00AC3C6C" w:rsidP="00087AE3">
            <w:r>
              <w:t>5/07/</w:t>
            </w:r>
            <w:r w:rsidRPr="00B27CE0">
              <w:t>2013</w:t>
            </w:r>
          </w:p>
        </w:tc>
      </w:tr>
      <w:tr w:rsidR="00AC3C6C" w14:paraId="20C0B01F" w14:textId="77777777" w:rsidTr="00087AE3">
        <w:tc>
          <w:tcPr>
            <w:tcW w:w="3074" w:type="dxa"/>
          </w:tcPr>
          <w:p w14:paraId="451ABB44" w14:textId="77777777" w:rsidR="00AC3C6C" w:rsidRPr="00B27CE0" w:rsidRDefault="00AC3C6C" w:rsidP="00087AE3">
            <w:r>
              <w:t xml:space="preserve">Mr. Master B. Simon </w:t>
            </w:r>
          </w:p>
        </w:tc>
        <w:tc>
          <w:tcPr>
            <w:tcW w:w="4576" w:type="dxa"/>
          </w:tcPr>
          <w:p w14:paraId="2D8EF978" w14:textId="77777777" w:rsidR="00AC3C6C" w:rsidRPr="00B27CE0" w:rsidRDefault="00AC3C6C" w:rsidP="00087AE3">
            <w:r w:rsidRPr="00B27CE0">
              <w:t>District Environment Officer, Nkhata Bay</w:t>
            </w:r>
          </w:p>
        </w:tc>
        <w:tc>
          <w:tcPr>
            <w:tcW w:w="1366" w:type="dxa"/>
          </w:tcPr>
          <w:p w14:paraId="61053B4C" w14:textId="77777777" w:rsidR="00AC3C6C" w:rsidRPr="00B27CE0" w:rsidRDefault="00AC3C6C" w:rsidP="00087AE3">
            <w:r>
              <w:t>5/07/</w:t>
            </w:r>
            <w:r w:rsidRPr="00B27CE0">
              <w:t>2013</w:t>
            </w:r>
          </w:p>
        </w:tc>
      </w:tr>
      <w:tr w:rsidR="00AC3C6C" w14:paraId="37AC96AB" w14:textId="77777777" w:rsidTr="00087AE3">
        <w:tc>
          <w:tcPr>
            <w:tcW w:w="3074" w:type="dxa"/>
          </w:tcPr>
          <w:p w14:paraId="1B31631D" w14:textId="77777777" w:rsidR="00AC3C6C" w:rsidRPr="00B27CE0" w:rsidRDefault="00AC3C6C" w:rsidP="00087AE3">
            <w:r>
              <w:t xml:space="preserve">Mr. </w:t>
            </w:r>
            <w:r w:rsidRPr="00B27CE0">
              <w:t>Godly Taliana</w:t>
            </w:r>
          </w:p>
        </w:tc>
        <w:tc>
          <w:tcPr>
            <w:tcW w:w="4576" w:type="dxa"/>
          </w:tcPr>
          <w:p w14:paraId="50B41ECF" w14:textId="77777777" w:rsidR="00AC3C6C" w:rsidRPr="00B27CE0" w:rsidRDefault="00AC3C6C" w:rsidP="00087AE3">
            <w:r w:rsidRPr="00B27CE0">
              <w:t>District Forestry Officer, Nkhata Bay</w:t>
            </w:r>
          </w:p>
        </w:tc>
        <w:tc>
          <w:tcPr>
            <w:tcW w:w="1366" w:type="dxa"/>
          </w:tcPr>
          <w:p w14:paraId="290ECBC9" w14:textId="77777777" w:rsidR="00AC3C6C" w:rsidRPr="00B27CE0" w:rsidRDefault="00AC3C6C" w:rsidP="00087AE3">
            <w:r>
              <w:t>5/07/</w:t>
            </w:r>
            <w:r w:rsidRPr="00B27CE0">
              <w:t>2013</w:t>
            </w:r>
          </w:p>
        </w:tc>
      </w:tr>
      <w:tr w:rsidR="00AC3C6C" w14:paraId="2380FC96" w14:textId="77777777" w:rsidTr="00087AE3">
        <w:tc>
          <w:tcPr>
            <w:tcW w:w="3074" w:type="dxa"/>
          </w:tcPr>
          <w:p w14:paraId="731CDDE2" w14:textId="77777777" w:rsidR="00AC3C6C" w:rsidRPr="00B27CE0" w:rsidRDefault="00AC3C6C" w:rsidP="00087AE3">
            <w:r>
              <w:t xml:space="preserve">Mr. </w:t>
            </w:r>
            <w:r w:rsidRPr="00B27CE0">
              <w:t>Force Ngwira</w:t>
            </w:r>
          </w:p>
        </w:tc>
        <w:tc>
          <w:tcPr>
            <w:tcW w:w="4576" w:type="dxa"/>
          </w:tcPr>
          <w:p w14:paraId="3579170C" w14:textId="77777777" w:rsidR="00AC3C6C" w:rsidRPr="00B27CE0" w:rsidRDefault="00AC3C6C" w:rsidP="00087AE3">
            <w:r w:rsidRPr="00B27CE0">
              <w:t>Ripple Africa, Nkhata Bay</w:t>
            </w:r>
          </w:p>
        </w:tc>
        <w:tc>
          <w:tcPr>
            <w:tcW w:w="1366" w:type="dxa"/>
          </w:tcPr>
          <w:p w14:paraId="0175E93A" w14:textId="77777777" w:rsidR="00AC3C6C" w:rsidRPr="00B27CE0" w:rsidRDefault="00AC3C6C" w:rsidP="00087AE3">
            <w:r>
              <w:t>5/07/</w:t>
            </w:r>
            <w:r w:rsidRPr="00B27CE0">
              <w:t>2013</w:t>
            </w:r>
          </w:p>
        </w:tc>
      </w:tr>
      <w:tr w:rsidR="00AC3C6C" w14:paraId="438B616A" w14:textId="77777777" w:rsidTr="00087AE3">
        <w:tc>
          <w:tcPr>
            <w:tcW w:w="3074" w:type="dxa"/>
          </w:tcPr>
          <w:p w14:paraId="2666C7E8" w14:textId="77777777" w:rsidR="00AC3C6C" w:rsidRDefault="00AC3C6C" w:rsidP="00087AE3"/>
        </w:tc>
        <w:tc>
          <w:tcPr>
            <w:tcW w:w="4576" w:type="dxa"/>
          </w:tcPr>
          <w:p w14:paraId="500FE436" w14:textId="77777777" w:rsidR="00AC3C6C" w:rsidRPr="00B27CE0" w:rsidRDefault="00AC3C6C" w:rsidP="00087AE3">
            <w:r w:rsidRPr="00B27CE0">
              <w:t>District Forestry Officer, Ntcheu</w:t>
            </w:r>
          </w:p>
        </w:tc>
        <w:tc>
          <w:tcPr>
            <w:tcW w:w="1366" w:type="dxa"/>
          </w:tcPr>
          <w:p w14:paraId="0CB2D468" w14:textId="77777777" w:rsidR="00AC3C6C" w:rsidRPr="00B27CE0" w:rsidRDefault="00AC3C6C" w:rsidP="00087AE3">
            <w:r>
              <w:t>8/07/</w:t>
            </w:r>
            <w:r w:rsidRPr="00B27CE0">
              <w:t>2013</w:t>
            </w:r>
          </w:p>
        </w:tc>
      </w:tr>
      <w:tr w:rsidR="00AC3C6C" w14:paraId="41663DD7" w14:textId="77777777" w:rsidTr="00087AE3">
        <w:tc>
          <w:tcPr>
            <w:tcW w:w="3074" w:type="dxa"/>
          </w:tcPr>
          <w:p w14:paraId="5524EBDC" w14:textId="77777777" w:rsidR="00AC3C6C" w:rsidRDefault="00AC3C6C" w:rsidP="00087AE3"/>
        </w:tc>
        <w:tc>
          <w:tcPr>
            <w:tcW w:w="4576" w:type="dxa"/>
          </w:tcPr>
          <w:p w14:paraId="04793449" w14:textId="77777777" w:rsidR="00AC3C6C" w:rsidRPr="00B27CE0" w:rsidRDefault="00AC3C6C" w:rsidP="00087AE3">
            <w:r w:rsidRPr="00B27CE0">
              <w:t>District Agriculture Officer (acting also on behalf of Land Resources), Ntcheu</w:t>
            </w:r>
          </w:p>
        </w:tc>
        <w:tc>
          <w:tcPr>
            <w:tcW w:w="1366" w:type="dxa"/>
          </w:tcPr>
          <w:p w14:paraId="38D7946F" w14:textId="77777777" w:rsidR="00AC3C6C" w:rsidRDefault="00AC3C6C" w:rsidP="00087AE3">
            <w:r w:rsidRPr="0067546D">
              <w:t>8/07/2013</w:t>
            </w:r>
          </w:p>
        </w:tc>
      </w:tr>
      <w:tr w:rsidR="00AC3C6C" w14:paraId="6565828C" w14:textId="77777777" w:rsidTr="00087AE3">
        <w:tc>
          <w:tcPr>
            <w:tcW w:w="3074" w:type="dxa"/>
          </w:tcPr>
          <w:p w14:paraId="0A5F40F1" w14:textId="77777777" w:rsidR="00AC3C6C" w:rsidRPr="00142BA1" w:rsidRDefault="00AC3C6C" w:rsidP="00087AE3">
            <w:pPr>
              <w:rPr>
                <w:rFonts w:cs="Arial"/>
              </w:rPr>
            </w:pPr>
            <w:r w:rsidRPr="00142BA1">
              <w:rPr>
                <w:rFonts w:cs="Arial"/>
              </w:rPr>
              <w:t>Augenio Cheyo</w:t>
            </w:r>
          </w:p>
        </w:tc>
        <w:tc>
          <w:tcPr>
            <w:tcW w:w="4576" w:type="dxa"/>
          </w:tcPr>
          <w:p w14:paraId="034B1D3E" w14:textId="77777777" w:rsidR="00AC3C6C" w:rsidRPr="00B27CE0" w:rsidRDefault="00AC3C6C" w:rsidP="00087AE3">
            <w:r w:rsidRPr="00B27CE0">
              <w:t>District Irrigation Officer, Ntcheu</w:t>
            </w:r>
          </w:p>
        </w:tc>
        <w:tc>
          <w:tcPr>
            <w:tcW w:w="1366" w:type="dxa"/>
          </w:tcPr>
          <w:p w14:paraId="73AD9622" w14:textId="77777777" w:rsidR="00AC3C6C" w:rsidRDefault="00AC3C6C" w:rsidP="00087AE3">
            <w:r w:rsidRPr="0067546D">
              <w:t>8/07/2013</w:t>
            </w:r>
          </w:p>
        </w:tc>
      </w:tr>
      <w:tr w:rsidR="00AC3C6C" w14:paraId="3EA7508D" w14:textId="77777777" w:rsidTr="00087AE3">
        <w:tc>
          <w:tcPr>
            <w:tcW w:w="3074" w:type="dxa"/>
          </w:tcPr>
          <w:p w14:paraId="024E30DF" w14:textId="77777777" w:rsidR="00AC3C6C" w:rsidRPr="00142BA1" w:rsidRDefault="00AC3C6C" w:rsidP="00087AE3">
            <w:pPr>
              <w:rPr>
                <w:rFonts w:cs="Arial"/>
              </w:rPr>
            </w:pPr>
            <w:r w:rsidRPr="00142BA1">
              <w:rPr>
                <w:rFonts w:cs="Arial"/>
              </w:rPr>
              <w:t>Benjamin Somanje</w:t>
            </w:r>
          </w:p>
        </w:tc>
        <w:tc>
          <w:tcPr>
            <w:tcW w:w="4576" w:type="dxa"/>
          </w:tcPr>
          <w:p w14:paraId="0CB57FBB" w14:textId="77777777" w:rsidR="00AC3C6C" w:rsidRPr="00B27CE0" w:rsidRDefault="00AC3C6C" w:rsidP="00087AE3">
            <w:r w:rsidRPr="00B27CE0">
              <w:t>District Fisheries Officer, Ntcheu</w:t>
            </w:r>
            <w:r w:rsidRPr="00B27CE0">
              <w:tab/>
            </w:r>
          </w:p>
        </w:tc>
        <w:tc>
          <w:tcPr>
            <w:tcW w:w="1366" w:type="dxa"/>
          </w:tcPr>
          <w:p w14:paraId="29F1DC90" w14:textId="77777777" w:rsidR="00AC3C6C" w:rsidRDefault="00AC3C6C" w:rsidP="00087AE3">
            <w:r w:rsidRPr="0067546D">
              <w:t>8/07/2013</w:t>
            </w:r>
          </w:p>
        </w:tc>
      </w:tr>
      <w:tr w:rsidR="00AC3C6C" w14:paraId="72E78E5A" w14:textId="77777777" w:rsidTr="00087AE3">
        <w:tc>
          <w:tcPr>
            <w:tcW w:w="3074" w:type="dxa"/>
          </w:tcPr>
          <w:p w14:paraId="33CA106C" w14:textId="77777777" w:rsidR="00AC3C6C" w:rsidRPr="00B27CE0" w:rsidRDefault="00AC3C6C" w:rsidP="00087AE3">
            <w:r w:rsidRPr="00B27CE0">
              <w:t>Harry Phiri</w:t>
            </w:r>
          </w:p>
        </w:tc>
        <w:tc>
          <w:tcPr>
            <w:tcW w:w="4576" w:type="dxa"/>
          </w:tcPr>
          <w:p w14:paraId="69E4BD46" w14:textId="77777777" w:rsidR="00AC3C6C" w:rsidRPr="00B27CE0" w:rsidRDefault="00AC3C6C" w:rsidP="00087AE3">
            <w:r w:rsidRPr="00B27CE0">
              <w:t>District Commissioner, Zomba</w:t>
            </w:r>
          </w:p>
        </w:tc>
        <w:tc>
          <w:tcPr>
            <w:tcW w:w="1366" w:type="dxa"/>
          </w:tcPr>
          <w:p w14:paraId="073E0F8F" w14:textId="77777777" w:rsidR="00AC3C6C" w:rsidRPr="00B27CE0" w:rsidRDefault="00AC3C6C" w:rsidP="00087AE3">
            <w:r>
              <w:t>9/07/201</w:t>
            </w:r>
            <w:r w:rsidRPr="00B27CE0">
              <w:t>3</w:t>
            </w:r>
          </w:p>
        </w:tc>
      </w:tr>
      <w:tr w:rsidR="00AC3C6C" w14:paraId="6D9E9BB0" w14:textId="77777777" w:rsidTr="00087AE3">
        <w:tc>
          <w:tcPr>
            <w:tcW w:w="3074" w:type="dxa"/>
          </w:tcPr>
          <w:p w14:paraId="384D15BF" w14:textId="77777777" w:rsidR="00AC3C6C" w:rsidRPr="00B27CE0" w:rsidRDefault="00AC3C6C" w:rsidP="00087AE3">
            <w:r w:rsidRPr="00B27CE0">
              <w:t>Clifton Thyangathyanga</w:t>
            </w:r>
          </w:p>
        </w:tc>
        <w:tc>
          <w:tcPr>
            <w:tcW w:w="4576" w:type="dxa"/>
          </w:tcPr>
          <w:p w14:paraId="00480E64" w14:textId="77777777" w:rsidR="00AC3C6C" w:rsidRPr="00B27CE0" w:rsidRDefault="00AC3C6C" w:rsidP="00087AE3">
            <w:r w:rsidRPr="00B27CE0">
              <w:t>District Environment Officer, Zomba</w:t>
            </w:r>
          </w:p>
        </w:tc>
        <w:tc>
          <w:tcPr>
            <w:tcW w:w="1366" w:type="dxa"/>
          </w:tcPr>
          <w:p w14:paraId="675CC92C" w14:textId="77777777" w:rsidR="00AC3C6C" w:rsidRDefault="00AC3C6C" w:rsidP="00087AE3">
            <w:r w:rsidRPr="004A6303">
              <w:t>9/07/2013</w:t>
            </w:r>
          </w:p>
        </w:tc>
      </w:tr>
      <w:tr w:rsidR="00AC3C6C" w14:paraId="7F4BFA16" w14:textId="77777777" w:rsidTr="00087AE3">
        <w:tc>
          <w:tcPr>
            <w:tcW w:w="3074" w:type="dxa"/>
          </w:tcPr>
          <w:p w14:paraId="78C79D14" w14:textId="77777777" w:rsidR="00AC3C6C" w:rsidRPr="00B27CE0" w:rsidRDefault="00AC3C6C" w:rsidP="00087AE3">
            <w:r w:rsidRPr="00B27CE0">
              <w:t>Hudson Magagula</w:t>
            </w:r>
          </w:p>
        </w:tc>
        <w:tc>
          <w:tcPr>
            <w:tcW w:w="4576" w:type="dxa"/>
          </w:tcPr>
          <w:p w14:paraId="1CE20912" w14:textId="77777777" w:rsidR="00AC3C6C" w:rsidRPr="00B27CE0" w:rsidRDefault="00AC3C6C" w:rsidP="00087AE3">
            <w:r w:rsidRPr="00B27CE0">
              <w:t>District Forestry Officer, Zomba</w:t>
            </w:r>
          </w:p>
        </w:tc>
        <w:tc>
          <w:tcPr>
            <w:tcW w:w="1366" w:type="dxa"/>
          </w:tcPr>
          <w:p w14:paraId="2682B44F" w14:textId="77777777" w:rsidR="00AC3C6C" w:rsidRDefault="00AC3C6C" w:rsidP="00087AE3">
            <w:r w:rsidRPr="004A6303">
              <w:t>9/07/2013</w:t>
            </w:r>
          </w:p>
        </w:tc>
      </w:tr>
      <w:tr w:rsidR="00AC3C6C" w14:paraId="3A7209FF" w14:textId="77777777" w:rsidTr="00087AE3">
        <w:tc>
          <w:tcPr>
            <w:tcW w:w="3074" w:type="dxa"/>
          </w:tcPr>
          <w:p w14:paraId="20C61175" w14:textId="77777777" w:rsidR="00AC3C6C" w:rsidRPr="00B27CE0" w:rsidRDefault="00AC3C6C" w:rsidP="00087AE3">
            <w:r w:rsidRPr="00B27CE0">
              <w:t>Florence Ntepa</w:t>
            </w:r>
          </w:p>
        </w:tc>
        <w:tc>
          <w:tcPr>
            <w:tcW w:w="4576" w:type="dxa"/>
          </w:tcPr>
          <w:p w14:paraId="69988BE5" w14:textId="77777777" w:rsidR="00AC3C6C" w:rsidRPr="00B27CE0" w:rsidRDefault="00AC3C6C" w:rsidP="00087AE3">
            <w:r w:rsidRPr="00B27CE0">
              <w:t>District Disaster Management Officer, Zomba</w:t>
            </w:r>
          </w:p>
        </w:tc>
        <w:tc>
          <w:tcPr>
            <w:tcW w:w="1366" w:type="dxa"/>
          </w:tcPr>
          <w:p w14:paraId="1C3BBA98" w14:textId="77777777" w:rsidR="00AC3C6C" w:rsidRDefault="00AC3C6C" w:rsidP="00087AE3">
            <w:r w:rsidRPr="004A6303">
              <w:t>9/07/2013</w:t>
            </w:r>
          </w:p>
        </w:tc>
      </w:tr>
      <w:tr w:rsidR="00AC3C6C" w14:paraId="6B2E00BB" w14:textId="77777777" w:rsidTr="00087AE3">
        <w:tc>
          <w:tcPr>
            <w:tcW w:w="3074" w:type="dxa"/>
          </w:tcPr>
          <w:p w14:paraId="43F65EFE" w14:textId="77777777" w:rsidR="00AC3C6C" w:rsidRPr="00B27CE0" w:rsidRDefault="00AC3C6C" w:rsidP="00087AE3">
            <w:r w:rsidRPr="00B27CE0">
              <w:lastRenderedPageBreak/>
              <w:t>Welton Phalira</w:t>
            </w:r>
          </w:p>
        </w:tc>
        <w:tc>
          <w:tcPr>
            <w:tcW w:w="4576" w:type="dxa"/>
          </w:tcPr>
          <w:p w14:paraId="5DA70A91" w14:textId="77777777" w:rsidR="00AC3C6C" w:rsidRPr="00B27CE0" w:rsidRDefault="00AC3C6C" w:rsidP="00087AE3">
            <w:r w:rsidRPr="00B27CE0">
              <w:t>LEAD International, Zomba</w:t>
            </w:r>
          </w:p>
        </w:tc>
        <w:tc>
          <w:tcPr>
            <w:tcW w:w="1366" w:type="dxa"/>
          </w:tcPr>
          <w:p w14:paraId="6C4D43C6" w14:textId="77777777" w:rsidR="00AC3C6C" w:rsidRDefault="00AC3C6C" w:rsidP="00087AE3">
            <w:r w:rsidRPr="004A6303">
              <w:t>9/07/2013</w:t>
            </w:r>
          </w:p>
        </w:tc>
      </w:tr>
      <w:tr w:rsidR="00AC3C6C" w:rsidRPr="00152399" w14:paraId="2CD8C004" w14:textId="77777777" w:rsidTr="00087AE3">
        <w:tc>
          <w:tcPr>
            <w:tcW w:w="9016" w:type="dxa"/>
            <w:gridSpan w:val="3"/>
          </w:tcPr>
          <w:p w14:paraId="5EDF053C" w14:textId="77777777" w:rsidR="00AC3C6C" w:rsidRPr="00152399" w:rsidRDefault="00AC3C6C" w:rsidP="00087AE3">
            <w:pPr>
              <w:rPr>
                <w:b/>
                <w:sz w:val="28"/>
                <w:szCs w:val="28"/>
              </w:rPr>
            </w:pPr>
            <w:r w:rsidRPr="00152399">
              <w:rPr>
                <w:b/>
                <w:sz w:val="28"/>
                <w:szCs w:val="28"/>
              </w:rPr>
              <w:t xml:space="preserve">Second District level consultation – National consultant </w:t>
            </w:r>
          </w:p>
        </w:tc>
      </w:tr>
      <w:tr w:rsidR="00AC3C6C" w:rsidRPr="00152399" w14:paraId="66DF59BD" w14:textId="77777777" w:rsidTr="00087AE3">
        <w:tc>
          <w:tcPr>
            <w:tcW w:w="9016" w:type="dxa"/>
            <w:gridSpan w:val="3"/>
          </w:tcPr>
          <w:p w14:paraId="124B1E8A" w14:textId="77777777" w:rsidR="00AC3C6C" w:rsidRPr="00152399" w:rsidRDefault="00AC3C6C" w:rsidP="00087AE3">
            <w:pPr>
              <w:rPr>
                <w:b/>
                <w:sz w:val="24"/>
              </w:rPr>
            </w:pPr>
            <w:r w:rsidRPr="00152399">
              <w:rPr>
                <w:b/>
                <w:sz w:val="24"/>
              </w:rPr>
              <w:t>Nkhata Bay District</w:t>
            </w:r>
          </w:p>
        </w:tc>
      </w:tr>
      <w:tr w:rsidR="00AC3C6C" w14:paraId="3C3352B8" w14:textId="77777777" w:rsidTr="00087AE3">
        <w:tc>
          <w:tcPr>
            <w:tcW w:w="3074" w:type="dxa"/>
          </w:tcPr>
          <w:p w14:paraId="21829E0D" w14:textId="77777777" w:rsidR="00AC3C6C" w:rsidRPr="00F278DB" w:rsidRDefault="00AC3C6C" w:rsidP="00087AE3">
            <w:r w:rsidRPr="00F278DB">
              <w:t>Fred Movete</w:t>
            </w:r>
          </w:p>
        </w:tc>
        <w:tc>
          <w:tcPr>
            <w:tcW w:w="5942" w:type="dxa"/>
            <w:gridSpan w:val="2"/>
          </w:tcPr>
          <w:p w14:paraId="2AF60BE6" w14:textId="77777777" w:rsidR="00AC3C6C" w:rsidRPr="00F278DB" w:rsidRDefault="00096FBB" w:rsidP="00087AE3">
            <w:r>
              <w:t>District Commission (DC</w:t>
            </w:r>
            <w:r w:rsidR="00AC3C6C" w:rsidRPr="00F278DB">
              <w:t>)</w:t>
            </w:r>
            <w:r w:rsidR="00AC3C6C">
              <w:t xml:space="preserve">, </w:t>
            </w:r>
            <w:r w:rsidR="00AC3C6C" w:rsidRPr="00F83AA2">
              <w:t>Nkhata Bay Council</w:t>
            </w:r>
          </w:p>
        </w:tc>
      </w:tr>
      <w:tr w:rsidR="00AC3C6C" w14:paraId="7F796BDB" w14:textId="77777777" w:rsidTr="00087AE3">
        <w:tc>
          <w:tcPr>
            <w:tcW w:w="3074" w:type="dxa"/>
          </w:tcPr>
          <w:p w14:paraId="17F9205B" w14:textId="77777777" w:rsidR="00AC3C6C" w:rsidRPr="00F278DB" w:rsidRDefault="00AC3C6C" w:rsidP="00087AE3">
            <w:r w:rsidRPr="00F278DB">
              <w:t>Godfrey Shaibu</w:t>
            </w:r>
          </w:p>
        </w:tc>
        <w:tc>
          <w:tcPr>
            <w:tcW w:w="5942" w:type="dxa"/>
            <w:gridSpan w:val="2"/>
          </w:tcPr>
          <w:p w14:paraId="4B5B0FC9" w14:textId="77777777" w:rsidR="00AC3C6C" w:rsidRPr="00F278DB" w:rsidRDefault="00AC3C6C" w:rsidP="00096FBB">
            <w:r w:rsidRPr="00F278DB">
              <w:t>Director Of Administration (D</w:t>
            </w:r>
            <w:r w:rsidR="00096FBB">
              <w:t>OA</w:t>
            </w:r>
            <w:r w:rsidRPr="00F278DB">
              <w:t>)</w:t>
            </w:r>
            <w:r>
              <w:t xml:space="preserve">, </w:t>
            </w:r>
            <w:r w:rsidRPr="00F278DB">
              <w:t>Nkhata Council</w:t>
            </w:r>
          </w:p>
        </w:tc>
      </w:tr>
      <w:tr w:rsidR="00AC3C6C" w14:paraId="6629F6B6" w14:textId="77777777" w:rsidTr="00087AE3">
        <w:tc>
          <w:tcPr>
            <w:tcW w:w="3074" w:type="dxa"/>
          </w:tcPr>
          <w:p w14:paraId="702BA897" w14:textId="77777777" w:rsidR="00AC3C6C" w:rsidRPr="00F278DB" w:rsidRDefault="00AC3C6C" w:rsidP="00087AE3">
            <w:r w:rsidRPr="00F278DB">
              <w:t>Victor  P. Matayataya</w:t>
            </w:r>
          </w:p>
        </w:tc>
        <w:tc>
          <w:tcPr>
            <w:tcW w:w="5942" w:type="dxa"/>
            <w:gridSpan w:val="2"/>
          </w:tcPr>
          <w:p w14:paraId="55EFA8C2" w14:textId="77777777" w:rsidR="00AC3C6C" w:rsidRPr="00F278DB" w:rsidRDefault="00AC3C6C" w:rsidP="00096FBB">
            <w:r w:rsidRPr="00F278DB">
              <w:t>District Community Services Officer (D</w:t>
            </w:r>
            <w:r w:rsidR="00096FBB">
              <w:t>CSO</w:t>
            </w:r>
            <w:r w:rsidRPr="00F278DB">
              <w:t>)</w:t>
            </w:r>
            <w:r>
              <w:t xml:space="preserve">, Gender </w:t>
            </w:r>
          </w:p>
        </w:tc>
      </w:tr>
      <w:tr w:rsidR="00AC3C6C" w14:paraId="302B4FBF" w14:textId="77777777" w:rsidTr="00087AE3">
        <w:tc>
          <w:tcPr>
            <w:tcW w:w="3074" w:type="dxa"/>
          </w:tcPr>
          <w:p w14:paraId="72EA94F5" w14:textId="77777777" w:rsidR="00AC3C6C" w:rsidRPr="00F278DB" w:rsidRDefault="00AC3C6C" w:rsidP="00087AE3">
            <w:r w:rsidRPr="00F278DB">
              <w:t>G. Mpinganjira</w:t>
            </w:r>
          </w:p>
        </w:tc>
        <w:tc>
          <w:tcPr>
            <w:tcW w:w="5942" w:type="dxa"/>
            <w:gridSpan w:val="2"/>
          </w:tcPr>
          <w:p w14:paraId="2C6169F9" w14:textId="77777777" w:rsidR="00AC3C6C" w:rsidRPr="00F278DB" w:rsidRDefault="00096FBB" w:rsidP="00087AE3">
            <w:r>
              <w:t>District Youth Officer (DYO</w:t>
            </w:r>
            <w:r w:rsidR="00AC3C6C" w:rsidRPr="00F278DB">
              <w:t>)</w:t>
            </w:r>
            <w:r w:rsidR="00AC3C6C">
              <w:t>, Youth and Sports</w:t>
            </w:r>
          </w:p>
        </w:tc>
      </w:tr>
      <w:tr w:rsidR="00AC3C6C" w14:paraId="1C67094E" w14:textId="77777777" w:rsidTr="00087AE3">
        <w:tc>
          <w:tcPr>
            <w:tcW w:w="3074" w:type="dxa"/>
          </w:tcPr>
          <w:p w14:paraId="089F2782" w14:textId="77777777" w:rsidR="00AC3C6C" w:rsidRPr="00F278DB" w:rsidRDefault="00AC3C6C" w:rsidP="00087AE3">
            <w:r w:rsidRPr="00F278DB">
              <w:t>Mzondi Moyo</w:t>
            </w:r>
          </w:p>
        </w:tc>
        <w:tc>
          <w:tcPr>
            <w:tcW w:w="5942" w:type="dxa"/>
            <w:gridSpan w:val="2"/>
          </w:tcPr>
          <w:p w14:paraId="5CBB66E3" w14:textId="77777777" w:rsidR="00AC3C6C" w:rsidRPr="00F278DB" w:rsidRDefault="00AC3C6C" w:rsidP="00096FBB">
            <w:r w:rsidRPr="00F278DB">
              <w:t>District Education Manager (D</w:t>
            </w:r>
            <w:r w:rsidR="00096FBB">
              <w:t>EM</w:t>
            </w:r>
            <w:r w:rsidRPr="00F278DB">
              <w:t>)</w:t>
            </w:r>
            <w:r>
              <w:t xml:space="preserve">, </w:t>
            </w:r>
            <w:r w:rsidRPr="00F278DB">
              <w:t>Education</w:t>
            </w:r>
          </w:p>
        </w:tc>
      </w:tr>
      <w:tr w:rsidR="00AC3C6C" w14:paraId="35740798" w14:textId="77777777" w:rsidTr="00087AE3">
        <w:tc>
          <w:tcPr>
            <w:tcW w:w="3074" w:type="dxa"/>
          </w:tcPr>
          <w:p w14:paraId="37DCABF6" w14:textId="77777777" w:rsidR="00AC3C6C" w:rsidRPr="00F278DB" w:rsidRDefault="00AC3C6C" w:rsidP="00087AE3">
            <w:r w:rsidRPr="00F278DB">
              <w:t>H.D. Lungu</w:t>
            </w:r>
          </w:p>
        </w:tc>
        <w:tc>
          <w:tcPr>
            <w:tcW w:w="5942" w:type="dxa"/>
            <w:gridSpan w:val="2"/>
          </w:tcPr>
          <w:p w14:paraId="27BDBFCE" w14:textId="77777777" w:rsidR="00AC3C6C" w:rsidRPr="00F278DB" w:rsidRDefault="00AC3C6C" w:rsidP="00087AE3">
            <w:r w:rsidRPr="00F278DB">
              <w:t>District I</w:t>
            </w:r>
            <w:r>
              <w:t xml:space="preserve">ntelligence </w:t>
            </w:r>
            <w:r w:rsidRPr="00F278DB">
              <w:t>Officer</w:t>
            </w:r>
            <w:r>
              <w:t xml:space="preserve">, </w:t>
            </w:r>
            <w:r w:rsidR="00096FBB">
              <w:t>OPC</w:t>
            </w:r>
          </w:p>
        </w:tc>
      </w:tr>
      <w:tr w:rsidR="00AC3C6C" w14:paraId="0EC3F7A4" w14:textId="77777777" w:rsidTr="00087AE3">
        <w:tc>
          <w:tcPr>
            <w:tcW w:w="3074" w:type="dxa"/>
          </w:tcPr>
          <w:p w14:paraId="3F54302E" w14:textId="77777777" w:rsidR="00AC3C6C" w:rsidRPr="00F278DB" w:rsidRDefault="00AC3C6C" w:rsidP="00087AE3">
            <w:r w:rsidRPr="00F278DB">
              <w:t>Masozi Kasambala</w:t>
            </w:r>
          </w:p>
        </w:tc>
        <w:tc>
          <w:tcPr>
            <w:tcW w:w="5942" w:type="dxa"/>
            <w:gridSpan w:val="2"/>
          </w:tcPr>
          <w:p w14:paraId="1BC92603" w14:textId="77777777" w:rsidR="00AC3C6C" w:rsidRPr="00F278DB" w:rsidRDefault="00AC3C6C" w:rsidP="00087AE3">
            <w:r w:rsidRPr="00F278DB">
              <w:t>Reporter</w:t>
            </w:r>
            <w:r>
              <w:t xml:space="preserve">, </w:t>
            </w:r>
            <w:r w:rsidR="00096FBB">
              <w:t>ZBS</w:t>
            </w:r>
          </w:p>
        </w:tc>
      </w:tr>
      <w:tr w:rsidR="00AC3C6C" w14:paraId="1DCE22BF" w14:textId="77777777" w:rsidTr="00087AE3">
        <w:tc>
          <w:tcPr>
            <w:tcW w:w="3074" w:type="dxa"/>
          </w:tcPr>
          <w:p w14:paraId="0F000B0C" w14:textId="77777777" w:rsidR="00AC3C6C" w:rsidRPr="00F278DB" w:rsidRDefault="00AC3C6C" w:rsidP="00087AE3">
            <w:r w:rsidRPr="00F278DB">
              <w:t>F.B Mpinganjira</w:t>
            </w:r>
          </w:p>
        </w:tc>
        <w:tc>
          <w:tcPr>
            <w:tcW w:w="5942" w:type="dxa"/>
            <w:gridSpan w:val="2"/>
          </w:tcPr>
          <w:p w14:paraId="0FB4953E" w14:textId="77777777" w:rsidR="00AC3C6C" w:rsidRPr="00F278DB" w:rsidRDefault="00AC3C6C" w:rsidP="00087AE3">
            <w:r w:rsidRPr="00F278DB">
              <w:t>R</w:t>
            </w:r>
            <w:r>
              <w:t xml:space="preserve">oads Supervisor, </w:t>
            </w:r>
            <w:r w:rsidRPr="00F278DB">
              <w:t>Public Works</w:t>
            </w:r>
          </w:p>
        </w:tc>
      </w:tr>
      <w:tr w:rsidR="00AC3C6C" w14:paraId="255380BE" w14:textId="77777777" w:rsidTr="00087AE3">
        <w:tc>
          <w:tcPr>
            <w:tcW w:w="3074" w:type="dxa"/>
          </w:tcPr>
          <w:p w14:paraId="0817CE36" w14:textId="77777777" w:rsidR="00AC3C6C" w:rsidRPr="00F278DB" w:rsidRDefault="00AC3C6C" w:rsidP="00087AE3">
            <w:r w:rsidRPr="00F278DB">
              <w:t>S.K Chando</w:t>
            </w:r>
          </w:p>
        </w:tc>
        <w:tc>
          <w:tcPr>
            <w:tcW w:w="5942" w:type="dxa"/>
            <w:gridSpan w:val="2"/>
          </w:tcPr>
          <w:p w14:paraId="144E9269" w14:textId="77777777" w:rsidR="00AC3C6C" w:rsidRPr="00F278DB" w:rsidRDefault="00AC3C6C" w:rsidP="00087AE3">
            <w:r w:rsidRPr="00F278DB">
              <w:t>Technician</w:t>
            </w:r>
            <w:r>
              <w:t xml:space="preserve">, </w:t>
            </w:r>
            <w:r w:rsidRPr="00F278DB">
              <w:t>Information</w:t>
            </w:r>
          </w:p>
        </w:tc>
      </w:tr>
      <w:tr w:rsidR="00AC3C6C" w14:paraId="333196F8" w14:textId="77777777" w:rsidTr="00087AE3">
        <w:tc>
          <w:tcPr>
            <w:tcW w:w="3074" w:type="dxa"/>
          </w:tcPr>
          <w:p w14:paraId="0F7EAE27" w14:textId="77777777" w:rsidR="00AC3C6C" w:rsidRPr="00F278DB" w:rsidRDefault="00AC3C6C" w:rsidP="00087AE3">
            <w:r w:rsidRPr="00F278DB">
              <w:t>M</w:t>
            </w:r>
            <w:r>
              <w:t>.</w:t>
            </w:r>
            <w:r w:rsidRPr="00F278DB">
              <w:t xml:space="preserve"> Munthali</w:t>
            </w:r>
          </w:p>
        </w:tc>
        <w:tc>
          <w:tcPr>
            <w:tcW w:w="5942" w:type="dxa"/>
            <w:gridSpan w:val="2"/>
          </w:tcPr>
          <w:p w14:paraId="09EBB955" w14:textId="77777777" w:rsidR="00AC3C6C" w:rsidRPr="00F278DB" w:rsidRDefault="00AC3C6C" w:rsidP="00087AE3">
            <w:r w:rsidRPr="00F278DB">
              <w:t>Reporter</w:t>
            </w:r>
            <w:r>
              <w:t xml:space="preserve">, </w:t>
            </w:r>
            <w:r w:rsidRPr="00F278DB">
              <w:t>Mzimba Radio</w:t>
            </w:r>
          </w:p>
        </w:tc>
      </w:tr>
      <w:tr w:rsidR="00AC3C6C" w14:paraId="34196773" w14:textId="77777777" w:rsidTr="00087AE3">
        <w:tc>
          <w:tcPr>
            <w:tcW w:w="3074" w:type="dxa"/>
          </w:tcPr>
          <w:p w14:paraId="10797E90" w14:textId="77777777" w:rsidR="00AC3C6C" w:rsidRPr="00F278DB" w:rsidRDefault="00096FBB" w:rsidP="00087AE3">
            <w:r>
              <w:t>Prisca</w:t>
            </w:r>
            <w:r w:rsidR="00AC3C6C" w:rsidRPr="00F278DB">
              <w:t xml:space="preserve"> Zimba</w:t>
            </w:r>
          </w:p>
        </w:tc>
        <w:tc>
          <w:tcPr>
            <w:tcW w:w="5942" w:type="dxa"/>
            <w:gridSpan w:val="2"/>
          </w:tcPr>
          <w:p w14:paraId="1FF92551" w14:textId="77777777" w:rsidR="00AC3C6C" w:rsidRPr="00F278DB" w:rsidRDefault="00AC3C6C" w:rsidP="00087AE3">
            <w:r w:rsidRPr="00F278DB">
              <w:t xml:space="preserve">District Social Welfare </w:t>
            </w:r>
            <w:r>
              <w:t xml:space="preserve">Assistant </w:t>
            </w:r>
            <w:r w:rsidRPr="00F278DB">
              <w:t>(DSWA)</w:t>
            </w:r>
            <w:r>
              <w:t xml:space="preserve">, </w:t>
            </w:r>
            <w:r w:rsidRPr="00F278DB">
              <w:t>Social Welfare</w:t>
            </w:r>
          </w:p>
        </w:tc>
      </w:tr>
      <w:tr w:rsidR="00AC3C6C" w14:paraId="1EBD007B" w14:textId="77777777" w:rsidTr="00087AE3">
        <w:tc>
          <w:tcPr>
            <w:tcW w:w="3074" w:type="dxa"/>
          </w:tcPr>
          <w:p w14:paraId="4DA26425" w14:textId="77777777" w:rsidR="00AC3C6C" w:rsidRPr="00F278DB" w:rsidRDefault="00AC3C6C" w:rsidP="00087AE3">
            <w:r w:rsidRPr="00F278DB">
              <w:t>Kondwani Ghambi</w:t>
            </w:r>
          </w:p>
        </w:tc>
        <w:tc>
          <w:tcPr>
            <w:tcW w:w="5942" w:type="dxa"/>
            <w:gridSpan w:val="2"/>
          </w:tcPr>
          <w:p w14:paraId="69E8B036" w14:textId="77777777" w:rsidR="00AC3C6C" w:rsidRPr="00F278DB" w:rsidRDefault="00AC3C6C" w:rsidP="00087AE3">
            <w:r w:rsidRPr="00F278DB">
              <w:t>M &amp; E Officer</w:t>
            </w:r>
            <w:r>
              <w:t xml:space="preserve">, </w:t>
            </w:r>
            <w:r w:rsidRPr="00F278DB">
              <w:t>Council</w:t>
            </w:r>
          </w:p>
        </w:tc>
      </w:tr>
      <w:tr w:rsidR="00AC3C6C" w14:paraId="24D9BED5" w14:textId="77777777" w:rsidTr="00087AE3">
        <w:tc>
          <w:tcPr>
            <w:tcW w:w="3074" w:type="dxa"/>
          </w:tcPr>
          <w:p w14:paraId="53C821A2" w14:textId="77777777" w:rsidR="00AC3C6C" w:rsidRPr="00F278DB" w:rsidRDefault="00AC3C6C" w:rsidP="00087AE3">
            <w:r w:rsidRPr="00F278DB">
              <w:t>M.S Kamanga</w:t>
            </w:r>
          </w:p>
        </w:tc>
        <w:tc>
          <w:tcPr>
            <w:tcW w:w="5942" w:type="dxa"/>
            <w:gridSpan w:val="2"/>
          </w:tcPr>
          <w:p w14:paraId="3FBF3179" w14:textId="77777777" w:rsidR="00AC3C6C" w:rsidRPr="00F278DB" w:rsidRDefault="00AC3C6C" w:rsidP="00087AE3">
            <w:r w:rsidRPr="00F278DB">
              <w:t>Clerk</w:t>
            </w:r>
            <w:r>
              <w:t xml:space="preserve">, </w:t>
            </w:r>
            <w:r w:rsidRPr="00F278DB">
              <w:t>Council</w:t>
            </w:r>
          </w:p>
        </w:tc>
      </w:tr>
      <w:tr w:rsidR="00AC3C6C" w14:paraId="0CCBDC9F" w14:textId="77777777" w:rsidTr="00087AE3">
        <w:tc>
          <w:tcPr>
            <w:tcW w:w="3074" w:type="dxa"/>
          </w:tcPr>
          <w:p w14:paraId="507ABCFB" w14:textId="77777777" w:rsidR="00AC3C6C" w:rsidRPr="00F278DB" w:rsidRDefault="00AC3C6C" w:rsidP="00087AE3">
            <w:r w:rsidRPr="00F278DB">
              <w:t>A.Mlorie</w:t>
            </w:r>
          </w:p>
        </w:tc>
        <w:tc>
          <w:tcPr>
            <w:tcW w:w="5942" w:type="dxa"/>
            <w:gridSpan w:val="2"/>
          </w:tcPr>
          <w:p w14:paraId="0FB0CD97" w14:textId="77777777" w:rsidR="00AC3C6C" w:rsidRPr="00F278DB" w:rsidRDefault="00AC3C6C" w:rsidP="00087AE3">
            <w:r w:rsidRPr="00F278DB">
              <w:t>P</w:t>
            </w:r>
            <w:r>
              <w:t>roject Manager, NGO Macodeso</w:t>
            </w:r>
          </w:p>
        </w:tc>
      </w:tr>
      <w:tr w:rsidR="00AC3C6C" w14:paraId="28718FA0" w14:textId="77777777" w:rsidTr="00087AE3">
        <w:tc>
          <w:tcPr>
            <w:tcW w:w="3074" w:type="dxa"/>
          </w:tcPr>
          <w:p w14:paraId="03DB6D2C" w14:textId="77777777" w:rsidR="00AC3C6C" w:rsidRPr="00F278DB" w:rsidRDefault="00AC3C6C" w:rsidP="00087AE3">
            <w:r w:rsidRPr="00F278DB">
              <w:t>Stanley Chongume</w:t>
            </w:r>
          </w:p>
        </w:tc>
        <w:tc>
          <w:tcPr>
            <w:tcW w:w="5942" w:type="dxa"/>
            <w:gridSpan w:val="2"/>
          </w:tcPr>
          <w:p w14:paraId="13F7E74F" w14:textId="77777777" w:rsidR="00AC3C6C" w:rsidRPr="00F278DB" w:rsidRDefault="00AC3C6C" w:rsidP="00087AE3">
            <w:r>
              <w:t>Environmental Educator, WESM</w:t>
            </w:r>
          </w:p>
        </w:tc>
      </w:tr>
      <w:tr w:rsidR="00AC3C6C" w14:paraId="0041450F" w14:textId="77777777" w:rsidTr="00087AE3">
        <w:tc>
          <w:tcPr>
            <w:tcW w:w="3074" w:type="dxa"/>
          </w:tcPr>
          <w:p w14:paraId="279FC35F" w14:textId="77777777" w:rsidR="00AC3C6C" w:rsidRPr="00F278DB" w:rsidRDefault="00AC3C6C" w:rsidP="00087AE3">
            <w:r w:rsidRPr="00F278DB">
              <w:t>P.</w:t>
            </w:r>
            <w:r w:rsidR="00096FBB">
              <w:t xml:space="preserve"> </w:t>
            </w:r>
            <w:r w:rsidRPr="00F278DB">
              <w:t>Phiri</w:t>
            </w:r>
          </w:p>
        </w:tc>
        <w:tc>
          <w:tcPr>
            <w:tcW w:w="5942" w:type="dxa"/>
            <w:gridSpan w:val="2"/>
          </w:tcPr>
          <w:p w14:paraId="3716C99C" w14:textId="77777777" w:rsidR="00AC3C6C" w:rsidRPr="00F278DB" w:rsidRDefault="00AC3C6C" w:rsidP="00087AE3">
            <w:r w:rsidRPr="00F278DB">
              <w:t>C/Administrator</w:t>
            </w:r>
            <w:r>
              <w:t xml:space="preserve">, </w:t>
            </w:r>
            <w:r w:rsidRPr="00F278DB">
              <w:t>Judiciary</w:t>
            </w:r>
          </w:p>
        </w:tc>
      </w:tr>
      <w:tr w:rsidR="00AC3C6C" w14:paraId="421A0E8D" w14:textId="77777777" w:rsidTr="00087AE3">
        <w:tc>
          <w:tcPr>
            <w:tcW w:w="3074" w:type="dxa"/>
          </w:tcPr>
          <w:p w14:paraId="63030CB1" w14:textId="77777777" w:rsidR="00AC3C6C" w:rsidRPr="00F278DB" w:rsidRDefault="00096FBB" w:rsidP="00087AE3">
            <w:r>
              <w:t>Simon</w:t>
            </w:r>
            <w:r w:rsidR="00AC3C6C" w:rsidRPr="00F278DB">
              <w:t xml:space="preserve"> Kamanga</w:t>
            </w:r>
          </w:p>
        </w:tc>
        <w:tc>
          <w:tcPr>
            <w:tcW w:w="5942" w:type="dxa"/>
            <w:gridSpan w:val="2"/>
          </w:tcPr>
          <w:p w14:paraId="070ABDA5" w14:textId="77777777" w:rsidR="00AC3C6C" w:rsidRPr="005601A4" w:rsidRDefault="00AC3C6C" w:rsidP="00087AE3">
            <w:r w:rsidRPr="00F278DB">
              <w:t>M</w:t>
            </w:r>
            <w:r>
              <w:t xml:space="preserve">essenger, Council </w:t>
            </w:r>
          </w:p>
        </w:tc>
      </w:tr>
      <w:tr w:rsidR="00AC3C6C" w14:paraId="26175E67" w14:textId="77777777" w:rsidTr="00087AE3">
        <w:tc>
          <w:tcPr>
            <w:tcW w:w="3074" w:type="dxa"/>
          </w:tcPr>
          <w:p w14:paraId="7CAD061E" w14:textId="77777777" w:rsidR="00AC3C6C" w:rsidRPr="00F278DB" w:rsidRDefault="00AC3C6C" w:rsidP="00087AE3">
            <w:r w:rsidRPr="00F278DB">
              <w:t>B.</w:t>
            </w:r>
            <w:r w:rsidR="00096FBB">
              <w:t xml:space="preserve"> </w:t>
            </w:r>
            <w:r w:rsidRPr="00F278DB">
              <w:t>Manda</w:t>
            </w:r>
          </w:p>
        </w:tc>
        <w:tc>
          <w:tcPr>
            <w:tcW w:w="5942" w:type="dxa"/>
            <w:gridSpan w:val="2"/>
          </w:tcPr>
          <w:p w14:paraId="14D0B75E" w14:textId="77777777" w:rsidR="00AC3C6C" w:rsidRPr="005601A4" w:rsidRDefault="00AC3C6C" w:rsidP="00087AE3">
            <w:r w:rsidRPr="002C792A">
              <w:t>Messenger, Council</w:t>
            </w:r>
          </w:p>
        </w:tc>
      </w:tr>
      <w:tr w:rsidR="00AC3C6C" w14:paraId="40AA587A" w14:textId="77777777" w:rsidTr="00087AE3">
        <w:tc>
          <w:tcPr>
            <w:tcW w:w="3074" w:type="dxa"/>
          </w:tcPr>
          <w:p w14:paraId="698D534E" w14:textId="77777777" w:rsidR="00AC3C6C" w:rsidRPr="00F278DB" w:rsidRDefault="00AC3C6C" w:rsidP="00087AE3">
            <w:r w:rsidRPr="00F278DB">
              <w:t>S.</w:t>
            </w:r>
            <w:r w:rsidR="00096FBB">
              <w:t xml:space="preserve"> </w:t>
            </w:r>
            <w:r w:rsidRPr="00F278DB">
              <w:t>Mhone</w:t>
            </w:r>
          </w:p>
        </w:tc>
        <w:tc>
          <w:tcPr>
            <w:tcW w:w="5942" w:type="dxa"/>
            <w:gridSpan w:val="2"/>
          </w:tcPr>
          <w:p w14:paraId="6DC1D8E2" w14:textId="77777777" w:rsidR="00AC3C6C" w:rsidRPr="005601A4" w:rsidRDefault="00AC3C6C" w:rsidP="00087AE3">
            <w:r w:rsidRPr="002C792A">
              <w:t>Messenger, Council</w:t>
            </w:r>
          </w:p>
        </w:tc>
      </w:tr>
      <w:tr w:rsidR="00AC3C6C" w14:paraId="56DCF101" w14:textId="77777777" w:rsidTr="00087AE3">
        <w:tc>
          <w:tcPr>
            <w:tcW w:w="3074" w:type="dxa"/>
          </w:tcPr>
          <w:p w14:paraId="62111C41" w14:textId="77777777" w:rsidR="00AC3C6C" w:rsidRPr="00F278DB" w:rsidRDefault="00AC3C6C" w:rsidP="00087AE3">
            <w:r w:rsidRPr="00F278DB">
              <w:t>S.</w:t>
            </w:r>
            <w:r w:rsidR="00096FBB">
              <w:t xml:space="preserve"> </w:t>
            </w:r>
            <w:r w:rsidRPr="00F278DB">
              <w:t>Kamowa</w:t>
            </w:r>
          </w:p>
        </w:tc>
        <w:tc>
          <w:tcPr>
            <w:tcW w:w="5942" w:type="dxa"/>
            <w:gridSpan w:val="2"/>
          </w:tcPr>
          <w:p w14:paraId="4575E4F2" w14:textId="77777777" w:rsidR="00AC3C6C" w:rsidRPr="005601A4" w:rsidRDefault="00AC3C6C" w:rsidP="00087AE3">
            <w:r>
              <w:t xml:space="preserve">MISO, Council </w:t>
            </w:r>
          </w:p>
        </w:tc>
      </w:tr>
      <w:tr w:rsidR="00AC3C6C" w14:paraId="52749A6B" w14:textId="77777777" w:rsidTr="00087AE3">
        <w:tc>
          <w:tcPr>
            <w:tcW w:w="3074" w:type="dxa"/>
          </w:tcPr>
          <w:p w14:paraId="75168C13" w14:textId="77777777" w:rsidR="00AC3C6C" w:rsidRPr="00F278DB" w:rsidRDefault="00AC3C6C" w:rsidP="00087AE3">
            <w:r w:rsidRPr="00F278DB">
              <w:t>W.</w:t>
            </w:r>
            <w:r w:rsidR="00096FBB">
              <w:t xml:space="preserve"> </w:t>
            </w:r>
            <w:r w:rsidRPr="00F278DB">
              <w:t>Mayuni</w:t>
            </w:r>
          </w:p>
        </w:tc>
        <w:tc>
          <w:tcPr>
            <w:tcW w:w="5942" w:type="dxa"/>
            <w:gridSpan w:val="2"/>
          </w:tcPr>
          <w:p w14:paraId="7D08B780" w14:textId="77777777" w:rsidR="00AC3C6C" w:rsidRPr="005601A4" w:rsidRDefault="00AC3C6C" w:rsidP="00087AE3">
            <w:r>
              <w:t xml:space="preserve">Driver, Council </w:t>
            </w:r>
          </w:p>
        </w:tc>
      </w:tr>
      <w:tr w:rsidR="00AC3C6C" w14:paraId="33DBACA5" w14:textId="77777777" w:rsidTr="00087AE3">
        <w:tc>
          <w:tcPr>
            <w:tcW w:w="3074" w:type="dxa"/>
          </w:tcPr>
          <w:p w14:paraId="5E54CA85" w14:textId="77777777" w:rsidR="00AC3C6C" w:rsidRPr="00F278DB" w:rsidRDefault="00AC3C6C" w:rsidP="00087AE3">
            <w:r w:rsidRPr="00F278DB">
              <w:t>Nhlamini</w:t>
            </w:r>
          </w:p>
        </w:tc>
        <w:tc>
          <w:tcPr>
            <w:tcW w:w="5942" w:type="dxa"/>
            <w:gridSpan w:val="2"/>
          </w:tcPr>
          <w:p w14:paraId="75EA2D60" w14:textId="77777777" w:rsidR="00AC3C6C" w:rsidRPr="005601A4" w:rsidRDefault="00AC3C6C" w:rsidP="00087AE3">
            <w:r>
              <w:t xml:space="preserve">Driver, Council </w:t>
            </w:r>
          </w:p>
        </w:tc>
      </w:tr>
      <w:tr w:rsidR="00AC3C6C" w14:paraId="3FC1681D" w14:textId="77777777" w:rsidTr="00087AE3">
        <w:tc>
          <w:tcPr>
            <w:tcW w:w="3074" w:type="dxa"/>
          </w:tcPr>
          <w:p w14:paraId="0D7AF7A8" w14:textId="77777777" w:rsidR="00AC3C6C" w:rsidRPr="00F278DB" w:rsidRDefault="00AC3C6C" w:rsidP="00087AE3">
            <w:r w:rsidRPr="00F278DB">
              <w:t>A.</w:t>
            </w:r>
            <w:r w:rsidR="00096FBB">
              <w:t xml:space="preserve"> </w:t>
            </w:r>
            <w:r w:rsidRPr="00F278DB">
              <w:t>Mlorie</w:t>
            </w:r>
          </w:p>
        </w:tc>
        <w:tc>
          <w:tcPr>
            <w:tcW w:w="5942" w:type="dxa"/>
            <w:gridSpan w:val="2"/>
          </w:tcPr>
          <w:p w14:paraId="417BA6F9" w14:textId="77777777" w:rsidR="00AC3C6C" w:rsidRPr="00F278DB" w:rsidRDefault="00AC3C6C" w:rsidP="00087AE3">
            <w:r w:rsidRPr="00F278DB">
              <w:t>P</w:t>
            </w:r>
            <w:r>
              <w:t>roject Manager, NGO Macodeso</w:t>
            </w:r>
          </w:p>
        </w:tc>
      </w:tr>
    </w:tbl>
    <w:p w14:paraId="79C3E936" w14:textId="77777777" w:rsidR="00AC3C6C" w:rsidRDefault="00AC3C6C" w:rsidP="00AC3C6C"/>
    <w:tbl>
      <w:tblPr>
        <w:tblStyle w:val="TableGrid"/>
        <w:tblW w:w="9016" w:type="dxa"/>
        <w:tblLook w:val="04A0" w:firstRow="1" w:lastRow="0" w:firstColumn="1" w:lastColumn="0" w:noHBand="0" w:noVBand="1"/>
      </w:tblPr>
      <w:tblGrid>
        <w:gridCol w:w="3074"/>
        <w:gridCol w:w="4292"/>
        <w:gridCol w:w="1650"/>
      </w:tblGrid>
      <w:tr w:rsidR="00AC3C6C" w:rsidRPr="00152399" w14:paraId="2930495D" w14:textId="77777777" w:rsidTr="00087AE3">
        <w:tc>
          <w:tcPr>
            <w:tcW w:w="9016" w:type="dxa"/>
            <w:gridSpan w:val="3"/>
          </w:tcPr>
          <w:p w14:paraId="6BD6C429" w14:textId="77777777" w:rsidR="00AC3C6C" w:rsidRPr="00152399" w:rsidRDefault="00AC3C6C" w:rsidP="00087AE3">
            <w:pPr>
              <w:rPr>
                <w:b/>
                <w:sz w:val="24"/>
              </w:rPr>
            </w:pPr>
            <w:r w:rsidRPr="00152399">
              <w:rPr>
                <w:b/>
                <w:sz w:val="24"/>
              </w:rPr>
              <w:t>Ntcheu</w:t>
            </w:r>
          </w:p>
        </w:tc>
      </w:tr>
      <w:tr w:rsidR="00AC3C6C" w14:paraId="4FA1BFD2" w14:textId="77777777" w:rsidTr="00AC2E2A">
        <w:tc>
          <w:tcPr>
            <w:tcW w:w="3074" w:type="dxa"/>
          </w:tcPr>
          <w:p w14:paraId="3C7B40FD" w14:textId="77777777" w:rsidR="00AC3C6C" w:rsidRPr="001C177E" w:rsidRDefault="00AC3C6C" w:rsidP="00087AE3">
            <w:r>
              <w:t>Memory K</w:t>
            </w:r>
            <w:r w:rsidRPr="001C177E">
              <w:t>amoyo</w:t>
            </w:r>
          </w:p>
        </w:tc>
        <w:tc>
          <w:tcPr>
            <w:tcW w:w="4292" w:type="dxa"/>
          </w:tcPr>
          <w:p w14:paraId="5F78F955" w14:textId="77777777" w:rsidR="00AC3C6C" w:rsidRPr="001C177E" w:rsidRDefault="00AC3C6C" w:rsidP="00087AE3">
            <w:r w:rsidRPr="001C177E">
              <w:t>NUDC</w:t>
            </w:r>
          </w:p>
        </w:tc>
        <w:tc>
          <w:tcPr>
            <w:tcW w:w="1650" w:type="dxa"/>
          </w:tcPr>
          <w:p w14:paraId="3F022066" w14:textId="77777777" w:rsidR="00AC3C6C" w:rsidRDefault="00AC3C6C" w:rsidP="00087AE3"/>
        </w:tc>
      </w:tr>
      <w:tr w:rsidR="00AC3C6C" w14:paraId="702C1086" w14:textId="77777777" w:rsidTr="00AC2E2A">
        <w:tc>
          <w:tcPr>
            <w:tcW w:w="3074" w:type="dxa"/>
          </w:tcPr>
          <w:p w14:paraId="0B48C22B" w14:textId="77777777" w:rsidR="00AC3C6C" w:rsidRPr="001C177E" w:rsidRDefault="00AC3C6C" w:rsidP="00087AE3">
            <w:r>
              <w:t>B. S</w:t>
            </w:r>
            <w:r w:rsidRPr="001C177E">
              <w:t>omanje</w:t>
            </w:r>
          </w:p>
        </w:tc>
        <w:tc>
          <w:tcPr>
            <w:tcW w:w="4292" w:type="dxa"/>
          </w:tcPr>
          <w:p w14:paraId="014DAE29" w14:textId="77777777" w:rsidR="00AC3C6C" w:rsidRPr="001C177E" w:rsidRDefault="00AC3C6C" w:rsidP="00087AE3">
            <w:r w:rsidRPr="001C177E">
              <w:t>F</w:t>
            </w:r>
            <w:r>
              <w:t>isheries</w:t>
            </w:r>
          </w:p>
        </w:tc>
        <w:tc>
          <w:tcPr>
            <w:tcW w:w="1650" w:type="dxa"/>
          </w:tcPr>
          <w:p w14:paraId="1C1F19C3" w14:textId="77777777" w:rsidR="00AC3C6C" w:rsidRDefault="00AC3C6C" w:rsidP="00087AE3"/>
        </w:tc>
      </w:tr>
      <w:tr w:rsidR="00AC3C6C" w14:paraId="749F76B1" w14:textId="77777777" w:rsidTr="00AC2E2A">
        <w:tc>
          <w:tcPr>
            <w:tcW w:w="3074" w:type="dxa"/>
          </w:tcPr>
          <w:p w14:paraId="6582E358" w14:textId="77777777" w:rsidR="00AC3C6C" w:rsidRPr="001C177E" w:rsidRDefault="00AC3C6C" w:rsidP="00087AE3">
            <w:r>
              <w:t>K</w:t>
            </w:r>
            <w:r w:rsidRPr="001C177E">
              <w:t>.</w:t>
            </w:r>
            <w:r>
              <w:t xml:space="preserve"> L</w:t>
            </w:r>
            <w:r w:rsidRPr="001C177E">
              <w:t>ipenga</w:t>
            </w:r>
          </w:p>
        </w:tc>
        <w:tc>
          <w:tcPr>
            <w:tcW w:w="4292" w:type="dxa"/>
          </w:tcPr>
          <w:p w14:paraId="69589689" w14:textId="77777777" w:rsidR="00AC3C6C" w:rsidRPr="001C177E" w:rsidRDefault="00AC3C6C" w:rsidP="00087AE3">
            <w:r w:rsidRPr="001C177E">
              <w:t>FPAM</w:t>
            </w:r>
          </w:p>
        </w:tc>
        <w:tc>
          <w:tcPr>
            <w:tcW w:w="1650" w:type="dxa"/>
          </w:tcPr>
          <w:p w14:paraId="0693F15F" w14:textId="77777777" w:rsidR="00AC3C6C" w:rsidRDefault="00AC3C6C" w:rsidP="00087AE3"/>
        </w:tc>
      </w:tr>
      <w:tr w:rsidR="00AC3C6C" w14:paraId="07B94D0A" w14:textId="77777777" w:rsidTr="00AC2E2A">
        <w:tc>
          <w:tcPr>
            <w:tcW w:w="3074" w:type="dxa"/>
          </w:tcPr>
          <w:p w14:paraId="24995273" w14:textId="77777777" w:rsidR="00AC3C6C" w:rsidRPr="001C177E" w:rsidRDefault="00AC3C6C" w:rsidP="00087AE3">
            <w:r>
              <w:t>J. K</w:t>
            </w:r>
            <w:r w:rsidRPr="001C177E">
              <w:t>saidi</w:t>
            </w:r>
          </w:p>
        </w:tc>
        <w:tc>
          <w:tcPr>
            <w:tcW w:w="4292" w:type="dxa"/>
          </w:tcPr>
          <w:p w14:paraId="28FCB9DB" w14:textId="77777777" w:rsidR="00AC3C6C" w:rsidRPr="001C177E" w:rsidRDefault="00AC3C6C" w:rsidP="00087AE3">
            <w:r w:rsidRPr="001C177E">
              <w:t>E</w:t>
            </w:r>
            <w:r>
              <w:t>ducation</w:t>
            </w:r>
          </w:p>
        </w:tc>
        <w:tc>
          <w:tcPr>
            <w:tcW w:w="1650" w:type="dxa"/>
          </w:tcPr>
          <w:p w14:paraId="0272C341" w14:textId="77777777" w:rsidR="00AC3C6C" w:rsidRDefault="00AC3C6C" w:rsidP="00087AE3"/>
        </w:tc>
      </w:tr>
      <w:tr w:rsidR="00AC3C6C" w14:paraId="171DCBD2" w14:textId="77777777" w:rsidTr="00AC2E2A">
        <w:tc>
          <w:tcPr>
            <w:tcW w:w="3074" w:type="dxa"/>
          </w:tcPr>
          <w:p w14:paraId="6ACD237E" w14:textId="77777777" w:rsidR="00AC3C6C" w:rsidRPr="001C177E" w:rsidRDefault="00AC3C6C" w:rsidP="00087AE3">
            <w:r w:rsidRPr="001C177E">
              <w:t>B.</w:t>
            </w:r>
            <w:r>
              <w:t xml:space="preserve"> M</w:t>
            </w:r>
            <w:r w:rsidRPr="001C177E">
              <w:t>lemangombe</w:t>
            </w:r>
          </w:p>
        </w:tc>
        <w:tc>
          <w:tcPr>
            <w:tcW w:w="4292" w:type="dxa"/>
          </w:tcPr>
          <w:p w14:paraId="5AD785B5" w14:textId="77777777" w:rsidR="00AC3C6C" w:rsidRPr="001C177E" w:rsidRDefault="00AC3C6C" w:rsidP="00087AE3">
            <w:r w:rsidRPr="001C177E">
              <w:t>P</w:t>
            </w:r>
            <w:r>
              <w:t>olice</w:t>
            </w:r>
          </w:p>
        </w:tc>
        <w:tc>
          <w:tcPr>
            <w:tcW w:w="1650" w:type="dxa"/>
          </w:tcPr>
          <w:p w14:paraId="193165DF" w14:textId="77777777" w:rsidR="00AC3C6C" w:rsidRDefault="00AC3C6C" w:rsidP="00087AE3"/>
        </w:tc>
      </w:tr>
      <w:tr w:rsidR="00AC3C6C" w14:paraId="1F7CC5AC" w14:textId="77777777" w:rsidTr="00AC2E2A">
        <w:tc>
          <w:tcPr>
            <w:tcW w:w="3074" w:type="dxa"/>
          </w:tcPr>
          <w:p w14:paraId="6D20E66B" w14:textId="77777777" w:rsidR="00AC3C6C" w:rsidRPr="001C177E" w:rsidRDefault="00AC3C6C" w:rsidP="00087AE3">
            <w:r w:rsidRPr="001C177E">
              <w:t>F.</w:t>
            </w:r>
            <w:r>
              <w:t xml:space="preserve"> M</w:t>
            </w:r>
            <w:r w:rsidRPr="001C177E">
              <w:t>phonda</w:t>
            </w:r>
          </w:p>
        </w:tc>
        <w:tc>
          <w:tcPr>
            <w:tcW w:w="4292" w:type="dxa"/>
          </w:tcPr>
          <w:p w14:paraId="22347A61" w14:textId="77777777" w:rsidR="00AC3C6C" w:rsidRPr="001C177E" w:rsidRDefault="00AC3C6C" w:rsidP="00087AE3">
            <w:r w:rsidRPr="001C177E">
              <w:t>L</w:t>
            </w:r>
            <w:r>
              <w:t>ands</w:t>
            </w:r>
          </w:p>
        </w:tc>
        <w:tc>
          <w:tcPr>
            <w:tcW w:w="1650" w:type="dxa"/>
          </w:tcPr>
          <w:p w14:paraId="5247971B" w14:textId="77777777" w:rsidR="00AC3C6C" w:rsidRDefault="00AC3C6C" w:rsidP="00087AE3"/>
        </w:tc>
      </w:tr>
      <w:tr w:rsidR="00AC3C6C" w14:paraId="3A88BE05" w14:textId="77777777" w:rsidTr="00AC2E2A">
        <w:tc>
          <w:tcPr>
            <w:tcW w:w="3074" w:type="dxa"/>
          </w:tcPr>
          <w:p w14:paraId="10B80951" w14:textId="77777777" w:rsidR="00AC3C6C" w:rsidRPr="001C177E" w:rsidRDefault="00AC3C6C" w:rsidP="00087AE3">
            <w:r>
              <w:t>J</w:t>
            </w:r>
            <w:r w:rsidRPr="001C177E">
              <w:t>.</w:t>
            </w:r>
            <w:r>
              <w:t xml:space="preserve"> J</w:t>
            </w:r>
            <w:r w:rsidRPr="001C177E">
              <w:t>kanteka</w:t>
            </w:r>
          </w:p>
        </w:tc>
        <w:tc>
          <w:tcPr>
            <w:tcW w:w="4292" w:type="dxa"/>
          </w:tcPr>
          <w:p w14:paraId="7F4A13E1" w14:textId="77777777" w:rsidR="00AC3C6C" w:rsidRPr="001C177E" w:rsidRDefault="00AC3C6C" w:rsidP="00087AE3">
            <w:r w:rsidRPr="001C177E">
              <w:t>R</w:t>
            </w:r>
            <w:r>
              <w:t>ural housing</w:t>
            </w:r>
          </w:p>
        </w:tc>
        <w:tc>
          <w:tcPr>
            <w:tcW w:w="1650" w:type="dxa"/>
          </w:tcPr>
          <w:p w14:paraId="57E9AC6D" w14:textId="77777777" w:rsidR="00AC3C6C" w:rsidRDefault="00AC3C6C" w:rsidP="00087AE3"/>
        </w:tc>
      </w:tr>
      <w:tr w:rsidR="00AC3C6C" w14:paraId="78B2F8A5" w14:textId="77777777" w:rsidTr="00AC2E2A">
        <w:tc>
          <w:tcPr>
            <w:tcW w:w="3074" w:type="dxa"/>
          </w:tcPr>
          <w:p w14:paraId="2AEE994A" w14:textId="77777777" w:rsidR="00AC3C6C" w:rsidRPr="001C177E" w:rsidRDefault="00AC3C6C" w:rsidP="00087AE3">
            <w:r>
              <w:t>C</w:t>
            </w:r>
            <w:r w:rsidRPr="001C177E">
              <w:t>.</w:t>
            </w:r>
            <w:r>
              <w:t xml:space="preserve"> C</w:t>
            </w:r>
            <w:r w:rsidRPr="001C177E">
              <w:t>hisambi</w:t>
            </w:r>
          </w:p>
        </w:tc>
        <w:tc>
          <w:tcPr>
            <w:tcW w:w="4292" w:type="dxa"/>
          </w:tcPr>
          <w:p w14:paraId="1E7B6CB3" w14:textId="77777777" w:rsidR="00AC3C6C" w:rsidRPr="001C177E" w:rsidRDefault="00AC3C6C" w:rsidP="00087AE3">
            <w:r w:rsidRPr="001C177E">
              <w:t>YONECO</w:t>
            </w:r>
          </w:p>
        </w:tc>
        <w:tc>
          <w:tcPr>
            <w:tcW w:w="1650" w:type="dxa"/>
          </w:tcPr>
          <w:p w14:paraId="0005C714" w14:textId="77777777" w:rsidR="00AC3C6C" w:rsidRDefault="00AC3C6C" w:rsidP="00087AE3"/>
        </w:tc>
      </w:tr>
      <w:tr w:rsidR="00AC3C6C" w14:paraId="71BCA389" w14:textId="77777777" w:rsidTr="00AC2E2A">
        <w:tc>
          <w:tcPr>
            <w:tcW w:w="3074" w:type="dxa"/>
          </w:tcPr>
          <w:p w14:paraId="04F9BC7F" w14:textId="77777777" w:rsidR="00AC3C6C" w:rsidRPr="001C177E" w:rsidRDefault="00AC3C6C" w:rsidP="00087AE3">
            <w:r w:rsidRPr="001C177E">
              <w:t>P</w:t>
            </w:r>
            <w:r>
              <w:t>. W</w:t>
            </w:r>
            <w:r w:rsidRPr="001C177E">
              <w:t>bchautsi</w:t>
            </w:r>
          </w:p>
        </w:tc>
        <w:tc>
          <w:tcPr>
            <w:tcW w:w="4292" w:type="dxa"/>
          </w:tcPr>
          <w:p w14:paraId="7BC0FA6C" w14:textId="77777777" w:rsidR="00AC3C6C" w:rsidRPr="001C177E" w:rsidRDefault="00AC3C6C" w:rsidP="00087AE3">
            <w:r w:rsidRPr="001C177E">
              <w:t>A</w:t>
            </w:r>
            <w:r>
              <w:t>griculture</w:t>
            </w:r>
          </w:p>
        </w:tc>
        <w:tc>
          <w:tcPr>
            <w:tcW w:w="1650" w:type="dxa"/>
          </w:tcPr>
          <w:p w14:paraId="3553FA78" w14:textId="77777777" w:rsidR="00AC3C6C" w:rsidRDefault="00AC3C6C" w:rsidP="00087AE3"/>
        </w:tc>
      </w:tr>
      <w:tr w:rsidR="00AC3C6C" w14:paraId="73FA9DC8" w14:textId="77777777" w:rsidTr="00AC2E2A">
        <w:tc>
          <w:tcPr>
            <w:tcW w:w="3074" w:type="dxa"/>
          </w:tcPr>
          <w:p w14:paraId="6CDAA5B8" w14:textId="77777777" w:rsidR="00AC3C6C" w:rsidRPr="001C177E" w:rsidRDefault="00AC3C6C" w:rsidP="00087AE3">
            <w:r>
              <w:t>B. K</w:t>
            </w:r>
            <w:r w:rsidRPr="001C177E">
              <w:t>amphambale</w:t>
            </w:r>
          </w:p>
        </w:tc>
        <w:tc>
          <w:tcPr>
            <w:tcW w:w="4292" w:type="dxa"/>
          </w:tcPr>
          <w:p w14:paraId="1B1473DD" w14:textId="77777777" w:rsidR="00AC3C6C" w:rsidRPr="001C177E" w:rsidRDefault="00AC3C6C" w:rsidP="00087AE3">
            <w:r w:rsidRPr="001C177E">
              <w:t>P</w:t>
            </w:r>
            <w:r>
              <w:t>rison</w:t>
            </w:r>
          </w:p>
        </w:tc>
        <w:tc>
          <w:tcPr>
            <w:tcW w:w="1650" w:type="dxa"/>
          </w:tcPr>
          <w:p w14:paraId="7AADAE0A" w14:textId="77777777" w:rsidR="00AC3C6C" w:rsidRDefault="00AC3C6C" w:rsidP="00087AE3"/>
        </w:tc>
      </w:tr>
      <w:tr w:rsidR="00AC3C6C" w14:paraId="0A1FB922" w14:textId="77777777" w:rsidTr="00AC2E2A">
        <w:tc>
          <w:tcPr>
            <w:tcW w:w="3074" w:type="dxa"/>
          </w:tcPr>
          <w:p w14:paraId="7083EE13" w14:textId="77777777" w:rsidR="00AC3C6C" w:rsidRPr="001C177E" w:rsidRDefault="00AC3C6C" w:rsidP="00087AE3">
            <w:r w:rsidRPr="001C177E">
              <w:t>H.</w:t>
            </w:r>
            <w:r>
              <w:t xml:space="preserve"> L</w:t>
            </w:r>
            <w:r w:rsidRPr="001C177E">
              <w:t>weya</w:t>
            </w:r>
          </w:p>
        </w:tc>
        <w:tc>
          <w:tcPr>
            <w:tcW w:w="4292" w:type="dxa"/>
          </w:tcPr>
          <w:p w14:paraId="105148D0" w14:textId="77777777" w:rsidR="00AC3C6C" w:rsidRPr="001C177E" w:rsidRDefault="00AC3C6C" w:rsidP="00087AE3">
            <w:r w:rsidRPr="001C177E">
              <w:t>M</w:t>
            </w:r>
            <w:r>
              <w:t xml:space="preserve">alawi </w:t>
            </w:r>
            <w:r w:rsidRPr="001C177E">
              <w:t>H</w:t>
            </w:r>
            <w:r>
              <w:t xml:space="preserve">ousing </w:t>
            </w:r>
            <w:r w:rsidRPr="001C177E">
              <w:t>C</w:t>
            </w:r>
            <w:r>
              <w:t>orporation</w:t>
            </w:r>
          </w:p>
        </w:tc>
        <w:tc>
          <w:tcPr>
            <w:tcW w:w="1650" w:type="dxa"/>
          </w:tcPr>
          <w:p w14:paraId="19631B6C" w14:textId="77777777" w:rsidR="00AC3C6C" w:rsidRDefault="00AC3C6C" w:rsidP="00087AE3"/>
        </w:tc>
      </w:tr>
      <w:tr w:rsidR="00AC3C6C" w14:paraId="56A7E7E3" w14:textId="77777777" w:rsidTr="00AC2E2A">
        <w:tc>
          <w:tcPr>
            <w:tcW w:w="3074" w:type="dxa"/>
          </w:tcPr>
          <w:p w14:paraId="7E0DF7FB" w14:textId="77777777" w:rsidR="00AC3C6C" w:rsidRPr="001C177E" w:rsidRDefault="00AC3C6C" w:rsidP="00087AE3">
            <w:r w:rsidRPr="001C177E">
              <w:t>Mary</w:t>
            </w:r>
            <w:r>
              <w:t xml:space="preserve"> M</w:t>
            </w:r>
            <w:r w:rsidRPr="001C177E">
              <w:t>wale</w:t>
            </w:r>
          </w:p>
        </w:tc>
        <w:tc>
          <w:tcPr>
            <w:tcW w:w="4292" w:type="dxa"/>
          </w:tcPr>
          <w:p w14:paraId="78EF65F2" w14:textId="77777777" w:rsidR="00AC3C6C" w:rsidRPr="001C177E" w:rsidRDefault="00AC3C6C" w:rsidP="00087AE3">
            <w:r w:rsidRPr="001C177E">
              <w:t>L</w:t>
            </w:r>
            <w:r>
              <w:t>abour</w:t>
            </w:r>
          </w:p>
        </w:tc>
        <w:tc>
          <w:tcPr>
            <w:tcW w:w="1650" w:type="dxa"/>
          </w:tcPr>
          <w:p w14:paraId="1326E83B" w14:textId="77777777" w:rsidR="00AC3C6C" w:rsidRDefault="00AC3C6C" w:rsidP="00087AE3"/>
        </w:tc>
      </w:tr>
      <w:tr w:rsidR="00AC3C6C" w14:paraId="4EBEE43E" w14:textId="77777777" w:rsidTr="00AC2E2A">
        <w:tc>
          <w:tcPr>
            <w:tcW w:w="3074" w:type="dxa"/>
          </w:tcPr>
          <w:p w14:paraId="0277E21C" w14:textId="77777777" w:rsidR="00AC3C6C" w:rsidRPr="001C177E" w:rsidRDefault="00AC3C6C" w:rsidP="00087AE3">
            <w:r>
              <w:t>S</w:t>
            </w:r>
            <w:r w:rsidRPr="001C177E">
              <w:t>.</w:t>
            </w:r>
            <w:r>
              <w:t xml:space="preserve"> N</w:t>
            </w:r>
            <w:r w:rsidRPr="001C177E">
              <w:t>kolokosa</w:t>
            </w:r>
          </w:p>
        </w:tc>
        <w:tc>
          <w:tcPr>
            <w:tcW w:w="4292" w:type="dxa"/>
          </w:tcPr>
          <w:p w14:paraId="4C29FC33" w14:textId="77777777" w:rsidR="00AC3C6C" w:rsidRPr="001C177E" w:rsidRDefault="00AC3C6C" w:rsidP="00087AE3">
            <w:r w:rsidRPr="001C177E">
              <w:t>F</w:t>
            </w:r>
            <w:r>
              <w:t>orestry</w:t>
            </w:r>
          </w:p>
        </w:tc>
        <w:tc>
          <w:tcPr>
            <w:tcW w:w="1650" w:type="dxa"/>
          </w:tcPr>
          <w:p w14:paraId="01BD1AEF" w14:textId="77777777" w:rsidR="00AC3C6C" w:rsidRDefault="00AC3C6C" w:rsidP="00087AE3"/>
        </w:tc>
      </w:tr>
      <w:tr w:rsidR="00AC3C6C" w14:paraId="687A9B11" w14:textId="77777777" w:rsidTr="00AC2E2A">
        <w:tc>
          <w:tcPr>
            <w:tcW w:w="3074" w:type="dxa"/>
          </w:tcPr>
          <w:p w14:paraId="0C46F8D1" w14:textId="77777777" w:rsidR="00AC3C6C" w:rsidRPr="001C177E" w:rsidRDefault="00AC3C6C" w:rsidP="00087AE3">
            <w:r>
              <w:t>G</w:t>
            </w:r>
            <w:r w:rsidRPr="001C177E">
              <w:t xml:space="preserve">ift </w:t>
            </w:r>
            <w:r>
              <w:t>M</w:t>
            </w:r>
            <w:r w:rsidRPr="001C177E">
              <w:t>unthali</w:t>
            </w:r>
          </w:p>
        </w:tc>
        <w:tc>
          <w:tcPr>
            <w:tcW w:w="4292" w:type="dxa"/>
          </w:tcPr>
          <w:p w14:paraId="19C42FB0" w14:textId="77777777" w:rsidR="00AC3C6C" w:rsidRPr="001C177E" w:rsidRDefault="00AC3C6C" w:rsidP="00087AE3">
            <w:r w:rsidRPr="001C177E">
              <w:t>C</w:t>
            </w:r>
            <w:r>
              <w:t>ouncil</w:t>
            </w:r>
          </w:p>
        </w:tc>
        <w:tc>
          <w:tcPr>
            <w:tcW w:w="1650" w:type="dxa"/>
          </w:tcPr>
          <w:p w14:paraId="16662A8A" w14:textId="77777777" w:rsidR="00AC3C6C" w:rsidRDefault="00AC3C6C" w:rsidP="00087AE3"/>
        </w:tc>
      </w:tr>
      <w:tr w:rsidR="00AC3C6C" w14:paraId="3227BD25" w14:textId="77777777" w:rsidTr="00AC2E2A">
        <w:tc>
          <w:tcPr>
            <w:tcW w:w="3074" w:type="dxa"/>
          </w:tcPr>
          <w:p w14:paraId="429BB816" w14:textId="77777777" w:rsidR="00AC3C6C" w:rsidRPr="001C177E" w:rsidRDefault="00AC3C6C" w:rsidP="00087AE3">
            <w:r>
              <w:lastRenderedPageBreak/>
              <w:t>F</w:t>
            </w:r>
            <w:r w:rsidRPr="001C177E">
              <w:t xml:space="preserve">. </w:t>
            </w:r>
            <w:r>
              <w:t>S</w:t>
            </w:r>
            <w:r w:rsidRPr="001C177E">
              <w:t>adyamtambe</w:t>
            </w:r>
          </w:p>
        </w:tc>
        <w:tc>
          <w:tcPr>
            <w:tcW w:w="4292" w:type="dxa"/>
          </w:tcPr>
          <w:p w14:paraId="6AF206D2" w14:textId="77777777" w:rsidR="00AC3C6C" w:rsidRPr="001C177E" w:rsidRDefault="00AC3C6C" w:rsidP="00087AE3">
            <w:r w:rsidRPr="001C177E">
              <w:t>T</w:t>
            </w:r>
            <w:r>
              <w:t>rade</w:t>
            </w:r>
          </w:p>
        </w:tc>
        <w:tc>
          <w:tcPr>
            <w:tcW w:w="1650" w:type="dxa"/>
          </w:tcPr>
          <w:p w14:paraId="61FC9688" w14:textId="77777777" w:rsidR="00AC3C6C" w:rsidRDefault="00AC3C6C" w:rsidP="00087AE3"/>
        </w:tc>
      </w:tr>
      <w:tr w:rsidR="00AC3C6C" w14:paraId="1656A352" w14:textId="77777777" w:rsidTr="00AC2E2A">
        <w:tc>
          <w:tcPr>
            <w:tcW w:w="3074" w:type="dxa"/>
          </w:tcPr>
          <w:p w14:paraId="398FF0D6" w14:textId="77777777" w:rsidR="00AC3C6C" w:rsidRPr="001C177E" w:rsidRDefault="00AC3C6C" w:rsidP="00087AE3">
            <w:r>
              <w:t>Helix D</w:t>
            </w:r>
            <w:r w:rsidRPr="001C177E">
              <w:t>zuwa</w:t>
            </w:r>
          </w:p>
        </w:tc>
        <w:tc>
          <w:tcPr>
            <w:tcW w:w="4292" w:type="dxa"/>
          </w:tcPr>
          <w:p w14:paraId="621704A7" w14:textId="77777777" w:rsidR="00AC3C6C" w:rsidRPr="001C177E" w:rsidRDefault="00AC3C6C" w:rsidP="00087AE3">
            <w:r w:rsidRPr="001C177E">
              <w:t>M</w:t>
            </w:r>
            <w:r>
              <w:t xml:space="preserve">alawi </w:t>
            </w:r>
            <w:r w:rsidRPr="001C177E">
              <w:t>E</w:t>
            </w:r>
            <w:r>
              <w:t xml:space="preserve">lectoral </w:t>
            </w:r>
            <w:r w:rsidRPr="001C177E">
              <w:t>C</w:t>
            </w:r>
            <w:r>
              <w:t xml:space="preserve">ommission </w:t>
            </w:r>
          </w:p>
        </w:tc>
        <w:tc>
          <w:tcPr>
            <w:tcW w:w="1650" w:type="dxa"/>
          </w:tcPr>
          <w:p w14:paraId="281A5C60" w14:textId="77777777" w:rsidR="00AC3C6C" w:rsidRDefault="00AC3C6C" w:rsidP="00087AE3"/>
        </w:tc>
      </w:tr>
      <w:tr w:rsidR="00AC3C6C" w14:paraId="78191A88" w14:textId="77777777" w:rsidTr="00AC2E2A">
        <w:tc>
          <w:tcPr>
            <w:tcW w:w="3074" w:type="dxa"/>
          </w:tcPr>
          <w:p w14:paraId="14C44F77" w14:textId="77777777" w:rsidR="00AC3C6C" w:rsidRPr="001C177E" w:rsidRDefault="00AC3C6C" w:rsidP="00087AE3">
            <w:r>
              <w:t>S</w:t>
            </w:r>
            <w:r w:rsidRPr="001C177E">
              <w:t>.</w:t>
            </w:r>
            <w:r>
              <w:t xml:space="preserve"> S</w:t>
            </w:r>
            <w:r w:rsidRPr="001C177E">
              <w:t>masogumbani</w:t>
            </w:r>
          </w:p>
        </w:tc>
        <w:tc>
          <w:tcPr>
            <w:tcW w:w="4292" w:type="dxa"/>
          </w:tcPr>
          <w:p w14:paraId="4A29576E" w14:textId="77777777" w:rsidR="00AC3C6C" w:rsidRPr="001C177E" w:rsidRDefault="00AC3C6C" w:rsidP="00087AE3">
            <w:r w:rsidRPr="001C177E">
              <w:t>O</w:t>
            </w:r>
            <w:r>
              <w:t xml:space="preserve">ffice of the </w:t>
            </w:r>
            <w:r w:rsidRPr="001C177E">
              <w:t>P</w:t>
            </w:r>
            <w:r>
              <w:t xml:space="preserve">resident and </w:t>
            </w:r>
            <w:r w:rsidRPr="001C177E">
              <w:t>C</w:t>
            </w:r>
            <w:r>
              <w:t xml:space="preserve">abinet </w:t>
            </w:r>
          </w:p>
        </w:tc>
        <w:tc>
          <w:tcPr>
            <w:tcW w:w="1650" w:type="dxa"/>
          </w:tcPr>
          <w:p w14:paraId="2F0BF094" w14:textId="77777777" w:rsidR="00AC3C6C" w:rsidRDefault="00AC3C6C" w:rsidP="00087AE3"/>
        </w:tc>
      </w:tr>
      <w:tr w:rsidR="00AC3C6C" w14:paraId="6BF359B8" w14:textId="77777777" w:rsidTr="00AC2E2A">
        <w:tc>
          <w:tcPr>
            <w:tcW w:w="3074" w:type="dxa"/>
          </w:tcPr>
          <w:p w14:paraId="761BB928" w14:textId="77777777" w:rsidR="00AC3C6C" w:rsidRPr="001C177E" w:rsidRDefault="00AC3C6C" w:rsidP="00087AE3">
            <w:r>
              <w:t>B</w:t>
            </w:r>
            <w:r w:rsidRPr="001C177E">
              <w:t>.</w:t>
            </w:r>
            <w:r>
              <w:t xml:space="preserve"> C</w:t>
            </w:r>
            <w:r w:rsidRPr="001C177E">
              <w:t>himseisu</w:t>
            </w:r>
          </w:p>
        </w:tc>
        <w:tc>
          <w:tcPr>
            <w:tcW w:w="4292" w:type="dxa"/>
          </w:tcPr>
          <w:p w14:paraId="209B2726" w14:textId="77777777" w:rsidR="00AC3C6C" w:rsidRPr="001C177E" w:rsidRDefault="00AC3C6C" w:rsidP="00087AE3">
            <w:r w:rsidRPr="001C177E">
              <w:t>I</w:t>
            </w:r>
            <w:r>
              <w:t>rrigation</w:t>
            </w:r>
          </w:p>
        </w:tc>
        <w:tc>
          <w:tcPr>
            <w:tcW w:w="1650" w:type="dxa"/>
          </w:tcPr>
          <w:p w14:paraId="7B399AC4" w14:textId="77777777" w:rsidR="00AC3C6C" w:rsidRDefault="00AC3C6C" w:rsidP="00087AE3"/>
        </w:tc>
      </w:tr>
      <w:tr w:rsidR="00AC3C6C" w14:paraId="1D59E8BB" w14:textId="77777777" w:rsidTr="00AC2E2A">
        <w:tc>
          <w:tcPr>
            <w:tcW w:w="3074" w:type="dxa"/>
          </w:tcPr>
          <w:p w14:paraId="71C5E63F" w14:textId="77777777" w:rsidR="00AC3C6C" w:rsidRPr="001C177E" w:rsidRDefault="00AC3C6C" w:rsidP="00087AE3">
            <w:r>
              <w:t>P. M</w:t>
            </w:r>
            <w:r w:rsidRPr="001C177E">
              <w:t>unthali</w:t>
            </w:r>
          </w:p>
        </w:tc>
        <w:tc>
          <w:tcPr>
            <w:tcW w:w="4292" w:type="dxa"/>
          </w:tcPr>
          <w:p w14:paraId="501EE936" w14:textId="77777777" w:rsidR="00AC3C6C" w:rsidRPr="001C177E" w:rsidRDefault="00AC3C6C" w:rsidP="00087AE3">
            <w:r w:rsidRPr="001C177E">
              <w:t>NUDC</w:t>
            </w:r>
          </w:p>
        </w:tc>
        <w:tc>
          <w:tcPr>
            <w:tcW w:w="1650" w:type="dxa"/>
          </w:tcPr>
          <w:p w14:paraId="4CE58CDD" w14:textId="77777777" w:rsidR="00AC3C6C" w:rsidRDefault="00AC3C6C" w:rsidP="00087AE3"/>
        </w:tc>
      </w:tr>
      <w:tr w:rsidR="00AC3C6C" w14:paraId="6DCAB74B" w14:textId="77777777" w:rsidTr="00AC2E2A">
        <w:tc>
          <w:tcPr>
            <w:tcW w:w="3074" w:type="dxa"/>
          </w:tcPr>
          <w:p w14:paraId="1D421DBC" w14:textId="77777777" w:rsidR="00AC3C6C" w:rsidRPr="001C177E" w:rsidRDefault="00AC3C6C" w:rsidP="00087AE3">
            <w:r>
              <w:t>Blessings N</w:t>
            </w:r>
            <w:r w:rsidRPr="001C177E">
              <w:t>kanjombe</w:t>
            </w:r>
          </w:p>
        </w:tc>
        <w:tc>
          <w:tcPr>
            <w:tcW w:w="4292" w:type="dxa"/>
          </w:tcPr>
          <w:p w14:paraId="0C7B79EF" w14:textId="77777777" w:rsidR="00AC3C6C" w:rsidRPr="001C177E" w:rsidRDefault="00AC3C6C" w:rsidP="00087AE3">
            <w:r w:rsidRPr="001C177E">
              <w:t>C</w:t>
            </w:r>
            <w:r>
              <w:t>apital</w:t>
            </w:r>
            <w:r w:rsidRPr="001C177E">
              <w:t xml:space="preserve"> FM</w:t>
            </w:r>
          </w:p>
        </w:tc>
        <w:tc>
          <w:tcPr>
            <w:tcW w:w="1650" w:type="dxa"/>
          </w:tcPr>
          <w:p w14:paraId="780187FC" w14:textId="77777777" w:rsidR="00AC3C6C" w:rsidRDefault="00AC3C6C" w:rsidP="00087AE3"/>
        </w:tc>
      </w:tr>
      <w:tr w:rsidR="00AC3C6C" w14:paraId="6E4E1165" w14:textId="77777777" w:rsidTr="00AC2E2A">
        <w:tc>
          <w:tcPr>
            <w:tcW w:w="3074" w:type="dxa"/>
          </w:tcPr>
          <w:p w14:paraId="14E6B60E" w14:textId="77777777" w:rsidR="00AC3C6C" w:rsidRPr="001C177E" w:rsidRDefault="00AC3C6C" w:rsidP="00087AE3">
            <w:r>
              <w:t>Gonje P</w:t>
            </w:r>
            <w:r w:rsidRPr="001C177E">
              <w:t>ethbulanbda</w:t>
            </w:r>
          </w:p>
        </w:tc>
        <w:tc>
          <w:tcPr>
            <w:tcW w:w="4292" w:type="dxa"/>
          </w:tcPr>
          <w:p w14:paraId="71E2E9A9" w14:textId="77777777" w:rsidR="00AC3C6C" w:rsidRPr="001C177E" w:rsidRDefault="00AC3C6C" w:rsidP="00087AE3">
            <w:r>
              <w:t xml:space="preserve">Information </w:t>
            </w:r>
          </w:p>
        </w:tc>
        <w:tc>
          <w:tcPr>
            <w:tcW w:w="1650" w:type="dxa"/>
          </w:tcPr>
          <w:p w14:paraId="292AE98A" w14:textId="77777777" w:rsidR="00AC3C6C" w:rsidRDefault="00AC3C6C" w:rsidP="00087AE3"/>
        </w:tc>
      </w:tr>
      <w:tr w:rsidR="00AC3C6C" w14:paraId="6B3670F9" w14:textId="77777777" w:rsidTr="00AC2E2A">
        <w:tc>
          <w:tcPr>
            <w:tcW w:w="3074" w:type="dxa"/>
          </w:tcPr>
          <w:p w14:paraId="43FE4DB9" w14:textId="77777777" w:rsidR="00AC3C6C" w:rsidRPr="001C177E" w:rsidRDefault="00AC3C6C" w:rsidP="00087AE3">
            <w:r>
              <w:t>P</w:t>
            </w:r>
            <w:r w:rsidRPr="001C177E">
              <w:t xml:space="preserve">rince </w:t>
            </w:r>
            <w:r>
              <w:t>Henderson</w:t>
            </w:r>
          </w:p>
        </w:tc>
        <w:tc>
          <w:tcPr>
            <w:tcW w:w="4292" w:type="dxa"/>
          </w:tcPr>
          <w:p w14:paraId="0DF879C4" w14:textId="77777777" w:rsidR="00AC3C6C" w:rsidRPr="001C177E" w:rsidRDefault="00AC3C6C" w:rsidP="00087AE3">
            <w:r w:rsidRPr="001C177E">
              <w:t>M</w:t>
            </w:r>
            <w:r>
              <w:t xml:space="preserve">alawi </w:t>
            </w:r>
            <w:r w:rsidRPr="001C177E">
              <w:t>B</w:t>
            </w:r>
            <w:r>
              <w:t xml:space="preserve">roadcasting Corporation </w:t>
            </w:r>
          </w:p>
        </w:tc>
        <w:tc>
          <w:tcPr>
            <w:tcW w:w="1650" w:type="dxa"/>
          </w:tcPr>
          <w:p w14:paraId="10641997" w14:textId="77777777" w:rsidR="00AC3C6C" w:rsidRDefault="00AC3C6C" w:rsidP="00087AE3"/>
        </w:tc>
      </w:tr>
      <w:tr w:rsidR="00AC3C6C" w14:paraId="7D574FBA" w14:textId="77777777" w:rsidTr="00AC2E2A">
        <w:tc>
          <w:tcPr>
            <w:tcW w:w="3074" w:type="dxa"/>
          </w:tcPr>
          <w:p w14:paraId="2298E65D" w14:textId="77777777" w:rsidR="00AC3C6C" w:rsidRPr="001C177E" w:rsidRDefault="00AC3C6C" w:rsidP="00087AE3">
            <w:r w:rsidRPr="001C177E">
              <w:t>Amel</w:t>
            </w:r>
            <w:r>
              <w:t xml:space="preserve"> M</w:t>
            </w:r>
            <w:r w:rsidRPr="001C177E">
              <w:t>kandawire</w:t>
            </w:r>
          </w:p>
        </w:tc>
        <w:tc>
          <w:tcPr>
            <w:tcW w:w="4292" w:type="dxa"/>
          </w:tcPr>
          <w:p w14:paraId="5ECA3275" w14:textId="77777777" w:rsidR="00AC3C6C" w:rsidRPr="001C177E" w:rsidRDefault="00AC3C6C" w:rsidP="00087AE3">
            <w:r w:rsidRPr="001C177E">
              <w:t>C</w:t>
            </w:r>
            <w:r>
              <w:t xml:space="preserve">entral </w:t>
            </w:r>
            <w:r w:rsidRPr="001C177E">
              <w:t>R</w:t>
            </w:r>
            <w:r>
              <w:t xml:space="preserve">egion </w:t>
            </w:r>
            <w:r w:rsidRPr="001C177E">
              <w:t>W</w:t>
            </w:r>
            <w:r>
              <w:t xml:space="preserve">ater </w:t>
            </w:r>
            <w:r w:rsidRPr="001C177E">
              <w:t>B</w:t>
            </w:r>
            <w:r>
              <w:t>oard</w:t>
            </w:r>
          </w:p>
        </w:tc>
        <w:tc>
          <w:tcPr>
            <w:tcW w:w="1650" w:type="dxa"/>
          </w:tcPr>
          <w:p w14:paraId="0DFEA6F2" w14:textId="77777777" w:rsidR="00AC3C6C" w:rsidRDefault="00AC3C6C" w:rsidP="00087AE3"/>
        </w:tc>
      </w:tr>
      <w:tr w:rsidR="00AC3C6C" w14:paraId="62B34A42" w14:textId="77777777" w:rsidTr="00AC2E2A">
        <w:tc>
          <w:tcPr>
            <w:tcW w:w="3074" w:type="dxa"/>
          </w:tcPr>
          <w:p w14:paraId="199A8D28" w14:textId="77777777" w:rsidR="00AC3C6C" w:rsidRPr="001C177E" w:rsidRDefault="00AC3C6C" w:rsidP="00087AE3">
            <w:r>
              <w:t>Brberson M</w:t>
            </w:r>
            <w:r w:rsidRPr="001C177E">
              <w:t>wale</w:t>
            </w:r>
          </w:p>
        </w:tc>
        <w:tc>
          <w:tcPr>
            <w:tcW w:w="4292" w:type="dxa"/>
          </w:tcPr>
          <w:p w14:paraId="5925F14D" w14:textId="77777777" w:rsidR="00AC3C6C" w:rsidRPr="001C177E" w:rsidRDefault="00AC3C6C" w:rsidP="00087AE3">
            <w:r w:rsidRPr="001C177E">
              <w:t>Y</w:t>
            </w:r>
            <w:r>
              <w:t>outh Development</w:t>
            </w:r>
          </w:p>
        </w:tc>
        <w:tc>
          <w:tcPr>
            <w:tcW w:w="1650" w:type="dxa"/>
          </w:tcPr>
          <w:p w14:paraId="1FA6F28A" w14:textId="77777777" w:rsidR="00AC3C6C" w:rsidRDefault="00AC3C6C" w:rsidP="00087AE3"/>
        </w:tc>
      </w:tr>
      <w:tr w:rsidR="00AC3C6C" w14:paraId="4251A86A" w14:textId="77777777" w:rsidTr="00AC2E2A">
        <w:tc>
          <w:tcPr>
            <w:tcW w:w="3074" w:type="dxa"/>
          </w:tcPr>
          <w:p w14:paraId="1334B3AD" w14:textId="77777777" w:rsidR="00AC3C6C" w:rsidRPr="001C177E" w:rsidRDefault="00AC3C6C" w:rsidP="00087AE3">
            <w:r>
              <w:t>G</w:t>
            </w:r>
            <w:r w:rsidRPr="001C177E">
              <w:t>.</w:t>
            </w:r>
            <w:r>
              <w:t xml:space="preserve"> C</w:t>
            </w:r>
            <w:r w:rsidRPr="001C177E">
              <w:t>hingani</w:t>
            </w:r>
          </w:p>
        </w:tc>
        <w:tc>
          <w:tcPr>
            <w:tcW w:w="4292" w:type="dxa"/>
          </w:tcPr>
          <w:p w14:paraId="67DDA453" w14:textId="77777777" w:rsidR="00AC3C6C" w:rsidRPr="001C177E" w:rsidRDefault="00AC3C6C" w:rsidP="00087AE3">
            <w:r>
              <w:t>-</w:t>
            </w:r>
          </w:p>
        </w:tc>
        <w:tc>
          <w:tcPr>
            <w:tcW w:w="1650" w:type="dxa"/>
          </w:tcPr>
          <w:p w14:paraId="3CF5F1FF" w14:textId="77777777" w:rsidR="00AC3C6C" w:rsidRDefault="00AC3C6C" w:rsidP="00087AE3"/>
        </w:tc>
      </w:tr>
      <w:tr w:rsidR="00AC3C6C" w14:paraId="3F4CC953" w14:textId="77777777" w:rsidTr="00AC2E2A">
        <w:tc>
          <w:tcPr>
            <w:tcW w:w="3074" w:type="dxa"/>
          </w:tcPr>
          <w:p w14:paraId="51B6D01C" w14:textId="77777777" w:rsidR="00AC3C6C" w:rsidRPr="001C177E" w:rsidRDefault="00AC3C6C" w:rsidP="00087AE3">
            <w:r w:rsidRPr="001C177E">
              <w:t>Mathero</w:t>
            </w:r>
            <w:r>
              <w:t xml:space="preserve"> K</w:t>
            </w:r>
            <w:r w:rsidRPr="001C177E">
              <w:t>ambalame</w:t>
            </w:r>
          </w:p>
        </w:tc>
        <w:tc>
          <w:tcPr>
            <w:tcW w:w="4292" w:type="dxa"/>
          </w:tcPr>
          <w:p w14:paraId="6D5AA7B3" w14:textId="77777777" w:rsidR="00AC3C6C" w:rsidRPr="001C177E" w:rsidRDefault="00AC3C6C" w:rsidP="00087AE3">
            <w:r w:rsidRPr="001C177E">
              <w:t>Y</w:t>
            </w:r>
            <w:r>
              <w:t>outh and Sports</w:t>
            </w:r>
          </w:p>
        </w:tc>
        <w:tc>
          <w:tcPr>
            <w:tcW w:w="1650" w:type="dxa"/>
          </w:tcPr>
          <w:p w14:paraId="49E05C96" w14:textId="77777777" w:rsidR="00AC3C6C" w:rsidRDefault="00AC3C6C" w:rsidP="00087AE3"/>
        </w:tc>
      </w:tr>
      <w:tr w:rsidR="00AC3C6C" w14:paraId="77E75B3D" w14:textId="77777777" w:rsidTr="00AC2E2A">
        <w:tc>
          <w:tcPr>
            <w:tcW w:w="3074" w:type="dxa"/>
          </w:tcPr>
          <w:p w14:paraId="7FD43F07" w14:textId="77777777" w:rsidR="00AC3C6C" w:rsidRPr="001C177E" w:rsidRDefault="00AC3C6C" w:rsidP="00087AE3">
            <w:r>
              <w:t>Phaless C</w:t>
            </w:r>
            <w:r w:rsidRPr="001C177E">
              <w:t>hizule</w:t>
            </w:r>
          </w:p>
        </w:tc>
        <w:tc>
          <w:tcPr>
            <w:tcW w:w="4292" w:type="dxa"/>
          </w:tcPr>
          <w:p w14:paraId="0C82F37F" w14:textId="77777777" w:rsidR="00AC3C6C" w:rsidRPr="001C177E" w:rsidRDefault="00AC3C6C" w:rsidP="00087AE3">
            <w:r>
              <w:t xml:space="preserve">Conn. Dev. </w:t>
            </w:r>
          </w:p>
        </w:tc>
        <w:tc>
          <w:tcPr>
            <w:tcW w:w="1650" w:type="dxa"/>
          </w:tcPr>
          <w:p w14:paraId="16C3FDAC" w14:textId="77777777" w:rsidR="00AC3C6C" w:rsidRDefault="00AC3C6C" w:rsidP="00087AE3"/>
        </w:tc>
      </w:tr>
      <w:tr w:rsidR="00AC3C6C" w14:paraId="4A5CE1EB" w14:textId="77777777" w:rsidTr="00AC2E2A">
        <w:tc>
          <w:tcPr>
            <w:tcW w:w="3074" w:type="dxa"/>
          </w:tcPr>
          <w:p w14:paraId="01A4365D" w14:textId="77777777" w:rsidR="00AC3C6C" w:rsidRPr="001C177E" w:rsidRDefault="00AC3C6C" w:rsidP="00087AE3">
            <w:r>
              <w:t>William L</w:t>
            </w:r>
            <w:r w:rsidRPr="001C177E">
              <w:t>amapemba</w:t>
            </w:r>
          </w:p>
        </w:tc>
        <w:tc>
          <w:tcPr>
            <w:tcW w:w="4292" w:type="dxa"/>
          </w:tcPr>
          <w:p w14:paraId="13C6435D" w14:textId="77777777" w:rsidR="00AC3C6C" w:rsidRPr="001C177E" w:rsidRDefault="00AC3C6C" w:rsidP="00087AE3">
            <w:r w:rsidRPr="001C177E">
              <w:t>JC'S O</w:t>
            </w:r>
            <w:r>
              <w:t xml:space="preserve">ffice </w:t>
            </w:r>
          </w:p>
        </w:tc>
        <w:tc>
          <w:tcPr>
            <w:tcW w:w="1650" w:type="dxa"/>
          </w:tcPr>
          <w:p w14:paraId="3812F564" w14:textId="77777777" w:rsidR="00AC3C6C" w:rsidRDefault="00AC3C6C" w:rsidP="00087AE3"/>
        </w:tc>
      </w:tr>
      <w:tr w:rsidR="00AC3C6C" w14:paraId="2C612782" w14:textId="77777777" w:rsidTr="00AC2E2A">
        <w:tc>
          <w:tcPr>
            <w:tcW w:w="3074" w:type="dxa"/>
          </w:tcPr>
          <w:p w14:paraId="6853DBC5" w14:textId="77777777" w:rsidR="00AC3C6C" w:rsidRPr="001C177E" w:rsidRDefault="00AC3C6C" w:rsidP="00087AE3">
            <w:r>
              <w:t>L</w:t>
            </w:r>
            <w:r w:rsidRPr="001C177E">
              <w:t>.</w:t>
            </w:r>
            <w:r>
              <w:t xml:space="preserve"> K</w:t>
            </w:r>
            <w:r w:rsidRPr="001C177E">
              <w:t>awala</w:t>
            </w:r>
          </w:p>
        </w:tc>
        <w:tc>
          <w:tcPr>
            <w:tcW w:w="4292" w:type="dxa"/>
          </w:tcPr>
          <w:p w14:paraId="742307E1" w14:textId="77777777" w:rsidR="00AC3C6C" w:rsidRPr="001C177E" w:rsidRDefault="00AC3C6C" w:rsidP="00087AE3">
            <w:r w:rsidRPr="001C177E">
              <w:t>P</w:t>
            </w:r>
            <w:r>
              <w:t>lanning</w:t>
            </w:r>
          </w:p>
        </w:tc>
        <w:tc>
          <w:tcPr>
            <w:tcW w:w="1650" w:type="dxa"/>
          </w:tcPr>
          <w:p w14:paraId="7EF2317B" w14:textId="77777777" w:rsidR="00AC3C6C" w:rsidRDefault="00AC3C6C" w:rsidP="00087AE3"/>
        </w:tc>
      </w:tr>
      <w:tr w:rsidR="00AC3C6C" w14:paraId="291603DC" w14:textId="77777777" w:rsidTr="00AC2E2A">
        <w:tc>
          <w:tcPr>
            <w:tcW w:w="3074" w:type="dxa"/>
          </w:tcPr>
          <w:p w14:paraId="26356864" w14:textId="77777777" w:rsidR="00AC3C6C" w:rsidRPr="001C177E" w:rsidRDefault="00AC3C6C" w:rsidP="00087AE3">
            <w:r>
              <w:t>L</w:t>
            </w:r>
            <w:r w:rsidRPr="001C177E">
              <w:t>ignetchimutu</w:t>
            </w:r>
          </w:p>
        </w:tc>
        <w:tc>
          <w:tcPr>
            <w:tcW w:w="4292" w:type="dxa"/>
          </w:tcPr>
          <w:p w14:paraId="69F286B6" w14:textId="77777777" w:rsidR="00AC3C6C" w:rsidRPr="001C177E" w:rsidRDefault="00AC3C6C" w:rsidP="00087AE3">
            <w:r>
              <w:t>-</w:t>
            </w:r>
          </w:p>
        </w:tc>
        <w:tc>
          <w:tcPr>
            <w:tcW w:w="1650" w:type="dxa"/>
          </w:tcPr>
          <w:p w14:paraId="1826F1C6" w14:textId="77777777" w:rsidR="00AC3C6C" w:rsidRDefault="00AC3C6C" w:rsidP="00087AE3"/>
        </w:tc>
      </w:tr>
      <w:tr w:rsidR="00AC3C6C" w:rsidRPr="00152399" w14:paraId="05436A50" w14:textId="77777777" w:rsidTr="00087AE3">
        <w:tc>
          <w:tcPr>
            <w:tcW w:w="9016" w:type="dxa"/>
            <w:gridSpan w:val="3"/>
          </w:tcPr>
          <w:p w14:paraId="4C9EDAF9" w14:textId="77777777" w:rsidR="00AC3C6C" w:rsidRPr="00152399" w:rsidRDefault="00AC3C6C" w:rsidP="00087AE3">
            <w:pPr>
              <w:rPr>
                <w:b/>
                <w:sz w:val="24"/>
              </w:rPr>
            </w:pPr>
            <w:r w:rsidRPr="00152399">
              <w:rPr>
                <w:b/>
                <w:sz w:val="24"/>
              </w:rPr>
              <w:t xml:space="preserve">Zomba </w:t>
            </w:r>
          </w:p>
        </w:tc>
      </w:tr>
      <w:tr w:rsidR="00AC3C6C" w14:paraId="2D728EC0" w14:textId="77777777" w:rsidTr="00AC2E2A">
        <w:tc>
          <w:tcPr>
            <w:tcW w:w="3074" w:type="dxa"/>
          </w:tcPr>
          <w:p w14:paraId="0652291A" w14:textId="77777777" w:rsidR="00AC3C6C" w:rsidRPr="001C177E" w:rsidRDefault="00AC3C6C" w:rsidP="00087AE3">
            <w:r>
              <w:t>Agness Chaphuka</w:t>
            </w:r>
          </w:p>
        </w:tc>
        <w:tc>
          <w:tcPr>
            <w:tcW w:w="4292" w:type="dxa"/>
          </w:tcPr>
          <w:p w14:paraId="18FF7A1A" w14:textId="77777777" w:rsidR="00AC3C6C" w:rsidRPr="001C177E" w:rsidRDefault="00AC3C6C" w:rsidP="00087AE3">
            <w:r>
              <w:t>ADC Treasure</w:t>
            </w:r>
          </w:p>
        </w:tc>
        <w:tc>
          <w:tcPr>
            <w:tcW w:w="1650" w:type="dxa"/>
          </w:tcPr>
          <w:p w14:paraId="1BFBFF01" w14:textId="77777777" w:rsidR="00AC3C6C" w:rsidRDefault="00AC3C6C" w:rsidP="00087AE3"/>
        </w:tc>
      </w:tr>
      <w:tr w:rsidR="00AC3C6C" w14:paraId="298FCC6B" w14:textId="77777777" w:rsidTr="00AC2E2A">
        <w:tc>
          <w:tcPr>
            <w:tcW w:w="3074" w:type="dxa"/>
          </w:tcPr>
          <w:p w14:paraId="1EDB16DF" w14:textId="77777777" w:rsidR="00AC3C6C" w:rsidRPr="001C177E" w:rsidRDefault="00AC3C6C" w:rsidP="00087AE3">
            <w:r>
              <w:t>Madalitso Sobinka</w:t>
            </w:r>
          </w:p>
        </w:tc>
        <w:tc>
          <w:tcPr>
            <w:tcW w:w="4292" w:type="dxa"/>
          </w:tcPr>
          <w:p w14:paraId="5609288D" w14:textId="77777777" w:rsidR="00AC3C6C" w:rsidRPr="001C177E" w:rsidRDefault="00AC3C6C" w:rsidP="00087AE3">
            <w:r>
              <w:t>ACPC</w:t>
            </w:r>
          </w:p>
        </w:tc>
        <w:tc>
          <w:tcPr>
            <w:tcW w:w="1650" w:type="dxa"/>
          </w:tcPr>
          <w:p w14:paraId="38658443" w14:textId="77777777" w:rsidR="00AC3C6C" w:rsidRDefault="00AC3C6C" w:rsidP="00087AE3"/>
        </w:tc>
      </w:tr>
      <w:tr w:rsidR="00AC3C6C" w14:paraId="4ADA3952" w14:textId="77777777" w:rsidTr="00AC2E2A">
        <w:tc>
          <w:tcPr>
            <w:tcW w:w="3074" w:type="dxa"/>
          </w:tcPr>
          <w:p w14:paraId="0CA1E2B1" w14:textId="77777777" w:rsidR="00AC3C6C" w:rsidRPr="001C177E" w:rsidRDefault="00AC3C6C" w:rsidP="00087AE3">
            <w:r>
              <w:t>Livison Mwalure</w:t>
            </w:r>
          </w:p>
        </w:tc>
        <w:tc>
          <w:tcPr>
            <w:tcW w:w="4292" w:type="dxa"/>
          </w:tcPr>
          <w:p w14:paraId="39824E28" w14:textId="77777777" w:rsidR="00AC3C6C" w:rsidRPr="001C177E" w:rsidRDefault="00AC3C6C" w:rsidP="00087AE3">
            <w:r>
              <w:t>Area Development Committee</w:t>
            </w:r>
          </w:p>
        </w:tc>
        <w:tc>
          <w:tcPr>
            <w:tcW w:w="1650" w:type="dxa"/>
          </w:tcPr>
          <w:p w14:paraId="56FD34AA" w14:textId="77777777" w:rsidR="00AC3C6C" w:rsidRDefault="00AC3C6C" w:rsidP="00087AE3"/>
        </w:tc>
      </w:tr>
      <w:tr w:rsidR="00AC3C6C" w14:paraId="38ED9B18" w14:textId="77777777" w:rsidTr="00AC2E2A">
        <w:tc>
          <w:tcPr>
            <w:tcW w:w="3074" w:type="dxa"/>
          </w:tcPr>
          <w:p w14:paraId="30D5D748" w14:textId="77777777" w:rsidR="00AC3C6C" w:rsidRPr="001C177E" w:rsidRDefault="00AC3C6C" w:rsidP="00087AE3">
            <w:r>
              <w:t>Patience Mbampha</w:t>
            </w:r>
          </w:p>
        </w:tc>
        <w:tc>
          <w:tcPr>
            <w:tcW w:w="4292" w:type="dxa"/>
          </w:tcPr>
          <w:p w14:paraId="16B0AC7E" w14:textId="77777777" w:rsidR="00AC3C6C" w:rsidRPr="001C177E" w:rsidRDefault="00AC3C6C" w:rsidP="00087AE3">
            <w:r>
              <w:t>CDA</w:t>
            </w:r>
          </w:p>
        </w:tc>
        <w:tc>
          <w:tcPr>
            <w:tcW w:w="1650" w:type="dxa"/>
          </w:tcPr>
          <w:p w14:paraId="12D60E41" w14:textId="77777777" w:rsidR="00AC3C6C" w:rsidRDefault="00AC3C6C" w:rsidP="00087AE3"/>
        </w:tc>
      </w:tr>
      <w:tr w:rsidR="00AC3C6C" w14:paraId="2BBA7900" w14:textId="77777777" w:rsidTr="00AC2E2A">
        <w:tc>
          <w:tcPr>
            <w:tcW w:w="3074" w:type="dxa"/>
          </w:tcPr>
          <w:p w14:paraId="0E63CC80" w14:textId="77777777" w:rsidR="00AC3C6C" w:rsidRPr="001C177E" w:rsidRDefault="00AC3C6C" w:rsidP="00087AE3">
            <w:r>
              <w:t>Vincent Nyambalo</w:t>
            </w:r>
          </w:p>
        </w:tc>
        <w:tc>
          <w:tcPr>
            <w:tcW w:w="4292" w:type="dxa"/>
          </w:tcPr>
          <w:p w14:paraId="25A909BE" w14:textId="77777777" w:rsidR="00AC3C6C" w:rsidRPr="001C177E" w:rsidRDefault="00AC3C6C" w:rsidP="00087AE3">
            <w:r>
              <w:t>Village Development Committee</w:t>
            </w:r>
          </w:p>
        </w:tc>
        <w:tc>
          <w:tcPr>
            <w:tcW w:w="1650" w:type="dxa"/>
          </w:tcPr>
          <w:p w14:paraId="60E77D30" w14:textId="77777777" w:rsidR="00AC3C6C" w:rsidRDefault="00AC3C6C" w:rsidP="00087AE3"/>
        </w:tc>
      </w:tr>
      <w:tr w:rsidR="00AC3C6C" w14:paraId="4E4ACDE9" w14:textId="77777777" w:rsidTr="00AC2E2A">
        <w:tc>
          <w:tcPr>
            <w:tcW w:w="3074" w:type="dxa"/>
          </w:tcPr>
          <w:p w14:paraId="2BC0B152" w14:textId="77777777" w:rsidR="00AC3C6C" w:rsidRPr="001C177E" w:rsidRDefault="00AC3C6C" w:rsidP="00087AE3">
            <w:r>
              <w:t>Judith Nankhonyopa</w:t>
            </w:r>
          </w:p>
        </w:tc>
        <w:tc>
          <w:tcPr>
            <w:tcW w:w="4292" w:type="dxa"/>
          </w:tcPr>
          <w:p w14:paraId="1A5F52BC" w14:textId="77777777" w:rsidR="00AC3C6C" w:rsidRPr="001C177E" w:rsidRDefault="00AC3C6C" w:rsidP="00087AE3">
            <w:r>
              <w:t>Village Development Committee</w:t>
            </w:r>
          </w:p>
        </w:tc>
        <w:tc>
          <w:tcPr>
            <w:tcW w:w="1650" w:type="dxa"/>
          </w:tcPr>
          <w:p w14:paraId="55F5B5C3" w14:textId="77777777" w:rsidR="00AC3C6C" w:rsidRDefault="00AC3C6C" w:rsidP="00087AE3"/>
        </w:tc>
      </w:tr>
      <w:tr w:rsidR="00AC3C6C" w14:paraId="44F55A57" w14:textId="77777777" w:rsidTr="00AC2E2A">
        <w:tc>
          <w:tcPr>
            <w:tcW w:w="3074" w:type="dxa"/>
          </w:tcPr>
          <w:p w14:paraId="26CA35D8" w14:textId="77777777" w:rsidR="00AC3C6C" w:rsidRPr="001C177E" w:rsidRDefault="00AC3C6C" w:rsidP="00087AE3">
            <w:r>
              <w:t>Stephano Namafolo</w:t>
            </w:r>
          </w:p>
        </w:tc>
        <w:tc>
          <w:tcPr>
            <w:tcW w:w="4292" w:type="dxa"/>
          </w:tcPr>
          <w:p w14:paraId="36805CE9" w14:textId="77777777" w:rsidR="00AC3C6C" w:rsidRPr="001C177E" w:rsidRDefault="00AC3C6C" w:rsidP="00087AE3">
            <w:r>
              <w:t>Business</w:t>
            </w:r>
          </w:p>
        </w:tc>
        <w:tc>
          <w:tcPr>
            <w:tcW w:w="1650" w:type="dxa"/>
          </w:tcPr>
          <w:p w14:paraId="75792E62" w14:textId="77777777" w:rsidR="00AC3C6C" w:rsidRDefault="00AC3C6C" w:rsidP="00087AE3"/>
        </w:tc>
      </w:tr>
      <w:tr w:rsidR="00AC3C6C" w14:paraId="29DA36D4" w14:textId="77777777" w:rsidTr="00AC2E2A">
        <w:tc>
          <w:tcPr>
            <w:tcW w:w="3074" w:type="dxa"/>
          </w:tcPr>
          <w:p w14:paraId="13979573" w14:textId="77777777" w:rsidR="00AC3C6C" w:rsidRPr="001C177E" w:rsidRDefault="00AC3C6C" w:rsidP="00087AE3">
            <w:r>
              <w:t>Mwayi Mbalame</w:t>
            </w:r>
          </w:p>
        </w:tc>
        <w:tc>
          <w:tcPr>
            <w:tcW w:w="4292" w:type="dxa"/>
          </w:tcPr>
          <w:p w14:paraId="394D0816" w14:textId="77777777" w:rsidR="00AC3C6C" w:rsidRPr="001C177E" w:rsidRDefault="00AC3C6C" w:rsidP="00087AE3">
            <w:r>
              <w:t>Business</w:t>
            </w:r>
          </w:p>
        </w:tc>
        <w:tc>
          <w:tcPr>
            <w:tcW w:w="1650" w:type="dxa"/>
          </w:tcPr>
          <w:p w14:paraId="5B3C0D61" w14:textId="77777777" w:rsidR="00AC3C6C" w:rsidRDefault="00AC3C6C" w:rsidP="00087AE3"/>
        </w:tc>
      </w:tr>
      <w:tr w:rsidR="00AC3C6C" w14:paraId="377D9DC2" w14:textId="77777777" w:rsidTr="00AC2E2A">
        <w:tc>
          <w:tcPr>
            <w:tcW w:w="3074" w:type="dxa"/>
          </w:tcPr>
          <w:p w14:paraId="33762EC5" w14:textId="77777777" w:rsidR="00AC3C6C" w:rsidRPr="001C177E" w:rsidRDefault="00AC3C6C" w:rsidP="00087AE3">
            <w:r>
              <w:t>Denisi Beni</w:t>
            </w:r>
          </w:p>
        </w:tc>
        <w:tc>
          <w:tcPr>
            <w:tcW w:w="4292" w:type="dxa"/>
          </w:tcPr>
          <w:p w14:paraId="57ED078B" w14:textId="77777777" w:rsidR="00AC3C6C" w:rsidRPr="001C177E" w:rsidRDefault="00AC3C6C" w:rsidP="00087AE3">
            <w:r>
              <w:t>Village Development Committee</w:t>
            </w:r>
          </w:p>
        </w:tc>
        <w:tc>
          <w:tcPr>
            <w:tcW w:w="1650" w:type="dxa"/>
          </w:tcPr>
          <w:p w14:paraId="3B474061" w14:textId="77777777" w:rsidR="00AC3C6C" w:rsidRDefault="00AC3C6C" w:rsidP="00087AE3"/>
        </w:tc>
      </w:tr>
      <w:tr w:rsidR="00AC3C6C" w14:paraId="7067C2D3" w14:textId="77777777" w:rsidTr="00AC2E2A">
        <w:tc>
          <w:tcPr>
            <w:tcW w:w="3074" w:type="dxa"/>
          </w:tcPr>
          <w:p w14:paraId="6919F11E" w14:textId="77777777" w:rsidR="00AC3C6C" w:rsidRPr="001C177E" w:rsidRDefault="00AC3C6C" w:rsidP="00087AE3">
            <w:r>
              <w:t>Fredrik Kachere</w:t>
            </w:r>
          </w:p>
        </w:tc>
        <w:tc>
          <w:tcPr>
            <w:tcW w:w="4292" w:type="dxa"/>
          </w:tcPr>
          <w:p w14:paraId="2343FD58" w14:textId="77777777" w:rsidR="00AC3C6C" w:rsidRPr="001C177E" w:rsidRDefault="00AC3C6C" w:rsidP="00087AE3">
            <w:r>
              <w:t>Area Development Committee</w:t>
            </w:r>
          </w:p>
        </w:tc>
        <w:tc>
          <w:tcPr>
            <w:tcW w:w="1650" w:type="dxa"/>
          </w:tcPr>
          <w:p w14:paraId="025ACC99" w14:textId="77777777" w:rsidR="00AC3C6C" w:rsidRDefault="00AC3C6C" w:rsidP="00087AE3"/>
        </w:tc>
      </w:tr>
      <w:tr w:rsidR="00AC3C6C" w14:paraId="704874CA" w14:textId="77777777" w:rsidTr="00AC2E2A">
        <w:tc>
          <w:tcPr>
            <w:tcW w:w="3074" w:type="dxa"/>
          </w:tcPr>
          <w:p w14:paraId="57AA102A" w14:textId="77777777" w:rsidR="00AC3C6C" w:rsidRPr="001C177E" w:rsidRDefault="00AC3C6C" w:rsidP="00087AE3">
            <w:r>
              <w:t>Lester Maganga</w:t>
            </w:r>
          </w:p>
        </w:tc>
        <w:tc>
          <w:tcPr>
            <w:tcW w:w="4292" w:type="dxa"/>
          </w:tcPr>
          <w:p w14:paraId="323B013D" w14:textId="77777777" w:rsidR="00AC3C6C" w:rsidRPr="001C177E" w:rsidRDefault="00AC3C6C" w:rsidP="00087AE3">
            <w:r>
              <w:t>Area Development Committee</w:t>
            </w:r>
          </w:p>
        </w:tc>
        <w:tc>
          <w:tcPr>
            <w:tcW w:w="1650" w:type="dxa"/>
          </w:tcPr>
          <w:p w14:paraId="1CAB3CCE" w14:textId="77777777" w:rsidR="00AC3C6C" w:rsidRDefault="00AC3C6C" w:rsidP="00087AE3"/>
        </w:tc>
      </w:tr>
      <w:tr w:rsidR="00AC3C6C" w14:paraId="7C64B47D" w14:textId="77777777" w:rsidTr="00AC2E2A">
        <w:tc>
          <w:tcPr>
            <w:tcW w:w="3074" w:type="dxa"/>
          </w:tcPr>
          <w:p w14:paraId="26B54DF0" w14:textId="77777777" w:rsidR="00AC3C6C" w:rsidRPr="001C177E" w:rsidRDefault="00AC3C6C" w:rsidP="00087AE3">
            <w:r>
              <w:t>Fredrik Naonje</w:t>
            </w:r>
          </w:p>
        </w:tc>
        <w:tc>
          <w:tcPr>
            <w:tcW w:w="4292" w:type="dxa"/>
          </w:tcPr>
          <w:p w14:paraId="147BC10A" w14:textId="77777777" w:rsidR="00AC3C6C" w:rsidRPr="001C177E" w:rsidRDefault="00AC3C6C" w:rsidP="00087AE3">
            <w:r>
              <w:t>Area Development Committee</w:t>
            </w:r>
          </w:p>
        </w:tc>
        <w:tc>
          <w:tcPr>
            <w:tcW w:w="1650" w:type="dxa"/>
          </w:tcPr>
          <w:p w14:paraId="6AA94FBB" w14:textId="77777777" w:rsidR="00AC3C6C" w:rsidRDefault="00AC3C6C" w:rsidP="00087AE3"/>
        </w:tc>
      </w:tr>
      <w:tr w:rsidR="00AC3C6C" w14:paraId="17F8608C" w14:textId="77777777" w:rsidTr="00AC2E2A">
        <w:tc>
          <w:tcPr>
            <w:tcW w:w="3074" w:type="dxa"/>
          </w:tcPr>
          <w:p w14:paraId="3E6D0D68" w14:textId="77777777" w:rsidR="00AC3C6C" w:rsidRPr="001C177E" w:rsidRDefault="00AC3C6C" w:rsidP="00087AE3">
            <w:r>
              <w:t>Boidi  Tibula</w:t>
            </w:r>
          </w:p>
        </w:tc>
        <w:tc>
          <w:tcPr>
            <w:tcW w:w="4292" w:type="dxa"/>
          </w:tcPr>
          <w:p w14:paraId="78A81B21" w14:textId="77777777" w:rsidR="00AC3C6C" w:rsidRPr="001C177E" w:rsidRDefault="00AC3C6C" w:rsidP="00087AE3">
            <w:r>
              <w:t>Area Development Committee</w:t>
            </w:r>
          </w:p>
        </w:tc>
        <w:tc>
          <w:tcPr>
            <w:tcW w:w="1650" w:type="dxa"/>
          </w:tcPr>
          <w:p w14:paraId="6425C4B6" w14:textId="77777777" w:rsidR="00AC3C6C" w:rsidRDefault="00AC3C6C" w:rsidP="00087AE3"/>
        </w:tc>
      </w:tr>
      <w:tr w:rsidR="00AC3C6C" w14:paraId="6685C2B5" w14:textId="77777777" w:rsidTr="00AC2E2A">
        <w:tc>
          <w:tcPr>
            <w:tcW w:w="3074" w:type="dxa"/>
          </w:tcPr>
          <w:p w14:paraId="2E9C99F3" w14:textId="77777777" w:rsidR="00AC3C6C" w:rsidRPr="001C177E" w:rsidRDefault="00AC3C6C" w:rsidP="00087AE3">
            <w:r>
              <w:t>Doglous Choteka</w:t>
            </w:r>
          </w:p>
        </w:tc>
        <w:tc>
          <w:tcPr>
            <w:tcW w:w="4292" w:type="dxa"/>
          </w:tcPr>
          <w:p w14:paraId="48CAD6DE" w14:textId="77777777" w:rsidR="00AC3C6C" w:rsidRPr="001C177E" w:rsidRDefault="00AC3C6C" w:rsidP="00087AE3">
            <w:r>
              <w:t>FEW</w:t>
            </w:r>
          </w:p>
        </w:tc>
        <w:tc>
          <w:tcPr>
            <w:tcW w:w="1650" w:type="dxa"/>
          </w:tcPr>
          <w:p w14:paraId="28A1E974" w14:textId="77777777" w:rsidR="00AC3C6C" w:rsidRDefault="00AC3C6C" w:rsidP="00087AE3"/>
        </w:tc>
      </w:tr>
      <w:tr w:rsidR="00AC3C6C" w14:paraId="6032178A" w14:textId="77777777" w:rsidTr="00AC2E2A">
        <w:tc>
          <w:tcPr>
            <w:tcW w:w="3074" w:type="dxa"/>
          </w:tcPr>
          <w:p w14:paraId="348B831B" w14:textId="77777777" w:rsidR="00AC3C6C" w:rsidRPr="001C177E" w:rsidRDefault="00AC3C6C" w:rsidP="00087AE3">
            <w:r>
              <w:t xml:space="preserve">Patricia Doglous </w:t>
            </w:r>
          </w:p>
        </w:tc>
        <w:tc>
          <w:tcPr>
            <w:tcW w:w="4292" w:type="dxa"/>
          </w:tcPr>
          <w:p w14:paraId="6731651E" w14:textId="77777777" w:rsidR="00AC3C6C" w:rsidRPr="001C177E" w:rsidRDefault="00AC3C6C" w:rsidP="00087AE3">
            <w:r>
              <w:t>ACPC</w:t>
            </w:r>
          </w:p>
        </w:tc>
        <w:tc>
          <w:tcPr>
            <w:tcW w:w="1650" w:type="dxa"/>
          </w:tcPr>
          <w:p w14:paraId="6D012695" w14:textId="77777777" w:rsidR="00AC3C6C" w:rsidRDefault="00AC3C6C" w:rsidP="00087AE3"/>
        </w:tc>
      </w:tr>
      <w:tr w:rsidR="00AC3C6C" w14:paraId="0B0B73E8" w14:textId="77777777" w:rsidTr="00AC2E2A">
        <w:tc>
          <w:tcPr>
            <w:tcW w:w="3074" w:type="dxa"/>
          </w:tcPr>
          <w:p w14:paraId="7CBDFB3F" w14:textId="77777777" w:rsidR="00AC3C6C" w:rsidRPr="001C177E" w:rsidRDefault="00AC3C6C" w:rsidP="00087AE3">
            <w:r>
              <w:t>Petro Lucio</w:t>
            </w:r>
          </w:p>
        </w:tc>
        <w:tc>
          <w:tcPr>
            <w:tcW w:w="4292" w:type="dxa"/>
          </w:tcPr>
          <w:p w14:paraId="1F5C923B" w14:textId="77777777" w:rsidR="00AC3C6C" w:rsidRPr="001C177E" w:rsidRDefault="00AC3C6C" w:rsidP="00087AE3">
            <w:r>
              <w:t>ACPC</w:t>
            </w:r>
          </w:p>
        </w:tc>
        <w:tc>
          <w:tcPr>
            <w:tcW w:w="1650" w:type="dxa"/>
          </w:tcPr>
          <w:p w14:paraId="3D629C1A" w14:textId="77777777" w:rsidR="00AC3C6C" w:rsidRDefault="00AC3C6C" w:rsidP="00087AE3"/>
        </w:tc>
      </w:tr>
      <w:tr w:rsidR="00AC3C6C" w14:paraId="1CB203CF" w14:textId="77777777" w:rsidTr="00AC2E2A">
        <w:tc>
          <w:tcPr>
            <w:tcW w:w="3074" w:type="dxa"/>
          </w:tcPr>
          <w:p w14:paraId="516A3251" w14:textId="77777777" w:rsidR="00AC3C6C" w:rsidRPr="001C177E" w:rsidRDefault="00AC3C6C" w:rsidP="00087AE3">
            <w:r>
              <w:t>Luciano Kanyoka</w:t>
            </w:r>
          </w:p>
        </w:tc>
        <w:tc>
          <w:tcPr>
            <w:tcW w:w="4292" w:type="dxa"/>
          </w:tcPr>
          <w:p w14:paraId="72193F9D" w14:textId="77777777" w:rsidR="00AC3C6C" w:rsidRPr="001C177E" w:rsidRDefault="00AC3C6C" w:rsidP="00087AE3">
            <w:r>
              <w:t>VCPC</w:t>
            </w:r>
          </w:p>
        </w:tc>
        <w:tc>
          <w:tcPr>
            <w:tcW w:w="1650" w:type="dxa"/>
          </w:tcPr>
          <w:p w14:paraId="4DAA6358" w14:textId="77777777" w:rsidR="00AC3C6C" w:rsidRDefault="00AC3C6C" w:rsidP="00087AE3"/>
        </w:tc>
      </w:tr>
      <w:tr w:rsidR="00AC3C6C" w14:paraId="1E7EC754" w14:textId="77777777" w:rsidTr="00AC2E2A">
        <w:tc>
          <w:tcPr>
            <w:tcW w:w="3074" w:type="dxa"/>
          </w:tcPr>
          <w:p w14:paraId="7448D1B2" w14:textId="77777777" w:rsidR="00AC3C6C" w:rsidRPr="001C177E" w:rsidRDefault="00AC3C6C" w:rsidP="00087AE3">
            <w:r>
              <w:t>Rabecca Chingamba</w:t>
            </w:r>
          </w:p>
        </w:tc>
        <w:tc>
          <w:tcPr>
            <w:tcW w:w="4292" w:type="dxa"/>
          </w:tcPr>
          <w:p w14:paraId="28A18E08" w14:textId="77777777" w:rsidR="00AC3C6C" w:rsidRPr="001C177E" w:rsidRDefault="00AC3C6C" w:rsidP="00087AE3">
            <w:r>
              <w:t>VCPC</w:t>
            </w:r>
          </w:p>
        </w:tc>
        <w:tc>
          <w:tcPr>
            <w:tcW w:w="1650" w:type="dxa"/>
          </w:tcPr>
          <w:p w14:paraId="58D27FD4" w14:textId="77777777" w:rsidR="00AC3C6C" w:rsidRDefault="00AC3C6C" w:rsidP="00087AE3"/>
        </w:tc>
      </w:tr>
      <w:tr w:rsidR="00AC3C6C" w14:paraId="1A8D24E5" w14:textId="77777777" w:rsidTr="00AC2E2A">
        <w:tc>
          <w:tcPr>
            <w:tcW w:w="3074" w:type="dxa"/>
          </w:tcPr>
          <w:p w14:paraId="00B196CB" w14:textId="77777777" w:rsidR="00AC3C6C" w:rsidRPr="001C177E" w:rsidRDefault="00AC3C6C" w:rsidP="00087AE3">
            <w:r>
              <w:t>Thomas Malata</w:t>
            </w:r>
          </w:p>
        </w:tc>
        <w:tc>
          <w:tcPr>
            <w:tcW w:w="4292" w:type="dxa"/>
          </w:tcPr>
          <w:p w14:paraId="37F2A2D8" w14:textId="77777777" w:rsidR="00AC3C6C" w:rsidRPr="001C177E" w:rsidRDefault="00AC3C6C" w:rsidP="00087AE3">
            <w:r>
              <w:t>Area Development Committee</w:t>
            </w:r>
          </w:p>
        </w:tc>
        <w:tc>
          <w:tcPr>
            <w:tcW w:w="1650" w:type="dxa"/>
          </w:tcPr>
          <w:p w14:paraId="725DFBAE" w14:textId="77777777" w:rsidR="00AC3C6C" w:rsidRDefault="00AC3C6C" w:rsidP="00087AE3"/>
        </w:tc>
      </w:tr>
      <w:tr w:rsidR="00AC3C6C" w14:paraId="6561060E" w14:textId="77777777" w:rsidTr="00AC2E2A">
        <w:tc>
          <w:tcPr>
            <w:tcW w:w="3074" w:type="dxa"/>
          </w:tcPr>
          <w:p w14:paraId="33CD2136" w14:textId="77777777" w:rsidR="00AC3C6C" w:rsidRPr="001C177E" w:rsidRDefault="00AC3C6C" w:rsidP="00087AE3">
            <w:r>
              <w:t>Jones Namowenya</w:t>
            </w:r>
          </w:p>
        </w:tc>
        <w:tc>
          <w:tcPr>
            <w:tcW w:w="4292" w:type="dxa"/>
          </w:tcPr>
          <w:p w14:paraId="5F7FDB0C" w14:textId="77777777" w:rsidR="00AC3C6C" w:rsidRPr="001C177E" w:rsidRDefault="00AC3C6C" w:rsidP="00087AE3">
            <w:r>
              <w:t>CPC</w:t>
            </w:r>
          </w:p>
        </w:tc>
        <w:tc>
          <w:tcPr>
            <w:tcW w:w="1650" w:type="dxa"/>
          </w:tcPr>
          <w:p w14:paraId="470351AC" w14:textId="77777777" w:rsidR="00AC3C6C" w:rsidRDefault="00AC3C6C" w:rsidP="00087AE3"/>
        </w:tc>
      </w:tr>
      <w:tr w:rsidR="00AC3C6C" w14:paraId="09DAF9AC" w14:textId="77777777" w:rsidTr="00AC2E2A">
        <w:tc>
          <w:tcPr>
            <w:tcW w:w="3074" w:type="dxa"/>
          </w:tcPr>
          <w:p w14:paraId="5632275E" w14:textId="77777777" w:rsidR="00AC3C6C" w:rsidRPr="001C177E" w:rsidRDefault="00AC3C6C" w:rsidP="00087AE3">
            <w:r>
              <w:t>Richard Katete</w:t>
            </w:r>
          </w:p>
        </w:tc>
        <w:tc>
          <w:tcPr>
            <w:tcW w:w="4292" w:type="dxa"/>
          </w:tcPr>
          <w:p w14:paraId="5D1D2AA5" w14:textId="77777777" w:rsidR="00AC3C6C" w:rsidRPr="001C177E" w:rsidRDefault="00AC3C6C" w:rsidP="00087AE3">
            <w:r>
              <w:t>Care giver</w:t>
            </w:r>
          </w:p>
        </w:tc>
        <w:tc>
          <w:tcPr>
            <w:tcW w:w="1650" w:type="dxa"/>
          </w:tcPr>
          <w:p w14:paraId="42F9F28E" w14:textId="77777777" w:rsidR="00AC3C6C" w:rsidRDefault="00AC3C6C" w:rsidP="00087AE3"/>
        </w:tc>
      </w:tr>
      <w:tr w:rsidR="00AC3C6C" w14:paraId="06FA1B3D" w14:textId="77777777" w:rsidTr="00AC2E2A">
        <w:tc>
          <w:tcPr>
            <w:tcW w:w="3074" w:type="dxa"/>
          </w:tcPr>
          <w:p w14:paraId="30A8E4EC" w14:textId="77777777" w:rsidR="00AC3C6C" w:rsidRPr="001C177E" w:rsidRDefault="00AC3C6C" w:rsidP="00087AE3">
            <w:r>
              <w:t>Alice Mbayani</w:t>
            </w:r>
          </w:p>
        </w:tc>
        <w:tc>
          <w:tcPr>
            <w:tcW w:w="4292" w:type="dxa"/>
          </w:tcPr>
          <w:p w14:paraId="5A62F65E" w14:textId="77777777" w:rsidR="00AC3C6C" w:rsidRPr="001C177E" w:rsidRDefault="00AC3C6C" w:rsidP="00087AE3">
            <w:r>
              <w:t>VCPC</w:t>
            </w:r>
          </w:p>
        </w:tc>
        <w:tc>
          <w:tcPr>
            <w:tcW w:w="1650" w:type="dxa"/>
          </w:tcPr>
          <w:p w14:paraId="21925CAD" w14:textId="77777777" w:rsidR="00AC3C6C" w:rsidRDefault="00AC3C6C" w:rsidP="00087AE3"/>
        </w:tc>
      </w:tr>
      <w:tr w:rsidR="00AC3C6C" w14:paraId="10552DF8" w14:textId="77777777" w:rsidTr="00AC2E2A">
        <w:tc>
          <w:tcPr>
            <w:tcW w:w="3074" w:type="dxa"/>
          </w:tcPr>
          <w:p w14:paraId="43F3A417" w14:textId="77777777" w:rsidR="00AC3C6C" w:rsidRPr="001C177E" w:rsidRDefault="00AC3C6C" w:rsidP="00087AE3">
            <w:r>
              <w:t>Rasour Kambalame</w:t>
            </w:r>
          </w:p>
        </w:tc>
        <w:tc>
          <w:tcPr>
            <w:tcW w:w="4292" w:type="dxa"/>
          </w:tcPr>
          <w:p w14:paraId="74EAD148" w14:textId="77777777" w:rsidR="00AC3C6C" w:rsidRPr="001C177E" w:rsidRDefault="00AC3C6C" w:rsidP="00087AE3">
            <w:r>
              <w:t>SHSA</w:t>
            </w:r>
          </w:p>
        </w:tc>
        <w:tc>
          <w:tcPr>
            <w:tcW w:w="1650" w:type="dxa"/>
          </w:tcPr>
          <w:p w14:paraId="6F6BA992" w14:textId="77777777" w:rsidR="00AC3C6C" w:rsidRDefault="00AC3C6C" w:rsidP="00087AE3"/>
        </w:tc>
      </w:tr>
      <w:tr w:rsidR="00AC3C6C" w14:paraId="1BB155F7" w14:textId="77777777" w:rsidTr="00AC2E2A">
        <w:tc>
          <w:tcPr>
            <w:tcW w:w="3074" w:type="dxa"/>
          </w:tcPr>
          <w:p w14:paraId="2ED1342C" w14:textId="77777777" w:rsidR="00AC3C6C" w:rsidRPr="001C177E" w:rsidRDefault="00AC3C6C" w:rsidP="00087AE3">
            <w:r>
              <w:t>G. Bamusi</w:t>
            </w:r>
          </w:p>
        </w:tc>
        <w:tc>
          <w:tcPr>
            <w:tcW w:w="4292" w:type="dxa"/>
          </w:tcPr>
          <w:p w14:paraId="2ACB54DA" w14:textId="77777777" w:rsidR="00AC3C6C" w:rsidRPr="001C177E" w:rsidRDefault="00AC3C6C" w:rsidP="00087AE3">
            <w:r>
              <w:t>VCPC</w:t>
            </w:r>
          </w:p>
        </w:tc>
        <w:tc>
          <w:tcPr>
            <w:tcW w:w="1650" w:type="dxa"/>
          </w:tcPr>
          <w:p w14:paraId="5582F301" w14:textId="77777777" w:rsidR="00AC3C6C" w:rsidRDefault="00AC3C6C" w:rsidP="00087AE3"/>
        </w:tc>
      </w:tr>
      <w:tr w:rsidR="00AC3C6C" w14:paraId="0A00D7AA" w14:textId="77777777" w:rsidTr="00AC2E2A">
        <w:tc>
          <w:tcPr>
            <w:tcW w:w="3074" w:type="dxa"/>
          </w:tcPr>
          <w:p w14:paraId="7D3BAE15" w14:textId="77777777" w:rsidR="00AC3C6C" w:rsidRPr="001C177E" w:rsidRDefault="00AC3C6C" w:rsidP="00087AE3">
            <w:r>
              <w:t>James Magombo</w:t>
            </w:r>
          </w:p>
        </w:tc>
        <w:tc>
          <w:tcPr>
            <w:tcW w:w="4292" w:type="dxa"/>
          </w:tcPr>
          <w:p w14:paraId="75925529" w14:textId="77777777" w:rsidR="00AC3C6C" w:rsidRPr="001C177E" w:rsidRDefault="00AC3C6C" w:rsidP="00087AE3">
            <w:r>
              <w:t>VCPC</w:t>
            </w:r>
          </w:p>
        </w:tc>
        <w:tc>
          <w:tcPr>
            <w:tcW w:w="1650" w:type="dxa"/>
          </w:tcPr>
          <w:p w14:paraId="09D9F7B7" w14:textId="77777777" w:rsidR="00AC3C6C" w:rsidRDefault="00AC3C6C" w:rsidP="00087AE3"/>
        </w:tc>
      </w:tr>
      <w:tr w:rsidR="00AC3C6C" w14:paraId="509A9F7B" w14:textId="77777777" w:rsidTr="00AC2E2A">
        <w:tc>
          <w:tcPr>
            <w:tcW w:w="3074" w:type="dxa"/>
          </w:tcPr>
          <w:p w14:paraId="5D5E405D" w14:textId="77777777" w:rsidR="00AC3C6C" w:rsidRPr="001C177E" w:rsidRDefault="00AC3C6C" w:rsidP="00087AE3">
            <w:r>
              <w:t>Willy Wasito</w:t>
            </w:r>
          </w:p>
        </w:tc>
        <w:tc>
          <w:tcPr>
            <w:tcW w:w="4292" w:type="dxa"/>
          </w:tcPr>
          <w:p w14:paraId="03D8250D" w14:textId="77777777" w:rsidR="00AC3C6C" w:rsidRPr="001C177E" w:rsidRDefault="00AC3C6C" w:rsidP="00087AE3">
            <w:r>
              <w:t>ACPC</w:t>
            </w:r>
          </w:p>
        </w:tc>
        <w:tc>
          <w:tcPr>
            <w:tcW w:w="1650" w:type="dxa"/>
          </w:tcPr>
          <w:p w14:paraId="16122177" w14:textId="77777777" w:rsidR="00AC3C6C" w:rsidRDefault="00AC3C6C" w:rsidP="00087AE3"/>
        </w:tc>
      </w:tr>
      <w:tr w:rsidR="00AC3C6C" w14:paraId="0B88B168" w14:textId="77777777" w:rsidTr="00AC2E2A">
        <w:tc>
          <w:tcPr>
            <w:tcW w:w="3074" w:type="dxa"/>
          </w:tcPr>
          <w:p w14:paraId="56E515F0" w14:textId="77777777" w:rsidR="00AC3C6C" w:rsidRPr="001C177E" w:rsidRDefault="00AC3C6C" w:rsidP="00087AE3">
            <w:r>
              <w:lastRenderedPageBreak/>
              <w:t>Peter Maginza</w:t>
            </w:r>
          </w:p>
        </w:tc>
        <w:tc>
          <w:tcPr>
            <w:tcW w:w="4292" w:type="dxa"/>
          </w:tcPr>
          <w:p w14:paraId="2D877360" w14:textId="77777777" w:rsidR="00AC3C6C" w:rsidRPr="001C177E" w:rsidRDefault="00AC3C6C" w:rsidP="00087AE3">
            <w:r>
              <w:t>Area Development committee (Chair)</w:t>
            </w:r>
          </w:p>
        </w:tc>
        <w:tc>
          <w:tcPr>
            <w:tcW w:w="1650" w:type="dxa"/>
          </w:tcPr>
          <w:p w14:paraId="406205E3" w14:textId="77777777" w:rsidR="00AC3C6C" w:rsidRDefault="00AC3C6C" w:rsidP="00087AE3"/>
        </w:tc>
      </w:tr>
      <w:tr w:rsidR="00AC3C6C" w14:paraId="23CB5DB6" w14:textId="77777777" w:rsidTr="00AC2E2A">
        <w:tc>
          <w:tcPr>
            <w:tcW w:w="3074" w:type="dxa"/>
          </w:tcPr>
          <w:p w14:paraId="160A9164" w14:textId="77777777" w:rsidR="00AC3C6C" w:rsidRPr="001C177E" w:rsidRDefault="00AC3C6C" w:rsidP="00087AE3">
            <w:r>
              <w:t xml:space="preserve">Noel Chikwanje </w:t>
            </w:r>
          </w:p>
        </w:tc>
        <w:tc>
          <w:tcPr>
            <w:tcW w:w="4292" w:type="dxa"/>
          </w:tcPr>
          <w:p w14:paraId="2E785C0E" w14:textId="77777777" w:rsidR="00AC3C6C" w:rsidRPr="001C177E" w:rsidRDefault="00AC3C6C" w:rsidP="00087AE3">
            <w:r>
              <w:t>Area Development Committee (chair)</w:t>
            </w:r>
          </w:p>
        </w:tc>
        <w:tc>
          <w:tcPr>
            <w:tcW w:w="1650" w:type="dxa"/>
          </w:tcPr>
          <w:p w14:paraId="5A705DCD" w14:textId="77777777" w:rsidR="00AC3C6C" w:rsidRDefault="00AC3C6C" w:rsidP="00087AE3"/>
        </w:tc>
      </w:tr>
      <w:tr w:rsidR="00AC3C6C" w14:paraId="1131F6D2" w14:textId="77777777" w:rsidTr="00AC2E2A">
        <w:tc>
          <w:tcPr>
            <w:tcW w:w="3074" w:type="dxa"/>
          </w:tcPr>
          <w:p w14:paraId="4BD6D998" w14:textId="77777777" w:rsidR="00AC3C6C" w:rsidRPr="001C177E" w:rsidRDefault="00AC3C6C" w:rsidP="00087AE3">
            <w:r>
              <w:t>Bonewell Simbi</w:t>
            </w:r>
          </w:p>
        </w:tc>
        <w:tc>
          <w:tcPr>
            <w:tcW w:w="4292" w:type="dxa"/>
          </w:tcPr>
          <w:p w14:paraId="0C668B31" w14:textId="77777777" w:rsidR="00AC3C6C" w:rsidRPr="001C177E" w:rsidRDefault="00AC3C6C" w:rsidP="00087AE3">
            <w:r>
              <w:t>Area Development Committee (Chair)</w:t>
            </w:r>
          </w:p>
        </w:tc>
        <w:tc>
          <w:tcPr>
            <w:tcW w:w="1650" w:type="dxa"/>
          </w:tcPr>
          <w:p w14:paraId="54F68AA6" w14:textId="77777777" w:rsidR="00AC3C6C" w:rsidRDefault="00AC3C6C" w:rsidP="00087AE3"/>
        </w:tc>
      </w:tr>
      <w:tr w:rsidR="00AC3C6C" w14:paraId="00676B46" w14:textId="77777777" w:rsidTr="00AC2E2A">
        <w:tc>
          <w:tcPr>
            <w:tcW w:w="3074" w:type="dxa"/>
          </w:tcPr>
          <w:p w14:paraId="44D69B13" w14:textId="77777777" w:rsidR="00AC3C6C" w:rsidRPr="001C177E" w:rsidRDefault="00AC3C6C" w:rsidP="00087AE3">
            <w:r>
              <w:t>Felix Chnkango</w:t>
            </w:r>
          </w:p>
        </w:tc>
        <w:tc>
          <w:tcPr>
            <w:tcW w:w="4292" w:type="dxa"/>
          </w:tcPr>
          <w:p w14:paraId="7807F7FF" w14:textId="77777777" w:rsidR="00AC3C6C" w:rsidRPr="001C177E" w:rsidRDefault="00AC3C6C" w:rsidP="00087AE3">
            <w:r>
              <w:t>ACPC</w:t>
            </w:r>
          </w:p>
        </w:tc>
        <w:tc>
          <w:tcPr>
            <w:tcW w:w="1650" w:type="dxa"/>
          </w:tcPr>
          <w:p w14:paraId="64C1F881" w14:textId="77777777" w:rsidR="00AC3C6C" w:rsidRDefault="00AC3C6C" w:rsidP="00087AE3"/>
        </w:tc>
      </w:tr>
      <w:tr w:rsidR="00AC3C6C" w14:paraId="37592EF1" w14:textId="77777777" w:rsidTr="00AC2E2A">
        <w:tc>
          <w:tcPr>
            <w:tcW w:w="3074" w:type="dxa"/>
          </w:tcPr>
          <w:p w14:paraId="1A8AF9F4" w14:textId="77777777" w:rsidR="00AC3C6C" w:rsidRPr="001C177E" w:rsidRDefault="00AC3C6C" w:rsidP="00087AE3">
            <w:r>
              <w:t>Dickson Bread</w:t>
            </w:r>
          </w:p>
        </w:tc>
        <w:tc>
          <w:tcPr>
            <w:tcW w:w="4292" w:type="dxa"/>
          </w:tcPr>
          <w:p w14:paraId="60A3CED8" w14:textId="77777777" w:rsidR="00AC3C6C" w:rsidRPr="001C177E" w:rsidRDefault="00AC3C6C" w:rsidP="00087AE3">
            <w:r>
              <w:t>ACPC</w:t>
            </w:r>
          </w:p>
        </w:tc>
        <w:tc>
          <w:tcPr>
            <w:tcW w:w="1650" w:type="dxa"/>
          </w:tcPr>
          <w:p w14:paraId="07432E70" w14:textId="77777777" w:rsidR="00AC3C6C" w:rsidRDefault="00AC3C6C" w:rsidP="00087AE3"/>
        </w:tc>
      </w:tr>
      <w:tr w:rsidR="00AC3C6C" w14:paraId="6096BBDC" w14:textId="77777777" w:rsidTr="00AC2E2A">
        <w:tc>
          <w:tcPr>
            <w:tcW w:w="3074" w:type="dxa"/>
          </w:tcPr>
          <w:p w14:paraId="736AAC7D" w14:textId="77777777" w:rsidR="00AC3C6C" w:rsidRPr="001C177E" w:rsidRDefault="00AC3C6C" w:rsidP="00087AE3">
            <w:r>
              <w:t xml:space="preserve">Admson Mponda </w:t>
            </w:r>
          </w:p>
        </w:tc>
        <w:tc>
          <w:tcPr>
            <w:tcW w:w="4292" w:type="dxa"/>
          </w:tcPr>
          <w:p w14:paraId="5E68288D" w14:textId="77777777" w:rsidR="00AC3C6C" w:rsidRPr="001C177E" w:rsidRDefault="00AC3C6C" w:rsidP="00087AE3">
            <w:r>
              <w:t>Area Development Committee Member</w:t>
            </w:r>
          </w:p>
        </w:tc>
        <w:tc>
          <w:tcPr>
            <w:tcW w:w="1650" w:type="dxa"/>
          </w:tcPr>
          <w:p w14:paraId="5CE88DDA" w14:textId="77777777" w:rsidR="00AC3C6C" w:rsidRDefault="00AC3C6C" w:rsidP="00087AE3"/>
        </w:tc>
      </w:tr>
      <w:tr w:rsidR="00AC3C6C" w14:paraId="7F42AD6A" w14:textId="77777777" w:rsidTr="00AC2E2A">
        <w:tc>
          <w:tcPr>
            <w:tcW w:w="3074" w:type="dxa"/>
          </w:tcPr>
          <w:p w14:paraId="11B1D4B2" w14:textId="77777777" w:rsidR="00AC3C6C" w:rsidRPr="001C177E" w:rsidRDefault="00AC3C6C" w:rsidP="00087AE3">
            <w:r>
              <w:t>James Magombo</w:t>
            </w:r>
          </w:p>
        </w:tc>
        <w:tc>
          <w:tcPr>
            <w:tcW w:w="4292" w:type="dxa"/>
          </w:tcPr>
          <w:p w14:paraId="6E39681C" w14:textId="77777777" w:rsidR="00AC3C6C" w:rsidRPr="001C177E" w:rsidRDefault="00AC3C6C" w:rsidP="00087AE3">
            <w:r>
              <w:t>VCPC</w:t>
            </w:r>
          </w:p>
        </w:tc>
        <w:tc>
          <w:tcPr>
            <w:tcW w:w="1650" w:type="dxa"/>
          </w:tcPr>
          <w:p w14:paraId="2B5BE3E6" w14:textId="77777777" w:rsidR="00AC3C6C" w:rsidRDefault="00AC3C6C" w:rsidP="00087AE3"/>
        </w:tc>
      </w:tr>
      <w:tr w:rsidR="00AC3C6C" w14:paraId="25F88340" w14:textId="77777777" w:rsidTr="00AC2E2A">
        <w:tc>
          <w:tcPr>
            <w:tcW w:w="3074" w:type="dxa"/>
          </w:tcPr>
          <w:p w14:paraId="3C03CAEC" w14:textId="77777777" w:rsidR="00AC3C6C" w:rsidRPr="001C177E" w:rsidRDefault="00AC3C6C" w:rsidP="00087AE3">
            <w:r>
              <w:t>Willy Wasito</w:t>
            </w:r>
          </w:p>
        </w:tc>
        <w:tc>
          <w:tcPr>
            <w:tcW w:w="4292" w:type="dxa"/>
          </w:tcPr>
          <w:p w14:paraId="788C8CAF" w14:textId="77777777" w:rsidR="00AC3C6C" w:rsidRPr="001C177E" w:rsidRDefault="00AC3C6C" w:rsidP="00087AE3">
            <w:r>
              <w:t>ACPC</w:t>
            </w:r>
          </w:p>
        </w:tc>
        <w:tc>
          <w:tcPr>
            <w:tcW w:w="1650" w:type="dxa"/>
          </w:tcPr>
          <w:p w14:paraId="42FE0452" w14:textId="77777777" w:rsidR="00AC3C6C" w:rsidRDefault="00AC3C6C" w:rsidP="00087AE3"/>
        </w:tc>
      </w:tr>
      <w:tr w:rsidR="00AC3C6C" w14:paraId="77050BC5" w14:textId="77777777" w:rsidTr="00AC2E2A">
        <w:tc>
          <w:tcPr>
            <w:tcW w:w="3074" w:type="dxa"/>
          </w:tcPr>
          <w:p w14:paraId="49CFF056" w14:textId="77777777" w:rsidR="00AC3C6C" w:rsidRPr="001C177E" w:rsidRDefault="00AC3C6C" w:rsidP="00087AE3">
            <w:r>
              <w:t>Peter Maginza</w:t>
            </w:r>
          </w:p>
        </w:tc>
        <w:tc>
          <w:tcPr>
            <w:tcW w:w="4292" w:type="dxa"/>
          </w:tcPr>
          <w:p w14:paraId="4943F506" w14:textId="77777777" w:rsidR="00AC3C6C" w:rsidRPr="001C177E" w:rsidRDefault="00AC3C6C" w:rsidP="00087AE3">
            <w:r>
              <w:t>Area Development committee (Chair)</w:t>
            </w:r>
          </w:p>
        </w:tc>
        <w:tc>
          <w:tcPr>
            <w:tcW w:w="1650" w:type="dxa"/>
          </w:tcPr>
          <w:p w14:paraId="4F1BC297" w14:textId="77777777" w:rsidR="00AC3C6C" w:rsidRDefault="00AC3C6C" w:rsidP="00087AE3"/>
        </w:tc>
      </w:tr>
      <w:tr w:rsidR="00AC3C6C" w14:paraId="3F23A373" w14:textId="77777777" w:rsidTr="00AC2E2A">
        <w:tc>
          <w:tcPr>
            <w:tcW w:w="3074" w:type="dxa"/>
          </w:tcPr>
          <w:p w14:paraId="17A17A82" w14:textId="77777777" w:rsidR="00AC3C6C" w:rsidRPr="001C177E" w:rsidRDefault="00AC3C6C" w:rsidP="00087AE3">
            <w:r>
              <w:t xml:space="preserve">Noel Chikwanje </w:t>
            </w:r>
          </w:p>
        </w:tc>
        <w:tc>
          <w:tcPr>
            <w:tcW w:w="4292" w:type="dxa"/>
          </w:tcPr>
          <w:p w14:paraId="28E57D1C" w14:textId="77777777" w:rsidR="00AC3C6C" w:rsidRPr="001C177E" w:rsidRDefault="00AC3C6C" w:rsidP="00087AE3">
            <w:r>
              <w:t>Area Development Committee (Chair)</w:t>
            </w:r>
          </w:p>
        </w:tc>
        <w:tc>
          <w:tcPr>
            <w:tcW w:w="1650" w:type="dxa"/>
          </w:tcPr>
          <w:p w14:paraId="06FD5146" w14:textId="77777777" w:rsidR="00AC3C6C" w:rsidRDefault="00AC3C6C" w:rsidP="00087AE3"/>
        </w:tc>
      </w:tr>
      <w:tr w:rsidR="00AC3C6C" w14:paraId="5C6ED28F" w14:textId="77777777" w:rsidTr="00AC2E2A">
        <w:tc>
          <w:tcPr>
            <w:tcW w:w="3074" w:type="dxa"/>
          </w:tcPr>
          <w:p w14:paraId="55425562" w14:textId="77777777" w:rsidR="00AC3C6C" w:rsidRPr="001C177E" w:rsidRDefault="00AC3C6C" w:rsidP="00087AE3">
            <w:r>
              <w:t>Bonewell Simbi</w:t>
            </w:r>
          </w:p>
        </w:tc>
        <w:tc>
          <w:tcPr>
            <w:tcW w:w="4292" w:type="dxa"/>
          </w:tcPr>
          <w:p w14:paraId="6CD26BF0" w14:textId="77777777" w:rsidR="00AC3C6C" w:rsidRPr="001C177E" w:rsidRDefault="00AC3C6C" w:rsidP="00087AE3">
            <w:r>
              <w:t>Area Development Committee (Chair)</w:t>
            </w:r>
          </w:p>
        </w:tc>
        <w:tc>
          <w:tcPr>
            <w:tcW w:w="1650" w:type="dxa"/>
          </w:tcPr>
          <w:p w14:paraId="5F83C022" w14:textId="77777777" w:rsidR="00AC3C6C" w:rsidRDefault="00AC3C6C" w:rsidP="00087AE3"/>
        </w:tc>
      </w:tr>
      <w:tr w:rsidR="00AC3C6C" w14:paraId="4670EF1C" w14:textId="77777777" w:rsidTr="00AC2E2A">
        <w:tc>
          <w:tcPr>
            <w:tcW w:w="3074" w:type="dxa"/>
          </w:tcPr>
          <w:p w14:paraId="22909B9B" w14:textId="77777777" w:rsidR="00AC3C6C" w:rsidRPr="001C177E" w:rsidRDefault="00AC3C6C" w:rsidP="00087AE3">
            <w:r>
              <w:t>Felix Chnkango</w:t>
            </w:r>
          </w:p>
        </w:tc>
        <w:tc>
          <w:tcPr>
            <w:tcW w:w="4292" w:type="dxa"/>
          </w:tcPr>
          <w:p w14:paraId="20AE531D" w14:textId="77777777" w:rsidR="00AC3C6C" w:rsidRPr="001C177E" w:rsidRDefault="00AC3C6C" w:rsidP="00087AE3">
            <w:r>
              <w:t>ACPC</w:t>
            </w:r>
          </w:p>
        </w:tc>
        <w:tc>
          <w:tcPr>
            <w:tcW w:w="1650" w:type="dxa"/>
          </w:tcPr>
          <w:p w14:paraId="5AB75627" w14:textId="77777777" w:rsidR="00AC3C6C" w:rsidRDefault="00AC3C6C" w:rsidP="00087AE3"/>
        </w:tc>
      </w:tr>
      <w:tr w:rsidR="00AC3C6C" w14:paraId="74D1D5D8" w14:textId="77777777" w:rsidTr="00AC2E2A">
        <w:tc>
          <w:tcPr>
            <w:tcW w:w="3074" w:type="dxa"/>
          </w:tcPr>
          <w:p w14:paraId="7591CFF3" w14:textId="77777777" w:rsidR="00AC3C6C" w:rsidRPr="001C177E" w:rsidRDefault="00AC3C6C" w:rsidP="00087AE3">
            <w:r>
              <w:t>Dickson Bread</w:t>
            </w:r>
          </w:p>
        </w:tc>
        <w:tc>
          <w:tcPr>
            <w:tcW w:w="4292" w:type="dxa"/>
          </w:tcPr>
          <w:p w14:paraId="75E381C1" w14:textId="77777777" w:rsidR="00AC3C6C" w:rsidRPr="001C177E" w:rsidRDefault="00AC3C6C" w:rsidP="00087AE3">
            <w:r>
              <w:t>ACPC</w:t>
            </w:r>
          </w:p>
        </w:tc>
        <w:tc>
          <w:tcPr>
            <w:tcW w:w="1650" w:type="dxa"/>
          </w:tcPr>
          <w:p w14:paraId="33F5B948" w14:textId="77777777" w:rsidR="00AC3C6C" w:rsidRDefault="00AC3C6C" w:rsidP="00087AE3"/>
        </w:tc>
      </w:tr>
      <w:tr w:rsidR="00AC3C6C" w14:paraId="5EF1BA62" w14:textId="77777777" w:rsidTr="00AC2E2A">
        <w:tc>
          <w:tcPr>
            <w:tcW w:w="3074" w:type="dxa"/>
          </w:tcPr>
          <w:p w14:paraId="3105C5BE" w14:textId="77777777" w:rsidR="00AC3C6C" w:rsidRPr="001C177E" w:rsidRDefault="00AC3C6C" w:rsidP="00087AE3">
            <w:r>
              <w:t xml:space="preserve">Admson Mponda </w:t>
            </w:r>
          </w:p>
        </w:tc>
        <w:tc>
          <w:tcPr>
            <w:tcW w:w="4292" w:type="dxa"/>
          </w:tcPr>
          <w:p w14:paraId="457FD0AE" w14:textId="77777777" w:rsidR="00AC3C6C" w:rsidRPr="001C177E" w:rsidRDefault="00AC3C6C" w:rsidP="00087AE3">
            <w:r>
              <w:t>Area Development Committee Member</w:t>
            </w:r>
          </w:p>
        </w:tc>
        <w:tc>
          <w:tcPr>
            <w:tcW w:w="1650" w:type="dxa"/>
          </w:tcPr>
          <w:p w14:paraId="53758810" w14:textId="77777777" w:rsidR="00AC3C6C" w:rsidRDefault="00AC3C6C" w:rsidP="00087AE3"/>
        </w:tc>
      </w:tr>
      <w:tr w:rsidR="00AC3C6C" w14:paraId="47879128" w14:textId="77777777" w:rsidTr="00AC2E2A">
        <w:tc>
          <w:tcPr>
            <w:tcW w:w="3074" w:type="dxa"/>
          </w:tcPr>
          <w:p w14:paraId="7A882301" w14:textId="77777777" w:rsidR="00AC3C6C" w:rsidRDefault="00AC3C6C" w:rsidP="00087AE3">
            <w:r w:rsidRPr="00D074FC">
              <w:t>Emily Macheka</w:t>
            </w:r>
          </w:p>
        </w:tc>
        <w:tc>
          <w:tcPr>
            <w:tcW w:w="4292" w:type="dxa"/>
          </w:tcPr>
          <w:p w14:paraId="53B3E2A9" w14:textId="77777777" w:rsidR="00AC3C6C" w:rsidRDefault="00AC3C6C" w:rsidP="00087AE3"/>
        </w:tc>
        <w:tc>
          <w:tcPr>
            <w:tcW w:w="1650" w:type="dxa"/>
          </w:tcPr>
          <w:p w14:paraId="370B4CA1" w14:textId="77777777" w:rsidR="00AC3C6C" w:rsidRDefault="00AC3C6C" w:rsidP="00087AE3"/>
        </w:tc>
      </w:tr>
      <w:tr w:rsidR="00AC3C6C" w14:paraId="2CF70E5F" w14:textId="77777777" w:rsidTr="00087AE3">
        <w:tc>
          <w:tcPr>
            <w:tcW w:w="9016" w:type="dxa"/>
            <w:gridSpan w:val="3"/>
          </w:tcPr>
          <w:p w14:paraId="36D88F1D" w14:textId="77777777" w:rsidR="00AC3C6C" w:rsidRPr="00AC2E2A" w:rsidRDefault="00AC2E2A" w:rsidP="00087AE3">
            <w:pPr>
              <w:rPr>
                <w:b/>
              </w:rPr>
            </w:pPr>
            <w:r>
              <w:rPr>
                <w:b/>
              </w:rPr>
              <w:t>District level workshop attendees</w:t>
            </w:r>
          </w:p>
        </w:tc>
      </w:tr>
      <w:tr w:rsidR="00AC3C6C" w14:paraId="2F412BCB" w14:textId="77777777" w:rsidTr="00AC2E2A">
        <w:tc>
          <w:tcPr>
            <w:tcW w:w="3074" w:type="dxa"/>
          </w:tcPr>
          <w:p w14:paraId="1CEF2D41" w14:textId="77777777" w:rsidR="00AC3C6C" w:rsidRPr="001C177E" w:rsidRDefault="00AC3C6C" w:rsidP="00087AE3">
            <w:r>
              <w:t>F</w:t>
            </w:r>
            <w:r w:rsidRPr="001C177E">
              <w:t xml:space="preserve">lamina </w:t>
            </w:r>
            <w:r>
              <w:t>J</w:t>
            </w:r>
            <w:r w:rsidRPr="001C177E">
              <w:t>ohn</w:t>
            </w:r>
          </w:p>
        </w:tc>
        <w:tc>
          <w:tcPr>
            <w:tcW w:w="4292" w:type="dxa"/>
          </w:tcPr>
          <w:p w14:paraId="1EA7C8D1" w14:textId="77777777" w:rsidR="00AC3C6C" w:rsidRPr="001C177E" w:rsidRDefault="00AC3C6C" w:rsidP="00087AE3"/>
        </w:tc>
        <w:tc>
          <w:tcPr>
            <w:tcW w:w="1650" w:type="dxa"/>
          </w:tcPr>
          <w:p w14:paraId="25CFC83A" w14:textId="77777777" w:rsidR="00AC3C6C" w:rsidRPr="00B27CE0" w:rsidRDefault="00AC3C6C" w:rsidP="00B55217">
            <w:pPr>
              <w:jc w:val="left"/>
            </w:pPr>
            <w:r w:rsidRPr="00B27CE0">
              <w:t>3</w:t>
            </w:r>
            <w:r w:rsidR="00AC2E2A">
              <w:t>–</w:t>
            </w:r>
            <w:r w:rsidRPr="00B27CE0">
              <w:t>5</w:t>
            </w:r>
            <w:r w:rsidR="00AC2E2A">
              <w:t>/09/</w:t>
            </w:r>
            <w:r>
              <w:t>13</w:t>
            </w:r>
          </w:p>
        </w:tc>
      </w:tr>
      <w:tr w:rsidR="00AC3C6C" w14:paraId="2400719C" w14:textId="77777777" w:rsidTr="00AC2E2A">
        <w:tc>
          <w:tcPr>
            <w:tcW w:w="3074" w:type="dxa"/>
          </w:tcPr>
          <w:p w14:paraId="7239D299" w14:textId="77777777" w:rsidR="00AC3C6C" w:rsidRPr="001C177E" w:rsidRDefault="00AC3C6C" w:rsidP="00087AE3">
            <w:r w:rsidRPr="001C177E">
              <w:t>Rebecca</w:t>
            </w:r>
            <w:r>
              <w:t xml:space="preserve"> M</w:t>
            </w:r>
            <w:r w:rsidRPr="001C177E">
              <w:t>edson</w:t>
            </w:r>
          </w:p>
        </w:tc>
        <w:tc>
          <w:tcPr>
            <w:tcW w:w="4292" w:type="dxa"/>
          </w:tcPr>
          <w:p w14:paraId="2F513F34" w14:textId="77777777" w:rsidR="00AC3C6C" w:rsidRPr="001C177E" w:rsidRDefault="00AC3C6C" w:rsidP="00087AE3"/>
        </w:tc>
        <w:tc>
          <w:tcPr>
            <w:tcW w:w="1650" w:type="dxa"/>
          </w:tcPr>
          <w:p w14:paraId="5AF27F09" w14:textId="77777777" w:rsidR="00AC3C6C" w:rsidRPr="00B27CE0" w:rsidRDefault="00AC2E2A" w:rsidP="00B55217">
            <w:pPr>
              <w:jc w:val="left"/>
            </w:pPr>
            <w:r w:rsidRPr="00B27CE0">
              <w:t>3</w:t>
            </w:r>
            <w:r>
              <w:t>–</w:t>
            </w:r>
            <w:r w:rsidRPr="00B27CE0">
              <w:t>5</w:t>
            </w:r>
            <w:r>
              <w:t>/09/13</w:t>
            </w:r>
          </w:p>
        </w:tc>
      </w:tr>
      <w:tr w:rsidR="00AC3C6C" w14:paraId="19549FFB" w14:textId="77777777" w:rsidTr="00AC2E2A">
        <w:tc>
          <w:tcPr>
            <w:tcW w:w="3074" w:type="dxa"/>
          </w:tcPr>
          <w:p w14:paraId="40133262" w14:textId="77777777" w:rsidR="00AC3C6C" w:rsidRPr="001C177E" w:rsidRDefault="00AC3C6C" w:rsidP="00087AE3">
            <w:r w:rsidRPr="001C177E">
              <w:t>Clara</w:t>
            </w:r>
            <w:r>
              <w:t xml:space="preserve"> A</w:t>
            </w:r>
            <w:r w:rsidRPr="001C177E">
              <w:t>lfred</w:t>
            </w:r>
          </w:p>
        </w:tc>
        <w:tc>
          <w:tcPr>
            <w:tcW w:w="4292" w:type="dxa"/>
          </w:tcPr>
          <w:p w14:paraId="3B80A2BB" w14:textId="77777777" w:rsidR="00AC3C6C" w:rsidRPr="001C177E" w:rsidRDefault="00AC3C6C" w:rsidP="00087AE3"/>
        </w:tc>
        <w:tc>
          <w:tcPr>
            <w:tcW w:w="1650" w:type="dxa"/>
          </w:tcPr>
          <w:p w14:paraId="50EFC490" w14:textId="77777777" w:rsidR="00AC3C6C" w:rsidRPr="00B27CE0" w:rsidRDefault="00AC2E2A" w:rsidP="00B55217">
            <w:pPr>
              <w:jc w:val="left"/>
            </w:pPr>
            <w:r w:rsidRPr="00B27CE0">
              <w:t>3</w:t>
            </w:r>
            <w:r>
              <w:t>–</w:t>
            </w:r>
            <w:r w:rsidRPr="00B27CE0">
              <w:t>5</w:t>
            </w:r>
            <w:r>
              <w:t>/09/13</w:t>
            </w:r>
          </w:p>
        </w:tc>
      </w:tr>
      <w:tr w:rsidR="00AC3C6C" w14:paraId="1BD1FBEA" w14:textId="77777777" w:rsidTr="00AC2E2A">
        <w:tc>
          <w:tcPr>
            <w:tcW w:w="3074" w:type="dxa"/>
          </w:tcPr>
          <w:p w14:paraId="5E8A2797" w14:textId="77777777" w:rsidR="00AC3C6C" w:rsidRPr="001C177E" w:rsidRDefault="00AC3C6C" w:rsidP="00087AE3">
            <w:r w:rsidRPr="001C177E">
              <w:t>Fales</w:t>
            </w:r>
            <w:r>
              <w:t xml:space="preserve"> D</w:t>
            </w:r>
            <w:r w:rsidRPr="001C177E">
              <w:t>zilekwa</w:t>
            </w:r>
          </w:p>
        </w:tc>
        <w:tc>
          <w:tcPr>
            <w:tcW w:w="4292" w:type="dxa"/>
          </w:tcPr>
          <w:p w14:paraId="751DA9AA" w14:textId="77777777" w:rsidR="00AC3C6C" w:rsidRDefault="00AC3C6C" w:rsidP="00087AE3"/>
        </w:tc>
        <w:tc>
          <w:tcPr>
            <w:tcW w:w="1650" w:type="dxa"/>
          </w:tcPr>
          <w:p w14:paraId="0E02C87C" w14:textId="77777777" w:rsidR="00AC3C6C" w:rsidRDefault="00AC2E2A" w:rsidP="00AC2E2A">
            <w:pPr>
              <w:jc w:val="left"/>
            </w:pPr>
            <w:r w:rsidRPr="00B27CE0">
              <w:t>3</w:t>
            </w:r>
            <w:r>
              <w:t>–</w:t>
            </w:r>
            <w:r w:rsidRPr="00B27CE0">
              <w:t>5</w:t>
            </w:r>
            <w:r>
              <w:t>/09/13</w:t>
            </w:r>
          </w:p>
        </w:tc>
      </w:tr>
      <w:tr w:rsidR="00AC3C6C" w14:paraId="21BF7630" w14:textId="77777777" w:rsidTr="00AC2E2A">
        <w:tc>
          <w:tcPr>
            <w:tcW w:w="3074" w:type="dxa"/>
          </w:tcPr>
          <w:p w14:paraId="61BA02B1" w14:textId="77777777" w:rsidR="00AC3C6C" w:rsidRPr="001C177E" w:rsidRDefault="00AC3C6C" w:rsidP="00087AE3">
            <w:r>
              <w:t>R</w:t>
            </w:r>
            <w:r w:rsidRPr="001C177E">
              <w:t xml:space="preserve">ose </w:t>
            </w:r>
            <w:r>
              <w:t>W</w:t>
            </w:r>
            <w:r w:rsidRPr="001C177E">
              <w:t>asiri</w:t>
            </w:r>
          </w:p>
        </w:tc>
        <w:tc>
          <w:tcPr>
            <w:tcW w:w="4292" w:type="dxa"/>
          </w:tcPr>
          <w:p w14:paraId="38063377" w14:textId="77777777" w:rsidR="00AC3C6C" w:rsidRDefault="00AC3C6C" w:rsidP="00087AE3"/>
        </w:tc>
        <w:tc>
          <w:tcPr>
            <w:tcW w:w="1650" w:type="dxa"/>
          </w:tcPr>
          <w:p w14:paraId="60F13D09" w14:textId="77777777" w:rsidR="00AC3C6C" w:rsidRDefault="00AC2E2A" w:rsidP="00B55217">
            <w:pPr>
              <w:jc w:val="left"/>
            </w:pPr>
            <w:r w:rsidRPr="00B27CE0">
              <w:t>3</w:t>
            </w:r>
            <w:r>
              <w:t>–</w:t>
            </w:r>
            <w:r w:rsidRPr="00B27CE0">
              <w:t>5</w:t>
            </w:r>
            <w:r>
              <w:t>/09/13</w:t>
            </w:r>
          </w:p>
        </w:tc>
      </w:tr>
      <w:tr w:rsidR="00AC3C6C" w14:paraId="5FC289F7" w14:textId="77777777" w:rsidTr="00AC2E2A">
        <w:tc>
          <w:tcPr>
            <w:tcW w:w="3074" w:type="dxa"/>
          </w:tcPr>
          <w:p w14:paraId="4925C2D7" w14:textId="77777777" w:rsidR="00AC3C6C" w:rsidRPr="001C177E" w:rsidRDefault="00AC3C6C" w:rsidP="00B55217">
            <w:r w:rsidRPr="001C177E">
              <w:t>Ema</w:t>
            </w:r>
            <w:r w:rsidR="00B55217">
              <w:t xml:space="preserve"> Z</w:t>
            </w:r>
            <w:r w:rsidRPr="001C177E">
              <w:t>akeyo</w:t>
            </w:r>
          </w:p>
        </w:tc>
        <w:tc>
          <w:tcPr>
            <w:tcW w:w="4292" w:type="dxa"/>
          </w:tcPr>
          <w:p w14:paraId="48B07CCF" w14:textId="77777777" w:rsidR="00AC3C6C" w:rsidRDefault="00AC3C6C" w:rsidP="00087AE3"/>
        </w:tc>
        <w:tc>
          <w:tcPr>
            <w:tcW w:w="1650" w:type="dxa"/>
          </w:tcPr>
          <w:p w14:paraId="35B0EEB6" w14:textId="77777777" w:rsidR="00AC3C6C" w:rsidRPr="00B27CE0" w:rsidRDefault="00AC2E2A" w:rsidP="00B55217">
            <w:pPr>
              <w:jc w:val="left"/>
            </w:pPr>
            <w:r w:rsidRPr="00B27CE0">
              <w:t>3</w:t>
            </w:r>
            <w:r>
              <w:t>–</w:t>
            </w:r>
            <w:r w:rsidRPr="00B27CE0">
              <w:t>5</w:t>
            </w:r>
            <w:r>
              <w:t>/09/13</w:t>
            </w:r>
          </w:p>
        </w:tc>
      </w:tr>
      <w:tr w:rsidR="00AC3C6C" w14:paraId="251FB3AE" w14:textId="77777777" w:rsidTr="00AC2E2A">
        <w:tc>
          <w:tcPr>
            <w:tcW w:w="3074" w:type="dxa"/>
          </w:tcPr>
          <w:p w14:paraId="4533BE5E" w14:textId="77777777" w:rsidR="00AC3C6C" w:rsidRPr="001C177E" w:rsidRDefault="00AC3C6C" w:rsidP="00B55217">
            <w:r w:rsidRPr="001C177E">
              <w:t>Kate</w:t>
            </w:r>
            <w:r w:rsidR="00B55217">
              <w:t xml:space="preserve"> I</w:t>
            </w:r>
            <w:r w:rsidRPr="001C177E">
              <w:t>zeki</w:t>
            </w:r>
          </w:p>
        </w:tc>
        <w:tc>
          <w:tcPr>
            <w:tcW w:w="4292" w:type="dxa"/>
          </w:tcPr>
          <w:p w14:paraId="6D1AFCBB" w14:textId="77777777" w:rsidR="00AC3C6C" w:rsidRDefault="00AC3C6C" w:rsidP="00087AE3"/>
        </w:tc>
        <w:tc>
          <w:tcPr>
            <w:tcW w:w="1650" w:type="dxa"/>
          </w:tcPr>
          <w:p w14:paraId="3F5E70F1" w14:textId="77777777" w:rsidR="00AC3C6C" w:rsidRPr="00B27CE0" w:rsidRDefault="00AC2E2A" w:rsidP="00B55217">
            <w:pPr>
              <w:jc w:val="left"/>
            </w:pPr>
            <w:r w:rsidRPr="00B27CE0">
              <w:t>3</w:t>
            </w:r>
            <w:r>
              <w:t>–</w:t>
            </w:r>
            <w:r w:rsidRPr="00B27CE0">
              <w:t>5</w:t>
            </w:r>
            <w:r>
              <w:t>/09/13</w:t>
            </w:r>
          </w:p>
        </w:tc>
      </w:tr>
      <w:tr w:rsidR="00AC3C6C" w14:paraId="690F2BDA" w14:textId="77777777" w:rsidTr="00AC2E2A">
        <w:tc>
          <w:tcPr>
            <w:tcW w:w="3074" w:type="dxa"/>
          </w:tcPr>
          <w:p w14:paraId="4C3CE3CA" w14:textId="77777777" w:rsidR="00AC3C6C" w:rsidRPr="001C177E" w:rsidRDefault="00AC3C6C" w:rsidP="00B55217">
            <w:r w:rsidRPr="001C177E">
              <w:t>Efeleta</w:t>
            </w:r>
            <w:r w:rsidR="00B55217">
              <w:t xml:space="preserve"> B</w:t>
            </w:r>
            <w:r w:rsidRPr="001C177E">
              <w:t>anda</w:t>
            </w:r>
          </w:p>
        </w:tc>
        <w:tc>
          <w:tcPr>
            <w:tcW w:w="4292" w:type="dxa"/>
          </w:tcPr>
          <w:p w14:paraId="56FBA475" w14:textId="77777777" w:rsidR="00AC3C6C" w:rsidRDefault="00AC3C6C" w:rsidP="00087AE3"/>
        </w:tc>
        <w:tc>
          <w:tcPr>
            <w:tcW w:w="1650" w:type="dxa"/>
          </w:tcPr>
          <w:p w14:paraId="0EE101CF" w14:textId="77777777" w:rsidR="00AC3C6C" w:rsidRPr="00B27CE0" w:rsidRDefault="00AC2E2A" w:rsidP="00B55217">
            <w:pPr>
              <w:jc w:val="left"/>
            </w:pPr>
            <w:r w:rsidRPr="00B27CE0">
              <w:t>3</w:t>
            </w:r>
            <w:r>
              <w:t>–</w:t>
            </w:r>
            <w:r w:rsidRPr="00B27CE0">
              <w:t>5</w:t>
            </w:r>
            <w:r>
              <w:t>/09/13</w:t>
            </w:r>
          </w:p>
        </w:tc>
      </w:tr>
      <w:tr w:rsidR="00AC3C6C" w14:paraId="6576A128" w14:textId="77777777" w:rsidTr="00AC2E2A">
        <w:tc>
          <w:tcPr>
            <w:tcW w:w="3074" w:type="dxa"/>
          </w:tcPr>
          <w:p w14:paraId="0612393E" w14:textId="77777777" w:rsidR="00AC3C6C" w:rsidRPr="001C177E" w:rsidRDefault="00AC3C6C" w:rsidP="00B55217">
            <w:r w:rsidRPr="001C177E">
              <w:t>Estele</w:t>
            </w:r>
            <w:r w:rsidR="00B55217">
              <w:t xml:space="preserve"> K</w:t>
            </w:r>
            <w:r w:rsidRPr="001C177E">
              <w:t>agonda</w:t>
            </w:r>
          </w:p>
        </w:tc>
        <w:tc>
          <w:tcPr>
            <w:tcW w:w="4292" w:type="dxa"/>
          </w:tcPr>
          <w:p w14:paraId="042ABA59" w14:textId="77777777" w:rsidR="00AC3C6C" w:rsidRDefault="00AC3C6C" w:rsidP="00087AE3"/>
        </w:tc>
        <w:tc>
          <w:tcPr>
            <w:tcW w:w="1650" w:type="dxa"/>
          </w:tcPr>
          <w:p w14:paraId="763B8BFF" w14:textId="77777777" w:rsidR="00AC3C6C" w:rsidRDefault="00AC2E2A" w:rsidP="00B55217">
            <w:pPr>
              <w:jc w:val="left"/>
            </w:pPr>
            <w:r w:rsidRPr="00B27CE0">
              <w:t>3</w:t>
            </w:r>
            <w:r>
              <w:t>–</w:t>
            </w:r>
            <w:r w:rsidRPr="00B27CE0">
              <w:t>5</w:t>
            </w:r>
            <w:r>
              <w:t>/09/13</w:t>
            </w:r>
          </w:p>
        </w:tc>
      </w:tr>
      <w:tr w:rsidR="00AC3C6C" w14:paraId="65AC6295" w14:textId="77777777" w:rsidTr="00AC2E2A">
        <w:tc>
          <w:tcPr>
            <w:tcW w:w="3074" w:type="dxa"/>
          </w:tcPr>
          <w:p w14:paraId="13116E8D" w14:textId="77777777" w:rsidR="00AC3C6C" w:rsidRPr="001C177E" w:rsidRDefault="00AC3C6C" w:rsidP="00B55217">
            <w:r w:rsidRPr="001C177E">
              <w:t>Mary</w:t>
            </w:r>
            <w:r w:rsidR="00B55217">
              <w:t xml:space="preserve"> G</w:t>
            </w:r>
            <w:r w:rsidRPr="001C177E">
              <w:t>ulugute</w:t>
            </w:r>
          </w:p>
        </w:tc>
        <w:tc>
          <w:tcPr>
            <w:tcW w:w="4292" w:type="dxa"/>
          </w:tcPr>
          <w:p w14:paraId="1ECAC3BB" w14:textId="77777777" w:rsidR="00AC3C6C" w:rsidRDefault="00AC3C6C" w:rsidP="00087AE3"/>
        </w:tc>
        <w:tc>
          <w:tcPr>
            <w:tcW w:w="1650" w:type="dxa"/>
          </w:tcPr>
          <w:p w14:paraId="63C3B2BA" w14:textId="77777777" w:rsidR="00AC3C6C" w:rsidRDefault="00AC2E2A" w:rsidP="00B55217">
            <w:pPr>
              <w:jc w:val="left"/>
            </w:pPr>
            <w:r w:rsidRPr="00B27CE0">
              <w:t>3</w:t>
            </w:r>
            <w:r>
              <w:t>–</w:t>
            </w:r>
            <w:r w:rsidRPr="00B27CE0">
              <w:t>5</w:t>
            </w:r>
            <w:r>
              <w:t>/09/13</w:t>
            </w:r>
          </w:p>
        </w:tc>
      </w:tr>
      <w:tr w:rsidR="00AC3C6C" w14:paraId="2EC77570" w14:textId="77777777" w:rsidTr="00AC2E2A">
        <w:tc>
          <w:tcPr>
            <w:tcW w:w="3074" w:type="dxa"/>
          </w:tcPr>
          <w:p w14:paraId="214EE63E" w14:textId="77777777" w:rsidR="00AC3C6C" w:rsidRPr="001C177E" w:rsidRDefault="00AC3C6C" w:rsidP="00B55217">
            <w:r w:rsidRPr="001C177E">
              <w:t>Chifunir</w:t>
            </w:r>
            <w:r w:rsidR="00B55217">
              <w:t xml:space="preserve"> O</w:t>
            </w:r>
            <w:r w:rsidRPr="001C177E">
              <w:t>gunde</w:t>
            </w:r>
          </w:p>
        </w:tc>
        <w:tc>
          <w:tcPr>
            <w:tcW w:w="4292" w:type="dxa"/>
          </w:tcPr>
          <w:p w14:paraId="6AE39284" w14:textId="77777777" w:rsidR="00AC3C6C" w:rsidRDefault="00AC3C6C" w:rsidP="00087AE3"/>
        </w:tc>
        <w:tc>
          <w:tcPr>
            <w:tcW w:w="1650" w:type="dxa"/>
          </w:tcPr>
          <w:p w14:paraId="3778C26C" w14:textId="77777777" w:rsidR="00AC3C6C" w:rsidRPr="00B27CE0" w:rsidRDefault="00AC2E2A" w:rsidP="00B55217">
            <w:pPr>
              <w:jc w:val="left"/>
            </w:pPr>
            <w:r w:rsidRPr="00B27CE0">
              <w:t>3</w:t>
            </w:r>
            <w:r>
              <w:t>–</w:t>
            </w:r>
            <w:r w:rsidRPr="00B27CE0">
              <w:t>5</w:t>
            </w:r>
            <w:r>
              <w:t>/09/13</w:t>
            </w:r>
          </w:p>
        </w:tc>
      </w:tr>
      <w:tr w:rsidR="00AC3C6C" w14:paraId="1479D90E" w14:textId="77777777" w:rsidTr="00AC2E2A">
        <w:tc>
          <w:tcPr>
            <w:tcW w:w="3074" w:type="dxa"/>
          </w:tcPr>
          <w:p w14:paraId="34F1191D" w14:textId="77777777" w:rsidR="00AC3C6C" w:rsidRPr="001C177E" w:rsidRDefault="00AC3C6C" w:rsidP="00087AE3">
            <w:r>
              <w:t>Sarah B</w:t>
            </w:r>
            <w:r w:rsidRPr="001C177E">
              <w:t>lack</w:t>
            </w:r>
          </w:p>
        </w:tc>
        <w:tc>
          <w:tcPr>
            <w:tcW w:w="4292" w:type="dxa"/>
          </w:tcPr>
          <w:p w14:paraId="205D35B2" w14:textId="77777777" w:rsidR="00AC3C6C" w:rsidRDefault="00AC3C6C" w:rsidP="00087AE3"/>
        </w:tc>
        <w:tc>
          <w:tcPr>
            <w:tcW w:w="1650" w:type="dxa"/>
          </w:tcPr>
          <w:p w14:paraId="32E19E12" w14:textId="77777777" w:rsidR="00AC3C6C" w:rsidRPr="00B27CE0" w:rsidRDefault="00AC2E2A" w:rsidP="00B55217">
            <w:pPr>
              <w:jc w:val="left"/>
            </w:pPr>
            <w:r w:rsidRPr="00B27CE0">
              <w:t>3</w:t>
            </w:r>
            <w:r>
              <w:t>–</w:t>
            </w:r>
            <w:r w:rsidRPr="00B27CE0">
              <w:t>5</w:t>
            </w:r>
            <w:r>
              <w:t>/09/13</w:t>
            </w:r>
          </w:p>
        </w:tc>
      </w:tr>
      <w:tr w:rsidR="00AC3C6C" w14:paraId="3CABDC2B" w14:textId="77777777" w:rsidTr="00AC2E2A">
        <w:tc>
          <w:tcPr>
            <w:tcW w:w="3074" w:type="dxa"/>
          </w:tcPr>
          <w:p w14:paraId="2188B0A0" w14:textId="77777777" w:rsidR="00AC3C6C" w:rsidRPr="001C177E" w:rsidRDefault="00AC3C6C" w:rsidP="00087AE3">
            <w:r w:rsidRPr="001C177E">
              <w:t>Banson</w:t>
            </w:r>
            <w:r w:rsidR="00B55217">
              <w:t xml:space="preserve"> D</w:t>
            </w:r>
            <w:r w:rsidRPr="001C177E">
              <w:t>zilekwa</w:t>
            </w:r>
          </w:p>
        </w:tc>
        <w:tc>
          <w:tcPr>
            <w:tcW w:w="4292" w:type="dxa"/>
          </w:tcPr>
          <w:p w14:paraId="13ECA8FE" w14:textId="77777777" w:rsidR="00AC3C6C" w:rsidRPr="001C177E" w:rsidRDefault="00AC3C6C" w:rsidP="00087AE3">
            <w:pPr>
              <w:rPr>
                <w:rFonts w:ascii="Times New Roman" w:hAnsi="Times New Roman"/>
                <w:smallCaps/>
                <w:sz w:val="16"/>
                <w:szCs w:val="16"/>
              </w:rPr>
            </w:pPr>
          </w:p>
        </w:tc>
        <w:tc>
          <w:tcPr>
            <w:tcW w:w="1650" w:type="dxa"/>
          </w:tcPr>
          <w:p w14:paraId="791BDAF5" w14:textId="77777777" w:rsidR="00AC3C6C" w:rsidRDefault="00AC2E2A" w:rsidP="00B55217">
            <w:pPr>
              <w:jc w:val="left"/>
            </w:pPr>
            <w:r w:rsidRPr="00B27CE0">
              <w:t>3</w:t>
            </w:r>
            <w:r>
              <w:t>–</w:t>
            </w:r>
            <w:r w:rsidRPr="00B27CE0">
              <w:t>5</w:t>
            </w:r>
            <w:r>
              <w:t>/09/13</w:t>
            </w:r>
          </w:p>
        </w:tc>
      </w:tr>
      <w:tr w:rsidR="00AC3C6C" w14:paraId="0E9BF40B" w14:textId="77777777" w:rsidTr="00AC2E2A">
        <w:tc>
          <w:tcPr>
            <w:tcW w:w="3074" w:type="dxa"/>
          </w:tcPr>
          <w:p w14:paraId="282A3E81" w14:textId="77777777" w:rsidR="00AC3C6C" w:rsidRPr="001C177E" w:rsidRDefault="00AC3C6C" w:rsidP="00B55217">
            <w:r w:rsidRPr="001C177E">
              <w:t>Devet</w:t>
            </w:r>
            <w:r w:rsidR="00B55217">
              <w:t>e D</w:t>
            </w:r>
            <w:r w:rsidRPr="001C177E">
              <w:t>zifu</w:t>
            </w:r>
          </w:p>
        </w:tc>
        <w:tc>
          <w:tcPr>
            <w:tcW w:w="4292" w:type="dxa"/>
          </w:tcPr>
          <w:p w14:paraId="77ACAF61" w14:textId="77777777" w:rsidR="00AC3C6C" w:rsidRPr="001C177E" w:rsidRDefault="00AC3C6C" w:rsidP="00087AE3">
            <w:pPr>
              <w:rPr>
                <w:rFonts w:ascii="Times New Roman" w:hAnsi="Times New Roman"/>
                <w:smallCaps/>
                <w:sz w:val="16"/>
                <w:szCs w:val="16"/>
              </w:rPr>
            </w:pPr>
          </w:p>
        </w:tc>
        <w:tc>
          <w:tcPr>
            <w:tcW w:w="1650" w:type="dxa"/>
          </w:tcPr>
          <w:p w14:paraId="36D1183F" w14:textId="77777777" w:rsidR="00AC3C6C" w:rsidRDefault="00AC2E2A" w:rsidP="00B55217">
            <w:pPr>
              <w:jc w:val="left"/>
            </w:pPr>
            <w:r w:rsidRPr="00B27CE0">
              <w:t>3</w:t>
            </w:r>
            <w:r>
              <w:t>–</w:t>
            </w:r>
            <w:r w:rsidRPr="00B27CE0">
              <w:t>5</w:t>
            </w:r>
            <w:r>
              <w:t>/09/13</w:t>
            </w:r>
          </w:p>
        </w:tc>
      </w:tr>
      <w:tr w:rsidR="00AC3C6C" w14:paraId="63E67A39" w14:textId="77777777" w:rsidTr="00AC2E2A">
        <w:tc>
          <w:tcPr>
            <w:tcW w:w="3074" w:type="dxa"/>
          </w:tcPr>
          <w:p w14:paraId="0FEE0498" w14:textId="77777777" w:rsidR="00AC3C6C" w:rsidRPr="001C177E" w:rsidRDefault="00AC3C6C" w:rsidP="00087AE3">
            <w:r w:rsidRPr="001C177E">
              <w:t>Yohane</w:t>
            </w:r>
            <w:r w:rsidR="00B55217">
              <w:t xml:space="preserve"> B</w:t>
            </w:r>
            <w:r w:rsidRPr="001C177E">
              <w:t>aston</w:t>
            </w:r>
          </w:p>
        </w:tc>
        <w:tc>
          <w:tcPr>
            <w:tcW w:w="4292" w:type="dxa"/>
          </w:tcPr>
          <w:p w14:paraId="3932F058" w14:textId="77777777" w:rsidR="00AC3C6C" w:rsidRPr="001C177E" w:rsidRDefault="00AC3C6C" w:rsidP="00087AE3">
            <w:pPr>
              <w:rPr>
                <w:rFonts w:ascii="Times New Roman" w:hAnsi="Times New Roman"/>
                <w:smallCaps/>
                <w:sz w:val="16"/>
                <w:szCs w:val="16"/>
              </w:rPr>
            </w:pPr>
          </w:p>
        </w:tc>
        <w:tc>
          <w:tcPr>
            <w:tcW w:w="1650" w:type="dxa"/>
          </w:tcPr>
          <w:p w14:paraId="723B317D" w14:textId="77777777" w:rsidR="00AC3C6C" w:rsidRDefault="00AC2E2A" w:rsidP="00B55217">
            <w:pPr>
              <w:jc w:val="left"/>
            </w:pPr>
            <w:r w:rsidRPr="00B27CE0">
              <w:t>3</w:t>
            </w:r>
            <w:r>
              <w:t>–</w:t>
            </w:r>
            <w:r w:rsidRPr="00B27CE0">
              <w:t>5</w:t>
            </w:r>
            <w:r>
              <w:t>/09/13</w:t>
            </w:r>
          </w:p>
        </w:tc>
      </w:tr>
      <w:tr w:rsidR="00AC3C6C" w14:paraId="154BCB3B" w14:textId="77777777" w:rsidTr="00AC2E2A">
        <w:tc>
          <w:tcPr>
            <w:tcW w:w="3074" w:type="dxa"/>
          </w:tcPr>
          <w:p w14:paraId="1BEBD99D" w14:textId="77777777" w:rsidR="00AC3C6C" w:rsidRPr="001C177E" w:rsidRDefault="00AC3C6C" w:rsidP="00087AE3">
            <w:r w:rsidRPr="001C177E">
              <w:t>Hazwed</w:t>
            </w:r>
            <w:r w:rsidR="00B55217">
              <w:t xml:space="preserve"> B</w:t>
            </w:r>
            <w:r w:rsidRPr="001C177E">
              <w:t>andawe</w:t>
            </w:r>
          </w:p>
        </w:tc>
        <w:tc>
          <w:tcPr>
            <w:tcW w:w="4292" w:type="dxa"/>
          </w:tcPr>
          <w:p w14:paraId="42082E02" w14:textId="77777777" w:rsidR="00AC3C6C" w:rsidRPr="001C177E" w:rsidRDefault="00AC3C6C" w:rsidP="00087AE3">
            <w:pPr>
              <w:rPr>
                <w:rFonts w:ascii="Times New Roman" w:hAnsi="Times New Roman"/>
                <w:smallCaps/>
                <w:sz w:val="16"/>
                <w:szCs w:val="16"/>
              </w:rPr>
            </w:pPr>
          </w:p>
        </w:tc>
        <w:tc>
          <w:tcPr>
            <w:tcW w:w="1650" w:type="dxa"/>
          </w:tcPr>
          <w:p w14:paraId="4ED9D1A0" w14:textId="77777777" w:rsidR="00AC3C6C" w:rsidRDefault="00AC2E2A" w:rsidP="00B55217">
            <w:pPr>
              <w:jc w:val="left"/>
            </w:pPr>
            <w:r w:rsidRPr="00B27CE0">
              <w:t>3</w:t>
            </w:r>
            <w:r>
              <w:t>–</w:t>
            </w:r>
            <w:r w:rsidRPr="00B27CE0">
              <w:t>5</w:t>
            </w:r>
            <w:r>
              <w:t>/09/13</w:t>
            </w:r>
          </w:p>
        </w:tc>
      </w:tr>
      <w:tr w:rsidR="00AC3C6C" w14:paraId="4C437AE7" w14:textId="77777777" w:rsidTr="00AC2E2A">
        <w:tc>
          <w:tcPr>
            <w:tcW w:w="3074" w:type="dxa"/>
          </w:tcPr>
          <w:p w14:paraId="17C063B0" w14:textId="77777777" w:rsidR="00AC3C6C" w:rsidRPr="00B27CE0" w:rsidRDefault="00AC3C6C" w:rsidP="00087AE3">
            <w:r w:rsidRPr="00B27CE0">
              <w:t>Clifton Thyangathyanga</w:t>
            </w:r>
          </w:p>
        </w:tc>
        <w:tc>
          <w:tcPr>
            <w:tcW w:w="4292" w:type="dxa"/>
          </w:tcPr>
          <w:p w14:paraId="4ABD14D4" w14:textId="77777777" w:rsidR="00AC3C6C" w:rsidRPr="00B27CE0" w:rsidRDefault="00AC3C6C" w:rsidP="00087AE3">
            <w:r w:rsidRPr="00B27CE0">
              <w:t>Environment District Officer, Zomba</w:t>
            </w:r>
          </w:p>
        </w:tc>
        <w:tc>
          <w:tcPr>
            <w:tcW w:w="1650" w:type="dxa"/>
          </w:tcPr>
          <w:p w14:paraId="52D4E434" w14:textId="77777777" w:rsidR="00AC3C6C" w:rsidRDefault="00AC2E2A" w:rsidP="00B55217">
            <w:pPr>
              <w:jc w:val="left"/>
            </w:pPr>
            <w:r w:rsidRPr="00B27CE0">
              <w:t>3</w:t>
            </w:r>
            <w:r>
              <w:t>–</w:t>
            </w:r>
            <w:r w:rsidRPr="00B27CE0">
              <w:t>5</w:t>
            </w:r>
            <w:r>
              <w:t>/09/13</w:t>
            </w:r>
          </w:p>
        </w:tc>
      </w:tr>
      <w:tr w:rsidR="00AC3C6C" w14:paraId="46158211" w14:textId="77777777" w:rsidTr="00AC2E2A">
        <w:tc>
          <w:tcPr>
            <w:tcW w:w="3074" w:type="dxa"/>
          </w:tcPr>
          <w:p w14:paraId="53CECBDB" w14:textId="77777777" w:rsidR="00AC3C6C" w:rsidRPr="00B27CE0" w:rsidRDefault="00AC3C6C" w:rsidP="00087AE3">
            <w:r w:rsidRPr="00B27CE0">
              <w:t>Florence Ntepa</w:t>
            </w:r>
          </w:p>
        </w:tc>
        <w:tc>
          <w:tcPr>
            <w:tcW w:w="4292" w:type="dxa"/>
          </w:tcPr>
          <w:p w14:paraId="3F6F6587" w14:textId="77777777" w:rsidR="00AC3C6C" w:rsidRPr="00B27CE0" w:rsidRDefault="00AC3C6C" w:rsidP="00087AE3">
            <w:r w:rsidRPr="00B27CE0">
              <w:t>Disaster Management Officer, Zomba</w:t>
            </w:r>
          </w:p>
        </w:tc>
        <w:tc>
          <w:tcPr>
            <w:tcW w:w="1650" w:type="dxa"/>
          </w:tcPr>
          <w:p w14:paraId="2F96C522" w14:textId="77777777" w:rsidR="00AC3C6C" w:rsidRDefault="00AC2E2A" w:rsidP="00B55217">
            <w:pPr>
              <w:jc w:val="left"/>
            </w:pPr>
            <w:r w:rsidRPr="00B27CE0">
              <w:t>3</w:t>
            </w:r>
            <w:r>
              <w:t>–</w:t>
            </w:r>
            <w:r w:rsidRPr="00B27CE0">
              <w:t>5</w:t>
            </w:r>
            <w:r>
              <w:t>/09/13</w:t>
            </w:r>
          </w:p>
        </w:tc>
      </w:tr>
      <w:tr w:rsidR="00AC3C6C" w14:paraId="32E0822B" w14:textId="77777777" w:rsidTr="00AC2E2A">
        <w:tc>
          <w:tcPr>
            <w:tcW w:w="3074" w:type="dxa"/>
          </w:tcPr>
          <w:p w14:paraId="422BA26A" w14:textId="77777777" w:rsidR="00AC3C6C" w:rsidRPr="00B27CE0" w:rsidRDefault="00AC3C6C" w:rsidP="00087AE3">
            <w:r w:rsidRPr="00B27CE0">
              <w:t>Immaculate Munthali</w:t>
            </w:r>
          </w:p>
        </w:tc>
        <w:tc>
          <w:tcPr>
            <w:tcW w:w="4292" w:type="dxa"/>
          </w:tcPr>
          <w:p w14:paraId="1F0286FD" w14:textId="77777777" w:rsidR="00AC3C6C" w:rsidRPr="00B27CE0" w:rsidRDefault="00AC3C6C" w:rsidP="00087AE3">
            <w:r w:rsidRPr="00B27CE0">
              <w:t>Assistant Irrigation Engineer, Zomba</w:t>
            </w:r>
          </w:p>
        </w:tc>
        <w:tc>
          <w:tcPr>
            <w:tcW w:w="1650" w:type="dxa"/>
          </w:tcPr>
          <w:p w14:paraId="3F016084" w14:textId="77777777" w:rsidR="00AC3C6C" w:rsidRDefault="00AC2E2A" w:rsidP="00B55217">
            <w:pPr>
              <w:jc w:val="left"/>
            </w:pPr>
            <w:r w:rsidRPr="00B27CE0">
              <w:t>3</w:t>
            </w:r>
            <w:r>
              <w:t>–</w:t>
            </w:r>
            <w:r w:rsidRPr="00B27CE0">
              <w:t>5</w:t>
            </w:r>
            <w:r>
              <w:t>/09/13</w:t>
            </w:r>
          </w:p>
        </w:tc>
      </w:tr>
      <w:tr w:rsidR="00AC3C6C" w14:paraId="45DB2759" w14:textId="77777777" w:rsidTr="00AC2E2A">
        <w:tc>
          <w:tcPr>
            <w:tcW w:w="3074" w:type="dxa"/>
          </w:tcPr>
          <w:p w14:paraId="69EE79C5" w14:textId="77777777" w:rsidR="00AC3C6C" w:rsidRPr="00B27CE0" w:rsidRDefault="00AC3C6C" w:rsidP="00087AE3">
            <w:r w:rsidRPr="00B27CE0">
              <w:t>Kezia Theu</w:t>
            </w:r>
          </w:p>
        </w:tc>
        <w:tc>
          <w:tcPr>
            <w:tcW w:w="4292" w:type="dxa"/>
          </w:tcPr>
          <w:p w14:paraId="7CC265B6" w14:textId="77777777" w:rsidR="00AC3C6C" w:rsidRPr="00B27CE0" w:rsidRDefault="00AC3C6C" w:rsidP="00087AE3">
            <w:r w:rsidRPr="00B27CE0">
              <w:t>Assistant Fisheries Officer, Zomba</w:t>
            </w:r>
          </w:p>
        </w:tc>
        <w:tc>
          <w:tcPr>
            <w:tcW w:w="1650" w:type="dxa"/>
          </w:tcPr>
          <w:p w14:paraId="48C4ED94" w14:textId="77777777" w:rsidR="00AC3C6C" w:rsidRDefault="00AC2E2A" w:rsidP="00B55217">
            <w:pPr>
              <w:jc w:val="left"/>
            </w:pPr>
            <w:r w:rsidRPr="00B27CE0">
              <w:t>3</w:t>
            </w:r>
            <w:r>
              <w:t>–</w:t>
            </w:r>
            <w:r w:rsidRPr="00B27CE0">
              <w:t>5</w:t>
            </w:r>
            <w:r>
              <w:t>/09/13</w:t>
            </w:r>
          </w:p>
        </w:tc>
      </w:tr>
      <w:tr w:rsidR="00AC3C6C" w14:paraId="0FC40174" w14:textId="77777777" w:rsidTr="00AC2E2A">
        <w:tc>
          <w:tcPr>
            <w:tcW w:w="3074" w:type="dxa"/>
          </w:tcPr>
          <w:p w14:paraId="03816058" w14:textId="77777777" w:rsidR="00AC3C6C" w:rsidRPr="00B27CE0" w:rsidRDefault="00AC3C6C" w:rsidP="00087AE3">
            <w:r w:rsidRPr="00B27CE0">
              <w:t>Chisomo Kawira</w:t>
            </w:r>
          </w:p>
        </w:tc>
        <w:tc>
          <w:tcPr>
            <w:tcW w:w="4292" w:type="dxa"/>
          </w:tcPr>
          <w:p w14:paraId="1559CFBC" w14:textId="77777777" w:rsidR="00AC3C6C" w:rsidRPr="00B27CE0" w:rsidRDefault="00AC3C6C" w:rsidP="00087AE3">
            <w:r w:rsidRPr="00B27CE0">
              <w:t>Lands Assistant Officer</w:t>
            </w:r>
          </w:p>
        </w:tc>
        <w:tc>
          <w:tcPr>
            <w:tcW w:w="1650" w:type="dxa"/>
          </w:tcPr>
          <w:p w14:paraId="318328E1" w14:textId="77777777" w:rsidR="00AC3C6C" w:rsidRDefault="00AC2E2A" w:rsidP="00B55217">
            <w:pPr>
              <w:jc w:val="left"/>
            </w:pPr>
            <w:r w:rsidRPr="00B27CE0">
              <w:t>3</w:t>
            </w:r>
            <w:r>
              <w:t>–</w:t>
            </w:r>
            <w:r w:rsidRPr="00B27CE0">
              <w:t>5</w:t>
            </w:r>
            <w:r>
              <w:t>/09/13</w:t>
            </w:r>
          </w:p>
        </w:tc>
      </w:tr>
      <w:tr w:rsidR="00AC3C6C" w14:paraId="6BEBB794" w14:textId="77777777" w:rsidTr="00AC2E2A">
        <w:tc>
          <w:tcPr>
            <w:tcW w:w="3074" w:type="dxa"/>
          </w:tcPr>
          <w:p w14:paraId="6D787E14" w14:textId="77777777" w:rsidR="00AC3C6C" w:rsidRPr="00B27CE0" w:rsidRDefault="00AC3C6C" w:rsidP="00087AE3">
            <w:r w:rsidRPr="00B27CE0">
              <w:t>Anand Babu</w:t>
            </w:r>
          </w:p>
        </w:tc>
        <w:tc>
          <w:tcPr>
            <w:tcW w:w="4292" w:type="dxa"/>
          </w:tcPr>
          <w:p w14:paraId="4289B549" w14:textId="77777777" w:rsidR="00AC3C6C" w:rsidRPr="00B27CE0" w:rsidRDefault="00AC3C6C" w:rsidP="00087AE3">
            <w:r w:rsidRPr="00B27CE0">
              <w:t>NRM and climate change advisor, EP&amp;D</w:t>
            </w:r>
          </w:p>
        </w:tc>
        <w:tc>
          <w:tcPr>
            <w:tcW w:w="1650" w:type="dxa"/>
          </w:tcPr>
          <w:p w14:paraId="37FC7A47" w14:textId="77777777" w:rsidR="00AC3C6C" w:rsidRDefault="00AC2E2A" w:rsidP="00AC2E2A">
            <w:pPr>
              <w:jc w:val="left"/>
            </w:pPr>
            <w:r w:rsidRPr="00B27CE0">
              <w:t>3</w:t>
            </w:r>
            <w:r>
              <w:t>–</w:t>
            </w:r>
            <w:r w:rsidRPr="00B27CE0">
              <w:t>5</w:t>
            </w:r>
            <w:r>
              <w:t>/09/13</w:t>
            </w:r>
          </w:p>
        </w:tc>
      </w:tr>
      <w:tr w:rsidR="00AC3C6C" w14:paraId="303B5C66" w14:textId="77777777" w:rsidTr="00AC2E2A">
        <w:tc>
          <w:tcPr>
            <w:tcW w:w="3074" w:type="dxa"/>
          </w:tcPr>
          <w:p w14:paraId="4CEE9509" w14:textId="77777777" w:rsidR="00AC3C6C" w:rsidRPr="00B27CE0" w:rsidRDefault="00AC3C6C" w:rsidP="00087AE3">
            <w:r w:rsidRPr="00B27CE0">
              <w:t>Jan Rijpma</w:t>
            </w:r>
          </w:p>
        </w:tc>
        <w:tc>
          <w:tcPr>
            <w:tcW w:w="4292" w:type="dxa"/>
          </w:tcPr>
          <w:p w14:paraId="77D8663D" w14:textId="77777777" w:rsidR="00AC3C6C" w:rsidRPr="00B27CE0" w:rsidRDefault="00AC3C6C" w:rsidP="00087AE3">
            <w:r w:rsidRPr="00B27CE0">
              <w:t>Assistant Resident Representative, UNDP</w:t>
            </w:r>
          </w:p>
        </w:tc>
        <w:tc>
          <w:tcPr>
            <w:tcW w:w="1650" w:type="dxa"/>
          </w:tcPr>
          <w:p w14:paraId="43D7288C" w14:textId="77777777" w:rsidR="00AC3C6C" w:rsidRDefault="00AC2E2A" w:rsidP="00B55217">
            <w:pPr>
              <w:jc w:val="left"/>
            </w:pPr>
            <w:r w:rsidRPr="00B27CE0">
              <w:t>3</w:t>
            </w:r>
            <w:r>
              <w:t>–</w:t>
            </w:r>
            <w:r w:rsidRPr="00B27CE0">
              <w:t>5</w:t>
            </w:r>
            <w:r>
              <w:t>/09/13</w:t>
            </w:r>
          </w:p>
        </w:tc>
      </w:tr>
      <w:tr w:rsidR="00AC3C6C" w14:paraId="0076844F" w14:textId="77777777" w:rsidTr="00AC2E2A">
        <w:tc>
          <w:tcPr>
            <w:tcW w:w="3074" w:type="dxa"/>
          </w:tcPr>
          <w:p w14:paraId="70549137" w14:textId="77777777" w:rsidR="00AC3C6C" w:rsidRPr="00B27CE0" w:rsidRDefault="00AC3C6C" w:rsidP="00087AE3">
            <w:r w:rsidRPr="00B27CE0">
              <w:t>Sothini Nyirenda</w:t>
            </w:r>
          </w:p>
        </w:tc>
        <w:tc>
          <w:tcPr>
            <w:tcW w:w="4292" w:type="dxa"/>
          </w:tcPr>
          <w:p w14:paraId="7753D4DA" w14:textId="77777777" w:rsidR="00AC3C6C" w:rsidRPr="00B27CE0" w:rsidRDefault="00AC3C6C" w:rsidP="00087AE3">
            <w:r w:rsidRPr="00B27CE0">
              <w:t>Climate change Programme Analyst, UNDP</w:t>
            </w:r>
          </w:p>
        </w:tc>
        <w:tc>
          <w:tcPr>
            <w:tcW w:w="1650" w:type="dxa"/>
          </w:tcPr>
          <w:p w14:paraId="6619A25C" w14:textId="77777777" w:rsidR="00AC3C6C" w:rsidRDefault="00AC2E2A" w:rsidP="00B55217">
            <w:pPr>
              <w:jc w:val="left"/>
            </w:pPr>
            <w:r w:rsidRPr="00B27CE0">
              <w:t>3</w:t>
            </w:r>
            <w:r>
              <w:t>–</w:t>
            </w:r>
            <w:r w:rsidRPr="00B27CE0">
              <w:t>5</w:t>
            </w:r>
            <w:r>
              <w:t>/09/13</w:t>
            </w:r>
          </w:p>
        </w:tc>
      </w:tr>
      <w:tr w:rsidR="00AC3C6C" w:rsidRPr="00152399" w14:paraId="6F2F3F33" w14:textId="77777777" w:rsidTr="00087AE3">
        <w:tc>
          <w:tcPr>
            <w:tcW w:w="9016" w:type="dxa"/>
            <w:gridSpan w:val="3"/>
          </w:tcPr>
          <w:p w14:paraId="5DBE78DB" w14:textId="77777777" w:rsidR="00AC3C6C" w:rsidRPr="00152399" w:rsidRDefault="00AC3C6C" w:rsidP="00087AE3">
            <w:pPr>
              <w:rPr>
                <w:b/>
                <w:sz w:val="28"/>
                <w:szCs w:val="28"/>
              </w:rPr>
            </w:pPr>
            <w:r w:rsidRPr="00152399">
              <w:rPr>
                <w:b/>
                <w:sz w:val="28"/>
                <w:szCs w:val="28"/>
              </w:rPr>
              <w:t>Third mission – International and national consultant</w:t>
            </w:r>
          </w:p>
        </w:tc>
      </w:tr>
      <w:tr w:rsidR="00AC3C6C" w14:paraId="0D7BB23A" w14:textId="77777777" w:rsidTr="00AC2E2A">
        <w:tc>
          <w:tcPr>
            <w:tcW w:w="3074" w:type="dxa"/>
          </w:tcPr>
          <w:p w14:paraId="02988470" w14:textId="77777777" w:rsidR="00AC3C6C" w:rsidRPr="00B27CE0" w:rsidRDefault="00AC3C6C" w:rsidP="00087AE3">
            <w:r w:rsidRPr="00B27CE0">
              <w:lastRenderedPageBreak/>
              <w:t>Aloysius Kamperewera</w:t>
            </w:r>
          </w:p>
        </w:tc>
        <w:tc>
          <w:tcPr>
            <w:tcW w:w="4292" w:type="dxa"/>
          </w:tcPr>
          <w:p w14:paraId="301D685F" w14:textId="77777777" w:rsidR="00AC3C6C" w:rsidRPr="00B27CE0" w:rsidRDefault="00AC3C6C" w:rsidP="00087AE3">
            <w:r w:rsidRPr="00B27CE0">
              <w:t>Director, Environmental Affairs Department</w:t>
            </w:r>
          </w:p>
        </w:tc>
        <w:tc>
          <w:tcPr>
            <w:tcW w:w="1650" w:type="dxa"/>
          </w:tcPr>
          <w:p w14:paraId="7339DA61" w14:textId="77777777" w:rsidR="00AC3C6C" w:rsidRDefault="00AC3C6C" w:rsidP="00087AE3">
            <w:r>
              <w:t>16/06/2013</w:t>
            </w:r>
          </w:p>
        </w:tc>
      </w:tr>
      <w:tr w:rsidR="00AC3C6C" w14:paraId="7A1B5290" w14:textId="77777777" w:rsidTr="00AC2E2A">
        <w:tc>
          <w:tcPr>
            <w:tcW w:w="3074" w:type="dxa"/>
          </w:tcPr>
          <w:p w14:paraId="5D711FA1" w14:textId="77777777" w:rsidR="00AC3C6C" w:rsidRPr="00B27CE0" w:rsidRDefault="00AC3C6C" w:rsidP="00087AE3"/>
        </w:tc>
        <w:tc>
          <w:tcPr>
            <w:tcW w:w="4292" w:type="dxa"/>
          </w:tcPr>
          <w:p w14:paraId="57D7450B" w14:textId="77777777" w:rsidR="00AC3C6C" w:rsidRPr="00B27CE0" w:rsidRDefault="00AC3C6C" w:rsidP="00087AE3">
            <w:r>
              <w:t>Director of Programmes</w:t>
            </w:r>
            <w:r w:rsidRPr="00B27CE0">
              <w:t>, Local Development Fund</w:t>
            </w:r>
          </w:p>
        </w:tc>
        <w:tc>
          <w:tcPr>
            <w:tcW w:w="1650" w:type="dxa"/>
          </w:tcPr>
          <w:p w14:paraId="7880A3DD" w14:textId="77777777" w:rsidR="00AC3C6C" w:rsidRDefault="00AC3C6C" w:rsidP="00087AE3">
            <w:r>
              <w:t>16/06/2013</w:t>
            </w:r>
          </w:p>
        </w:tc>
      </w:tr>
      <w:tr w:rsidR="00AC3C6C" w14:paraId="61EFFF3F" w14:textId="77777777" w:rsidTr="00AC2E2A">
        <w:tc>
          <w:tcPr>
            <w:tcW w:w="3074" w:type="dxa"/>
          </w:tcPr>
          <w:p w14:paraId="053B5321" w14:textId="77777777" w:rsidR="00AC3C6C" w:rsidRPr="00B27CE0" w:rsidRDefault="00AC3C6C" w:rsidP="00087AE3">
            <w:r w:rsidRPr="00B27CE0">
              <w:t>Robins Goursi</w:t>
            </w:r>
          </w:p>
        </w:tc>
        <w:tc>
          <w:tcPr>
            <w:tcW w:w="4292" w:type="dxa"/>
          </w:tcPr>
          <w:p w14:paraId="4FF0D35B" w14:textId="77777777" w:rsidR="00AC3C6C" w:rsidRPr="00B27CE0" w:rsidRDefault="00AC3C6C" w:rsidP="00087AE3">
            <w:r w:rsidRPr="00B27CE0">
              <w:t>Training Officer, Local Development Fund</w:t>
            </w:r>
          </w:p>
        </w:tc>
        <w:tc>
          <w:tcPr>
            <w:tcW w:w="1650" w:type="dxa"/>
          </w:tcPr>
          <w:p w14:paraId="64E93701" w14:textId="77777777" w:rsidR="00AC3C6C" w:rsidRDefault="00AC3C6C" w:rsidP="00087AE3">
            <w:r>
              <w:t>16/06/2013</w:t>
            </w:r>
          </w:p>
        </w:tc>
      </w:tr>
      <w:tr w:rsidR="00AC3C6C" w14:paraId="69BFBE13" w14:textId="77777777" w:rsidTr="00AC2E2A">
        <w:tc>
          <w:tcPr>
            <w:tcW w:w="3074" w:type="dxa"/>
          </w:tcPr>
          <w:p w14:paraId="4F200494" w14:textId="77777777" w:rsidR="00AC3C6C" w:rsidRPr="00B27CE0" w:rsidRDefault="00AC3C6C" w:rsidP="00087AE3">
            <w:r w:rsidRPr="00B27CE0">
              <w:t>Steven Mchenga</w:t>
            </w:r>
          </w:p>
        </w:tc>
        <w:tc>
          <w:tcPr>
            <w:tcW w:w="4292" w:type="dxa"/>
          </w:tcPr>
          <w:p w14:paraId="1A5C82CD" w14:textId="77777777" w:rsidR="00AC3C6C" w:rsidRPr="00B27CE0" w:rsidRDefault="00AC3C6C" w:rsidP="00087AE3">
            <w:r w:rsidRPr="00B27CE0">
              <w:t>Director of Financial Management Services, Local Development Fund</w:t>
            </w:r>
          </w:p>
        </w:tc>
        <w:tc>
          <w:tcPr>
            <w:tcW w:w="1650" w:type="dxa"/>
          </w:tcPr>
          <w:p w14:paraId="6A12AE90" w14:textId="77777777" w:rsidR="00AC3C6C" w:rsidRDefault="00AC3C6C" w:rsidP="00087AE3">
            <w:r>
              <w:t>16/09/2013</w:t>
            </w:r>
          </w:p>
        </w:tc>
      </w:tr>
      <w:tr w:rsidR="00AC3C6C" w14:paraId="469AF915" w14:textId="77777777" w:rsidTr="00AC2E2A">
        <w:tc>
          <w:tcPr>
            <w:tcW w:w="3074" w:type="dxa"/>
          </w:tcPr>
          <w:p w14:paraId="7BEBD117" w14:textId="77777777" w:rsidR="00AC3C6C" w:rsidRPr="00B27CE0" w:rsidRDefault="00AC3C6C" w:rsidP="00087AE3">
            <w:r w:rsidRPr="00B27CE0">
              <w:t>Wezi Mjojo</w:t>
            </w:r>
          </w:p>
        </w:tc>
        <w:tc>
          <w:tcPr>
            <w:tcW w:w="4292" w:type="dxa"/>
          </w:tcPr>
          <w:p w14:paraId="20C158AB" w14:textId="77777777" w:rsidR="00AC3C6C" w:rsidRPr="00B27CE0" w:rsidRDefault="00AC3C6C" w:rsidP="00087AE3">
            <w:r w:rsidRPr="00B27CE0">
              <w:t>Director, National Local Government Finance Committee</w:t>
            </w:r>
          </w:p>
        </w:tc>
        <w:tc>
          <w:tcPr>
            <w:tcW w:w="1650" w:type="dxa"/>
          </w:tcPr>
          <w:p w14:paraId="34734E98" w14:textId="77777777" w:rsidR="00AC3C6C" w:rsidRDefault="00AC3C6C" w:rsidP="00087AE3">
            <w:r>
              <w:t>17/09/2013</w:t>
            </w:r>
          </w:p>
        </w:tc>
      </w:tr>
      <w:tr w:rsidR="00AC3C6C" w14:paraId="2295C1FC" w14:textId="77777777" w:rsidTr="00AC2E2A">
        <w:tc>
          <w:tcPr>
            <w:tcW w:w="3074" w:type="dxa"/>
          </w:tcPr>
          <w:p w14:paraId="425268A1" w14:textId="77777777" w:rsidR="00AC3C6C" w:rsidRPr="00B27CE0" w:rsidRDefault="00AC3C6C" w:rsidP="00087AE3">
            <w:r w:rsidRPr="00B27CE0">
              <w:t>Francis Kachule</w:t>
            </w:r>
          </w:p>
        </w:tc>
        <w:tc>
          <w:tcPr>
            <w:tcW w:w="4292" w:type="dxa"/>
          </w:tcPr>
          <w:p w14:paraId="6E84C5B2" w14:textId="77777777" w:rsidR="00AC3C6C" w:rsidRPr="00B27CE0" w:rsidRDefault="00AC3C6C" w:rsidP="00087AE3">
            <w:pPr>
              <w:rPr>
                <w:b/>
                <w:bCs/>
              </w:rPr>
            </w:pPr>
            <w:r w:rsidRPr="00B27CE0">
              <w:t>Desk Officer for the UN, Data Management Division, Ministry of Finance</w:t>
            </w:r>
          </w:p>
        </w:tc>
        <w:tc>
          <w:tcPr>
            <w:tcW w:w="1650" w:type="dxa"/>
          </w:tcPr>
          <w:p w14:paraId="76A13C5D" w14:textId="77777777" w:rsidR="00AC3C6C" w:rsidRDefault="00AC3C6C" w:rsidP="00087AE3">
            <w:r w:rsidRPr="00C7645B">
              <w:t>17/09/2013</w:t>
            </w:r>
          </w:p>
        </w:tc>
      </w:tr>
      <w:tr w:rsidR="00AC3C6C" w14:paraId="66E530F8" w14:textId="77777777" w:rsidTr="00AC2E2A">
        <w:tc>
          <w:tcPr>
            <w:tcW w:w="3074" w:type="dxa"/>
          </w:tcPr>
          <w:p w14:paraId="663FA04F" w14:textId="77777777" w:rsidR="00AC3C6C" w:rsidRPr="00B27CE0" w:rsidRDefault="00AC3C6C" w:rsidP="00087AE3">
            <w:r w:rsidRPr="00B27CE0">
              <w:t>Moses Chirwa</w:t>
            </w:r>
          </w:p>
        </w:tc>
        <w:tc>
          <w:tcPr>
            <w:tcW w:w="4292" w:type="dxa"/>
          </w:tcPr>
          <w:p w14:paraId="31F5E6A5" w14:textId="77777777" w:rsidR="00AC3C6C" w:rsidRPr="00B27CE0" w:rsidRDefault="00AC3C6C" w:rsidP="00087AE3">
            <w:r w:rsidRPr="00B27CE0">
              <w:t>Desk Officer for the UN, Data Management Division, Ministry of Finance</w:t>
            </w:r>
          </w:p>
        </w:tc>
        <w:tc>
          <w:tcPr>
            <w:tcW w:w="1650" w:type="dxa"/>
          </w:tcPr>
          <w:p w14:paraId="419E09A7" w14:textId="77777777" w:rsidR="00AC3C6C" w:rsidRDefault="00AC3C6C" w:rsidP="00087AE3">
            <w:r w:rsidRPr="00C7645B">
              <w:t>17/09/2013</w:t>
            </w:r>
          </w:p>
        </w:tc>
      </w:tr>
      <w:tr w:rsidR="00AC3C6C" w14:paraId="6ADFFEC0" w14:textId="77777777" w:rsidTr="00AC2E2A">
        <w:tc>
          <w:tcPr>
            <w:tcW w:w="3074" w:type="dxa"/>
          </w:tcPr>
          <w:p w14:paraId="01948A1E" w14:textId="0AFD3016" w:rsidR="00AC3C6C" w:rsidRPr="00B27CE0" w:rsidRDefault="00AC3C6C" w:rsidP="00737AF9">
            <w:r w:rsidRPr="00B27CE0">
              <w:t>Yona Ka</w:t>
            </w:r>
            <w:r w:rsidR="00737AF9">
              <w:t>m</w:t>
            </w:r>
            <w:r w:rsidRPr="00B27CE0">
              <w:t>p</w:t>
            </w:r>
            <w:r w:rsidR="00737AF9">
              <w:t>hale</w:t>
            </w:r>
          </w:p>
        </w:tc>
        <w:tc>
          <w:tcPr>
            <w:tcW w:w="4292" w:type="dxa"/>
          </w:tcPr>
          <w:p w14:paraId="3A834337" w14:textId="77777777" w:rsidR="00AC3C6C" w:rsidRPr="00B27CE0" w:rsidRDefault="00AC3C6C" w:rsidP="00087AE3">
            <w:r w:rsidRPr="00B27CE0">
              <w:t>Director of Economic Planning, Ministry of Economic Planning and Development</w:t>
            </w:r>
          </w:p>
        </w:tc>
        <w:tc>
          <w:tcPr>
            <w:tcW w:w="1650" w:type="dxa"/>
          </w:tcPr>
          <w:p w14:paraId="58B6762A" w14:textId="77777777" w:rsidR="00AC3C6C" w:rsidRDefault="00AC3C6C" w:rsidP="00087AE3">
            <w:r w:rsidRPr="00C7645B">
              <w:t>17/09/2013</w:t>
            </w:r>
          </w:p>
        </w:tc>
      </w:tr>
      <w:tr w:rsidR="00AC3C6C" w14:paraId="49A519DB" w14:textId="77777777" w:rsidTr="00AC2E2A">
        <w:tc>
          <w:tcPr>
            <w:tcW w:w="3074" w:type="dxa"/>
          </w:tcPr>
          <w:p w14:paraId="2E3CEF42" w14:textId="77777777" w:rsidR="00AC3C6C" w:rsidRPr="00B27CE0" w:rsidRDefault="00AC3C6C" w:rsidP="00087AE3">
            <w:r>
              <w:t>Ted Sitima-Wina</w:t>
            </w:r>
          </w:p>
        </w:tc>
        <w:tc>
          <w:tcPr>
            <w:tcW w:w="4292" w:type="dxa"/>
          </w:tcPr>
          <w:p w14:paraId="72B372D7" w14:textId="77777777" w:rsidR="00AC3C6C" w:rsidRPr="00B27CE0" w:rsidRDefault="00AC3C6C" w:rsidP="00087AE3">
            <w:r w:rsidRPr="00B27CE0">
              <w:t>Permanent Secretary, Ministry of Economic Planning and Development (and chair of the Climate Change Steering Committee)</w:t>
            </w:r>
          </w:p>
        </w:tc>
        <w:tc>
          <w:tcPr>
            <w:tcW w:w="1650" w:type="dxa"/>
          </w:tcPr>
          <w:p w14:paraId="6949A753" w14:textId="77777777" w:rsidR="00AC3C6C" w:rsidRDefault="00AC3C6C" w:rsidP="00087AE3">
            <w:r w:rsidRPr="00C7645B">
              <w:t>17/09/2013</w:t>
            </w:r>
          </w:p>
        </w:tc>
      </w:tr>
      <w:tr w:rsidR="00AC3C6C" w14:paraId="4A706D9C" w14:textId="77777777" w:rsidTr="00AC2E2A">
        <w:tc>
          <w:tcPr>
            <w:tcW w:w="3074" w:type="dxa"/>
          </w:tcPr>
          <w:p w14:paraId="5DDDC651" w14:textId="77777777" w:rsidR="00AC3C6C" w:rsidRPr="00B27CE0" w:rsidRDefault="00AC3C6C" w:rsidP="00087AE3">
            <w:r w:rsidRPr="00B27CE0">
              <w:t>Steve K. Mwanza</w:t>
            </w:r>
          </w:p>
        </w:tc>
        <w:tc>
          <w:tcPr>
            <w:tcW w:w="4292" w:type="dxa"/>
          </w:tcPr>
          <w:p w14:paraId="200DF083" w14:textId="77777777" w:rsidR="00AC3C6C" w:rsidRPr="00B27CE0" w:rsidRDefault="00AC3C6C" w:rsidP="00087AE3">
            <w:r w:rsidRPr="00B27CE0">
              <w:t>Director of Water Supply Services, Ministry of Water and Irrigation</w:t>
            </w:r>
          </w:p>
        </w:tc>
        <w:tc>
          <w:tcPr>
            <w:tcW w:w="1650" w:type="dxa"/>
          </w:tcPr>
          <w:p w14:paraId="51D09852" w14:textId="77777777" w:rsidR="00AC3C6C" w:rsidRDefault="00AC3C6C" w:rsidP="00087AE3">
            <w:r>
              <w:t>18/09/2013</w:t>
            </w:r>
          </w:p>
        </w:tc>
      </w:tr>
      <w:tr w:rsidR="00AC3C6C" w14:paraId="2E56CCB3" w14:textId="77777777" w:rsidTr="00AC2E2A">
        <w:tc>
          <w:tcPr>
            <w:tcW w:w="3074" w:type="dxa"/>
          </w:tcPr>
          <w:p w14:paraId="5629E21F" w14:textId="77777777" w:rsidR="00AC3C6C" w:rsidRPr="00B27CE0" w:rsidRDefault="00AC3C6C" w:rsidP="00087AE3">
            <w:r w:rsidRPr="00B27CE0">
              <w:t>Mr J.J. Mussa</w:t>
            </w:r>
          </w:p>
        </w:tc>
        <w:tc>
          <w:tcPr>
            <w:tcW w:w="4292" w:type="dxa"/>
          </w:tcPr>
          <w:p w14:paraId="1FD4A10C" w14:textId="77777777" w:rsidR="00AC3C6C" w:rsidRPr="00B27CE0" w:rsidRDefault="00AC3C6C" w:rsidP="00087AE3">
            <w:r w:rsidRPr="00B27CE0">
              <w:t>Director of Land Resources and Conservation, Ministry of Agriculture and Food Security</w:t>
            </w:r>
          </w:p>
        </w:tc>
        <w:tc>
          <w:tcPr>
            <w:tcW w:w="1650" w:type="dxa"/>
          </w:tcPr>
          <w:p w14:paraId="3B32FE69" w14:textId="77777777" w:rsidR="00AC3C6C" w:rsidRDefault="00AC3C6C" w:rsidP="00087AE3">
            <w:r>
              <w:t>19/09/2013</w:t>
            </w:r>
          </w:p>
        </w:tc>
      </w:tr>
      <w:tr w:rsidR="00AC3C6C" w14:paraId="3D14AC28" w14:textId="77777777" w:rsidTr="00AC2E2A">
        <w:tc>
          <w:tcPr>
            <w:tcW w:w="3074" w:type="dxa"/>
          </w:tcPr>
          <w:p w14:paraId="52F7BE9A" w14:textId="77777777" w:rsidR="00AC3C6C" w:rsidRPr="00B27CE0" w:rsidRDefault="00AC3C6C" w:rsidP="00087AE3">
            <w:r w:rsidRPr="00B27CE0">
              <w:t>Henry Geofrey Hunga</w:t>
            </w:r>
          </w:p>
        </w:tc>
        <w:tc>
          <w:tcPr>
            <w:tcW w:w="4292" w:type="dxa"/>
          </w:tcPr>
          <w:p w14:paraId="0557F00B" w14:textId="77777777" w:rsidR="00AC3C6C" w:rsidRPr="00B27CE0" w:rsidRDefault="00AC3C6C" w:rsidP="00087AE3">
            <w:r w:rsidRPr="00B27CE0">
              <w:t>Principal Land Resources Conservation Officer, Ministry of Agriculture and Food Security</w:t>
            </w:r>
          </w:p>
        </w:tc>
        <w:tc>
          <w:tcPr>
            <w:tcW w:w="1650" w:type="dxa"/>
          </w:tcPr>
          <w:p w14:paraId="19A07E29" w14:textId="77777777" w:rsidR="00AC3C6C" w:rsidRDefault="00AC3C6C" w:rsidP="00087AE3">
            <w:r>
              <w:t>19/09/2013</w:t>
            </w:r>
          </w:p>
        </w:tc>
      </w:tr>
      <w:tr w:rsidR="00AC3C6C" w14:paraId="70DC9F26" w14:textId="77777777" w:rsidTr="00AC2E2A">
        <w:tc>
          <w:tcPr>
            <w:tcW w:w="3074" w:type="dxa"/>
          </w:tcPr>
          <w:p w14:paraId="5D1D5C63" w14:textId="77777777" w:rsidR="00AC3C6C" w:rsidRPr="00B27CE0" w:rsidRDefault="00AC3C6C" w:rsidP="00087AE3">
            <w:r w:rsidRPr="00B27CE0">
              <w:t>Gray Munthali</w:t>
            </w:r>
          </w:p>
        </w:tc>
        <w:tc>
          <w:tcPr>
            <w:tcW w:w="4292" w:type="dxa"/>
          </w:tcPr>
          <w:p w14:paraId="4A6E2458" w14:textId="77777777" w:rsidR="00AC3C6C" w:rsidRPr="004702BD" w:rsidRDefault="00AC3C6C" w:rsidP="00087AE3">
            <w:pPr>
              <w:rPr>
                <w:rFonts w:cs="Arial"/>
              </w:rPr>
            </w:pPr>
            <w:r w:rsidRPr="004702BD">
              <w:rPr>
                <w:rFonts w:cs="Arial"/>
              </w:rPr>
              <w:t>Deputy Director, Department of Climate Change and Meteorological Services (and Chair of the Climate Change Technical Committee)</w:t>
            </w:r>
          </w:p>
        </w:tc>
        <w:tc>
          <w:tcPr>
            <w:tcW w:w="1650" w:type="dxa"/>
          </w:tcPr>
          <w:p w14:paraId="7E7530C3" w14:textId="77777777" w:rsidR="00AC3C6C" w:rsidRDefault="00AC3C6C" w:rsidP="00087AE3">
            <w:r w:rsidRPr="001A72FC">
              <w:t>19/09/2013</w:t>
            </w:r>
          </w:p>
        </w:tc>
      </w:tr>
      <w:tr w:rsidR="00AC3C6C" w14:paraId="42016B11" w14:textId="77777777" w:rsidTr="00AC2E2A">
        <w:tc>
          <w:tcPr>
            <w:tcW w:w="3074" w:type="dxa"/>
          </w:tcPr>
          <w:p w14:paraId="5AD26DD0" w14:textId="77777777" w:rsidR="00AC3C6C" w:rsidRPr="00B27CE0" w:rsidRDefault="00AC3C6C" w:rsidP="00087AE3">
            <w:r w:rsidRPr="00B27CE0">
              <w:t>Hastings Ngoma</w:t>
            </w:r>
          </w:p>
        </w:tc>
        <w:tc>
          <w:tcPr>
            <w:tcW w:w="4292" w:type="dxa"/>
          </w:tcPr>
          <w:p w14:paraId="55CBABE3" w14:textId="77777777" w:rsidR="00AC3C6C" w:rsidRPr="004702BD" w:rsidRDefault="00AC3C6C" w:rsidP="00087AE3">
            <w:pPr>
              <w:rPr>
                <w:rFonts w:cs="Arial"/>
              </w:rPr>
            </w:pPr>
            <w:r w:rsidRPr="004702BD">
              <w:rPr>
                <w:rFonts w:cs="Arial"/>
              </w:rPr>
              <w:t>Risk Management Expert and African Risk Capacity Coordinator, Department of Planning, Ministry of Agriculture and Food Security</w:t>
            </w:r>
          </w:p>
        </w:tc>
        <w:tc>
          <w:tcPr>
            <w:tcW w:w="1650" w:type="dxa"/>
          </w:tcPr>
          <w:p w14:paraId="018E0FD1" w14:textId="77777777" w:rsidR="00AC3C6C" w:rsidRDefault="00AC3C6C" w:rsidP="00087AE3">
            <w:r w:rsidRPr="001A72FC">
              <w:t>19/09/2013</w:t>
            </w:r>
          </w:p>
        </w:tc>
      </w:tr>
      <w:tr w:rsidR="00AC3C6C" w14:paraId="4F989561" w14:textId="77777777" w:rsidTr="00AC2E2A">
        <w:tc>
          <w:tcPr>
            <w:tcW w:w="3074" w:type="dxa"/>
          </w:tcPr>
          <w:p w14:paraId="4B75301C" w14:textId="77777777" w:rsidR="00AC3C6C" w:rsidRPr="00B27CE0" w:rsidRDefault="00AC3C6C" w:rsidP="00087AE3">
            <w:r w:rsidRPr="00B27CE0">
              <w:t>Yanira Ntupanyama</w:t>
            </w:r>
          </w:p>
        </w:tc>
        <w:tc>
          <w:tcPr>
            <w:tcW w:w="4292" w:type="dxa"/>
          </w:tcPr>
          <w:p w14:paraId="69C38BAB" w14:textId="77777777" w:rsidR="00AC3C6C" w:rsidRPr="004702BD" w:rsidRDefault="00AC3C6C" w:rsidP="00087AE3">
            <w:pPr>
              <w:rPr>
                <w:rFonts w:cs="Arial"/>
              </w:rPr>
            </w:pPr>
            <w:r w:rsidRPr="004702BD">
              <w:rPr>
                <w:rFonts w:cs="Arial"/>
              </w:rPr>
              <w:t>Permanent Secretary, Ministry of Environment and Climate Change</w:t>
            </w:r>
          </w:p>
        </w:tc>
        <w:tc>
          <w:tcPr>
            <w:tcW w:w="1650" w:type="dxa"/>
          </w:tcPr>
          <w:p w14:paraId="0DD215BC" w14:textId="77777777" w:rsidR="00AC3C6C" w:rsidRDefault="00AC3C6C" w:rsidP="00087AE3">
            <w:r>
              <w:t>23</w:t>
            </w:r>
            <w:r w:rsidRPr="001A72FC">
              <w:t>/09/2013</w:t>
            </w:r>
          </w:p>
        </w:tc>
      </w:tr>
      <w:tr w:rsidR="00AC3C6C" w14:paraId="222C74D2" w14:textId="77777777" w:rsidTr="00AC2E2A">
        <w:tc>
          <w:tcPr>
            <w:tcW w:w="3074" w:type="dxa"/>
          </w:tcPr>
          <w:p w14:paraId="2BA77A0A" w14:textId="2E2A69C6" w:rsidR="00AC3C6C" w:rsidRPr="00B27CE0" w:rsidRDefault="00AC3C6C" w:rsidP="00737AF9">
            <w:r w:rsidRPr="00B27CE0">
              <w:t>Mr T. Mak</w:t>
            </w:r>
            <w:r w:rsidR="00737AF9">
              <w:t>h</w:t>
            </w:r>
            <w:r w:rsidRPr="00B27CE0">
              <w:t>ambel</w:t>
            </w:r>
            <w:r w:rsidR="00737AF9">
              <w:t>a</w:t>
            </w:r>
          </w:p>
        </w:tc>
        <w:tc>
          <w:tcPr>
            <w:tcW w:w="4292" w:type="dxa"/>
          </w:tcPr>
          <w:p w14:paraId="53019644" w14:textId="77777777" w:rsidR="00AC3C6C" w:rsidRPr="004702BD" w:rsidRDefault="00AC3C6C" w:rsidP="00087AE3">
            <w:pPr>
              <w:rPr>
                <w:rFonts w:cs="Arial"/>
              </w:rPr>
            </w:pPr>
            <w:r w:rsidRPr="004702BD">
              <w:rPr>
                <w:rFonts w:cs="Arial"/>
              </w:rPr>
              <w:t>Deputy Director for Forestry, Forestry Department, Ministry of Environment and Climate Change Management</w:t>
            </w:r>
          </w:p>
        </w:tc>
        <w:tc>
          <w:tcPr>
            <w:tcW w:w="1650" w:type="dxa"/>
          </w:tcPr>
          <w:p w14:paraId="7EEE9739" w14:textId="77777777" w:rsidR="00AC3C6C" w:rsidRDefault="00AC3C6C" w:rsidP="00087AE3">
            <w:r w:rsidRPr="00030253">
              <w:t>23/09/2013</w:t>
            </w:r>
          </w:p>
        </w:tc>
      </w:tr>
      <w:tr w:rsidR="00AC3C6C" w14:paraId="1AD44BC2" w14:textId="77777777" w:rsidTr="00AC2E2A">
        <w:tc>
          <w:tcPr>
            <w:tcW w:w="3074" w:type="dxa"/>
          </w:tcPr>
          <w:p w14:paraId="1E8A73BC" w14:textId="77777777" w:rsidR="00AC3C6C" w:rsidRPr="00B27CE0" w:rsidRDefault="00AC3C6C" w:rsidP="00087AE3">
            <w:r w:rsidRPr="00B27CE0">
              <w:t>Mr Kasaso</w:t>
            </w:r>
          </w:p>
        </w:tc>
        <w:tc>
          <w:tcPr>
            <w:tcW w:w="4292" w:type="dxa"/>
          </w:tcPr>
          <w:p w14:paraId="4086A5CD" w14:textId="77777777" w:rsidR="00AC3C6C" w:rsidRPr="004702BD" w:rsidRDefault="00AC3C6C" w:rsidP="00087AE3">
            <w:pPr>
              <w:rPr>
                <w:rFonts w:cs="Arial"/>
              </w:rPr>
            </w:pPr>
            <w:r w:rsidRPr="004702BD">
              <w:rPr>
                <w:rFonts w:cs="Arial"/>
              </w:rPr>
              <w:t>Assistant Director for Forestry (planning), Forestry Department, Ministry of Environment and Climate Change Management</w:t>
            </w:r>
          </w:p>
        </w:tc>
        <w:tc>
          <w:tcPr>
            <w:tcW w:w="1650" w:type="dxa"/>
          </w:tcPr>
          <w:p w14:paraId="08936D49" w14:textId="77777777" w:rsidR="00AC3C6C" w:rsidRDefault="00AC3C6C" w:rsidP="00087AE3">
            <w:r w:rsidRPr="00030253">
              <w:t>23/09/2013</w:t>
            </w:r>
          </w:p>
        </w:tc>
      </w:tr>
      <w:tr w:rsidR="00AC3C6C" w:rsidRPr="00152399" w14:paraId="70F1308C" w14:textId="77777777" w:rsidTr="00087AE3">
        <w:tc>
          <w:tcPr>
            <w:tcW w:w="9016" w:type="dxa"/>
            <w:gridSpan w:val="3"/>
          </w:tcPr>
          <w:p w14:paraId="5D6B1AD4" w14:textId="77777777" w:rsidR="00AC3C6C" w:rsidRPr="00152399" w:rsidRDefault="00AC3C6C" w:rsidP="00087AE3">
            <w:pPr>
              <w:rPr>
                <w:b/>
                <w:sz w:val="28"/>
                <w:szCs w:val="28"/>
              </w:rPr>
            </w:pPr>
            <w:r w:rsidRPr="00152399">
              <w:rPr>
                <w:b/>
                <w:sz w:val="28"/>
                <w:szCs w:val="28"/>
              </w:rPr>
              <w:t>Fourth mission – International consultant</w:t>
            </w:r>
          </w:p>
        </w:tc>
      </w:tr>
      <w:tr w:rsidR="00AC3C6C" w14:paraId="45D85556" w14:textId="77777777" w:rsidTr="00AC2E2A">
        <w:tc>
          <w:tcPr>
            <w:tcW w:w="3074" w:type="dxa"/>
          </w:tcPr>
          <w:p w14:paraId="6FE05C86" w14:textId="77777777" w:rsidR="00AC3C6C" w:rsidRPr="007764AB" w:rsidRDefault="00AC3C6C" w:rsidP="00087AE3">
            <w:r w:rsidRPr="007764AB">
              <w:t>26th meeting of the Climate Change Technical Committee</w:t>
            </w:r>
          </w:p>
        </w:tc>
        <w:tc>
          <w:tcPr>
            <w:tcW w:w="4292" w:type="dxa"/>
          </w:tcPr>
          <w:p w14:paraId="0D4A6FA7" w14:textId="77777777" w:rsidR="00AC3C6C" w:rsidRPr="007764AB" w:rsidRDefault="00AC3C6C" w:rsidP="00087AE3">
            <w:r w:rsidRPr="007764AB">
              <w:t>Various – as per minutes</w:t>
            </w:r>
          </w:p>
        </w:tc>
        <w:tc>
          <w:tcPr>
            <w:tcW w:w="1650" w:type="dxa"/>
          </w:tcPr>
          <w:p w14:paraId="7BAA0D97" w14:textId="77777777" w:rsidR="00AC3C6C" w:rsidRDefault="00AC2E2A" w:rsidP="00AC2E2A">
            <w:r>
              <w:t>16</w:t>
            </w:r>
            <w:r w:rsidR="00AC3C6C">
              <w:t>–7/10/2013</w:t>
            </w:r>
          </w:p>
        </w:tc>
      </w:tr>
    </w:tbl>
    <w:p w14:paraId="174EAB45" w14:textId="77777777" w:rsidR="00AC3C6C" w:rsidRDefault="00AC3C6C" w:rsidP="00AC3C6C"/>
    <w:p w14:paraId="41FCDDB3" w14:textId="77777777" w:rsidR="00F75C44" w:rsidRDefault="00F75C44" w:rsidP="00F55CE8">
      <w:pPr>
        <w:pStyle w:val="Heading2"/>
        <w:ind w:left="0"/>
        <w:sectPr w:rsidR="00F75C44" w:rsidSect="00DE36CE">
          <w:pgSz w:w="11906" w:h="16838"/>
          <w:pgMar w:top="1440" w:right="1440" w:bottom="1440" w:left="1440" w:header="708" w:footer="708" w:gutter="0"/>
          <w:cols w:space="708"/>
          <w:docGrid w:linePitch="360"/>
        </w:sectPr>
      </w:pPr>
    </w:p>
    <w:p w14:paraId="1CD1E1CA" w14:textId="47ACD6A8" w:rsidR="00D208D8" w:rsidRDefault="00C5785C" w:rsidP="004A0145">
      <w:pPr>
        <w:pStyle w:val="Heading3"/>
        <w:rPr>
          <w:rFonts w:ascii="Arial" w:hAnsi="Arial" w:cs="Arial"/>
          <w:lang w:val="en-US"/>
        </w:rPr>
      </w:pPr>
      <w:bookmarkStart w:id="82" w:name="_Toc391497798"/>
      <w:bookmarkStart w:id="83" w:name="_Toc402776602"/>
      <w:r w:rsidRPr="004A0145">
        <w:rPr>
          <w:rFonts w:ascii="Arial" w:hAnsi="Arial" w:cs="Arial"/>
          <w:lang w:val="en-US"/>
        </w:rPr>
        <w:lastRenderedPageBreak/>
        <w:t xml:space="preserve">Annex </w:t>
      </w:r>
      <w:r w:rsidR="004A0145" w:rsidRPr="004A0145">
        <w:rPr>
          <w:rFonts w:ascii="Arial" w:hAnsi="Arial" w:cs="Arial"/>
          <w:lang w:val="en-US"/>
        </w:rPr>
        <w:t>4: Other Projects with</w:t>
      </w:r>
      <w:r w:rsidR="004A0145">
        <w:rPr>
          <w:rFonts w:ascii="Arial" w:hAnsi="Arial" w:cs="Arial"/>
          <w:lang w:val="en-US"/>
        </w:rPr>
        <w:t xml:space="preserve"> which Adapt-Plan h</w:t>
      </w:r>
      <w:r w:rsidR="004A0145" w:rsidRPr="004A0145">
        <w:rPr>
          <w:rFonts w:ascii="Arial" w:hAnsi="Arial" w:cs="Arial"/>
          <w:lang w:val="en-US"/>
        </w:rPr>
        <w:t>as Complementarities</w:t>
      </w:r>
      <w:bookmarkEnd w:id="82"/>
      <w:bookmarkEnd w:id="83"/>
    </w:p>
    <w:p w14:paraId="1DFC71F9" w14:textId="77777777" w:rsidR="004A0145" w:rsidRPr="004A0145" w:rsidRDefault="004A0145" w:rsidP="004A0145">
      <w:pPr>
        <w:rPr>
          <w:lang w:val="en-US"/>
        </w:rPr>
      </w:pPr>
    </w:p>
    <w:p w14:paraId="3ACFB9FB" w14:textId="77777777" w:rsidR="00D208D8" w:rsidRPr="00F654F1" w:rsidRDefault="00D208D8" w:rsidP="00D208D8">
      <w:r w:rsidRPr="00F654F1">
        <w:t xml:space="preserve">The project recognises and complements the planned approaches and efforts of the three other LDCF projects at various stages of implementation within Malawi:  the Climate Adaptation for Rural Livelihoods and Agriculture (CARLA) project, the ‘Climate-proofing of Local and urban Development gains in Mangochi and Machinga districts’ and "Strengthening climate information and early warning systems in Eastern and Southern Africa for climate resilient development and adaptation to climate change – Malawi" LDCF projects.  </w:t>
      </w:r>
    </w:p>
    <w:p w14:paraId="4E1EA37B" w14:textId="77777777" w:rsidR="00D208D8" w:rsidRDefault="00D208D8" w:rsidP="00D208D8"/>
    <w:p w14:paraId="08728299" w14:textId="77777777" w:rsidR="00D208D8" w:rsidRPr="00600D9F" w:rsidRDefault="00D208D8" w:rsidP="00D208D8">
      <w:r>
        <w:t>The goal of the CARLA project is to improv</w:t>
      </w:r>
      <w:r w:rsidRPr="00600D9F">
        <w:t>e resilience to current climate variability and future climate change by developing and implementing adaptation strategies and measures that will improve agricultural production and rural livelihoods</w:t>
      </w:r>
      <w:r>
        <w:t xml:space="preserve"> (Government of Malawi, 2010)</w:t>
      </w:r>
      <w:r w:rsidRPr="00600D9F">
        <w:t xml:space="preserve">. </w:t>
      </w:r>
      <w:r>
        <w:t>The project is working in Dedza, Karonga and Chikwawa districts to support community-based adaptation that improves agricultural production and rural livelihoods, whilst also strengthening the awareness and capacity of districts and relevant national level ministries to support community-based adaptation. Based on demonstrations from a model CARLA community, selected vulnerable communities will be encouraged to develop Community Adaptation Action Plans.  There is no overlap of project sites, but through the CCTC communication regarding the nature of these community level adaptation plans will be shared, given that ADAPT-PLAN has the same aim in communities in Nkhata Bay, Ntcheu and Zomba.  Since CARLA is more advanced in implementation, these communications should enable avoidance of any emerging pitfalls in the process and replication of good practices in process into the ADAPT-PLAN project.</w:t>
      </w:r>
    </w:p>
    <w:p w14:paraId="2C08E40D" w14:textId="77777777" w:rsidR="00D208D8" w:rsidRDefault="00D208D8" w:rsidP="00D208D8">
      <w:pPr>
        <w:rPr>
          <w:lang w:val="en-CA"/>
        </w:rPr>
      </w:pPr>
    </w:p>
    <w:p w14:paraId="6C219099" w14:textId="77777777" w:rsidR="00D208D8" w:rsidRPr="00F654F1" w:rsidRDefault="00D208D8" w:rsidP="00D208D8">
      <w:r w:rsidRPr="00F654F1">
        <w:rPr>
          <w:lang w:val="en-CA"/>
        </w:rPr>
        <w:t xml:space="preserve">The climate proofing urban and </w:t>
      </w:r>
      <w:r w:rsidRPr="00F654F1">
        <w:t>rural development gains in Mangochi and Machinga districts project also under development, has a goal of using ecological, physical and policy measures to reduce vulnerability to climate change driven droughts, floods and post- harvest grain losses for rural and urban communities of Machinga and Mangochi Districts of  Malawi (reaching over 0.5 million people). These districts lie along the upper Shire basin which is along the great African rift valley, and suffer from recurrent extremes of floods and drought. The project will use two components to facilitate the use of an integrated package of ecological, physical and policy measures to reduce climate change related risks and improve the effectiveness of the baseline initiatives in Mangochi and Machinga Districts. Ecological and physical infrastructure measures for water management will be a</w:t>
      </w:r>
      <w:r>
        <w:t>dopted to regulate baseflow and</w:t>
      </w:r>
      <w:r w:rsidRPr="00F654F1">
        <w:t xml:space="preserve"> reduce risk of climate change driven floods while mitigating against droughts. In addition, climate safe post-harvest management technologies and practices will reduce grain loss and increase food security and resilience of vulnerable rain depended small holder farmers. Replication and sustainability of these initiatives will be secured through mainstreaming climate change considerations and financing into local development programs and a capacitated extension service.</w:t>
      </w:r>
    </w:p>
    <w:p w14:paraId="5EB54187" w14:textId="77777777" w:rsidR="00D208D8" w:rsidRPr="00F654F1" w:rsidRDefault="00D208D8" w:rsidP="00D208D8">
      <w:pPr>
        <w:rPr>
          <w:lang w:val="en-CA"/>
        </w:rPr>
      </w:pPr>
    </w:p>
    <w:p w14:paraId="6A9FD34C" w14:textId="77777777" w:rsidR="00D208D8" w:rsidRPr="00314458" w:rsidRDefault="00D208D8" w:rsidP="00D208D8">
      <w:pPr>
        <w:rPr>
          <w:lang w:val="de-DE"/>
        </w:rPr>
      </w:pPr>
      <w:r w:rsidRPr="00F654F1">
        <w:rPr>
          <w:lang w:val="en-CA"/>
        </w:rPr>
        <w:t xml:space="preserve">The </w:t>
      </w:r>
      <w:r w:rsidRPr="00F654F1">
        <w:t>Strengthening climate information and early warning systems in Eastern and Southern Africa for climate resilient development and adaptation to climate change – Malawi project, implemented by the Department of Disaster Management Affairs under the Office of the President and Cabinet – in collaboration with key Responsible Parties, namely Department of Climate Change and Meteorological Services and Department of Water Resources – will: i) establish a functional network of meteorological and hydrological monitoring stations and associated infrastructure to better understand climatic changes; ii) develop and disseminate tailored weather and climate information (including early warnings for drought, floods and Mwera winds) to meet the needs of end-users in particular local farmers and fishermen in at least 7 disaster prone priority districts, namely Phalombe, Dedza, Kasungu, Lilongwe, Salima, Nkhotakota, Karonga and</w:t>
      </w:r>
      <w:r w:rsidR="00096FBB">
        <w:t xml:space="preserve"> </w:t>
      </w:r>
      <w:r w:rsidRPr="00F654F1">
        <w:t xml:space="preserve">Nkhata Bay; iii) integrate weather and climate information and early warning systems into national sector specific policies and district development plans in at least </w:t>
      </w:r>
      <w:r w:rsidRPr="00F654F1">
        <w:lastRenderedPageBreak/>
        <w:t>7 priority disaster-prone districts; and iv) establish cooperation agreements with national hydro-meteorological counterparts in Mozambique to improve warnings for tropical cyclones, flooding, Mwera winds and drought. The project is expected to be completed by December 2017; and is embedded in the overarching UNDP support to Disaster R</w:t>
      </w:r>
      <w:r>
        <w:t>isk Management (DRM) and UNDAF.  Since Nkhata Bay is included as one of the main districts in which strengthening climate information and early warning is being implemented, it is excluded u</w:t>
      </w:r>
      <w:r>
        <w:rPr>
          <w:lang w:val="de-DE"/>
        </w:rPr>
        <w:t xml:space="preserve">nder output 2.4 of ADAPT-PLAN, which refers to the improved </w:t>
      </w:r>
      <w:r w:rsidRPr="00314458">
        <w:rPr>
          <w:lang w:val="de-DE"/>
        </w:rPr>
        <w:t>communication of weather information to benefit local-level farmers.</w:t>
      </w:r>
    </w:p>
    <w:p w14:paraId="107A0319" w14:textId="77777777" w:rsidR="00C33176" w:rsidRPr="00314458" w:rsidRDefault="00C33176" w:rsidP="00D208D8">
      <w:pPr>
        <w:rPr>
          <w:lang w:val="de-DE"/>
        </w:rPr>
      </w:pPr>
    </w:p>
    <w:p w14:paraId="33D58C8E" w14:textId="77777777" w:rsidR="0090039F" w:rsidRPr="00314458" w:rsidRDefault="0090039F" w:rsidP="0090039F">
      <w:pPr>
        <w:rPr>
          <w:rFonts w:ascii="Calibri" w:hAnsi="Calibri"/>
          <w:szCs w:val="22"/>
        </w:rPr>
      </w:pPr>
      <w:r w:rsidRPr="00314458">
        <w:t xml:space="preserve">A Project entitled: </w:t>
      </w:r>
      <w:r w:rsidRPr="00314458">
        <w:rPr>
          <w:i/>
          <w:iCs/>
        </w:rPr>
        <w:t>Building the capacity of most vulnerable households to meet their basic needs and withstand shocks (by resisting or adapting their livelihoods)</w:t>
      </w:r>
      <w:r w:rsidRPr="00314458">
        <w:t>, has been developed by FAO, UNICEF, UNDP and WFP, that will be implemented in Phalombe District, led by FAO. The project will link humanitarian interventions (mainly as a result of food insecurity caused by droughts) with development interventions (social protection, agriculture, Disaster Risk Reduction) in order to build resilience of targeted vulnerable population. It will specifically undertake: 1. Participatory identification of integrated (social, agricultural, nutrition, WASH and ecological) action required to increase resilience of vulnerable households to climatic and economic shocks; 2. Support and implement Social protection programmes in coordination with humanitarian emergency assistance; and 3. Strengthen capacity of service providers (government staff including agricultural, health and education extension workers, local authorities, schools, lead farmers, input providers, religious leaders, all communications channels like community radios, local theatre groups) and thereby strengthen capacities of vulnerable households and at risk com</w:t>
      </w:r>
      <w:r w:rsidR="00314458">
        <w:t>munities to "bounce back" after</w:t>
      </w:r>
      <w:r w:rsidRPr="00314458">
        <w:t>shocks. This will further define and operationalize the concept of resilience and its operationalization at District level, and may serve as model for further resilience based activities in Malawi. UNDP will be responsible for supporting District coordination and capacity strengthening, e.g. through the District Planning processes.</w:t>
      </w:r>
    </w:p>
    <w:p w14:paraId="227DFF73" w14:textId="77777777" w:rsidR="00C33176" w:rsidRPr="00C33176" w:rsidRDefault="00C33176" w:rsidP="00D208D8"/>
    <w:p w14:paraId="56BDACC7" w14:textId="77777777" w:rsidR="00D208D8" w:rsidRDefault="00D208D8" w:rsidP="00D208D8">
      <w:r w:rsidRPr="000D2C83">
        <w:rPr>
          <w:lang w:val="en-US"/>
        </w:rPr>
        <w:t xml:space="preserve">The project also recognizes the two NGO consortia of NGOs implementing Enhancing </w:t>
      </w:r>
      <w:r>
        <w:rPr>
          <w:lang w:val="en-US"/>
        </w:rPr>
        <w:t>Community Resilience Programmes (ECRP)</w:t>
      </w:r>
      <w:r w:rsidRPr="000D2C83">
        <w:rPr>
          <w:lang w:val="en-US"/>
        </w:rPr>
        <w:t xml:space="preserve"> funded by DFID to the tune of $3 </w:t>
      </w:r>
      <w:r>
        <w:rPr>
          <w:lang w:val="en-US"/>
        </w:rPr>
        <w:t>million from 2012-16</w:t>
      </w:r>
      <w:r w:rsidRPr="000D2C83">
        <w:rPr>
          <w:lang w:val="en-US"/>
        </w:rPr>
        <w:t>, benefiting 600,000 people (c.120,000 households). The consortia operat</w:t>
      </w:r>
      <w:r>
        <w:rPr>
          <w:lang w:val="en-US"/>
        </w:rPr>
        <w:t>es</w:t>
      </w:r>
      <w:r w:rsidRPr="000D2C83">
        <w:rPr>
          <w:lang w:val="en-US"/>
        </w:rPr>
        <w:t xml:space="preserve"> in </w:t>
      </w:r>
      <w:r>
        <w:rPr>
          <w:lang w:val="en-US"/>
        </w:rPr>
        <w:t>11</w:t>
      </w:r>
      <w:r w:rsidRPr="000D2C83">
        <w:rPr>
          <w:lang w:val="en-US"/>
        </w:rPr>
        <w:t xml:space="preserve"> districts</w:t>
      </w:r>
      <w:r>
        <w:rPr>
          <w:lang w:val="en-US"/>
        </w:rPr>
        <w:t>, none of which overlap with those in this project</w:t>
      </w:r>
      <w:r w:rsidRPr="000D2C83">
        <w:rPr>
          <w:lang w:val="en-US"/>
        </w:rPr>
        <w:t>.  The approach is to enable communities to switch to resilient livelihood</w:t>
      </w:r>
      <w:r>
        <w:rPr>
          <w:lang w:val="en-US"/>
        </w:rPr>
        <w:t xml:space="preserve">s through working with Civic Protection Committees and Lead Farmers to provide knowledge and </w:t>
      </w:r>
      <w:r w:rsidR="00CC2A8D">
        <w:rPr>
          <w:lang w:val="en-US"/>
        </w:rPr>
        <w:t>behavioral</w:t>
      </w:r>
      <w:r>
        <w:rPr>
          <w:lang w:val="en-US"/>
        </w:rPr>
        <w:t xml:space="preserve"> practices (not inputs) in order to address dependency and ease the likelihood of other non-targe</w:t>
      </w:r>
      <w:r w:rsidR="00096FBB">
        <w:rPr>
          <w:lang w:val="en-US"/>
        </w:rPr>
        <w:t>ted households following suit.</w:t>
      </w:r>
      <w:r>
        <w:rPr>
          <w:lang w:val="en-US"/>
        </w:rPr>
        <w:t xml:space="preserve">  </w:t>
      </w:r>
      <w:r w:rsidRPr="00AB00C1">
        <w:t xml:space="preserve">Of particular relevance to </w:t>
      </w:r>
      <w:r>
        <w:t>ADAPT-PLAN is the fact that they are also improving communication of weather information to farmers.  They have signed a cost-free Mo</w:t>
      </w:r>
      <w:r w:rsidRPr="00AB00C1">
        <w:t>U with</w:t>
      </w:r>
      <w:r>
        <w:t xml:space="preserve"> the </w:t>
      </w:r>
      <w:r w:rsidRPr="00AB00C1">
        <w:t>D</w:t>
      </w:r>
      <w:r w:rsidR="00AD55D5">
        <w:t>CCMS</w:t>
      </w:r>
      <w:r w:rsidRPr="00AB00C1">
        <w:t xml:space="preserve"> to provide the forecasts every 5 days. They then translate them</w:t>
      </w:r>
      <w:r>
        <w:t xml:space="preserve"> into layman’s language and work through an African-owned web-based supplier </w:t>
      </w:r>
      <w:hyperlink r:id="rId60" w:history="1">
        <w:r w:rsidRPr="002D547B">
          <w:rPr>
            <w:rStyle w:val="Hyperlink"/>
          </w:rPr>
          <w:t>Esoko</w:t>
        </w:r>
      </w:hyperlink>
      <w:r>
        <w:t xml:space="preserve">, which sends the messages to cellphones at </w:t>
      </w:r>
      <w:r w:rsidRPr="00AB00C1">
        <w:t xml:space="preserve">a cost of $1 per farmer per year. </w:t>
      </w:r>
      <w:r>
        <w:t>Given the cost implications, and the fact that communicating weather information is a small and supportive component of the ADAPT-PLAN project, the preferred method of communication will be different, but the process of better communicating weather information can build on ECRP’s experience as it is replicated to the two additional districts.  DCCMS is strongly in favour of, and willing to support the process of improved communication of its information.</w:t>
      </w:r>
    </w:p>
    <w:p w14:paraId="459A2B81" w14:textId="77777777" w:rsidR="00C5785C" w:rsidRDefault="00C5785C" w:rsidP="00D208D8">
      <w:pPr>
        <w:sectPr w:rsidR="00C5785C" w:rsidSect="00DE36CE">
          <w:pgSz w:w="11906" w:h="16838"/>
          <w:pgMar w:top="1440" w:right="1440" w:bottom="1440" w:left="1440" w:header="708" w:footer="708" w:gutter="0"/>
          <w:cols w:space="708"/>
          <w:docGrid w:linePitch="360"/>
        </w:sectPr>
      </w:pPr>
    </w:p>
    <w:p w14:paraId="4683CC34" w14:textId="1D702CBC" w:rsidR="00C5785C" w:rsidRDefault="004A0145" w:rsidP="004A0145">
      <w:pPr>
        <w:pStyle w:val="Heading3"/>
        <w:rPr>
          <w:rFonts w:ascii="Arial" w:hAnsi="Arial" w:cs="Arial"/>
        </w:rPr>
      </w:pPr>
      <w:bookmarkStart w:id="84" w:name="_Toc391497799"/>
      <w:bookmarkStart w:id="85" w:name="_Toc402776603"/>
      <w:r>
        <w:rPr>
          <w:rFonts w:ascii="Arial" w:hAnsi="Arial" w:cs="Arial"/>
        </w:rPr>
        <w:lastRenderedPageBreak/>
        <w:t>Annex 5</w:t>
      </w:r>
      <w:r w:rsidR="00C5785C" w:rsidRPr="004A0145">
        <w:rPr>
          <w:rFonts w:ascii="Arial" w:hAnsi="Arial" w:cs="Arial"/>
        </w:rPr>
        <w:t>: Capacity Assessment</w:t>
      </w:r>
      <w:bookmarkEnd w:id="84"/>
      <w:bookmarkEnd w:id="85"/>
    </w:p>
    <w:p w14:paraId="493DC6A6" w14:textId="77777777" w:rsidR="00C5785C" w:rsidRPr="004A0145" w:rsidRDefault="00C5785C" w:rsidP="004A0145">
      <w:pPr>
        <w:spacing w:after="0"/>
        <w:rPr>
          <w:rFonts w:cs="Arial"/>
          <w:iCs/>
          <w:szCs w:val="22"/>
        </w:rPr>
      </w:pPr>
      <w:r w:rsidRPr="004A0145">
        <w:rPr>
          <w:rFonts w:cs="Arial"/>
          <w:iCs/>
          <w:szCs w:val="22"/>
        </w:rPr>
        <w:t>The following table outlines the HACT preliminary Micro Assessment for the Environmental Affairs Department in the Ministry of Environment and Climate Change Management – the executive on the project board and the current host of the ongoing National Climate Change Programme.  At the time of submission, the Ministry of Environment and Climate Change was relatively new and thus its HACT had not yet been completed. Additionally, according to the list of micro-assessed IPs as at 14</w:t>
      </w:r>
      <w:r w:rsidRPr="004A0145">
        <w:rPr>
          <w:rFonts w:cs="Arial"/>
          <w:iCs/>
          <w:szCs w:val="22"/>
          <w:vertAlign w:val="superscript"/>
        </w:rPr>
        <w:t>th</w:t>
      </w:r>
      <w:r w:rsidRPr="004A0145">
        <w:rPr>
          <w:rFonts w:cs="Arial"/>
          <w:iCs/>
          <w:szCs w:val="22"/>
        </w:rPr>
        <w:t xml:space="preserve"> November 2013, all three participating districts (Nkhata Bay, Ntcheu and Zomba) have been classified “moderate risk” by the latest district-level HACT</w:t>
      </w:r>
      <w:r w:rsidR="00945691" w:rsidRPr="004A0145">
        <w:rPr>
          <w:rFonts w:cs="Arial"/>
          <w:iCs/>
          <w:szCs w:val="22"/>
        </w:rPr>
        <w:t>, which means that cash transfers through the LDF can be allowed but with appropriate spot checks and training</w:t>
      </w:r>
      <w:r w:rsidRPr="004A0145">
        <w:rPr>
          <w:rFonts w:cs="Arial"/>
          <w:iCs/>
          <w:szCs w:val="22"/>
        </w:rPr>
        <w:t>.</w:t>
      </w:r>
    </w:p>
    <w:p w14:paraId="61FAAD63" w14:textId="77777777" w:rsidR="00315A78" w:rsidRPr="004A0145" w:rsidRDefault="00315A78" w:rsidP="004A0145">
      <w:pPr>
        <w:spacing w:after="0"/>
        <w:rPr>
          <w:rFonts w:cs="Arial"/>
          <w:iCs/>
          <w:szCs w:val="22"/>
        </w:rPr>
      </w:pPr>
    </w:p>
    <w:p w14:paraId="68DA9C0F" w14:textId="77777777" w:rsidR="00C5785C" w:rsidRPr="004A0145" w:rsidRDefault="00315A78" w:rsidP="004A0145">
      <w:pPr>
        <w:spacing w:after="0"/>
        <w:rPr>
          <w:rFonts w:cs="Arial"/>
          <w:iCs/>
          <w:sz w:val="20"/>
          <w:szCs w:val="20"/>
        </w:rPr>
      </w:pPr>
      <w:r w:rsidRPr="004A0145">
        <w:rPr>
          <w:rFonts w:cs="Arial"/>
          <w:iCs/>
          <w:szCs w:val="22"/>
        </w:rPr>
        <w:t>UN agencies in Malawi are in the process of conducting HACT assessments on all ministries (e.g. MEP&amp;D is due its next assessment shortly).  Other Responsible Partners in this project (e.g. the LDF and Districts) have not yet been assessed, but quarterly spot checks will be made by project manager/assistance project manager as it is standard for them to be done quarterly on all implementing partners</w:t>
      </w:r>
      <w:r w:rsidRPr="004A0145">
        <w:rPr>
          <w:rFonts w:cs="Arial"/>
          <w:iCs/>
          <w:sz w:val="20"/>
          <w:szCs w:val="20"/>
        </w:rPr>
        <w:t>.</w:t>
      </w:r>
    </w:p>
    <w:p w14:paraId="25A1D746" w14:textId="77777777" w:rsidR="00315A78" w:rsidRPr="00546070" w:rsidRDefault="00315A78" w:rsidP="00C5785C">
      <w:pPr>
        <w:spacing w:after="0"/>
        <w:jc w:val="left"/>
        <w:rPr>
          <w:rFonts w:cs="Arial"/>
          <w:iCs/>
          <w:sz w:val="18"/>
          <w:szCs w:val="18"/>
        </w:rPr>
      </w:pPr>
    </w:p>
    <w:tbl>
      <w:tblPr>
        <w:tblW w:w="10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47"/>
        <w:gridCol w:w="6047"/>
        <w:gridCol w:w="2410"/>
        <w:gridCol w:w="9"/>
      </w:tblGrid>
      <w:tr w:rsidR="00C5785C" w:rsidRPr="00D57732" w14:paraId="64D10EAB" w14:textId="77777777" w:rsidTr="00170EC7">
        <w:trPr>
          <w:tblHeader/>
        </w:trPr>
        <w:tc>
          <w:tcPr>
            <w:tcW w:w="1702" w:type="dxa"/>
            <w:tcBorders>
              <w:bottom w:val="single" w:sz="4" w:space="0" w:color="auto"/>
            </w:tcBorders>
            <w:shd w:val="clear" w:color="auto" w:fill="FFCC00"/>
          </w:tcPr>
          <w:p w14:paraId="4CCC5A84" w14:textId="77777777" w:rsidR="00C5785C" w:rsidRPr="004A0145" w:rsidRDefault="00C5785C" w:rsidP="004A0145">
            <w:pPr>
              <w:jc w:val="center"/>
              <w:rPr>
                <w:rFonts w:cs="Arial"/>
                <w:b/>
                <w:sz w:val="20"/>
                <w:szCs w:val="20"/>
              </w:rPr>
            </w:pPr>
            <w:r w:rsidRPr="004A0145">
              <w:rPr>
                <w:rFonts w:cs="Arial"/>
                <w:b/>
                <w:sz w:val="20"/>
                <w:szCs w:val="20"/>
              </w:rPr>
              <w:t>AREAS FOR ASSESSMENT</w:t>
            </w:r>
          </w:p>
        </w:tc>
        <w:tc>
          <w:tcPr>
            <w:tcW w:w="6094" w:type="dxa"/>
            <w:gridSpan w:val="2"/>
            <w:tcBorders>
              <w:bottom w:val="single" w:sz="4" w:space="0" w:color="auto"/>
            </w:tcBorders>
            <w:shd w:val="clear" w:color="auto" w:fill="FFCC00"/>
          </w:tcPr>
          <w:p w14:paraId="56B95BBC" w14:textId="77777777" w:rsidR="00C5785C" w:rsidRPr="004A0145" w:rsidRDefault="00C5785C" w:rsidP="004A0145">
            <w:pPr>
              <w:jc w:val="center"/>
              <w:rPr>
                <w:rFonts w:cs="Arial"/>
                <w:b/>
                <w:sz w:val="20"/>
                <w:szCs w:val="20"/>
              </w:rPr>
            </w:pPr>
            <w:r w:rsidRPr="004A0145">
              <w:rPr>
                <w:rFonts w:cs="Arial"/>
                <w:b/>
                <w:sz w:val="20"/>
                <w:szCs w:val="20"/>
              </w:rPr>
              <w:t>ASSESSMENT QUESTIONS</w:t>
            </w:r>
          </w:p>
        </w:tc>
        <w:tc>
          <w:tcPr>
            <w:tcW w:w="2419" w:type="dxa"/>
            <w:gridSpan w:val="2"/>
            <w:tcBorders>
              <w:bottom w:val="single" w:sz="4" w:space="0" w:color="auto"/>
            </w:tcBorders>
            <w:shd w:val="clear" w:color="auto" w:fill="FFCC00"/>
          </w:tcPr>
          <w:p w14:paraId="200116B6" w14:textId="77777777" w:rsidR="00C5785C" w:rsidRPr="004A0145" w:rsidRDefault="00C5785C" w:rsidP="004A0145">
            <w:pPr>
              <w:jc w:val="center"/>
              <w:rPr>
                <w:rFonts w:cs="Arial"/>
                <w:b/>
                <w:sz w:val="20"/>
                <w:szCs w:val="20"/>
              </w:rPr>
            </w:pPr>
            <w:r w:rsidRPr="004A0145">
              <w:rPr>
                <w:rFonts w:cs="Arial"/>
                <w:b/>
                <w:sz w:val="20"/>
                <w:szCs w:val="20"/>
              </w:rPr>
              <w:t>REFERENCE DOCUMENTS AND INFORMATION SOURCES</w:t>
            </w:r>
          </w:p>
        </w:tc>
      </w:tr>
      <w:tr w:rsidR="00C5785C" w:rsidRPr="00D57732" w14:paraId="23D1918B" w14:textId="77777777" w:rsidTr="00170EC7">
        <w:tc>
          <w:tcPr>
            <w:tcW w:w="10215" w:type="dxa"/>
            <w:gridSpan w:val="5"/>
            <w:tcBorders>
              <w:bottom w:val="single" w:sz="4" w:space="0" w:color="auto"/>
            </w:tcBorders>
            <w:shd w:val="clear" w:color="auto" w:fill="FFFF00"/>
          </w:tcPr>
          <w:p w14:paraId="432CAC0F" w14:textId="77777777" w:rsidR="00C5785C" w:rsidRPr="00D57732" w:rsidRDefault="00C5785C" w:rsidP="00170EC7">
            <w:pPr>
              <w:jc w:val="left"/>
              <w:rPr>
                <w:rFonts w:cs="Arial"/>
                <w:b/>
                <w:szCs w:val="20"/>
              </w:rPr>
            </w:pPr>
            <w:r w:rsidRPr="00D57732">
              <w:rPr>
                <w:rFonts w:cs="Arial"/>
                <w:b/>
                <w:szCs w:val="20"/>
              </w:rPr>
              <w:t>PART I.  BACKGROUND INFORMATION</w:t>
            </w:r>
          </w:p>
        </w:tc>
      </w:tr>
      <w:tr w:rsidR="00C5785C" w:rsidRPr="00D57732" w14:paraId="0E5E30EF" w14:textId="77777777" w:rsidTr="00170EC7">
        <w:trPr>
          <w:trHeight w:val="386"/>
        </w:trPr>
        <w:tc>
          <w:tcPr>
            <w:tcW w:w="1702" w:type="dxa"/>
          </w:tcPr>
          <w:p w14:paraId="39C95006" w14:textId="77777777" w:rsidR="00C5785C" w:rsidRPr="008E4D42" w:rsidRDefault="00C5785C" w:rsidP="00170EC7">
            <w:pPr>
              <w:rPr>
                <w:rFonts w:cs="Arial"/>
                <w:sz w:val="20"/>
                <w:szCs w:val="20"/>
              </w:rPr>
            </w:pPr>
            <w:r w:rsidRPr="008E4D42">
              <w:rPr>
                <w:rFonts w:cs="Arial"/>
                <w:sz w:val="20"/>
                <w:szCs w:val="20"/>
              </w:rPr>
              <w:t>1. History</w:t>
            </w:r>
          </w:p>
        </w:tc>
        <w:tc>
          <w:tcPr>
            <w:tcW w:w="6094" w:type="dxa"/>
            <w:gridSpan w:val="2"/>
          </w:tcPr>
          <w:p w14:paraId="7B0FB770" w14:textId="77777777" w:rsidR="00C5785C" w:rsidRPr="008E4D42" w:rsidRDefault="00C5785C" w:rsidP="00170EC7">
            <w:pPr>
              <w:jc w:val="left"/>
              <w:rPr>
                <w:rFonts w:cs="Arial"/>
                <w:sz w:val="20"/>
                <w:szCs w:val="20"/>
              </w:rPr>
            </w:pPr>
            <w:r w:rsidRPr="008E4D42">
              <w:rPr>
                <w:rFonts w:cs="Arial"/>
                <w:sz w:val="20"/>
                <w:szCs w:val="20"/>
              </w:rPr>
              <w:t>Date of establishment of the organization</w:t>
            </w:r>
          </w:p>
          <w:p w14:paraId="24FD4BE9" w14:textId="77777777" w:rsidR="00C5785C" w:rsidRPr="008E4D42" w:rsidRDefault="00C5785C" w:rsidP="00170EC7">
            <w:pPr>
              <w:jc w:val="left"/>
              <w:rPr>
                <w:rFonts w:cs="Arial"/>
                <w:i/>
                <w:sz w:val="20"/>
                <w:szCs w:val="20"/>
              </w:rPr>
            </w:pPr>
            <w:r>
              <w:rPr>
                <w:rFonts w:cs="Arial"/>
                <w:i/>
                <w:sz w:val="20"/>
                <w:szCs w:val="20"/>
              </w:rPr>
              <w:t xml:space="preserve">EAD was established </w:t>
            </w:r>
            <w:r w:rsidR="00315A78">
              <w:rPr>
                <w:rFonts w:cs="Arial"/>
                <w:i/>
                <w:sz w:val="20"/>
                <w:szCs w:val="20"/>
              </w:rPr>
              <w:t>in 1994, but now it is under a</w:t>
            </w:r>
            <w:r>
              <w:rPr>
                <w:rFonts w:cs="Arial"/>
                <w:i/>
                <w:sz w:val="20"/>
                <w:szCs w:val="20"/>
              </w:rPr>
              <w:t xml:space="preserve"> new ministry called Ministry of Environment and Climate Change (MECC) which has been established in 2012</w:t>
            </w:r>
          </w:p>
        </w:tc>
        <w:tc>
          <w:tcPr>
            <w:tcW w:w="2419" w:type="dxa"/>
            <w:gridSpan w:val="2"/>
          </w:tcPr>
          <w:p w14:paraId="2455E5D0" w14:textId="77777777" w:rsidR="00C5785C" w:rsidRPr="008E4D42" w:rsidRDefault="00C5785C" w:rsidP="00170EC7">
            <w:pPr>
              <w:jc w:val="left"/>
              <w:rPr>
                <w:rFonts w:cs="Arial"/>
                <w:sz w:val="20"/>
                <w:szCs w:val="20"/>
              </w:rPr>
            </w:pPr>
            <w:r w:rsidRPr="008E4D42">
              <w:rPr>
                <w:rFonts w:cs="Arial"/>
                <w:sz w:val="20"/>
                <w:szCs w:val="20"/>
              </w:rPr>
              <w:t>Annual Reports, Media Kit, Website</w:t>
            </w:r>
          </w:p>
        </w:tc>
      </w:tr>
      <w:tr w:rsidR="00C5785C" w:rsidRPr="00D57732" w14:paraId="5660E257" w14:textId="77777777" w:rsidTr="00170EC7">
        <w:trPr>
          <w:trHeight w:val="674"/>
        </w:trPr>
        <w:tc>
          <w:tcPr>
            <w:tcW w:w="1702" w:type="dxa"/>
          </w:tcPr>
          <w:p w14:paraId="4E880888" w14:textId="77777777" w:rsidR="00C5785C" w:rsidRPr="008E4D42" w:rsidRDefault="00C5785C" w:rsidP="00170EC7">
            <w:pPr>
              <w:jc w:val="left"/>
              <w:rPr>
                <w:rFonts w:cs="Arial"/>
                <w:sz w:val="20"/>
                <w:szCs w:val="20"/>
              </w:rPr>
            </w:pPr>
            <w:r w:rsidRPr="008E4D42">
              <w:rPr>
                <w:rFonts w:cs="Arial"/>
                <w:sz w:val="20"/>
                <w:szCs w:val="20"/>
              </w:rPr>
              <w:t>2.  Mandate and constituency</w:t>
            </w:r>
          </w:p>
        </w:tc>
        <w:tc>
          <w:tcPr>
            <w:tcW w:w="6094" w:type="dxa"/>
            <w:gridSpan w:val="2"/>
          </w:tcPr>
          <w:p w14:paraId="53BC1CBA" w14:textId="77777777" w:rsidR="00C5785C" w:rsidRPr="008E4D42" w:rsidRDefault="00C5785C" w:rsidP="00170EC7">
            <w:pPr>
              <w:jc w:val="left"/>
              <w:rPr>
                <w:rFonts w:cs="Arial"/>
                <w:sz w:val="20"/>
                <w:szCs w:val="20"/>
              </w:rPr>
            </w:pPr>
            <w:r w:rsidRPr="008E4D42">
              <w:rPr>
                <w:rFonts w:cs="Arial"/>
                <w:sz w:val="20"/>
                <w:szCs w:val="20"/>
              </w:rPr>
              <w:t>What is the current mandate or purpose of the organization?  Who is the organization’s primary constituency?</w:t>
            </w:r>
          </w:p>
          <w:p w14:paraId="72A6E4CF" w14:textId="77777777" w:rsidR="00C5785C" w:rsidRPr="008E4D42" w:rsidRDefault="00C5785C" w:rsidP="00170EC7">
            <w:pPr>
              <w:jc w:val="left"/>
              <w:rPr>
                <w:rFonts w:cs="Arial"/>
                <w:i/>
                <w:sz w:val="20"/>
                <w:szCs w:val="20"/>
              </w:rPr>
            </w:pPr>
            <w:r>
              <w:rPr>
                <w:rFonts w:cs="Arial"/>
                <w:i/>
                <w:sz w:val="20"/>
                <w:szCs w:val="20"/>
              </w:rPr>
              <w:t>To oversee compliance and coordination of environm</w:t>
            </w:r>
            <w:r w:rsidR="00315A78">
              <w:rPr>
                <w:rFonts w:cs="Arial"/>
                <w:i/>
                <w:sz w:val="20"/>
                <w:szCs w:val="20"/>
              </w:rPr>
              <w:t>ent and natural resource in the</w:t>
            </w:r>
            <w:r>
              <w:rPr>
                <w:rFonts w:cs="Arial"/>
                <w:i/>
                <w:sz w:val="20"/>
                <w:szCs w:val="20"/>
              </w:rPr>
              <w:t xml:space="preserve"> country</w:t>
            </w:r>
          </w:p>
        </w:tc>
        <w:tc>
          <w:tcPr>
            <w:tcW w:w="2419" w:type="dxa"/>
            <w:gridSpan w:val="2"/>
          </w:tcPr>
          <w:p w14:paraId="07A4BFDB" w14:textId="77777777" w:rsidR="00C5785C" w:rsidRPr="008E4D42" w:rsidRDefault="00C5785C" w:rsidP="00170EC7">
            <w:pPr>
              <w:jc w:val="left"/>
              <w:rPr>
                <w:rFonts w:cs="Arial"/>
                <w:sz w:val="20"/>
                <w:szCs w:val="20"/>
              </w:rPr>
            </w:pPr>
            <w:r w:rsidRPr="008E4D42">
              <w:rPr>
                <w:rFonts w:cs="Arial"/>
                <w:sz w:val="20"/>
                <w:szCs w:val="20"/>
              </w:rPr>
              <w:t>Annual Reports, Media Kit, Website</w:t>
            </w:r>
          </w:p>
        </w:tc>
      </w:tr>
      <w:tr w:rsidR="00C5785C" w:rsidRPr="00D57732" w14:paraId="003B8487" w14:textId="77777777" w:rsidTr="00170EC7">
        <w:tc>
          <w:tcPr>
            <w:tcW w:w="1702" w:type="dxa"/>
            <w:tcBorders>
              <w:bottom w:val="single" w:sz="4" w:space="0" w:color="auto"/>
            </w:tcBorders>
          </w:tcPr>
          <w:p w14:paraId="5DD7FCC5" w14:textId="77777777" w:rsidR="00C5785C" w:rsidRPr="008E4D42" w:rsidRDefault="00C5785C" w:rsidP="00170EC7">
            <w:pPr>
              <w:rPr>
                <w:rFonts w:cs="Arial"/>
                <w:sz w:val="20"/>
                <w:szCs w:val="20"/>
              </w:rPr>
            </w:pPr>
            <w:r w:rsidRPr="008E4D42">
              <w:rPr>
                <w:rFonts w:cs="Arial"/>
                <w:sz w:val="20"/>
                <w:szCs w:val="20"/>
              </w:rPr>
              <w:t>3. Legal status</w:t>
            </w:r>
          </w:p>
        </w:tc>
        <w:tc>
          <w:tcPr>
            <w:tcW w:w="6094" w:type="dxa"/>
            <w:gridSpan w:val="2"/>
            <w:tcBorders>
              <w:bottom w:val="single" w:sz="4" w:space="0" w:color="auto"/>
            </w:tcBorders>
          </w:tcPr>
          <w:p w14:paraId="4208F140" w14:textId="77777777" w:rsidR="00C5785C" w:rsidRDefault="00C5785C" w:rsidP="00170EC7">
            <w:pPr>
              <w:jc w:val="left"/>
              <w:rPr>
                <w:rFonts w:cs="Arial"/>
                <w:sz w:val="20"/>
                <w:szCs w:val="20"/>
              </w:rPr>
            </w:pPr>
            <w:r w:rsidRPr="008E4D42">
              <w:rPr>
                <w:rFonts w:cs="Arial"/>
                <w:sz w:val="20"/>
                <w:szCs w:val="20"/>
              </w:rPr>
              <w:t>What is the organization’s legal status? Has it met the legal requirements for operation in the programme country?</w:t>
            </w:r>
          </w:p>
          <w:p w14:paraId="6C1BFC5D" w14:textId="77777777" w:rsidR="00C5785C" w:rsidRPr="008E4D42" w:rsidRDefault="00C5785C" w:rsidP="00170EC7">
            <w:pPr>
              <w:jc w:val="left"/>
              <w:rPr>
                <w:rFonts w:cs="Arial"/>
                <w:i/>
                <w:sz w:val="20"/>
                <w:szCs w:val="20"/>
              </w:rPr>
            </w:pPr>
            <w:r>
              <w:rPr>
                <w:rFonts w:cs="Arial"/>
                <w:i/>
                <w:sz w:val="20"/>
                <w:szCs w:val="20"/>
              </w:rPr>
              <w:t>EAD is a legal entity under the 1996 Environmental Management Act.</w:t>
            </w:r>
          </w:p>
        </w:tc>
        <w:tc>
          <w:tcPr>
            <w:tcW w:w="2419" w:type="dxa"/>
            <w:gridSpan w:val="2"/>
            <w:tcBorders>
              <w:bottom w:val="single" w:sz="4" w:space="0" w:color="auto"/>
            </w:tcBorders>
          </w:tcPr>
          <w:p w14:paraId="08AD6D01" w14:textId="77777777" w:rsidR="00C5785C" w:rsidRPr="008E4D42" w:rsidRDefault="00C5785C" w:rsidP="00170EC7">
            <w:pPr>
              <w:jc w:val="left"/>
              <w:rPr>
                <w:rFonts w:cs="Arial"/>
                <w:sz w:val="20"/>
                <w:szCs w:val="20"/>
              </w:rPr>
            </w:pPr>
            <w:r w:rsidRPr="008E4D42">
              <w:rPr>
                <w:rFonts w:cs="Arial"/>
                <w:sz w:val="20"/>
                <w:szCs w:val="20"/>
              </w:rPr>
              <w:t xml:space="preserve">Charter, legal registration </w:t>
            </w:r>
          </w:p>
        </w:tc>
      </w:tr>
      <w:tr w:rsidR="00C5785C" w:rsidRPr="00D57732" w14:paraId="404930EF" w14:textId="77777777" w:rsidTr="00170EC7">
        <w:trPr>
          <w:trHeight w:val="521"/>
        </w:trPr>
        <w:tc>
          <w:tcPr>
            <w:tcW w:w="1702" w:type="dxa"/>
            <w:tcBorders>
              <w:bottom w:val="single" w:sz="4" w:space="0" w:color="auto"/>
            </w:tcBorders>
          </w:tcPr>
          <w:p w14:paraId="0657D543" w14:textId="77777777" w:rsidR="00C5785C" w:rsidRPr="008E4D42" w:rsidRDefault="00C5785C" w:rsidP="00170EC7">
            <w:pPr>
              <w:jc w:val="left"/>
              <w:rPr>
                <w:rFonts w:cs="Arial"/>
                <w:sz w:val="20"/>
                <w:szCs w:val="20"/>
              </w:rPr>
            </w:pPr>
            <w:r w:rsidRPr="008E4D42">
              <w:rPr>
                <w:rFonts w:cs="Arial"/>
                <w:sz w:val="20"/>
                <w:szCs w:val="20"/>
              </w:rPr>
              <w:t>4.  Funding</w:t>
            </w:r>
          </w:p>
        </w:tc>
        <w:tc>
          <w:tcPr>
            <w:tcW w:w="6094" w:type="dxa"/>
            <w:gridSpan w:val="2"/>
            <w:tcBorders>
              <w:bottom w:val="single" w:sz="4" w:space="0" w:color="auto"/>
            </w:tcBorders>
          </w:tcPr>
          <w:p w14:paraId="729D10E1" w14:textId="77777777" w:rsidR="00C5785C" w:rsidRPr="008E4D42" w:rsidRDefault="00C5785C" w:rsidP="00170EC7">
            <w:pPr>
              <w:jc w:val="left"/>
              <w:rPr>
                <w:rFonts w:cs="Arial"/>
                <w:i/>
                <w:sz w:val="20"/>
                <w:szCs w:val="20"/>
              </w:rPr>
            </w:pPr>
            <w:r w:rsidRPr="008E4D42">
              <w:rPr>
                <w:rFonts w:cs="Arial"/>
                <w:i/>
                <w:sz w:val="20"/>
                <w:szCs w:val="20"/>
              </w:rPr>
              <w:t>What is the organization’s main source (s) of funds?</w:t>
            </w:r>
          </w:p>
          <w:p w14:paraId="0E9D7007" w14:textId="77777777" w:rsidR="00C5785C" w:rsidRPr="008E4D42" w:rsidRDefault="00C5785C" w:rsidP="00170EC7">
            <w:pPr>
              <w:jc w:val="left"/>
              <w:rPr>
                <w:rFonts w:cs="Arial"/>
                <w:i/>
                <w:sz w:val="20"/>
                <w:szCs w:val="20"/>
              </w:rPr>
            </w:pPr>
            <w:r w:rsidRPr="008E4D42">
              <w:rPr>
                <w:rFonts w:cs="Arial"/>
                <w:i/>
                <w:sz w:val="20"/>
                <w:szCs w:val="20"/>
              </w:rPr>
              <w:t xml:space="preserve">Government of </w:t>
            </w:r>
            <w:r>
              <w:rPr>
                <w:rFonts w:cs="Arial"/>
                <w:i/>
                <w:sz w:val="20"/>
                <w:szCs w:val="20"/>
              </w:rPr>
              <w:t>Malawi, UNDP,</w:t>
            </w:r>
            <w:r w:rsidR="00315A78">
              <w:rPr>
                <w:rFonts w:cs="Arial"/>
                <w:i/>
                <w:sz w:val="20"/>
                <w:szCs w:val="20"/>
              </w:rPr>
              <w:t xml:space="preserve"> </w:t>
            </w:r>
            <w:r>
              <w:rPr>
                <w:rFonts w:cs="Arial"/>
                <w:i/>
                <w:sz w:val="20"/>
                <w:szCs w:val="20"/>
              </w:rPr>
              <w:t>UNEP</w:t>
            </w:r>
          </w:p>
        </w:tc>
        <w:tc>
          <w:tcPr>
            <w:tcW w:w="2419" w:type="dxa"/>
            <w:gridSpan w:val="2"/>
            <w:tcBorders>
              <w:bottom w:val="single" w:sz="4" w:space="0" w:color="auto"/>
            </w:tcBorders>
          </w:tcPr>
          <w:p w14:paraId="48DF799C" w14:textId="77777777" w:rsidR="00C5785C" w:rsidRPr="008E4D42" w:rsidRDefault="00C5785C" w:rsidP="00170EC7">
            <w:pPr>
              <w:jc w:val="left"/>
              <w:rPr>
                <w:rFonts w:cs="Arial"/>
                <w:sz w:val="20"/>
                <w:szCs w:val="20"/>
              </w:rPr>
            </w:pPr>
            <w:r w:rsidRPr="008E4D42">
              <w:rPr>
                <w:rFonts w:cs="Arial"/>
                <w:sz w:val="20"/>
                <w:szCs w:val="20"/>
              </w:rPr>
              <w:t>Annual Reports</w:t>
            </w:r>
          </w:p>
        </w:tc>
      </w:tr>
      <w:tr w:rsidR="00C5785C" w:rsidRPr="00D57732" w14:paraId="0DA21C82" w14:textId="77777777" w:rsidTr="00170EC7">
        <w:tc>
          <w:tcPr>
            <w:tcW w:w="1702" w:type="dxa"/>
            <w:tcBorders>
              <w:bottom w:val="single" w:sz="4" w:space="0" w:color="auto"/>
            </w:tcBorders>
          </w:tcPr>
          <w:p w14:paraId="52E723CE" w14:textId="77777777" w:rsidR="00C5785C" w:rsidRPr="008E4D42" w:rsidRDefault="00C5785C" w:rsidP="00170EC7">
            <w:pPr>
              <w:rPr>
                <w:rFonts w:cs="Arial"/>
                <w:sz w:val="20"/>
                <w:szCs w:val="20"/>
              </w:rPr>
            </w:pPr>
            <w:r w:rsidRPr="008E4D42">
              <w:rPr>
                <w:rFonts w:cs="Arial"/>
                <w:sz w:val="20"/>
                <w:szCs w:val="20"/>
              </w:rPr>
              <w:t>5. Certification</w:t>
            </w:r>
          </w:p>
        </w:tc>
        <w:tc>
          <w:tcPr>
            <w:tcW w:w="6094" w:type="dxa"/>
            <w:gridSpan w:val="2"/>
            <w:tcBorders>
              <w:bottom w:val="single" w:sz="4" w:space="0" w:color="auto"/>
            </w:tcBorders>
          </w:tcPr>
          <w:p w14:paraId="08556DA8" w14:textId="77777777" w:rsidR="00C5785C" w:rsidRPr="008E4D42" w:rsidRDefault="00C5785C" w:rsidP="00170EC7">
            <w:pPr>
              <w:jc w:val="left"/>
              <w:rPr>
                <w:rFonts w:cs="Arial"/>
                <w:sz w:val="20"/>
                <w:szCs w:val="20"/>
              </w:rPr>
            </w:pPr>
            <w:r w:rsidRPr="008E4D42">
              <w:rPr>
                <w:rFonts w:cs="Arial"/>
                <w:sz w:val="20"/>
                <w:szCs w:val="20"/>
              </w:rPr>
              <w:t>Is the organization certified in accordance with any international standards or certification procedure?</w:t>
            </w:r>
          </w:p>
          <w:p w14:paraId="505C7503" w14:textId="77777777" w:rsidR="00C5785C" w:rsidRPr="008E4D42" w:rsidRDefault="00C5785C" w:rsidP="00170EC7">
            <w:pPr>
              <w:jc w:val="left"/>
              <w:rPr>
                <w:rFonts w:cs="Arial"/>
                <w:i/>
                <w:sz w:val="20"/>
                <w:szCs w:val="20"/>
              </w:rPr>
            </w:pPr>
            <w:r w:rsidRPr="008E4D42">
              <w:rPr>
                <w:rFonts w:cs="Arial"/>
                <w:i/>
                <w:sz w:val="20"/>
                <w:szCs w:val="20"/>
              </w:rPr>
              <w:t xml:space="preserve">The </w:t>
            </w:r>
            <w:r>
              <w:rPr>
                <w:rFonts w:cs="Arial"/>
                <w:i/>
                <w:sz w:val="20"/>
                <w:szCs w:val="20"/>
              </w:rPr>
              <w:t>EAD</w:t>
            </w:r>
            <w:r w:rsidRPr="008E4D42">
              <w:rPr>
                <w:rFonts w:cs="Arial"/>
                <w:i/>
                <w:sz w:val="20"/>
                <w:szCs w:val="20"/>
              </w:rPr>
              <w:t xml:space="preserve"> is not certified through any international ISO or project management standards.</w:t>
            </w:r>
          </w:p>
        </w:tc>
        <w:tc>
          <w:tcPr>
            <w:tcW w:w="2419" w:type="dxa"/>
            <w:gridSpan w:val="2"/>
            <w:tcBorders>
              <w:bottom w:val="single" w:sz="4" w:space="0" w:color="auto"/>
            </w:tcBorders>
          </w:tcPr>
          <w:p w14:paraId="0601C9A9" w14:textId="77777777" w:rsidR="00C5785C" w:rsidRPr="008E4D42" w:rsidRDefault="00C5785C" w:rsidP="00170EC7">
            <w:pPr>
              <w:jc w:val="left"/>
              <w:rPr>
                <w:rFonts w:cs="Arial"/>
                <w:sz w:val="20"/>
                <w:szCs w:val="20"/>
              </w:rPr>
            </w:pPr>
            <w:r w:rsidRPr="008E4D42">
              <w:rPr>
                <w:rFonts w:cs="Arial"/>
                <w:sz w:val="20"/>
                <w:szCs w:val="20"/>
              </w:rPr>
              <w:t>ISO, Project Management standard, other standards</w:t>
            </w:r>
          </w:p>
        </w:tc>
      </w:tr>
      <w:tr w:rsidR="00C5785C" w:rsidRPr="00D57732" w14:paraId="7658BBAE" w14:textId="77777777" w:rsidTr="00170EC7">
        <w:tc>
          <w:tcPr>
            <w:tcW w:w="1702" w:type="dxa"/>
            <w:tcBorders>
              <w:bottom w:val="single" w:sz="4" w:space="0" w:color="auto"/>
            </w:tcBorders>
          </w:tcPr>
          <w:p w14:paraId="1F2C5EFA" w14:textId="77777777" w:rsidR="00C5785C" w:rsidRPr="008E4D42" w:rsidRDefault="00C5785C" w:rsidP="00170EC7">
            <w:pPr>
              <w:jc w:val="left"/>
              <w:rPr>
                <w:rFonts w:cs="Arial"/>
                <w:sz w:val="20"/>
                <w:szCs w:val="20"/>
              </w:rPr>
            </w:pPr>
            <w:r w:rsidRPr="008E4D42">
              <w:rPr>
                <w:rFonts w:cs="Arial"/>
                <w:sz w:val="20"/>
                <w:szCs w:val="20"/>
              </w:rPr>
              <w:t>6. Proscribed organizations</w:t>
            </w:r>
          </w:p>
        </w:tc>
        <w:tc>
          <w:tcPr>
            <w:tcW w:w="6094" w:type="dxa"/>
            <w:gridSpan w:val="2"/>
            <w:tcBorders>
              <w:bottom w:val="single" w:sz="4" w:space="0" w:color="auto"/>
            </w:tcBorders>
          </w:tcPr>
          <w:p w14:paraId="044455B2" w14:textId="77777777" w:rsidR="00C5785C" w:rsidRPr="008E4D42" w:rsidRDefault="00C5785C" w:rsidP="00170EC7">
            <w:pPr>
              <w:jc w:val="left"/>
              <w:rPr>
                <w:rFonts w:cs="Arial"/>
                <w:sz w:val="20"/>
                <w:szCs w:val="20"/>
              </w:rPr>
            </w:pPr>
            <w:r w:rsidRPr="008E4D42">
              <w:rPr>
                <w:rFonts w:cs="Arial"/>
                <w:sz w:val="20"/>
                <w:szCs w:val="20"/>
              </w:rPr>
              <w:t>Is the organization listed in any UN reference list of proscribed organizations?</w:t>
            </w:r>
          </w:p>
          <w:p w14:paraId="4C983BF8" w14:textId="77777777" w:rsidR="00C5785C" w:rsidRPr="008E4D42" w:rsidRDefault="00C5785C" w:rsidP="00170EC7">
            <w:pPr>
              <w:jc w:val="left"/>
              <w:rPr>
                <w:rFonts w:cs="Arial"/>
                <w:i/>
                <w:sz w:val="20"/>
                <w:szCs w:val="20"/>
              </w:rPr>
            </w:pPr>
            <w:r w:rsidRPr="008E4D42">
              <w:rPr>
                <w:rFonts w:cs="Arial"/>
                <w:i/>
                <w:sz w:val="20"/>
                <w:szCs w:val="20"/>
              </w:rPr>
              <w:t xml:space="preserve">No </w:t>
            </w:r>
          </w:p>
        </w:tc>
        <w:tc>
          <w:tcPr>
            <w:tcW w:w="2419" w:type="dxa"/>
            <w:gridSpan w:val="2"/>
            <w:tcBorders>
              <w:bottom w:val="single" w:sz="4" w:space="0" w:color="auto"/>
            </w:tcBorders>
          </w:tcPr>
          <w:p w14:paraId="07417CAD" w14:textId="77777777" w:rsidR="00C5785C" w:rsidRPr="008E4D42" w:rsidRDefault="00C5785C" w:rsidP="00170EC7">
            <w:pPr>
              <w:rPr>
                <w:rFonts w:cs="Arial"/>
                <w:color w:val="0000FF"/>
                <w:sz w:val="20"/>
                <w:szCs w:val="20"/>
                <w:u w:val="single"/>
              </w:rPr>
            </w:pPr>
            <w:r w:rsidRPr="008E4D42">
              <w:rPr>
                <w:rFonts w:cs="Arial"/>
                <w:color w:val="0000FF"/>
                <w:sz w:val="20"/>
                <w:szCs w:val="20"/>
                <w:u w:val="single"/>
              </w:rPr>
              <w:t>http://www.un.org/sc/committees/1267/consolist.shtml</w:t>
            </w:r>
          </w:p>
        </w:tc>
      </w:tr>
      <w:tr w:rsidR="00C5785C" w:rsidRPr="00D57732" w14:paraId="37FCECB4" w14:textId="77777777" w:rsidTr="00170EC7">
        <w:tc>
          <w:tcPr>
            <w:tcW w:w="10215" w:type="dxa"/>
            <w:gridSpan w:val="5"/>
            <w:tcBorders>
              <w:bottom w:val="single" w:sz="4" w:space="0" w:color="auto"/>
            </w:tcBorders>
            <w:shd w:val="clear" w:color="auto" w:fill="FFFF00"/>
          </w:tcPr>
          <w:p w14:paraId="45250350" w14:textId="77777777" w:rsidR="00C5785C" w:rsidRPr="008E4D42" w:rsidRDefault="00C5785C" w:rsidP="00170EC7">
            <w:pPr>
              <w:jc w:val="left"/>
              <w:rPr>
                <w:rFonts w:cs="Arial"/>
                <w:b/>
                <w:sz w:val="20"/>
                <w:szCs w:val="20"/>
              </w:rPr>
            </w:pPr>
            <w:r w:rsidRPr="008E4D42">
              <w:rPr>
                <w:rFonts w:cs="Arial"/>
                <w:b/>
                <w:sz w:val="20"/>
                <w:szCs w:val="20"/>
              </w:rPr>
              <w:t>PART II. PROJECT MANAGEMENT CAPACITY</w:t>
            </w:r>
          </w:p>
        </w:tc>
      </w:tr>
      <w:tr w:rsidR="00C5785C" w:rsidRPr="00D57732" w14:paraId="250143FF" w14:textId="77777777" w:rsidTr="00170EC7">
        <w:tc>
          <w:tcPr>
            <w:tcW w:w="10215" w:type="dxa"/>
            <w:gridSpan w:val="5"/>
            <w:shd w:val="clear" w:color="auto" w:fill="FFFF99"/>
          </w:tcPr>
          <w:p w14:paraId="7D118AA8" w14:textId="77777777" w:rsidR="00C5785C" w:rsidRPr="008E4D42" w:rsidRDefault="00C5785C" w:rsidP="00170EC7">
            <w:pPr>
              <w:spacing w:after="0"/>
              <w:jc w:val="left"/>
              <w:rPr>
                <w:rFonts w:cs="Arial"/>
                <w:b/>
                <w:sz w:val="20"/>
                <w:szCs w:val="20"/>
              </w:rPr>
            </w:pPr>
            <w:r w:rsidRPr="008E4D42">
              <w:rPr>
                <w:rFonts w:cs="Arial"/>
                <w:b/>
                <w:sz w:val="20"/>
                <w:szCs w:val="20"/>
              </w:rPr>
              <w:t>2.1 Managerial Capacity</w:t>
            </w:r>
          </w:p>
        </w:tc>
      </w:tr>
      <w:tr w:rsidR="00C5785C" w:rsidRPr="00D57732" w14:paraId="474002F4" w14:textId="77777777" w:rsidTr="00170EC7">
        <w:tc>
          <w:tcPr>
            <w:tcW w:w="1702" w:type="dxa"/>
          </w:tcPr>
          <w:p w14:paraId="3C9A55F1" w14:textId="77777777" w:rsidR="00C5785C" w:rsidRPr="008E4D42" w:rsidRDefault="00C5785C" w:rsidP="00170EC7">
            <w:pPr>
              <w:jc w:val="left"/>
              <w:rPr>
                <w:rFonts w:cs="Arial"/>
                <w:sz w:val="20"/>
                <w:szCs w:val="20"/>
              </w:rPr>
            </w:pPr>
            <w:r w:rsidRPr="008E4D42">
              <w:rPr>
                <w:rFonts w:cs="Arial"/>
                <w:sz w:val="20"/>
                <w:szCs w:val="20"/>
              </w:rPr>
              <w:t>1.  Leadership Commitment</w:t>
            </w:r>
          </w:p>
        </w:tc>
        <w:tc>
          <w:tcPr>
            <w:tcW w:w="6094" w:type="dxa"/>
            <w:gridSpan w:val="2"/>
          </w:tcPr>
          <w:p w14:paraId="07DFE342" w14:textId="77777777" w:rsidR="00C5785C" w:rsidRPr="008E4D42" w:rsidRDefault="00C5785C" w:rsidP="00170EC7">
            <w:pPr>
              <w:jc w:val="left"/>
              <w:rPr>
                <w:rFonts w:cs="Arial"/>
                <w:sz w:val="20"/>
                <w:szCs w:val="20"/>
              </w:rPr>
            </w:pPr>
            <w:r w:rsidRPr="008E4D42">
              <w:rPr>
                <w:rFonts w:cs="Arial"/>
                <w:sz w:val="20"/>
                <w:szCs w:val="20"/>
              </w:rPr>
              <w:t>Are leaders of the organization ready and willing to implement the proposed project?</w:t>
            </w:r>
          </w:p>
          <w:p w14:paraId="331E1340" w14:textId="77777777" w:rsidR="00C5785C" w:rsidRPr="008E4D42" w:rsidRDefault="00C5785C" w:rsidP="00170EC7">
            <w:pPr>
              <w:jc w:val="left"/>
              <w:rPr>
                <w:rFonts w:cs="Arial"/>
                <w:i/>
                <w:sz w:val="20"/>
                <w:szCs w:val="20"/>
              </w:rPr>
            </w:pPr>
            <w:r w:rsidRPr="008E4D42">
              <w:rPr>
                <w:rFonts w:cs="Arial"/>
                <w:i/>
                <w:sz w:val="20"/>
                <w:szCs w:val="20"/>
              </w:rPr>
              <w:t xml:space="preserve">The leadership of </w:t>
            </w:r>
            <w:r>
              <w:rPr>
                <w:rFonts w:cs="Arial"/>
                <w:i/>
                <w:sz w:val="20"/>
                <w:szCs w:val="20"/>
              </w:rPr>
              <w:t>EAD</w:t>
            </w:r>
            <w:r w:rsidRPr="008E4D42">
              <w:rPr>
                <w:rFonts w:cs="Arial"/>
                <w:i/>
                <w:sz w:val="20"/>
                <w:szCs w:val="20"/>
              </w:rPr>
              <w:t xml:space="preserve"> is willing to implement the proposed project.</w:t>
            </w:r>
          </w:p>
        </w:tc>
        <w:tc>
          <w:tcPr>
            <w:tcW w:w="2419" w:type="dxa"/>
            <w:gridSpan w:val="2"/>
          </w:tcPr>
          <w:p w14:paraId="23D5418A" w14:textId="77777777" w:rsidR="00C5785C" w:rsidRPr="008E4D42" w:rsidRDefault="00C5785C" w:rsidP="00170EC7">
            <w:pPr>
              <w:jc w:val="left"/>
              <w:rPr>
                <w:rFonts w:cs="Arial"/>
                <w:sz w:val="20"/>
                <w:szCs w:val="20"/>
              </w:rPr>
            </w:pPr>
            <w:r w:rsidRPr="008E4D42">
              <w:rPr>
                <w:rFonts w:cs="Arial"/>
                <w:sz w:val="20"/>
                <w:szCs w:val="20"/>
              </w:rPr>
              <w:t>Interviews</w:t>
            </w:r>
          </w:p>
        </w:tc>
      </w:tr>
      <w:tr w:rsidR="00C5785C" w:rsidRPr="00D57732" w14:paraId="43F0391D" w14:textId="77777777" w:rsidTr="00170EC7">
        <w:tc>
          <w:tcPr>
            <w:tcW w:w="1702" w:type="dxa"/>
          </w:tcPr>
          <w:p w14:paraId="7DBE30D7" w14:textId="77777777" w:rsidR="00C5785C" w:rsidRPr="008E4D42" w:rsidRDefault="00C5785C" w:rsidP="00170EC7">
            <w:pPr>
              <w:jc w:val="left"/>
              <w:rPr>
                <w:rFonts w:cs="Arial"/>
                <w:sz w:val="20"/>
                <w:szCs w:val="20"/>
              </w:rPr>
            </w:pPr>
            <w:r w:rsidRPr="008E4D42">
              <w:rPr>
                <w:rFonts w:cs="Arial"/>
                <w:sz w:val="20"/>
                <w:szCs w:val="20"/>
              </w:rPr>
              <w:t>2.  Management experience and qualifications</w:t>
            </w:r>
          </w:p>
        </w:tc>
        <w:tc>
          <w:tcPr>
            <w:tcW w:w="6094" w:type="dxa"/>
            <w:gridSpan w:val="2"/>
          </w:tcPr>
          <w:p w14:paraId="04649F05" w14:textId="77777777" w:rsidR="00C5785C" w:rsidRPr="008E4D42" w:rsidRDefault="00C5785C" w:rsidP="00170EC7">
            <w:pPr>
              <w:jc w:val="left"/>
              <w:rPr>
                <w:rFonts w:cs="Arial"/>
                <w:sz w:val="20"/>
                <w:szCs w:val="20"/>
              </w:rPr>
            </w:pPr>
            <w:r w:rsidRPr="008E4D42">
              <w:rPr>
                <w:rFonts w:cs="Arial"/>
                <w:sz w:val="20"/>
                <w:szCs w:val="20"/>
              </w:rPr>
              <w:t xml:space="preserve">Which managers in the organization would be concerned with the proposed project?  What are their credentials and experience that relate to the proposed project? Do these managers have experience implementing UNDP or other donor-funded projects? </w:t>
            </w:r>
          </w:p>
          <w:p w14:paraId="2335407C" w14:textId="77777777" w:rsidR="00C5785C" w:rsidRPr="008E4D42" w:rsidRDefault="00C5785C" w:rsidP="00170EC7">
            <w:pPr>
              <w:jc w:val="left"/>
              <w:rPr>
                <w:rFonts w:cs="Arial"/>
                <w:i/>
                <w:sz w:val="20"/>
                <w:szCs w:val="20"/>
              </w:rPr>
            </w:pPr>
            <w:r w:rsidRPr="00485541">
              <w:rPr>
                <w:rFonts w:cs="Arial"/>
                <w:i/>
                <w:sz w:val="20"/>
                <w:szCs w:val="20"/>
              </w:rPr>
              <w:lastRenderedPageBreak/>
              <w:t xml:space="preserve">The managers that will be concerned include the Principle Secretary for MECC, The Director, The Assistant directors, and Environmental District Officers. The team has sufficient experience and credentials related to the proposed project. The team also been involved in managing UNDP or other donor supported programmes for more than </w:t>
            </w:r>
            <w:r>
              <w:rPr>
                <w:rFonts w:cs="Arial"/>
                <w:i/>
                <w:sz w:val="20"/>
                <w:szCs w:val="20"/>
              </w:rPr>
              <w:t>19</w:t>
            </w:r>
            <w:r w:rsidRPr="00485541">
              <w:rPr>
                <w:rFonts w:cs="Arial"/>
                <w:i/>
                <w:sz w:val="20"/>
                <w:szCs w:val="20"/>
              </w:rPr>
              <w:t xml:space="preserve"> years.</w:t>
            </w:r>
          </w:p>
        </w:tc>
        <w:tc>
          <w:tcPr>
            <w:tcW w:w="2419" w:type="dxa"/>
            <w:gridSpan w:val="2"/>
          </w:tcPr>
          <w:p w14:paraId="4CF79B54" w14:textId="77777777" w:rsidR="00C5785C" w:rsidRPr="008E4D42" w:rsidRDefault="00C5785C" w:rsidP="00170EC7">
            <w:pPr>
              <w:jc w:val="left"/>
              <w:rPr>
                <w:rFonts w:cs="Arial"/>
                <w:sz w:val="20"/>
                <w:szCs w:val="20"/>
              </w:rPr>
            </w:pPr>
            <w:r w:rsidRPr="008E4D42">
              <w:rPr>
                <w:rFonts w:cs="Arial"/>
                <w:sz w:val="20"/>
                <w:szCs w:val="20"/>
              </w:rPr>
              <w:lastRenderedPageBreak/>
              <w:t>CVs of managers</w:t>
            </w:r>
          </w:p>
          <w:p w14:paraId="520ECDE4" w14:textId="77777777" w:rsidR="00C5785C" w:rsidRPr="008E4D42" w:rsidRDefault="00C5785C" w:rsidP="00170EC7">
            <w:pPr>
              <w:jc w:val="left"/>
              <w:rPr>
                <w:rFonts w:cs="Arial"/>
                <w:sz w:val="20"/>
                <w:szCs w:val="20"/>
              </w:rPr>
            </w:pPr>
            <w:r w:rsidRPr="008E4D42">
              <w:rPr>
                <w:rFonts w:cs="Arial"/>
                <w:sz w:val="20"/>
                <w:szCs w:val="20"/>
              </w:rPr>
              <w:t>Interviews with managers</w:t>
            </w:r>
          </w:p>
          <w:p w14:paraId="1CFD7EA5" w14:textId="77777777" w:rsidR="00C5785C" w:rsidRPr="008E4D42" w:rsidRDefault="00C5785C" w:rsidP="00170EC7">
            <w:pPr>
              <w:jc w:val="left"/>
              <w:rPr>
                <w:rFonts w:cs="Arial"/>
                <w:sz w:val="20"/>
                <w:szCs w:val="20"/>
              </w:rPr>
            </w:pPr>
            <w:r w:rsidRPr="008E4D42">
              <w:rPr>
                <w:rFonts w:cs="Arial"/>
                <w:sz w:val="20"/>
                <w:szCs w:val="20"/>
              </w:rPr>
              <w:lastRenderedPageBreak/>
              <w:t>Reports of past projects</w:t>
            </w:r>
          </w:p>
        </w:tc>
      </w:tr>
      <w:tr w:rsidR="00C5785C" w:rsidRPr="00D57732" w14:paraId="344A97B6" w14:textId="77777777" w:rsidTr="00170EC7">
        <w:trPr>
          <w:trHeight w:val="1502"/>
        </w:trPr>
        <w:tc>
          <w:tcPr>
            <w:tcW w:w="1702" w:type="dxa"/>
          </w:tcPr>
          <w:p w14:paraId="71CBD7B6" w14:textId="77777777" w:rsidR="00C5785C" w:rsidRPr="008E4D42" w:rsidRDefault="00C5785C" w:rsidP="00170EC7">
            <w:pPr>
              <w:jc w:val="left"/>
              <w:rPr>
                <w:rFonts w:cs="Arial"/>
                <w:sz w:val="20"/>
                <w:szCs w:val="20"/>
              </w:rPr>
            </w:pPr>
            <w:r w:rsidRPr="008E4D42">
              <w:rPr>
                <w:rFonts w:cs="Arial"/>
                <w:sz w:val="20"/>
                <w:szCs w:val="20"/>
              </w:rPr>
              <w:lastRenderedPageBreak/>
              <w:t>3.  Planning and budgeting</w:t>
            </w:r>
          </w:p>
        </w:tc>
        <w:tc>
          <w:tcPr>
            <w:tcW w:w="6094" w:type="dxa"/>
            <w:gridSpan w:val="2"/>
          </w:tcPr>
          <w:p w14:paraId="341F5A94" w14:textId="77777777" w:rsidR="00C5785C" w:rsidRPr="008E4D42" w:rsidRDefault="00C5785C" w:rsidP="00170EC7">
            <w:pPr>
              <w:jc w:val="left"/>
              <w:rPr>
                <w:rFonts w:cs="Arial"/>
                <w:sz w:val="20"/>
                <w:szCs w:val="20"/>
              </w:rPr>
            </w:pPr>
            <w:r w:rsidRPr="008E4D42">
              <w:rPr>
                <w:rFonts w:cs="Arial"/>
                <w:sz w:val="20"/>
                <w:szCs w:val="20"/>
              </w:rPr>
              <w:t>Does the organization apply a results-based management methodology?  Are there measurable outputs or deliverables in the strategies, programmes and work plans?  Are budgets commensurate with intended results? How do planners identify and accommodate risks?</w:t>
            </w:r>
          </w:p>
          <w:p w14:paraId="31E2A42D" w14:textId="77777777" w:rsidR="00C5785C" w:rsidRPr="008E4D42" w:rsidRDefault="00C5785C" w:rsidP="00170EC7">
            <w:pPr>
              <w:jc w:val="left"/>
              <w:rPr>
                <w:rFonts w:cs="Arial"/>
                <w:i/>
                <w:sz w:val="20"/>
                <w:szCs w:val="20"/>
              </w:rPr>
            </w:pPr>
            <w:r w:rsidRPr="008E4D42">
              <w:rPr>
                <w:rFonts w:cs="Arial"/>
                <w:i/>
                <w:sz w:val="20"/>
                <w:szCs w:val="20"/>
              </w:rPr>
              <w:t>The Programme applies the RBM methodology. Measurable indicators are clearly set out in the PSD as well as in the Annual Work-plans. Budgets are based on the various outputs which are designed to lead to the realization of the intended results. Planners identify risks at both the design and on-going monitoring levels. Project activities are adjusted accordingly depending on the identified risks.</w:t>
            </w:r>
          </w:p>
        </w:tc>
        <w:tc>
          <w:tcPr>
            <w:tcW w:w="2419" w:type="dxa"/>
            <w:gridSpan w:val="2"/>
          </w:tcPr>
          <w:p w14:paraId="5EC125F7" w14:textId="77777777" w:rsidR="00C5785C" w:rsidRPr="008E4D42" w:rsidRDefault="00C5785C" w:rsidP="00170EC7">
            <w:pPr>
              <w:jc w:val="left"/>
              <w:rPr>
                <w:rFonts w:cs="Arial"/>
                <w:sz w:val="20"/>
                <w:szCs w:val="20"/>
              </w:rPr>
            </w:pPr>
            <w:r w:rsidRPr="008E4D42">
              <w:rPr>
                <w:rFonts w:cs="Arial"/>
                <w:sz w:val="20"/>
                <w:szCs w:val="20"/>
              </w:rPr>
              <w:t>Strategy documents</w:t>
            </w:r>
          </w:p>
          <w:p w14:paraId="32DA69D8" w14:textId="77777777" w:rsidR="00C5785C" w:rsidRPr="008E4D42" w:rsidRDefault="00C5785C" w:rsidP="00170EC7">
            <w:pPr>
              <w:jc w:val="left"/>
              <w:rPr>
                <w:rFonts w:cs="Arial"/>
                <w:sz w:val="20"/>
                <w:szCs w:val="20"/>
              </w:rPr>
            </w:pPr>
            <w:r w:rsidRPr="008E4D42">
              <w:rPr>
                <w:rFonts w:cs="Arial"/>
                <w:sz w:val="20"/>
                <w:szCs w:val="20"/>
              </w:rPr>
              <w:t>Project and programme documents</w:t>
            </w:r>
          </w:p>
          <w:p w14:paraId="001B59A4" w14:textId="77777777" w:rsidR="00C5785C" w:rsidRPr="008E4D42" w:rsidRDefault="00C5785C" w:rsidP="00170EC7">
            <w:pPr>
              <w:jc w:val="left"/>
              <w:rPr>
                <w:rFonts w:cs="Arial"/>
                <w:sz w:val="20"/>
                <w:szCs w:val="20"/>
              </w:rPr>
            </w:pPr>
            <w:r w:rsidRPr="008E4D42">
              <w:rPr>
                <w:rFonts w:cs="Arial"/>
                <w:sz w:val="20"/>
                <w:szCs w:val="20"/>
              </w:rPr>
              <w:t>Sample proposals, work plans and budgets</w:t>
            </w:r>
          </w:p>
        </w:tc>
      </w:tr>
      <w:tr w:rsidR="00C5785C" w:rsidRPr="00D57732" w14:paraId="3AFCCF3A" w14:textId="77777777" w:rsidTr="00170EC7">
        <w:tc>
          <w:tcPr>
            <w:tcW w:w="1702" w:type="dxa"/>
          </w:tcPr>
          <w:p w14:paraId="2CAADE43" w14:textId="77777777" w:rsidR="00C5785C" w:rsidRPr="008E4D42" w:rsidRDefault="00C5785C" w:rsidP="00170EC7">
            <w:pPr>
              <w:jc w:val="left"/>
              <w:rPr>
                <w:rFonts w:cs="Arial"/>
                <w:sz w:val="20"/>
                <w:szCs w:val="20"/>
              </w:rPr>
            </w:pPr>
            <w:r w:rsidRPr="008E4D42">
              <w:rPr>
                <w:rFonts w:cs="Arial"/>
                <w:sz w:val="20"/>
                <w:szCs w:val="20"/>
              </w:rPr>
              <w:t xml:space="preserve">4. Supervision, review, and reporting </w:t>
            </w:r>
          </w:p>
        </w:tc>
        <w:tc>
          <w:tcPr>
            <w:tcW w:w="6094" w:type="dxa"/>
            <w:gridSpan w:val="2"/>
          </w:tcPr>
          <w:p w14:paraId="321D7A98" w14:textId="77777777" w:rsidR="00C5785C" w:rsidRPr="008E4D42" w:rsidRDefault="00C5785C" w:rsidP="00170EC7">
            <w:pPr>
              <w:jc w:val="left"/>
              <w:rPr>
                <w:rFonts w:cs="Arial"/>
                <w:sz w:val="20"/>
                <w:szCs w:val="20"/>
              </w:rPr>
            </w:pPr>
            <w:r w:rsidRPr="008E4D42">
              <w:rPr>
                <w:rFonts w:cs="Arial"/>
                <w:sz w:val="20"/>
                <w:szCs w:val="20"/>
              </w:rPr>
              <w:t xml:space="preserve">How do managers supervise the implementation of work plans?  How do they measure progress against targets?  </w:t>
            </w:r>
          </w:p>
          <w:p w14:paraId="2FF4F349" w14:textId="77777777" w:rsidR="00C5785C" w:rsidRPr="008E4D42" w:rsidRDefault="00C5785C" w:rsidP="00170EC7">
            <w:pPr>
              <w:jc w:val="left"/>
              <w:rPr>
                <w:rFonts w:cs="Arial"/>
                <w:sz w:val="20"/>
                <w:szCs w:val="20"/>
              </w:rPr>
            </w:pPr>
            <w:r w:rsidRPr="008E4D42">
              <w:rPr>
                <w:rFonts w:cs="Arial"/>
                <w:sz w:val="20"/>
                <w:szCs w:val="20"/>
              </w:rPr>
              <w:t xml:space="preserve">How does the organization document its performance, e.g., in annual or periodic reports?  How are the organization’s plans and achievements presented to stakeholders? </w:t>
            </w:r>
          </w:p>
          <w:p w14:paraId="6325F7BB" w14:textId="77777777" w:rsidR="00C5785C" w:rsidRPr="008E4D42" w:rsidRDefault="00C5785C" w:rsidP="00170EC7">
            <w:pPr>
              <w:jc w:val="left"/>
              <w:rPr>
                <w:rFonts w:cs="Arial"/>
                <w:sz w:val="20"/>
                <w:szCs w:val="20"/>
              </w:rPr>
            </w:pPr>
            <w:r w:rsidRPr="008E4D42">
              <w:rPr>
                <w:rFonts w:cs="Arial"/>
                <w:sz w:val="20"/>
                <w:szCs w:val="20"/>
              </w:rPr>
              <w:t xml:space="preserve">Does the organization hold regular programme or project review meetings? Are such meetings open to all stakeholders? </w:t>
            </w:r>
          </w:p>
          <w:p w14:paraId="429DB453" w14:textId="77777777" w:rsidR="00C5785C" w:rsidRPr="008E4D42" w:rsidRDefault="00C5785C" w:rsidP="00170EC7">
            <w:pPr>
              <w:jc w:val="left"/>
              <w:rPr>
                <w:rFonts w:cs="Arial"/>
                <w:sz w:val="20"/>
                <w:szCs w:val="20"/>
              </w:rPr>
            </w:pPr>
            <w:r w:rsidRPr="008E4D42">
              <w:rPr>
                <w:rFonts w:cs="Arial"/>
                <w:sz w:val="20"/>
                <w:szCs w:val="20"/>
              </w:rPr>
              <w:t>Are the organization’s activities subject to external evaluation? How does the organization learn and adapt from its experience?</w:t>
            </w:r>
          </w:p>
          <w:p w14:paraId="371BA381" w14:textId="77777777" w:rsidR="00C5785C" w:rsidRPr="008E4D42" w:rsidRDefault="00C5785C" w:rsidP="00170EC7">
            <w:pPr>
              <w:tabs>
                <w:tab w:val="left" w:pos="3030"/>
              </w:tabs>
              <w:ind w:left="2" w:hanging="2"/>
              <w:rPr>
                <w:rFonts w:cs="Arial"/>
                <w:i/>
                <w:sz w:val="20"/>
                <w:szCs w:val="20"/>
              </w:rPr>
            </w:pPr>
            <w:r w:rsidRPr="008E4D42">
              <w:rPr>
                <w:rFonts w:cs="Arial"/>
                <w:i/>
                <w:sz w:val="20"/>
                <w:szCs w:val="20"/>
              </w:rPr>
              <w:t xml:space="preserve">Managers supervise the implementation of work plans though continuous engagement and monitoring of activities against submitted quarterly work plans. Progress is measured through quarterly reports but concrete evidence towards progress is only obtained through evaluations. </w:t>
            </w:r>
          </w:p>
          <w:p w14:paraId="3A5C4D0D" w14:textId="77777777" w:rsidR="00C5785C" w:rsidRPr="008E4D42" w:rsidRDefault="00C5785C" w:rsidP="00170EC7">
            <w:pPr>
              <w:tabs>
                <w:tab w:val="left" w:pos="3030"/>
              </w:tabs>
              <w:ind w:left="2" w:hanging="2"/>
              <w:rPr>
                <w:rFonts w:cs="Arial"/>
                <w:i/>
                <w:sz w:val="20"/>
                <w:szCs w:val="20"/>
              </w:rPr>
            </w:pPr>
            <w:r w:rsidRPr="008E4D42">
              <w:rPr>
                <w:rFonts w:cs="Arial"/>
                <w:i/>
                <w:sz w:val="20"/>
                <w:szCs w:val="20"/>
              </w:rPr>
              <w:t>The Programme documents its performance through quarterly, bi-annual and annual progress reports. The Programme’s plans and achievements are presented to stakeholders through annual work plans and reports.</w:t>
            </w:r>
          </w:p>
          <w:p w14:paraId="0204C69D" w14:textId="77777777" w:rsidR="00C5785C" w:rsidRPr="008E4D42" w:rsidRDefault="00C5785C" w:rsidP="00170EC7">
            <w:pPr>
              <w:jc w:val="left"/>
              <w:rPr>
                <w:rFonts w:cs="Arial"/>
                <w:sz w:val="20"/>
                <w:szCs w:val="20"/>
              </w:rPr>
            </w:pPr>
            <w:r w:rsidRPr="008E4D42">
              <w:rPr>
                <w:rFonts w:cs="Arial"/>
                <w:i/>
                <w:sz w:val="20"/>
                <w:szCs w:val="20"/>
              </w:rPr>
              <w:t>The Programme holds tripartite review meetings with its financing partners once a year and other stakeholders through stakeholder consultative forums. The meetings are open to implementing partners and cooperating organizations.</w:t>
            </w:r>
          </w:p>
        </w:tc>
        <w:tc>
          <w:tcPr>
            <w:tcW w:w="2419" w:type="dxa"/>
            <w:gridSpan w:val="2"/>
          </w:tcPr>
          <w:p w14:paraId="0C44352D" w14:textId="77777777" w:rsidR="00C5785C" w:rsidRPr="008E4D42" w:rsidRDefault="00C5785C" w:rsidP="00170EC7">
            <w:pPr>
              <w:jc w:val="left"/>
              <w:rPr>
                <w:rFonts w:cs="Arial"/>
                <w:sz w:val="20"/>
                <w:szCs w:val="20"/>
              </w:rPr>
            </w:pPr>
            <w:r w:rsidRPr="008E4D42">
              <w:rPr>
                <w:rFonts w:cs="Arial"/>
                <w:sz w:val="20"/>
                <w:szCs w:val="20"/>
              </w:rPr>
              <w:t>Annual reports, presentation to stakeholders</w:t>
            </w:r>
          </w:p>
          <w:p w14:paraId="2FB8C569" w14:textId="77777777" w:rsidR="00C5785C" w:rsidRPr="008E4D42" w:rsidRDefault="00C5785C" w:rsidP="00170EC7">
            <w:pPr>
              <w:jc w:val="left"/>
              <w:rPr>
                <w:rFonts w:cs="Arial"/>
                <w:sz w:val="20"/>
                <w:szCs w:val="20"/>
              </w:rPr>
            </w:pPr>
            <w:r w:rsidRPr="008E4D42">
              <w:rPr>
                <w:rFonts w:cs="Arial"/>
                <w:sz w:val="20"/>
                <w:szCs w:val="20"/>
              </w:rPr>
              <w:t>Internal reports</w:t>
            </w:r>
          </w:p>
          <w:p w14:paraId="5E7A113E" w14:textId="77777777" w:rsidR="00C5785C" w:rsidRPr="008E4D42" w:rsidRDefault="00C5785C" w:rsidP="00170EC7">
            <w:pPr>
              <w:rPr>
                <w:rFonts w:cs="Arial"/>
                <w:sz w:val="20"/>
                <w:szCs w:val="20"/>
              </w:rPr>
            </w:pPr>
            <w:r w:rsidRPr="008E4D42">
              <w:rPr>
                <w:rFonts w:cs="Arial"/>
                <w:sz w:val="20"/>
                <w:szCs w:val="20"/>
              </w:rPr>
              <w:t xml:space="preserve">Evaluation reports </w:t>
            </w:r>
          </w:p>
          <w:p w14:paraId="0BF46CC1" w14:textId="77777777" w:rsidR="00C5785C" w:rsidRPr="008E4D42" w:rsidRDefault="00C5785C" w:rsidP="00170EC7">
            <w:pPr>
              <w:rPr>
                <w:rFonts w:cs="Arial"/>
                <w:sz w:val="20"/>
                <w:szCs w:val="20"/>
              </w:rPr>
            </w:pPr>
            <w:r w:rsidRPr="008E4D42">
              <w:rPr>
                <w:rFonts w:cs="Arial"/>
                <w:sz w:val="20"/>
                <w:szCs w:val="20"/>
              </w:rPr>
              <w:t>Lessons-Learned reports</w:t>
            </w:r>
          </w:p>
        </w:tc>
      </w:tr>
      <w:tr w:rsidR="00C5785C" w:rsidRPr="00D57732" w14:paraId="7608103F" w14:textId="77777777" w:rsidTr="00170EC7">
        <w:tc>
          <w:tcPr>
            <w:tcW w:w="1702" w:type="dxa"/>
            <w:tcBorders>
              <w:bottom w:val="single" w:sz="4" w:space="0" w:color="auto"/>
            </w:tcBorders>
          </w:tcPr>
          <w:p w14:paraId="0FA6B6DF" w14:textId="77777777" w:rsidR="00C5785C" w:rsidRPr="008E4D42" w:rsidRDefault="00C5785C" w:rsidP="00170EC7">
            <w:pPr>
              <w:jc w:val="left"/>
              <w:rPr>
                <w:rFonts w:cs="Arial"/>
                <w:sz w:val="20"/>
                <w:szCs w:val="20"/>
              </w:rPr>
            </w:pPr>
            <w:r w:rsidRPr="008E4D42">
              <w:rPr>
                <w:rFonts w:cs="Arial"/>
                <w:sz w:val="20"/>
                <w:szCs w:val="20"/>
              </w:rPr>
              <w:t>5.  Networking</w:t>
            </w:r>
          </w:p>
        </w:tc>
        <w:tc>
          <w:tcPr>
            <w:tcW w:w="6094" w:type="dxa"/>
            <w:gridSpan w:val="2"/>
            <w:tcBorders>
              <w:bottom w:val="single" w:sz="4" w:space="0" w:color="auto"/>
            </w:tcBorders>
          </w:tcPr>
          <w:p w14:paraId="09C2317A" w14:textId="77777777" w:rsidR="00C5785C" w:rsidRPr="008E4D42" w:rsidRDefault="00C5785C" w:rsidP="00170EC7">
            <w:pPr>
              <w:jc w:val="left"/>
              <w:rPr>
                <w:rFonts w:cs="Arial"/>
                <w:sz w:val="20"/>
                <w:szCs w:val="20"/>
              </w:rPr>
            </w:pPr>
            <w:r w:rsidRPr="008E4D42">
              <w:rPr>
                <w:rFonts w:cs="Arial"/>
                <w:sz w:val="20"/>
                <w:szCs w:val="20"/>
              </w:rPr>
              <w:t>What other organizations are critical for the successful functioning of this organization?  How does the organization conduct relations with these organizations?  Is the organization a party to knowledge networks, coordinating bodies, and other fora?</w:t>
            </w:r>
          </w:p>
          <w:p w14:paraId="79F0CC17" w14:textId="77777777" w:rsidR="00C5785C" w:rsidRPr="008E4D42" w:rsidRDefault="00C5785C" w:rsidP="00170EC7">
            <w:pPr>
              <w:jc w:val="left"/>
              <w:rPr>
                <w:rFonts w:cs="Arial"/>
                <w:i/>
                <w:sz w:val="20"/>
                <w:szCs w:val="20"/>
              </w:rPr>
            </w:pPr>
            <w:r w:rsidRPr="008E4D42">
              <w:rPr>
                <w:rFonts w:cs="Arial"/>
                <w:i/>
                <w:sz w:val="20"/>
                <w:szCs w:val="20"/>
              </w:rPr>
              <w:t xml:space="preserve">Other organisations critical for successful functioning of </w:t>
            </w:r>
            <w:r>
              <w:rPr>
                <w:rFonts w:cs="Arial"/>
                <w:i/>
                <w:sz w:val="20"/>
                <w:szCs w:val="20"/>
              </w:rPr>
              <w:t>EAD</w:t>
            </w:r>
            <w:r w:rsidRPr="008E4D42">
              <w:rPr>
                <w:rFonts w:cs="Arial"/>
                <w:i/>
                <w:sz w:val="20"/>
                <w:szCs w:val="20"/>
              </w:rPr>
              <w:t xml:space="preserve"> include but not limited to Ministry of Finance, </w:t>
            </w:r>
            <w:r>
              <w:rPr>
                <w:rFonts w:cs="Arial"/>
                <w:i/>
                <w:sz w:val="20"/>
                <w:szCs w:val="20"/>
              </w:rPr>
              <w:t xml:space="preserve">Ministry of Environment and Climate Change, </w:t>
            </w:r>
            <w:r w:rsidRPr="008E4D42">
              <w:rPr>
                <w:rFonts w:cs="Arial"/>
                <w:i/>
                <w:sz w:val="20"/>
                <w:szCs w:val="20"/>
              </w:rPr>
              <w:t>Ministry of Economic Planning and Development, Ministry of Local Government and Rural Development, District Assemblies</w:t>
            </w:r>
            <w:r>
              <w:rPr>
                <w:rFonts w:cs="Arial"/>
                <w:i/>
                <w:sz w:val="20"/>
                <w:szCs w:val="20"/>
              </w:rPr>
              <w:t>,</w:t>
            </w:r>
            <w:r w:rsidRPr="008E4D42">
              <w:rPr>
                <w:rFonts w:cs="Arial"/>
                <w:i/>
                <w:sz w:val="20"/>
                <w:szCs w:val="20"/>
              </w:rPr>
              <w:t xml:space="preserve"> Department of Meteorology and Climate Change, UN agencies, development partners, NGOs and Faith Based organisations.</w:t>
            </w:r>
          </w:p>
          <w:p w14:paraId="25D28618" w14:textId="77777777" w:rsidR="00C5785C" w:rsidRPr="008E4D42" w:rsidRDefault="00C5785C" w:rsidP="00170EC7">
            <w:pPr>
              <w:jc w:val="left"/>
              <w:rPr>
                <w:rFonts w:cs="Arial"/>
                <w:sz w:val="20"/>
                <w:szCs w:val="20"/>
              </w:rPr>
            </w:pPr>
            <w:r>
              <w:rPr>
                <w:rFonts w:cs="Arial"/>
                <w:i/>
                <w:sz w:val="20"/>
                <w:szCs w:val="20"/>
              </w:rPr>
              <w:t>EAD</w:t>
            </w:r>
            <w:r w:rsidRPr="008E4D42">
              <w:rPr>
                <w:rFonts w:cs="Arial"/>
                <w:i/>
                <w:sz w:val="20"/>
                <w:szCs w:val="20"/>
              </w:rPr>
              <w:t xml:space="preserve"> manages its relations well and is part of the Steering and Technical Committees for Climate Change, annual national </w:t>
            </w:r>
            <w:r w:rsidRPr="008E4D42">
              <w:rPr>
                <w:rFonts w:cs="Arial"/>
                <w:i/>
                <w:sz w:val="20"/>
                <w:szCs w:val="20"/>
              </w:rPr>
              <w:lastRenderedPageBreak/>
              <w:t xml:space="preserve">symposium of Disaster Risk Management, Climate Change, Environment and Energy. </w:t>
            </w:r>
          </w:p>
        </w:tc>
        <w:tc>
          <w:tcPr>
            <w:tcW w:w="2419" w:type="dxa"/>
            <w:gridSpan w:val="2"/>
            <w:tcBorders>
              <w:bottom w:val="single" w:sz="4" w:space="0" w:color="auto"/>
            </w:tcBorders>
          </w:tcPr>
          <w:p w14:paraId="186F0463" w14:textId="77777777" w:rsidR="00C5785C" w:rsidRPr="008E4D42" w:rsidRDefault="00C5785C" w:rsidP="00170EC7">
            <w:pPr>
              <w:jc w:val="left"/>
              <w:rPr>
                <w:rFonts w:cs="Arial"/>
                <w:sz w:val="20"/>
                <w:szCs w:val="20"/>
              </w:rPr>
            </w:pPr>
            <w:r w:rsidRPr="008E4D42">
              <w:rPr>
                <w:rFonts w:cs="Arial"/>
                <w:sz w:val="20"/>
                <w:szCs w:val="20"/>
              </w:rPr>
              <w:lastRenderedPageBreak/>
              <w:t>Descriptions of network and stakeholder fora</w:t>
            </w:r>
          </w:p>
        </w:tc>
      </w:tr>
      <w:tr w:rsidR="00C5785C" w:rsidRPr="00D57732" w14:paraId="538FCA3A" w14:textId="77777777" w:rsidTr="00170EC7">
        <w:trPr>
          <w:gridAfter w:val="1"/>
          <w:wAfter w:w="9" w:type="dxa"/>
        </w:trPr>
        <w:tc>
          <w:tcPr>
            <w:tcW w:w="10206" w:type="dxa"/>
            <w:gridSpan w:val="4"/>
            <w:shd w:val="clear" w:color="auto" w:fill="FFFF99"/>
          </w:tcPr>
          <w:p w14:paraId="2E642943" w14:textId="77777777" w:rsidR="00C5785C" w:rsidRPr="008E4D42" w:rsidRDefault="00C5785C" w:rsidP="00170EC7">
            <w:pPr>
              <w:jc w:val="left"/>
              <w:rPr>
                <w:rFonts w:cs="Arial"/>
                <w:b/>
                <w:sz w:val="20"/>
                <w:szCs w:val="20"/>
              </w:rPr>
            </w:pPr>
            <w:r w:rsidRPr="008E4D42">
              <w:rPr>
                <w:rFonts w:cs="Arial"/>
                <w:b/>
                <w:sz w:val="20"/>
                <w:szCs w:val="20"/>
              </w:rPr>
              <w:lastRenderedPageBreak/>
              <w:t>2.2 Technical Capacity</w:t>
            </w:r>
          </w:p>
        </w:tc>
      </w:tr>
      <w:tr w:rsidR="00C5785C" w:rsidRPr="00D57732" w14:paraId="195385DE" w14:textId="77777777" w:rsidTr="00170EC7">
        <w:trPr>
          <w:gridAfter w:val="1"/>
          <w:wAfter w:w="9" w:type="dxa"/>
        </w:trPr>
        <w:tc>
          <w:tcPr>
            <w:tcW w:w="1749" w:type="dxa"/>
            <w:gridSpan w:val="2"/>
          </w:tcPr>
          <w:p w14:paraId="4E4DF992" w14:textId="77777777" w:rsidR="00C5785C" w:rsidRPr="008E4D42" w:rsidRDefault="00C5785C" w:rsidP="00170EC7">
            <w:pPr>
              <w:jc w:val="left"/>
              <w:rPr>
                <w:rFonts w:cs="Arial"/>
                <w:sz w:val="20"/>
                <w:szCs w:val="20"/>
              </w:rPr>
            </w:pPr>
            <w:r w:rsidRPr="008E4D42">
              <w:rPr>
                <w:rFonts w:cs="Arial"/>
                <w:sz w:val="20"/>
                <w:szCs w:val="20"/>
              </w:rPr>
              <w:t>1. Technical knowledge and skills</w:t>
            </w:r>
          </w:p>
        </w:tc>
        <w:tc>
          <w:tcPr>
            <w:tcW w:w="6047" w:type="dxa"/>
          </w:tcPr>
          <w:p w14:paraId="206C4276" w14:textId="77777777" w:rsidR="00C5785C" w:rsidRPr="008E4D42" w:rsidRDefault="00C5785C" w:rsidP="00170EC7">
            <w:pPr>
              <w:jc w:val="left"/>
              <w:rPr>
                <w:rFonts w:cs="Arial"/>
                <w:sz w:val="20"/>
                <w:szCs w:val="20"/>
              </w:rPr>
            </w:pPr>
            <w:r w:rsidRPr="008E4D42">
              <w:rPr>
                <w:rFonts w:cs="Arial"/>
                <w:sz w:val="20"/>
                <w:szCs w:val="20"/>
              </w:rPr>
              <w:t>Do the skills and experience of the organization’s technical professionals match those required for the project?  Would these professionals be available to the project?</w:t>
            </w:r>
          </w:p>
          <w:p w14:paraId="743E7C56" w14:textId="77777777" w:rsidR="00C5785C" w:rsidRPr="008E4D42" w:rsidRDefault="00C5785C" w:rsidP="00170EC7">
            <w:pPr>
              <w:jc w:val="left"/>
              <w:rPr>
                <w:rFonts w:cs="Arial"/>
                <w:sz w:val="20"/>
                <w:szCs w:val="20"/>
              </w:rPr>
            </w:pPr>
            <w:r w:rsidRPr="008E4D42">
              <w:rPr>
                <w:rFonts w:cs="Arial"/>
                <w:sz w:val="20"/>
                <w:szCs w:val="20"/>
              </w:rPr>
              <w:t>Does the organization have the necessary technical infrastructure (e.g., laboratories, equipment, software, technical data bases, etc.) to support the implementation of the project?</w:t>
            </w:r>
          </w:p>
          <w:p w14:paraId="1C34D66C" w14:textId="77777777" w:rsidR="00C5785C" w:rsidRPr="008E4D42" w:rsidRDefault="00C5785C" w:rsidP="00170EC7">
            <w:pPr>
              <w:jc w:val="left"/>
              <w:rPr>
                <w:rFonts w:cs="Arial"/>
                <w:sz w:val="20"/>
                <w:szCs w:val="20"/>
              </w:rPr>
            </w:pPr>
            <w:r w:rsidRPr="008E4D42">
              <w:rPr>
                <w:rFonts w:cs="Arial"/>
                <w:sz w:val="20"/>
                <w:szCs w:val="20"/>
              </w:rPr>
              <w:t>How do staff members of the organization keep informed about the latest techniques and trends in their areas of expertise?</w:t>
            </w:r>
          </w:p>
          <w:p w14:paraId="3212A55B" w14:textId="77777777" w:rsidR="00C5785C" w:rsidRPr="008E4D42" w:rsidRDefault="00C5785C" w:rsidP="00170EC7">
            <w:pPr>
              <w:jc w:val="left"/>
              <w:rPr>
                <w:rFonts w:cs="Arial"/>
                <w:sz w:val="20"/>
                <w:szCs w:val="20"/>
                <w:lang w:val="en-US"/>
              </w:rPr>
            </w:pPr>
            <w:r w:rsidRPr="008E4D42">
              <w:rPr>
                <w:rFonts w:cs="Arial"/>
                <w:sz w:val="20"/>
                <w:szCs w:val="20"/>
                <w:lang w:val="en-US"/>
              </w:rPr>
              <w:t>What external technical contacts and networks does the organization utilize?</w:t>
            </w:r>
          </w:p>
          <w:p w14:paraId="105E6FC6" w14:textId="77777777" w:rsidR="00C5785C" w:rsidRPr="008E4D42" w:rsidRDefault="00C5785C" w:rsidP="00170EC7">
            <w:pPr>
              <w:jc w:val="left"/>
              <w:rPr>
                <w:rFonts w:cs="Arial"/>
                <w:sz w:val="20"/>
                <w:szCs w:val="20"/>
              </w:rPr>
            </w:pPr>
            <w:r w:rsidRPr="008E4D42">
              <w:rPr>
                <w:rFonts w:cs="Arial"/>
                <w:sz w:val="20"/>
                <w:szCs w:val="20"/>
              </w:rPr>
              <w:t>What professional associations does the organization and/or its professional staff belong to?</w:t>
            </w:r>
          </w:p>
          <w:p w14:paraId="11F2BEFF" w14:textId="77777777" w:rsidR="00C5785C" w:rsidRPr="008E4D42" w:rsidRDefault="00C5785C" w:rsidP="00170EC7">
            <w:pPr>
              <w:rPr>
                <w:rFonts w:cs="Arial"/>
                <w:i/>
                <w:sz w:val="20"/>
                <w:szCs w:val="20"/>
              </w:rPr>
            </w:pPr>
            <w:r w:rsidRPr="008E4D42">
              <w:rPr>
                <w:rFonts w:cs="Arial"/>
                <w:i/>
                <w:sz w:val="20"/>
                <w:szCs w:val="20"/>
              </w:rPr>
              <w:t>The skills and experience of technical professionals match those required for the programme</w:t>
            </w:r>
            <w:r>
              <w:rPr>
                <w:rFonts w:cs="Arial"/>
                <w:i/>
                <w:sz w:val="20"/>
                <w:szCs w:val="20"/>
              </w:rPr>
              <w:t xml:space="preserve">. </w:t>
            </w:r>
            <w:r w:rsidRPr="008E4D42">
              <w:rPr>
                <w:rFonts w:cs="Arial"/>
                <w:i/>
                <w:sz w:val="20"/>
                <w:szCs w:val="20"/>
              </w:rPr>
              <w:t>There is adequate technical infrastructure.</w:t>
            </w:r>
          </w:p>
          <w:p w14:paraId="2895FBBA" w14:textId="77777777" w:rsidR="00C5785C" w:rsidRPr="008E4D42" w:rsidRDefault="00C5785C" w:rsidP="00170EC7">
            <w:pPr>
              <w:jc w:val="left"/>
              <w:rPr>
                <w:rFonts w:cs="Arial"/>
                <w:i/>
                <w:sz w:val="20"/>
                <w:szCs w:val="20"/>
              </w:rPr>
            </w:pPr>
            <w:r w:rsidRPr="008E4D42">
              <w:rPr>
                <w:rFonts w:cs="Arial"/>
                <w:i/>
                <w:sz w:val="20"/>
                <w:szCs w:val="20"/>
              </w:rPr>
              <w:t xml:space="preserve">The </w:t>
            </w:r>
            <w:r w:rsidR="0036469E" w:rsidRPr="008E4D42">
              <w:rPr>
                <w:rFonts w:cs="Arial"/>
                <w:i/>
                <w:sz w:val="20"/>
                <w:szCs w:val="20"/>
              </w:rPr>
              <w:t>staff keep</w:t>
            </w:r>
            <w:r w:rsidRPr="008E4D42">
              <w:rPr>
                <w:rFonts w:cs="Arial"/>
                <w:i/>
                <w:sz w:val="20"/>
                <w:szCs w:val="20"/>
              </w:rPr>
              <w:t xml:space="preserve"> informed about latest developments in their specialist areas through continuous staff development programs, attending workshops and conferences. </w:t>
            </w:r>
          </w:p>
          <w:p w14:paraId="1CE6E62A" w14:textId="77777777" w:rsidR="00C5785C" w:rsidRPr="008E4D42" w:rsidRDefault="00C5785C" w:rsidP="00170EC7">
            <w:pPr>
              <w:jc w:val="left"/>
              <w:rPr>
                <w:rFonts w:cs="Arial"/>
                <w:i/>
                <w:sz w:val="20"/>
                <w:szCs w:val="20"/>
              </w:rPr>
            </w:pPr>
            <w:r w:rsidRPr="008E4D42">
              <w:rPr>
                <w:rFonts w:cs="Arial"/>
                <w:i/>
                <w:sz w:val="20"/>
                <w:szCs w:val="20"/>
              </w:rPr>
              <w:t>The organization hires Consultants for some assignments to enhance objectivity, infuse new knowledge and techniques and bring in fresh perspectives.</w:t>
            </w:r>
          </w:p>
        </w:tc>
        <w:tc>
          <w:tcPr>
            <w:tcW w:w="2410" w:type="dxa"/>
          </w:tcPr>
          <w:p w14:paraId="611899B2" w14:textId="77777777" w:rsidR="00C5785C" w:rsidRPr="008E4D42" w:rsidRDefault="00C5785C" w:rsidP="00170EC7">
            <w:pPr>
              <w:jc w:val="left"/>
              <w:rPr>
                <w:rFonts w:cs="Arial"/>
                <w:sz w:val="20"/>
                <w:szCs w:val="20"/>
              </w:rPr>
            </w:pPr>
            <w:r w:rsidRPr="008E4D42">
              <w:rPr>
                <w:rFonts w:cs="Arial"/>
                <w:sz w:val="20"/>
                <w:szCs w:val="20"/>
              </w:rPr>
              <w:t>CVs of technical staff</w:t>
            </w:r>
          </w:p>
          <w:p w14:paraId="07CD2399" w14:textId="77777777" w:rsidR="00C5785C" w:rsidRPr="008E4D42" w:rsidRDefault="00C5785C" w:rsidP="00170EC7">
            <w:pPr>
              <w:jc w:val="left"/>
              <w:rPr>
                <w:rFonts w:cs="Arial"/>
                <w:sz w:val="20"/>
                <w:szCs w:val="20"/>
              </w:rPr>
            </w:pPr>
            <w:r w:rsidRPr="008E4D42">
              <w:rPr>
                <w:rFonts w:cs="Arial"/>
                <w:sz w:val="20"/>
                <w:szCs w:val="20"/>
              </w:rPr>
              <w:t>Knowledge network membership</w:t>
            </w:r>
          </w:p>
          <w:p w14:paraId="63DB6791" w14:textId="77777777" w:rsidR="00C5785C" w:rsidRPr="008E4D42" w:rsidRDefault="00C5785C" w:rsidP="00170EC7">
            <w:pPr>
              <w:jc w:val="left"/>
              <w:rPr>
                <w:rFonts w:cs="Arial"/>
                <w:sz w:val="20"/>
                <w:szCs w:val="20"/>
              </w:rPr>
            </w:pPr>
            <w:r w:rsidRPr="008E4D42">
              <w:rPr>
                <w:rFonts w:cs="Arial"/>
                <w:sz w:val="20"/>
                <w:szCs w:val="20"/>
              </w:rPr>
              <w:t>Technical library facilities</w:t>
            </w:r>
          </w:p>
          <w:p w14:paraId="73210E59" w14:textId="77777777" w:rsidR="00C5785C" w:rsidRPr="008E4D42" w:rsidRDefault="00C5785C" w:rsidP="00170EC7">
            <w:pPr>
              <w:jc w:val="left"/>
              <w:rPr>
                <w:rFonts w:cs="Arial"/>
                <w:sz w:val="20"/>
                <w:szCs w:val="20"/>
              </w:rPr>
            </w:pPr>
            <w:r w:rsidRPr="008E4D42">
              <w:rPr>
                <w:rFonts w:cs="Arial"/>
                <w:sz w:val="20"/>
                <w:szCs w:val="20"/>
              </w:rPr>
              <w:t>Reports from participation in international, regional, national or local meetings and conferences</w:t>
            </w:r>
          </w:p>
          <w:p w14:paraId="56306304" w14:textId="77777777" w:rsidR="00C5785C" w:rsidRPr="008E4D42" w:rsidRDefault="00C5785C" w:rsidP="00170EC7">
            <w:pPr>
              <w:jc w:val="left"/>
              <w:rPr>
                <w:rFonts w:cs="Arial"/>
                <w:sz w:val="20"/>
                <w:szCs w:val="20"/>
              </w:rPr>
            </w:pPr>
            <w:r w:rsidRPr="008E4D42">
              <w:rPr>
                <w:rFonts w:cs="Arial"/>
                <w:sz w:val="20"/>
                <w:szCs w:val="20"/>
              </w:rPr>
              <w:t>Facilities description</w:t>
            </w:r>
          </w:p>
        </w:tc>
      </w:tr>
      <w:tr w:rsidR="00C5785C" w:rsidRPr="00D57732" w14:paraId="17F99887" w14:textId="77777777" w:rsidTr="00170EC7">
        <w:trPr>
          <w:gridAfter w:val="1"/>
          <w:wAfter w:w="9" w:type="dxa"/>
        </w:trPr>
        <w:tc>
          <w:tcPr>
            <w:tcW w:w="10206" w:type="dxa"/>
            <w:gridSpan w:val="4"/>
            <w:tcBorders>
              <w:bottom w:val="single" w:sz="4" w:space="0" w:color="auto"/>
            </w:tcBorders>
            <w:shd w:val="clear" w:color="auto" w:fill="FFFF00"/>
          </w:tcPr>
          <w:p w14:paraId="34436154" w14:textId="77777777" w:rsidR="00C5785C" w:rsidRPr="008E4D42" w:rsidRDefault="00C5785C" w:rsidP="00170EC7">
            <w:pPr>
              <w:jc w:val="left"/>
              <w:rPr>
                <w:rFonts w:cs="Arial"/>
                <w:b/>
                <w:sz w:val="20"/>
                <w:szCs w:val="20"/>
              </w:rPr>
            </w:pPr>
            <w:r w:rsidRPr="008E4D42">
              <w:rPr>
                <w:rFonts w:cs="Arial"/>
                <w:b/>
                <w:sz w:val="20"/>
                <w:szCs w:val="20"/>
              </w:rPr>
              <w:t>PART III. ADMINISTRATIVE AND FINANCIAL MANAGEMENT CAPACITIES</w:t>
            </w:r>
          </w:p>
        </w:tc>
      </w:tr>
      <w:tr w:rsidR="00C5785C" w:rsidRPr="00D57732" w14:paraId="5B47DAB8" w14:textId="77777777" w:rsidTr="00170EC7">
        <w:trPr>
          <w:gridAfter w:val="1"/>
          <w:wAfter w:w="9" w:type="dxa"/>
          <w:trHeight w:val="386"/>
        </w:trPr>
        <w:tc>
          <w:tcPr>
            <w:tcW w:w="10206" w:type="dxa"/>
            <w:gridSpan w:val="4"/>
            <w:shd w:val="clear" w:color="auto" w:fill="FFFF99"/>
          </w:tcPr>
          <w:p w14:paraId="5D5D31AE" w14:textId="77777777" w:rsidR="00C5785C" w:rsidRPr="008E4D42" w:rsidRDefault="00C5785C" w:rsidP="00170EC7">
            <w:pPr>
              <w:jc w:val="left"/>
              <w:rPr>
                <w:rFonts w:cs="Arial"/>
                <w:sz w:val="20"/>
                <w:szCs w:val="20"/>
              </w:rPr>
            </w:pPr>
            <w:r w:rsidRPr="008E4D42">
              <w:rPr>
                <w:rFonts w:cs="Arial"/>
                <w:b/>
                <w:bCs/>
                <w:sz w:val="20"/>
                <w:szCs w:val="20"/>
              </w:rPr>
              <w:t>3.1 Administrative capacity.  Note:  Answer only questions that are relevant to the proposed project.</w:t>
            </w:r>
          </w:p>
        </w:tc>
      </w:tr>
      <w:tr w:rsidR="00C5785C" w:rsidRPr="00D57732" w14:paraId="6344615C" w14:textId="77777777" w:rsidTr="00170EC7">
        <w:trPr>
          <w:gridAfter w:val="1"/>
          <w:wAfter w:w="9" w:type="dxa"/>
        </w:trPr>
        <w:tc>
          <w:tcPr>
            <w:tcW w:w="1749" w:type="dxa"/>
            <w:gridSpan w:val="2"/>
          </w:tcPr>
          <w:p w14:paraId="6E9E9E02" w14:textId="77777777" w:rsidR="00C5785C" w:rsidRPr="008E4D42" w:rsidRDefault="00C5785C" w:rsidP="00170EC7">
            <w:pPr>
              <w:jc w:val="left"/>
              <w:rPr>
                <w:rFonts w:cs="Arial"/>
                <w:sz w:val="20"/>
                <w:szCs w:val="20"/>
              </w:rPr>
            </w:pPr>
            <w:r w:rsidRPr="008E4D42">
              <w:rPr>
                <w:rFonts w:cs="Arial"/>
                <w:sz w:val="20"/>
                <w:szCs w:val="20"/>
              </w:rPr>
              <w:t>1. Facilities, infrastructure and equipment</w:t>
            </w:r>
          </w:p>
        </w:tc>
        <w:tc>
          <w:tcPr>
            <w:tcW w:w="6047" w:type="dxa"/>
          </w:tcPr>
          <w:p w14:paraId="56209269" w14:textId="77777777" w:rsidR="00C5785C" w:rsidRPr="008E4D42" w:rsidRDefault="00C5785C" w:rsidP="00170EC7">
            <w:pPr>
              <w:jc w:val="left"/>
              <w:rPr>
                <w:rFonts w:cs="Arial"/>
                <w:sz w:val="20"/>
                <w:szCs w:val="20"/>
                <w:lang w:val="en-US"/>
              </w:rPr>
            </w:pPr>
            <w:r w:rsidRPr="008E4D42">
              <w:rPr>
                <w:rFonts w:cs="Arial"/>
                <w:sz w:val="20"/>
                <w:szCs w:val="20"/>
                <w:lang w:val="en-US"/>
              </w:rPr>
              <w:t>Does the organization possess sufficient administrative facilities, infrastructure, equipment and budget to carry out its activities, particularly in relation to the requirements of the project?</w:t>
            </w:r>
          </w:p>
          <w:p w14:paraId="3A9D9E56" w14:textId="77777777" w:rsidR="00C5785C" w:rsidRPr="008E4D42" w:rsidRDefault="00C5785C" w:rsidP="00170EC7">
            <w:pPr>
              <w:jc w:val="left"/>
              <w:rPr>
                <w:rFonts w:cs="Arial"/>
                <w:sz w:val="20"/>
                <w:szCs w:val="20"/>
                <w:lang w:val="en-US"/>
              </w:rPr>
            </w:pPr>
            <w:r w:rsidRPr="008E4D42">
              <w:rPr>
                <w:rFonts w:cs="Arial"/>
                <w:sz w:val="20"/>
                <w:szCs w:val="20"/>
                <w:lang w:val="en-US"/>
              </w:rPr>
              <w:t>Can the organization manage and maintain the administrative and technical equipment and infrastructure?</w:t>
            </w:r>
          </w:p>
          <w:p w14:paraId="4BD01B10" w14:textId="77777777" w:rsidR="00C5785C" w:rsidRPr="008E4D42" w:rsidRDefault="00C5785C" w:rsidP="00170EC7">
            <w:pPr>
              <w:ind w:left="2" w:hanging="2"/>
              <w:rPr>
                <w:rFonts w:cs="Arial"/>
                <w:i/>
                <w:sz w:val="20"/>
                <w:szCs w:val="20"/>
              </w:rPr>
            </w:pPr>
            <w:r w:rsidRPr="008E4D42">
              <w:rPr>
                <w:rFonts w:cs="Arial"/>
                <w:i/>
                <w:sz w:val="20"/>
                <w:szCs w:val="20"/>
              </w:rPr>
              <w:t>The organization possesses sufficient administrative facilities, infrastructure and equipment but government budget allocations are at times not adequate.</w:t>
            </w:r>
          </w:p>
          <w:p w14:paraId="09AB1C24" w14:textId="77777777" w:rsidR="00C5785C" w:rsidRPr="008E4D42" w:rsidRDefault="00C5785C" w:rsidP="00170EC7">
            <w:pPr>
              <w:jc w:val="left"/>
              <w:rPr>
                <w:rFonts w:cs="Arial"/>
                <w:sz w:val="20"/>
                <w:szCs w:val="20"/>
                <w:lang w:val="en-US"/>
              </w:rPr>
            </w:pPr>
            <w:r w:rsidRPr="008E4D42">
              <w:rPr>
                <w:rFonts w:cs="Arial"/>
                <w:i/>
                <w:sz w:val="20"/>
                <w:szCs w:val="20"/>
              </w:rPr>
              <w:t>The existing administrative and technical equipment can be managed and maintained professionally.</w:t>
            </w:r>
          </w:p>
        </w:tc>
        <w:tc>
          <w:tcPr>
            <w:tcW w:w="2410" w:type="dxa"/>
          </w:tcPr>
          <w:p w14:paraId="04635711" w14:textId="77777777" w:rsidR="00C5785C" w:rsidRPr="008E4D42" w:rsidRDefault="00C5785C" w:rsidP="00170EC7">
            <w:pPr>
              <w:jc w:val="left"/>
              <w:rPr>
                <w:rFonts w:cs="Arial"/>
                <w:sz w:val="20"/>
                <w:szCs w:val="20"/>
                <w:lang w:val="en-US"/>
              </w:rPr>
            </w:pPr>
            <w:r w:rsidRPr="008E4D42">
              <w:rPr>
                <w:rFonts w:cs="Arial"/>
                <w:sz w:val="20"/>
                <w:szCs w:val="20"/>
                <w:lang w:val="en-US"/>
              </w:rPr>
              <w:t>Facilities and equipment available for project requirements</w:t>
            </w:r>
          </w:p>
          <w:p w14:paraId="720FCD50" w14:textId="77777777" w:rsidR="00C5785C" w:rsidRPr="008E4D42" w:rsidRDefault="00C5785C" w:rsidP="00170EC7">
            <w:pPr>
              <w:jc w:val="left"/>
              <w:rPr>
                <w:rFonts w:cs="Arial"/>
                <w:sz w:val="20"/>
                <w:szCs w:val="20"/>
              </w:rPr>
            </w:pPr>
            <w:r w:rsidRPr="008E4D42">
              <w:rPr>
                <w:rFonts w:cs="Arial"/>
                <w:sz w:val="20"/>
                <w:szCs w:val="20"/>
              </w:rPr>
              <w:t>Maintenance personnel and budget</w:t>
            </w:r>
          </w:p>
        </w:tc>
      </w:tr>
      <w:tr w:rsidR="00C5785C" w:rsidRPr="00D57732" w14:paraId="2D75C9C0" w14:textId="77777777" w:rsidTr="00170EC7">
        <w:trPr>
          <w:gridAfter w:val="1"/>
          <w:wAfter w:w="9" w:type="dxa"/>
        </w:trPr>
        <w:tc>
          <w:tcPr>
            <w:tcW w:w="1749" w:type="dxa"/>
            <w:gridSpan w:val="2"/>
          </w:tcPr>
          <w:p w14:paraId="5157E475" w14:textId="77777777" w:rsidR="00C5785C" w:rsidRPr="008E4D42" w:rsidRDefault="00C5785C" w:rsidP="00170EC7">
            <w:pPr>
              <w:jc w:val="left"/>
              <w:rPr>
                <w:rFonts w:cs="Arial"/>
                <w:sz w:val="20"/>
                <w:szCs w:val="20"/>
              </w:rPr>
            </w:pPr>
            <w:r w:rsidRPr="008E4D42">
              <w:rPr>
                <w:rFonts w:cs="Arial"/>
                <w:sz w:val="20"/>
                <w:szCs w:val="20"/>
              </w:rPr>
              <w:t>2. Procurement and contracting</w:t>
            </w:r>
          </w:p>
        </w:tc>
        <w:tc>
          <w:tcPr>
            <w:tcW w:w="6047" w:type="dxa"/>
          </w:tcPr>
          <w:p w14:paraId="33E434C5" w14:textId="77777777" w:rsidR="00C5785C" w:rsidRPr="008E4D42" w:rsidRDefault="00C5785C" w:rsidP="00170EC7">
            <w:pPr>
              <w:jc w:val="left"/>
              <w:rPr>
                <w:rFonts w:cs="Arial"/>
                <w:sz w:val="20"/>
                <w:szCs w:val="20"/>
                <w:lang w:val="en-US"/>
              </w:rPr>
            </w:pPr>
            <w:r w:rsidRPr="008E4D42">
              <w:rPr>
                <w:rFonts w:cs="Arial"/>
                <w:sz w:val="20"/>
                <w:szCs w:val="20"/>
                <w:lang w:val="en-US"/>
              </w:rPr>
              <w:t>Does the organization have the legal authority to enter into contracts and agreements with other organizations?  Does the organization have access to legal counsel to ensure that contracts are enforceable, meet performance standards, and protect the interests of the organization and UNDP?</w:t>
            </w:r>
          </w:p>
          <w:p w14:paraId="54C9425B" w14:textId="77777777" w:rsidR="00C5785C" w:rsidRPr="008E4D42" w:rsidRDefault="00C5785C" w:rsidP="00170EC7">
            <w:pPr>
              <w:jc w:val="left"/>
              <w:rPr>
                <w:rFonts w:cs="Arial"/>
                <w:sz w:val="20"/>
                <w:szCs w:val="20"/>
              </w:rPr>
            </w:pPr>
            <w:r w:rsidRPr="008E4D42">
              <w:rPr>
                <w:rFonts w:cs="Arial"/>
                <w:sz w:val="20"/>
                <w:szCs w:val="20"/>
              </w:rPr>
              <w:t xml:space="preserve">Does the organization have dedicated procurement capacity?  Do procurement personnel have skills and experience that are appropriate to the requirements of the project? Does the organization have written procurement procedures? </w:t>
            </w:r>
          </w:p>
          <w:p w14:paraId="48038043" w14:textId="77777777" w:rsidR="00C5785C" w:rsidRPr="008E4D42" w:rsidRDefault="00C5785C" w:rsidP="00170EC7">
            <w:pPr>
              <w:jc w:val="left"/>
              <w:rPr>
                <w:rFonts w:cs="Arial"/>
                <w:sz w:val="20"/>
                <w:szCs w:val="20"/>
              </w:rPr>
            </w:pPr>
            <w:r w:rsidRPr="008E4D42">
              <w:rPr>
                <w:rFonts w:cs="Arial"/>
                <w:sz w:val="20"/>
                <w:szCs w:val="20"/>
              </w:rPr>
              <w:t xml:space="preserve">Is there evidence that the organization conducts procurement on the basis of best value for money, transparency, and effective international competition?  </w:t>
            </w:r>
          </w:p>
          <w:p w14:paraId="495C7710" w14:textId="77777777" w:rsidR="00C5785C" w:rsidRPr="008E4D42" w:rsidRDefault="00C5785C" w:rsidP="00170EC7">
            <w:pPr>
              <w:jc w:val="left"/>
              <w:rPr>
                <w:rFonts w:cs="Arial"/>
                <w:sz w:val="20"/>
                <w:szCs w:val="20"/>
                <w:lang w:val="en-US"/>
              </w:rPr>
            </w:pPr>
            <w:r w:rsidRPr="008E4D42">
              <w:rPr>
                <w:rFonts w:cs="Arial"/>
                <w:sz w:val="20"/>
                <w:szCs w:val="20"/>
                <w:lang w:val="en-US"/>
              </w:rPr>
              <w:t>Does the organization have a system and procedures for asset management and inventory control?</w:t>
            </w:r>
          </w:p>
          <w:p w14:paraId="7B5069CA" w14:textId="77777777" w:rsidR="00C5785C" w:rsidRPr="008E4D42" w:rsidRDefault="00C5785C" w:rsidP="00170EC7">
            <w:pPr>
              <w:ind w:left="2" w:hanging="2"/>
              <w:rPr>
                <w:rFonts w:cs="Arial"/>
                <w:i/>
                <w:sz w:val="20"/>
                <w:szCs w:val="20"/>
              </w:rPr>
            </w:pPr>
            <w:r w:rsidRPr="008E4D42">
              <w:rPr>
                <w:rFonts w:cs="Arial"/>
                <w:i/>
                <w:sz w:val="20"/>
                <w:szCs w:val="20"/>
              </w:rPr>
              <w:lastRenderedPageBreak/>
              <w:t>The organization has legal authority. Being a Government Agency, the final resort in terms of legal matters is with the Attorney General’s Office but this has never been invoked so far.</w:t>
            </w:r>
          </w:p>
          <w:p w14:paraId="56F76770" w14:textId="77777777" w:rsidR="00C5785C" w:rsidRPr="008E4D42" w:rsidRDefault="00C5785C" w:rsidP="00170EC7">
            <w:pPr>
              <w:ind w:left="2" w:hanging="2"/>
              <w:rPr>
                <w:rFonts w:cs="Arial"/>
                <w:i/>
                <w:sz w:val="20"/>
                <w:szCs w:val="20"/>
              </w:rPr>
            </w:pPr>
            <w:r w:rsidRPr="008E4D42">
              <w:rPr>
                <w:rFonts w:cs="Arial"/>
                <w:i/>
                <w:sz w:val="20"/>
                <w:szCs w:val="20"/>
              </w:rPr>
              <w:t>The organization has procurement capacity and also gets critical procurement support from the UNDP procurement section for high value external purchases. The project follows the Government of Malawi procurement guidelines. Yes there is evidence that procurement is guided by the stated values.</w:t>
            </w:r>
          </w:p>
          <w:p w14:paraId="6C4813AB" w14:textId="77777777" w:rsidR="00C5785C" w:rsidRPr="008E4D42" w:rsidRDefault="00C5785C" w:rsidP="00170EC7">
            <w:pPr>
              <w:jc w:val="left"/>
              <w:rPr>
                <w:rFonts w:cs="Arial"/>
                <w:sz w:val="20"/>
                <w:szCs w:val="20"/>
                <w:lang w:val="en-US"/>
              </w:rPr>
            </w:pPr>
            <w:r w:rsidRPr="008E4D42">
              <w:rPr>
                <w:rFonts w:cs="Arial"/>
                <w:i/>
                <w:sz w:val="20"/>
                <w:szCs w:val="20"/>
              </w:rPr>
              <w:t>Yes there is a system of and procedures for asset management and inventory control.</w:t>
            </w:r>
          </w:p>
        </w:tc>
        <w:tc>
          <w:tcPr>
            <w:tcW w:w="2410" w:type="dxa"/>
          </w:tcPr>
          <w:p w14:paraId="24277B1D" w14:textId="77777777" w:rsidR="00C5785C" w:rsidRPr="008E4D42" w:rsidRDefault="00C5785C" w:rsidP="00170EC7">
            <w:pPr>
              <w:jc w:val="left"/>
              <w:rPr>
                <w:rFonts w:cs="Arial"/>
                <w:sz w:val="20"/>
                <w:szCs w:val="20"/>
                <w:lang w:val="en-US"/>
              </w:rPr>
            </w:pPr>
            <w:r w:rsidRPr="008E4D42">
              <w:rPr>
                <w:rFonts w:cs="Arial"/>
                <w:sz w:val="20"/>
                <w:szCs w:val="20"/>
                <w:lang w:val="en-US"/>
              </w:rPr>
              <w:lastRenderedPageBreak/>
              <w:t>Procurement manual</w:t>
            </w:r>
          </w:p>
          <w:p w14:paraId="19AAC1E8" w14:textId="77777777" w:rsidR="00C5785C" w:rsidRPr="008E4D42" w:rsidRDefault="00C5785C" w:rsidP="00170EC7">
            <w:pPr>
              <w:jc w:val="left"/>
              <w:rPr>
                <w:rFonts w:cs="Arial"/>
                <w:sz w:val="20"/>
                <w:szCs w:val="20"/>
                <w:lang w:val="en-US"/>
              </w:rPr>
            </w:pPr>
            <w:r w:rsidRPr="008E4D42">
              <w:rPr>
                <w:rFonts w:cs="Arial"/>
                <w:sz w:val="20"/>
                <w:szCs w:val="20"/>
                <w:lang w:val="en-US"/>
              </w:rPr>
              <w:t>Standard contracts</w:t>
            </w:r>
          </w:p>
          <w:p w14:paraId="46DDA7DD" w14:textId="77777777" w:rsidR="00C5785C" w:rsidRPr="008E4D42" w:rsidRDefault="00C5785C" w:rsidP="00170EC7">
            <w:pPr>
              <w:jc w:val="left"/>
              <w:rPr>
                <w:rFonts w:cs="Arial"/>
                <w:sz w:val="20"/>
                <w:szCs w:val="20"/>
                <w:lang w:val="en-US"/>
              </w:rPr>
            </w:pPr>
            <w:r w:rsidRPr="008E4D42">
              <w:rPr>
                <w:rFonts w:cs="Arial"/>
                <w:sz w:val="20"/>
                <w:szCs w:val="20"/>
                <w:lang w:val="en-US"/>
              </w:rPr>
              <w:t xml:space="preserve">Documentation on procurement processes, sample contracts </w:t>
            </w:r>
          </w:p>
          <w:p w14:paraId="407DA72C" w14:textId="77777777" w:rsidR="00C5785C" w:rsidRPr="008E4D42" w:rsidRDefault="00C5785C" w:rsidP="00170EC7">
            <w:pPr>
              <w:jc w:val="left"/>
              <w:rPr>
                <w:rFonts w:cs="Arial"/>
                <w:sz w:val="20"/>
                <w:szCs w:val="20"/>
                <w:lang w:val="en-US"/>
              </w:rPr>
            </w:pPr>
            <w:r w:rsidRPr="008E4D42">
              <w:rPr>
                <w:rFonts w:cs="Arial"/>
                <w:sz w:val="20"/>
                <w:szCs w:val="20"/>
                <w:lang w:val="en-US"/>
              </w:rPr>
              <w:t>Supplier data base</w:t>
            </w:r>
          </w:p>
          <w:p w14:paraId="2F830D51" w14:textId="77777777" w:rsidR="00C5785C" w:rsidRPr="008E4D42" w:rsidRDefault="00C5785C" w:rsidP="00170EC7">
            <w:pPr>
              <w:jc w:val="left"/>
              <w:rPr>
                <w:rFonts w:cs="Arial"/>
                <w:sz w:val="20"/>
                <w:szCs w:val="20"/>
                <w:lang w:val="en-US"/>
              </w:rPr>
            </w:pPr>
            <w:r w:rsidRPr="008E4D42">
              <w:rPr>
                <w:rFonts w:cs="Arial"/>
                <w:sz w:val="20"/>
                <w:szCs w:val="20"/>
                <w:lang w:val="en-US"/>
              </w:rPr>
              <w:t>Audit reports</w:t>
            </w:r>
          </w:p>
          <w:p w14:paraId="51A29718" w14:textId="77777777" w:rsidR="00C5785C" w:rsidRPr="008E4D42" w:rsidRDefault="00C5785C" w:rsidP="00170EC7">
            <w:pPr>
              <w:jc w:val="left"/>
              <w:rPr>
                <w:rFonts w:cs="Arial"/>
                <w:sz w:val="20"/>
                <w:szCs w:val="20"/>
              </w:rPr>
            </w:pPr>
            <w:r w:rsidRPr="008E4D42">
              <w:rPr>
                <w:rFonts w:cs="Arial"/>
                <w:sz w:val="20"/>
                <w:szCs w:val="20"/>
              </w:rPr>
              <w:t>Interview with legal counsel</w:t>
            </w:r>
          </w:p>
          <w:p w14:paraId="658B562C" w14:textId="77777777" w:rsidR="00C5785C" w:rsidRPr="008E4D42" w:rsidRDefault="00C5785C" w:rsidP="00170EC7">
            <w:pPr>
              <w:jc w:val="left"/>
              <w:rPr>
                <w:rFonts w:cs="Arial"/>
                <w:sz w:val="20"/>
                <w:szCs w:val="20"/>
              </w:rPr>
            </w:pPr>
            <w:r w:rsidRPr="008E4D42">
              <w:rPr>
                <w:rFonts w:cs="Arial"/>
                <w:sz w:val="20"/>
                <w:szCs w:val="20"/>
              </w:rPr>
              <w:t>CVs of procurement personnel</w:t>
            </w:r>
          </w:p>
        </w:tc>
      </w:tr>
      <w:tr w:rsidR="00C5785C" w:rsidRPr="00D57732" w14:paraId="79999F4D" w14:textId="77777777" w:rsidTr="00170EC7">
        <w:trPr>
          <w:gridAfter w:val="1"/>
          <w:wAfter w:w="9" w:type="dxa"/>
        </w:trPr>
        <w:tc>
          <w:tcPr>
            <w:tcW w:w="1749" w:type="dxa"/>
            <w:gridSpan w:val="2"/>
            <w:tcBorders>
              <w:bottom w:val="single" w:sz="4" w:space="0" w:color="auto"/>
            </w:tcBorders>
          </w:tcPr>
          <w:p w14:paraId="1AC99694" w14:textId="77777777" w:rsidR="00C5785C" w:rsidRPr="008E4D42" w:rsidRDefault="00C5785C" w:rsidP="00170EC7">
            <w:pPr>
              <w:jc w:val="left"/>
              <w:rPr>
                <w:rFonts w:cs="Arial"/>
                <w:sz w:val="20"/>
                <w:szCs w:val="20"/>
              </w:rPr>
            </w:pPr>
            <w:r w:rsidRPr="008E4D42">
              <w:rPr>
                <w:rFonts w:cs="Arial"/>
                <w:sz w:val="20"/>
                <w:szCs w:val="20"/>
              </w:rPr>
              <w:lastRenderedPageBreak/>
              <w:t xml:space="preserve">3. Recruitment and personnel management </w:t>
            </w:r>
          </w:p>
        </w:tc>
        <w:tc>
          <w:tcPr>
            <w:tcW w:w="6047" w:type="dxa"/>
            <w:tcBorders>
              <w:bottom w:val="single" w:sz="4" w:space="0" w:color="auto"/>
            </w:tcBorders>
          </w:tcPr>
          <w:p w14:paraId="42A27EB6" w14:textId="77777777" w:rsidR="00C5785C" w:rsidRPr="008E4D42" w:rsidRDefault="00C5785C" w:rsidP="00170EC7">
            <w:pPr>
              <w:jc w:val="left"/>
              <w:rPr>
                <w:rFonts w:cs="Arial"/>
                <w:sz w:val="20"/>
                <w:szCs w:val="20"/>
                <w:lang w:val="en-US"/>
              </w:rPr>
            </w:pPr>
            <w:r w:rsidRPr="008E4D42">
              <w:rPr>
                <w:rFonts w:cs="Arial"/>
                <w:sz w:val="20"/>
                <w:szCs w:val="20"/>
                <w:lang w:val="en-US"/>
              </w:rPr>
              <w:t>Does the organization have the legal authority to enter into employment contracts with individuals?</w:t>
            </w:r>
          </w:p>
          <w:p w14:paraId="6EE3E8E0" w14:textId="77777777" w:rsidR="00C5785C" w:rsidRPr="008E4D42" w:rsidRDefault="00C5785C" w:rsidP="00170EC7">
            <w:pPr>
              <w:jc w:val="left"/>
              <w:rPr>
                <w:rFonts w:cs="Arial"/>
                <w:sz w:val="20"/>
                <w:szCs w:val="20"/>
                <w:lang w:val="en-US"/>
              </w:rPr>
            </w:pPr>
            <w:r w:rsidRPr="008E4D42">
              <w:rPr>
                <w:rFonts w:cs="Arial"/>
                <w:sz w:val="20"/>
                <w:szCs w:val="20"/>
                <w:lang w:val="en-US"/>
              </w:rPr>
              <w:t xml:space="preserve">Does the organization have dedicated personnel capacity?  </w:t>
            </w:r>
            <w:r w:rsidRPr="008E4D42">
              <w:rPr>
                <w:rFonts w:cs="Arial"/>
                <w:sz w:val="20"/>
                <w:szCs w:val="20"/>
              </w:rPr>
              <w:t xml:space="preserve">Do recruitment personnel have skills and experience that are appropriate to the requirements of the project?  </w:t>
            </w:r>
            <w:r w:rsidRPr="008E4D42">
              <w:rPr>
                <w:rFonts w:cs="Arial"/>
                <w:sz w:val="20"/>
                <w:szCs w:val="20"/>
                <w:lang w:val="en-US"/>
              </w:rPr>
              <w:t xml:space="preserve">Does the organization have written recruitment procedures?  </w:t>
            </w:r>
          </w:p>
          <w:p w14:paraId="3869D4A2" w14:textId="77777777" w:rsidR="00C5785C" w:rsidRPr="008E4D42" w:rsidRDefault="00C5785C" w:rsidP="00170EC7">
            <w:pPr>
              <w:jc w:val="left"/>
              <w:rPr>
                <w:rFonts w:cs="Arial"/>
                <w:sz w:val="20"/>
                <w:szCs w:val="20"/>
              </w:rPr>
            </w:pPr>
            <w:r w:rsidRPr="008E4D42">
              <w:rPr>
                <w:rFonts w:cs="Arial"/>
                <w:sz w:val="20"/>
                <w:szCs w:val="20"/>
              </w:rPr>
              <w:t xml:space="preserve">Is there evidence that the organization conducts recruitment objectively on the basis of competition, fairness, and transparency? </w:t>
            </w:r>
          </w:p>
          <w:p w14:paraId="4F0F1D0C" w14:textId="77777777" w:rsidR="00C5785C" w:rsidRPr="008E4D42" w:rsidRDefault="00C5785C" w:rsidP="00170EC7">
            <w:pPr>
              <w:jc w:val="left"/>
              <w:rPr>
                <w:rFonts w:cs="Arial"/>
                <w:sz w:val="20"/>
                <w:szCs w:val="20"/>
                <w:lang w:val="en-US"/>
              </w:rPr>
            </w:pPr>
            <w:r w:rsidRPr="008E4D42">
              <w:rPr>
                <w:rFonts w:cs="Arial"/>
                <w:sz w:val="20"/>
                <w:szCs w:val="20"/>
                <w:lang w:val="en-US"/>
              </w:rPr>
              <w:t>Does the organization have a salary scale that would apply to project personnel?  Would that scale inhibit the hiring of the best candidates?</w:t>
            </w:r>
          </w:p>
          <w:p w14:paraId="11DA392B" w14:textId="77777777" w:rsidR="00C5785C" w:rsidRPr="008E4D42" w:rsidRDefault="00C5785C" w:rsidP="00170EC7">
            <w:pPr>
              <w:jc w:val="left"/>
              <w:rPr>
                <w:rFonts w:cs="Arial"/>
                <w:i/>
                <w:sz w:val="20"/>
                <w:szCs w:val="20"/>
                <w:lang w:val="en-US"/>
              </w:rPr>
            </w:pPr>
            <w:r w:rsidRPr="008E4D42">
              <w:rPr>
                <w:rFonts w:cs="Arial"/>
                <w:i/>
                <w:sz w:val="20"/>
                <w:szCs w:val="20"/>
              </w:rPr>
              <w:t>The organization has legal authority to enter into employment contracts. There is some personnel capacity within the organization but, if necessary, the organization can draw from the parent Department’s Human Resources Section. The organization does not have its own written recruitment procedures but draws from both the GoM and UNDP best practices.</w:t>
            </w:r>
          </w:p>
        </w:tc>
        <w:tc>
          <w:tcPr>
            <w:tcW w:w="2410" w:type="dxa"/>
            <w:tcBorders>
              <w:bottom w:val="single" w:sz="4" w:space="0" w:color="auto"/>
            </w:tcBorders>
          </w:tcPr>
          <w:p w14:paraId="7BCFD7FF" w14:textId="77777777" w:rsidR="00C5785C" w:rsidRPr="008E4D42" w:rsidRDefault="00C5785C" w:rsidP="00170EC7">
            <w:pPr>
              <w:jc w:val="left"/>
              <w:rPr>
                <w:rFonts w:cs="Arial"/>
                <w:sz w:val="20"/>
                <w:szCs w:val="20"/>
                <w:lang w:val="en-US"/>
              </w:rPr>
            </w:pPr>
            <w:r w:rsidRPr="008E4D42">
              <w:rPr>
                <w:rFonts w:cs="Arial"/>
                <w:sz w:val="20"/>
                <w:szCs w:val="20"/>
                <w:lang w:val="en-US"/>
              </w:rPr>
              <w:t>Personnel manual</w:t>
            </w:r>
          </w:p>
          <w:p w14:paraId="6F9E465F" w14:textId="77777777" w:rsidR="00C5785C" w:rsidRPr="008E4D42" w:rsidRDefault="00C5785C" w:rsidP="00170EC7">
            <w:pPr>
              <w:jc w:val="left"/>
              <w:rPr>
                <w:rFonts w:cs="Arial"/>
                <w:sz w:val="20"/>
                <w:szCs w:val="20"/>
                <w:lang w:val="en-US"/>
              </w:rPr>
            </w:pPr>
            <w:r w:rsidRPr="008E4D42">
              <w:rPr>
                <w:rFonts w:cs="Arial"/>
                <w:sz w:val="20"/>
                <w:szCs w:val="20"/>
                <w:lang w:val="en-US"/>
              </w:rPr>
              <w:t>Standard contracts and agreements</w:t>
            </w:r>
          </w:p>
          <w:p w14:paraId="25FEAAB7" w14:textId="77777777" w:rsidR="00C5785C" w:rsidRPr="008E4D42" w:rsidRDefault="00C5785C" w:rsidP="00170EC7">
            <w:pPr>
              <w:jc w:val="left"/>
              <w:rPr>
                <w:rFonts w:cs="Arial"/>
                <w:sz w:val="20"/>
                <w:szCs w:val="20"/>
                <w:lang w:val="en-US"/>
              </w:rPr>
            </w:pPr>
            <w:r w:rsidRPr="008E4D42">
              <w:rPr>
                <w:rFonts w:cs="Arial"/>
                <w:sz w:val="20"/>
                <w:szCs w:val="20"/>
                <w:lang w:val="en-US"/>
              </w:rPr>
              <w:t>Job descriptions or terms of reference</w:t>
            </w:r>
          </w:p>
          <w:p w14:paraId="35E8003A" w14:textId="77777777" w:rsidR="00C5785C" w:rsidRPr="008E4D42" w:rsidRDefault="00C5785C" w:rsidP="00170EC7">
            <w:pPr>
              <w:jc w:val="left"/>
              <w:rPr>
                <w:rFonts w:cs="Arial"/>
                <w:sz w:val="20"/>
                <w:szCs w:val="20"/>
                <w:lang w:val="en-US"/>
              </w:rPr>
            </w:pPr>
            <w:r w:rsidRPr="008E4D42">
              <w:rPr>
                <w:rFonts w:cs="Arial"/>
                <w:sz w:val="20"/>
                <w:szCs w:val="20"/>
                <w:lang w:val="en-US"/>
              </w:rPr>
              <w:t>Documentation of recruitment processes</w:t>
            </w:r>
          </w:p>
          <w:p w14:paraId="205D916E" w14:textId="77777777" w:rsidR="00C5785C" w:rsidRPr="008E4D42" w:rsidRDefault="00C5785C" w:rsidP="00170EC7">
            <w:pPr>
              <w:jc w:val="left"/>
              <w:rPr>
                <w:rFonts w:cs="Arial"/>
                <w:sz w:val="20"/>
                <w:szCs w:val="20"/>
                <w:lang w:val="en-US"/>
              </w:rPr>
            </w:pPr>
            <w:r w:rsidRPr="008E4D42">
              <w:rPr>
                <w:rFonts w:cs="Arial"/>
                <w:sz w:val="20"/>
                <w:szCs w:val="20"/>
                <w:lang w:val="en-US"/>
              </w:rPr>
              <w:t>Roster files of potential job candidates</w:t>
            </w:r>
          </w:p>
          <w:p w14:paraId="40A0F311" w14:textId="77777777" w:rsidR="00C5785C" w:rsidRPr="008E4D42" w:rsidRDefault="00C5785C" w:rsidP="00170EC7">
            <w:pPr>
              <w:jc w:val="left"/>
              <w:rPr>
                <w:rFonts w:cs="Arial"/>
                <w:sz w:val="20"/>
                <w:szCs w:val="20"/>
              </w:rPr>
            </w:pPr>
            <w:r w:rsidRPr="008E4D42">
              <w:rPr>
                <w:rFonts w:cs="Arial"/>
                <w:sz w:val="20"/>
                <w:szCs w:val="20"/>
                <w:lang w:val="en-US"/>
              </w:rPr>
              <w:t>CVs of recruitment personnel</w:t>
            </w:r>
          </w:p>
        </w:tc>
      </w:tr>
      <w:tr w:rsidR="00C5785C" w:rsidRPr="00D57732" w14:paraId="19DFA71A" w14:textId="77777777" w:rsidTr="00170EC7">
        <w:trPr>
          <w:gridAfter w:val="1"/>
          <w:wAfter w:w="9" w:type="dxa"/>
          <w:trHeight w:val="242"/>
        </w:trPr>
        <w:tc>
          <w:tcPr>
            <w:tcW w:w="10206" w:type="dxa"/>
            <w:gridSpan w:val="4"/>
            <w:shd w:val="clear" w:color="auto" w:fill="FFFF99"/>
          </w:tcPr>
          <w:p w14:paraId="15813BCB" w14:textId="77777777" w:rsidR="00C5785C" w:rsidRPr="008E4D42" w:rsidRDefault="00C5785C" w:rsidP="00170EC7">
            <w:pPr>
              <w:spacing w:after="0"/>
              <w:rPr>
                <w:rFonts w:cs="Arial"/>
                <w:b/>
                <w:sz w:val="20"/>
                <w:szCs w:val="20"/>
              </w:rPr>
            </w:pPr>
            <w:r w:rsidRPr="008E4D42">
              <w:rPr>
                <w:rFonts w:cs="Arial"/>
                <w:b/>
                <w:sz w:val="20"/>
                <w:szCs w:val="20"/>
              </w:rPr>
              <w:t xml:space="preserve">3.2 Financial Management Capacity </w:t>
            </w:r>
          </w:p>
        </w:tc>
      </w:tr>
      <w:tr w:rsidR="00C5785C" w:rsidRPr="00D57732" w14:paraId="6BFB709E" w14:textId="77777777" w:rsidTr="00170EC7">
        <w:trPr>
          <w:gridAfter w:val="1"/>
          <w:wAfter w:w="9" w:type="dxa"/>
        </w:trPr>
        <w:tc>
          <w:tcPr>
            <w:tcW w:w="1749" w:type="dxa"/>
            <w:gridSpan w:val="2"/>
          </w:tcPr>
          <w:p w14:paraId="341A4772" w14:textId="77777777" w:rsidR="00C5785C" w:rsidRPr="008E4D42" w:rsidRDefault="00C5785C" w:rsidP="00170EC7">
            <w:pPr>
              <w:jc w:val="left"/>
              <w:rPr>
                <w:rFonts w:cs="Arial"/>
                <w:sz w:val="20"/>
                <w:szCs w:val="20"/>
              </w:rPr>
            </w:pPr>
            <w:r w:rsidRPr="008E4D42">
              <w:rPr>
                <w:rFonts w:cs="Arial"/>
                <w:sz w:val="20"/>
                <w:szCs w:val="20"/>
              </w:rPr>
              <w:t>1. Financial management organization and personnel</w:t>
            </w:r>
          </w:p>
        </w:tc>
        <w:tc>
          <w:tcPr>
            <w:tcW w:w="6047" w:type="dxa"/>
          </w:tcPr>
          <w:p w14:paraId="6F33A053" w14:textId="77777777" w:rsidR="00C5785C" w:rsidRPr="008E4D42" w:rsidRDefault="00C5785C" w:rsidP="00170EC7">
            <w:pPr>
              <w:jc w:val="left"/>
              <w:rPr>
                <w:rFonts w:cs="Arial"/>
                <w:sz w:val="20"/>
                <w:szCs w:val="20"/>
                <w:lang w:val="en-US"/>
              </w:rPr>
            </w:pPr>
            <w:r w:rsidRPr="008E4D42">
              <w:rPr>
                <w:rFonts w:cs="Arial"/>
                <w:sz w:val="20"/>
                <w:szCs w:val="20"/>
                <w:lang w:val="en-US"/>
              </w:rPr>
              <w:t xml:space="preserve">Does the organization have written rules and regulations for financial management that are consistent with international standards?  Does the organization have a dedicated finance unit?  </w:t>
            </w:r>
          </w:p>
          <w:p w14:paraId="2A9A8E09" w14:textId="77777777" w:rsidR="00C5785C" w:rsidRPr="008E4D42" w:rsidRDefault="00C5785C" w:rsidP="00170EC7">
            <w:pPr>
              <w:jc w:val="left"/>
              <w:rPr>
                <w:rFonts w:cs="Arial"/>
                <w:sz w:val="20"/>
                <w:szCs w:val="20"/>
              </w:rPr>
            </w:pPr>
            <w:r w:rsidRPr="008E4D42">
              <w:rPr>
                <w:rFonts w:cs="Arial"/>
                <w:sz w:val="20"/>
                <w:szCs w:val="20"/>
              </w:rPr>
              <w:t>Do finance managers and personnel have skills and experience that are appropriate to the requirements of the project? Is the existing financial management capacity adequate to meets the additional requirements of the project?</w:t>
            </w:r>
          </w:p>
          <w:p w14:paraId="0647A8BE" w14:textId="77777777" w:rsidR="00C5785C" w:rsidRPr="008E4D42" w:rsidRDefault="00C5785C" w:rsidP="00170EC7">
            <w:pPr>
              <w:jc w:val="left"/>
              <w:rPr>
                <w:rFonts w:cs="Arial"/>
                <w:sz w:val="20"/>
                <w:szCs w:val="20"/>
                <w:lang w:val="en-US"/>
              </w:rPr>
            </w:pPr>
            <w:r w:rsidRPr="008E4D42">
              <w:rPr>
                <w:rFonts w:cs="Arial"/>
                <w:sz w:val="20"/>
                <w:szCs w:val="20"/>
                <w:lang w:val="en-US"/>
              </w:rPr>
              <w:t xml:space="preserve">Do finance personnel have experience managing donor resources?  </w:t>
            </w:r>
          </w:p>
          <w:p w14:paraId="062140B7" w14:textId="77777777" w:rsidR="00C5785C" w:rsidRPr="008E4D42" w:rsidRDefault="00C5785C" w:rsidP="00170EC7">
            <w:pPr>
              <w:spacing w:after="0"/>
              <w:jc w:val="left"/>
              <w:rPr>
                <w:rFonts w:cs="Arial"/>
                <w:i/>
                <w:sz w:val="20"/>
                <w:szCs w:val="20"/>
              </w:rPr>
            </w:pPr>
            <w:r>
              <w:rPr>
                <w:rFonts w:cs="Arial"/>
                <w:i/>
                <w:sz w:val="20"/>
                <w:szCs w:val="20"/>
              </w:rPr>
              <w:t>EAD</w:t>
            </w:r>
            <w:r w:rsidRPr="008E4D42">
              <w:rPr>
                <w:rFonts w:cs="Arial"/>
                <w:i/>
                <w:sz w:val="20"/>
                <w:szCs w:val="20"/>
              </w:rPr>
              <w:t xml:space="preserve">  has a finance unit with a recording system as follows:</w:t>
            </w:r>
          </w:p>
          <w:p w14:paraId="44BC6F17" w14:textId="77777777" w:rsidR="00C5785C" w:rsidRPr="008E4D42" w:rsidRDefault="00C5785C" w:rsidP="00170EC7">
            <w:pPr>
              <w:spacing w:after="0"/>
              <w:jc w:val="left"/>
              <w:rPr>
                <w:rFonts w:cs="Arial"/>
                <w:i/>
                <w:sz w:val="20"/>
                <w:szCs w:val="20"/>
              </w:rPr>
            </w:pPr>
            <w:r w:rsidRPr="008E4D42">
              <w:rPr>
                <w:rFonts w:cs="Arial"/>
                <w:i/>
                <w:sz w:val="20"/>
                <w:szCs w:val="20"/>
              </w:rPr>
              <w:t xml:space="preserve">Books for Internal and external checks; book for banking check and book for budget check. These books are used by the Ministry of Finance to check the compliance accuracy of financial management. It is complemented with quarter  and annual accountability report system </w:t>
            </w:r>
          </w:p>
          <w:p w14:paraId="0BFEB18E" w14:textId="77777777" w:rsidR="00C5785C" w:rsidRPr="008E4D42" w:rsidRDefault="00C5785C" w:rsidP="00170EC7">
            <w:pPr>
              <w:spacing w:after="0"/>
              <w:jc w:val="left"/>
              <w:rPr>
                <w:rFonts w:cs="Arial"/>
                <w:i/>
                <w:sz w:val="20"/>
                <w:szCs w:val="20"/>
              </w:rPr>
            </w:pPr>
            <w:r w:rsidRPr="008E4D42">
              <w:rPr>
                <w:rFonts w:cs="Arial"/>
                <w:i/>
                <w:sz w:val="20"/>
                <w:szCs w:val="20"/>
              </w:rPr>
              <w:t>For the Ministry of Finance that can be made available to donors upon request.</w:t>
            </w:r>
          </w:p>
          <w:p w14:paraId="44EE5327" w14:textId="77777777" w:rsidR="00C5785C" w:rsidRPr="008E4D42" w:rsidRDefault="00C5785C" w:rsidP="00170EC7">
            <w:pPr>
              <w:spacing w:after="0"/>
              <w:jc w:val="left"/>
              <w:rPr>
                <w:rFonts w:cs="Arial"/>
                <w:i/>
                <w:sz w:val="20"/>
                <w:szCs w:val="20"/>
              </w:rPr>
            </w:pPr>
          </w:p>
          <w:p w14:paraId="05F8CC59" w14:textId="77777777" w:rsidR="00C5785C" w:rsidRPr="008E4D42" w:rsidRDefault="00C5785C" w:rsidP="00170EC7">
            <w:pPr>
              <w:spacing w:after="0"/>
              <w:jc w:val="left"/>
              <w:rPr>
                <w:rFonts w:cs="Arial"/>
                <w:i/>
                <w:sz w:val="20"/>
                <w:szCs w:val="20"/>
              </w:rPr>
            </w:pPr>
            <w:r w:rsidRPr="008E4D42">
              <w:rPr>
                <w:rFonts w:cs="Arial"/>
                <w:i/>
                <w:sz w:val="20"/>
                <w:szCs w:val="20"/>
              </w:rPr>
              <w:t>There is ongoing work to create the manual of procedure for financial regulation;</w:t>
            </w:r>
          </w:p>
          <w:p w14:paraId="34C42941" w14:textId="77777777" w:rsidR="00C5785C" w:rsidRPr="008E4D42" w:rsidRDefault="00C5785C" w:rsidP="00170EC7">
            <w:pPr>
              <w:spacing w:after="0"/>
              <w:jc w:val="left"/>
              <w:rPr>
                <w:rFonts w:cs="Arial"/>
                <w:i/>
                <w:sz w:val="20"/>
                <w:szCs w:val="20"/>
              </w:rPr>
            </w:pPr>
          </w:p>
          <w:p w14:paraId="646F81EC" w14:textId="77777777" w:rsidR="00C5785C" w:rsidRPr="008E4D42" w:rsidRDefault="00C5785C" w:rsidP="00170EC7">
            <w:pPr>
              <w:spacing w:after="0"/>
              <w:jc w:val="left"/>
              <w:rPr>
                <w:rFonts w:cs="Arial"/>
                <w:i/>
                <w:sz w:val="20"/>
                <w:szCs w:val="20"/>
              </w:rPr>
            </w:pPr>
            <w:r w:rsidRPr="008E4D42">
              <w:rPr>
                <w:rFonts w:cs="Arial"/>
                <w:i/>
                <w:sz w:val="20"/>
                <w:szCs w:val="20"/>
              </w:rPr>
              <w:t xml:space="preserve"> Annual audits carried out since Programme inception have consistently deemed the financial position of the programme to be </w:t>
            </w:r>
            <w:r w:rsidRPr="008E4D42">
              <w:rPr>
                <w:rFonts w:cs="Arial"/>
                <w:i/>
                <w:sz w:val="20"/>
                <w:szCs w:val="20"/>
              </w:rPr>
              <w:lastRenderedPageBreak/>
              <w:t>in accordance with UNDP accounting requirements until 20</w:t>
            </w:r>
            <w:r>
              <w:rPr>
                <w:rFonts w:cs="Arial"/>
                <w:i/>
                <w:sz w:val="20"/>
                <w:szCs w:val="20"/>
              </w:rPr>
              <w:t>10</w:t>
            </w:r>
            <w:r w:rsidRPr="008E4D42">
              <w:rPr>
                <w:rFonts w:cs="Arial"/>
                <w:i/>
                <w:sz w:val="20"/>
                <w:szCs w:val="20"/>
              </w:rPr>
              <w:t xml:space="preserve"> when some challenges emerged. These have been largely attributed to high staff turn-over within the finance unit. Provisions were made to train all new accounts personnel on UNDP guidelines.</w:t>
            </w:r>
          </w:p>
          <w:p w14:paraId="24D81660" w14:textId="77777777" w:rsidR="00C5785C" w:rsidRPr="008E4D42" w:rsidRDefault="00C5785C" w:rsidP="00170EC7">
            <w:pPr>
              <w:spacing w:after="0"/>
              <w:jc w:val="left"/>
              <w:rPr>
                <w:rFonts w:cs="Arial"/>
                <w:i/>
                <w:sz w:val="20"/>
                <w:szCs w:val="20"/>
              </w:rPr>
            </w:pPr>
          </w:p>
          <w:p w14:paraId="10DF19F9" w14:textId="77777777" w:rsidR="00C5785C" w:rsidRPr="008E4D42" w:rsidRDefault="00C5785C" w:rsidP="00170EC7">
            <w:pPr>
              <w:spacing w:after="0"/>
              <w:jc w:val="left"/>
              <w:rPr>
                <w:rFonts w:cs="Arial"/>
                <w:sz w:val="20"/>
                <w:szCs w:val="20"/>
                <w:lang w:val="en-US"/>
              </w:rPr>
            </w:pPr>
            <w:r w:rsidRPr="008E4D42">
              <w:rPr>
                <w:rFonts w:cs="Arial"/>
                <w:i/>
                <w:sz w:val="20"/>
                <w:szCs w:val="20"/>
              </w:rPr>
              <w:t>Most of the finance personnel have experience managing donor resources</w:t>
            </w:r>
            <w:r>
              <w:rPr>
                <w:rFonts w:cs="Arial"/>
                <w:i/>
                <w:sz w:val="20"/>
                <w:szCs w:val="20"/>
              </w:rPr>
              <w:t>.</w:t>
            </w:r>
          </w:p>
        </w:tc>
        <w:tc>
          <w:tcPr>
            <w:tcW w:w="2410" w:type="dxa"/>
          </w:tcPr>
          <w:p w14:paraId="59F428AB" w14:textId="77777777" w:rsidR="00C5785C" w:rsidRPr="008E4D42" w:rsidRDefault="00C5785C" w:rsidP="00170EC7">
            <w:pPr>
              <w:jc w:val="left"/>
              <w:rPr>
                <w:rFonts w:cs="Arial"/>
                <w:sz w:val="20"/>
                <w:szCs w:val="20"/>
              </w:rPr>
            </w:pPr>
            <w:r w:rsidRPr="008E4D42">
              <w:rPr>
                <w:rFonts w:cs="Arial"/>
                <w:sz w:val="20"/>
                <w:szCs w:val="20"/>
              </w:rPr>
              <w:lastRenderedPageBreak/>
              <w:t>CVs of financial personnel</w:t>
            </w:r>
          </w:p>
          <w:p w14:paraId="06C8FF57" w14:textId="77777777" w:rsidR="00C5785C" w:rsidRPr="008E4D42" w:rsidRDefault="00C5785C" w:rsidP="00170EC7">
            <w:pPr>
              <w:jc w:val="left"/>
              <w:rPr>
                <w:rFonts w:cs="Arial"/>
                <w:sz w:val="20"/>
                <w:szCs w:val="20"/>
                <w:lang w:val="en-US"/>
              </w:rPr>
            </w:pPr>
            <w:r w:rsidRPr="008E4D42">
              <w:rPr>
                <w:rFonts w:cs="Arial"/>
                <w:sz w:val="20"/>
                <w:szCs w:val="20"/>
                <w:lang w:val="en-US"/>
              </w:rPr>
              <w:t>A bank account or bank statements</w:t>
            </w:r>
          </w:p>
          <w:p w14:paraId="67F87090" w14:textId="77777777" w:rsidR="00C5785C" w:rsidRPr="008E4D42" w:rsidRDefault="00C5785C" w:rsidP="00170EC7">
            <w:pPr>
              <w:jc w:val="left"/>
              <w:rPr>
                <w:rFonts w:cs="Arial"/>
                <w:sz w:val="20"/>
                <w:szCs w:val="20"/>
              </w:rPr>
            </w:pPr>
            <w:r w:rsidRPr="008E4D42">
              <w:rPr>
                <w:rFonts w:cs="Arial"/>
                <w:sz w:val="20"/>
                <w:szCs w:val="20"/>
              </w:rPr>
              <w:t>Interviews with financial management staff</w:t>
            </w:r>
          </w:p>
          <w:p w14:paraId="41033AD9" w14:textId="77777777" w:rsidR="00C5785C" w:rsidRPr="008E4D42" w:rsidRDefault="00C5785C" w:rsidP="00170EC7">
            <w:pPr>
              <w:jc w:val="left"/>
              <w:rPr>
                <w:rFonts w:cs="Arial"/>
                <w:sz w:val="20"/>
                <w:szCs w:val="20"/>
              </w:rPr>
            </w:pPr>
            <w:r w:rsidRPr="008E4D42">
              <w:rPr>
                <w:rFonts w:cs="Arial"/>
                <w:sz w:val="20"/>
                <w:szCs w:val="20"/>
              </w:rPr>
              <w:t>Finance manual</w:t>
            </w:r>
          </w:p>
          <w:p w14:paraId="33F57E4F" w14:textId="77777777" w:rsidR="00C5785C" w:rsidRPr="008E4D42" w:rsidRDefault="00C5785C" w:rsidP="00170EC7">
            <w:pPr>
              <w:jc w:val="left"/>
              <w:rPr>
                <w:rFonts w:cs="Arial"/>
                <w:sz w:val="20"/>
                <w:szCs w:val="20"/>
              </w:rPr>
            </w:pPr>
            <w:r w:rsidRPr="008E4D42">
              <w:rPr>
                <w:rFonts w:cs="Arial"/>
                <w:sz w:val="20"/>
                <w:szCs w:val="20"/>
              </w:rPr>
              <w:t>Financial sector review report</w:t>
            </w:r>
          </w:p>
        </w:tc>
      </w:tr>
      <w:tr w:rsidR="00C5785C" w:rsidRPr="008E4D42" w14:paraId="65989756" w14:textId="77777777" w:rsidTr="00170EC7">
        <w:trPr>
          <w:gridAfter w:val="1"/>
          <w:wAfter w:w="9" w:type="dxa"/>
        </w:trPr>
        <w:tc>
          <w:tcPr>
            <w:tcW w:w="1749" w:type="dxa"/>
            <w:gridSpan w:val="2"/>
          </w:tcPr>
          <w:p w14:paraId="281C4806" w14:textId="77777777" w:rsidR="00C5785C" w:rsidRPr="008E4D42" w:rsidRDefault="00C5785C" w:rsidP="00170EC7">
            <w:pPr>
              <w:jc w:val="left"/>
              <w:rPr>
                <w:rFonts w:cs="Arial"/>
                <w:sz w:val="20"/>
                <w:szCs w:val="20"/>
              </w:rPr>
            </w:pPr>
            <w:r w:rsidRPr="008E4D42">
              <w:rPr>
                <w:rFonts w:cs="Arial"/>
                <w:sz w:val="20"/>
                <w:szCs w:val="20"/>
              </w:rPr>
              <w:lastRenderedPageBreak/>
              <w:t>2.  Financial position</w:t>
            </w:r>
          </w:p>
        </w:tc>
        <w:tc>
          <w:tcPr>
            <w:tcW w:w="6047" w:type="dxa"/>
          </w:tcPr>
          <w:p w14:paraId="6003D3F0" w14:textId="77777777" w:rsidR="00C5785C" w:rsidRPr="008E4D42" w:rsidRDefault="00C5785C" w:rsidP="00170EC7">
            <w:pPr>
              <w:jc w:val="left"/>
              <w:rPr>
                <w:rFonts w:cs="Arial"/>
                <w:sz w:val="20"/>
                <w:szCs w:val="20"/>
                <w:lang w:val="en-US"/>
              </w:rPr>
            </w:pPr>
            <w:r w:rsidRPr="008E4D42">
              <w:rPr>
                <w:rFonts w:cs="Arial"/>
                <w:sz w:val="20"/>
                <w:szCs w:val="20"/>
                <w:lang w:val="en-US"/>
              </w:rPr>
              <w:t>Does the organization have a sustainable financial position?</w:t>
            </w:r>
          </w:p>
          <w:p w14:paraId="0DE67C27" w14:textId="77777777" w:rsidR="00C5785C" w:rsidRPr="008E4D42" w:rsidRDefault="00C5785C" w:rsidP="00170EC7">
            <w:pPr>
              <w:jc w:val="left"/>
              <w:rPr>
                <w:rFonts w:cs="Arial"/>
                <w:sz w:val="20"/>
                <w:szCs w:val="20"/>
                <w:lang w:val="en-US"/>
              </w:rPr>
            </w:pPr>
            <w:r w:rsidRPr="008E4D42">
              <w:rPr>
                <w:rFonts w:cs="Arial"/>
                <w:sz w:val="20"/>
                <w:szCs w:val="20"/>
                <w:lang w:val="en-US"/>
              </w:rPr>
              <w:t>What is the maximum amount of money the organization has ever managed? If the proposed project is implemented by this organization, what percentage of the organization’s total funding would the project comprise?</w:t>
            </w:r>
          </w:p>
          <w:p w14:paraId="5E358F1A" w14:textId="77777777" w:rsidR="00C5785C" w:rsidRPr="008E4D42" w:rsidRDefault="00C5785C" w:rsidP="00170EC7">
            <w:pPr>
              <w:rPr>
                <w:rFonts w:cs="Arial"/>
                <w:i/>
                <w:sz w:val="20"/>
                <w:szCs w:val="20"/>
              </w:rPr>
            </w:pPr>
            <w:r>
              <w:rPr>
                <w:rFonts w:cs="Arial"/>
                <w:i/>
                <w:sz w:val="20"/>
                <w:szCs w:val="20"/>
              </w:rPr>
              <w:t>EAD</w:t>
            </w:r>
            <w:r w:rsidRPr="008E4D42">
              <w:rPr>
                <w:rFonts w:cs="Arial"/>
                <w:i/>
                <w:sz w:val="20"/>
                <w:szCs w:val="20"/>
              </w:rPr>
              <w:t xml:space="preserve"> has for operational fund  received from State Budge but for the implementation of projects </w:t>
            </w:r>
            <w:r>
              <w:rPr>
                <w:rFonts w:cs="Arial"/>
                <w:i/>
                <w:sz w:val="20"/>
                <w:szCs w:val="20"/>
              </w:rPr>
              <w:t>EAD also</w:t>
            </w:r>
            <w:r w:rsidRPr="008E4D42">
              <w:rPr>
                <w:rFonts w:cs="Arial"/>
                <w:i/>
                <w:sz w:val="20"/>
                <w:szCs w:val="20"/>
              </w:rPr>
              <w:t xml:space="preserve"> depends on contributions from development partners i.e. UNDP, </w:t>
            </w:r>
            <w:r>
              <w:rPr>
                <w:rFonts w:cs="Arial"/>
                <w:i/>
                <w:sz w:val="20"/>
                <w:szCs w:val="20"/>
              </w:rPr>
              <w:t>WB</w:t>
            </w:r>
          </w:p>
          <w:p w14:paraId="47BFB55B" w14:textId="77777777" w:rsidR="00C5785C" w:rsidRPr="008E4D42" w:rsidRDefault="00C5785C" w:rsidP="00170EC7">
            <w:pPr>
              <w:rPr>
                <w:rFonts w:cs="Arial"/>
                <w:i/>
                <w:sz w:val="20"/>
                <w:szCs w:val="20"/>
              </w:rPr>
            </w:pPr>
            <w:r w:rsidRPr="008E4D42">
              <w:rPr>
                <w:rFonts w:cs="Arial"/>
                <w:i/>
                <w:sz w:val="20"/>
                <w:szCs w:val="20"/>
              </w:rPr>
              <w:t xml:space="preserve">So far the programme has managed a maximum of </w:t>
            </w:r>
            <w:r w:rsidRPr="00485541">
              <w:rPr>
                <w:rFonts w:cs="Arial"/>
                <w:i/>
                <w:sz w:val="20"/>
                <w:szCs w:val="20"/>
              </w:rPr>
              <w:t>USD</w:t>
            </w:r>
            <w:r>
              <w:rPr>
                <w:rFonts w:cs="Arial"/>
                <w:i/>
                <w:sz w:val="20"/>
                <w:szCs w:val="20"/>
              </w:rPr>
              <w:t xml:space="preserve"> 500,000</w:t>
            </w:r>
            <w:r w:rsidRPr="008E4D42">
              <w:rPr>
                <w:rFonts w:cs="Arial"/>
                <w:i/>
                <w:sz w:val="20"/>
                <w:szCs w:val="20"/>
              </w:rPr>
              <w:t xml:space="preserve">  per annum</w:t>
            </w:r>
          </w:p>
          <w:p w14:paraId="209D46E4" w14:textId="77777777" w:rsidR="00C5785C" w:rsidRPr="008E4D42" w:rsidRDefault="00C5785C" w:rsidP="00170EC7">
            <w:pPr>
              <w:jc w:val="left"/>
              <w:rPr>
                <w:rFonts w:cs="Arial"/>
                <w:sz w:val="20"/>
                <w:szCs w:val="20"/>
                <w:lang w:val="en-US"/>
              </w:rPr>
            </w:pPr>
            <w:r w:rsidRPr="008E4D42">
              <w:rPr>
                <w:rFonts w:cs="Arial"/>
                <w:i/>
                <w:sz w:val="20"/>
                <w:szCs w:val="20"/>
              </w:rPr>
              <w:t xml:space="preserve">The current project would represent </w:t>
            </w:r>
            <w:r w:rsidRPr="00485541">
              <w:rPr>
                <w:rFonts w:cs="Arial"/>
                <w:i/>
                <w:sz w:val="20"/>
                <w:szCs w:val="20"/>
              </w:rPr>
              <w:t>70%</w:t>
            </w:r>
            <w:r w:rsidRPr="008E4D42">
              <w:rPr>
                <w:rFonts w:cs="Arial"/>
                <w:i/>
                <w:sz w:val="20"/>
                <w:szCs w:val="20"/>
              </w:rPr>
              <w:t xml:space="preserve"> of the organization’s total cumulative funding</w:t>
            </w:r>
          </w:p>
        </w:tc>
        <w:tc>
          <w:tcPr>
            <w:tcW w:w="2410" w:type="dxa"/>
          </w:tcPr>
          <w:p w14:paraId="4CB562B5" w14:textId="77777777" w:rsidR="00C5785C" w:rsidRPr="008E4D42" w:rsidRDefault="00C5785C" w:rsidP="00170EC7">
            <w:pPr>
              <w:jc w:val="left"/>
              <w:rPr>
                <w:rFonts w:cs="Arial"/>
                <w:sz w:val="20"/>
                <w:szCs w:val="20"/>
              </w:rPr>
            </w:pPr>
            <w:r w:rsidRPr="008E4D42">
              <w:rPr>
                <w:rFonts w:cs="Arial"/>
                <w:sz w:val="20"/>
                <w:szCs w:val="20"/>
              </w:rPr>
              <w:t>Financial statements</w:t>
            </w:r>
          </w:p>
        </w:tc>
      </w:tr>
      <w:tr w:rsidR="00C5785C" w:rsidRPr="008E4D42" w14:paraId="48759D7F" w14:textId="77777777" w:rsidTr="00170EC7">
        <w:trPr>
          <w:gridAfter w:val="1"/>
          <w:wAfter w:w="9" w:type="dxa"/>
        </w:trPr>
        <w:tc>
          <w:tcPr>
            <w:tcW w:w="1749" w:type="dxa"/>
            <w:gridSpan w:val="2"/>
          </w:tcPr>
          <w:p w14:paraId="29F2B96D" w14:textId="77777777" w:rsidR="00C5785C" w:rsidRPr="008E4D42" w:rsidRDefault="00C5785C" w:rsidP="00170EC7">
            <w:pPr>
              <w:jc w:val="left"/>
              <w:rPr>
                <w:rFonts w:cs="Arial"/>
                <w:sz w:val="20"/>
                <w:szCs w:val="20"/>
              </w:rPr>
            </w:pPr>
            <w:r w:rsidRPr="008E4D42">
              <w:rPr>
                <w:rFonts w:cs="Arial"/>
                <w:sz w:val="20"/>
                <w:szCs w:val="20"/>
              </w:rPr>
              <w:t>3.  Internal control</w:t>
            </w:r>
          </w:p>
        </w:tc>
        <w:tc>
          <w:tcPr>
            <w:tcW w:w="6047" w:type="dxa"/>
          </w:tcPr>
          <w:p w14:paraId="5FC055C0" w14:textId="77777777" w:rsidR="00C5785C" w:rsidRPr="008E4D42" w:rsidRDefault="00C5785C" w:rsidP="00170EC7">
            <w:pPr>
              <w:jc w:val="left"/>
              <w:rPr>
                <w:rFonts w:cs="Arial"/>
                <w:sz w:val="20"/>
                <w:szCs w:val="20"/>
                <w:lang w:val="en-US"/>
              </w:rPr>
            </w:pPr>
            <w:r w:rsidRPr="008E4D42">
              <w:rPr>
                <w:rFonts w:cs="Arial"/>
                <w:sz w:val="20"/>
                <w:szCs w:val="20"/>
                <w:lang w:val="en-US"/>
              </w:rPr>
              <w:t xml:space="preserve">Does the organization maintain a bank account? Does the organization have written rules and procedures on segregation of duties for receipt, handling and custody of funds?   How does the organization ensure physical security of advances, cash and records?  </w:t>
            </w:r>
          </w:p>
          <w:p w14:paraId="70A687B4" w14:textId="77777777" w:rsidR="00C5785C" w:rsidRPr="008E4D42" w:rsidRDefault="00C5785C" w:rsidP="00170EC7">
            <w:pPr>
              <w:jc w:val="left"/>
              <w:rPr>
                <w:rFonts w:cs="Arial"/>
                <w:sz w:val="20"/>
                <w:szCs w:val="20"/>
                <w:lang w:val="en-US"/>
              </w:rPr>
            </w:pPr>
            <w:r w:rsidRPr="008E4D42">
              <w:rPr>
                <w:rFonts w:cs="Arial"/>
                <w:sz w:val="20"/>
                <w:szCs w:val="20"/>
                <w:lang w:val="en-US"/>
              </w:rPr>
              <w:t>Does the organization have clear written procedures and internal controls governing payments?  How does the organization ensure that expenditures conform to their intended uses?  Does the organization have a policy requiring two signatures for payments over a defined limit?</w:t>
            </w:r>
          </w:p>
          <w:p w14:paraId="3FB1063E" w14:textId="77777777" w:rsidR="00C5785C" w:rsidRPr="008E4D42" w:rsidRDefault="00C5785C" w:rsidP="00170EC7">
            <w:pPr>
              <w:jc w:val="left"/>
              <w:rPr>
                <w:rFonts w:cs="Arial"/>
                <w:sz w:val="20"/>
                <w:szCs w:val="20"/>
                <w:lang w:val="en-US"/>
              </w:rPr>
            </w:pPr>
            <w:r w:rsidRPr="008E4D42">
              <w:rPr>
                <w:rFonts w:cs="Arial"/>
                <w:sz w:val="20"/>
                <w:szCs w:val="20"/>
                <w:lang w:val="en-US"/>
              </w:rPr>
              <w:t xml:space="preserve">Is there any evidence of non-compliance with financial rules and procedures?  </w:t>
            </w:r>
          </w:p>
          <w:p w14:paraId="05494A20" w14:textId="77777777" w:rsidR="00C5785C" w:rsidRPr="008E4D42" w:rsidRDefault="00C5785C" w:rsidP="00170EC7">
            <w:pPr>
              <w:rPr>
                <w:rFonts w:cs="Arial"/>
                <w:i/>
                <w:sz w:val="20"/>
                <w:szCs w:val="20"/>
              </w:rPr>
            </w:pPr>
            <w:r w:rsidRPr="008E4D42">
              <w:rPr>
                <w:rFonts w:cs="Arial"/>
                <w:i/>
                <w:sz w:val="20"/>
                <w:szCs w:val="20"/>
              </w:rPr>
              <w:t>Yes the organization has a bank account and follows GoM rules for segregation of duties in the Accounts section.</w:t>
            </w:r>
          </w:p>
          <w:p w14:paraId="67AD59AE" w14:textId="77777777" w:rsidR="00C5785C" w:rsidRPr="008E4D42" w:rsidRDefault="00C5785C" w:rsidP="00170EC7">
            <w:pPr>
              <w:rPr>
                <w:rFonts w:cs="Arial"/>
                <w:i/>
                <w:sz w:val="20"/>
                <w:szCs w:val="20"/>
              </w:rPr>
            </w:pPr>
            <w:r w:rsidRPr="008E4D42">
              <w:rPr>
                <w:rFonts w:cs="Arial"/>
                <w:i/>
                <w:sz w:val="20"/>
                <w:szCs w:val="20"/>
              </w:rPr>
              <w:t>Advances are maintained in the bank account. There is no evidence of non-compliance with financial rules and procedures.</w:t>
            </w:r>
          </w:p>
          <w:p w14:paraId="005660ED" w14:textId="77777777" w:rsidR="00C5785C" w:rsidRPr="008E4D42" w:rsidRDefault="00C5785C" w:rsidP="00170EC7">
            <w:pPr>
              <w:jc w:val="left"/>
              <w:rPr>
                <w:rFonts w:cs="Arial"/>
                <w:sz w:val="20"/>
                <w:szCs w:val="20"/>
                <w:lang w:val="en-US"/>
              </w:rPr>
            </w:pPr>
            <w:r w:rsidRPr="008E4D42">
              <w:rPr>
                <w:rFonts w:cs="Arial"/>
                <w:i/>
                <w:sz w:val="20"/>
                <w:szCs w:val="20"/>
              </w:rPr>
              <w:t>The physical security of advances and cash is ensured through the insistence of using a cheque based payments system while records are stored both electronically and physically in secure, fire proof cabinets.</w:t>
            </w:r>
          </w:p>
        </w:tc>
        <w:tc>
          <w:tcPr>
            <w:tcW w:w="2410" w:type="dxa"/>
          </w:tcPr>
          <w:p w14:paraId="0CD1091E" w14:textId="77777777" w:rsidR="00C5785C" w:rsidRPr="008E4D42" w:rsidRDefault="00C5785C" w:rsidP="00170EC7">
            <w:pPr>
              <w:jc w:val="left"/>
              <w:rPr>
                <w:rFonts w:cs="Arial"/>
                <w:sz w:val="20"/>
                <w:szCs w:val="20"/>
                <w:lang w:val="en-US"/>
              </w:rPr>
            </w:pPr>
            <w:r w:rsidRPr="008E4D42">
              <w:rPr>
                <w:rFonts w:cs="Arial"/>
                <w:sz w:val="20"/>
                <w:szCs w:val="20"/>
                <w:lang w:val="en-US"/>
              </w:rPr>
              <w:t xml:space="preserve">Finance manual </w:t>
            </w:r>
          </w:p>
          <w:p w14:paraId="4A576D09" w14:textId="77777777" w:rsidR="00C5785C" w:rsidRPr="008E4D42" w:rsidRDefault="00C5785C" w:rsidP="00170EC7">
            <w:pPr>
              <w:jc w:val="left"/>
              <w:rPr>
                <w:rFonts w:cs="Arial"/>
                <w:sz w:val="20"/>
                <w:szCs w:val="20"/>
                <w:lang w:val="en-US"/>
              </w:rPr>
            </w:pPr>
            <w:r w:rsidRPr="008E4D42">
              <w:rPr>
                <w:rFonts w:cs="Arial"/>
                <w:sz w:val="20"/>
                <w:szCs w:val="20"/>
                <w:lang w:val="en-US"/>
              </w:rPr>
              <w:t xml:space="preserve">Financial rules and regulations </w:t>
            </w:r>
          </w:p>
          <w:p w14:paraId="16FECFC6" w14:textId="77777777" w:rsidR="00C5785C" w:rsidRPr="008E4D42" w:rsidRDefault="00C5785C" w:rsidP="00170EC7">
            <w:pPr>
              <w:jc w:val="left"/>
              <w:rPr>
                <w:rFonts w:cs="Arial"/>
                <w:sz w:val="20"/>
                <w:szCs w:val="20"/>
                <w:lang w:val="en-US"/>
              </w:rPr>
            </w:pPr>
          </w:p>
        </w:tc>
      </w:tr>
      <w:tr w:rsidR="00C5785C" w:rsidRPr="008E4D42" w14:paraId="45983756" w14:textId="77777777" w:rsidTr="00170EC7">
        <w:trPr>
          <w:gridAfter w:val="1"/>
          <w:wAfter w:w="9" w:type="dxa"/>
        </w:trPr>
        <w:tc>
          <w:tcPr>
            <w:tcW w:w="1749" w:type="dxa"/>
            <w:gridSpan w:val="2"/>
          </w:tcPr>
          <w:p w14:paraId="6327DE50" w14:textId="77777777" w:rsidR="00C5785C" w:rsidRPr="008E4D42" w:rsidRDefault="00C5785C" w:rsidP="00170EC7">
            <w:pPr>
              <w:jc w:val="left"/>
              <w:rPr>
                <w:rFonts w:cs="Arial"/>
                <w:sz w:val="20"/>
                <w:szCs w:val="20"/>
              </w:rPr>
            </w:pPr>
            <w:r w:rsidRPr="008E4D42">
              <w:rPr>
                <w:rFonts w:cs="Arial"/>
                <w:sz w:val="20"/>
                <w:szCs w:val="20"/>
              </w:rPr>
              <w:t>4.  Accounting and financial reporting</w:t>
            </w:r>
          </w:p>
        </w:tc>
        <w:tc>
          <w:tcPr>
            <w:tcW w:w="6047" w:type="dxa"/>
          </w:tcPr>
          <w:p w14:paraId="0B88805A" w14:textId="77777777" w:rsidR="00C5785C" w:rsidRPr="008E4D42" w:rsidRDefault="00C5785C" w:rsidP="00170EC7">
            <w:pPr>
              <w:jc w:val="left"/>
              <w:rPr>
                <w:rFonts w:cs="Arial"/>
                <w:sz w:val="20"/>
                <w:szCs w:val="20"/>
                <w:lang w:val="en-US"/>
              </w:rPr>
            </w:pPr>
            <w:r w:rsidRPr="008E4D42">
              <w:rPr>
                <w:rFonts w:cs="Arial"/>
                <w:sz w:val="20"/>
                <w:szCs w:val="20"/>
                <w:lang w:val="en-US"/>
              </w:rPr>
              <w:t xml:space="preserve">Are accounts established and maintained in accordance with national standards or requirements?  </w:t>
            </w:r>
          </w:p>
          <w:p w14:paraId="0EB0B5A5" w14:textId="77777777" w:rsidR="00C5785C" w:rsidRPr="008E4D42" w:rsidRDefault="00C5785C" w:rsidP="00170EC7">
            <w:pPr>
              <w:jc w:val="left"/>
              <w:rPr>
                <w:rFonts w:cs="Arial"/>
                <w:sz w:val="20"/>
                <w:szCs w:val="20"/>
                <w:lang w:val="en-US"/>
              </w:rPr>
            </w:pPr>
            <w:r w:rsidRPr="008E4D42">
              <w:rPr>
                <w:rFonts w:cs="Arial"/>
                <w:sz w:val="20"/>
                <w:szCs w:val="20"/>
                <w:lang w:val="en-US"/>
              </w:rPr>
              <w:t xml:space="preserve">When and to whom does the organization provide its financial statements?  </w:t>
            </w:r>
          </w:p>
          <w:p w14:paraId="2C353038" w14:textId="77777777" w:rsidR="00C5785C" w:rsidRPr="008E4D42" w:rsidRDefault="00C5785C" w:rsidP="00170EC7">
            <w:pPr>
              <w:jc w:val="left"/>
              <w:rPr>
                <w:rFonts w:cs="Arial"/>
                <w:sz w:val="20"/>
                <w:szCs w:val="20"/>
                <w:lang w:val="en-US"/>
              </w:rPr>
            </w:pPr>
            <w:r w:rsidRPr="008E4D42">
              <w:rPr>
                <w:rFonts w:cs="Arial"/>
                <w:sz w:val="20"/>
                <w:szCs w:val="20"/>
                <w:lang w:val="en-US"/>
              </w:rPr>
              <w:t>Can the organization track and report separately on the receipt and use of funds from individual donor organizations?</w:t>
            </w:r>
          </w:p>
          <w:p w14:paraId="0F878D71" w14:textId="77777777" w:rsidR="00C5785C" w:rsidRPr="008E4D42" w:rsidRDefault="00C5785C" w:rsidP="00170EC7">
            <w:pPr>
              <w:jc w:val="left"/>
              <w:rPr>
                <w:rFonts w:cs="Arial"/>
                <w:sz w:val="20"/>
                <w:szCs w:val="20"/>
                <w:lang w:val="en-US"/>
              </w:rPr>
            </w:pPr>
            <w:r w:rsidRPr="008E4D42">
              <w:rPr>
                <w:rFonts w:cs="Arial"/>
                <w:sz w:val="20"/>
                <w:szCs w:val="20"/>
                <w:lang w:val="en-US"/>
              </w:rPr>
              <w:t>Is there any evidence of deficiencies in accounting or financial reporting?</w:t>
            </w:r>
          </w:p>
          <w:p w14:paraId="5E49EB43" w14:textId="77777777" w:rsidR="00C5785C" w:rsidRPr="008E4D42" w:rsidRDefault="00C5785C" w:rsidP="00170EC7">
            <w:pPr>
              <w:rPr>
                <w:rFonts w:cs="Arial"/>
                <w:i/>
                <w:sz w:val="20"/>
                <w:szCs w:val="20"/>
              </w:rPr>
            </w:pPr>
            <w:r w:rsidRPr="008E4D42">
              <w:rPr>
                <w:rFonts w:cs="Arial"/>
                <w:i/>
                <w:sz w:val="20"/>
                <w:szCs w:val="20"/>
              </w:rPr>
              <w:t>Accounting records meet national accounting standards.</w:t>
            </w:r>
          </w:p>
          <w:p w14:paraId="54D3408E" w14:textId="77777777" w:rsidR="00C5785C" w:rsidRPr="008E4D42" w:rsidRDefault="00C5785C" w:rsidP="00170EC7">
            <w:pPr>
              <w:rPr>
                <w:rFonts w:cs="Arial"/>
                <w:i/>
                <w:sz w:val="20"/>
                <w:szCs w:val="20"/>
              </w:rPr>
            </w:pPr>
            <w:r w:rsidRPr="008E4D42">
              <w:rPr>
                <w:rFonts w:cs="Arial"/>
                <w:i/>
                <w:sz w:val="20"/>
                <w:szCs w:val="20"/>
              </w:rPr>
              <w:t>Financial statements are provided to the UNDP, Ministry of Finance and the Auditors on a quarterly basis and upon request.</w:t>
            </w:r>
          </w:p>
          <w:p w14:paraId="476071E9" w14:textId="77777777" w:rsidR="00C5785C" w:rsidRPr="00485541" w:rsidRDefault="00C5785C" w:rsidP="00170EC7">
            <w:pPr>
              <w:rPr>
                <w:rFonts w:cs="Arial"/>
                <w:i/>
                <w:sz w:val="20"/>
                <w:szCs w:val="20"/>
              </w:rPr>
            </w:pPr>
            <w:r w:rsidRPr="008E4D42">
              <w:rPr>
                <w:rFonts w:cs="Arial"/>
                <w:i/>
                <w:sz w:val="20"/>
                <w:szCs w:val="20"/>
              </w:rPr>
              <w:lastRenderedPageBreak/>
              <w:t xml:space="preserve">Funds are managed through a designated </w:t>
            </w:r>
            <w:r w:rsidRPr="00485541">
              <w:rPr>
                <w:rFonts w:cs="Arial"/>
                <w:i/>
                <w:sz w:val="20"/>
                <w:szCs w:val="20"/>
              </w:rPr>
              <w:t>Environment and Energy project account.</w:t>
            </w:r>
          </w:p>
        </w:tc>
        <w:tc>
          <w:tcPr>
            <w:tcW w:w="2410" w:type="dxa"/>
          </w:tcPr>
          <w:p w14:paraId="59FEC7D1" w14:textId="77777777" w:rsidR="00C5785C" w:rsidRPr="008E4D42" w:rsidRDefault="00C5785C" w:rsidP="00170EC7">
            <w:pPr>
              <w:jc w:val="left"/>
              <w:rPr>
                <w:rFonts w:cs="Arial"/>
                <w:sz w:val="20"/>
                <w:szCs w:val="20"/>
                <w:lang w:val="en-US"/>
              </w:rPr>
            </w:pPr>
            <w:r w:rsidRPr="008E4D42">
              <w:rPr>
                <w:rFonts w:cs="Arial"/>
                <w:sz w:val="20"/>
                <w:szCs w:val="20"/>
                <w:lang w:val="en-US"/>
              </w:rPr>
              <w:lastRenderedPageBreak/>
              <w:t>Description of accounting system and reporting arrangements</w:t>
            </w:r>
          </w:p>
          <w:p w14:paraId="1E448467" w14:textId="77777777" w:rsidR="00C5785C" w:rsidRPr="008E4D42" w:rsidRDefault="00C5785C" w:rsidP="00170EC7">
            <w:pPr>
              <w:jc w:val="left"/>
              <w:rPr>
                <w:rFonts w:cs="Arial"/>
                <w:sz w:val="20"/>
                <w:szCs w:val="20"/>
                <w:lang w:val="en-US"/>
              </w:rPr>
            </w:pPr>
            <w:r w:rsidRPr="008E4D42">
              <w:rPr>
                <w:rFonts w:cs="Arial"/>
                <w:sz w:val="20"/>
                <w:szCs w:val="20"/>
                <w:lang w:val="en-US"/>
              </w:rPr>
              <w:t>Financial reports</w:t>
            </w:r>
          </w:p>
        </w:tc>
      </w:tr>
      <w:tr w:rsidR="00C5785C" w:rsidRPr="008E4D42" w14:paraId="3321EFB4" w14:textId="77777777" w:rsidTr="00170EC7">
        <w:trPr>
          <w:gridAfter w:val="1"/>
          <w:wAfter w:w="9" w:type="dxa"/>
        </w:trPr>
        <w:tc>
          <w:tcPr>
            <w:tcW w:w="1749" w:type="dxa"/>
            <w:gridSpan w:val="2"/>
          </w:tcPr>
          <w:p w14:paraId="7B8FC8DD" w14:textId="77777777" w:rsidR="00C5785C" w:rsidRPr="008E4D42" w:rsidRDefault="00C5785C" w:rsidP="00170EC7">
            <w:pPr>
              <w:jc w:val="left"/>
              <w:rPr>
                <w:rFonts w:cs="Arial"/>
                <w:sz w:val="20"/>
                <w:szCs w:val="20"/>
              </w:rPr>
            </w:pPr>
            <w:r w:rsidRPr="008E4D42">
              <w:rPr>
                <w:rFonts w:cs="Arial"/>
                <w:sz w:val="20"/>
                <w:szCs w:val="20"/>
              </w:rPr>
              <w:lastRenderedPageBreak/>
              <w:t>5.  Audit</w:t>
            </w:r>
          </w:p>
        </w:tc>
        <w:tc>
          <w:tcPr>
            <w:tcW w:w="6047" w:type="dxa"/>
          </w:tcPr>
          <w:p w14:paraId="5619B255" w14:textId="77777777" w:rsidR="00C5785C" w:rsidRPr="008E4D42" w:rsidRDefault="00C5785C" w:rsidP="00170EC7">
            <w:pPr>
              <w:jc w:val="left"/>
              <w:rPr>
                <w:rFonts w:cs="Arial"/>
                <w:sz w:val="20"/>
                <w:szCs w:val="20"/>
                <w:lang w:val="en-US"/>
              </w:rPr>
            </w:pPr>
            <w:r w:rsidRPr="008E4D42">
              <w:rPr>
                <w:rFonts w:cs="Arial"/>
                <w:sz w:val="20"/>
                <w:szCs w:val="20"/>
                <w:lang w:val="en-US"/>
              </w:rPr>
              <w:t>Is the organization subject regularly to external audit? Is audit conducted in accordance with international audit standards? Are audit findings public?  If so, have the organization’s financial audits produced any significant recommendations for strengthening of financial systems and procedures?  Have audits identified instances non-compliance with rules and procedures or misuse of financial resources?  What has been done to carry out audit recommendations?</w:t>
            </w:r>
          </w:p>
          <w:p w14:paraId="32DB3E06" w14:textId="77777777" w:rsidR="00C5785C" w:rsidRPr="008E4D42" w:rsidRDefault="00C5785C" w:rsidP="00170EC7">
            <w:pPr>
              <w:rPr>
                <w:rFonts w:cs="Arial"/>
                <w:i/>
                <w:sz w:val="20"/>
                <w:szCs w:val="20"/>
              </w:rPr>
            </w:pPr>
            <w:r w:rsidRPr="008E4D42">
              <w:rPr>
                <w:rFonts w:cs="Arial"/>
                <w:i/>
                <w:sz w:val="20"/>
                <w:szCs w:val="20"/>
              </w:rPr>
              <w:t>The project is audited on an annual basis by UNDP appointed external auditors in accordance with international standards.</w:t>
            </w:r>
          </w:p>
          <w:p w14:paraId="1FE7292C" w14:textId="77777777" w:rsidR="00C5785C" w:rsidRPr="008E4D42" w:rsidRDefault="00C5785C" w:rsidP="00170EC7">
            <w:pPr>
              <w:rPr>
                <w:rFonts w:cs="Arial"/>
                <w:i/>
                <w:sz w:val="20"/>
                <w:szCs w:val="20"/>
              </w:rPr>
            </w:pPr>
            <w:r w:rsidRPr="008E4D42">
              <w:rPr>
                <w:rFonts w:cs="Arial"/>
                <w:i/>
                <w:sz w:val="20"/>
                <w:szCs w:val="20"/>
              </w:rPr>
              <w:t>Audit reports, though not published, are public documents.</w:t>
            </w:r>
          </w:p>
          <w:p w14:paraId="02235148" w14:textId="77777777" w:rsidR="00C5785C" w:rsidRPr="008E4D42" w:rsidRDefault="00C5785C" w:rsidP="00170EC7">
            <w:pPr>
              <w:rPr>
                <w:rFonts w:cs="Arial"/>
                <w:i/>
                <w:sz w:val="20"/>
                <w:szCs w:val="20"/>
              </w:rPr>
            </w:pPr>
            <w:r w:rsidRPr="008E4D42">
              <w:rPr>
                <w:rFonts w:cs="Arial"/>
                <w:i/>
                <w:sz w:val="20"/>
                <w:szCs w:val="20"/>
              </w:rPr>
              <w:t xml:space="preserve">The National Audit Office also conducts audits for </w:t>
            </w:r>
            <w:r>
              <w:rPr>
                <w:rFonts w:cs="Arial"/>
                <w:i/>
                <w:sz w:val="20"/>
                <w:szCs w:val="20"/>
              </w:rPr>
              <w:t>EAD</w:t>
            </w:r>
            <w:r w:rsidRPr="008E4D42">
              <w:rPr>
                <w:rFonts w:cs="Arial"/>
                <w:i/>
                <w:sz w:val="20"/>
                <w:szCs w:val="20"/>
              </w:rPr>
              <w:t xml:space="preserve">’s implementing partners, also on an annual basis. So far, there has been major findings regarding deficiencies in accounting and financial reporting in the last audit report for 2011 which resulted in a change of financing modality from Direct Cash Transfer to Direct Payment. This is an interim arrangement to enable </w:t>
            </w:r>
            <w:r>
              <w:rPr>
                <w:rFonts w:cs="Arial"/>
                <w:i/>
                <w:sz w:val="20"/>
                <w:szCs w:val="20"/>
              </w:rPr>
              <w:t>E</w:t>
            </w:r>
            <w:r w:rsidRPr="008E4D42">
              <w:rPr>
                <w:rFonts w:cs="Arial"/>
                <w:i/>
                <w:sz w:val="20"/>
                <w:szCs w:val="20"/>
              </w:rPr>
              <w:t>A</w:t>
            </w:r>
            <w:r>
              <w:rPr>
                <w:rFonts w:cs="Arial"/>
                <w:i/>
                <w:sz w:val="20"/>
                <w:szCs w:val="20"/>
              </w:rPr>
              <w:t>D</w:t>
            </w:r>
            <w:r w:rsidR="00AC2E2A">
              <w:rPr>
                <w:rFonts w:cs="Arial"/>
                <w:i/>
                <w:sz w:val="20"/>
                <w:szCs w:val="20"/>
              </w:rPr>
              <w:t xml:space="preserve"> to </w:t>
            </w:r>
            <w:r w:rsidRPr="008E4D42">
              <w:rPr>
                <w:rFonts w:cs="Arial"/>
                <w:i/>
                <w:sz w:val="20"/>
                <w:szCs w:val="20"/>
              </w:rPr>
              <w:t xml:space="preserve">improve its financial management systems. </w:t>
            </w:r>
          </w:p>
          <w:p w14:paraId="1FF1F7E6" w14:textId="77777777" w:rsidR="00C5785C" w:rsidRPr="008E4D42" w:rsidRDefault="00C5785C" w:rsidP="00170EC7">
            <w:pPr>
              <w:rPr>
                <w:rFonts w:cs="Arial"/>
                <w:i/>
                <w:sz w:val="20"/>
                <w:szCs w:val="20"/>
              </w:rPr>
            </w:pPr>
            <w:r w:rsidRPr="008E4D42">
              <w:rPr>
                <w:rFonts w:cs="Arial"/>
                <w:i/>
                <w:sz w:val="20"/>
                <w:szCs w:val="20"/>
              </w:rPr>
              <w:t>Donor and Internal follow up meetings have been held to ensure audit recommendations are carried out.</w:t>
            </w:r>
          </w:p>
          <w:p w14:paraId="20BFE3A3" w14:textId="77777777" w:rsidR="00C5785C" w:rsidRPr="008E4D42" w:rsidRDefault="00C5785C" w:rsidP="00170EC7">
            <w:pPr>
              <w:jc w:val="left"/>
              <w:rPr>
                <w:rFonts w:cs="Arial"/>
                <w:sz w:val="20"/>
                <w:szCs w:val="20"/>
                <w:lang w:val="en-US"/>
              </w:rPr>
            </w:pPr>
          </w:p>
        </w:tc>
        <w:tc>
          <w:tcPr>
            <w:tcW w:w="2410" w:type="dxa"/>
          </w:tcPr>
          <w:p w14:paraId="7C8CADB7" w14:textId="77777777" w:rsidR="00C5785C" w:rsidRPr="008E4D42" w:rsidRDefault="00C5785C" w:rsidP="00170EC7">
            <w:pPr>
              <w:rPr>
                <w:rFonts w:cs="Arial"/>
                <w:sz w:val="20"/>
                <w:szCs w:val="20"/>
              </w:rPr>
            </w:pPr>
            <w:r w:rsidRPr="008E4D42">
              <w:rPr>
                <w:rFonts w:cs="Arial"/>
                <w:sz w:val="20"/>
                <w:szCs w:val="20"/>
              </w:rPr>
              <w:t>Audit reports</w:t>
            </w:r>
          </w:p>
          <w:p w14:paraId="3BF14CF4" w14:textId="77777777" w:rsidR="00C5785C" w:rsidRPr="008E4D42" w:rsidRDefault="00C5785C" w:rsidP="00170EC7">
            <w:pPr>
              <w:rPr>
                <w:rFonts w:cs="Arial"/>
                <w:sz w:val="20"/>
                <w:szCs w:val="20"/>
              </w:rPr>
            </w:pPr>
            <w:r w:rsidRPr="008E4D42">
              <w:rPr>
                <w:rFonts w:cs="Arial"/>
                <w:sz w:val="20"/>
                <w:szCs w:val="20"/>
              </w:rPr>
              <w:t>Audit follow up reports</w:t>
            </w:r>
          </w:p>
        </w:tc>
      </w:tr>
    </w:tbl>
    <w:p w14:paraId="37F595AC" w14:textId="77777777" w:rsidR="00C5785C" w:rsidRPr="006F4697" w:rsidRDefault="00C5785C" w:rsidP="00C5785C">
      <w:pPr>
        <w:spacing w:after="0"/>
      </w:pPr>
    </w:p>
    <w:p w14:paraId="637BB3AF" w14:textId="77777777" w:rsidR="008A040B" w:rsidRDefault="008A040B" w:rsidP="00D208D8">
      <w:pPr>
        <w:sectPr w:rsidR="008A040B" w:rsidSect="00DE36CE">
          <w:pgSz w:w="11906" w:h="16838"/>
          <w:pgMar w:top="1440" w:right="1440" w:bottom="1440" w:left="1440" w:header="708" w:footer="708" w:gutter="0"/>
          <w:cols w:space="708"/>
          <w:docGrid w:linePitch="360"/>
        </w:sectPr>
      </w:pPr>
    </w:p>
    <w:p w14:paraId="1BA9365D" w14:textId="04BA6E0A" w:rsidR="00F55CE8" w:rsidRPr="004A0145" w:rsidRDefault="000E4203" w:rsidP="004A0145">
      <w:pPr>
        <w:pStyle w:val="Heading3"/>
        <w:rPr>
          <w:rFonts w:ascii="Arial" w:hAnsi="Arial" w:cs="Arial"/>
        </w:rPr>
      </w:pPr>
      <w:bookmarkStart w:id="86" w:name="_Toc391497800"/>
      <w:bookmarkStart w:id="87" w:name="_Toc402776604"/>
      <w:r w:rsidRPr="004A0145">
        <w:rPr>
          <w:rFonts w:ascii="Arial" w:hAnsi="Arial" w:cs="Arial"/>
          <w:i/>
          <w:noProof/>
          <w:sz w:val="20"/>
          <w:szCs w:val="20"/>
          <w:lang w:val="en-US"/>
        </w:rPr>
        <w:lastRenderedPageBreak/>
        <w:drawing>
          <wp:anchor distT="0" distB="0" distL="114300" distR="114300" simplePos="0" relativeHeight="251652608" behindDoc="0" locked="0" layoutInCell="1" allowOverlap="1" wp14:anchorId="1A2B65B0" wp14:editId="6BC3A9FC">
            <wp:simplePos x="0" y="0"/>
            <wp:positionH relativeFrom="column">
              <wp:posOffset>9077325</wp:posOffset>
            </wp:positionH>
            <wp:positionV relativeFrom="paragraph">
              <wp:posOffset>8255</wp:posOffset>
            </wp:positionV>
            <wp:extent cx="275590" cy="551815"/>
            <wp:effectExtent l="0" t="0" r="0" b="635"/>
            <wp:wrapNone/>
            <wp:docPr id="2" name="Picture 2" descr="bundp2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ndp20mm"/>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5590" cy="551815"/>
                    </a:xfrm>
                    <a:prstGeom prst="rect">
                      <a:avLst/>
                    </a:prstGeom>
                    <a:noFill/>
                    <a:ln>
                      <a:noFill/>
                    </a:ln>
                  </pic:spPr>
                </pic:pic>
              </a:graphicData>
            </a:graphic>
          </wp:anchor>
        </w:drawing>
      </w:r>
      <w:r w:rsidR="004A0145">
        <w:rPr>
          <w:rFonts w:ascii="Arial" w:hAnsi="Arial" w:cs="Arial"/>
        </w:rPr>
        <w:t>Annex 6</w:t>
      </w:r>
      <w:r w:rsidR="00F55CE8" w:rsidRPr="004A0145">
        <w:rPr>
          <w:rFonts w:ascii="Arial" w:hAnsi="Arial" w:cs="Arial"/>
        </w:rPr>
        <w:t>: Risk Log</w:t>
      </w:r>
      <w:bookmarkEnd w:id="86"/>
      <w:bookmarkEnd w:id="87"/>
    </w:p>
    <w:p w14:paraId="459755F1" w14:textId="0A524088" w:rsidR="008A040B" w:rsidRDefault="008A040B" w:rsidP="008A040B">
      <w:pPr>
        <w:jc w:val="center"/>
        <w:rPr>
          <w:rFonts w:ascii="Century Gothic" w:hAnsi="Century Gothic"/>
          <w:b/>
          <w:sz w:val="24"/>
        </w:rPr>
      </w:pPr>
      <w:r>
        <w:rPr>
          <w:rFonts w:ascii="Century Gothic" w:hAnsi="Century Gothic"/>
          <w:b/>
          <w:sz w:val="24"/>
        </w:rPr>
        <w:t xml:space="preserve">OFFLINE </w:t>
      </w:r>
      <w:r w:rsidRPr="004D2095">
        <w:rPr>
          <w:rFonts w:ascii="Century Gothic" w:hAnsi="Century Gothic"/>
          <w:b/>
          <w:sz w:val="24"/>
        </w:rPr>
        <w:t>RISK LOG</w:t>
      </w:r>
    </w:p>
    <w:p w14:paraId="59C8D551" w14:textId="77777777" w:rsidR="008A040B" w:rsidRDefault="008A040B" w:rsidP="008A040B">
      <w:pPr>
        <w:jc w:val="center"/>
        <w:rPr>
          <w:rFonts w:ascii="Century Gothic" w:hAnsi="Century Gothic"/>
          <w:i/>
          <w:sz w:val="20"/>
          <w:szCs w:val="20"/>
        </w:rPr>
      </w:pPr>
      <w:r w:rsidRPr="008E3F0F">
        <w:rPr>
          <w:rFonts w:ascii="Century Gothic" w:hAnsi="Century Gothic"/>
          <w:i/>
          <w:sz w:val="20"/>
          <w:szCs w:val="20"/>
        </w:rPr>
        <w:t xml:space="preserve">(see </w:t>
      </w:r>
      <w:hyperlink r:id="rId62" w:history="1">
        <w:r w:rsidRPr="0029756B">
          <w:rPr>
            <w:rStyle w:val="Hyperlink"/>
            <w:i/>
            <w:sz w:val="20"/>
            <w:szCs w:val="20"/>
          </w:rPr>
          <w:t>Deliverable Description</w:t>
        </w:r>
      </w:hyperlink>
      <w:r w:rsidRPr="008E3F0F">
        <w:rPr>
          <w:rFonts w:ascii="Century Gothic" w:hAnsi="Century Gothic"/>
          <w:i/>
          <w:sz w:val="20"/>
          <w:szCs w:val="20"/>
        </w:rPr>
        <w:t xml:space="preserve"> for the Risk Log regarding its purpose and use)</w:t>
      </w:r>
    </w:p>
    <w:p w14:paraId="08AC6B4E" w14:textId="77777777" w:rsidR="008A040B" w:rsidRDefault="008A040B" w:rsidP="008A040B">
      <w:pPr>
        <w:jc w:val="center"/>
        <w:rPr>
          <w:rFonts w:ascii="Century Gothic" w:hAnsi="Century Gothic"/>
          <w: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3"/>
        <w:gridCol w:w="2928"/>
        <w:gridCol w:w="3119"/>
      </w:tblGrid>
      <w:tr w:rsidR="008A040B" w:rsidRPr="00E64D6F" w14:paraId="5ACD026B" w14:textId="77777777" w:rsidTr="006D3F22">
        <w:tc>
          <w:tcPr>
            <w:tcW w:w="8820" w:type="dxa"/>
          </w:tcPr>
          <w:p w14:paraId="599D51DF" w14:textId="77777777" w:rsidR="008A040B" w:rsidRPr="00E64D6F" w:rsidRDefault="008A040B" w:rsidP="006D3F22">
            <w:pPr>
              <w:rPr>
                <w:b/>
                <w:szCs w:val="22"/>
              </w:rPr>
            </w:pPr>
            <w:r w:rsidRPr="00E64D6F">
              <w:rPr>
                <w:b/>
                <w:szCs w:val="22"/>
              </w:rPr>
              <w:t xml:space="preserve">Project Title: </w:t>
            </w:r>
            <w:r w:rsidRPr="00E64D6F">
              <w:rPr>
                <w:b/>
                <w:szCs w:val="22"/>
              </w:rPr>
              <w:tab/>
            </w:r>
            <w:r w:rsidR="001536BB">
              <w:rPr>
                <w:b/>
                <w:szCs w:val="22"/>
              </w:rPr>
              <w:t>ADAPT-PLAN</w:t>
            </w:r>
          </w:p>
        </w:tc>
        <w:tc>
          <w:tcPr>
            <w:tcW w:w="3240" w:type="dxa"/>
          </w:tcPr>
          <w:p w14:paraId="035ABD3E" w14:textId="77777777" w:rsidR="008A040B" w:rsidRPr="00E64D6F" w:rsidRDefault="008A040B" w:rsidP="006D3F22">
            <w:pPr>
              <w:rPr>
                <w:b/>
                <w:szCs w:val="22"/>
              </w:rPr>
            </w:pPr>
            <w:r w:rsidRPr="00E64D6F">
              <w:rPr>
                <w:b/>
                <w:szCs w:val="22"/>
              </w:rPr>
              <w:t>Award ID:</w:t>
            </w:r>
          </w:p>
        </w:tc>
        <w:tc>
          <w:tcPr>
            <w:tcW w:w="3420" w:type="dxa"/>
          </w:tcPr>
          <w:p w14:paraId="4B1AB636" w14:textId="77777777" w:rsidR="008A040B" w:rsidRPr="00E64D6F" w:rsidRDefault="008A040B" w:rsidP="006D3F22">
            <w:pPr>
              <w:rPr>
                <w:b/>
                <w:szCs w:val="22"/>
              </w:rPr>
            </w:pPr>
            <w:r w:rsidRPr="00E64D6F">
              <w:rPr>
                <w:b/>
                <w:szCs w:val="22"/>
              </w:rPr>
              <w:t>Date:</w:t>
            </w:r>
            <w:r w:rsidR="001536BB">
              <w:rPr>
                <w:b/>
                <w:szCs w:val="22"/>
              </w:rPr>
              <w:t xml:space="preserve"> 02 February 2014</w:t>
            </w:r>
          </w:p>
        </w:tc>
      </w:tr>
    </w:tbl>
    <w:p w14:paraId="05E2A3AF" w14:textId="77777777" w:rsidR="008A040B" w:rsidRPr="004D2095" w:rsidRDefault="008A040B" w:rsidP="008A040B">
      <w:pPr>
        <w:jc w:val="center"/>
        <w:rPr>
          <w:rFonts w:ascii="Century Gothic" w:hAnsi="Century Gothic"/>
          <w:b/>
          <w:sz w:val="24"/>
        </w:rPr>
      </w:pPr>
    </w:p>
    <w:tbl>
      <w:tblPr>
        <w:tblW w:w="15109"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
        <w:gridCol w:w="1800"/>
        <w:gridCol w:w="1260"/>
        <w:gridCol w:w="2340"/>
        <w:gridCol w:w="2340"/>
        <w:gridCol w:w="1980"/>
        <w:gridCol w:w="1260"/>
        <w:gridCol w:w="1260"/>
        <w:gridCol w:w="1260"/>
        <w:gridCol w:w="1237"/>
      </w:tblGrid>
      <w:tr w:rsidR="008A040B" w:rsidRPr="00A44EC7" w14:paraId="0E30D7F1" w14:textId="77777777" w:rsidTr="000E4203">
        <w:tc>
          <w:tcPr>
            <w:tcW w:w="372" w:type="dxa"/>
            <w:shd w:val="clear" w:color="auto" w:fill="FFCC00"/>
          </w:tcPr>
          <w:p w14:paraId="62AE17C3" w14:textId="77777777" w:rsidR="008A040B" w:rsidRPr="00A44EC7" w:rsidRDefault="008A040B" w:rsidP="006D3F22">
            <w:pPr>
              <w:rPr>
                <w:rFonts w:cs="Arial"/>
                <w:b/>
                <w:sz w:val="24"/>
              </w:rPr>
            </w:pPr>
            <w:r w:rsidRPr="00A44EC7">
              <w:rPr>
                <w:rFonts w:cs="Arial"/>
                <w:b/>
                <w:sz w:val="24"/>
              </w:rPr>
              <w:t>#</w:t>
            </w:r>
          </w:p>
        </w:tc>
        <w:tc>
          <w:tcPr>
            <w:tcW w:w="1800" w:type="dxa"/>
            <w:shd w:val="clear" w:color="auto" w:fill="FFCC00"/>
          </w:tcPr>
          <w:p w14:paraId="4BD26D9B" w14:textId="77777777" w:rsidR="008A040B" w:rsidRPr="001D0F8F" w:rsidRDefault="008A040B" w:rsidP="006D3F22">
            <w:pPr>
              <w:rPr>
                <w:rFonts w:cs="Arial"/>
                <w:b/>
                <w:szCs w:val="20"/>
              </w:rPr>
            </w:pPr>
            <w:r w:rsidRPr="001D0F8F">
              <w:rPr>
                <w:rFonts w:cs="Arial"/>
                <w:b/>
                <w:szCs w:val="20"/>
              </w:rPr>
              <w:t>Description</w:t>
            </w:r>
          </w:p>
        </w:tc>
        <w:tc>
          <w:tcPr>
            <w:tcW w:w="1260" w:type="dxa"/>
            <w:shd w:val="clear" w:color="auto" w:fill="FFCC00"/>
          </w:tcPr>
          <w:p w14:paraId="62C39E03" w14:textId="77777777" w:rsidR="008A040B" w:rsidRPr="001D0F8F" w:rsidRDefault="008A040B" w:rsidP="006D3F22">
            <w:pPr>
              <w:rPr>
                <w:rFonts w:cs="Arial"/>
                <w:b/>
                <w:szCs w:val="20"/>
              </w:rPr>
            </w:pPr>
            <w:r w:rsidRPr="001D0F8F">
              <w:rPr>
                <w:rFonts w:cs="Arial"/>
                <w:b/>
                <w:szCs w:val="20"/>
              </w:rPr>
              <w:t>Date Identified</w:t>
            </w:r>
          </w:p>
        </w:tc>
        <w:tc>
          <w:tcPr>
            <w:tcW w:w="2340" w:type="dxa"/>
            <w:shd w:val="clear" w:color="auto" w:fill="FFCC00"/>
          </w:tcPr>
          <w:p w14:paraId="0591B69B" w14:textId="77777777" w:rsidR="008A040B" w:rsidRPr="001D0F8F" w:rsidRDefault="008A040B" w:rsidP="006D3F22">
            <w:pPr>
              <w:rPr>
                <w:rFonts w:cs="Arial"/>
                <w:b/>
                <w:szCs w:val="20"/>
              </w:rPr>
            </w:pPr>
            <w:r>
              <w:rPr>
                <w:rFonts w:cs="Arial"/>
                <w:b/>
                <w:szCs w:val="20"/>
              </w:rPr>
              <w:t>Type</w:t>
            </w:r>
          </w:p>
        </w:tc>
        <w:tc>
          <w:tcPr>
            <w:tcW w:w="2340" w:type="dxa"/>
            <w:shd w:val="clear" w:color="auto" w:fill="FFCC00"/>
          </w:tcPr>
          <w:p w14:paraId="4216FFCC" w14:textId="77777777" w:rsidR="008A040B" w:rsidRPr="001D0F8F" w:rsidRDefault="008A040B" w:rsidP="006D3F22">
            <w:pPr>
              <w:rPr>
                <w:rFonts w:cs="Arial"/>
                <w:b/>
                <w:szCs w:val="20"/>
              </w:rPr>
            </w:pPr>
            <w:r w:rsidRPr="001D0F8F">
              <w:rPr>
                <w:rFonts w:cs="Arial"/>
                <w:b/>
                <w:szCs w:val="20"/>
              </w:rPr>
              <w:t>Impact &amp;</w:t>
            </w:r>
          </w:p>
          <w:p w14:paraId="07600463" w14:textId="77777777" w:rsidR="008A040B" w:rsidRPr="001D0F8F" w:rsidRDefault="008A040B" w:rsidP="006D3F22">
            <w:pPr>
              <w:rPr>
                <w:rFonts w:cs="Arial"/>
                <w:b/>
                <w:szCs w:val="20"/>
              </w:rPr>
            </w:pPr>
            <w:r w:rsidRPr="001D0F8F">
              <w:rPr>
                <w:rFonts w:cs="Arial"/>
                <w:b/>
                <w:szCs w:val="20"/>
              </w:rPr>
              <w:t>Probability</w:t>
            </w:r>
          </w:p>
        </w:tc>
        <w:tc>
          <w:tcPr>
            <w:tcW w:w="1980" w:type="dxa"/>
            <w:shd w:val="clear" w:color="auto" w:fill="FFCC00"/>
          </w:tcPr>
          <w:p w14:paraId="09950430" w14:textId="77777777" w:rsidR="008A040B" w:rsidRPr="001D0F8F" w:rsidRDefault="008A040B" w:rsidP="006D3F22">
            <w:pPr>
              <w:rPr>
                <w:rFonts w:cs="Arial"/>
                <w:b/>
                <w:szCs w:val="20"/>
              </w:rPr>
            </w:pPr>
            <w:r w:rsidRPr="001D0F8F">
              <w:rPr>
                <w:rFonts w:cs="Arial"/>
                <w:b/>
                <w:szCs w:val="20"/>
              </w:rPr>
              <w:t>Countermeasures / Mngt response</w:t>
            </w:r>
          </w:p>
        </w:tc>
        <w:tc>
          <w:tcPr>
            <w:tcW w:w="1260" w:type="dxa"/>
            <w:shd w:val="clear" w:color="auto" w:fill="FFCC00"/>
          </w:tcPr>
          <w:p w14:paraId="34CE5E16" w14:textId="77777777" w:rsidR="008A040B" w:rsidRPr="001D0F8F" w:rsidRDefault="008A040B" w:rsidP="006D3F22">
            <w:pPr>
              <w:rPr>
                <w:rFonts w:cs="Arial"/>
                <w:b/>
                <w:szCs w:val="20"/>
              </w:rPr>
            </w:pPr>
            <w:r w:rsidRPr="001D0F8F">
              <w:rPr>
                <w:rFonts w:cs="Arial"/>
                <w:b/>
                <w:szCs w:val="20"/>
              </w:rPr>
              <w:t>Owner</w:t>
            </w:r>
          </w:p>
        </w:tc>
        <w:tc>
          <w:tcPr>
            <w:tcW w:w="1260" w:type="dxa"/>
            <w:shd w:val="clear" w:color="auto" w:fill="FFCC00"/>
          </w:tcPr>
          <w:p w14:paraId="6BFC31C1" w14:textId="77777777" w:rsidR="008A040B" w:rsidRPr="001D0F8F" w:rsidRDefault="008A040B" w:rsidP="006D3F22">
            <w:pPr>
              <w:rPr>
                <w:rFonts w:cs="Arial"/>
                <w:b/>
                <w:szCs w:val="20"/>
              </w:rPr>
            </w:pPr>
            <w:r>
              <w:rPr>
                <w:rFonts w:cs="Arial"/>
                <w:b/>
                <w:szCs w:val="20"/>
              </w:rPr>
              <w:t>Submitted, updated by</w:t>
            </w:r>
          </w:p>
        </w:tc>
        <w:tc>
          <w:tcPr>
            <w:tcW w:w="1260" w:type="dxa"/>
            <w:shd w:val="clear" w:color="auto" w:fill="FFCC00"/>
          </w:tcPr>
          <w:p w14:paraId="450DA90E" w14:textId="77777777" w:rsidR="008A040B" w:rsidRPr="001D0F8F" w:rsidRDefault="008A040B" w:rsidP="006D3F22">
            <w:pPr>
              <w:rPr>
                <w:rFonts w:cs="Arial"/>
                <w:b/>
                <w:szCs w:val="20"/>
              </w:rPr>
            </w:pPr>
            <w:r w:rsidRPr="001D0F8F">
              <w:rPr>
                <w:rFonts w:cs="Arial"/>
                <w:b/>
                <w:szCs w:val="20"/>
              </w:rPr>
              <w:t>Last Update</w:t>
            </w:r>
          </w:p>
        </w:tc>
        <w:tc>
          <w:tcPr>
            <w:tcW w:w="1237" w:type="dxa"/>
            <w:shd w:val="clear" w:color="auto" w:fill="FFCC00"/>
          </w:tcPr>
          <w:p w14:paraId="381B6650" w14:textId="77777777" w:rsidR="008A040B" w:rsidRPr="001D0F8F" w:rsidRDefault="008A040B" w:rsidP="006D3F22">
            <w:pPr>
              <w:rPr>
                <w:rFonts w:cs="Arial"/>
                <w:b/>
                <w:szCs w:val="20"/>
              </w:rPr>
            </w:pPr>
            <w:r w:rsidRPr="001D0F8F">
              <w:rPr>
                <w:rFonts w:cs="Arial"/>
                <w:b/>
                <w:szCs w:val="20"/>
              </w:rPr>
              <w:t>Status</w:t>
            </w:r>
          </w:p>
        </w:tc>
      </w:tr>
      <w:tr w:rsidR="008A040B" w:rsidRPr="00A44EC7" w14:paraId="6F2F5DEB" w14:textId="77777777" w:rsidTr="000E4203">
        <w:tc>
          <w:tcPr>
            <w:tcW w:w="372" w:type="dxa"/>
          </w:tcPr>
          <w:p w14:paraId="02D8F9F8" w14:textId="77777777" w:rsidR="008A040B" w:rsidRPr="001536BB" w:rsidRDefault="008A040B" w:rsidP="006D3F22">
            <w:pPr>
              <w:rPr>
                <w:rFonts w:cs="Arial"/>
                <w:sz w:val="20"/>
                <w:szCs w:val="20"/>
              </w:rPr>
            </w:pPr>
            <w:r w:rsidRPr="001536BB">
              <w:rPr>
                <w:rFonts w:cs="Arial"/>
                <w:sz w:val="20"/>
                <w:szCs w:val="20"/>
              </w:rPr>
              <w:t>1</w:t>
            </w:r>
          </w:p>
        </w:tc>
        <w:tc>
          <w:tcPr>
            <w:tcW w:w="1800" w:type="dxa"/>
          </w:tcPr>
          <w:p w14:paraId="58FA4229" w14:textId="77777777" w:rsidR="008A040B" w:rsidRPr="001536BB" w:rsidRDefault="00E05444" w:rsidP="006D3F22">
            <w:pPr>
              <w:rPr>
                <w:rFonts w:cs="Arial"/>
                <w:sz w:val="20"/>
                <w:szCs w:val="20"/>
              </w:rPr>
            </w:pPr>
            <w:r w:rsidRPr="001536BB">
              <w:rPr>
                <w:rFonts w:cs="Arial"/>
                <w:sz w:val="20"/>
                <w:szCs w:val="20"/>
              </w:rPr>
              <w:t>Political instability</w:t>
            </w:r>
          </w:p>
        </w:tc>
        <w:tc>
          <w:tcPr>
            <w:tcW w:w="1260" w:type="dxa"/>
          </w:tcPr>
          <w:p w14:paraId="13C8F90A" w14:textId="77777777" w:rsidR="008A040B" w:rsidRPr="001536BB" w:rsidRDefault="00E05444" w:rsidP="006D3F22">
            <w:pPr>
              <w:rPr>
                <w:rFonts w:cs="Arial"/>
                <w:sz w:val="20"/>
                <w:szCs w:val="20"/>
              </w:rPr>
            </w:pPr>
            <w:r w:rsidRPr="001536BB">
              <w:rPr>
                <w:rFonts w:cs="Arial"/>
                <w:sz w:val="20"/>
                <w:szCs w:val="20"/>
              </w:rPr>
              <w:t>2013 (project formulation)</w:t>
            </w:r>
          </w:p>
          <w:p w14:paraId="2006AC75" w14:textId="77777777" w:rsidR="008A040B" w:rsidRPr="001536BB" w:rsidRDefault="008A040B" w:rsidP="006D3F22">
            <w:pPr>
              <w:rPr>
                <w:rFonts w:cs="Arial"/>
                <w:i/>
                <w:sz w:val="20"/>
                <w:szCs w:val="20"/>
              </w:rPr>
            </w:pPr>
          </w:p>
        </w:tc>
        <w:tc>
          <w:tcPr>
            <w:tcW w:w="2340" w:type="dxa"/>
          </w:tcPr>
          <w:p w14:paraId="3B12C458" w14:textId="77777777" w:rsidR="008A040B" w:rsidRPr="001536BB" w:rsidRDefault="00E05444" w:rsidP="006D3F22">
            <w:pPr>
              <w:rPr>
                <w:rFonts w:cs="Arial"/>
                <w:sz w:val="20"/>
                <w:szCs w:val="20"/>
                <w:lang w:val="en-US"/>
              </w:rPr>
            </w:pPr>
            <w:r w:rsidRPr="001536BB">
              <w:rPr>
                <w:rFonts w:cs="Arial"/>
                <w:sz w:val="20"/>
                <w:szCs w:val="20"/>
                <w:lang w:val="en-US"/>
              </w:rPr>
              <w:t>Political</w:t>
            </w:r>
          </w:p>
          <w:p w14:paraId="5A033484" w14:textId="77777777" w:rsidR="008A040B" w:rsidRPr="001536BB" w:rsidRDefault="008A040B" w:rsidP="00E05444">
            <w:pPr>
              <w:rPr>
                <w:rFonts w:cs="Arial"/>
                <w:color w:val="0000FF"/>
                <w:sz w:val="20"/>
                <w:szCs w:val="20"/>
                <w:lang w:val="en-US"/>
              </w:rPr>
            </w:pPr>
          </w:p>
        </w:tc>
        <w:tc>
          <w:tcPr>
            <w:tcW w:w="2340" w:type="dxa"/>
          </w:tcPr>
          <w:p w14:paraId="48028FE8" w14:textId="77777777" w:rsidR="008A040B" w:rsidRPr="001536BB" w:rsidRDefault="00E05444" w:rsidP="006D3F22">
            <w:pPr>
              <w:rPr>
                <w:rFonts w:cs="Arial"/>
                <w:sz w:val="20"/>
                <w:szCs w:val="20"/>
              </w:rPr>
            </w:pPr>
            <w:r w:rsidRPr="001536BB">
              <w:rPr>
                <w:rFonts w:cs="Arial"/>
                <w:sz w:val="20"/>
                <w:szCs w:val="20"/>
              </w:rPr>
              <w:t>Uncertainty around the election has contributed to uncertainty among donors in future contributions, possibly negatively affecting leveraging efforts by UNDP (P=3, I=2)</w:t>
            </w:r>
          </w:p>
        </w:tc>
        <w:tc>
          <w:tcPr>
            <w:tcW w:w="1980" w:type="dxa"/>
          </w:tcPr>
          <w:p w14:paraId="25579CF6" w14:textId="77777777" w:rsidR="008A040B" w:rsidRPr="001536BB" w:rsidRDefault="00E05444" w:rsidP="00E05444">
            <w:pPr>
              <w:rPr>
                <w:rFonts w:cs="Arial"/>
                <w:i/>
                <w:sz w:val="20"/>
                <w:szCs w:val="20"/>
              </w:rPr>
            </w:pPr>
            <w:r w:rsidRPr="001536BB">
              <w:rPr>
                <w:rFonts w:cs="Arial"/>
                <w:sz w:val="20"/>
                <w:szCs w:val="20"/>
              </w:rPr>
              <w:t>Through UNDP, political developments and governance issues in the country will be monitored closely and discussed with donor partners where appropriate measures will be adopted that will not negatively affect the future of the programme.</w:t>
            </w:r>
          </w:p>
        </w:tc>
        <w:tc>
          <w:tcPr>
            <w:tcW w:w="1260" w:type="dxa"/>
          </w:tcPr>
          <w:p w14:paraId="2D2D4F80" w14:textId="77777777" w:rsidR="008A040B" w:rsidRPr="001536BB" w:rsidRDefault="00E05444" w:rsidP="00E05444">
            <w:pPr>
              <w:rPr>
                <w:rFonts w:cs="Arial"/>
                <w:i/>
                <w:sz w:val="20"/>
                <w:szCs w:val="20"/>
              </w:rPr>
            </w:pPr>
            <w:r w:rsidRPr="001536BB">
              <w:rPr>
                <w:rFonts w:cs="Arial"/>
                <w:sz w:val="20"/>
                <w:szCs w:val="20"/>
              </w:rPr>
              <w:t>Project Coordinator</w:t>
            </w:r>
          </w:p>
        </w:tc>
        <w:tc>
          <w:tcPr>
            <w:tcW w:w="1260" w:type="dxa"/>
          </w:tcPr>
          <w:p w14:paraId="3E4FBBF0" w14:textId="77777777" w:rsidR="008A040B" w:rsidRPr="001536BB" w:rsidRDefault="00E05444" w:rsidP="00E05444">
            <w:pPr>
              <w:rPr>
                <w:rFonts w:cs="Arial"/>
                <w:i/>
                <w:sz w:val="20"/>
                <w:szCs w:val="20"/>
              </w:rPr>
            </w:pPr>
            <w:r w:rsidRPr="001536BB">
              <w:rPr>
                <w:rFonts w:cs="Arial"/>
                <w:sz w:val="20"/>
                <w:szCs w:val="20"/>
              </w:rPr>
              <w:t>Prodoc consultant</w:t>
            </w:r>
          </w:p>
        </w:tc>
        <w:tc>
          <w:tcPr>
            <w:tcW w:w="1260" w:type="dxa"/>
          </w:tcPr>
          <w:p w14:paraId="13E9C93F" w14:textId="77777777" w:rsidR="008A040B" w:rsidRPr="001536BB" w:rsidRDefault="006610FA" w:rsidP="00E05444">
            <w:pPr>
              <w:rPr>
                <w:rFonts w:cs="Arial"/>
                <w:i/>
                <w:sz w:val="20"/>
                <w:szCs w:val="20"/>
              </w:rPr>
            </w:pPr>
            <w:r>
              <w:rPr>
                <w:rFonts w:cs="Arial"/>
                <w:sz w:val="20"/>
                <w:szCs w:val="20"/>
              </w:rPr>
              <w:t>June 2014</w:t>
            </w:r>
          </w:p>
        </w:tc>
        <w:tc>
          <w:tcPr>
            <w:tcW w:w="1237" w:type="dxa"/>
          </w:tcPr>
          <w:p w14:paraId="0ADA2E50" w14:textId="77777777" w:rsidR="008A040B" w:rsidRPr="001536BB" w:rsidRDefault="00E05444" w:rsidP="00E05444">
            <w:pPr>
              <w:rPr>
                <w:rFonts w:cs="Arial"/>
                <w:i/>
                <w:sz w:val="20"/>
                <w:szCs w:val="20"/>
              </w:rPr>
            </w:pPr>
            <w:r w:rsidRPr="001536BB">
              <w:rPr>
                <w:rFonts w:cs="Arial"/>
                <w:sz w:val="20"/>
                <w:szCs w:val="20"/>
              </w:rPr>
              <w:t>Under monitoring</w:t>
            </w:r>
          </w:p>
        </w:tc>
      </w:tr>
      <w:tr w:rsidR="00E05444" w:rsidRPr="00A44EC7" w14:paraId="53CFC849" w14:textId="77777777" w:rsidTr="000E4203">
        <w:tc>
          <w:tcPr>
            <w:tcW w:w="372" w:type="dxa"/>
          </w:tcPr>
          <w:p w14:paraId="0732FCAE" w14:textId="77777777" w:rsidR="00E05444" w:rsidRPr="001536BB" w:rsidRDefault="00E05444" w:rsidP="006D3F22">
            <w:pPr>
              <w:rPr>
                <w:rFonts w:cs="Arial"/>
                <w:sz w:val="20"/>
                <w:szCs w:val="20"/>
              </w:rPr>
            </w:pPr>
            <w:r w:rsidRPr="001536BB">
              <w:rPr>
                <w:rFonts w:cs="Arial"/>
                <w:sz w:val="20"/>
                <w:szCs w:val="20"/>
              </w:rPr>
              <w:t>2</w:t>
            </w:r>
          </w:p>
        </w:tc>
        <w:tc>
          <w:tcPr>
            <w:tcW w:w="1800" w:type="dxa"/>
          </w:tcPr>
          <w:p w14:paraId="4A145FE0" w14:textId="77777777" w:rsidR="00E05444" w:rsidRPr="001536BB" w:rsidRDefault="00E05444" w:rsidP="006D3F22">
            <w:pPr>
              <w:rPr>
                <w:rFonts w:cs="Arial"/>
                <w:sz w:val="20"/>
                <w:szCs w:val="20"/>
              </w:rPr>
            </w:pPr>
            <w:r w:rsidRPr="001536BB">
              <w:rPr>
                <w:rFonts w:cs="Arial"/>
                <w:sz w:val="20"/>
                <w:szCs w:val="20"/>
              </w:rPr>
              <w:t>Institutional change</w:t>
            </w:r>
          </w:p>
        </w:tc>
        <w:tc>
          <w:tcPr>
            <w:tcW w:w="1260" w:type="dxa"/>
          </w:tcPr>
          <w:p w14:paraId="0AAEE4DA" w14:textId="77777777" w:rsidR="00E05444" w:rsidRPr="001536BB" w:rsidRDefault="00E05444" w:rsidP="006D3F22">
            <w:pPr>
              <w:rPr>
                <w:rFonts w:cs="Arial"/>
                <w:sz w:val="20"/>
                <w:szCs w:val="20"/>
              </w:rPr>
            </w:pPr>
            <w:r w:rsidRPr="001536BB">
              <w:rPr>
                <w:rFonts w:cs="Arial"/>
                <w:sz w:val="20"/>
                <w:szCs w:val="20"/>
              </w:rPr>
              <w:t>2013 (project formulation</w:t>
            </w:r>
          </w:p>
        </w:tc>
        <w:tc>
          <w:tcPr>
            <w:tcW w:w="2340" w:type="dxa"/>
          </w:tcPr>
          <w:p w14:paraId="728E35D1" w14:textId="77777777" w:rsidR="00E05444" w:rsidRPr="001536BB" w:rsidRDefault="00CC2A8D" w:rsidP="006D3F22">
            <w:pPr>
              <w:rPr>
                <w:rFonts w:cs="Arial"/>
                <w:sz w:val="20"/>
                <w:szCs w:val="20"/>
                <w:lang w:val="en-US"/>
              </w:rPr>
            </w:pPr>
            <w:r w:rsidRPr="001536BB">
              <w:rPr>
                <w:rFonts w:cs="Arial"/>
                <w:sz w:val="20"/>
                <w:szCs w:val="20"/>
                <w:lang w:val="en-US"/>
              </w:rPr>
              <w:t>Organizational</w:t>
            </w:r>
          </w:p>
        </w:tc>
        <w:tc>
          <w:tcPr>
            <w:tcW w:w="2340" w:type="dxa"/>
          </w:tcPr>
          <w:p w14:paraId="54B37CB9" w14:textId="77777777" w:rsidR="00E05444" w:rsidRPr="001536BB" w:rsidRDefault="00E05444" w:rsidP="00945691">
            <w:pPr>
              <w:rPr>
                <w:rFonts w:cs="Arial"/>
                <w:sz w:val="20"/>
                <w:szCs w:val="20"/>
              </w:rPr>
            </w:pPr>
            <w:r w:rsidRPr="001536BB">
              <w:rPr>
                <w:rFonts w:cs="Arial"/>
                <w:sz w:val="20"/>
                <w:szCs w:val="20"/>
              </w:rPr>
              <w:t>2014 is an election year and there is a low probability (P=1, I=5) that the ministries may be shuffl</w:t>
            </w:r>
            <w:r w:rsidR="00945691">
              <w:rPr>
                <w:rFonts w:cs="Arial"/>
                <w:sz w:val="20"/>
                <w:szCs w:val="20"/>
              </w:rPr>
              <w:t>ed around by the new government so the final quarter of 2014 is foreseen as a realistic start date.</w:t>
            </w:r>
          </w:p>
        </w:tc>
        <w:tc>
          <w:tcPr>
            <w:tcW w:w="1980" w:type="dxa"/>
          </w:tcPr>
          <w:p w14:paraId="04C4B155" w14:textId="382918A1" w:rsidR="00D80930" w:rsidRPr="001536BB" w:rsidRDefault="000213BA" w:rsidP="000213BA">
            <w:pPr>
              <w:rPr>
                <w:rFonts w:cs="Arial"/>
                <w:sz w:val="20"/>
                <w:szCs w:val="20"/>
              </w:rPr>
            </w:pPr>
            <w:r>
              <w:rPr>
                <w:rFonts w:cs="Arial"/>
                <w:sz w:val="20"/>
                <w:szCs w:val="20"/>
              </w:rPr>
              <w:t>Some names of Ministries have changed, but all participating institutions still exist and their mandates remain unchanged</w:t>
            </w:r>
          </w:p>
        </w:tc>
        <w:tc>
          <w:tcPr>
            <w:tcW w:w="1260" w:type="dxa"/>
          </w:tcPr>
          <w:p w14:paraId="08D3C17B" w14:textId="77777777" w:rsidR="00E05444" w:rsidRPr="001536BB" w:rsidRDefault="006E3183" w:rsidP="00E05444">
            <w:pPr>
              <w:rPr>
                <w:rFonts w:cs="Arial"/>
                <w:sz w:val="20"/>
                <w:szCs w:val="20"/>
              </w:rPr>
            </w:pPr>
            <w:r w:rsidRPr="001536BB">
              <w:rPr>
                <w:rFonts w:cs="Arial"/>
                <w:sz w:val="20"/>
                <w:szCs w:val="20"/>
              </w:rPr>
              <w:t>Project coordinator</w:t>
            </w:r>
          </w:p>
        </w:tc>
        <w:tc>
          <w:tcPr>
            <w:tcW w:w="1260" w:type="dxa"/>
          </w:tcPr>
          <w:p w14:paraId="3EB2369E" w14:textId="77777777" w:rsidR="00E05444" w:rsidRPr="001536BB" w:rsidRDefault="006E3183" w:rsidP="00E05444">
            <w:pPr>
              <w:rPr>
                <w:rFonts w:cs="Arial"/>
                <w:sz w:val="20"/>
                <w:szCs w:val="20"/>
              </w:rPr>
            </w:pPr>
            <w:r w:rsidRPr="001536BB">
              <w:rPr>
                <w:rFonts w:cs="Arial"/>
                <w:sz w:val="20"/>
                <w:szCs w:val="20"/>
              </w:rPr>
              <w:t>Prodoc consultant</w:t>
            </w:r>
          </w:p>
        </w:tc>
        <w:tc>
          <w:tcPr>
            <w:tcW w:w="1260" w:type="dxa"/>
          </w:tcPr>
          <w:p w14:paraId="55E6284F" w14:textId="58EC95FF" w:rsidR="00E05444" w:rsidRPr="001536BB" w:rsidRDefault="000213BA" w:rsidP="00E05444">
            <w:pPr>
              <w:rPr>
                <w:rFonts w:cs="Arial"/>
                <w:sz w:val="20"/>
                <w:szCs w:val="20"/>
              </w:rPr>
            </w:pPr>
            <w:r>
              <w:rPr>
                <w:rFonts w:cs="Arial"/>
                <w:sz w:val="20"/>
                <w:szCs w:val="20"/>
              </w:rPr>
              <w:t xml:space="preserve">December </w:t>
            </w:r>
            <w:r w:rsidR="006610FA">
              <w:rPr>
                <w:rFonts w:cs="Arial"/>
                <w:sz w:val="20"/>
                <w:szCs w:val="20"/>
              </w:rPr>
              <w:t xml:space="preserve"> 2014</w:t>
            </w:r>
          </w:p>
        </w:tc>
        <w:tc>
          <w:tcPr>
            <w:tcW w:w="1237" w:type="dxa"/>
          </w:tcPr>
          <w:p w14:paraId="79A54187" w14:textId="77777777" w:rsidR="00E05444" w:rsidRPr="001536BB" w:rsidRDefault="006E3183" w:rsidP="00E05444">
            <w:pPr>
              <w:rPr>
                <w:rFonts w:cs="Arial"/>
                <w:sz w:val="20"/>
                <w:szCs w:val="20"/>
              </w:rPr>
            </w:pPr>
            <w:r w:rsidRPr="001536BB">
              <w:rPr>
                <w:rFonts w:cs="Arial"/>
                <w:sz w:val="20"/>
                <w:szCs w:val="20"/>
              </w:rPr>
              <w:t>Under monitoring</w:t>
            </w:r>
          </w:p>
        </w:tc>
      </w:tr>
      <w:tr w:rsidR="008A040B" w:rsidRPr="00A44EC7" w14:paraId="28776930" w14:textId="77777777" w:rsidTr="000E4203">
        <w:tc>
          <w:tcPr>
            <w:tcW w:w="372" w:type="dxa"/>
          </w:tcPr>
          <w:p w14:paraId="65437641" w14:textId="77777777" w:rsidR="008A040B" w:rsidRPr="001536BB" w:rsidRDefault="00E05444" w:rsidP="006D3F22">
            <w:pPr>
              <w:rPr>
                <w:rFonts w:cs="Arial"/>
                <w:sz w:val="20"/>
                <w:szCs w:val="20"/>
              </w:rPr>
            </w:pPr>
            <w:r w:rsidRPr="001536BB">
              <w:rPr>
                <w:rFonts w:cs="Arial"/>
                <w:sz w:val="20"/>
                <w:szCs w:val="20"/>
              </w:rPr>
              <w:lastRenderedPageBreak/>
              <w:t>3</w:t>
            </w:r>
          </w:p>
        </w:tc>
        <w:tc>
          <w:tcPr>
            <w:tcW w:w="1800" w:type="dxa"/>
          </w:tcPr>
          <w:p w14:paraId="681C7E5E" w14:textId="77777777" w:rsidR="008A040B" w:rsidRPr="001536BB" w:rsidRDefault="00E05444" w:rsidP="006D3F22">
            <w:pPr>
              <w:rPr>
                <w:rFonts w:cs="Arial"/>
                <w:sz w:val="20"/>
                <w:szCs w:val="20"/>
              </w:rPr>
            </w:pPr>
            <w:r w:rsidRPr="001536BB">
              <w:rPr>
                <w:rFonts w:cs="Arial"/>
                <w:sz w:val="20"/>
                <w:szCs w:val="20"/>
              </w:rPr>
              <w:t>Financial management (in)cap</w:t>
            </w:r>
            <w:r w:rsidR="004C4709">
              <w:rPr>
                <w:rFonts w:cs="Arial"/>
                <w:sz w:val="20"/>
                <w:szCs w:val="20"/>
              </w:rPr>
              <w:t>acity</w:t>
            </w:r>
          </w:p>
        </w:tc>
        <w:tc>
          <w:tcPr>
            <w:tcW w:w="1260" w:type="dxa"/>
          </w:tcPr>
          <w:p w14:paraId="2828C56D" w14:textId="77777777" w:rsidR="008A040B" w:rsidRPr="001536BB" w:rsidRDefault="00E05444" w:rsidP="006D3F22">
            <w:pPr>
              <w:rPr>
                <w:rFonts w:cs="Arial"/>
                <w:sz w:val="20"/>
                <w:szCs w:val="20"/>
              </w:rPr>
            </w:pPr>
            <w:r w:rsidRPr="001536BB">
              <w:rPr>
                <w:rFonts w:cs="Arial"/>
                <w:sz w:val="20"/>
                <w:szCs w:val="20"/>
              </w:rPr>
              <w:t>2013 (project formulation</w:t>
            </w:r>
            <w:r w:rsidR="00315A78">
              <w:rPr>
                <w:rFonts w:cs="Arial"/>
                <w:sz w:val="20"/>
                <w:szCs w:val="20"/>
              </w:rPr>
              <w:t>)</w:t>
            </w:r>
          </w:p>
        </w:tc>
        <w:tc>
          <w:tcPr>
            <w:tcW w:w="2340" w:type="dxa"/>
          </w:tcPr>
          <w:p w14:paraId="3F2AA1F1" w14:textId="77777777" w:rsidR="008A040B" w:rsidRPr="001536BB" w:rsidRDefault="00E05444" w:rsidP="006D3F22">
            <w:pPr>
              <w:rPr>
                <w:rFonts w:cs="Arial"/>
                <w:sz w:val="20"/>
                <w:szCs w:val="20"/>
                <w:lang w:val="en-US"/>
              </w:rPr>
            </w:pPr>
            <w:r w:rsidRPr="001536BB">
              <w:rPr>
                <w:rFonts w:cs="Arial"/>
                <w:sz w:val="20"/>
                <w:szCs w:val="20"/>
                <w:lang w:val="en-US"/>
              </w:rPr>
              <w:t>Financial</w:t>
            </w:r>
          </w:p>
        </w:tc>
        <w:tc>
          <w:tcPr>
            <w:tcW w:w="2340" w:type="dxa"/>
          </w:tcPr>
          <w:p w14:paraId="61936EFE" w14:textId="77777777" w:rsidR="00AC7971" w:rsidRDefault="00E05444" w:rsidP="00D80930">
            <w:pPr>
              <w:rPr>
                <w:rFonts w:cs="Arial"/>
                <w:sz w:val="20"/>
                <w:szCs w:val="20"/>
              </w:rPr>
            </w:pPr>
            <w:r w:rsidRPr="001536BB">
              <w:rPr>
                <w:rFonts w:cs="Arial"/>
                <w:sz w:val="20"/>
                <w:szCs w:val="20"/>
              </w:rPr>
              <w:t xml:space="preserve">The “cashgate” financial mismanagement case caused many donors to freeze their assistance pending further investigation </w:t>
            </w:r>
          </w:p>
          <w:p w14:paraId="7015FB4F" w14:textId="77777777" w:rsidR="00AC7971" w:rsidRDefault="00AC7971" w:rsidP="00D80930">
            <w:pPr>
              <w:rPr>
                <w:rFonts w:cs="Arial"/>
                <w:sz w:val="20"/>
                <w:szCs w:val="20"/>
              </w:rPr>
            </w:pPr>
          </w:p>
          <w:p w14:paraId="1656FB44" w14:textId="77777777" w:rsidR="00AC7971" w:rsidRDefault="00CB18F9" w:rsidP="00D80930">
            <w:pPr>
              <w:rPr>
                <w:rFonts w:cs="Arial"/>
                <w:sz w:val="20"/>
                <w:szCs w:val="20"/>
              </w:rPr>
            </w:pPr>
            <w:r>
              <w:rPr>
                <w:rFonts w:ascii="Times New Roman" w:hAnsi="Times New Roman"/>
                <w:bCs/>
              </w:rPr>
              <w:t>All three Districts have been HACT-assessed as moderate risk.</w:t>
            </w:r>
          </w:p>
          <w:p w14:paraId="21F21308" w14:textId="77777777" w:rsidR="00AC7971" w:rsidRDefault="00AC7971" w:rsidP="00D80930">
            <w:pPr>
              <w:rPr>
                <w:rFonts w:cs="Arial"/>
                <w:sz w:val="20"/>
                <w:szCs w:val="20"/>
              </w:rPr>
            </w:pPr>
          </w:p>
          <w:p w14:paraId="5ED0DDA4" w14:textId="77777777" w:rsidR="008A040B" w:rsidRPr="001536BB" w:rsidRDefault="00E05444" w:rsidP="00D80930">
            <w:pPr>
              <w:rPr>
                <w:rFonts w:cs="Arial"/>
                <w:sz w:val="20"/>
                <w:szCs w:val="20"/>
              </w:rPr>
            </w:pPr>
            <w:r w:rsidRPr="001536BB">
              <w:rPr>
                <w:rFonts w:cs="Arial"/>
                <w:sz w:val="20"/>
                <w:szCs w:val="20"/>
              </w:rPr>
              <w:t>(</w:t>
            </w:r>
            <w:r w:rsidR="008A040B" w:rsidRPr="001536BB">
              <w:rPr>
                <w:rFonts w:cs="Arial"/>
                <w:sz w:val="20"/>
                <w:szCs w:val="20"/>
              </w:rPr>
              <w:t>P =</w:t>
            </w:r>
            <w:r w:rsidR="00D80930">
              <w:rPr>
                <w:rFonts w:cs="Arial"/>
                <w:sz w:val="20"/>
                <w:szCs w:val="20"/>
              </w:rPr>
              <w:t>3</w:t>
            </w:r>
            <w:r w:rsidRPr="001536BB">
              <w:rPr>
                <w:rFonts w:cs="Arial"/>
                <w:sz w:val="20"/>
                <w:szCs w:val="20"/>
              </w:rPr>
              <w:t>, I=</w:t>
            </w:r>
            <w:r w:rsidR="00D80930">
              <w:rPr>
                <w:rFonts w:cs="Arial"/>
                <w:sz w:val="20"/>
                <w:szCs w:val="20"/>
              </w:rPr>
              <w:t>3</w:t>
            </w:r>
            <w:r w:rsidRPr="001536BB">
              <w:rPr>
                <w:rFonts w:cs="Arial"/>
                <w:sz w:val="20"/>
                <w:szCs w:val="20"/>
              </w:rPr>
              <w:t>)</w:t>
            </w:r>
          </w:p>
        </w:tc>
        <w:tc>
          <w:tcPr>
            <w:tcW w:w="1980" w:type="dxa"/>
          </w:tcPr>
          <w:p w14:paraId="0DD3BE37" w14:textId="77777777" w:rsidR="008A040B" w:rsidRDefault="006E3183" w:rsidP="006D3F22">
            <w:pPr>
              <w:rPr>
                <w:rFonts w:cs="Arial"/>
                <w:sz w:val="20"/>
                <w:szCs w:val="20"/>
              </w:rPr>
            </w:pPr>
            <w:r w:rsidRPr="001536BB">
              <w:rPr>
                <w:rFonts w:cs="Arial"/>
                <w:sz w:val="20"/>
                <w:szCs w:val="20"/>
              </w:rPr>
              <w:t>Through UNDP, political developments and governance issues in the country will be monitored closely and discussed with donor partners where appropriate measures will be adopted that will not negatively affect the future of the programme.</w:t>
            </w:r>
          </w:p>
          <w:p w14:paraId="0F34EB19" w14:textId="77777777" w:rsidR="00317965" w:rsidRDefault="00317965" w:rsidP="006D3F22">
            <w:pPr>
              <w:rPr>
                <w:rFonts w:cs="Arial"/>
                <w:sz w:val="20"/>
                <w:szCs w:val="20"/>
              </w:rPr>
            </w:pPr>
          </w:p>
          <w:p w14:paraId="7C2BCA83" w14:textId="77777777" w:rsidR="00317965" w:rsidRPr="001536BB" w:rsidRDefault="00317965" w:rsidP="00CB18F9">
            <w:pPr>
              <w:rPr>
                <w:rFonts w:cs="Arial"/>
                <w:sz w:val="20"/>
                <w:szCs w:val="20"/>
              </w:rPr>
            </w:pPr>
            <w:r>
              <w:rPr>
                <w:rFonts w:cs="Arial"/>
                <w:sz w:val="20"/>
                <w:szCs w:val="20"/>
              </w:rPr>
              <w:t>Addressing weaknesses of HACT assessments:</w:t>
            </w:r>
            <w:r w:rsidR="00D80930">
              <w:rPr>
                <w:rFonts w:cs="Arial"/>
                <w:sz w:val="20"/>
                <w:szCs w:val="20"/>
              </w:rPr>
              <w:t xml:space="preserve"> </w:t>
            </w:r>
            <w:r w:rsidR="00315A78">
              <w:rPr>
                <w:rFonts w:cs="Arial"/>
                <w:sz w:val="20"/>
                <w:szCs w:val="20"/>
              </w:rPr>
              <w:t>quarterly s</w:t>
            </w:r>
            <w:r w:rsidR="00D80930">
              <w:rPr>
                <w:rFonts w:cs="Arial"/>
                <w:sz w:val="20"/>
                <w:szCs w:val="20"/>
              </w:rPr>
              <w:t xml:space="preserve">pot checks </w:t>
            </w:r>
            <w:r w:rsidR="00945691">
              <w:rPr>
                <w:rFonts w:cs="Arial"/>
                <w:sz w:val="20"/>
                <w:szCs w:val="20"/>
              </w:rPr>
              <w:t>and</w:t>
            </w:r>
            <w:r w:rsidR="00D80930">
              <w:rPr>
                <w:rFonts w:cs="Arial"/>
                <w:sz w:val="20"/>
                <w:szCs w:val="20"/>
              </w:rPr>
              <w:t xml:space="preserve"> </w:t>
            </w:r>
            <w:r w:rsidR="00CB18F9">
              <w:rPr>
                <w:rFonts w:cs="Arial"/>
                <w:sz w:val="20"/>
                <w:szCs w:val="20"/>
              </w:rPr>
              <w:t>financial management training</w:t>
            </w:r>
            <w:r w:rsidR="00945691">
              <w:rPr>
                <w:rFonts w:cs="Arial"/>
                <w:sz w:val="20"/>
                <w:szCs w:val="20"/>
              </w:rPr>
              <w:t xml:space="preserve"> to back up the direct cash transfer-through LDF mechanism.</w:t>
            </w:r>
          </w:p>
        </w:tc>
        <w:tc>
          <w:tcPr>
            <w:tcW w:w="1260" w:type="dxa"/>
          </w:tcPr>
          <w:p w14:paraId="3704F8C7" w14:textId="77777777" w:rsidR="008A040B" w:rsidRPr="001536BB" w:rsidRDefault="006E3183" w:rsidP="006D3F22">
            <w:pPr>
              <w:rPr>
                <w:rFonts w:cs="Arial"/>
                <w:sz w:val="20"/>
                <w:szCs w:val="20"/>
              </w:rPr>
            </w:pPr>
            <w:r w:rsidRPr="001536BB">
              <w:rPr>
                <w:rFonts w:cs="Arial"/>
                <w:sz w:val="20"/>
                <w:szCs w:val="20"/>
              </w:rPr>
              <w:t>Project coordinator</w:t>
            </w:r>
          </w:p>
        </w:tc>
        <w:tc>
          <w:tcPr>
            <w:tcW w:w="1260" w:type="dxa"/>
          </w:tcPr>
          <w:p w14:paraId="54C8C76E" w14:textId="77777777" w:rsidR="008A040B" w:rsidRPr="001536BB" w:rsidRDefault="006E3183" w:rsidP="006D3F22">
            <w:pPr>
              <w:rPr>
                <w:rFonts w:cs="Arial"/>
                <w:sz w:val="20"/>
                <w:szCs w:val="20"/>
              </w:rPr>
            </w:pPr>
            <w:r w:rsidRPr="001536BB">
              <w:rPr>
                <w:rFonts w:cs="Arial"/>
                <w:sz w:val="20"/>
                <w:szCs w:val="20"/>
              </w:rPr>
              <w:t>Prodoc consultant</w:t>
            </w:r>
          </w:p>
        </w:tc>
        <w:tc>
          <w:tcPr>
            <w:tcW w:w="1260" w:type="dxa"/>
          </w:tcPr>
          <w:p w14:paraId="35979856" w14:textId="77777777" w:rsidR="008A040B" w:rsidRPr="001536BB" w:rsidRDefault="006610FA" w:rsidP="006D3F22">
            <w:pPr>
              <w:rPr>
                <w:rFonts w:cs="Arial"/>
                <w:sz w:val="20"/>
                <w:szCs w:val="20"/>
              </w:rPr>
            </w:pPr>
            <w:r>
              <w:rPr>
                <w:rFonts w:cs="Arial"/>
                <w:sz w:val="20"/>
                <w:szCs w:val="20"/>
              </w:rPr>
              <w:t>June 2014</w:t>
            </w:r>
          </w:p>
        </w:tc>
        <w:tc>
          <w:tcPr>
            <w:tcW w:w="1237" w:type="dxa"/>
          </w:tcPr>
          <w:p w14:paraId="13BBD8C3" w14:textId="77777777" w:rsidR="008A040B" w:rsidRPr="001536BB" w:rsidRDefault="006E3183" w:rsidP="006D3F22">
            <w:pPr>
              <w:rPr>
                <w:rFonts w:cs="Arial"/>
                <w:sz w:val="20"/>
                <w:szCs w:val="20"/>
              </w:rPr>
            </w:pPr>
            <w:r w:rsidRPr="001536BB">
              <w:rPr>
                <w:rFonts w:cs="Arial"/>
                <w:sz w:val="20"/>
                <w:szCs w:val="20"/>
              </w:rPr>
              <w:t>Under monitoring</w:t>
            </w:r>
          </w:p>
        </w:tc>
      </w:tr>
      <w:tr w:rsidR="008A040B" w:rsidRPr="00A44EC7" w14:paraId="59800B8D" w14:textId="77777777" w:rsidTr="000E4203">
        <w:tc>
          <w:tcPr>
            <w:tcW w:w="372" w:type="dxa"/>
          </w:tcPr>
          <w:p w14:paraId="080B20B2" w14:textId="77777777" w:rsidR="008A040B" w:rsidRPr="001536BB" w:rsidRDefault="006E3183" w:rsidP="006D3F22">
            <w:pPr>
              <w:rPr>
                <w:rFonts w:cs="Arial"/>
                <w:sz w:val="20"/>
                <w:szCs w:val="20"/>
              </w:rPr>
            </w:pPr>
            <w:r w:rsidRPr="001536BB">
              <w:rPr>
                <w:rFonts w:cs="Arial"/>
                <w:sz w:val="20"/>
                <w:szCs w:val="20"/>
              </w:rPr>
              <w:t>4</w:t>
            </w:r>
          </w:p>
        </w:tc>
        <w:tc>
          <w:tcPr>
            <w:tcW w:w="1800" w:type="dxa"/>
          </w:tcPr>
          <w:p w14:paraId="2DF2005E" w14:textId="77777777" w:rsidR="008A040B" w:rsidRPr="001536BB" w:rsidRDefault="006E3183" w:rsidP="006D3F22">
            <w:pPr>
              <w:rPr>
                <w:rFonts w:cs="Arial"/>
                <w:sz w:val="20"/>
                <w:szCs w:val="20"/>
              </w:rPr>
            </w:pPr>
            <w:r w:rsidRPr="001536BB">
              <w:rPr>
                <w:rFonts w:cs="Arial"/>
                <w:sz w:val="20"/>
                <w:szCs w:val="20"/>
              </w:rPr>
              <w:t>Political will and change in mindset around climate change</w:t>
            </w:r>
          </w:p>
        </w:tc>
        <w:tc>
          <w:tcPr>
            <w:tcW w:w="1260" w:type="dxa"/>
          </w:tcPr>
          <w:p w14:paraId="3804D65D" w14:textId="77777777" w:rsidR="008A040B" w:rsidRPr="001536BB" w:rsidRDefault="006E3183" w:rsidP="006D3F22">
            <w:pPr>
              <w:rPr>
                <w:rFonts w:cs="Arial"/>
                <w:sz w:val="20"/>
                <w:szCs w:val="20"/>
              </w:rPr>
            </w:pPr>
            <w:r w:rsidRPr="001536BB">
              <w:rPr>
                <w:rFonts w:cs="Arial"/>
                <w:sz w:val="20"/>
                <w:szCs w:val="20"/>
              </w:rPr>
              <w:t>2013 (project formulation)</w:t>
            </w:r>
          </w:p>
        </w:tc>
        <w:tc>
          <w:tcPr>
            <w:tcW w:w="2340" w:type="dxa"/>
          </w:tcPr>
          <w:p w14:paraId="2CA07AD0" w14:textId="77777777" w:rsidR="008A040B" w:rsidRPr="001536BB" w:rsidRDefault="006E3183" w:rsidP="006D3F22">
            <w:pPr>
              <w:rPr>
                <w:rFonts w:cs="Arial"/>
                <w:sz w:val="20"/>
                <w:szCs w:val="20"/>
                <w:lang w:val="en-US"/>
              </w:rPr>
            </w:pPr>
            <w:r w:rsidRPr="001536BB">
              <w:rPr>
                <w:rFonts w:cs="Arial"/>
                <w:sz w:val="20"/>
                <w:szCs w:val="20"/>
                <w:lang w:val="en-US"/>
              </w:rPr>
              <w:t>Strategic</w:t>
            </w:r>
          </w:p>
        </w:tc>
        <w:tc>
          <w:tcPr>
            <w:tcW w:w="2340" w:type="dxa"/>
          </w:tcPr>
          <w:p w14:paraId="23944CEA" w14:textId="77777777" w:rsidR="008A040B" w:rsidRPr="001536BB" w:rsidRDefault="006E3183" w:rsidP="00945691">
            <w:pPr>
              <w:rPr>
                <w:rFonts w:cs="Arial"/>
                <w:sz w:val="20"/>
                <w:szCs w:val="20"/>
              </w:rPr>
            </w:pPr>
            <w:r w:rsidRPr="001536BB">
              <w:rPr>
                <w:rFonts w:cs="Arial"/>
                <w:sz w:val="20"/>
                <w:szCs w:val="20"/>
              </w:rPr>
              <w:t>Whilst line ministries and districts are currently committed, a change in staffing could alter their commitment to mainstreaming adaptation (</w:t>
            </w:r>
            <w:r w:rsidR="008A040B" w:rsidRPr="001536BB">
              <w:rPr>
                <w:rFonts w:cs="Arial"/>
                <w:sz w:val="20"/>
                <w:szCs w:val="20"/>
              </w:rPr>
              <w:t>P =</w:t>
            </w:r>
            <w:r w:rsidRPr="001536BB">
              <w:rPr>
                <w:rFonts w:cs="Arial"/>
                <w:sz w:val="20"/>
                <w:szCs w:val="20"/>
              </w:rPr>
              <w:t xml:space="preserve"> 2, I = 3)</w:t>
            </w:r>
          </w:p>
        </w:tc>
        <w:tc>
          <w:tcPr>
            <w:tcW w:w="1980" w:type="dxa"/>
          </w:tcPr>
          <w:p w14:paraId="0B576E33" w14:textId="77777777" w:rsidR="008A040B" w:rsidRPr="001536BB" w:rsidRDefault="006E3183" w:rsidP="006D3F22">
            <w:pPr>
              <w:rPr>
                <w:rFonts w:cs="Arial"/>
                <w:sz w:val="20"/>
                <w:szCs w:val="20"/>
              </w:rPr>
            </w:pPr>
            <w:r w:rsidRPr="001536BB">
              <w:rPr>
                <w:rFonts w:cs="Arial"/>
                <w:sz w:val="20"/>
                <w:szCs w:val="20"/>
              </w:rPr>
              <w:t>The situation will b</w:t>
            </w:r>
            <w:r w:rsidR="00CC2A8D">
              <w:rPr>
                <w:rFonts w:cs="Arial"/>
                <w:sz w:val="20"/>
                <w:szCs w:val="20"/>
              </w:rPr>
              <w:t>e</w:t>
            </w:r>
            <w:r w:rsidRPr="001536BB">
              <w:rPr>
                <w:rFonts w:cs="Arial"/>
                <w:sz w:val="20"/>
                <w:szCs w:val="20"/>
              </w:rPr>
              <w:t xml:space="preserve"> monitored but risk will likely decrease over time once implementation begins</w:t>
            </w:r>
          </w:p>
        </w:tc>
        <w:tc>
          <w:tcPr>
            <w:tcW w:w="1260" w:type="dxa"/>
          </w:tcPr>
          <w:p w14:paraId="342B4F0E" w14:textId="77777777" w:rsidR="008A040B" w:rsidRPr="001536BB" w:rsidRDefault="006E3183" w:rsidP="006D3F22">
            <w:pPr>
              <w:rPr>
                <w:rFonts w:cs="Arial"/>
                <w:sz w:val="20"/>
                <w:szCs w:val="20"/>
              </w:rPr>
            </w:pPr>
            <w:r w:rsidRPr="001536BB">
              <w:rPr>
                <w:rFonts w:cs="Arial"/>
                <w:sz w:val="20"/>
                <w:szCs w:val="20"/>
              </w:rPr>
              <w:t>Project coordinator</w:t>
            </w:r>
          </w:p>
        </w:tc>
        <w:tc>
          <w:tcPr>
            <w:tcW w:w="1260" w:type="dxa"/>
          </w:tcPr>
          <w:p w14:paraId="7C848C39" w14:textId="77777777" w:rsidR="008A040B" w:rsidRPr="001536BB" w:rsidRDefault="006E3183" w:rsidP="006D3F22">
            <w:pPr>
              <w:rPr>
                <w:rFonts w:cs="Arial"/>
                <w:sz w:val="20"/>
                <w:szCs w:val="20"/>
              </w:rPr>
            </w:pPr>
            <w:r w:rsidRPr="001536BB">
              <w:rPr>
                <w:rFonts w:cs="Arial"/>
                <w:sz w:val="20"/>
                <w:szCs w:val="20"/>
              </w:rPr>
              <w:t>Prodoc consultant</w:t>
            </w:r>
          </w:p>
        </w:tc>
        <w:tc>
          <w:tcPr>
            <w:tcW w:w="1260" w:type="dxa"/>
          </w:tcPr>
          <w:p w14:paraId="04045322" w14:textId="77777777" w:rsidR="008A040B" w:rsidRPr="001536BB" w:rsidRDefault="006610FA" w:rsidP="006D3F22">
            <w:pPr>
              <w:rPr>
                <w:rFonts w:cs="Arial"/>
                <w:sz w:val="20"/>
                <w:szCs w:val="20"/>
              </w:rPr>
            </w:pPr>
            <w:r>
              <w:rPr>
                <w:rFonts w:cs="Arial"/>
                <w:sz w:val="20"/>
                <w:szCs w:val="20"/>
              </w:rPr>
              <w:t>June 2014</w:t>
            </w:r>
          </w:p>
        </w:tc>
        <w:tc>
          <w:tcPr>
            <w:tcW w:w="1237" w:type="dxa"/>
          </w:tcPr>
          <w:p w14:paraId="34F5EC89" w14:textId="77777777" w:rsidR="008A040B" w:rsidRPr="001536BB" w:rsidRDefault="006E3183" w:rsidP="006D3F22">
            <w:pPr>
              <w:rPr>
                <w:rFonts w:cs="Arial"/>
                <w:sz w:val="20"/>
                <w:szCs w:val="20"/>
              </w:rPr>
            </w:pPr>
            <w:r w:rsidRPr="001536BB">
              <w:rPr>
                <w:rFonts w:cs="Arial"/>
                <w:sz w:val="20"/>
                <w:szCs w:val="20"/>
              </w:rPr>
              <w:t>To be monitored after implementation</w:t>
            </w:r>
          </w:p>
        </w:tc>
      </w:tr>
      <w:tr w:rsidR="008A040B" w:rsidRPr="00A44EC7" w14:paraId="413A2170" w14:textId="77777777" w:rsidTr="000E4203">
        <w:tc>
          <w:tcPr>
            <w:tcW w:w="372" w:type="dxa"/>
          </w:tcPr>
          <w:p w14:paraId="2047FA83" w14:textId="77777777" w:rsidR="008A040B" w:rsidRPr="001536BB" w:rsidRDefault="006E3183" w:rsidP="006D3F22">
            <w:pPr>
              <w:rPr>
                <w:rFonts w:cs="Arial"/>
                <w:sz w:val="20"/>
                <w:szCs w:val="20"/>
              </w:rPr>
            </w:pPr>
            <w:r w:rsidRPr="001536BB">
              <w:rPr>
                <w:rFonts w:cs="Arial"/>
                <w:sz w:val="20"/>
                <w:szCs w:val="20"/>
              </w:rPr>
              <w:t>5</w:t>
            </w:r>
          </w:p>
        </w:tc>
        <w:tc>
          <w:tcPr>
            <w:tcW w:w="1800" w:type="dxa"/>
          </w:tcPr>
          <w:p w14:paraId="046248B6" w14:textId="77777777" w:rsidR="008A040B" w:rsidRPr="001536BB" w:rsidRDefault="006E3183" w:rsidP="006D3F22">
            <w:pPr>
              <w:rPr>
                <w:rFonts w:cs="Arial"/>
                <w:sz w:val="20"/>
                <w:szCs w:val="20"/>
              </w:rPr>
            </w:pPr>
            <w:r w:rsidRPr="001536BB">
              <w:rPr>
                <w:rFonts w:cs="Arial"/>
                <w:sz w:val="20"/>
                <w:szCs w:val="20"/>
              </w:rPr>
              <w:t xml:space="preserve">Diverting of funds by implementing </w:t>
            </w:r>
            <w:r w:rsidRPr="001536BB">
              <w:rPr>
                <w:rFonts w:cs="Arial"/>
                <w:sz w:val="20"/>
                <w:szCs w:val="20"/>
              </w:rPr>
              <w:lastRenderedPageBreak/>
              <w:t>partners (MLGRD and 3 districts)</w:t>
            </w:r>
          </w:p>
        </w:tc>
        <w:tc>
          <w:tcPr>
            <w:tcW w:w="1260" w:type="dxa"/>
          </w:tcPr>
          <w:p w14:paraId="498C2EC8" w14:textId="77777777" w:rsidR="008A040B" w:rsidRPr="001536BB" w:rsidRDefault="006E3183" w:rsidP="006D3F22">
            <w:pPr>
              <w:rPr>
                <w:rFonts w:cs="Arial"/>
                <w:sz w:val="20"/>
                <w:szCs w:val="20"/>
              </w:rPr>
            </w:pPr>
            <w:r w:rsidRPr="001536BB">
              <w:rPr>
                <w:rFonts w:cs="Arial"/>
                <w:sz w:val="20"/>
                <w:szCs w:val="20"/>
              </w:rPr>
              <w:lastRenderedPageBreak/>
              <w:t>2014 (project start)</w:t>
            </w:r>
          </w:p>
        </w:tc>
        <w:tc>
          <w:tcPr>
            <w:tcW w:w="2340" w:type="dxa"/>
          </w:tcPr>
          <w:p w14:paraId="21EB7F22" w14:textId="77777777" w:rsidR="008A040B" w:rsidRPr="001536BB" w:rsidRDefault="006E3183" w:rsidP="006D3F22">
            <w:pPr>
              <w:rPr>
                <w:rFonts w:cs="Arial"/>
                <w:sz w:val="20"/>
                <w:szCs w:val="20"/>
                <w:lang w:val="en-US"/>
              </w:rPr>
            </w:pPr>
            <w:r w:rsidRPr="001536BB">
              <w:rPr>
                <w:rFonts w:cs="Arial"/>
                <w:sz w:val="20"/>
                <w:szCs w:val="20"/>
                <w:lang w:val="en-US"/>
              </w:rPr>
              <w:t>financial</w:t>
            </w:r>
          </w:p>
        </w:tc>
        <w:tc>
          <w:tcPr>
            <w:tcW w:w="2340" w:type="dxa"/>
          </w:tcPr>
          <w:p w14:paraId="6278F1F9" w14:textId="77777777" w:rsidR="008A040B" w:rsidRPr="001536BB" w:rsidRDefault="006E3183" w:rsidP="00D80930">
            <w:pPr>
              <w:rPr>
                <w:rFonts w:cs="Arial"/>
                <w:sz w:val="20"/>
                <w:szCs w:val="20"/>
              </w:rPr>
            </w:pPr>
            <w:r w:rsidRPr="001536BB">
              <w:rPr>
                <w:rFonts w:cs="Arial"/>
                <w:sz w:val="20"/>
                <w:szCs w:val="20"/>
              </w:rPr>
              <w:t xml:space="preserve">Continued inadequate funding for district development plans may lead to some districts </w:t>
            </w:r>
            <w:r w:rsidRPr="001536BB">
              <w:rPr>
                <w:rFonts w:cs="Arial"/>
                <w:sz w:val="20"/>
                <w:szCs w:val="20"/>
              </w:rPr>
              <w:lastRenderedPageBreak/>
              <w:t xml:space="preserve">being tempted to divert funds for other activities (P = </w:t>
            </w:r>
            <w:r w:rsidR="00D80930">
              <w:rPr>
                <w:rFonts w:cs="Arial"/>
                <w:sz w:val="20"/>
                <w:szCs w:val="20"/>
              </w:rPr>
              <w:t>2</w:t>
            </w:r>
            <w:r w:rsidRPr="001536BB">
              <w:rPr>
                <w:rFonts w:cs="Arial"/>
                <w:sz w:val="20"/>
                <w:szCs w:val="20"/>
              </w:rPr>
              <w:t>, I = 3)</w:t>
            </w:r>
          </w:p>
        </w:tc>
        <w:tc>
          <w:tcPr>
            <w:tcW w:w="1980" w:type="dxa"/>
          </w:tcPr>
          <w:p w14:paraId="54E7C741" w14:textId="77777777" w:rsidR="008A040B" w:rsidRPr="001536BB" w:rsidRDefault="006E3183" w:rsidP="006D3F22">
            <w:pPr>
              <w:rPr>
                <w:rFonts w:cs="Arial"/>
                <w:sz w:val="20"/>
                <w:szCs w:val="20"/>
              </w:rPr>
            </w:pPr>
            <w:r w:rsidRPr="001536BB">
              <w:rPr>
                <w:rFonts w:cs="Arial"/>
                <w:sz w:val="20"/>
                <w:szCs w:val="20"/>
              </w:rPr>
              <w:lastRenderedPageBreak/>
              <w:t xml:space="preserve">The situation will be monitored but is unlikely due to the HACT audits and </w:t>
            </w:r>
            <w:r w:rsidRPr="001536BB">
              <w:rPr>
                <w:rFonts w:cs="Arial"/>
                <w:sz w:val="20"/>
                <w:szCs w:val="20"/>
              </w:rPr>
              <w:lastRenderedPageBreak/>
              <w:t>fact that each institutions has to use appropriate M&amp;E to have budgets released</w:t>
            </w:r>
          </w:p>
        </w:tc>
        <w:tc>
          <w:tcPr>
            <w:tcW w:w="1260" w:type="dxa"/>
          </w:tcPr>
          <w:p w14:paraId="5AD3F4BC" w14:textId="77777777" w:rsidR="008A040B" w:rsidRPr="001536BB" w:rsidRDefault="006E3183" w:rsidP="006D3F22">
            <w:pPr>
              <w:rPr>
                <w:rFonts w:cs="Arial"/>
                <w:sz w:val="20"/>
                <w:szCs w:val="20"/>
              </w:rPr>
            </w:pPr>
            <w:r w:rsidRPr="001536BB">
              <w:rPr>
                <w:rFonts w:cs="Arial"/>
                <w:sz w:val="20"/>
                <w:szCs w:val="20"/>
              </w:rPr>
              <w:lastRenderedPageBreak/>
              <w:t>Project coordinator</w:t>
            </w:r>
          </w:p>
        </w:tc>
        <w:tc>
          <w:tcPr>
            <w:tcW w:w="1260" w:type="dxa"/>
          </w:tcPr>
          <w:p w14:paraId="1060AE43" w14:textId="77777777" w:rsidR="008A040B" w:rsidRPr="001536BB" w:rsidRDefault="006E3183" w:rsidP="006D3F22">
            <w:pPr>
              <w:rPr>
                <w:rFonts w:cs="Arial"/>
                <w:sz w:val="20"/>
                <w:szCs w:val="20"/>
              </w:rPr>
            </w:pPr>
            <w:r w:rsidRPr="001536BB">
              <w:rPr>
                <w:rFonts w:cs="Arial"/>
                <w:sz w:val="20"/>
                <w:szCs w:val="20"/>
              </w:rPr>
              <w:t>Prodoc consultant</w:t>
            </w:r>
          </w:p>
        </w:tc>
        <w:tc>
          <w:tcPr>
            <w:tcW w:w="1260" w:type="dxa"/>
          </w:tcPr>
          <w:p w14:paraId="6809EB46" w14:textId="77777777" w:rsidR="008A040B" w:rsidRPr="001536BB" w:rsidRDefault="006610FA" w:rsidP="006D3F22">
            <w:pPr>
              <w:rPr>
                <w:rFonts w:cs="Arial"/>
                <w:sz w:val="20"/>
                <w:szCs w:val="20"/>
              </w:rPr>
            </w:pPr>
            <w:r>
              <w:rPr>
                <w:rFonts w:cs="Arial"/>
                <w:sz w:val="20"/>
                <w:szCs w:val="20"/>
              </w:rPr>
              <w:t>June 2014</w:t>
            </w:r>
          </w:p>
        </w:tc>
        <w:tc>
          <w:tcPr>
            <w:tcW w:w="1237" w:type="dxa"/>
          </w:tcPr>
          <w:p w14:paraId="5F93B957" w14:textId="77777777" w:rsidR="008A040B" w:rsidRPr="001536BB" w:rsidRDefault="006E3183" w:rsidP="006D3F22">
            <w:pPr>
              <w:rPr>
                <w:rFonts w:cs="Arial"/>
                <w:sz w:val="20"/>
                <w:szCs w:val="20"/>
              </w:rPr>
            </w:pPr>
            <w:r w:rsidRPr="001536BB">
              <w:rPr>
                <w:rFonts w:cs="Arial"/>
                <w:sz w:val="20"/>
                <w:szCs w:val="20"/>
              </w:rPr>
              <w:t xml:space="preserve">To be monitored as part of project and </w:t>
            </w:r>
            <w:r w:rsidRPr="001536BB">
              <w:rPr>
                <w:rFonts w:cs="Arial"/>
                <w:sz w:val="20"/>
                <w:szCs w:val="20"/>
              </w:rPr>
              <w:lastRenderedPageBreak/>
              <w:t>process M&amp;E</w:t>
            </w:r>
          </w:p>
        </w:tc>
      </w:tr>
      <w:tr w:rsidR="001536BB" w:rsidRPr="00A44EC7" w14:paraId="29F305E7" w14:textId="77777777" w:rsidTr="000E4203">
        <w:tc>
          <w:tcPr>
            <w:tcW w:w="372" w:type="dxa"/>
          </w:tcPr>
          <w:p w14:paraId="6E218F90" w14:textId="77777777" w:rsidR="001536BB" w:rsidRPr="001536BB" w:rsidRDefault="001536BB" w:rsidP="006D3F22">
            <w:pPr>
              <w:rPr>
                <w:rFonts w:cs="Arial"/>
                <w:sz w:val="20"/>
                <w:szCs w:val="20"/>
              </w:rPr>
            </w:pPr>
            <w:r w:rsidRPr="001536BB">
              <w:rPr>
                <w:rFonts w:cs="Arial"/>
                <w:sz w:val="20"/>
                <w:szCs w:val="20"/>
              </w:rPr>
              <w:lastRenderedPageBreak/>
              <w:t>6</w:t>
            </w:r>
          </w:p>
        </w:tc>
        <w:tc>
          <w:tcPr>
            <w:tcW w:w="1800" w:type="dxa"/>
          </w:tcPr>
          <w:p w14:paraId="188D8B44" w14:textId="77777777" w:rsidR="001536BB" w:rsidRPr="001536BB" w:rsidRDefault="001536BB" w:rsidP="006D3F22">
            <w:pPr>
              <w:rPr>
                <w:rFonts w:cs="Arial"/>
                <w:sz w:val="20"/>
                <w:szCs w:val="20"/>
              </w:rPr>
            </w:pPr>
            <w:r w:rsidRPr="001536BB">
              <w:rPr>
                <w:rFonts w:cs="Arial"/>
                <w:sz w:val="20"/>
                <w:szCs w:val="20"/>
              </w:rPr>
              <w:t>Major climate hazards occurring in districts of implementation</w:t>
            </w:r>
          </w:p>
        </w:tc>
        <w:tc>
          <w:tcPr>
            <w:tcW w:w="1260" w:type="dxa"/>
          </w:tcPr>
          <w:p w14:paraId="09245E3D" w14:textId="77777777" w:rsidR="001536BB" w:rsidRPr="001536BB" w:rsidRDefault="001536BB" w:rsidP="006D3F22">
            <w:pPr>
              <w:rPr>
                <w:rFonts w:cs="Arial"/>
                <w:sz w:val="20"/>
                <w:szCs w:val="20"/>
              </w:rPr>
            </w:pPr>
            <w:r w:rsidRPr="001536BB">
              <w:rPr>
                <w:rFonts w:cs="Arial"/>
                <w:sz w:val="20"/>
                <w:szCs w:val="20"/>
              </w:rPr>
              <w:t>2014 (project start)</w:t>
            </w:r>
          </w:p>
        </w:tc>
        <w:tc>
          <w:tcPr>
            <w:tcW w:w="2340" w:type="dxa"/>
          </w:tcPr>
          <w:p w14:paraId="533FF5EB" w14:textId="77777777" w:rsidR="001536BB" w:rsidRPr="001536BB" w:rsidRDefault="001536BB" w:rsidP="006D3F22">
            <w:pPr>
              <w:rPr>
                <w:rFonts w:cs="Arial"/>
                <w:sz w:val="20"/>
                <w:szCs w:val="20"/>
                <w:lang w:val="en-US"/>
              </w:rPr>
            </w:pPr>
            <w:r w:rsidRPr="001536BB">
              <w:rPr>
                <w:rFonts w:cs="Arial"/>
                <w:sz w:val="20"/>
                <w:szCs w:val="20"/>
                <w:lang w:val="en-US"/>
              </w:rPr>
              <w:t>Environmental</w:t>
            </w:r>
          </w:p>
        </w:tc>
        <w:tc>
          <w:tcPr>
            <w:tcW w:w="2340" w:type="dxa"/>
          </w:tcPr>
          <w:p w14:paraId="57CA1535" w14:textId="77777777" w:rsidR="001536BB" w:rsidRPr="001536BB" w:rsidRDefault="001536BB" w:rsidP="006E3183">
            <w:pPr>
              <w:rPr>
                <w:rFonts w:cs="Arial"/>
                <w:sz w:val="20"/>
                <w:szCs w:val="20"/>
              </w:rPr>
            </w:pPr>
            <w:r w:rsidRPr="001536BB">
              <w:rPr>
                <w:rFonts w:cs="Arial"/>
                <w:sz w:val="20"/>
                <w:szCs w:val="20"/>
              </w:rPr>
              <w:t>Occurrence of floods and droughts may impede effectiveness of project implementation through undermining and delaying the planning process and implementation of tangible adaptation activities and diverting political attention to emergency response (P = 2, I = 3)</w:t>
            </w:r>
          </w:p>
        </w:tc>
        <w:tc>
          <w:tcPr>
            <w:tcW w:w="1980" w:type="dxa"/>
          </w:tcPr>
          <w:p w14:paraId="7E9C6E1D" w14:textId="77777777" w:rsidR="001536BB" w:rsidRPr="001536BB" w:rsidRDefault="001536BB" w:rsidP="006D3F22">
            <w:pPr>
              <w:rPr>
                <w:rFonts w:cs="Arial"/>
                <w:sz w:val="20"/>
                <w:szCs w:val="20"/>
              </w:rPr>
            </w:pPr>
            <w:r w:rsidRPr="001536BB">
              <w:rPr>
                <w:rFonts w:cs="Arial"/>
                <w:sz w:val="20"/>
                <w:szCs w:val="20"/>
              </w:rPr>
              <w:t>UNDP and the project coordinator will monitor the situation and provide guidance on modifying timelines for delivery if required</w:t>
            </w:r>
          </w:p>
        </w:tc>
        <w:tc>
          <w:tcPr>
            <w:tcW w:w="1260" w:type="dxa"/>
          </w:tcPr>
          <w:p w14:paraId="523942E6" w14:textId="77777777" w:rsidR="001536BB" w:rsidRPr="001536BB" w:rsidRDefault="001536BB" w:rsidP="006D3F22">
            <w:pPr>
              <w:rPr>
                <w:rFonts w:cs="Arial"/>
                <w:sz w:val="20"/>
                <w:szCs w:val="20"/>
              </w:rPr>
            </w:pPr>
            <w:r w:rsidRPr="001536BB">
              <w:rPr>
                <w:rFonts w:cs="Arial"/>
                <w:sz w:val="20"/>
                <w:szCs w:val="20"/>
              </w:rPr>
              <w:t>Project coordinator</w:t>
            </w:r>
          </w:p>
        </w:tc>
        <w:tc>
          <w:tcPr>
            <w:tcW w:w="1260" w:type="dxa"/>
          </w:tcPr>
          <w:p w14:paraId="79C84ED6" w14:textId="77777777" w:rsidR="001536BB" w:rsidRPr="001536BB" w:rsidRDefault="001536BB" w:rsidP="006D3F22">
            <w:pPr>
              <w:rPr>
                <w:rFonts w:cs="Arial"/>
                <w:sz w:val="20"/>
                <w:szCs w:val="20"/>
              </w:rPr>
            </w:pPr>
            <w:r w:rsidRPr="001536BB">
              <w:rPr>
                <w:rFonts w:cs="Arial"/>
                <w:sz w:val="20"/>
                <w:szCs w:val="20"/>
              </w:rPr>
              <w:t>Prodoc consultant</w:t>
            </w:r>
          </w:p>
        </w:tc>
        <w:tc>
          <w:tcPr>
            <w:tcW w:w="1260" w:type="dxa"/>
          </w:tcPr>
          <w:p w14:paraId="14856D6B" w14:textId="77777777" w:rsidR="001536BB" w:rsidRPr="001536BB" w:rsidRDefault="006610FA" w:rsidP="006D3F22">
            <w:pPr>
              <w:rPr>
                <w:rFonts w:cs="Arial"/>
                <w:sz w:val="20"/>
                <w:szCs w:val="20"/>
              </w:rPr>
            </w:pPr>
            <w:r>
              <w:rPr>
                <w:rFonts w:cs="Arial"/>
                <w:sz w:val="20"/>
                <w:szCs w:val="20"/>
              </w:rPr>
              <w:t>June 2014</w:t>
            </w:r>
          </w:p>
        </w:tc>
        <w:tc>
          <w:tcPr>
            <w:tcW w:w="1237" w:type="dxa"/>
          </w:tcPr>
          <w:p w14:paraId="5DC35725" w14:textId="77777777" w:rsidR="001536BB" w:rsidRPr="001536BB" w:rsidRDefault="001536BB" w:rsidP="006D3F22">
            <w:pPr>
              <w:rPr>
                <w:rFonts w:cs="Arial"/>
                <w:sz w:val="20"/>
                <w:szCs w:val="20"/>
              </w:rPr>
            </w:pPr>
            <w:r w:rsidRPr="001536BB">
              <w:rPr>
                <w:rFonts w:cs="Arial"/>
                <w:sz w:val="20"/>
                <w:szCs w:val="20"/>
              </w:rPr>
              <w:t>To be monitored once project is under implementation</w:t>
            </w:r>
          </w:p>
        </w:tc>
      </w:tr>
    </w:tbl>
    <w:p w14:paraId="6B363220" w14:textId="77777777" w:rsidR="008A040B" w:rsidRDefault="008A040B" w:rsidP="008A040B"/>
    <w:p w14:paraId="192DF335" w14:textId="77777777" w:rsidR="00B84875" w:rsidRDefault="00B84875" w:rsidP="00B84875"/>
    <w:p w14:paraId="12D7FC38" w14:textId="77777777" w:rsidR="00B84875" w:rsidRPr="00B84875" w:rsidRDefault="00B84875" w:rsidP="00B84875">
      <w:pPr>
        <w:pStyle w:val="Heading2"/>
      </w:pPr>
    </w:p>
    <w:p w14:paraId="02F39A28" w14:textId="77777777" w:rsidR="008A040B" w:rsidRDefault="008A040B" w:rsidP="00B84875">
      <w:pPr>
        <w:pStyle w:val="Heading2"/>
        <w:ind w:left="0"/>
        <w:sectPr w:rsidR="008A040B" w:rsidSect="008A040B">
          <w:pgSz w:w="16838" w:h="11906" w:orient="landscape"/>
          <w:pgMar w:top="1440" w:right="1440" w:bottom="1440" w:left="1440" w:header="708" w:footer="708" w:gutter="0"/>
          <w:cols w:space="708"/>
          <w:docGrid w:linePitch="360"/>
        </w:sectPr>
      </w:pPr>
    </w:p>
    <w:p w14:paraId="566DB1A5" w14:textId="0CEB7596" w:rsidR="00B84875" w:rsidRPr="004A0145" w:rsidRDefault="00B84875" w:rsidP="004A0145">
      <w:pPr>
        <w:pStyle w:val="Heading3"/>
        <w:rPr>
          <w:rFonts w:ascii="Arial" w:hAnsi="Arial" w:cs="Arial"/>
        </w:rPr>
      </w:pPr>
      <w:bookmarkStart w:id="88" w:name="_Toc391497801"/>
      <w:bookmarkStart w:id="89" w:name="_Toc402776605"/>
      <w:r w:rsidRPr="004A0145">
        <w:rPr>
          <w:rFonts w:ascii="Arial" w:hAnsi="Arial" w:cs="Arial"/>
        </w:rPr>
        <w:lastRenderedPageBreak/>
        <w:t>A</w:t>
      </w:r>
      <w:r w:rsidR="004A0145">
        <w:rPr>
          <w:rFonts w:ascii="Arial" w:hAnsi="Arial" w:cs="Arial"/>
        </w:rPr>
        <w:t>nnex 7</w:t>
      </w:r>
      <w:r w:rsidRPr="004A0145">
        <w:rPr>
          <w:rFonts w:ascii="Arial" w:hAnsi="Arial" w:cs="Arial"/>
        </w:rPr>
        <w:t xml:space="preserve">: Indicative TOR for </w:t>
      </w:r>
      <w:r w:rsidR="004A0145" w:rsidRPr="004A0145">
        <w:rPr>
          <w:rFonts w:ascii="Arial" w:hAnsi="Arial" w:cs="Arial"/>
        </w:rPr>
        <w:t>Project Personnel</w:t>
      </w:r>
      <w:bookmarkEnd w:id="88"/>
      <w:bookmarkEnd w:id="89"/>
    </w:p>
    <w:p w14:paraId="4944DADD" w14:textId="77777777" w:rsidR="00B55217" w:rsidRDefault="00B55217" w:rsidP="00B55217"/>
    <w:p w14:paraId="718D2B8C" w14:textId="77777777" w:rsidR="00B55217" w:rsidRPr="00B55217" w:rsidRDefault="00B55217" w:rsidP="00B55217">
      <w:r>
        <w:t>(Note they are divided into consultancies reflecting the particular thematic elements</w:t>
      </w:r>
      <w:r w:rsidR="00BE3918">
        <w:t xml:space="preserve"> – integrating adaptation into development planning with specific reference to the Malawian context at district and national level</w:t>
      </w:r>
      <w:r>
        <w:t>;</w:t>
      </w:r>
      <w:r w:rsidR="00BE3918">
        <w:t xml:space="preserve"> developing scale-appropriate adaptation indicators for use at district and national level; and adaptation costing;</w:t>
      </w:r>
      <w:r>
        <w:t xml:space="preserve"> but ultimately one multi-disciplinary consortium may be sought to provide the entire technical support programme)</w:t>
      </w:r>
    </w:p>
    <w:p w14:paraId="4FCC7CD7" w14:textId="77777777" w:rsidR="00DF290C" w:rsidRDefault="00DF290C" w:rsidP="00DF290C"/>
    <w:p w14:paraId="72DE1BFE" w14:textId="77777777" w:rsidR="00DF290C" w:rsidRDefault="00DF290C" w:rsidP="00DF290C">
      <w:pPr>
        <w:rPr>
          <w:b/>
        </w:rPr>
      </w:pPr>
      <w:r>
        <w:rPr>
          <w:b/>
        </w:rPr>
        <w:t xml:space="preserve">Consultancy 1: </w:t>
      </w:r>
      <w:r w:rsidR="00856E54">
        <w:rPr>
          <w:b/>
        </w:rPr>
        <w:t>Designing and conducting training on mainstreaming climate adaptation into development planning at national and district levels</w:t>
      </w:r>
    </w:p>
    <w:p w14:paraId="4DE4E1F3" w14:textId="77777777" w:rsidR="00DD2BE9" w:rsidRPr="00DD2BE9" w:rsidRDefault="00DD2BE9" w:rsidP="00DF290C"/>
    <w:p w14:paraId="60BCF8B9" w14:textId="77777777" w:rsidR="00DD2BE9" w:rsidRPr="00DD2BE9" w:rsidRDefault="00DD2BE9" w:rsidP="00DF290C">
      <w:r w:rsidRPr="00DD2BE9">
        <w:t xml:space="preserve">This consultancy should be undertaken by an international firm in partnership with a national firm (in the attempts that the national firm’s capacity is also built around the issues, so that they can deliver future iterations of the training course when scaling up the approach to different districts and ministries).  </w:t>
      </w:r>
      <w:r>
        <w:t>Applications can be sought from pre-existing partnerships; or the NCCP may wish to make recommendations of local institutions to partner with international firms that submit proposals.</w:t>
      </w:r>
    </w:p>
    <w:p w14:paraId="4C9EBC0E" w14:textId="77777777" w:rsidR="005E64A6" w:rsidRDefault="005E64A6" w:rsidP="00856E54">
      <w:pPr>
        <w:rPr>
          <w:i/>
          <w:noProof/>
        </w:rPr>
      </w:pPr>
    </w:p>
    <w:p w14:paraId="00A13FAE" w14:textId="77777777" w:rsidR="005E64A6" w:rsidRPr="00D706C4" w:rsidRDefault="00D706C4" w:rsidP="00856E54">
      <w:pPr>
        <w:rPr>
          <w:b/>
          <w:i/>
          <w:noProof/>
        </w:rPr>
      </w:pPr>
      <w:r w:rsidRPr="00D706C4">
        <w:rPr>
          <w:b/>
          <w:i/>
          <w:noProof/>
        </w:rPr>
        <w:t xml:space="preserve">1. </w:t>
      </w:r>
      <w:r w:rsidR="005E64A6" w:rsidRPr="00D706C4">
        <w:rPr>
          <w:b/>
          <w:i/>
          <w:noProof/>
        </w:rPr>
        <w:t>Background</w:t>
      </w:r>
    </w:p>
    <w:p w14:paraId="45149A7A" w14:textId="2F123A67" w:rsidR="005E64A6" w:rsidRDefault="005E64A6" w:rsidP="00856E54">
      <w:pPr>
        <w:rPr>
          <w:noProof/>
        </w:rPr>
      </w:pPr>
      <w:r>
        <w:rPr>
          <w:noProof/>
        </w:rPr>
        <w:t>ADAPT-PLAN is concerned with mainstreaming adpatation into development planning at national and local (district) levels in Malawi.  The project is funded by the Least Developed C</w:t>
      </w:r>
      <w:r w:rsidR="00760AC9">
        <w:rPr>
          <w:noProof/>
        </w:rPr>
        <w:t>ountries Fund and will run for 5</w:t>
      </w:r>
      <w:r>
        <w:rPr>
          <w:noProof/>
        </w:rPr>
        <w:t xml:space="preserve"> years from 2014. </w:t>
      </w:r>
      <w:r w:rsidR="002A243D">
        <w:rPr>
          <w:noProof/>
        </w:rPr>
        <w:t xml:space="preserve"> Inkeeping with the National Climate Change Policy and the Climate Change Investment Plan, the priority line ministries for mainstreaming at national level are the Ministry of Agriculture, Ministry of Water, and the Department of Forestry in the Ministry of </w:t>
      </w:r>
      <w:r w:rsidR="00737AF9">
        <w:rPr>
          <w:noProof/>
        </w:rPr>
        <w:t>Natural Resources, Energy and Mining</w:t>
      </w:r>
      <w:r w:rsidR="002A243D">
        <w:rPr>
          <w:noProof/>
        </w:rPr>
        <w:t>.  In terms of current developing planning, Agriculture has a Sector-Wide Approach, Water has a sector strategy, and Forestry has a sector working group strategy.  Three districts have been chosen for the project: one in the north (Nkhata Bay), one in the centre (Ntcheu) and one in the south (Zomba).  In-keeping with Malawi’s commitment to decentralisation, each district develops their own District Development Plan.  The ADAPT-PLAN projects aims for each minsitry and district to be able to mainstream adaptation within their development plans, and to do this appropriate training is required.</w:t>
      </w:r>
    </w:p>
    <w:p w14:paraId="427710DD" w14:textId="77777777" w:rsidR="002A243D" w:rsidRDefault="002A243D" w:rsidP="00856E54">
      <w:pPr>
        <w:rPr>
          <w:noProof/>
        </w:rPr>
      </w:pPr>
    </w:p>
    <w:p w14:paraId="6CCECBB8" w14:textId="77777777" w:rsidR="002A243D" w:rsidRDefault="002A243D" w:rsidP="00856E54">
      <w:pPr>
        <w:rPr>
          <w:noProof/>
        </w:rPr>
      </w:pPr>
      <w:r>
        <w:rPr>
          <w:noProof/>
        </w:rPr>
        <w:t>As part of the process of developing the National Climate Change Policy and under the National Climate Change Programme, various scoping studies of training and capacity building needs have already b</w:t>
      </w:r>
      <w:r w:rsidR="00DD2BE9">
        <w:rPr>
          <w:noProof/>
        </w:rPr>
        <w:t>een undertaken.  The Minis</w:t>
      </w:r>
      <w:r>
        <w:rPr>
          <w:noProof/>
        </w:rPr>
        <w:t>try of Local Government and Rural Development has already developed a generic climate change-related training course</w:t>
      </w:r>
      <w:r w:rsidR="00DD2BE9">
        <w:rPr>
          <w:noProof/>
        </w:rPr>
        <w:t xml:space="preserve"> (“Climate Change Training Manual for Training District Councils”)</w:t>
      </w:r>
      <w:r>
        <w:rPr>
          <w:noProof/>
        </w:rPr>
        <w:t>, and thus the focus here is to to repeat what has already been done but, using those resources, to develop highly practical and strategic training courses on HOW to mainstream climate change.  As a result it is essential that the incumbent understands not only climate change and the risks that it will pose to development activities in Malawi, but also the decision-making context and how to best incorporate adaptive</w:t>
      </w:r>
      <w:r w:rsidR="005E511A">
        <w:rPr>
          <w:noProof/>
        </w:rPr>
        <w:t xml:space="preserve"> mechanisms within that process; and a mechanism for costing adaptation priorities that uses the same method used to develop the National Climate Change Policy and Climate Change Investment Plan.</w:t>
      </w:r>
    </w:p>
    <w:p w14:paraId="546A3F17" w14:textId="77777777" w:rsidR="002A243D" w:rsidRDefault="002A243D" w:rsidP="00856E54">
      <w:pPr>
        <w:rPr>
          <w:noProof/>
        </w:rPr>
      </w:pPr>
    </w:p>
    <w:p w14:paraId="0B0328E7" w14:textId="77777777" w:rsidR="00BE3918" w:rsidRDefault="002A243D" w:rsidP="00856E54">
      <w:pPr>
        <w:rPr>
          <w:noProof/>
        </w:rPr>
      </w:pPr>
      <w:r>
        <w:rPr>
          <w:noProof/>
        </w:rPr>
        <w:t>ADAPT-PLAN Outputs that this Terms of Reference addresses:</w:t>
      </w:r>
    </w:p>
    <w:p w14:paraId="1344EDB4" w14:textId="77777777" w:rsidR="00BE3918" w:rsidRDefault="00BE3918" w:rsidP="00FD0AD8">
      <w:pPr>
        <w:pStyle w:val="ListParagraph"/>
        <w:numPr>
          <w:ilvl w:val="0"/>
          <w:numId w:val="53"/>
        </w:numPr>
        <w:rPr>
          <w:i/>
          <w:noProof/>
          <w:lang w:val="en-GB"/>
        </w:rPr>
      </w:pPr>
      <w:r>
        <w:rPr>
          <w:i/>
          <w:noProof/>
        </w:rPr>
        <w:t>Output 1.1 “</w:t>
      </w:r>
      <w:r w:rsidRPr="00BE3918">
        <w:rPr>
          <w:i/>
          <w:noProof/>
          <w:lang w:val="en-GB"/>
        </w:rPr>
        <w:t>A capacity development and incentive plan developed and action plan for implementation created to support the effective deployment of roles and responsibilities.</w:t>
      </w:r>
    </w:p>
    <w:p w14:paraId="565FC651" w14:textId="77777777" w:rsidR="002A243D" w:rsidRPr="00BE3918" w:rsidRDefault="002A243D" w:rsidP="00FD0AD8">
      <w:pPr>
        <w:pStyle w:val="ListParagraph"/>
        <w:numPr>
          <w:ilvl w:val="0"/>
          <w:numId w:val="53"/>
        </w:numPr>
        <w:rPr>
          <w:i/>
          <w:noProof/>
          <w:lang w:val="en-GB"/>
        </w:rPr>
      </w:pPr>
      <w:r w:rsidRPr="00BE3918">
        <w:rPr>
          <w:i/>
          <w:noProof/>
        </w:rPr>
        <w:lastRenderedPageBreak/>
        <w:t>Output 1.2</w:t>
      </w:r>
      <w:r>
        <w:rPr>
          <w:noProof/>
        </w:rPr>
        <w:t xml:space="preserve"> “</w:t>
      </w:r>
      <w:r w:rsidR="00BE3918" w:rsidRPr="00BE3918">
        <w:rPr>
          <w:i/>
          <w:noProof/>
          <w:lang w:val="en-GB"/>
        </w:rPr>
        <w:t>Training materials developed and the capacity of 60 district staff and sub-district project beneficiaries built on climate change integration in local development planning, policies and regulation and environmental impact assessment.</w:t>
      </w:r>
      <w:r w:rsidR="00BE3918">
        <w:rPr>
          <w:i/>
          <w:noProof/>
          <w:lang w:val="en-GB"/>
        </w:rPr>
        <w:t>”</w:t>
      </w:r>
    </w:p>
    <w:p w14:paraId="3347E68C" w14:textId="77777777" w:rsidR="005E511A" w:rsidRPr="00E90FFC" w:rsidRDefault="00E90FFC" w:rsidP="00FD0AD8">
      <w:pPr>
        <w:pStyle w:val="ListParagraph"/>
        <w:numPr>
          <w:ilvl w:val="0"/>
          <w:numId w:val="53"/>
        </w:numPr>
        <w:rPr>
          <w:i/>
          <w:noProof/>
        </w:rPr>
      </w:pPr>
      <w:r w:rsidRPr="00E90FFC">
        <w:rPr>
          <w:i/>
          <w:noProof/>
        </w:rPr>
        <w:t>Output 3.3</w:t>
      </w:r>
      <w:r>
        <w:rPr>
          <w:i/>
          <w:noProof/>
        </w:rPr>
        <w:t xml:space="preserve"> “</w:t>
      </w:r>
      <w:r w:rsidRPr="00E90FFC">
        <w:rPr>
          <w:i/>
          <w:noProof/>
        </w:rPr>
        <w:t>Training developed and rolled out to 100 technical staff and managers in 3 relevant ministries to facilitate the investment plan development process.</w:t>
      </w:r>
      <w:r>
        <w:rPr>
          <w:i/>
          <w:noProof/>
        </w:rPr>
        <w:t>”</w:t>
      </w:r>
    </w:p>
    <w:p w14:paraId="68644985" w14:textId="77777777" w:rsidR="005E64A6" w:rsidRDefault="005E64A6" w:rsidP="00856E54">
      <w:pPr>
        <w:rPr>
          <w:noProof/>
        </w:rPr>
      </w:pPr>
    </w:p>
    <w:p w14:paraId="6A656A27" w14:textId="77777777" w:rsidR="00D706C4" w:rsidRPr="005E64A6" w:rsidRDefault="00D706C4" w:rsidP="00D706C4">
      <w:pPr>
        <w:rPr>
          <w:b/>
          <w:i/>
          <w:lang w:val="en-ZA"/>
        </w:rPr>
      </w:pPr>
      <w:r w:rsidRPr="005E64A6">
        <w:rPr>
          <w:b/>
          <w:i/>
          <w:lang w:val="en-ZA"/>
        </w:rPr>
        <w:t>2. Objective of consultancy</w:t>
      </w:r>
    </w:p>
    <w:p w14:paraId="4FA63727" w14:textId="77777777" w:rsidR="00D706C4" w:rsidRPr="00DD2BE9" w:rsidRDefault="00D706C4" w:rsidP="00D706C4">
      <w:pPr>
        <w:rPr>
          <w:lang w:val="en-ZA"/>
        </w:rPr>
      </w:pPr>
      <w:r w:rsidRPr="00DD2BE9">
        <w:rPr>
          <w:lang w:val="en-ZA"/>
        </w:rPr>
        <w:t>To build the functional capacity of government planners at national and local (district) level to recognise climate change risks to</w:t>
      </w:r>
      <w:r w:rsidR="00294916" w:rsidRPr="00DD2BE9">
        <w:rPr>
          <w:lang w:val="en-ZA"/>
        </w:rPr>
        <w:t xml:space="preserve"> their port</w:t>
      </w:r>
      <w:r w:rsidRPr="00DD2BE9">
        <w:rPr>
          <w:lang w:val="en-ZA"/>
        </w:rPr>
        <w:t xml:space="preserve">folios and activities and identify opportunities for addressing those risks through the mainstreaming of adaptation within their particular development planning processes and cycles.  </w:t>
      </w:r>
      <w:r w:rsidR="007B5FCC">
        <w:rPr>
          <w:lang w:val="en-ZA"/>
        </w:rPr>
        <w:t xml:space="preserve">This includes an element of environmental impact assessment for district level staff, so that they are able to </w:t>
      </w:r>
      <w:r w:rsidR="00AC2E2A">
        <w:rPr>
          <w:lang w:val="en-ZA"/>
        </w:rPr>
        <w:t>assess</w:t>
      </w:r>
      <w:r w:rsidR="007B5FCC">
        <w:rPr>
          <w:lang w:val="en-ZA"/>
        </w:rPr>
        <w:t xml:space="preserve"> the likely environmental risks and impacts of planned interventions.  </w:t>
      </w:r>
      <w:r w:rsidRPr="00DD2BE9">
        <w:rPr>
          <w:lang w:val="en-ZA"/>
        </w:rPr>
        <w:t>The training programmes will be for (i) national level staff in the three line ministries and (ii) district level planning staff</w:t>
      </w:r>
      <w:r w:rsidR="00294916" w:rsidRPr="00DD2BE9">
        <w:rPr>
          <w:lang w:val="en-ZA"/>
        </w:rPr>
        <w:t xml:space="preserve"> (District Environment</w:t>
      </w:r>
      <w:r w:rsidR="00751EA7">
        <w:rPr>
          <w:lang w:val="en-ZA"/>
        </w:rPr>
        <w:t>al</w:t>
      </w:r>
      <w:r w:rsidR="00294916" w:rsidRPr="00DD2BE9">
        <w:rPr>
          <w:lang w:val="en-ZA"/>
        </w:rPr>
        <w:t xml:space="preserve"> Sub-Committee and District Coordination Teams)</w:t>
      </w:r>
      <w:r w:rsidRPr="00DD2BE9">
        <w:rPr>
          <w:lang w:val="en-ZA"/>
        </w:rPr>
        <w:t xml:space="preserve"> in the three districts</w:t>
      </w:r>
      <w:r w:rsidR="00294916" w:rsidRPr="00DD2BE9">
        <w:rPr>
          <w:lang w:val="en-ZA"/>
        </w:rPr>
        <w:t>.</w:t>
      </w:r>
    </w:p>
    <w:p w14:paraId="369EBCF8" w14:textId="77777777" w:rsidR="00D706C4" w:rsidRDefault="00D706C4" w:rsidP="00856E54">
      <w:pPr>
        <w:rPr>
          <w:i/>
          <w:lang w:val="en-US"/>
        </w:rPr>
      </w:pPr>
    </w:p>
    <w:p w14:paraId="02C43BDB" w14:textId="77777777" w:rsidR="0023614B" w:rsidRPr="00D706C4" w:rsidRDefault="00D706C4" w:rsidP="00856E54">
      <w:pPr>
        <w:rPr>
          <w:b/>
          <w:i/>
          <w:lang w:val="en-US"/>
        </w:rPr>
      </w:pPr>
      <w:r w:rsidRPr="00D706C4">
        <w:rPr>
          <w:b/>
          <w:i/>
          <w:lang w:val="en-US"/>
        </w:rPr>
        <w:t xml:space="preserve">3. </w:t>
      </w:r>
      <w:r w:rsidR="0023614B" w:rsidRPr="00D706C4">
        <w:rPr>
          <w:b/>
          <w:i/>
          <w:lang w:val="en-US"/>
        </w:rPr>
        <w:t>Duties and responsibilities</w:t>
      </w:r>
    </w:p>
    <w:p w14:paraId="3D38F828" w14:textId="77777777" w:rsidR="00D706C4" w:rsidRDefault="00D706C4" w:rsidP="00D706C4">
      <w:pPr>
        <w:rPr>
          <w:noProof/>
        </w:rPr>
      </w:pPr>
      <w:r>
        <w:rPr>
          <w:noProof/>
        </w:rPr>
        <w:t xml:space="preserve">Building on existing national capacity needs assessments and </w:t>
      </w:r>
      <w:r w:rsidR="00BE3918">
        <w:rPr>
          <w:noProof/>
        </w:rPr>
        <w:t xml:space="preserve">by directing the </w:t>
      </w:r>
      <w:r>
        <w:rPr>
          <w:noProof/>
        </w:rPr>
        <w:t xml:space="preserve">district-level climate capacity needs assesments that will be undertaken by the executives, develop applied training modules </w:t>
      </w:r>
      <w:r w:rsidR="00294916">
        <w:rPr>
          <w:noProof/>
        </w:rPr>
        <w:t>which can be used by planning staff to:</w:t>
      </w:r>
    </w:p>
    <w:p w14:paraId="4D94E7D5" w14:textId="77777777" w:rsidR="00294916" w:rsidRPr="005E64A6" w:rsidRDefault="00294916" w:rsidP="00294916">
      <w:pPr>
        <w:rPr>
          <w:i/>
          <w:lang w:val="en-ZA"/>
        </w:rPr>
      </w:pPr>
    </w:p>
    <w:p w14:paraId="648EA3EE" w14:textId="77777777" w:rsidR="00294916" w:rsidRPr="00DD2BE9" w:rsidRDefault="00294916" w:rsidP="00FD0AD8">
      <w:pPr>
        <w:numPr>
          <w:ilvl w:val="0"/>
          <w:numId w:val="50"/>
        </w:numPr>
        <w:rPr>
          <w:lang w:val="en-ZA"/>
        </w:rPr>
      </w:pPr>
      <w:r w:rsidRPr="00DD2BE9">
        <w:rPr>
          <w:lang w:val="en-ZA"/>
        </w:rPr>
        <w:t>Incorporate climate risk assessments in relation to possible impacts on people and the economy into integrated area-based planning approaches;</w:t>
      </w:r>
    </w:p>
    <w:p w14:paraId="4F33BB39" w14:textId="77777777" w:rsidR="00294916" w:rsidRPr="00DD2BE9" w:rsidRDefault="00294916" w:rsidP="00FD0AD8">
      <w:pPr>
        <w:numPr>
          <w:ilvl w:val="0"/>
          <w:numId w:val="50"/>
        </w:numPr>
        <w:rPr>
          <w:lang w:val="en-ZA"/>
        </w:rPr>
      </w:pPr>
      <w:r w:rsidRPr="00DD2BE9">
        <w:rPr>
          <w:lang w:val="en-ZA"/>
        </w:rPr>
        <w:t>Interpret climate modelling results to understand the nature of projected future change;</w:t>
      </w:r>
    </w:p>
    <w:p w14:paraId="0EA26AC7" w14:textId="77777777" w:rsidR="00294916" w:rsidRPr="00DD2BE9" w:rsidRDefault="00294916" w:rsidP="00FD0AD8">
      <w:pPr>
        <w:numPr>
          <w:ilvl w:val="0"/>
          <w:numId w:val="50"/>
        </w:numPr>
        <w:rPr>
          <w:lang w:val="en-ZA"/>
        </w:rPr>
      </w:pPr>
      <w:r w:rsidRPr="00DD2BE9">
        <w:rPr>
          <w:lang w:val="en-ZA"/>
        </w:rPr>
        <w:t>Identify appropriate adaptation strategies to reduce the risks of climate change to their intended development plans;</w:t>
      </w:r>
    </w:p>
    <w:p w14:paraId="07E70B72" w14:textId="77777777" w:rsidR="00294916" w:rsidRPr="00DD2BE9" w:rsidRDefault="00294916" w:rsidP="00FD0AD8">
      <w:pPr>
        <w:numPr>
          <w:ilvl w:val="0"/>
          <w:numId w:val="50"/>
        </w:numPr>
        <w:rPr>
          <w:lang w:val="en-ZA"/>
        </w:rPr>
      </w:pPr>
      <w:r w:rsidRPr="00DD2BE9">
        <w:rPr>
          <w:lang w:val="en-ZA"/>
        </w:rPr>
        <w:t>Conduct feasibility assessments of adaptation strategies which include cost-benefit, cost effectiveness and financial flows analysis, taking into account climate change risks over the lifetime of the CCA measures, assessed</w:t>
      </w:r>
      <w:r w:rsidR="005E511A">
        <w:rPr>
          <w:lang w:val="en-ZA"/>
        </w:rPr>
        <w:t xml:space="preserve"> (building on the methods used in the National Climate Change Policy and Climate Change Investment Plan)</w:t>
      </w:r>
      <w:r w:rsidRPr="00DD2BE9">
        <w:rPr>
          <w:lang w:val="en-ZA"/>
        </w:rPr>
        <w:t>;</w:t>
      </w:r>
    </w:p>
    <w:p w14:paraId="45AEBBE7" w14:textId="77777777" w:rsidR="00294916" w:rsidRPr="00DD2BE9" w:rsidRDefault="00294916" w:rsidP="00FD0AD8">
      <w:pPr>
        <w:numPr>
          <w:ilvl w:val="0"/>
          <w:numId w:val="50"/>
        </w:numPr>
        <w:rPr>
          <w:lang w:val="en-ZA"/>
        </w:rPr>
      </w:pPr>
      <w:r w:rsidRPr="00DD2BE9">
        <w:rPr>
          <w:lang w:val="en-ZA"/>
        </w:rPr>
        <w:t>Development of business plans to identify adaptation livelihoods and strategies with the best return and sustainability.  The scope for value addition should be considered in the development of the business plans;</w:t>
      </w:r>
    </w:p>
    <w:p w14:paraId="5B6B5C31" w14:textId="77777777" w:rsidR="00294916" w:rsidRPr="00DD2BE9" w:rsidRDefault="00294916" w:rsidP="00FD0AD8">
      <w:pPr>
        <w:numPr>
          <w:ilvl w:val="0"/>
          <w:numId w:val="50"/>
        </w:numPr>
        <w:rPr>
          <w:lang w:val="en-ZA"/>
        </w:rPr>
      </w:pPr>
      <w:r w:rsidRPr="00DD2BE9">
        <w:rPr>
          <w:lang w:val="en-ZA"/>
        </w:rPr>
        <w:t>Identify suitable indicators for monitoring and evaluation of such adaptation initiatives;</w:t>
      </w:r>
    </w:p>
    <w:p w14:paraId="40BCA462" w14:textId="77777777" w:rsidR="00294916" w:rsidRPr="00DD2BE9" w:rsidRDefault="00294916" w:rsidP="00FD0AD8">
      <w:pPr>
        <w:numPr>
          <w:ilvl w:val="0"/>
          <w:numId w:val="50"/>
        </w:numPr>
        <w:rPr>
          <w:lang w:val="en-ZA"/>
        </w:rPr>
      </w:pPr>
      <w:r w:rsidRPr="00DD2BE9">
        <w:rPr>
          <w:lang w:val="en-ZA"/>
        </w:rPr>
        <w:t>Participatory methods for area-based planning (including vulnerability assessments) and monitoring and evaluation</w:t>
      </w:r>
      <w:r w:rsidR="00DD2BE9">
        <w:rPr>
          <w:lang w:val="en-ZA"/>
        </w:rPr>
        <w:t xml:space="preserve"> (particularly for district staff)</w:t>
      </w:r>
      <w:r w:rsidRPr="00DD2BE9">
        <w:rPr>
          <w:lang w:val="en-ZA"/>
        </w:rPr>
        <w:t>;</w:t>
      </w:r>
    </w:p>
    <w:p w14:paraId="1FFB229D" w14:textId="77777777" w:rsidR="00294916" w:rsidRPr="00DD2BE9" w:rsidRDefault="00294916" w:rsidP="00FD0AD8">
      <w:pPr>
        <w:numPr>
          <w:ilvl w:val="0"/>
          <w:numId w:val="50"/>
        </w:numPr>
        <w:rPr>
          <w:lang w:val="en-ZA"/>
        </w:rPr>
      </w:pPr>
      <w:r w:rsidRPr="00DD2BE9">
        <w:rPr>
          <w:lang w:val="en-ZA"/>
        </w:rPr>
        <w:t xml:space="preserve">Link all of the above tools and methods to </w:t>
      </w:r>
      <w:r w:rsidR="00DD2BE9">
        <w:rPr>
          <w:lang w:val="en-ZA"/>
        </w:rPr>
        <w:t>the planning cycles in question (bearing in mind that although Agriculture is currently the only ministry with a SWAp, others are intending to move in that direction)</w:t>
      </w:r>
    </w:p>
    <w:p w14:paraId="006BA0CE" w14:textId="77777777" w:rsidR="00294916" w:rsidRDefault="00294916" w:rsidP="00FD0AD8">
      <w:pPr>
        <w:numPr>
          <w:ilvl w:val="0"/>
          <w:numId w:val="50"/>
        </w:numPr>
        <w:rPr>
          <w:lang w:val="en-ZA"/>
        </w:rPr>
      </w:pPr>
      <w:r w:rsidRPr="00DD2BE9">
        <w:rPr>
          <w:lang w:val="en-ZA"/>
        </w:rPr>
        <w:t>As well as any other emerging needs.</w:t>
      </w:r>
    </w:p>
    <w:p w14:paraId="3C04A20E" w14:textId="77777777" w:rsidR="00DD2BE9" w:rsidRDefault="00DD2BE9" w:rsidP="00DD2BE9">
      <w:pPr>
        <w:rPr>
          <w:lang w:val="en-ZA"/>
        </w:rPr>
      </w:pPr>
    </w:p>
    <w:p w14:paraId="18C9B4CD" w14:textId="77777777" w:rsidR="00DD2BE9" w:rsidRDefault="00DD2BE9" w:rsidP="00DD2BE9">
      <w:pPr>
        <w:rPr>
          <w:lang w:val="en-ZA"/>
        </w:rPr>
      </w:pPr>
      <w:r>
        <w:rPr>
          <w:lang w:val="en-ZA"/>
        </w:rPr>
        <w:t xml:space="preserve">An agreed schedule of training </w:t>
      </w:r>
      <w:r w:rsidR="00760AC9">
        <w:rPr>
          <w:lang w:val="en-ZA"/>
        </w:rPr>
        <w:t>events should take place in 2015</w:t>
      </w:r>
      <w:r>
        <w:rPr>
          <w:lang w:val="en-ZA"/>
        </w:rPr>
        <w:t xml:space="preserve"> in order that the relevant staff are appropriately equipped to begin the mainstreaming process as soon as possible; with technical backst</w:t>
      </w:r>
      <w:r w:rsidR="00760AC9">
        <w:rPr>
          <w:lang w:val="en-ZA"/>
        </w:rPr>
        <w:t>opping available throughout 2016 and 2017</w:t>
      </w:r>
      <w:r>
        <w:rPr>
          <w:lang w:val="en-ZA"/>
        </w:rPr>
        <w:t>.  60 participants are targeted within the 3 districts; and 60 staff within the 3 line ministries.  Ideally one course should be run per district in each district, and one per ministry in Lilongwe.</w:t>
      </w:r>
    </w:p>
    <w:p w14:paraId="0D29E6E1" w14:textId="77777777" w:rsidR="008B48D4" w:rsidRDefault="008B48D4" w:rsidP="00DD2BE9">
      <w:pPr>
        <w:rPr>
          <w:lang w:val="en-ZA"/>
        </w:rPr>
      </w:pPr>
    </w:p>
    <w:p w14:paraId="1B8B0761" w14:textId="77777777" w:rsidR="008B48D4" w:rsidRPr="00DD2BE9" w:rsidRDefault="008B48D4" w:rsidP="00DD2BE9">
      <w:pPr>
        <w:rPr>
          <w:lang w:val="en-ZA"/>
        </w:rPr>
      </w:pPr>
      <w:r>
        <w:rPr>
          <w:lang w:val="en-ZA"/>
        </w:rPr>
        <w:lastRenderedPageBreak/>
        <w:t>Technical backstopping should be available to trainees as they begin the processes of operationalising their learning in 2015.  The initial contract covers a set number of days and travel time to enable this, with a provision that more can be available on a needs basis.</w:t>
      </w:r>
    </w:p>
    <w:p w14:paraId="3FA6CC36" w14:textId="77777777" w:rsidR="00294916" w:rsidRDefault="00294916" w:rsidP="00D706C4">
      <w:pPr>
        <w:rPr>
          <w:noProof/>
        </w:rPr>
      </w:pPr>
    </w:p>
    <w:p w14:paraId="7CF50164" w14:textId="77777777" w:rsidR="005E64A6" w:rsidRPr="005E64A6" w:rsidRDefault="00DD2BE9" w:rsidP="005E64A6">
      <w:pPr>
        <w:rPr>
          <w:b/>
          <w:i/>
          <w:lang w:val="en-ZA"/>
        </w:rPr>
      </w:pPr>
      <w:r>
        <w:rPr>
          <w:b/>
          <w:i/>
          <w:lang w:val="en-ZA"/>
        </w:rPr>
        <w:t>4</w:t>
      </w:r>
      <w:r w:rsidR="005E64A6" w:rsidRPr="005E64A6">
        <w:rPr>
          <w:b/>
          <w:i/>
          <w:lang w:val="en-ZA"/>
        </w:rPr>
        <w:t>. Outputs</w:t>
      </w:r>
    </w:p>
    <w:p w14:paraId="5E4347FF" w14:textId="77777777" w:rsidR="005E64A6" w:rsidRPr="008B48D4" w:rsidRDefault="00DD2BE9" w:rsidP="00FD0AD8">
      <w:pPr>
        <w:numPr>
          <w:ilvl w:val="0"/>
          <w:numId w:val="51"/>
        </w:numPr>
        <w:rPr>
          <w:lang w:val="en-ZA"/>
        </w:rPr>
      </w:pPr>
      <w:r w:rsidRPr="008B48D4">
        <w:rPr>
          <w:lang w:val="en-ZA"/>
        </w:rPr>
        <w:t>Development of training modules for use at district and national level (some of these will be the same; others will be different reflecting the different planning processes)</w:t>
      </w:r>
    </w:p>
    <w:p w14:paraId="562DE66A" w14:textId="77777777" w:rsidR="005E64A6" w:rsidRPr="008B48D4" w:rsidRDefault="008B48D4" w:rsidP="00FD0AD8">
      <w:pPr>
        <w:numPr>
          <w:ilvl w:val="0"/>
          <w:numId w:val="51"/>
        </w:numPr>
        <w:rPr>
          <w:lang w:val="en-ZA"/>
        </w:rPr>
      </w:pPr>
      <w:r w:rsidRPr="008B48D4">
        <w:rPr>
          <w:lang w:val="en-ZA"/>
        </w:rPr>
        <w:t>Six se</w:t>
      </w:r>
      <w:r w:rsidR="00760AC9">
        <w:rPr>
          <w:lang w:val="en-ZA"/>
        </w:rPr>
        <w:t>ts of training conducted in 2015</w:t>
      </w:r>
      <w:r w:rsidRPr="008B48D4">
        <w:rPr>
          <w:lang w:val="en-ZA"/>
        </w:rPr>
        <w:t xml:space="preserve"> (with sex-disaggregated participant lists and evaluation forms available for each)</w:t>
      </w:r>
    </w:p>
    <w:p w14:paraId="39ED561C" w14:textId="77777777" w:rsidR="005E64A6" w:rsidRDefault="005E64A6" w:rsidP="00FD0AD8">
      <w:pPr>
        <w:numPr>
          <w:ilvl w:val="0"/>
          <w:numId w:val="51"/>
        </w:numPr>
        <w:rPr>
          <w:lang w:val="en-ZA"/>
        </w:rPr>
      </w:pPr>
      <w:r w:rsidRPr="008B48D4">
        <w:rPr>
          <w:lang w:val="en-ZA"/>
        </w:rPr>
        <w:t xml:space="preserve">A report for each of the </w:t>
      </w:r>
      <w:r w:rsidR="008B48D4" w:rsidRPr="008B48D4">
        <w:rPr>
          <w:lang w:val="en-ZA"/>
        </w:rPr>
        <w:t xml:space="preserve">training levels (district and national) prepared, </w:t>
      </w:r>
      <w:r w:rsidRPr="008B48D4">
        <w:rPr>
          <w:lang w:val="en-ZA"/>
        </w:rPr>
        <w:t>setting out main observations on participants’ interventions, how the modules have been adapted over the training schedule and why, and a synthesis of evaluations.</w:t>
      </w:r>
    </w:p>
    <w:p w14:paraId="610D55B3" w14:textId="77777777" w:rsidR="008B48D4" w:rsidRPr="008B48D4" w:rsidRDefault="008B48D4" w:rsidP="00FD0AD8">
      <w:pPr>
        <w:numPr>
          <w:ilvl w:val="0"/>
          <w:numId w:val="51"/>
        </w:numPr>
        <w:rPr>
          <w:lang w:val="en-ZA"/>
        </w:rPr>
      </w:pPr>
      <w:r>
        <w:rPr>
          <w:lang w:val="en-ZA"/>
        </w:rPr>
        <w:t>Reports of technical backstopping as requested by different participants (remote and in-person).</w:t>
      </w:r>
    </w:p>
    <w:p w14:paraId="579D9296" w14:textId="77777777" w:rsidR="008B48D4" w:rsidRDefault="008B48D4" w:rsidP="005E64A6">
      <w:pPr>
        <w:rPr>
          <w:b/>
          <w:i/>
          <w:lang w:val="en-ZA"/>
        </w:rPr>
      </w:pPr>
    </w:p>
    <w:p w14:paraId="530D672C" w14:textId="77777777" w:rsidR="005E64A6" w:rsidRPr="005E64A6" w:rsidRDefault="005E64A6" w:rsidP="005E64A6">
      <w:pPr>
        <w:rPr>
          <w:b/>
          <w:i/>
          <w:lang w:val="en-ZA"/>
        </w:rPr>
      </w:pPr>
      <w:r w:rsidRPr="005E64A6">
        <w:rPr>
          <w:b/>
          <w:i/>
          <w:lang w:val="en-ZA"/>
        </w:rPr>
        <w:t>5. Timeline</w:t>
      </w:r>
    </w:p>
    <w:p w14:paraId="443BE54A" w14:textId="77777777" w:rsidR="005E64A6" w:rsidRPr="008B48D4" w:rsidRDefault="008B48D4" w:rsidP="005E64A6">
      <w:pPr>
        <w:rPr>
          <w:lang w:val="en-ZA"/>
        </w:rPr>
      </w:pPr>
      <w:r w:rsidRPr="008B48D4">
        <w:rPr>
          <w:lang w:val="en-ZA"/>
        </w:rPr>
        <w:t>Th</w:t>
      </w:r>
      <w:r w:rsidR="00760AC9">
        <w:rPr>
          <w:lang w:val="en-ZA"/>
        </w:rPr>
        <w:t>e contract will start in September 2014</w:t>
      </w:r>
      <w:r w:rsidR="005E64A6" w:rsidRPr="008B48D4">
        <w:rPr>
          <w:lang w:val="en-ZA"/>
        </w:rPr>
        <w:t xml:space="preserve">.  The preparation of the training modules </w:t>
      </w:r>
      <w:r w:rsidRPr="008B48D4">
        <w:rPr>
          <w:lang w:val="en-ZA"/>
        </w:rPr>
        <w:t>should take p</w:t>
      </w:r>
      <w:r w:rsidR="00760AC9">
        <w:rPr>
          <w:lang w:val="en-ZA"/>
        </w:rPr>
        <w:t>lace between September and December 2014</w:t>
      </w:r>
      <w:r w:rsidR="005E64A6" w:rsidRPr="008B48D4">
        <w:rPr>
          <w:lang w:val="en-ZA"/>
        </w:rPr>
        <w:t>.  The training schedule should begin in</w:t>
      </w:r>
      <w:r w:rsidR="00760AC9">
        <w:rPr>
          <w:lang w:val="en-ZA"/>
        </w:rPr>
        <w:t xml:space="preserve"> January 2015.</w:t>
      </w:r>
      <w:r w:rsidR="005E64A6" w:rsidRPr="008B48D4">
        <w:rPr>
          <w:lang w:val="en-ZA"/>
        </w:rPr>
        <w:t xml:space="preserve"> The</w:t>
      </w:r>
      <w:r w:rsidRPr="008B48D4">
        <w:rPr>
          <w:lang w:val="en-ZA"/>
        </w:rPr>
        <w:t xml:space="preserve"> final training modules should be delivered by January 2015.</w:t>
      </w:r>
    </w:p>
    <w:p w14:paraId="48D82DB6" w14:textId="77777777" w:rsidR="008B48D4" w:rsidRPr="005E64A6" w:rsidRDefault="008B48D4" w:rsidP="005E64A6">
      <w:pPr>
        <w:rPr>
          <w:i/>
          <w:lang w:val="en-ZA"/>
        </w:rPr>
      </w:pPr>
    </w:p>
    <w:p w14:paraId="285E7330" w14:textId="77777777" w:rsidR="005E64A6" w:rsidRPr="005E64A6" w:rsidRDefault="008B48D4" w:rsidP="005E64A6">
      <w:pPr>
        <w:rPr>
          <w:b/>
          <w:i/>
          <w:lang w:val="en-ZA"/>
        </w:rPr>
      </w:pPr>
      <w:r>
        <w:rPr>
          <w:b/>
          <w:i/>
          <w:lang w:val="en-ZA"/>
        </w:rPr>
        <w:t>6. Minimum required qualifications, skills and experience</w:t>
      </w:r>
    </w:p>
    <w:p w14:paraId="4A75CAA2" w14:textId="77777777" w:rsidR="005E64A6" w:rsidRPr="008B48D4" w:rsidRDefault="008B48D4" w:rsidP="005E64A6">
      <w:pPr>
        <w:rPr>
          <w:lang w:val="en-ZA"/>
        </w:rPr>
      </w:pPr>
      <w:r>
        <w:rPr>
          <w:lang w:val="en-ZA"/>
        </w:rPr>
        <w:t>An international firm with demonstrable experience in the following:</w:t>
      </w:r>
    </w:p>
    <w:p w14:paraId="23EB8CA8" w14:textId="77777777" w:rsidR="005E64A6" w:rsidRPr="008B48D4" w:rsidRDefault="005E64A6" w:rsidP="00FD0AD8">
      <w:pPr>
        <w:numPr>
          <w:ilvl w:val="0"/>
          <w:numId w:val="52"/>
        </w:numPr>
        <w:rPr>
          <w:lang w:val="en-ZA"/>
        </w:rPr>
      </w:pPr>
      <w:r w:rsidRPr="008B48D4">
        <w:rPr>
          <w:lang w:val="en-ZA"/>
        </w:rPr>
        <w:t>Development of training programmes</w:t>
      </w:r>
    </w:p>
    <w:p w14:paraId="1E7FE0C6" w14:textId="77777777" w:rsidR="005E64A6" w:rsidRPr="008B48D4" w:rsidRDefault="005E64A6" w:rsidP="00FD0AD8">
      <w:pPr>
        <w:numPr>
          <w:ilvl w:val="0"/>
          <w:numId w:val="52"/>
        </w:numPr>
        <w:rPr>
          <w:lang w:val="en-ZA"/>
        </w:rPr>
      </w:pPr>
      <w:r w:rsidRPr="008B48D4">
        <w:rPr>
          <w:lang w:val="en-ZA"/>
        </w:rPr>
        <w:t>Training facilitation</w:t>
      </w:r>
    </w:p>
    <w:p w14:paraId="2ADEDA4E" w14:textId="77777777" w:rsidR="005E64A6" w:rsidRPr="008B48D4" w:rsidRDefault="005E64A6" w:rsidP="00FD0AD8">
      <w:pPr>
        <w:numPr>
          <w:ilvl w:val="0"/>
          <w:numId w:val="52"/>
        </w:numPr>
        <w:rPr>
          <w:lang w:val="en-ZA"/>
        </w:rPr>
      </w:pPr>
      <w:r w:rsidRPr="008B48D4">
        <w:rPr>
          <w:lang w:val="en-ZA"/>
        </w:rPr>
        <w:t>Climate planning and risk management;</w:t>
      </w:r>
    </w:p>
    <w:p w14:paraId="4269BC06" w14:textId="77777777" w:rsidR="005E64A6" w:rsidRPr="008B48D4" w:rsidRDefault="005E64A6" w:rsidP="00FD0AD8">
      <w:pPr>
        <w:numPr>
          <w:ilvl w:val="0"/>
          <w:numId w:val="52"/>
        </w:numPr>
        <w:rPr>
          <w:lang w:val="en-ZA"/>
        </w:rPr>
      </w:pPr>
      <w:r w:rsidRPr="008B48D4">
        <w:rPr>
          <w:lang w:val="en-ZA"/>
        </w:rPr>
        <w:t>Monitoring and evaluation techniques;</w:t>
      </w:r>
    </w:p>
    <w:p w14:paraId="6D5F1C47" w14:textId="77777777" w:rsidR="005E64A6" w:rsidRPr="008B48D4" w:rsidRDefault="005E64A6" w:rsidP="00FD0AD8">
      <w:pPr>
        <w:numPr>
          <w:ilvl w:val="0"/>
          <w:numId w:val="52"/>
        </w:numPr>
        <w:rPr>
          <w:lang w:val="en-ZA"/>
        </w:rPr>
      </w:pPr>
      <w:r w:rsidRPr="008B48D4">
        <w:rPr>
          <w:lang w:val="en-ZA"/>
        </w:rPr>
        <w:t>Business case development;</w:t>
      </w:r>
    </w:p>
    <w:p w14:paraId="74CCB16C" w14:textId="77777777" w:rsidR="005E64A6" w:rsidRPr="008B48D4" w:rsidRDefault="005E64A6" w:rsidP="00FD0AD8">
      <w:pPr>
        <w:numPr>
          <w:ilvl w:val="0"/>
          <w:numId w:val="52"/>
        </w:numPr>
        <w:rPr>
          <w:lang w:val="en-ZA"/>
        </w:rPr>
      </w:pPr>
      <w:r w:rsidRPr="008B48D4">
        <w:rPr>
          <w:lang w:val="en-ZA"/>
        </w:rPr>
        <w:t>Project appraisal techniques;</w:t>
      </w:r>
    </w:p>
    <w:p w14:paraId="6BBF7025" w14:textId="77777777" w:rsidR="005E64A6" w:rsidRPr="008B48D4" w:rsidRDefault="005E64A6" w:rsidP="00FD0AD8">
      <w:pPr>
        <w:numPr>
          <w:ilvl w:val="0"/>
          <w:numId w:val="52"/>
        </w:numPr>
        <w:rPr>
          <w:lang w:val="en-ZA"/>
        </w:rPr>
      </w:pPr>
      <w:r w:rsidRPr="008B48D4">
        <w:rPr>
          <w:lang w:val="en-ZA"/>
        </w:rPr>
        <w:t>Climate change adaptation measures;</w:t>
      </w:r>
    </w:p>
    <w:p w14:paraId="2A3E3BA5" w14:textId="77777777" w:rsidR="008B48D4" w:rsidRPr="008B48D4" w:rsidRDefault="005E64A6" w:rsidP="00FD0AD8">
      <w:pPr>
        <w:numPr>
          <w:ilvl w:val="0"/>
          <w:numId w:val="52"/>
        </w:numPr>
        <w:rPr>
          <w:lang w:val="en-ZA"/>
        </w:rPr>
      </w:pPr>
      <w:r w:rsidRPr="008B48D4">
        <w:rPr>
          <w:lang w:val="en-ZA"/>
        </w:rPr>
        <w:t>Participatory vulnerability assessment techniques</w:t>
      </w:r>
    </w:p>
    <w:p w14:paraId="3082FAB0" w14:textId="77777777" w:rsidR="008B48D4" w:rsidRDefault="008B48D4" w:rsidP="00FD0AD8">
      <w:pPr>
        <w:numPr>
          <w:ilvl w:val="0"/>
          <w:numId w:val="52"/>
        </w:numPr>
        <w:rPr>
          <w:lang w:val="en-ZA"/>
        </w:rPr>
      </w:pPr>
      <w:r>
        <w:rPr>
          <w:lang w:val="en-ZA"/>
        </w:rPr>
        <w:t>Awareness of development planning processes in Malawi</w:t>
      </w:r>
    </w:p>
    <w:p w14:paraId="2BD8124C" w14:textId="77777777" w:rsidR="008B48D4" w:rsidRDefault="008B48D4" w:rsidP="00FD0AD8">
      <w:pPr>
        <w:numPr>
          <w:ilvl w:val="0"/>
          <w:numId w:val="52"/>
        </w:numPr>
        <w:rPr>
          <w:lang w:val="en-ZA"/>
        </w:rPr>
      </w:pPr>
      <w:r>
        <w:rPr>
          <w:lang w:val="en-ZA"/>
        </w:rPr>
        <w:t>Geographical experience in southern Africa</w:t>
      </w:r>
    </w:p>
    <w:p w14:paraId="1B42B7B7" w14:textId="77777777" w:rsidR="008B48D4" w:rsidRPr="008B48D4" w:rsidRDefault="008B48D4" w:rsidP="00FD0AD8">
      <w:pPr>
        <w:numPr>
          <w:ilvl w:val="0"/>
          <w:numId w:val="52"/>
        </w:numPr>
        <w:rPr>
          <w:lang w:val="en-ZA"/>
        </w:rPr>
      </w:pPr>
      <w:r>
        <w:rPr>
          <w:lang w:val="en-ZA"/>
        </w:rPr>
        <w:t>Ability to travel as required</w:t>
      </w:r>
    </w:p>
    <w:p w14:paraId="698EB39B" w14:textId="77777777" w:rsidR="00856E54" w:rsidRPr="008B48D4" w:rsidRDefault="00856E54" w:rsidP="008B48D4">
      <w:pPr>
        <w:rPr>
          <w:b/>
        </w:rPr>
      </w:pPr>
    </w:p>
    <w:p w14:paraId="228D3021" w14:textId="77777777" w:rsidR="00B84875" w:rsidRDefault="005E511A" w:rsidP="00B84875">
      <w:pPr>
        <w:rPr>
          <w:b/>
        </w:rPr>
      </w:pPr>
      <w:r>
        <w:rPr>
          <w:b/>
        </w:rPr>
        <w:t>Consultancy 2</w:t>
      </w:r>
      <w:r w:rsidR="00856E54">
        <w:rPr>
          <w:b/>
        </w:rPr>
        <w:t>: Designing context-appropriate adaptation indicators for M&amp;E at national and local scales</w:t>
      </w:r>
    </w:p>
    <w:p w14:paraId="1D7C2E45" w14:textId="77777777" w:rsidR="00543A79" w:rsidRDefault="00543A79" w:rsidP="00B84875">
      <w:pPr>
        <w:rPr>
          <w:b/>
        </w:rPr>
      </w:pPr>
    </w:p>
    <w:p w14:paraId="4007BD19" w14:textId="77777777" w:rsidR="005E511A" w:rsidRPr="00DD2BE9" w:rsidRDefault="005E511A" w:rsidP="005E511A">
      <w:r w:rsidRPr="00DD2BE9">
        <w:t xml:space="preserve">This consultancy should be undertaken by an international firm in partnership with a national firm (in the attempts that the national firm’s capacity is also built around the issues, so that they can deliver future iterations of the training course when scaling up the approach to different districts and ministries).  </w:t>
      </w:r>
      <w:r>
        <w:t>Applications can be sought from pre-existing partnerships; or the NCCP may wish to make recommendations of local institutions to partner with international firms that submit proposals.</w:t>
      </w:r>
    </w:p>
    <w:p w14:paraId="03EE2C1F" w14:textId="77777777" w:rsidR="005E511A" w:rsidRDefault="005E511A" w:rsidP="005E511A">
      <w:pPr>
        <w:rPr>
          <w:i/>
          <w:noProof/>
        </w:rPr>
      </w:pPr>
    </w:p>
    <w:p w14:paraId="631F520A" w14:textId="77777777" w:rsidR="005E511A" w:rsidRPr="00D706C4" w:rsidRDefault="005E511A" w:rsidP="005E511A">
      <w:pPr>
        <w:rPr>
          <w:b/>
          <w:i/>
          <w:noProof/>
        </w:rPr>
      </w:pPr>
      <w:r w:rsidRPr="00D706C4">
        <w:rPr>
          <w:b/>
          <w:i/>
          <w:noProof/>
        </w:rPr>
        <w:t>1. Background</w:t>
      </w:r>
    </w:p>
    <w:p w14:paraId="439B2CFD" w14:textId="77777777" w:rsidR="005E511A" w:rsidRDefault="005E511A" w:rsidP="005E511A">
      <w:pPr>
        <w:rPr>
          <w:noProof/>
        </w:rPr>
      </w:pPr>
      <w:r>
        <w:rPr>
          <w:noProof/>
        </w:rPr>
        <w:t xml:space="preserve">ADAPT-PLAN is concerned with mainstreaming adpatation into development planning at national and local (district) levels in Malawi.  The project is funded by the Least Developed </w:t>
      </w:r>
      <w:r>
        <w:rPr>
          <w:noProof/>
        </w:rPr>
        <w:lastRenderedPageBreak/>
        <w:t>C</w:t>
      </w:r>
      <w:r w:rsidR="00760AC9">
        <w:rPr>
          <w:noProof/>
        </w:rPr>
        <w:t>ountries Fund and will run for 5</w:t>
      </w:r>
      <w:r>
        <w:rPr>
          <w:noProof/>
        </w:rPr>
        <w:t xml:space="preserve"> years from 2014.  In order to institutionalise the mainstreaming of adpatation within development planning processes, the project will set up a sustainable system of adaptation monitoring and evaluation that determines whether activities are deemed eligible for government funding (at local level through the Local Development Fund; or at national level through the Ministry of Finance).  </w:t>
      </w:r>
    </w:p>
    <w:p w14:paraId="3319BA35" w14:textId="77777777" w:rsidR="005E511A" w:rsidRDefault="005E511A" w:rsidP="005E511A">
      <w:pPr>
        <w:rPr>
          <w:noProof/>
        </w:rPr>
      </w:pPr>
    </w:p>
    <w:p w14:paraId="7D0943FD" w14:textId="77777777" w:rsidR="00F7420C" w:rsidRDefault="00F7420C" w:rsidP="005E511A">
      <w:pPr>
        <w:rPr>
          <w:noProof/>
        </w:rPr>
      </w:pPr>
      <w:r>
        <w:rPr>
          <w:noProof/>
        </w:rPr>
        <w:t>The Local Development Fund currently uses an environmental safeguards system to assess whether projects are eligible for funding, and this consultancy should improve and expand that system to include climate risk indicators that prove that activities support adaptation.  District Development Plans will then be subject to this system when applying for funding to carry out their planned activities, and the implementation and outputs of these projects will, in turn, be monitored against these new climate risk/adaptation indicators.</w:t>
      </w:r>
    </w:p>
    <w:p w14:paraId="67823EB6" w14:textId="77777777" w:rsidR="00F7420C" w:rsidRDefault="00F7420C" w:rsidP="005E511A">
      <w:pPr>
        <w:rPr>
          <w:noProof/>
        </w:rPr>
      </w:pPr>
    </w:p>
    <w:p w14:paraId="0AACCB6D" w14:textId="77777777" w:rsidR="00F7420C" w:rsidRDefault="00F7420C" w:rsidP="005E511A">
      <w:pPr>
        <w:rPr>
          <w:noProof/>
        </w:rPr>
      </w:pPr>
      <w:r>
        <w:rPr>
          <w:noProof/>
        </w:rPr>
        <w:t>At national level, all line ministries subimit their SWAps, sector working group strategies or sector stragies (i.e. their development plans) to the Ministry of Economic Planning and Development, who similiarly screen them and recommend (or otherwise) that the Ministry of Finance releases funds to impleemnt them.  This system needs to have additional climate risk/adaptation indicators in order that any development plans that are not adaptive are stopped from receiving funding.</w:t>
      </w:r>
    </w:p>
    <w:p w14:paraId="2204B904" w14:textId="77777777" w:rsidR="005E0E06" w:rsidRDefault="005E0E06" w:rsidP="005E511A">
      <w:pPr>
        <w:rPr>
          <w:noProof/>
        </w:rPr>
      </w:pPr>
    </w:p>
    <w:p w14:paraId="2A3A8C92" w14:textId="77777777" w:rsidR="005E0E06" w:rsidRDefault="005E0E06" w:rsidP="005E511A">
      <w:pPr>
        <w:rPr>
          <w:noProof/>
        </w:rPr>
      </w:pPr>
      <w:r>
        <w:rPr>
          <w:noProof/>
        </w:rPr>
        <w:t>Although the drivers of climate risk and adpatation are likely to be similar at national and local level, in reality the indicators used in each system are likely to differ slightly in order to appropriately capture the correct scale of analysis.  Once the safeguards systems have been developed, those using them (Local Development Fund staff and Ministry of Economic Planning and Development staff; and the relevant district and line ministry development planning staff) need to be trained in them and their use.</w:t>
      </w:r>
    </w:p>
    <w:p w14:paraId="232F86C5" w14:textId="77777777" w:rsidR="00F7420C" w:rsidRDefault="00F7420C" w:rsidP="005E511A">
      <w:pPr>
        <w:rPr>
          <w:noProof/>
        </w:rPr>
      </w:pPr>
    </w:p>
    <w:p w14:paraId="71520336" w14:textId="77777777" w:rsidR="005E511A" w:rsidRDefault="005E511A" w:rsidP="005E511A">
      <w:pPr>
        <w:rPr>
          <w:noProof/>
        </w:rPr>
      </w:pPr>
      <w:r>
        <w:rPr>
          <w:noProof/>
        </w:rPr>
        <w:t>ADAPT-PLAN Outputs that this Terms of Reference addresses:</w:t>
      </w:r>
    </w:p>
    <w:p w14:paraId="7252320A" w14:textId="77777777" w:rsidR="005E511A" w:rsidRPr="00E90FFC" w:rsidRDefault="006D3F22" w:rsidP="00FD0AD8">
      <w:pPr>
        <w:pStyle w:val="ListParagraph"/>
        <w:numPr>
          <w:ilvl w:val="0"/>
          <w:numId w:val="53"/>
        </w:numPr>
        <w:rPr>
          <w:i/>
        </w:rPr>
      </w:pPr>
      <w:r w:rsidRPr="006D3F22">
        <w:rPr>
          <w:i/>
        </w:rPr>
        <w:t xml:space="preserve">Output 2.1: </w:t>
      </w:r>
      <w:r w:rsidR="00E90FFC">
        <w:rPr>
          <w:i/>
        </w:rPr>
        <w:t xml:space="preserve"> “Screening tools used by the Local Development Fund updated to incorporate adaptation to climate change.”</w:t>
      </w:r>
    </w:p>
    <w:p w14:paraId="56569A8C" w14:textId="77777777" w:rsidR="00E90FFC" w:rsidRPr="00E90FFC" w:rsidRDefault="00E90FFC" w:rsidP="00FD0AD8">
      <w:pPr>
        <w:pStyle w:val="ListParagraph"/>
        <w:numPr>
          <w:ilvl w:val="0"/>
          <w:numId w:val="53"/>
        </w:numPr>
        <w:rPr>
          <w:i/>
          <w:noProof/>
        </w:rPr>
      </w:pPr>
      <w:r w:rsidRPr="00E90FFC">
        <w:rPr>
          <w:i/>
          <w:noProof/>
        </w:rPr>
        <w:t>Output 3.3</w:t>
      </w:r>
      <w:r>
        <w:rPr>
          <w:i/>
          <w:noProof/>
        </w:rPr>
        <w:t xml:space="preserve"> “</w:t>
      </w:r>
      <w:r w:rsidRPr="00E90FFC">
        <w:rPr>
          <w:i/>
          <w:noProof/>
        </w:rPr>
        <w:t>Training developed and rolled out to 100 technical staff and managers in 3 relevant ministries to facilitate the investment plan development process.</w:t>
      </w:r>
      <w:r>
        <w:rPr>
          <w:i/>
          <w:noProof/>
        </w:rPr>
        <w:t>”</w:t>
      </w:r>
    </w:p>
    <w:p w14:paraId="5373E2DF" w14:textId="77777777" w:rsidR="005E511A" w:rsidRDefault="005E511A" w:rsidP="005E511A">
      <w:pPr>
        <w:rPr>
          <w:noProof/>
        </w:rPr>
      </w:pPr>
    </w:p>
    <w:p w14:paraId="1FD36213" w14:textId="77777777" w:rsidR="005E511A" w:rsidRPr="005E64A6" w:rsidRDefault="005E511A" w:rsidP="005E511A">
      <w:pPr>
        <w:rPr>
          <w:b/>
          <w:i/>
          <w:lang w:val="en-ZA"/>
        </w:rPr>
      </w:pPr>
      <w:r w:rsidRPr="005E64A6">
        <w:rPr>
          <w:b/>
          <w:i/>
          <w:lang w:val="en-ZA"/>
        </w:rPr>
        <w:t>2. Objective of consultancy</w:t>
      </w:r>
    </w:p>
    <w:p w14:paraId="0B663D4F" w14:textId="77777777" w:rsidR="005E511A" w:rsidRPr="00DD2BE9" w:rsidRDefault="005E511A" w:rsidP="005E511A">
      <w:pPr>
        <w:rPr>
          <w:lang w:val="en-ZA"/>
        </w:rPr>
      </w:pPr>
      <w:r w:rsidRPr="00DD2BE9">
        <w:rPr>
          <w:lang w:val="en-ZA"/>
        </w:rPr>
        <w:t>To</w:t>
      </w:r>
      <w:r w:rsidR="005E0E06">
        <w:rPr>
          <w:lang w:val="en-ZA"/>
        </w:rPr>
        <w:t xml:space="preserve"> design indicators for use in screening, monitoring and evaluating development proposals at local and national level to ensure that they have considered climate risk and are adaptive; and to build the capacity of the relevant personnel in the necessary institutions </w:t>
      </w:r>
      <w:r w:rsidR="00E90FFC">
        <w:rPr>
          <w:lang w:val="en-ZA"/>
        </w:rPr>
        <w:t xml:space="preserve">(the Local Development Fund and District Finance Officer, District M&amp;E Officer and EDO at local level; and Department of Planning in MEP&amp;D and planning staff in agriculture, water and forestry) at national </w:t>
      </w:r>
      <w:r w:rsidR="00AC2E2A">
        <w:rPr>
          <w:lang w:val="en-ZA"/>
        </w:rPr>
        <w:t>level to</w:t>
      </w:r>
      <w:r w:rsidR="005E0E06">
        <w:rPr>
          <w:lang w:val="en-ZA"/>
        </w:rPr>
        <w:t xml:space="preserve"> effectively use these indicators to design and also monitor development plans.</w:t>
      </w:r>
    </w:p>
    <w:p w14:paraId="6C4AC156" w14:textId="77777777" w:rsidR="005E511A" w:rsidRDefault="005E511A" w:rsidP="005E511A">
      <w:pPr>
        <w:rPr>
          <w:i/>
          <w:lang w:val="en-US"/>
        </w:rPr>
      </w:pPr>
    </w:p>
    <w:p w14:paraId="0AE7DE95" w14:textId="77777777" w:rsidR="005E511A" w:rsidRPr="005E64A6" w:rsidRDefault="005E511A" w:rsidP="005E511A">
      <w:pPr>
        <w:rPr>
          <w:i/>
          <w:lang w:val="en-ZA"/>
        </w:rPr>
      </w:pPr>
      <w:r w:rsidRPr="00D706C4">
        <w:rPr>
          <w:b/>
          <w:i/>
          <w:lang w:val="en-US"/>
        </w:rPr>
        <w:t>3. Duties and responsibilities</w:t>
      </w:r>
    </w:p>
    <w:p w14:paraId="7C52A19D" w14:textId="77777777" w:rsidR="007A5197" w:rsidRPr="007A5197" w:rsidRDefault="007A5197" w:rsidP="00FD0AD8">
      <w:pPr>
        <w:pStyle w:val="ListParagraph"/>
        <w:numPr>
          <w:ilvl w:val="0"/>
          <w:numId w:val="55"/>
        </w:numPr>
        <w:rPr>
          <w:rFonts w:ascii="Arial" w:hAnsi="Arial" w:cs="Arial"/>
          <w:sz w:val="22"/>
          <w:szCs w:val="22"/>
          <w:lang w:val="en-ZA"/>
        </w:rPr>
      </w:pPr>
      <w:r w:rsidRPr="007A5197">
        <w:rPr>
          <w:rFonts w:ascii="Arial" w:hAnsi="Arial" w:cs="Arial"/>
          <w:sz w:val="22"/>
          <w:szCs w:val="22"/>
          <w:lang w:val="en-ZA"/>
        </w:rPr>
        <w:t>Build on the review of district level indicators and the extent to which they are climate-resilient, to be undertaken in each district by the M&amp;E officer and EDO under output 1.7 “</w:t>
      </w:r>
      <w:r w:rsidRPr="007A5197">
        <w:rPr>
          <w:rFonts w:ascii="Arial" w:hAnsi="Arial" w:cs="Arial"/>
          <w:i/>
          <w:noProof/>
          <w:sz w:val="22"/>
          <w:szCs w:val="22"/>
        </w:rPr>
        <w:t>CCA vulnerability/CCA resilience indicators and data collection protocols agreed and added to district level databanks for planning purposes.”</w:t>
      </w:r>
    </w:p>
    <w:p w14:paraId="090EF9AD" w14:textId="77777777" w:rsidR="005E0E06" w:rsidRDefault="005E0E06" w:rsidP="00FD0AD8">
      <w:pPr>
        <w:numPr>
          <w:ilvl w:val="0"/>
          <w:numId w:val="50"/>
        </w:numPr>
        <w:rPr>
          <w:lang w:val="en-ZA"/>
        </w:rPr>
      </w:pPr>
      <w:r>
        <w:rPr>
          <w:lang w:val="en-ZA"/>
        </w:rPr>
        <w:t>Build a climate safeg</w:t>
      </w:r>
      <w:r w:rsidR="007A5197">
        <w:rPr>
          <w:lang w:val="en-ZA"/>
        </w:rPr>
        <w:t>u</w:t>
      </w:r>
      <w:r>
        <w:rPr>
          <w:lang w:val="en-ZA"/>
        </w:rPr>
        <w:t>ards system comprising scale-appropriate indicators for use at district level (as applied by the Local Development Fund) and national level (as applied by the Ministry for Economic Planning and Development</w:t>
      </w:r>
    </w:p>
    <w:p w14:paraId="1E8D1C38" w14:textId="77777777" w:rsidR="005E0E06" w:rsidRDefault="005E0E06" w:rsidP="00FD0AD8">
      <w:pPr>
        <w:numPr>
          <w:ilvl w:val="0"/>
          <w:numId w:val="50"/>
        </w:numPr>
        <w:rPr>
          <w:lang w:val="en-ZA"/>
        </w:rPr>
      </w:pPr>
      <w:r>
        <w:rPr>
          <w:lang w:val="en-ZA"/>
        </w:rPr>
        <w:lastRenderedPageBreak/>
        <w:t>Provide training in the use of these scale-specific safeguards systems to district planning staff and Local Development Fund staff at the local level; and to Ministry of Economic Planning and Development staff and planning staff in three line ministries (Agriculture, Water and Forestry) at national level</w:t>
      </w:r>
    </w:p>
    <w:p w14:paraId="268056EE" w14:textId="77777777" w:rsidR="005E511A" w:rsidRDefault="005E511A" w:rsidP="005E511A">
      <w:pPr>
        <w:rPr>
          <w:lang w:val="en-ZA"/>
        </w:rPr>
      </w:pPr>
    </w:p>
    <w:p w14:paraId="24939FFC" w14:textId="77777777" w:rsidR="005E511A" w:rsidRPr="00DD2BE9" w:rsidRDefault="005E511A" w:rsidP="005E511A">
      <w:pPr>
        <w:rPr>
          <w:lang w:val="en-ZA"/>
        </w:rPr>
      </w:pPr>
      <w:r>
        <w:rPr>
          <w:lang w:val="en-ZA"/>
        </w:rPr>
        <w:t>Technical backstopping should be available to trainees as they begin the processes of operationalising their learning in 2015.  The initial contract covers a set number of days and travel time to enable this, with a provision that more can be available on a needs basis.</w:t>
      </w:r>
    </w:p>
    <w:p w14:paraId="4E6D50E0" w14:textId="77777777" w:rsidR="005E511A" w:rsidRDefault="005E511A" w:rsidP="005E511A">
      <w:pPr>
        <w:rPr>
          <w:noProof/>
        </w:rPr>
      </w:pPr>
    </w:p>
    <w:p w14:paraId="52C48268" w14:textId="77777777" w:rsidR="005E511A" w:rsidRPr="005E64A6" w:rsidRDefault="005E511A" w:rsidP="005E511A">
      <w:pPr>
        <w:rPr>
          <w:b/>
          <w:i/>
          <w:lang w:val="en-ZA"/>
        </w:rPr>
      </w:pPr>
      <w:r>
        <w:rPr>
          <w:b/>
          <w:i/>
          <w:lang w:val="en-ZA"/>
        </w:rPr>
        <w:t>4</w:t>
      </w:r>
      <w:r w:rsidRPr="005E64A6">
        <w:rPr>
          <w:b/>
          <w:i/>
          <w:lang w:val="en-ZA"/>
        </w:rPr>
        <w:t>. Outputs</w:t>
      </w:r>
    </w:p>
    <w:p w14:paraId="57CBB23C" w14:textId="77777777" w:rsidR="00405A71" w:rsidRPr="00405A71" w:rsidRDefault="005E511A" w:rsidP="00EE3650">
      <w:pPr>
        <w:pStyle w:val="ListParagraph"/>
        <w:numPr>
          <w:ilvl w:val="0"/>
          <w:numId w:val="54"/>
        </w:numPr>
        <w:jc w:val="both"/>
        <w:rPr>
          <w:rFonts w:ascii="Arial" w:hAnsi="Arial" w:cs="Arial"/>
          <w:sz w:val="22"/>
          <w:szCs w:val="22"/>
          <w:lang w:val="en-ZA"/>
        </w:rPr>
      </w:pPr>
      <w:r w:rsidRPr="00405A71">
        <w:rPr>
          <w:rFonts w:ascii="Arial" w:hAnsi="Arial" w:cs="Arial"/>
          <w:sz w:val="22"/>
          <w:szCs w:val="22"/>
          <w:lang w:val="en-ZA"/>
        </w:rPr>
        <w:t xml:space="preserve">Development of </w:t>
      </w:r>
      <w:r w:rsidR="00405A71" w:rsidRPr="00405A71">
        <w:rPr>
          <w:rFonts w:ascii="Arial" w:hAnsi="Arial" w:cs="Arial"/>
          <w:sz w:val="22"/>
          <w:szCs w:val="22"/>
          <w:lang w:val="en-ZA"/>
        </w:rPr>
        <w:t>a district climate safeguards system</w:t>
      </w:r>
      <w:r w:rsidR="00405A71">
        <w:rPr>
          <w:rFonts w:ascii="Arial" w:hAnsi="Arial" w:cs="Arial"/>
          <w:sz w:val="22"/>
          <w:szCs w:val="22"/>
          <w:lang w:val="en-ZA"/>
        </w:rPr>
        <w:t xml:space="preserve"> (including trials based on existing portfolios to ensure appropriateness)</w:t>
      </w:r>
    </w:p>
    <w:p w14:paraId="3C819B90" w14:textId="77777777" w:rsidR="00405A71" w:rsidRPr="00405A71" w:rsidRDefault="00405A71" w:rsidP="00EE3650">
      <w:pPr>
        <w:pStyle w:val="ListParagraph"/>
        <w:numPr>
          <w:ilvl w:val="0"/>
          <w:numId w:val="54"/>
        </w:numPr>
        <w:jc w:val="both"/>
        <w:rPr>
          <w:rFonts w:ascii="Arial" w:hAnsi="Arial" w:cs="Arial"/>
          <w:sz w:val="22"/>
          <w:szCs w:val="22"/>
          <w:lang w:val="en-ZA"/>
        </w:rPr>
      </w:pPr>
      <w:r w:rsidRPr="00405A71">
        <w:rPr>
          <w:rFonts w:ascii="Arial" w:hAnsi="Arial" w:cs="Arial"/>
          <w:sz w:val="22"/>
          <w:szCs w:val="22"/>
          <w:lang w:val="en-ZA"/>
        </w:rPr>
        <w:t>Development of a national climate safeguards system</w:t>
      </w:r>
      <w:r>
        <w:rPr>
          <w:rFonts w:ascii="Arial" w:hAnsi="Arial" w:cs="Arial"/>
          <w:sz w:val="22"/>
          <w:szCs w:val="22"/>
          <w:lang w:val="en-ZA"/>
        </w:rPr>
        <w:t xml:space="preserve"> (including trials based on existing portfolios to ensure appropriateness)</w:t>
      </w:r>
    </w:p>
    <w:p w14:paraId="5339AF24" w14:textId="77777777" w:rsidR="005E511A" w:rsidRPr="00405A71" w:rsidRDefault="00405A71" w:rsidP="00EE3650">
      <w:pPr>
        <w:pStyle w:val="ListParagraph"/>
        <w:numPr>
          <w:ilvl w:val="0"/>
          <w:numId w:val="54"/>
        </w:numPr>
        <w:jc w:val="both"/>
        <w:rPr>
          <w:rFonts w:ascii="Arial" w:hAnsi="Arial" w:cs="Arial"/>
          <w:sz w:val="22"/>
          <w:szCs w:val="22"/>
          <w:lang w:val="en-ZA"/>
        </w:rPr>
      </w:pPr>
      <w:r w:rsidRPr="00405A71">
        <w:rPr>
          <w:rFonts w:ascii="Arial" w:hAnsi="Arial" w:cs="Arial"/>
          <w:sz w:val="22"/>
          <w:szCs w:val="22"/>
          <w:lang w:val="en-ZA"/>
        </w:rPr>
        <w:t xml:space="preserve">Development of </w:t>
      </w:r>
      <w:r w:rsidR="005E511A" w:rsidRPr="00405A71">
        <w:rPr>
          <w:rFonts w:ascii="Arial" w:hAnsi="Arial" w:cs="Arial"/>
          <w:sz w:val="22"/>
          <w:szCs w:val="22"/>
          <w:lang w:val="en-ZA"/>
        </w:rPr>
        <w:t xml:space="preserve">training modules </w:t>
      </w:r>
      <w:r w:rsidRPr="00405A71">
        <w:rPr>
          <w:rFonts w:ascii="Arial" w:hAnsi="Arial" w:cs="Arial"/>
          <w:sz w:val="22"/>
          <w:szCs w:val="22"/>
          <w:lang w:val="en-ZA"/>
        </w:rPr>
        <w:t>to familiarise local level staff with the operation of the district level system</w:t>
      </w:r>
    </w:p>
    <w:p w14:paraId="6700CB06" w14:textId="77777777" w:rsidR="00405A71" w:rsidRPr="00405A71" w:rsidRDefault="00405A71" w:rsidP="00EE3650">
      <w:pPr>
        <w:pStyle w:val="ListParagraph"/>
        <w:numPr>
          <w:ilvl w:val="0"/>
          <w:numId w:val="54"/>
        </w:numPr>
        <w:jc w:val="both"/>
        <w:rPr>
          <w:rFonts w:ascii="Arial" w:hAnsi="Arial" w:cs="Arial"/>
          <w:sz w:val="22"/>
          <w:szCs w:val="22"/>
          <w:lang w:val="en-ZA"/>
        </w:rPr>
      </w:pPr>
      <w:r w:rsidRPr="00405A71">
        <w:rPr>
          <w:rFonts w:ascii="Arial" w:hAnsi="Arial" w:cs="Arial"/>
          <w:sz w:val="22"/>
          <w:szCs w:val="22"/>
          <w:lang w:val="en-ZA"/>
        </w:rPr>
        <w:t>Development of training modules to familiarise national level staff with the operation of the national level system</w:t>
      </w:r>
    </w:p>
    <w:p w14:paraId="247981F1" w14:textId="77777777" w:rsidR="00405A71" w:rsidRPr="00405A71" w:rsidRDefault="00405A71" w:rsidP="00EE3650">
      <w:pPr>
        <w:pStyle w:val="ListParagraph"/>
        <w:numPr>
          <w:ilvl w:val="0"/>
          <w:numId w:val="54"/>
        </w:numPr>
        <w:jc w:val="both"/>
        <w:rPr>
          <w:rFonts w:ascii="Arial" w:hAnsi="Arial" w:cs="Arial"/>
          <w:sz w:val="22"/>
          <w:szCs w:val="22"/>
          <w:lang w:val="en-ZA"/>
        </w:rPr>
      </w:pPr>
      <w:r w:rsidRPr="00405A71">
        <w:rPr>
          <w:rFonts w:ascii="Arial" w:hAnsi="Arial" w:cs="Arial"/>
          <w:sz w:val="22"/>
          <w:szCs w:val="22"/>
          <w:lang w:val="en-ZA"/>
        </w:rPr>
        <w:t xml:space="preserve">Four sets of training conducted in 2015: one with district level “implementers” of the </w:t>
      </w:r>
      <w:r w:rsidR="00CC2A8D" w:rsidRPr="00405A71">
        <w:rPr>
          <w:rFonts w:ascii="Arial" w:hAnsi="Arial" w:cs="Arial"/>
          <w:sz w:val="22"/>
          <w:szCs w:val="22"/>
          <w:lang w:val="en-ZA"/>
        </w:rPr>
        <w:t>safeguards</w:t>
      </w:r>
      <w:r w:rsidRPr="00405A71">
        <w:rPr>
          <w:rFonts w:ascii="Arial" w:hAnsi="Arial" w:cs="Arial"/>
          <w:sz w:val="22"/>
          <w:szCs w:val="22"/>
          <w:lang w:val="en-ZA"/>
        </w:rPr>
        <w:t xml:space="preserve"> (i.e. the Local Development Fund staff); one with district level staff who need to apply the system to their proposals; one with national level “implementers” of the safeguards (i.e. the Ministry of Economic Planning and Development); and one with national level staff who need to apply the system to their proposals (i.e. planners in Agriculture, Water and Forestry).</w:t>
      </w:r>
    </w:p>
    <w:p w14:paraId="647ACF71" w14:textId="77777777" w:rsidR="00405A71" w:rsidRPr="00405A71" w:rsidRDefault="005E511A" w:rsidP="00EE3650">
      <w:pPr>
        <w:pStyle w:val="ListParagraph"/>
        <w:numPr>
          <w:ilvl w:val="0"/>
          <w:numId w:val="54"/>
        </w:numPr>
        <w:jc w:val="both"/>
        <w:rPr>
          <w:rFonts w:ascii="Arial" w:hAnsi="Arial" w:cs="Arial"/>
          <w:sz w:val="22"/>
          <w:szCs w:val="22"/>
          <w:lang w:val="en-ZA"/>
        </w:rPr>
      </w:pPr>
      <w:r w:rsidRPr="00405A71">
        <w:rPr>
          <w:rFonts w:ascii="Arial" w:hAnsi="Arial" w:cs="Arial"/>
          <w:sz w:val="22"/>
          <w:szCs w:val="22"/>
          <w:lang w:val="en-ZA"/>
        </w:rPr>
        <w:t>A report for each of the training levels (district and national) prepared, setting out main observations on participants’ interventions, how the modules have been adapted over the training schedule and why, and a synthesis of evaluations.</w:t>
      </w:r>
    </w:p>
    <w:p w14:paraId="56751A89" w14:textId="77777777" w:rsidR="005E511A" w:rsidRPr="00405A71" w:rsidRDefault="005E511A" w:rsidP="00EE3650">
      <w:pPr>
        <w:pStyle w:val="ListParagraph"/>
        <w:numPr>
          <w:ilvl w:val="0"/>
          <w:numId w:val="54"/>
        </w:numPr>
        <w:jc w:val="both"/>
        <w:rPr>
          <w:rFonts w:ascii="Arial" w:hAnsi="Arial" w:cs="Arial"/>
          <w:sz w:val="22"/>
          <w:szCs w:val="22"/>
          <w:lang w:val="en-ZA"/>
        </w:rPr>
      </w:pPr>
      <w:r w:rsidRPr="00405A71">
        <w:rPr>
          <w:rFonts w:ascii="Arial" w:hAnsi="Arial" w:cs="Arial"/>
          <w:sz w:val="22"/>
          <w:szCs w:val="22"/>
          <w:lang w:val="en-ZA"/>
        </w:rPr>
        <w:t>Reports of technical backstopping as requested by different participants (remote and in-person).</w:t>
      </w:r>
    </w:p>
    <w:p w14:paraId="6587D69B" w14:textId="77777777" w:rsidR="005E511A" w:rsidRDefault="005E511A" w:rsidP="005E511A">
      <w:pPr>
        <w:rPr>
          <w:b/>
          <w:i/>
          <w:lang w:val="en-ZA"/>
        </w:rPr>
      </w:pPr>
    </w:p>
    <w:p w14:paraId="2740D42C" w14:textId="77777777" w:rsidR="005E511A" w:rsidRPr="005E64A6" w:rsidRDefault="005E511A" w:rsidP="005E511A">
      <w:pPr>
        <w:rPr>
          <w:b/>
          <w:i/>
          <w:lang w:val="en-ZA"/>
        </w:rPr>
      </w:pPr>
      <w:r w:rsidRPr="005E64A6">
        <w:rPr>
          <w:b/>
          <w:i/>
          <w:lang w:val="en-ZA"/>
        </w:rPr>
        <w:t>5. Timeline</w:t>
      </w:r>
    </w:p>
    <w:p w14:paraId="7D1869FB" w14:textId="77777777" w:rsidR="005E511A" w:rsidRPr="008B48D4" w:rsidRDefault="00405A71" w:rsidP="005E511A">
      <w:pPr>
        <w:rPr>
          <w:lang w:val="en-ZA"/>
        </w:rPr>
      </w:pPr>
      <w:r>
        <w:rPr>
          <w:lang w:val="en-ZA"/>
        </w:rPr>
        <w:t>The contract will start in January 2015</w:t>
      </w:r>
      <w:r w:rsidR="005E511A" w:rsidRPr="008B48D4">
        <w:rPr>
          <w:lang w:val="en-ZA"/>
        </w:rPr>
        <w:t xml:space="preserve">.  </w:t>
      </w:r>
      <w:r>
        <w:rPr>
          <w:lang w:val="en-ZA"/>
        </w:rPr>
        <w:t xml:space="preserve">It should take cognisance of the outputs of the first consultancy, which is training on how to identify climate risks and design adaptive responses, as well as propose indicators – as the ultimate safeguards system will likely build on these (it will have to be broader to cover a wider range of sectors).  </w:t>
      </w:r>
      <w:r w:rsidR="005E511A" w:rsidRPr="008B48D4">
        <w:rPr>
          <w:lang w:val="en-ZA"/>
        </w:rPr>
        <w:t xml:space="preserve">The preparation of the </w:t>
      </w:r>
      <w:r w:rsidR="00CC2A8D">
        <w:rPr>
          <w:lang w:val="en-ZA"/>
        </w:rPr>
        <w:t>safeguards</w:t>
      </w:r>
      <w:r>
        <w:rPr>
          <w:lang w:val="en-ZA"/>
        </w:rPr>
        <w:t xml:space="preserve"> system and trialling on existing portfolios should take place between January </w:t>
      </w:r>
      <w:r w:rsidR="005E511A" w:rsidRPr="008B48D4">
        <w:rPr>
          <w:lang w:val="en-ZA"/>
        </w:rPr>
        <w:t>and July</w:t>
      </w:r>
      <w:r>
        <w:rPr>
          <w:lang w:val="en-ZA"/>
        </w:rPr>
        <w:t xml:space="preserve"> 2015</w:t>
      </w:r>
      <w:r w:rsidR="005E511A" w:rsidRPr="008B48D4">
        <w:rPr>
          <w:lang w:val="en-ZA"/>
        </w:rPr>
        <w:t xml:space="preserve">.  The training schedule should begin in </w:t>
      </w:r>
      <w:r>
        <w:rPr>
          <w:lang w:val="en-ZA"/>
        </w:rPr>
        <w:t>August 2015</w:t>
      </w:r>
      <w:r w:rsidR="005E511A" w:rsidRPr="008B48D4">
        <w:rPr>
          <w:lang w:val="en-ZA"/>
        </w:rPr>
        <w:t>. The final training modules sho</w:t>
      </w:r>
      <w:r>
        <w:rPr>
          <w:lang w:val="en-ZA"/>
        </w:rPr>
        <w:t>uld be delivered by January 2016</w:t>
      </w:r>
      <w:r w:rsidR="005E511A" w:rsidRPr="008B48D4">
        <w:rPr>
          <w:lang w:val="en-ZA"/>
        </w:rPr>
        <w:t>.</w:t>
      </w:r>
    </w:p>
    <w:p w14:paraId="2CA6C5C2" w14:textId="77777777" w:rsidR="005E511A" w:rsidRPr="005E64A6" w:rsidRDefault="005E511A" w:rsidP="005E511A">
      <w:pPr>
        <w:rPr>
          <w:i/>
          <w:lang w:val="en-ZA"/>
        </w:rPr>
      </w:pPr>
    </w:p>
    <w:p w14:paraId="14FD7BD2" w14:textId="77777777" w:rsidR="005E511A" w:rsidRPr="005E64A6" w:rsidRDefault="005E511A" w:rsidP="005E511A">
      <w:pPr>
        <w:rPr>
          <w:b/>
          <w:i/>
          <w:lang w:val="en-ZA"/>
        </w:rPr>
      </w:pPr>
      <w:r>
        <w:rPr>
          <w:b/>
          <w:i/>
          <w:lang w:val="en-ZA"/>
        </w:rPr>
        <w:t>6. Minimum required qualifications, skills and experience</w:t>
      </w:r>
    </w:p>
    <w:p w14:paraId="5B83E0AF" w14:textId="77777777" w:rsidR="005E511A" w:rsidRPr="008B48D4" w:rsidRDefault="005E511A" w:rsidP="005E511A">
      <w:pPr>
        <w:rPr>
          <w:lang w:val="en-ZA"/>
        </w:rPr>
      </w:pPr>
      <w:r>
        <w:rPr>
          <w:lang w:val="en-ZA"/>
        </w:rPr>
        <w:t>An international firm with demonstrable experience in the following:</w:t>
      </w:r>
    </w:p>
    <w:p w14:paraId="6D4F78A8" w14:textId="77777777" w:rsidR="00513B17" w:rsidRDefault="00513B17" w:rsidP="00FD0AD8">
      <w:pPr>
        <w:numPr>
          <w:ilvl w:val="0"/>
          <w:numId w:val="52"/>
        </w:numPr>
        <w:rPr>
          <w:lang w:val="en-ZA"/>
        </w:rPr>
      </w:pPr>
      <w:r>
        <w:rPr>
          <w:lang w:val="en-ZA"/>
        </w:rPr>
        <w:t>Portfolio climate risk screening</w:t>
      </w:r>
    </w:p>
    <w:p w14:paraId="1CD4B221" w14:textId="77777777" w:rsidR="00513B17" w:rsidRDefault="00513B17" w:rsidP="00FD0AD8">
      <w:pPr>
        <w:numPr>
          <w:ilvl w:val="0"/>
          <w:numId w:val="52"/>
        </w:numPr>
        <w:rPr>
          <w:lang w:val="en-ZA"/>
        </w:rPr>
      </w:pPr>
      <w:r>
        <w:rPr>
          <w:lang w:val="en-ZA"/>
        </w:rPr>
        <w:t>Adaptation monitoring and evaluation</w:t>
      </w:r>
    </w:p>
    <w:p w14:paraId="26C26173" w14:textId="77777777" w:rsidR="00513B17" w:rsidRDefault="00513B17" w:rsidP="00FD0AD8">
      <w:pPr>
        <w:numPr>
          <w:ilvl w:val="0"/>
          <w:numId w:val="52"/>
        </w:numPr>
        <w:rPr>
          <w:lang w:val="en-ZA"/>
        </w:rPr>
      </w:pPr>
      <w:r>
        <w:rPr>
          <w:lang w:val="en-ZA"/>
        </w:rPr>
        <w:t>Indicator creation and use</w:t>
      </w:r>
    </w:p>
    <w:p w14:paraId="0A213ADE" w14:textId="77777777" w:rsidR="005E511A" w:rsidRPr="008B48D4" w:rsidRDefault="005E511A" w:rsidP="00FD0AD8">
      <w:pPr>
        <w:numPr>
          <w:ilvl w:val="0"/>
          <w:numId w:val="52"/>
        </w:numPr>
        <w:rPr>
          <w:lang w:val="en-ZA"/>
        </w:rPr>
      </w:pPr>
      <w:r w:rsidRPr="008B48D4">
        <w:rPr>
          <w:lang w:val="en-ZA"/>
        </w:rPr>
        <w:t>Development of training programmes</w:t>
      </w:r>
    </w:p>
    <w:p w14:paraId="37DC1211" w14:textId="77777777" w:rsidR="005E511A" w:rsidRPr="008B48D4" w:rsidRDefault="005E511A" w:rsidP="00FD0AD8">
      <w:pPr>
        <w:numPr>
          <w:ilvl w:val="0"/>
          <w:numId w:val="52"/>
        </w:numPr>
        <w:rPr>
          <w:lang w:val="en-ZA"/>
        </w:rPr>
      </w:pPr>
      <w:r w:rsidRPr="008B48D4">
        <w:rPr>
          <w:lang w:val="en-ZA"/>
        </w:rPr>
        <w:t>Training facilitation</w:t>
      </w:r>
    </w:p>
    <w:p w14:paraId="10ADF197" w14:textId="77777777" w:rsidR="005E511A" w:rsidRDefault="005E511A" w:rsidP="00FD0AD8">
      <w:pPr>
        <w:numPr>
          <w:ilvl w:val="0"/>
          <w:numId w:val="52"/>
        </w:numPr>
        <w:rPr>
          <w:lang w:val="en-ZA"/>
        </w:rPr>
      </w:pPr>
      <w:r>
        <w:rPr>
          <w:lang w:val="en-ZA"/>
        </w:rPr>
        <w:t>Awareness of development planning processes in Malawi</w:t>
      </w:r>
    </w:p>
    <w:p w14:paraId="7C19F868" w14:textId="77777777" w:rsidR="005E511A" w:rsidRDefault="005E511A" w:rsidP="00FD0AD8">
      <w:pPr>
        <w:numPr>
          <w:ilvl w:val="0"/>
          <w:numId w:val="52"/>
        </w:numPr>
        <w:rPr>
          <w:lang w:val="en-ZA"/>
        </w:rPr>
      </w:pPr>
      <w:r>
        <w:rPr>
          <w:lang w:val="en-ZA"/>
        </w:rPr>
        <w:t>Geographical experience in southern Africa</w:t>
      </w:r>
    </w:p>
    <w:p w14:paraId="0B5BA3B9" w14:textId="77777777" w:rsidR="005E511A" w:rsidRPr="008B48D4" w:rsidRDefault="005E511A" w:rsidP="00FD0AD8">
      <w:pPr>
        <w:numPr>
          <w:ilvl w:val="0"/>
          <w:numId w:val="52"/>
        </w:numPr>
        <w:rPr>
          <w:lang w:val="en-ZA"/>
        </w:rPr>
      </w:pPr>
      <w:r>
        <w:rPr>
          <w:lang w:val="en-ZA"/>
        </w:rPr>
        <w:t>Ability to travel as required</w:t>
      </w:r>
    </w:p>
    <w:p w14:paraId="55A4A016" w14:textId="77777777" w:rsidR="000A75CC" w:rsidRDefault="000A75CC" w:rsidP="000A75CC">
      <w:pPr>
        <w:rPr>
          <w:color w:val="FF0000"/>
          <w:highlight w:val="yellow"/>
        </w:rPr>
      </w:pPr>
    </w:p>
    <w:p w14:paraId="279E4875" w14:textId="77777777" w:rsidR="00BE3918" w:rsidRDefault="00BE3918" w:rsidP="00BE3918">
      <w:pPr>
        <w:rPr>
          <w:b/>
        </w:rPr>
      </w:pPr>
      <w:r>
        <w:rPr>
          <w:b/>
        </w:rPr>
        <w:t>Consultancy 3: Designing and conducting training on costing adaptation activities at national and local levels</w:t>
      </w:r>
    </w:p>
    <w:p w14:paraId="7E4E6985" w14:textId="77777777" w:rsidR="00BE3918" w:rsidRPr="00DD2BE9" w:rsidRDefault="00BE3918" w:rsidP="00BE3918"/>
    <w:p w14:paraId="21331C4A" w14:textId="77777777" w:rsidR="00BE3918" w:rsidRPr="00DD2BE9" w:rsidRDefault="00BE3918" w:rsidP="00BE3918">
      <w:r w:rsidRPr="00DD2BE9">
        <w:t xml:space="preserve">This consultancy should be undertaken by an international firm in partnership with a national firm (in the attempts that the national firm’s capacity is also built around the issues, so that they can deliver future iterations of the training course when scaling up the approach to different districts and ministries).  </w:t>
      </w:r>
      <w:r>
        <w:t>Applications can be sought from pre-existing partnerships; or the NCCP may wish to make recommendations of local institutions to partner with international firms that submit proposals.</w:t>
      </w:r>
    </w:p>
    <w:p w14:paraId="40D0F7DB" w14:textId="77777777" w:rsidR="00BE3918" w:rsidRDefault="00BE3918" w:rsidP="00BE3918">
      <w:pPr>
        <w:rPr>
          <w:i/>
          <w:noProof/>
        </w:rPr>
      </w:pPr>
    </w:p>
    <w:p w14:paraId="2BC17682" w14:textId="77777777" w:rsidR="00BE3918" w:rsidRPr="00D706C4" w:rsidRDefault="00BE3918" w:rsidP="00BE3918">
      <w:pPr>
        <w:rPr>
          <w:b/>
          <w:i/>
          <w:noProof/>
        </w:rPr>
      </w:pPr>
      <w:r w:rsidRPr="00D706C4">
        <w:rPr>
          <w:b/>
          <w:i/>
          <w:noProof/>
        </w:rPr>
        <w:t>1. Background</w:t>
      </w:r>
    </w:p>
    <w:p w14:paraId="37EC2CEC" w14:textId="69575988" w:rsidR="00BE3918" w:rsidRDefault="00BE3918" w:rsidP="00BE3918">
      <w:pPr>
        <w:rPr>
          <w:noProof/>
        </w:rPr>
      </w:pPr>
      <w:r>
        <w:rPr>
          <w:noProof/>
        </w:rPr>
        <w:t>ADAPT-PLAN is concerned with mainstreaming adpatation into development planning at national and local (district) levels in Malawi.  The project is funded by the Least Developed C</w:t>
      </w:r>
      <w:r w:rsidR="00760AC9">
        <w:rPr>
          <w:noProof/>
        </w:rPr>
        <w:t>ountries Fund and will run for 5</w:t>
      </w:r>
      <w:r>
        <w:rPr>
          <w:noProof/>
        </w:rPr>
        <w:t xml:space="preserve"> years from 2014.  Inkeeping with the National Climate Change Policy and the Climate Change Investment Plan, the priority line ministries for mainstreaming at national level are the Ministry of Agriculture, Ministry of Water, and the Department of Forestry in the Ministry of </w:t>
      </w:r>
      <w:r w:rsidR="00DF7158">
        <w:rPr>
          <w:noProof/>
        </w:rPr>
        <w:t>Natural Resources, Energy and Mining</w:t>
      </w:r>
      <w:r>
        <w:rPr>
          <w:noProof/>
        </w:rPr>
        <w:t>.  In terms of current developing planning, Agriculture has a Sector-Wide Approach, Water has a sector strategy, and Forestry has a sector working group strategy.  Three districts have been chosen for the project: one in the north (Nkhata Bay), one in the centre (Ntcheu) and one in the south (Zomba).  In-keeping with Malawi’s commitment to decentralisation, each district develops their own District Development Plan.  The ADAPT-PLAN projects aims for each minsitry and district to be able to mainstream adaptation within their development plans, and to do this appropriate training is required.</w:t>
      </w:r>
    </w:p>
    <w:p w14:paraId="7A842F73" w14:textId="77777777" w:rsidR="00BE3918" w:rsidRDefault="00BE3918" w:rsidP="00BE3918">
      <w:pPr>
        <w:rPr>
          <w:noProof/>
        </w:rPr>
      </w:pPr>
    </w:p>
    <w:p w14:paraId="3C1D4730" w14:textId="77777777" w:rsidR="00BE3918" w:rsidRDefault="00BE3918" w:rsidP="00BE3918">
      <w:pPr>
        <w:rPr>
          <w:noProof/>
        </w:rPr>
      </w:pPr>
      <w:r>
        <w:rPr>
          <w:noProof/>
        </w:rPr>
        <w:t>As part of the process of developing the National Climate Change Policy and under the National Climate Change Programme, various scoping studies of training and capacity building needs have already been undertaken.  The Ministry of Local Government and Rural Development has already developed a generic climate change-related training course (“Climate Change Training Manual for Training District Councils”), and thus the focus here is to to repeat what has already been done but, using those resources, to develop highly practical and strategic training courses on HOW to mainstream climate change.  As a result it is essential that the incumbent understands not only climate change and the risks that it will pose to development activities in Malawi, but also the decision-making context and how to best incorporate adaptive mechanisms within that process; and a mechanism for costing adaptation priorities that uses the same method used to develop the National Climate Change Policy and Climate Change Investment Plan.</w:t>
      </w:r>
    </w:p>
    <w:p w14:paraId="4A40D261" w14:textId="77777777" w:rsidR="00BE3918" w:rsidRDefault="00BE3918" w:rsidP="00BE3918">
      <w:pPr>
        <w:rPr>
          <w:noProof/>
        </w:rPr>
      </w:pPr>
    </w:p>
    <w:p w14:paraId="33D3BA31" w14:textId="77777777" w:rsidR="00BE3918" w:rsidRDefault="00BE3918" w:rsidP="00BE3918">
      <w:pPr>
        <w:rPr>
          <w:noProof/>
        </w:rPr>
      </w:pPr>
      <w:r>
        <w:rPr>
          <w:noProof/>
        </w:rPr>
        <w:t>ADAPT-PLAN Outputs that this Terms of Reference addresses:</w:t>
      </w:r>
    </w:p>
    <w:p w14:paraId="5C9AB34E" w14:textId="77777777" w:rsidR="00BE3918" w:rsidRDefault="00BE3918" w:rsidP="00FD0AD8">
      <w:pPr>
        <w:pStyle w:val="ListParagraph"/>
        <w:numPr>
          <w:ilvl w:val="0"/>
          <w:numId w:val="53"/>
        </w:numPr>
        <w:rPr>
          <w:i/>
          <w:noProof/>
          <w:lang w:val="en-GB"/>
        </w:rPr>
      </w:pPr>
      <w:r w:rsidRPr="00BE3918">
        <w:rPr>
          <w:i/>
          <w:noProof/>
        </w:rPr>
        <w:t>Output 1.3</w:t>
      </w:r>
      <w:r>
        <w:rPr>
          <w:noProof/>
        </w:rPr>
        <w:t xml:space="preserve"> “</w:t>
      </w:r>
      <w:r w:rsidR="007B5FCC" w:rsidRPr="007B5FCC">
        <w:rPr>
          <w:i/>
          <w:noProof/>
          <w:lang w:val="en-GB"/>
        </w:rPr>
        <w:t>Climate public expenditure and institutional analysis carried out to determine CCA expenditures and CCA expenditure gaps within district level budgets, supported by a training programme for relevant staff.</w:t>
      </w:r>
      <w:r w:rsidR="007B5FCC">
        <w:rPr>
          <w:i/>
          <w:noProof/>
          <w:lang w:val="en-GB"/>
        </w:rPr>
        <w:t>”</w:t>
      </w:r>
    </w:p>
    <w:p w14:paraId="35DD9872" w14:textId="77777777" w:rsidR="00E90FFC" w:rsidRPr="00E90FFC" w:rsidRDefault="00E90FFC" w:rsidP="00FD0AD8">
      <w:pPr>
        <w:pStyle w:val="ListParagraph"/>
        <w:numPr>
          <w:ilvl w:val="0"/>
          <w:numId w:val="53"/>
        </w:numPr>
        <w:rPr>
          <w:i/>
          <w:noProof/>
        </w:rPr>
      </w:pPr>
      <w:r>
        <w:rPr>
          <w:i/>
          <w:noProof/>
        </w:rPr>
        <w:t>Output 3.1 “</w:t>
      </w:r>
      <w:r w:rsidRPr="00E90FFC">
        <w:rPr>
          <w:i/>
          <w:noProof/>
        </w:rPr>
        <w:t>Technical support programme for climate change adaptation costing work set up and made operational.</w:t>
      </w:r>
      <w:r>
        <w:rPr>
          <w:i/>
          <w:noProof/>
        </w:rPr>
        <w:t>”</w:t>
      </w:r>
    </w:p>
    <w:p w14:paraId="112E107A" w14:textId="77777777" w:rsidR="00E90FFC" w:rsidRDefault="00E90FFC" w:rsidP="00FD0AD8">
      <w:pPr>
        <w:pStyle w:val="ListParagraph"/>
        <w:numPr>
          <w:ilvl w:val="0"/>
          <w:numId w:val="53"/>
        </w:numPr>
        <w:rPr>
          <w:i/>
          <w:noProof/>
        </w:rPr>
      </w:pPr>
      <w:r w:rsidRPr="00E90FFC">
        <w:rPr>
          <w:i/>
          <w:noProof/>
        </w:rPr>
        <w:t>Output 3.2 “Training delivered to operationalise the Ministry of Finance budget preparation guidelines.”</w:t>
      </w:r>
    </w:p>
    <w:p w14:paraId="2F3AE19A" w14:textId="77777777" w:rsidR="00BE3918" w:rsidRDefault="00BE3918" w:rsidP="00BE3918">
      <w:pPr>
        <w:rPr>
          <w:noProof/>
        </w:rPr>
      </w:pPr>
    </w:p>
    <w:p w14:paraId="00ED9D27" w14:textId="77777777" w:rsidR="00BE3918" w:rsidRPr="005E64A6" w:rsidRDefault="00BE3918" w:rsidP="00BE3918">
      <w:pPr>
        <w:rPr>
          <w:b/>
          <w:i/>
          <w:lang w:val="en-ZA"/>
        </w:rPr>
      </w:pPr>
      <w:r w:rsidRPr="005E64A6">
        <w:rPr>
          <w:b/>
          <w:i/>
          <w:lang w:val="en-ZA"/>
        </w:rPr>
        <w:t>2. Objective of consultancy</w:t>
      </w:r>
    </w:p>
    <w:p w14:paraId="36B28A3B" w14:textId="77777777" w:rsidR="00BE3918" w:rsidRPr="00DD2BE9" w:rsidRDefault="00BE3918" w:rsidP="00BE3918">
      <w:pPr>
        <w:rPr>
          <w:lang w:val="en-ZA"/>
        </w:rPr>
      </w:pPr>
      <w:r w:rsidRPr="00DD2BE9">
        <w:rPr>
          <w:lang w:val="en-ZA"/>
        </w:rPr>
        <w:t xml:space="preserve">To build the functional capacity of government planners at national and local (district) level to recognise climate change risks to their portfolios and activities and identify opportunities for </w:t>
      </w:r>
      <w:r w:rsidRPr="00DD2BE9">
        <w:rPr>
          <w:lang w:val="en-ZA"/>
        </w:rPr>
        <w:lastRenderedPageBreak/>
        <w:t>addressing those risks through the mainstreaming of adaptation within their particular development planning processes and cycles.  The training programmes will be for (i) national level staff in the three line ministries and (ii) district level planning staff (District Environment</w:t>
      </w:r>
      <w:r>
        <w:rPr>
          <w:lang w:val="en-ZA"/>
        </w:rPr>
        <w:t>al</w:t>
      </w:r>
      <w:r w:rsidRPr="00DD2BE9">
        <w:rPr>
          <w:lang w:val="en-ZA"/>
        </w:rPr>
        <w:t xml:space="preserve"> Sub-Committee and District Coordination Teams) in the three districts.</w:t>
      </w:r>
    </w:p>
    <w:p w14:paraId="7A6DC196" w14:textId="77777777" w:rsidR="00BE3918" w:rsidRDefault="00BE3918" w:rsidP="00BE3918">
      <w:pPr>
        <w:rPr>
          <w:i/>
          <w:lang w:val="en-US"/>
        </w:rPr>
      </w:pPr>
    </w:p>
    <w:p w14:paraId="5FA8A016" w14:textId="77777777" w:rsidR="00BE3918" w:rsidRPr="00D706C4" w:rsidRDefault="00BE3918" w:rsidP="00BE3918">
      <w:pPr>
        <w:rPr>
          <w:b/>
          <w:i/>
          <w:lang w:val="en-US"/>
        </w:rPr>
      </w:pPr>
      <w:r w:rsidRPr="00D706C4">
        <w:rPr>
          <w:b/>
          <w:i/>
          <w:lang w:val="en-US"/>
        </w:rPr>
        <w:t>3. Duties and responsibilities</w:t>
      </w:r>
    </w:p>
    <w:p w14:paraId="63124AED" w14:textId="77777777" w:rsidR="00BE3918" w:rsidRDefault="00BE3918" w:rsidP="00BE3918">
      <w:pPr>
        <w:rPr>
          <w:noProof/>
        </w:rPr>
      </w:pPr>
      <w:r>
        <w:rPr>
          <w:noProof/>
        </w:rPr>
        <w:t>Building on existing national capacity needs assessments and the district-level climate capacity needs assesments that will be undertaken by the executives, develop applied training modules which can be used by planning staff to:</w:t>
      </w:r>
    </w:p>
    <w:p w14:paraId="4FD14542" w14:textId="77777777" w:rsidR="00BE3918" w:rsidRPr="005E64A6" w:rsidRDefault="00BE3918" w:rsidP="00BE3918">
      <w:pPr>
        <w:rPr>
          <w:i/>
          <w:lang w:val="en-ZA"/>
        </w:rPr>
      </w:pPr>
    </w:p>
    <w:p w14:paraId="2A5AC2AE" w14:textId="77777777" w:rsidR="00BE3918" w:rsidRPr="00DD2BE9" w:rsidRDefault="00BE3918" w:rsidP="00FD0AD8">
      <w:pPr>
        <w:numPr>
          <w:ilvl w:val="0"/>
          <w:numId w:val="50"/>
        </w:numPr>
        <w:rPr>
          <w:lang w:val="en-ZA"/>
        </w:rPr>
      </w:pPr>
      <w:r w:rsidRPr="00DD2BE9">
        <w:rPr>
          <w:lang w:val="en-ZA"/>
        </w:rPr>
        <w:t>Incorporate climate risk assessments in relation to possible impacts on people and the economy into integrated area-based planning approaches;</w:t>
      </w:r>
    </w:p>
    <w:p w14:paraId="76EB4E8C" w14:textId="77777777" w:rsidR="00BE3918" w:rsidRPr="00DD2BE9" w:rsidRDefault="00BE3918" w:rsidP="00FD0AD8">
      <w:pPr>
        <w:numPr>
          <w:ilvl w:val="0"/>
          <w:numId w:val="50"/>
        </w:numPr>
        <w:rPr>
          <w:lang w:val="en-ZA"/>
        </w:rPr>
      </w:pPr>
      <w:r w:rsidRPr="00DD2BE9">
        <w:rPr>
          <w:lang w:val="en-ZA"/>
        </w:rPr>
        <w:t>Interpret climate modelling results to understand the nature of projected future change;</w:t>
      </w:r>
    </w:p>
    <w:p w14:paraId="3C3139AF" w14:textId="77777777" w:rsidR="00BE3918" w:rsidRPr="00DD2BE9" w:rsidRDefault="00BE3918" w:rsidP="00FD0AD8">
      <w:pPr>
        <w:numPr>
          <w:ilvl w:val="0"/>
          <w:numId w:val="50"/>
        </w:numPr>
        <w:rPr>
          <w:lang w:val="en-ZA"/>
        </w:rPr>
      </w:pPr>
      <w:r w:rsidRPr="00DD2BE9">
        <w:rPr>
          <w:lang w:val="en-ZA"/>
        </w:rPr>
        <w:t>Identify appropriate adaptation strategies to reduce the risks of climate change to their intended development plans;</w:t>
      </w:r>
    </w:p>
    <w:p w14:paraId="477ECCE9" w14:textId="77777777" w:rsidR="00BE3918" w:rsidRPr="00DD2BE9" w:rsidRDefault="00BE3918" w:rsidP="00FD0AD8">
      <w:pPr>
        <w:numPr>
          <w:ilvl w:val="0"/>
          <w:numId w:val="50"/>
        </w:numPr>
        <w:rPr>
          <w:lang w:val="en-ZA"/>
        </w:rPr>
      </w:pPr>
      <w:r w:rsidRPr="00DD2BE9">
        <w:rPr>
          <w:lang w:val="en-ZA"/>
        </w:rPr>
        <w:t>Conduct feasibility assessments of adaptation strategies which include cost-benefit, cost effectiveness and financial flows analysis, taking into account climate change risks over the lifetime of the CCA measures, assessed</w:t>
      </w:r>
      <w:r>
        <w:rPr>
          <w:lang w:val="en-ZA"/>
        </w:rPr>
        <w:t xml:space="preserve"> (building on the methods used in the National Climate Change Policy and Climate Change Investment Plan)</w:t>
      </w:r>
      <w:r w:rsidRPr="00DD2BE9">
        <w:rPr>
          <w:lang w:val="en-ZA"/>
        </w:rPr>
        <w:t>;</w:t>
      </w:r>
    </w:p>
    <w:p w14:paraId="6687D46B" w14:textId="77777777" w:rsidR="00BE3918" w:rsidRPr="00DD2BE9" w:rsidRDefault="00BE3918" w:rsidP="00FD0AD8">
      <w:pPr>
        <w:numPr>
          <w:ilvl w:val="0"/>
          <w:numId w:val="50"/>
        </w:numPr>
        <w:rPr>
          <w:lang w:val="en-ZA"/>
        </w:rPr>
      </w:pPr>
      <w:r w:rsidRPr="00DD2BE9">
        <w:rPr>
          <w:lang w:val="en-ZA"/>
        </w:rPr>
        <w:t>Development of business plans to identify adaptation livelihoods and strategies with the best return and sustainability.  The scope for value addition should be considered in the development of the business plans;</w:t>
      </w:r>
    </w:p>
    <w:p w14:paraId="03ECFB8B" w14:textId="77777777" w:rsidR="00BE3918" w:rsidRPr="00DD2BE9" w:rsidRDefault="00BE3918" w:rsidP="00FD0AD8">
      <w:pPr>
        <w:numPr>
          <w:ilvl w:val="0"/>
          <w:numId w:val="50"/>
        </w:numPr>
        <w:rPr>
          <w:lang w:val="en-ZA"/>
        </w:rPr>
      </w:pPr>
      <w:r w:rsidRPr="00DD2BE9">
        <w:rPr>
          <w:lang w:val="en-ZA"/>
        </w:rPr>
        <w:t>Identify suitable indicators for monitoring and evaluation of such adaptation initiatives;</w:t>
      </w:r>
    </w:p>
    <w:p w14:paraId="357AC1D6" w14:textId="77777777" w:rsidR="00BE3918" w:rsidRPr="00DD2BE9" w:rsidRDefault="00BE3918" w:rsidP="00FD0AD8">
      <w:pPr>
        <w:numPr>
          <w:ilvl w:val="0"/>
          <w:numId w:val="50"/>
        </w:numPr>
        <w:rPr>
          <w:lang w:val="en-ZA"/>
        </w:rPr>
      </w:pPr>
      <w:r w:rsidRPr="00DD2BE9">
        <w:rPr>
          <w:lang w:val="en-ZA"/>
        </w:rPr>
        <w:t>Participatory methods for area-based planning (including vulnerability assessments) and monitoring and evaluation</w:t>
      </w:r>
      <w:r>
        <w:rPr>
          <w:lang w:val="en-ZA"/>
        </w:rPr>
        <w:t xml:space="preserve"> (particularly for district staff)</w:t>
      </w:r>
      <w:r w:rsidRPr="00DD2BE9">
        <w:rPr>
          <w:lang w:val="en-ZA"/>
        </w:rPr>
        <w:t>;</w:t>
      </w:r>
    </w:p>
    <w:p w14:paraId="416B0D60" w14:textId="77777777" w:rsidR="00BE3918" w:rsidRPr="00DD2BE9" w:rsidRDefault="00BE3918" w:rsidP="00FD0AD8">
      <w:pPr>
        <w:numPr>
          <w:ilvl w:val="0"/>
          <w:numId w:val="50"/>
        </w:numPr>
        <w:rPr>
          <w:lang w:val="en-ZA"/>
        </w:rPr>
      </w:pPr>
      <w:r w:rsidRPr="00DD2BE9">
        <w:rPr>
          <w:lang w:val="en-ZA"/>
        </w:rPr>
        <w:t xml:space="preserve">Link all of the above tools and methods to </w:t>
      </w:r>
      <w:r>
        <w:rPr>
          <w:lang w:val="en-ZA"/>
        </w:rPr>
        <w:t>the planning cycles in question (bearing in mind that although Agriculture is currently the only ministry with a SWAp, others are intending to move in that direction)</w:t>
      </w:r>
    </w:p>
    <w:p w14:paraId="42ED0586" w14:textId="77777777" w:rsidR="00BE3918" w:rsidRDefault="00BE3918" w:rsidP="00FD0AD8">
      <w:pPr>
        <w:numPr>
          <w:ilvl w:val="0"/>
          <w:numId w:val="50"/>
        </w:numPr>
        <w:rPr>
          <w:lang w:val="en-ZA"/>
        </w:rPr>
      </w:pPr>
      <w:r w:rsidRPr="00DD2BE9">
        <w:rPr>
          <w:lang w:val="en-ZA"/>
        </w:rPr>
        <w:t>As well as any other emerging needs.</w:t>
      </w:r>
    </w:p>
    <w:p w14:paraId="19F9C3DE" w14:textId="77777777" w:rsidR="00BE3918" w:rsidRDefault="00BE3918" w:rsidP="00BE3918">
      <w:pPr>
        <w:rPr>
          <w:lang w:val="en-ZA"/>
        </w:rPr>
      </w:pPr>
    </w:p>
    <w:p w14:paraId="1DDBDB7D" w14:textId="77777777" w:rsidR="00BE3918" w:rsidRDefault="00BE3918" w:rsidP="00BE3918">
      <w:pPr>
        <w:rPr>
          <w:lang w:val="en-ZA"/>
        </w:rPr>
      </w:pPr>
      <w:r>
        <w:rPr>
          <w:lang w:val="en-ZA"/>
        </w:rPr>
        <w:t xml:space="preserve">An agreed schedule of training </w:t>
      </w:r>
      <w:r w:rsidR="00760AC9">
        <w:rPr>
          <w:lang w:val="en-ZA"/>
        </w:rPr>
        <w:t>events should take place in 2015</w:t>
      </w:r>
      <w:r>
        <w:rPr>
          <w:lang w:val="en-ZA"/>
        </w:rPr>
        <w:t xml:space="preserve"> in order that the relevant staff are appropriately equipped to begin the mainstreaming process as soon as possible; with technical backst</w:t>
      </w:r>
      <w:r w:rsidR="00760AC9">
        <w:rPr>
          <w:lang w:val="en-ZA"/>
        </w:rPr>
        <w:t>opping available throughout 2016 and 2017</w:t>
      </w:r>
      <w:r>
        <w:rPr>
          <w:lang w:val="en-ZA"/>
        </w:rPr>
        <w:t>.  60 participants are targeted within the 3 districts; and 60 staff within the 3 line ministries.  Ideally one course should be run per district in each district, and one per ministry in Lilongwe.</w:t>
      </w:r>
    </w:p>
    <w:p w14:paraId="16801AF6" w14:textId="77777777" w:rsidR="00BE3918" w:rsidRDefault="00BE3918" w:rsidP="00BE3918">
      <w:pPr>
        <w:rPr>
          <w:lang w:val="en-ZA"/>
        </w:rPr>
      </w:pPr>
    </w:p>
    <w:p w14:paraId="4B970CF5" w14:textId="77777777" w:rsidR="00BE3918" w:rsidRPr="00DD2BE9" w:rsidRDefault="00BE3918" w:rsidP="00BE3918">
      <w:pPr>
        <w:rPr>
          <w:lang w:val="en-ZA"/>
        </w:rPr>
      </w:pPr>
      <w:r>
        <w:rPr>
          <w:lang w:val="en-ZA"/>
        </w:rPr>
        <w:t>Technical backstopping should be available to trainees as they begin the processes of operationalising their learning in 2015.  The initial contract covers a set number of days and travel time to enable this, with a provision that more can be available on a needs basis.</w:t>
      </w:r>
    </w:p>
    <w:p w14:paraId="7CD8F8AE" w14:textId="77777777" w:rsidR="00BE3918" w:rsidRDefault="00BE3918" w:rsidP="00BE3918">
      <w:pPr>
        <w:rPr>
          <w:noProof/>
        </w:rPr>
      </w:pPr>
    </w:p>
    <w:p w14:paraId="2AC917B5" w14:textId="77777777" w:rsidR="00BE3918" w:rsidRPr="005E64A6" w:rsidRDefault="00BE3918" w:rsidP="00BE3918">
      <w:pPr>
        <w:rPr>
          <w:b/>
          <w:i/>
          <w:lang w:val="en-ZA"/>
        </w:rPr>
      </w:pPr>
      <w:r>
        <w:rPr>
          <w:b/>
          <w:i/>
          <w:lang w:val="en-ZA"/>
        </w:rPr>
        <w:t>4</w:t>
      </w:r>
      <w:r w:rsidRPr="005E64A6">
        <w:rPr>
          <w:b/>
          <w:i/>
          <w:lang w:val="en-ZA"/>
        </w:rPr>
        <w:t>. Outputs</w:t>
      </w:r>
    </w:p>
    <w:p w14:paraId="7F9F5530" w14:textId="77777777" w:rsidR="00BE3918" w:rsidRPr="008B48D4" w:rsidRDefault="00760AC9" w:rsidP="00760AC9">
      <w:pPr>
        <w:rPr>
          <w:lang w:val="en-ZA"/>
        </w:rPr>
      </w:pPr>
      <w:r>
        <w:rPr>
          <w:lang w:val="en-ZA"/>
        </w:rPr>
        <w:t xml:space="preserve">1. </w:t>
      </w:r>
      <w:r w:rsidR="00BE3918" w:rsidRPr="008B48D4">
        <w:rPr>
          <w:lang w:val="en-ZA"/>
        </w:rPr>
        <w:t>Development of training modules for use at district and national level (some of these will be the same; others will be different reflecting the different planning processes)</w:t>
      </w:r>
    </w:p>
    <w:p w14:paraId="1E941BDC" w14:textId="77777777" w:rsidR="00BE3918" w:rsidRPr="008B48D4" w:rsidRDefault="00760AC9" w:rsidP="00760AC9">
      <w:pPr>
        <w:rPr>
          <w:lang w:val="en-ZA"/>
        </w:rPr>
      </w:pPr>
      <w:r>
        <w:rPr>
          <w:lang w:val="en-ZA"/>
        </w:rPr>
        <w:t xml:space="preserve">2. </w:t>
      </w:r>
      <w:r w:rsidR="00BE3918" w:rsidRPr="008B48D4">
        <w:rPr>
          <w:lang w:val="en-ZA"/>
        </w:rPr>
        <w:t>Six sets of training conducted in 2014 (with sex-disaggregated participant lists and evaluation forms available for each)</w:t>
      </w:r>
    </w:p>
    <w:p w14:paraId="32FD7F7E" w14:textId="77777777" w:rsidR="00BE3918" w:rsidRDefault="00760AC9" w:rsidP="00760AC9">
      <w:pPr>
        <w:rPr>
          <w:lang w:val="en-ZA"/>
        </w:rPr>
      </w:pPr>
      <w:r>
        <w:rPr>
          <w:lang w:val="en-ZA"/>
        </w:rPr>
        <w:t xml:space="preserve">3. </w:t>
      </w:r>
      <w:r w:rsidR="00BE3918" w:rsidRPr="008B48D4">
        <w:rPr>
          <w:lang w:val="en-ZA"/>
        </w:rPr>
        <w:t>A report for each of the training levels (district and national) prepared, setting out main observations on participants’ interventions, how the modules have been adapted over the training schedule and why, and a synthesis of evaluations.</w:t>
      </w:r>
    </w:p>
    <w:p w14:paraId="4210E3EF" w14:textId="77777777" w:rsidR="00BE3918" w:rsidRPr="008B48D4" w:rsidRDefault="00760AC9" w:rsidP="00760AC9">
      <w:pPr>
        <w:rPr>
          <w:lang w:val="en-ZA"/>
        </w:rPr>
      </w:pPr>
      <w:r>
        <w:rPr>
          <w:lang w:val="en-ZA"/>
        </w:rPr>
        <w:lastRenderedPageBreak/>
        <w:t xml:space="preserve">4. </w:t>
      </w:r>
      <w:r w:rsidR="00BE3918">
        <w:rPr>
          <w:lang w:val="en-ZA"/>
        </w:rPr>
        <w:t>Reports of technical backstopping as requested by different participants (remote and in-person).</w:t>
      </w:r>
    </w:p>
    <w:p w14:paraId="1D051587" w14:textId="77777777" w:rsidR="00BE3918" w:rsidRDefault="00BE3918" w:rsidP="00BE3918">
      <w:pPr>
        <w:rPr>
          <w:b/>
          <w:i/>
          <w:lang w:val="en-ZA"/>
        </w:rPr>
      </w:pPr>
    </w:p>
    <w:p w14:paraId="67179D61" w14:textId="77777777" w:rsidR="00BE3918" w:rsidRPr="005E64A6" w:rsidRDefault="00BE3918" w:rsidP="00BE3918">
      <w:pPr>
        <w:rPr>
          <w:b/>
          <w:i/>
          <w:lang w:val="en-ZA"/>
        </w:rPr>
      </w:pPr>
      <w:r w:rsidRPr="005E64A6">
        <w:rPr>
          <w:b/>
          <w:i/>
          <w:lang w:val="en-ZA"/>
        </w:rPr>
        <w:t>5. Timeline</w:t>
      </w:r>
    </w:p>
    <w:p w14:paraId="0FFD7B11" w14:textId="77777777" w:rsidR="00BE3918" w:rsidRPr="008B48D4" w:rsidRDefault="00760AC9" w:rsidP="00BE3918">
      <w:pPr>
        <w:rPr>
          <w:lang w:val="en-ZA"/>
        </w:rPr>
      </w:pPr>
      <w:r>
        <w:rPr>
          <w:lang w:val="en-ZA"/>
        </w:rPr>
        <w:t>The contract will start in September 2015</w:t>
      </w:r>
      <w:r w:rsidR="00BE3918" w:rsidRPr="008B48D4">
        <w:rPr>
          <w:lang w:val="en-ZA"/>
        </w:rPr>
        <w:t>.  The preparation of the training modules should take p</w:t>
      </w:r>
      <w:r>
        <w:rPr>
          <w:lang w:val="en-ZA"/>
        </w:rPr>
        <w:t>lace between September and December 2015</w:t>
      </w:r>
      <w:r w:rsidR="00BE3918" w:rsidRPr="008B48D4">
        <w:rPr>
          <w:lang w:val="en-ZA"/>
        </w:rPr>
        <w:t>.  The training sche</w:t>
      </w:r>
      <w:r>
        <w:rPr>
          <w:lang w:val="en-ZA"/>
        </w:rPr>
        <w:t>dule should begin in January 2015.</w:t>
      </w:r>
    </w:p>
    <w:p w14:paraId="0A66F313" w14:textId="77777777" w:rsidR="00BE3918" w:rsidRPr="005E64A6" w:rsidRDefault="00BE3918" w:rsidP="00BE3918">
      <w:pPr>
        <w:rPr>
          <w:i/>
          <w:lang w:val="en-ZA"/>
        </w:rPr>
      </w:pPr>
    </w:p>
    <w:p w14:paraId="2A87E6B6" w14:textId="77777777" w:rsidR="00BE3918" w:rsidRPr="005E64A6" w:rsidRDefault="00BE3918" w:rsidP="00BE3918">
      <w:pPr>
        <w:rPr>
          <w:b/>
          <w:i/>
          <w:lang w:val="en-ZA"/>
        </w:rPr>
      </w:pPr>
      <w:r>
        <w:rPr>
          <w:b/>
          <w:i/>
          <w:lang w:val="en-ZA"/>
        </w:rPr>
        <w:t>6. Minimum required qualifications, skills and experience</w:t>
      </w:r>
    </w:p>
    <w:p w14:paraId="3AAAA08B" w14:textId="77777777" w:rsidR="00BE3918" w:rsidRPr="008B48D4" w:rsidRDefault="00BE3918" w:rsidP="00BE3918">
      <w:pPr>
        <w:rPr>
          <w:lang w:val="en-ZA"/>
        </w:rPr>
      </w:pPr>
      <w:r>
        <w:rPr>
          <w:lang w:val="en-ZA"/>
        </w:rPr>
        <w:t>An international firm with demonstrable experience in the following:</w:t>
      </w:r>
    </w:p>
    <w:p w14:paraId="3EDDD8D3" w14:textId="77777777" w:rsidR="00BE3918" w:rsidRPr="008B48D4" w:rsidRDefault="00BE3918" w:rsidP="00FD0AD8">
      <w:pPr>
        <w:numPr>
          <w:ilvl w:val="0"/>
          <w:numId w:val="52"/>
        </w:numPr>
        <w:rPr>
          <w:lang w:val="en-ZA"/>
        </w:rPr>
      </w:pPr>
      <w:r w:rsidRPr="008B48D4">
        <w:rPr>
          <w:lang w:val="en-ZA"/>
        </w:rPr>
        <w:t>Development of training programmes</w:t>
      </w:r>
    </w:p>
    <w:p w14:paraId="5FD3F8CF" w14:textId="77777777" w:rsidR="00BE3918" w:rsidRPr="008B48D4" w:rsidRDefault="00BE3918" w:rsidP="00FD0AD8">
      <w:pPr>
        <w:numPr>
          <w:ilvl w:val="0"/>
          <w:numId w:val="52"/>
        </w:numPr>
        <w:rPr>
          <w:lang w:val="en-ZA"/>
        </w:rPr>
      </w:pPr>
      <w:r w:rsidRPr="008B48D4">
        <w:rPr>
          <w:lang w:val="en-ZA"/>
        </w:rPr>
        <w:t>Training facilitation</w:t>
      </w:r>
    </w:p>
    <w:p w14:paraId="61FCF517" w14:textId="77777777" w:rsidR="00BE3918" w:rsidRPr="008B48D4" w:rsidRDefault="00BE3918" w:rsidP="00FD0AD8">
      <w:pPr>
        <w:numPr>
          <w:ilvl w:val="0"/>
          <w:numId w:val="52"/>
        </w:numPr>
        <w:rPr>
          <w:lang w:val="en-ZA"/>
        </w:rPr>
      </w:pPr>
      <w:r w:rsidRPr="008B48D4">
        <w:rPr>
          <w:lang w:val="en-ZA"/>
        </w:rPr>
        <w:t>Climate planning and risk management;</w:t>
      </w:r>
    </w:p>
    <w:p w14:paraId="40534FAB" w14:textId="77777777" w:rsidR="00BE3918" w:rsidRPr="008B48D4" w:rsidRDefault="00BE3918" w:rsidP="00FD0AD8">
      <w:pPr>
        <w:numPr>
          <w:ilvl w:val="0"/>
          <w:numId w:val="52"/>
        </w:numPr>
        <w:rPr>
          <w:lang w:val="en-ZA"/>
        </w:rPr>
      </w:pPr>
      <w:r w:rsidRPr="008B48D4">
        <w:rPr>
          <w:lang w:val="en-ZA"/>
        </w:rPr>
        <w:t>Monitoring and evaluation techniques;</w:t>
      </w:r>
    </w:p>
    <w:p w14:paraId="57242491" w14:textId="77777777" w:rsidR="00BE3918" w:rsidRPr="008B48D4" w:rsidRDefault="00BE3918" w:rsidP="00FD0AD8">
      <w:pPr>
        <w:numPr>
          <w:ilvl w:val="0"/>
          <w:numId w:val="52"/>
        </w:numPr>
        <w:rPr>
          <w:lang w:val="en-ZA"/>
        </w:rPr>
      </w:pPr>
      <w:r w:rsidRPr="008B48D4">
        <w:rPr>
          <w:lang w:val="en-ZA"/>
        </w:rPr>
        <w:t>Business case development;</w:t>
      </w:r>
    </w:p>
    <w:p w14:paraId="209BB987" w14:textId="77777777" w:rsidR="00BE3918" w:rsidRPr="008B48D4" w:rsidRDefault="00BE3918" w:rsidP="00FD0AD8">
      <w:pPr>
        <w:numPr>
          <w:ilvl w:val="0"/>
          <w:numId w:val="52"/>
        </w:numPr>
        <w:rPr>
          <w:lang w:val="en-ZA"/>
        </w:rPr>
      </w:pPr>
      <w:r w:rsidRPr="008B48D4">
        <w:rPr>
          <w:lang w:val="en-ZA"/>
        </w:rPr>
        <w:t>Project appraisal techniques;</w:t>
      </w:r>
    </w:p>
    <w:p w14:paraId="11292445" w14:textId="77777777" w:rsidR="00BE3918" w:rsidRPr="008B48D4" w:rsidRDefault="00BE3918" w:rsidP="00FD0AD8">
      <w:pPr>
        <w:numPr>
          <w:ilvl w:val="0"/>
          <w:numId w:val="52"/>
        </w:numPr>
        <w:rPr>
          <w:lang w:val="en-ZA"/>
        </w:rPr>
      </w:pPr>
      <w:r w:rsidRPr="008B48D4">
        <w:rPr>
          <w:lang w:val="en-ZA"/>
        </w:rPr>
        <w:t>Climate change adaptation measures;</w:t>
      </w:r>
    </w:p>
    <w:p w14:paraId="726135B1" w14:textId="77777777" w:rsidR="00BE3918" w:rsidRPr="008B48D4" w:rsidRDefault="00BE3918" w:rsidP="00FD0AD8">
      <w:pPr>
        <w:numPr>
          <w:ilvl w:val="0"/>
          <w:numId w:val="52"/>
        </w:numPr>
        <w:rPr>
          <w:lang w:val="en-ZA"/>
        </w:rPr>
      </w:pPr>
      <w:r w:rsidRPr="008B48D4">
        <w:rPr>
          <w:lang w:val="en-ZA"/>
        </w:rPr>
        <w:t>Participatory vulnerability assessment techniques</w:t>
      </w:r>
    </w:p>
    <w:p w14:paraId="1655C436" w14:textId="77777777" w:rsidR="00BE3918" w:rsidRDefault="00BE3918" w:rsidP="00FD0AD8">
      <w:pPr>
        <w:numPr>
          <w:ilvl w:val="0"/>
          <w:numId w:val="52"/>
        </w:numPr>
        <w:rPr>
          <w:lang w:val="en-ZA"/>
        </w:rPr>
      </w:pPr>
      <w:r>
        <w:rPr>
          <w:lang w:val="en-ZA"/>
        </w:rPr>
        <w:t>Awareness of development planning processes in Malawi</w:t>
      </w:r>
    </w:p>
    <w:p w14:paraId="7354F74C" w14:textId="77777777" w:rsidR="00BE3918" w:rsidRDefault="00BE3918" w:rsidP="00FD0AD8">
      <w:pPr>
        <w:numPr>
          <w:ilvl w:val="0"/>
          <w:numId w:val="52"/>
        </w:numPr>
        <w:rPr>
          <w:lang w:val="en-ZA"/>
        </w:rPr>
      </w:pPr>
      <w:r>
        <w:rPr>
          <w:lang w:val="en-ZA"/>
        </w:rPr>
        <w:t>Geographical experience in southern Africa</w:t>
      </w:r>
    </w:p>
    <w:p w14:paraId="1DA01AD8" w14:textId="77777777" w:rsidR="00BE3918" w:rsidRDefault="00BE3918" w:rsidP="00FD0AD8">
      <w:pPr>
        <w:numPr>
          <w:ilvl w:val="0"/>
          <w:numId w:val="52"/>
        </w:numPr>
        <w:rPr>
          <w:lang w:val="en-ZA"/>
        </w:rPr>
      </w:pPr>
      <w:r w:rsidRPr="00BE3918">
        <w:rPr>
          <w:lang w:val="en-ZA"/>
        </w:rPr>
        <w:t>Ability to travel as required</w:t>
      </w:r>
    </w:p>
    <w:p w14:paraId="22328A3E" w14:textId="77777777" w:rsidR="006610FA" w:rsidRDefault="006610FA" w:rsidP="006610FA">
      <w:pPr>
        <w:rPr>
          <w:lang w:val="en-ZA"/>
        </w:rPr>
      </w:pPr>
    </w:p>
    <w:p w14:paraId="07EE21BA" w14:textId="77777777" w:rsidR="006610FA" w:rsidRPr="00760AC9" w:rsidRDefault="006610FA" w:rsidP="006610FA">
      <w:pPr>
        <w:rPr>
          <w:b/>
          <w:lang w:val="en-ZA"/>
        </w:rPr>
      </w:pPr>
      <w:r>
        <w:rPr>
          <w:b/>
          <w:lang w:val="en-ZA"/>
        </w:rPr>
        <w:t>4. Position for duration of project –Project Manager</w:t>
      </w:r>
    </w:p>
    <w:p w14:paraId="55908EB2" w14:textId="77777777" w:rsidR="006610FA" w:rsidRPr="00760AC9" w:rsidRDefault="00760AC9" w:rsidP="006610FA">
      <w:pPr>
        <w:rPr>
          <w:b/>
          <w:i/>
        </w:rPr>
      </w:pPr>
      <w:r w:rsidRPr="00760AC9">
        <w:rPr>
          <w:b/>
          <w:i/>
        </w:rPr>
        <w:t xml:space="preserve">1. </w:t>
      </w:r>
      <w:r w:rsidR="006610FA" w:rsidRPr="00760AC9">
        <w:rPr>
          <w:b/>
          <w:i/>
        </w:rPr>
        <w:t>Background</w:t>
      </w:r>
    </w:p>
    <w:p w14:paraId="25BF305C" w14:textId="77777777" w:rsidR="006610FA" w:rsidRPr="006610FA" w:rsidRDefault="006610FA" w:rsidP="006610FA">
      <w:r>
        <w:rPr>
          <w:noProof/>
        </w:rPr>
        <w:t xml:space="preserve">ADAPT-PLAN is concerned with mainstreaming adpatation into development planning at national and local (district) levels in Malawi.  The project is funded by the </w:t>
      </w:r>
      <w:r w:rsidR="009E5791">
        <w:rPr>
          <w:noProof/>
        </w:rPr>
        <w:t xml:space="preserve">Global Environment Facility through the </w:t>
      </w:r>
      <w:r>
        <w:rPr>
          <w:noProof/>
        </w:rPr>
        <w:t>Least Developed C</w:t>
      </w:r>
      <w:r w:rsidR="00760AC9">
        <w:rPr>
          <w:noProof/>
        </w:rPr>
        <w:t>ountries Fund and will run for 5</w:t>
      </w:r>
      <w:r>
        <w:rPr>
          <w:noProof/>
        </w:rPr>
        <w:t xml:space="preserve"> years from 2014.  Inkeeping with the National Climate Change Policy and the Climate Change Investment Plan, the priority line ministries for mainstreaming at national level are the </w:t>
      </w:r>
      <w:r w:rsidR="009E5791">
        <w:rPr>
          <w:noProof/>
        </w:rPr>
        <w:t>Ministries responsible for Agriculture, Water</w:t>
      </w:r>
      <w:r w:rsidR="00CF4C73">
        <w:rPr>
          <w:noProof/>
        </w:rPr>
        <w:t xml:space="preserve"> and Forestry</w:t>
      </w:r>
      <w:r>
        <w:rPr>
          <w:noProof/>
        </w:rPr>
        <w:t xml:space="preserve">  In terms of current developing planning, Agriculture has a Sector-Wide Approach, Water has a sector strategy, and Forestry has a sector working group strategy.  Three districts have been </w:t>
      </w:r>
      <w:r w:rsidR="00EB61FE">
        <w:rPr>
          <w:noProof/>
        </w:rPr>
        <w:t xml:space="preserve">selected </w:t>
      </w:r>
      <w:r>
        <w:rPr>
          <w:noProof/>
        </w:rPr>
        <w:t xml:space="preserve">for the project: one in the north (Nkhata Bay), one in the centre (Ntcheu) and one in the south (Zomba).  In-keeping with Malawi’s commitment to decentralisation, each district develops their own District Development Plan.  The ADAPT-PLAN project aims for each ministry and district to be able to mainstream adaptation within their development plans.  Resources are also to be made available for tangible adaptation activities to support some of the activities identified as priorities within the district. </w:t>
      </w:r>
      <w:r w:rsidRPr="006610FA">
        <w:t>Most of the field activities will be subcontracted to Responsible Parties.</w:t>
      </w:r>
    </w:p>
    <w:p w14:paraId="32AF1044" w14:textId="77777777" w:rsidR="006610FA" w:rsidRPr="006610FA" w:rsidRDefault="006610FA" w:rsidP="006610FA"/>
    <w:p w14:paraId="010FC830" w14:textId="77777777" w:rsidR="00760AC9" w:rsidRPr="00760AC9" w:rsidRDefault="00760AC9" w:rsidP="006610FA">
      <w:pPr>
        <w:rPr>
          <w:b/>
          <w:i/>
        </w:rPr>
      </w:pPr>
      <w:r w:rsidRPr="00760AC9">
        <w:rPr>
          <w:b/>
          <w:i/>
        </w:rPr>
        <w:t>2. Objectives</w:t>
      </w:r>
    </w:p>
    <w:p w14:paraId="557F97DA" w14:textId="01B56A37" w:rsidR="006610FA" w:rsidRPr="006610FA" w:rsidRDefault="006610FA" w:rsidP="006610FA">
      <w:r w:rsidRPr="006610FA">
        <w:t>The P</w:t>
      </w:r>
      <w:r>
        <w:t xml:space="preserve">roject </w:t>
      </w:r>
      <w:r w:rsidRPr="006610FA">
        <w:t>M</w:t>
      </w:r>
      <w:r>
        <w:t>anager</w:t>
      </w:r>
      <w:r w:rsidRPr="006610FA">
        <w:t xml:space="preserve"> will provide overall operational management for the successful execution and implementation of the project. </w:t>
      </w:r>
      <w:r>
        <w:t>(S)he will be based within the National Climate</w:t>
      </w:r>
      <w:r w:rsidR="00760AC9">
        <w:t xml:space="preserve"> Change Programme at the Ministry of </w:t>
      </w:r>
      <w:r w:rsidR="000242A0">
        <w:t>Natural Resources, Energy and Mining</w:t>
      </w:r>
      <w:r w:rsidR="00760AC9">
        <w:t>.</w:t>
      </w:r>
      <w:r>
        <w:t xml:space="preserve"> </w:t>
      </w:r>
      <w:r w:rsidRPr="006610FA">
        <w:rPr>
          <w:lang w:val="en-US"/>
        </w:rPr>
        <w:t>The</w:t>
      </w:r>
      <w:r w:rsidR="00760AC9">
        <w:rPr>
          <w:lang w:val="en-US"/>
        </w:rPr>
        <w:t xml:space="preserve"> </w:t>
      </w:r>
      <w:r w:rsidRPr="006610FA">
        <w:rPr>
          <w:lang w:val="en-US"/>
        </w:rPr>
        <w:t>Project Manager will be a</w:t>
      </w:r>
      <w:r w:rsidR="00EB61FE">
        <w:rPr>
          <w:lang w:val="en-US"/>
        </w:rPr>
        <w:t xml:space="preserve"> technical and </w:t>
      </w:r>
      <w:r w:rsidR="00760AC9">
        <w:rPr>
          <w:lang w:val="en-US"/>
        </w:rPr>
        <w:t xml:space="preserve"> administrative </w:t>
      </w:r>
      <w:r w:rsidRPr="006610FA">
        <w:rPr>
          <w:lang w:val="en-US"/>
        </w:rPr>
        <w:t>specialist that can provide</w:t>
      </w:r>
      <w:r w:rsidR="00760AC9">
        <w:rPr>
          <w:lang w:val="en-US"/>
        </w:rPr>
        <w:t xml:space="preserve"> </w:t>
      </w:r>
      <w:r w:rsidR="00EB61FE">
        <w:rPr>
          <w:lang w:val="en-US"/>
        </w:rPr>
        <w:t xml:space="preserve">both technical and </w:t>
      </w:r>
      <w:r w:rsidR="00760AC9">
        <w:rPr>
          <w:lang w:val="en-US"/>
        </w:rPr>
        <w:t xml:space="preserve">administrative support to the </w:t>
      </w:r>
      <w:r w:rsidRPr="006610FA">
        <w:rPr>
          <w:lang w:val="en-US"/>
        </w:rPr>
        <w:t>project</w:t>
      </w:r>
      <w:r w:rsidR="00760AC9">
        <w:rPr>
          <w:lang w:val="en-US"/>
        </w:rPr>
        <w:t xml:space="preserve">, support the </w:t>
      </w:r>
      <w:r w:rsidR="00EB61FE">
        <w:rPr>
          <w:lang w:val="en-US"/>
        </w:rPr>
        <w:t xml:space="preserve">Project Director </w:t>
      </w:r>
      <w:r w:rsidR="00760AC9">
        <w:rPr>
          <w:lang w:val="en-US"/>
        </w:rPr>
        <w:t xml:space="preserve"> in the execution of technical duties,</w:t>
      </w:r>
      <w:r w:rsidRPr="006610FA">
        <w:rPr>
          <w:lang w:val="en-US"/>
        </w:rPr>
        <w:t xml:space="preserve"> and effectively management sub-contractors.</w:t>
      </w:r>
    </w:p>
    <w:p w14:paraId="1AF16BCD" w14:textId="77777777" w:rsidR="006610FA" w:rsidRPr="006610FA" w:rsidRDefault="006610FA" w:rsidP="006610FA">
      <w:pPr>
        <w:rPr>
          <w:b/>
        </w:rPr>
      </w:pPr>
    </w:p>
    <w:p w14:paraId="3AC1621A" w14:textId="77777777" w:rsidR="006610FA" w:rsidRPr="006610FA" w:rsidRDefault="006610FA" w:rsidP="006610FA">
      <w:pPr>
        <w:rPr>
          <w:b/>
        </w:rPr>
      </w:pPr>
    </w:p>
    <w:p w14:paraId="27DD55FD" w14:textId="77777777" w:rsidR="006610FA" w:rsidRPr="00760AC9" w:rsidRDefault="00760AC9" w:rsidP="006610FA">
      <w:pPr>
        <w:rPr>
          <w:b/>
          <w:bCs/>
          <w:i/>
          <w:iCs/>
        </w:rPr>
      </w:pPr>
      <w:r>
        <w:rPr>
          <w:b/>
          <w:bCs/>
          <w:i/>
          <w:iCs/>
        </w:rPr>
        <w:lastRenderedPageBreak/>
        <w:t xml:space="preserve">3. Duties and </w:t>
      </w:r>
      <w:r w:rsidR="006610FA" w:rsidRPr="006610FA">
        <w:rPr>
          <w:b/>
          <w:bCs/>
          <w:i/>
          <w:iCs/>
        </w:rPr>
        <w:t>Responsibilities</w:t>
      </w:r>
    </w:p>
    <w:p w14:paraId="71389CE1" w14:textId="77777777" w:rsidR="006610FA" w:rsidRPr="00760AC9" w:rsidRDefault="006610FA" w:rsidP="006610FA">
      <w:pPr>
        <w:rPr>
          <w:bCs/>
          <w:iCs/>
        </w:rPr>
      </w:pPr>
      <w:r w:rsidRPr="006610FA">
        <w:rPr>
          <w:bCs/>
          <w:iCs/>
        </w:rPr>
        <w:t>The PM will be responsible for the following tasks:</w:t>
      </w:r>
    </w:p>
    <w:p w14:paraId="23E75901" w14:textId="77777777" w:rsidR="006610FA" w:rsidRPr="006610FA" w:rsidRDefault="00760AC9" w:rsidP="00FD0AD8">
      <w:pPr>
        <w:numPr>
          <w:ilvl w:val="0"/>
          <w:numId w:val="58"/>
        </w:numPr>
      </w:pPr>
      <w:r>
        <w:t xml:space="preserve">Support the project </w:t>
      </w:r>
      <w:r w:rsidR="008A6284">
        <w:t xml:space="preserve">director </w:t>
      </w:r>
      <w:r>
        <w:t>with m</w:t>
      </w:r>
      <w:r w:rsidR="006610FA" w:rsidRPr="006610FA">
        <w:t>anaging human and financial resources in consultation with the Project Board Executive to achieve results in line with the outputs and activities outlined in the project document.</w:t>
      </w:r>
    </w:p>
    <w:p w14:paraId="7D4E392D" w14:textId="77777777" w:rsidR="006610FA" w:rsidRDefault="00EF4405" w:rsidP="00FD0AD8">
      <w:pPr>
        <w:numPr>
          <w:ilvl w:val="0"/>
          <w:numId w:val="58"/>
        </w:numPr>
      </w:pPr>
      <w:r>
        <w:t xml:space="preserve">Providing inputs into the </w:t>
      </w:r>
      <w:r w:rsidR="006610FA" w:rsidRPr="006610FA">
        <w:t>preparation and implementation of annual and quarterly results-based work plans in line with indicators and targets specified in the logical framework endorsed by the management.</w:t>
      </w:r>
    </w:p>
    <w:p w14:paraId="3CF46DEE" w14:textId="77777777" w:rsidR="00EF4405" w:rsidRPr="00EF4405" w:rsidRDefault="00EF4405" w:rsidP="00FD0AD8">
      <w:pPr>
        <w:numPr>
          <w:ilvl w:val="0"/>
          <w:numId w:val="58"/>
        </w:numPr>
        <w:rPr>
          <w:lang w:val="en-US"/>
        </w:rPr>
      </w:pPr>
      <w:r w:rsidRPr="00760AC9">
        <w:rPr>
          <w:lang w:val="en-US"/>
        </w:rPr>
        <w:t>Provide a</w:t>
      </w:r>
      <w:r>
        <w:rPr>
          <w:lang w:val="en-US"/>
        </w:rPr>
        <w:t>d-hoc advice and support the RPs and sub-grantees w</w:t>
      </w:r>
      <w:r w:rsidRPr="00760AC9">
        <w:rPr>
          <w:lang w:val="en-US"/>
        </w:rPr>
        <w:t>here necessary</w:t>
      </w:r>
    </w:p>
    <w:p w14:paraId="082A2399" w14:textId="77777777" w:rsidR="006610FA" w:rsidRPr="006610FA" w:rsidRDefault="006610FA" w:rsidP="00FD0AD8">
      <w:pPr>
        <w:numPr>
          <w:ilvl w:val="0"/>
          <w:numId w:val="58"/>
        </w:numPr>
      </w:pPr>
      <w:r w:rsidRPr="006610FA">
        <w:t>Coordinating project activities with related and parallel activities with other government and NGO projects/programmes.</w:t>
      </w:r>
    </w:p>
    <w:p w14:paraId="53A459C8" w14:textId="77777777" w:rsidR="006610FA" w:rsidRPr="006610FA" w:rsidRDefault="006610FA" w:rsidP="00FD0AD8">
      <w:pPr>
        <w:numPr>
          <w:ilvl w:val="0"/>
          <w:numId w:val="58"/>
        </w:numPr>
      </w:pPr>
      <w:r w:rsidRPr="006610FA">
        <w:t>Monitoring project activities, including financial matters, and preparing quarterly progress reports, and organising quarterly progress reviews.</w:t>
      </w:r>
    </w:p>
    <w:p w14:paraId="63152625" w14:textId="77777777" w:rsidR="006610FA" w:rsidRPr="006610FA" w:rsidRDefault="006610FA" w:rsidP="00FD0AD8">
      <w:pPr>
        <w:numPr>
          <w:ilvl w:val="0"/>
          <w:numId w:val="58"/>
        </w:numPr>
      </w:pPr>
      <w:r w:rsidRPr="006610FA">
        <w:t>Supporting the Project Board Executive in organising PB and recording the minutes of the meetings.</w:t>
      </w:r>
    </w:p>
    <w:p w14:paraId="3D654723" w14:textId="77777777" w:rsidR="006610FA" w:rsidRPr="006610FA" w:rsidRDefault="006610FA" w:rsidP="00FD0AD8">
      <w:pPr>
        <w:numPr>
          <w:ilvl w:val="0"/>
          <w:numId w:val="58"/>
        </w:numPr>
      </w:pPr>
      <w:r w:rsidRPr="006610FA">
        <w:t>Reporting and providing feedback on project strategies, activities, progress, and barriers to PB and the TA</w:t>
      </w:r>
    </w:p>
    <w:p w14:paraId="7166E08E" w14:textId="77777777" w:rsidR="006610FA" w:rsidRDefault="006610FA" w:rsidP="00FD0AD8">
      <w:pPr>
        <w:numPr>
          <w:ilvl w:val="0"/>
          <w:numId w:val="58"/>
        </w:numPr>
      </w:pPr>
      <w:r w:rsidRPr="006610FA">
        <w:t>Managing relationships with project stakeholders including donors, NGOs, government agencies, and others as required.</w:t>
      </w:r>
    </w:p>
    <w:p w14:paraId="12C1956F" w14:textId="77777777" w:rsidR="00760AC9" w:rsidRPr="00EF4405" w:rsidRDefault="00EF4405" w:rsidP="00FD0AD8">
      <w:pPr>
        <w:numPr>
          <w:ilvl w:val="0"/>
          <w:numId w:val="58"/>
        </w:numPr>
        <w:rPr>
          <w:lang w:val="en-US"/>
        </w:rPr>
      </w:pPr>
      <w:r>
        <w:rPr>
          <w:lang w:val="en-US"/>
        </w:rPr>
        <w:t>Assisting the project manager with c</w:t>
      </w:r>
      <w:r w:rsidR="00760AC9" w:rsidRPr="00760AC9">
        <w:rPr>
          <w:lang w:val="en-US"/>
        </w:rPr>
        <w:t>ollat</w:t>
      </w:r>
      <w:r>
        <w:rPr>
          <w:lang w:val="en-US"/>
        </w:rPr>
        <w:t>ing</w:t>
      </w:r>
      <w:r w:rsidR="00760AC9" w:rsidRPr="00760AC9">
        <w:rPr>
          <w:lang w:val="en-US"/>
        </w:rPr>
        <w:t xml:space="preserve"> project monitoring data, analyze and produce Quarterly, Annual &amp; Situational reports for UNDP/GEF, and other specific donor requirements </w:t>
      </w:r>
    </w:p>
    <w:p w14:paraId="278E81E4" w14:textId="77777777" w:rsidR="00EF4405" w:rsidRDefault="00760AC9" w:rsidP="00FD0AD8">
      <w:pPr>
        <w:numPr>
          <w:ilvl w:val="0"/>
          <w:numId w:val="58"/>
        </w:numPr>
        <w:rPr>
          <w:lang w:val="en-US"/>
        </w:rPr>
      </w:pPr>
      <w:r w:rsidRPr="00760AC9">
        <w:rPr>
          <w:lang w:val="en-US"/>
        </w:rPr>
        <w:t>Engage the donor community and local government development policy makers to disseminate results and learning</w:t>
      </w:r>
      <w:r w:rsidR="00EF4405">
        <w:rPr>
          <w:lang w:val="en-US"/>
        </w:rPr>
        <w:t>, especially through the Climate Change Technical Committee</w:t>
      </w:r>
      <w:r w:rsidRPr="00760AC9">
        <w:rPr>
          <w:lang w:val="en-US"/>
        </w:rPr>
        <w:t xml:space="preserve">. </w:t>
      </w:r>
    </w:p>
    <w:p w14:paraId="2119D502" w14:textId="77777777" w:rsidR="00760AC9" w:rsidRPr="00EF4405" w:rsidRDefault="00760AC9" w:rsidP="00FD0AD8">
      <w:pPr>
        <w:numPr>
          <w:ilvl w:val="0"/>
          <w:numId w:val="58"/>
        </w:numPr>
        <w:rPr>
          <w:lang w:val="en-US"/>
        </w:rPr>
      </w:pPr>
      <w:r w:rsidRPr="00EF4405">
        <w:rPr>
          <w:lang w:val="en-US"/>
        </w:rPr>
        <w:t>Support the Project Manager  in all information needs as and when requested</w:t>
      </w:r>
    </w:p>
    <w:p w14:paraId="770D64A5" w14:textId="77777777" w:rsidR="006610FA" w:rsidRDefault="006610FA" w:rsidP="006610FA">
      <w:pPr>
        <w:rPr>
          <w:b/>
        </w:rPr>
      </w:pPr>
    </w:p>
    <w:p w14:paraId="57DB139D" w14:textId="77777777" w:rsidR="00760AC9" w:rsidRDefault="00760AC9" w:rsidP="006610FA">
      <w:pPr>
        <w:rPr>
          <w:b/>
          <w:i/>
          <w:lang w:val="en-ZA"/>
        </w:rPr>
      </w:pPr>
      <w:r>
        <w:rPr>
          <w:b/>
          <w:i/>
          <w:lang w:val="en-ZA"/>
        </w:rPr>
        <w:t>6. Minimum required qualifications, skills and experience</w:t>
      </w:r>
    </w:p>
    <w:p w14:paraId="0A8C49AD" w14:textId="77777777" w:rsidR="00EF4405" w:rsidRPr="00EF4405" w:rsidRDefault="00EF4405" w:rsidP="00FD0AD8">
      <w:pPr>
        <w:numPr>
          <w:ilvl w:val="0"/>
          <w:numId w:val="59"/>
        </w:numPr>
        <w:tabs>
          <w:tab w:val="clear" w:pos="360"/>
          <w:tab w:val="num" w:pos="720"/>
        </w:tabs>
        <w:rPr>
          <w:lang w:val="en-US"/>
        </w:rPr>
      </w:pPr>
      <w:r w:rsidRPr="00EF4405">
        <w:rPr>
          <w:lang w:val="en-US"/>
        </w:rPr>
        <w:t xml:space="preserve">University degree in </w:t>
      </w:r>
      <w:r>
        <w:rPr>
          <w:lang w:val="en-US"/>
        </w:rPr>
        <w:t>administration, management, or other appropriate field</w:t>
      </w:r>
      <w:r w:rsidRPr="00EF4405">
        <w:rPr>
          <w:lang w:val="en-US"/>
        </w:rPr>
        <w:t xml:space="preserve"> </w:t>
      </w:r>
    </w:p>
    <w:p w14:paraId="42F32AF1" w14:textId="77777777" w:rsidR="00EF4405" w:rsidRDefault="00EF4405" w:rsidP="00FD0AD8">
      <w:pPr>
        <w:numPr>
          <w:ilvl w:val="0"/>
          <w:numId w:val="59"/>
        </w:numPr>
        <w:tabs>
          <w:tab w:val="clear" w:pos="360"/>
          <w:tab w:val="num" w:pos="720"/>
        </w:tabs>
        <w:rPr>
          <w:lang w:val="en-US"/>
        </w:rPr>
      </w:pPr>
      <w:r w:rsidRPr="00EF4405">
        <w:rPr>
          <w:lang w:val="en-US"/>
        </w:rPr>
        <w:t>A minimum of five years of experience in ad</w:t>
      </w:r>
      <w:r>
        <w:rPr>
          <w:lang w:val="en-US"/>
        </w:rPr>
        <w:t>ministration or project managem</w:t>
      </w:r>
      <w:r w:rsidRPr="00EF4405">
        <w:rPr>
          <w:lang w:val="en-US"/>
        </w:rPr>
        <w:t>e</w:t>
      </w:r>
      <w:r>
        <w:rPr>
          <w:lang w:val="en-US"/>
        </w:rPr>
        <w:t>n</w:t>
      </w:r>
      <w:r w:rsidRPr="00EF4405">
        <w:rPr>
          <w:lang w:val="en-US"/>
        </w:rPr>
        <w:t xml:space="preserve">t, preferably in </w:t>
      </w:r>
      <w:r>
        <w:rPr>
          <w:lang w:val="en-US"/>
        </w:rPr>
        <w:t>Malawi</w:t>
      </w:r>
    </w:p>
    <w:p w14:paraId="05C34921" w14:textId="77777777" w:rsidR="00EF4405" w:rsidRPr="00EF4405" w:rsidRDefault="00EF4405" w:rsidP="00FD0AD8">
      <w:pPr>
        <w:numPr>
          <w:ilvl w:val="0"/>
          <w:numId w:val="59"/>
        </w:numPr>
        <w:tabs>
          <w:tab w:val="clear" w:pos="360"/>
          <w:tab w:val="num" w:pos="720"/>
        </w:tabs>
        <w:rPr>
          <w:lang w:val="en-US"/>
        </w:rPr>
      </w:pPr>
      <w:r w:rsidRPr="00EF4405">
        <w:rPr>
          <w:lang w:val="en-US"/>
        </w:rPr>
        <w:t xml:space="preserve">Strong communication skills with the ability to effectively and persuasively present information in a </w:t>
      </w:r>
      <w:r>
        <w:rPr>
          <w:lang w:val="en-US"/>
        </w:rPr>
        <w:t>variety of settings and formats</w:t>
      </w:r>
    </w:p>
    <w:p w14:paraId="2FD927D8" w14:textId="77777777" w:rsidR="00EF4405" w:rsidRDefault="00EF4405" w:rsidP="00FD0AD8">
      <w:pPr>
        <w:numPr>
          <w:ilvl w:val="0"/>
          <w:numId w:val="59"/>
        </w:numPr>
        <w:tabs>
          <w:tab w:val="clear" w:pos="360"/>
          <w:tab w:val="num" w:pos="720"/>
        </w:tabs>
        <w:rPr>
          <w:lang w:val="en-US"/>
        </w:rPr>
      </w:pPr>
      <w:r>
        <w:rPr>
          <w:lang w:val="en-US"/>
        </w:rPr>
        <w:t>Technical skills in information and data management</w:t>
      </w:r>
    </w:p>
    <w:p w14:paraId="38DA4D6E" w14:textId="77777777" w:rsidR="00EF4405" w:rsidRDefault="00EF4405" w:rsidP="00FD0AD8">
      <w:pPr>
        <w:numPr>
          <w:ilvl w:val="0"/>
          <w:numId w:val="59"/>
        </w:numPr>
        <w:tabs>
          <w:tab w:val="clear" w:pos="360"/>
          <w:tab w:val="num" w:pos="720"/>
        </w:tabs>
        <w:rPr>
          <w:lang w:val="en-US"/>
        </w:rPr>
      </w:pPr>
      <w:r>
        <w:rPr>
          <w:lang w:val="en-US"/>
        </w:rPr>
        <w:t>Understanding of climate change adaptation is desirable.</w:t>
      </w:r>
    </w:p>
    <w:p w14:paraId="29D94523" w14:textId="77777777" w:rsidR="00D25B11" w:rsidRDefault="00D25B11" w:rsidP="00D25B11">
      <w:pPr>
        <w:rPr>
          <w:lang w:val="en-US"/>
        </w:rPr>
      </w:pPr>
      <w:r>
        <w:rPr>
          <w:lang w:val="en-US"/>
        </w:rPr>
        <w:br w:type="page"/>
      </w:r>
    </w:p>
    <w:p w14:paraId="0F3E10D5" w14:textId="7C607BD6" w:rsidR="00D25B11" w:rsidRPr="004A0145" w:rsidRDefault="00D25B11" w:rsidP="004A0145">
      <w:pPr>
        <w:pStyle w:val="Heading3"/>
        <w:rPr>
          <w:rFonts w:ascii="Arial" w:hAnsi="Arial" w:cs="Arial"/>
          <w:lang w:val="en-US"/>
        </w:rPr>
      </w:pPr>
      <w:bookmarkStart w:id="90" w:name="_Toc391497802"/>
      <w:bookmarkStart w:id="91" w:name="_Toc402776606"/>
      <w:r w:rsidRPr="004A0145">
        <w:rPr>
          <w:rFonts w:ascii="Arial" w:hAnsi="Arial" w:cs="Arial"/>
          <w:lang w:val="en-US"/>
        </w:rPr>
        <w:lastRenderedPageBreak/>
        <w:t xml:space="preserve">Annex </w:t>
      </w:r>
      <w:r w:rsidR="004A0145">
        <w:rPr>
          <w:rFonts w:ascii="Arial" w:hAnsi="Arial" w:cs="Arial"/>
          <w:lang w:val="en-US"/>
        </w:rPr>
        <w:t>8.</w:t>
      </w:r>
      <w:r w:rsidRPr="004A0145">
        <w:rPr>
          <w:rFonts w:ascii="Arial" w:hAnsi="Arial" w:cs="Arial"/>
          <w:lang w:val="en-US"/>
        </w:rPr>
        <w:t xml:space="preserve"> Environmental and Social Assessment</w:t>
      </w:r>
      <w:bookmarkEnd w:id="90"/>
      <w:bookmarkEnd w:id="91"/>
      <w:r w:rsidRPr="004A0145">
        <w:rPr>
          <w:rFonts w:ascii="Arial" w:hAnsi="Arial" w:cs="Arial"/>
          <w:lang w:val="en-US"/>
        </w:rPr>
        <w:t xml:space="preserve"> </w:t>
      </w:r>
    </w:p>
    <w:p w14:paraId="5B1868EF" w14:textId="77777777" w:rsidR="00D25B11" w:rsidRDefault="00D25B11" w:rsidP="00D25B11">
      <w:pPr>
        <w:rPr>
          <w:lang w:val="en-US"/>
        </w:rPr>
      </w:pPr>
    </w:p>
    <w:p w14:paraId="527E8372" w14:textId="4EE19E61" w:rsidR="00D25B11" w:rsidRPr="002F43F8" w:rsidRDefault="00D25B11" w:rsidP="002F43F8">
      <w:pPr>
        <w:jc w:val="center"/>
        <w:rPr>
          <w:b/>
        </w:rPr>
      </w:pPr>
      <w:bookmarkStart w:id="92" w:name="_Toc343775597"/>
      <w:bookmarkStart w:id="93" w:name="_Toc391473804"/>
      <w:bookmarkStart w:id="94" w:name="_Toc391497803"/>
      <w:bookmarkStart w:id="95" w:name="Annex1"/>
      <w:bookmarkStart w:id="96" w:name="section5"/>
      <w:r w:rsidRPr="002F43F8">
        <w:rPr>
          <w:b/>
        </w:rPr>
        <w:t>UNDP Environmental and Social Screening Temp</w:t>
      </w:r>
      <w:bookmarkEnd w:id="92"/>
      <w:r w:rsidRPr="002F43F8">
        <w:rPr>
          <w:b/>
        </w:rPr>
        <w:t>late</w:t>
      </w:r>
      <w:bookmarkEnd w:id="93"/>
      <w:bookmarkEnd w:id="94"/>
    </w:p>
    <w:p w14:paraId="5A859876" w14:textId="135855EF" w:rsidR="00D25B11" w:rsidRPr="002F43F8" w:rsidRDefault="00D25B11" w:rsidP="002F43F8">
      <w:pPr>
        <w:jc w:val="center"/>
        <w:rPr>
          <w:b/>
        </w:rPr>
      </w:pPr>
      <w:bookmarkStart w:id="97" w:name="_Toc391473805"/>
      <w:bookmarkStart w:id="98" w:name="_Toc391497804"/>
      <w:bookmarkStart w:id="99" w:name="_Toc402453153"/>
      <w:bookmarkStart w:id="100" w:name="_Toc402459727"/>
      <w:r w:rsidRPr="002F43F8">
        <w:rPr>
          <w:b/>
        </w:rPr>
        <w:t>(December 2012)</w:t>
      </w:r>
      <w:bookmarkEnd w:id="95"/>
      <w:bookmarkEnd w:id="97"/>
      <w:bookmarkEnd w:id="98"/>
      <w:bookmarkEnd w:id="99"/>
      <w:bookmarkEnd w:id="100"/>
    </w:p>
    <w:p w14:paraId="5236BDDC" w14:textId="77777777" w:rsidR="00D25B11" w:rsidRPr="0003674F" w:rsidRDefault="00D25B11" w:rsidP="00AA66F0">
      <w:pPr>
        <w:keepNext/>
        <w:rPr>
          <w:rFonts w:asciiTheme="minorHAnsi" w:hAnsiTheme="minorHAnsi"/>
          <w:b/>
          <w:color w:val="31849B" w:themeColor="accent5" w:themeShade="BF"/>
          <w:sz w:val="18"/>
          <w:szCs w:val="18"/>
        </w:rPr>
      </w:pPr>
      <w:r w:rsidRPr="0003674F">
        <w:rPr>
          <w:rFonts w:asciiTheme="minorHAnsi" w:hAnsiTheme="minorHAnsi"/>
          <w:b/>
          <w:color w:val="31849B" w:themeColor="accent5" w:themeShade="BF"/>
          <w:sz w:val="18"/>
          <w:szCs w:val="18"/>
        </w:rPr>
        <w:t>QUESTION 1:</w:t>
      </w:r>
    </w:p>
    <w:tbl>
      <w:tblPr>
        <w:tblStyle w:val="TableGrid"/>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hemeFill="accent5" w:themeFillTint="99"/>
        <w:tblLook w:val="01E0" w:firstRow="1" w:lastRow="1" w:firstColumn="1" w:lastColumn="1" w:noHBand="0" w:noVBand="0"/>
      </w:tblPr>
      <w:tblGrid>
        <w:gridCol w:w="8936"/>
      </w:tblGrid>
      <w:tr w:rsidR="00D25B11" w:rsidRPr="0003674F" w14:paraId="1839E1A7" w14:textId="77777777" w:rsidTr="00AA66F0">
        <w:tc>
          <w:tcPr>
            <w:tcW w:w="9576" w:type="dxa"/>
            <w:tcBorders>
              <w:top w:val="thickThinSmallGap" w:sz="24" w:space="0" w:color="auto"/>
              <w:left w:val="thickThinSmallGap" w:sz="24" w:space="0" w:color="auto"/>
              <w:bottom w:val="thickThinSmallGap" w:sz="24" w:space="0" w:color="auto"/>
              <w:right w:val="thinThickSmallGap" w:sz="24" w:space="0" w:color="auto"/>
            </w:tcBorders>
            <w:shd w:val="clear" w:color="auto" w:fill="92CDDC" w:themeFill="accent5" w:themeFillTint="99"/>
          </w:tcPr>
          <w:p w14:paraId="191E7658" w14:textId="77777777" w:rsidR="00D25B11" w:rsidRPr="0003674F" w:rsidRDefault="00D25B11" w:rsidP="00AA66F0">
            <w:pPr>
              <w:keepNext/>
              <w:rPr>
                <w:rFonts w:asciiTheme="minorHAnsi" w:hAnsiTheme="minorHAnsi"/>
                <w:b/>
                <w:sz w:val="18"/>
                <w:szCs w:val="18"/>
              </w:rPr>
            </w:pPr>
          </w:p>
          <w:p w14:paraId="40AEC424" w14:textId="77777777" w:rsidR="00D25B11" w:rsidRPr="0003674F" w:rsidRDefault="00D25B11" w:rsidP="00AA66F0">
            <w:pPr>
              <w:keepNext/>
              <w:rPr>
                <w:rFonts w:asciiTheme="minorHAnsi" w:hAnsiTheme="minorHAnsi"/>
                <w:b/>
                <w:color w:val="000000"/>
                <w:sz w:val="18"/>
                <w:szCs w:val="18"/>
              </w:rPr>
            </w:pPr>
            <w:r w:rsidRPr="0003674F">
              <w:rPr>
                <w:rFonts w:asciiTheme="minorHAnsi" w:hAnsiTheme="minorHAnsi"/>
                <w:b/>
                <w:sz w:val="18"/>
                <w:szCs w:val="18"/>
              </w:rPr>
              <w:t xml:space="preserve">Has a combined environmental and social assessment/review that covers the proposed project already been completed </w:t>
            </w:r>
            <w:r w:rsidRPr="0003674F">
              <w:rPr>
                <w:rFonts w:asciiTheme="minorHAnsi" w:hAnsiTheme="minorHAnsi"/>
                <w:b/>
                <w:bCs/>
                <w:iCs/>
                <w:color w:val="000000"/>
                <w:sz w:val="18"/>
                <w:szCs w:val="18"/>
              </w:rPr>
              <w:t>by implementing partners or donor(s)</w:t>
            </w:r>
            <w:r w:rsidRPr="0003674F">
              <w:rPr>
                <w:rFonts w:asciiTheme="minorHAnsi" w:hAnsiTheme="minorHAnsi"/>
                <w:b/>
                <w:sz w:val="18"/>
                <w:szCs w:val="18"/>
              </w:rPr>
              <w:t>?</w:t>
            </w:r>
            <w:r w:rsidRPr="0003674F">
              <w:rPr>
                <w:rFonts w:asciiTheme="minorHAnsi" w:hAnsiTheme="minorHAnsi"/>
                <w:b/>
                <w:color w:val="008080"/>
                <w:sz w:val="18"/>
                <w:szCs w:val="18"/>
              </w:rPr>
              <w:t xml:space="preserve"> </w:t>
            </w:r>
            <w:r w:rsidRPr="0003674F">
              <w:rPr>
                <w:rFonts w:asciiTheme="minorHAnsi" w:hAnsiTheme="minorHAnsi"/>
                <w:b/>
                <w:color w:val="000000"/>
                <w:sz w:val="18"/>
                <w:szCs w:val="18"/>
              </w:rPr>
              <w:t xml:space="preserve"> </w:t>
            </w:r>
          </w:p>
          <w:p w14:paraId="0BA77F6F" w14:textId="77777777" w:rsidR="00D25B11" w:rsidRPr="0003674F" w:rsidRDefault="00D25B11" w:rsidP="00AA66F0">
            <w:pPr>
              <w:keepNext/>
              <w:rPr>
                <w:rFonts w:asciiTheme="minorHAnsi" w:hAnsiTheme="minorHAnsi"/>
                <w:b/>
                <w:color w:val="000000"/>
                <w:sz w:val="18"/>
                <w:szCs w:val="18"/>
              </w:rPr>
            </w:pPr>
          </w:p>
          <w:p w14:paraId="33D07D72" w14:textId="77777777" w:rsidR="00D25B11" w:rsidRPr="0003674F" w:rsidRDefault="00D25B11" w:rsidP="00AA66F0">
            <w:pPr>
              <w:rPr>
                <w:rFonts w:asciiTheme="minorHAnsi" w:hAnsiTheme="minorHAnsi"/>
                <w:color w:val="000000"/>
                <w:sz w:val="18"/>
                <w:szCs w:val="18"/>
              </w:rPr>
            </w:pPr>
            <w:r w:rsidRPr="0003674F">
              <w:rPr>
                <w:rFonts w:asciiTheme="minorHAnsi" w:hAnsiTheme="minorHAnsi"/>
                <w:color w:val="000000"/>
                <w:sz w:val="18"/>
                <w:szCs w:val="18"/>
              </w:rPr>
              <w:t>Select answer below and follow instructions:</w:t>
            </w:r>
            <w:r>
              <w:rPr>
                <w:rFonts w:asciiTheme="minorHAnsi" w:hAnsiTheme="minorHAnsi"/>
                <w:color w:val="000000"/>
                <w:sz w:val="18"/>
                <w:szCs w:val="18"/>
              </w:rPr>
              <w:t xml:space="preserve"> </w:t>
            </w:r>
          </w:p>
          <w:p w14:paraId="60695A20" w14:textId="77777777" w:rsidR="00D25B11" w:rsidRPr="0003674F" w:rsidRDefault="00D25B11" w:rsidP="00AA66F0">
            <w:pPr>
              <w:pStyle w:val="ListParagraph"/>
              <w:rPr>
                <w:rFonts w:asciiTheme="minorHAnsi" w:hAnsiTheme="minorHAnsi"/>
                <w:sz w:val="18"/>
                <w:szCs w:val="18"/>
              </w:rPr>
            </w:pPr>
            <w:r>
              <w:rPr>
                <w:rFonts w:asciiTheme="minorHAnsi" w:hAnsiTheme="minorHAnsi"/>
                <w:b/>
                <w:color w:val="000000"/>
                <w:sz w:val="18"/>
                <w:szCs w:val="18"/>
              </w:rPr>
              <w:fldChar w:fldCharType="begin">
                <w:ffData>
                  <w:name w:val="Check1"/>
                  <w:enabled/>
                  <w:calcOnExit w:val="0"/>
                  <w:checkBox>
                    <w:sizeAuto/>
                    <w:default w:val="0"/>
                    <w:checked/>
                  </w:checkBox>
                </w:ffData>
              </w:fldChar>
            </w:r>
            <w:bookmarkStart w:id="101" w:name="Check1"/>
            <w:r>
              <w:rPr>
                <w:rFonts w:asciiTheme="minorHAnsi" w:hAnsiTheme="minorHAnsi"/>
                <w:b/>
                <w:color w:val="000000"/>
                <w:sz w:val="18"/>
                <w:szCs w:val="18"/>
              </w:rPr>
              <w:instrText xml:space="preserve"> FORMCHECKBOX </w:instrText>
            </w:r>
            <w:r w:rsidR="009C4AE1">
              <w:rPr>
                <w:rFonts w:asciiTheme="minorHAnsi" w:hAnsiTheme="minorHAnsi"/>
                <w:b/>
                <w:color w:val="000000"/>
                <w:sz w:val="18"/>
                <w:szCs w:val="18"/>
              </w:rPr>
            </w:r>
            <w:r w:rsidR="009C4AE1">
              <w:rPr>
                <w:rFonts w:asciiTheme="minorHAnsi" w:hAnsiTheme="minorHAnsi"/>
                <w:b/>
                <w:color w:val="000000"/>
                <w:sz w:val="18"/>
                <w:szCs w:val="18"/>
              </w:rPr>
              <w:fldChar w:fldCharType="separate"/>
            </w:r>
            <w:r>
              <w:rPr>
                <w:rFonts w:asciiTheme="minorHAnsi" w:hAnsiTheme="minorHAnsi"/>
                <w:b/>
                <w:color w:val="000000"/>
                <w:sz w:val="18"/>
                <w:szCs w:val="18"/>
              </w:rPr>
              <w:fldChar w:fldCharType="end"/>
            </w:r>
            <w:bookmarkEnd w:id="101"/>
            <w:r w:rsidRPr="0003674F">
              <w:rPr>
                <w:rFonts w:asciiTheme="minorHAnsi" w:hAnsiTheme="minorHAnsi"/>
                <w:b/>
                <w:color w:val="000000"/>
                <w:sz w:val="18"/>
                <w:szCs w:val="18"/>
              </w:rPr>
              <w:t xml:space="preserve"> </w:t>
            </w:r>
            <w:r w:rsidRPr="0003674F">
              <w:rPr>
                <w:rFonts w:asciiTheme="minorHAnsi" w:hAnsiTheme="minorHAnsi"/>
                <w:b/>
                <w:sz w:val="18"/>
                <w:szCs w:val="18"/>
              </w:rPr>
              <w:t xml:space="preserve"> </w:t>
            </w:r>
            <w:r w:rsidRPr="0003674F">
              <w:rPr>
                <w:rFonts w:asciiTheme="minorHAnsi" w:hAnsiTheme="minorHAnsi"/>
                <w:sz w:val="18"/>
                <w:szCs w:val="18"/>
              </w:rPr>
              <w:sym w:font="Symbol" w:char="F0AE"/>
            </w:r>
            <w:r>
              <w:rPr>
                <w:rFonts w:asciiTheme="minorHAnsi" w:hAnsiTheme="minorHAnsi"/>
                <w:sz w:val="18"/>
                <w:szCs w:val="18"/>
              </w:rPr>
              <w:t xml:space="preserve">NO: </w:t>
            </w:r>
            <w:r w:rsidRPr="0003674F">
              <w:rPr>
                <w:rFonts w:asciiTheme="minorHAnsi" w:hAnsiTheme="minorHAnsi"/>
                <w:sz w:val="18"/>
                <w:szCs w:val="18"/>
              </w:rPr>
              <w:t>Continue to Question 2 (do not fill out Table 1.1)</w:t>
            </w:r>
          </w:p>
          <w:p w14:paraId="44B3640D" w14:textId="77777777" w:rsidR="00D25B11" w:rsidRDefault="00D25B11" w:rsidP="00AA66F0">
            <w:pPr>
              <w:pStyle w:val="ListParagraph"/>
              <w:rPr>
                <w:rFonts w:asciiTheme="minorHAnsi" w:hAnsiTheme="minorHAnsi"/>
                <w:b/>
                <w:sz w:val="18"/>
                <w:szCs w:val="18"/>
              </w:rPr>
            </w:pPr>
          </w:p>
          <w:p w14:paraId="31122C2D" w14:textId="77777777" w:rsidR="00D25B11" w:rsidRPr="0003674F" w:rsidRDefault="00D25B11" w:rsidP="00AA66F0">
            <w:pPr>
              <w:pStyle w:val="ListParagraph"/>
              <w:rPr>
                <w:rFonts w:asciiTheme="minorHAnsi" w:hAnsiTheme="minorHAnsi"/>
                <w:sz w:val="18"/>
                <w:szCs w:val="18"/>
              </w:rPr>
            </w:pPr>
            <w:r>
              <w:rPr>
                <w:rFonts w:asciiTheme="minorHAnsi" w:hAnsiTheme="minorHAnsi"/>
                <w:sz w:val="18"/>
                <w:szCs w:val="18"/>
              </w:rPr>
              <w:fldChar w:fldCharType="begin">
                <w:ffData>
                  <w:name w:val="Check2"/>
                  <w:enabled/>
                  <w:calcOnExit w:val="0"/>
                  <w:checkBox>
                    <w:sizeAuto/>
                    <w:default w:val="0"/>
                    <w:checked w:val="0"/>
                  </w:checkBox>
                </w:ffData>
              </w:fldChar>
            </w:r>
            <w:bookmarkStart w:id="102" w:name="Check2"/>
            <w:r>
              <w:rPr>
                <w:rFonts w:asciiTheme="minorHAnsi" w:hAnsiTheme="minorHAnsi"/>
                <w:sz w:val="18"/>
                <w:szCs w:val="18"/>
              </w:rPr>
              <w:instrText xml:space="preserve"> FORMCHECKBOX </w:instrText>
            </w:r>
            <w:r w:rsidR="009C4AE1">
              <w:rPr>
                <w:rFonts w:asciiTheme="minorHAnsi" w:hAnsiTheme="minorHAnsi"/>
                <w:sz w:val="18"/>
                <w:szCs w:val="18"/>
              </w:rPr>
            </w:r>
            <w:r w:rsidR="009C4AE1">
              <w:rPr>
                <w:rFonts w:asciiTheme="minorHAnsi" w:hAnsiTheme="minorHAnsi"/>
                <w:sz w:val="18"/>
                <w:szCs w:val="18"/>
              </w:rPr>
              <w:fldChar w:fldCharType="separate"/>
            </w:r>
            <w:r>
              <w:rPr>
                <w:rFonts w:asciiTheme="minorHAnsi" w:hAnsiTheme="minorHAnsi"/>
                <w:sz w:val="18"/>
                <w:szCs w:val="18"/>
              </w:rPr>
              <w:fldChar w:fldCharType="end"/>
            </w:r>
            <w:bookmarkEnd w:id="102"/>
            <w:r w:rsidRPr="0003674F">
              <w:rPr>
                <w:rFonts w:asciiTheme="minorHAnsi" w:hAnsiTheme="minorHAnsi"/>
                <w:sz w:val="18"/>
                <w:szCs w:val="18"/>
              </w:rPr>
              <w:sym w:font="Symbol" w:char="F0AE"/>
            </w:r>
            <w:r>
              <w:rPr>
                <w:rFonts w:asciiTheme="minorHAnsi" w:hAnsiTheme="minorHAnsi"/>
                <w:sz w:val="18"/>
                <w:szCs w:val="18"/>
              </w:rPr>
              <w:t>YES: No further environm</w:t>
            </w:r>
            <w:r w:rsidRPr="0003674F">
              <w:rPr>
                <w:rFonts w:asciiTheme="minorHAnsi" w:hAnsiTheme="minorHAnsi"/>
                <w:sz w:val="18"/>
                <w:szCs w:val="18"/>
              </w:rPr>
              <w:t>ental and social review is required if the existing documentation meets UNDP’s quality assurance standards, and environmental and social management recommendations are integrated into the project.  Therefore, you should undertake the following steps to complete the screening process:</w:t>
            </w:r>
          </w:p>
          <w:p w14:paraId="213591F1" w14:textId="77777777" w:rsidR="00D25B11" w:rsidRPr="0003674F" w:rsidRDefault="00D25B11" w:rsidP="00AA66F0">
            <w:pPr>
              <w:tabs>
                <w:tab w:val="left" w:pos="1418"/>
              </w:tabs>
              <w:ind w:left="1418" w:hanging="338"/>
              <w:rPr>
                <w:rFonts w:asciiTheme="minorHAnsi" w:hAnsiTheme="minorHAnsi"/>
                <w:sz w:val="18"/>
                <w:szCs w:val="18"/>
              </w:rPr>
            </w:pPr>
            <w:r w:rsidRPr="0003674F">
              <w:rPr>
                <w:rFonts w:asciiTheme="minorHAnsi" w:hAnsiTheme="minorHAnsi"/>
                <w:sz w:val="18"/>
                <w:szCs w:val="18"/>
              </w:rPr>
              <w:t>1.</w:t>
            </w:r>
            <w:r w:rsidRPr="0003674F">
              <w:rPr>
                <w:rFonts w:asciiTheme="minorHAnsi" w:hAnsiTheme="minorHAnsi"/>
                <w:sz w:val="18"/>
                <w:szCs w:val="18"/>
              </w:rPr>
              <w:tab/>
              <w:t xml:space="preserve">Use Table 1.1 below to assess existing documentation. (It is recommended that this assessment be undertaken jointly by the Project Developer and other relevant Focal Points in the office or Bureau). </w:t>
            </w:r>
          </w:p>
          <w:p w14:paraId="1F2C8AFE" w14:textId="77777777" w:rsidR="00D25B11" w:rsidRPr="0003674F" w:rsidRDefault="00D25B11" w:rsidP="00AA66F0">
            <w:pPr>
              <w:tabs>
                <w:tab w:val="left" w:pos="1410"/>
              </w:tabs>
              <w:ind w:left="1418" w:hanging="338"/>
              <w:rPr>
                <w:rFonts w:asciiTheme="minorHAnsi" w:hAnsiTheme="minorHAnsi"/>
                <w:sz w:val="18"/>
                <w:szCs w:val="18"/>
              </w:rPr>
            </w:pPr>
            <w:r w:rsidRPr="0003674F">
              <w:rPr>
                <w:rFonts w:asciiTheme="minorHAnsi" w:hAnsiTheme="minorHAnsi"/>
                <w:sz w:val="18"/>
                <w:szCs w:val="18"/>
              </w:rPr>
              <w:t>2.</w:t>
            </w:r>
            <w:r w:rsidRPr="0003674F">
              <w:rPr>
                <w:rFonts w:asciiTheme="minorHAnsi" w:hAnsiTheme="minorHAnsi"/>
                <w:sz w:val="18"/>
                <w:szCs w:val="18"/>
              </w:rPr>
              <w:tab/>
              <w:t>Ensure that the Project Document incorporates the recommendations made in the implementing partner’s environmental and social review.</w:t>
            </w:r>
          </w:p>
          <w:p w14:paraId="0ADCEDD8" w14:textId="77777777" w:rsidR="00D25B11" w:rsidRPr="0003674F" w:rsidRDefault="00D25B11" w:rsidP="00AA66F0">
            <w:pPr>
              <w:tabs>
                <w:tab w:val="left" w:pos="1440"/>
              </w:tabs>
              <w:ind w:left="1418" w:hanging="338"/>
              <w:rPr>
                <w:rFonts w:asciiTheme="minorHAnsi" w:hAnsiTheme="minorHAnsi"/>
                <w:sz w:val="18"/>
                <w:szCs w:val="18"/>
              </w:rPr>
            </w:pPr>
            <w:r w:rsidRPr="0003674F">
              <w:rPr>
                <w:rFonts w:asciiTheme="minorHAnsi" w:hAnsiTheme="minorHAnsi"/>
                <w:sz w:val="18"/>
                <w:szCs w:val="18"/>
              </w:rPr>
              <w:t>3.</w:t>
            </w:r>
            <w:r w:rsidRPr="0003674F">
              <w:rPr>
                <w:rFonts w:asciiTheme="minorHAnsi" w:hAnsiTheme="minorHAnsi"/>
                <w:sz w:val="18"/>
                <w:szCs w:val="18"/>
              </w:rPr>
              <w:tab/>
              <w:t xml:space="preserve">Summarize the relevant information contained in the implementing partner’s environmental and social review in Annex A.2 of this Screening Template, selecting Category 1. </w:t>
            </w:r>
          </w:p>
          <w:p w14:paraId="589D3A74" w14:textId="77777777" w:rsidR="00D25B11" w:rsidRPr="0003674F" w:rsidRDefault="00D25B11" w:rsidP="00AA66F0">
            <w:pPr>
              <w:tabs>
                <w:tab w:val="left" w:pos="1440"/>
              </w:tabs>
              <w:ind w:left="1418" w:hanging="338"/>
              <w:rPr>
                <w:rFonts w:asciiTheme="minorHAnsi" w:hAnsiTheme="minorHAnsi"/>
                <w:sz w:val="18"/>
                <w:szCs w:val="18"/>
              </w:rPr>
            </w:pPr>
            <w:r w:rsidRPr="0003674F">
              <w:rPr>
                <w:rFonts w:asciiTheme="minorHAnsi" w:hAnsiTheme="minorHAnsi"/>
                <w:sz w:val="18"/>
                <w:szCs w:val="18"/>
              </w:rPr>
              <w:t>4.</w:t>
            </w:r>
            <w:r w:rsidRPr="0003674F">
              <w:rPr>
                <w:rFonts w:asciiTheme="minorHAnsi" w:hAnsiTheme="minorHAnsi"/>
                <w:sz w:val="18"/>
                <w:szCs w:val="18"/>
              </w:rPr>
              <w:tab/>
              <w:t>Submit Annex A to the PAC, along with other relevant documentation.</w:t>
            </w:r>
          </w:p>
          <w:p w14:paraId="22D85CD1" w14:textId="77777777" w:rsidR="00D25B11" w:rsidRPr="0003674F" w:rsidRDefault="00D25B11" w:rsidP="00AA66F0">
            <w:pPr>
              <w:keepNext/>
              <w:rPr>
                <w:rFonts w:asciiTheme="minorHAnsi" w:eastAsia="SimSun" w:hAnsiTheme="minorHAnsi"/>
                <w:b/>
                <w:sz w:val="18"/>
                <w:szCs w:val="18"/>
              </w:rPr>
            </w:pPr>
          </w:p>
          <w:p w14:paraId="616D8E3F" w14:textId="77777777" w:rsidR="00D25B11" w:rsidRPr="0003674F" w:rsidRDefault="00D25B11" w:rsidP="00AA66F0">
            <w:pPr>
              <w:keepNext/>
              <w:rPr>
                <w:rFonts w:asciiTheme="minorHAnsi" w:hAnsiTheme="minorHAnsi"/>
                <w:b/>
                <w:sz w:val="18"/>
                <w:szCs w:val="18"/>
              </w:rPr>
            </w:pPr>
            <w:r w:rsidRPr="0003674F">
              <w:rPr>
                <w:rFonts w:asciiTheme="minorHAnsi" w:hAnsiTheme="minorHAnsi"/>
                <w:b/>
                <w:sz w:val="18"/>
                <w:szCs w:val="18"/>
              </w:rPr>
              <w:t>Note: Further guidance on the use of national systems for environmental and social assessment can be found in</w:t>
            </w:r>
            <w:r>
              <w:rPr>
                <w:rFonts w:asciiTheme="minorHAnsi" w:hAnsiTheme="minorHAnsi"/>
                <w:b/>
                <w:sz w:val="18"/>
                <w:szCs w:val="18"/>
              </w:rPr>
              <w:t xml:space="preserve"> the UNDP ESSP</w:t>
            </w:r>
            <w:r w:rsidRPr="0003674F">
              <w:rPr>
                <w:rFonts w:asciiTheme="minorHAnsi" w:hAnsiTheme="minorHAnsi"/>
                <w:b/>
                <w:sz w:val="18"/>
                <w:szCs w:val="18"/>
              </w:rPr>
              <w:t xml:space="preserve"> Annex B.</w:t>
            </w:r>
          </w:p>
          <w:p w14:paraId="42F6FC4D" w14:textId="77777777" w:rsidR="00D25B11" w:rsidRPr="0003674F" w:rsidRDefault="00D25B11" w:rsidP="00AA66F0">
            <w:pPr>
              <w:pStyle w:val="ListParagraph"/>
              <w:ind w:left="1440"/>
              <w:rPr>
                <w:rFonts w:asciiTheme="minorHAnsi" w:hAnsiTheme="minorHAnsi"/>
                <w:i/>
                <w:sz w:val="18"/>
                <w:szCs w:val="18"/>
              </w:rPr>
            </w:pPr>
          </w:p>
        </w:tc>
      </w:tr>
    </w:tbl>
    <w:p w14:paraId="7F9288AC" w14:textId="77777777" w:rsidR="00D25B11" w:rsidRPr="0003674F" w:rsidRDefault="00D25B11" w:rsidP="00AA66F0">
      <w:pPr>
        <w:keepNext/>
        <w:rPr>
          <w:rFonts w:asciiTheme="minorHAnsi" w:hAnsiTheme="minorHAnsi"/>
          <w:b/>
          <w:color w:val="008080"/>
          <w:sz w:val="18"/>
          <w:szCs w:val="18"/>
        </w:rPr>
      </w:pPr>
    </w:p>
    <w:p w14:paraId="339239DA" w14:textId="77777777" w:rsidR="00D25B11" w:rsidRPr="0003674F" w:rsidRDefault="00D25B11" w:rsidP="00AA66F0">
      <w:pPr>
        <w:keepNext/>
        <w:rPr>
          <w:rFonts w:asciiTheme="minorHAnsi" w:hAnsiTheme="minorHAnsi"/>
          <w:b/>
          <w:color w:val="008080"/>
          <w:sz w:val="18"/>
          <w:szCs w:val="18"/>
        </w:rPr>
      </w:pPr>
    </w:p>
    <w:tbl>
      <w:tblPr>
        <w:tblStyle w:val="TableGrid"/>
        <w:tblW w:w="9862" w:type="dxa"/>
        <w:tblInd w:w="-34" w:type="dxa"/>
        <w:tblLook w:val="04A0" w:firstRow="1" w:lastRow="0" w:firstColumn="1" w:lastColumn="0" w:noHBand="0" w:noVBand="1"/>
      </w:tblPr>
      <w:tblGrid>
        <w:gridCol w:w="8512"/>
        <w:gridCol w:w="1350"/>
      </w:tblGrid>
      <w:tr w:rsidR="00D25B11" w:rsidRPr="0003674F" w14:paraId="32FC5340" w14:textId="77777777" w:rsidTr="00AA66F0">
        <w:tc>
          <w:tcPr>
            <w:tcW w:w="8512" w:type="dxa"/>
            <w:shd w:val="clear" w:color="auto" w:fill="BFBFBF" w:themeFill="background1" w:themeFillShade="BF"/>
            <w:vAlign w:val="center"/>
          </w:tcPr>
          <w:p w14:paraId="0BC23458" w14:textId="77777777" w:rsidR="00D25B11" w:rsidRPr="0003674F" w:rsidRDefault="00D25B11" w:rsidP="00AA66F0">
            <w:pPr>
              <w:keepNext/>
              <w:tabs>
                <w:tab w:val="left" w:pos="1465"/>
              </w:tabs>
              <w:spacing w:before="80" w:after="80"/>
              <w:ind w:left="1465" w:hanging="1465"/>
              <w:rPr>
                <w:rFonts w:asciiTheme="minorHAnsi" w:eastAsia="SimSun" w:hAnsiTheme="minorHAnsi"/>
                <w:b/>
                <w:sz w:val="18"/>
                <w:szCs w:val="18"/>
              </w:rPr>
            </w:pPr>
            <w:r w:rsidRPr="0003674F">
              <w:rPr>
                <w:rFonts w:asciiTheme="minorHAnsi" w:hAnsiTheme="minorHAnsi"/>
                <w:b/>
                <w:color w:val="000000"/>
                <w:sz w:val="18"/>
                <w:szCs w:val="18"/>
              </w:rPr>
              <w:t xml:space="preserve">TABLE 1.1:  </w:t>
            </w:r>
            <w:r w:rsidRPr="0003674F">
              <w:rPr>
                <w:rFonts w:asciiTheme="minorHAnsi" w:hAnsiTheme="minorHAnsi"/>
                <w:b/>
                <w:color w:val="000000"/>
                <w:sz w:val="18"/>
                <w:szCs w:val="18"/>
              </w:rPr>
              <w:tab/>
              <w:t xml:space="preserve">CHECKLIST FOR APPRAISING QUALITY ASSURANCE OF EXISTING ENVIRONMENTAL AND SOCIAL ASSESSMENT </w:t>
            </w:r>
          </w:p>
        </w:tc>
        <w:tc>
          <w:tcPr>
            <w:tcW w:w="1350" w:type="dxa"/>
            <w:shd w:val="clear" w:color="auto" w:fill="BFBFBF" w:themeFill="background1" w:themeFillShade="BF"/>
            <w:vAlign w:val="center"/>
          </w:tcPr>
          <w:p w14:paraId="345EC6C5" w14:textId="77777777" w:rsidR="00D25B11" w:rsidRPr="0003674F" w:rsidRDefault="00D25B11" w:rsidP="00AA66F0">
            <w:pPr>
              <w:keepNext/>
              <w:spacing w:before="80" w:after="80"/>
              <w:rPr>
                <w:rFonts w:asciiTheme="minorHAnsi" w:hAnsiTheme="minorHAnsi"/>
                <w:b/>
                <w:sz w:val="18"/>
                <w:szCs w:val="18"/>
              </w:rPr>
            </w:pPr>
            <w:r w:rsidRPr="0003674F">
              <w:rPr>
                <w:rFonts w:asciiTheme="minorHAnsi" w:hAnsiTheme="minorHAnsi"/>
                <w:b/>
                <w:sz w:val="18"/>
                <w:szCs w:val="18"/>
              </w:rPr>
              <w:t>Yes/No</w:t>
            </w:r>
          </w:p>
        </w:tc>
      </w:tr>
      <w:tr w:rsidR="00D25B11" w:rsidRPr="0003674F" w14:paraId="1F8C6E73" w14:textId="77777777" w:rsidTr="00AA66F0">
        <w:tc>
          <w:tcPr>
            <w:tcW w:w="8512" w:type="dxa"/>
          </w:tcPr>
          <w:p w14:paraId="1512965E" w14:textId="77777777" w:rsidR="00D25B11" w:rsidRPr="0003674F" w:rsidRDefault="00D25B11" w:rsidP="00AA66F0">
            <w:pPr>
              <w:tabs>
                <w:tab w:val="left" w:pos="331"/>
              </w:tabs>
              <w:spacing w:before="80" w:after="80"/>
              <w:ind w:left="331" w:hanging="331"/>
              <w:rPr>
                <w:rFonts w:asciiTheme="minorHAnsi" w:eastAsia="SimSun" w:hAnsiTheme="minorHAnsi"/>
                <w:sz w:val="18"/>
                <w:szCs w:val="18"/>
              </w:rPr>
            </w:pPr>
            <w:r w:rsidRPr="0003674F">
              <w:rPr>
                <w:rFonts w:asciiTheme="minorHAnsi" w:hAnsiTheme="minorHAnsi"/>
                <w:sz w:val="18"/>
                <w:szCs w:val="18"/>
              </w:rPr>
              <w:t>1. </w:t>
            </w:r>
            <w:r w:rsidRPr="0003674F">
              <w:rPr>
                <w:rFonts w:asciiTheme="minorHAnsi" w:hAnsiTheme="minorHAnsi"/>
                <w:sz w:val="18"/>
                <w:szCs w:val="18"/>
              </w:rPr>
              <w:tab/>
              <w:t>Does the assessment/review meet its terms of reference, both procedurally and substantively?</w:t>
            </w:r>
          </w:p>
        </w:tc>
        <w:tc>
          <w:tcPr>
            <w:tcW w:w="1350" w:type="dxa"/>
          </w:tcPr>
          <w:p w14:paraId="051F5F01" w14:textId="77777777" w:rsidR="00D25B11" w:rsidRPr="0003674F" w:rsidRDefault="00D25B11" w:rsidP="00AA66F0">
            <w:pPr>
              <w:keepNext/>
              <w:spacing w:before="80" w:after="80"/>
              <w:rPr>
                <w:rFonts w:asciiTheme="minorHAnsi" w:hAnsiTheme="minorHAnsi"/>
                <w:b/>
                <w:sz w:val="18"/>
                <w:szCs w:val="18"/>
              </w:rPr>
            </w:pPr>
            <w:r>
              <w:rPr>
                <w:rFonts w:asciiTheme="minorHAnsi" w:hAnsiTheme="minorHAnsi"/>
                <w:b/>
                <w:sz w:val="18"/>
                <w:szCs w:val="18"/>
              </w:rPr>
              <w:fldChar w:fldCharType="begin">
                <w:ffData>
                  <w:name w:val="Text1"/>
                  <w:enabled/>
                  <w:calcOnExit w:val="0"/>
                  <w:textInput/>
                </w:ffData>
              </w:fldChar>
            </w:r>
            <w:bookmarkStart w:id="103" w:name="Text1"/>
            <w:r>
              <w:rPr>
                <w:rFonts w:asciiTheme="minorHAnsi" w:hAnsiTheme="minorHAnsi"/>
                <w:b/>
                <w:sz w:val="18"/>
                <w:szCs w:val="18"/>
              </w:rPr>
              <w:instrText xml:space="preserve"> FORMTEXT </w:instrText>
            </w:r>
            <w:r>
              <w:rPr>
                <w:rFonts w:asciiTheme="minorHAnsi" w:hAnsiTheme="minorHAnsi"/>
                <w:b/>
                <w:sz w:val="18"/>
                <w:szCs w:val="18"/>
              </w:rPr>
            </w:r>
            <w:r>
              <w:rPr>
                <w:rFonts w:asciiTheme="minorHAnsi" w:hAnsiTheme="minorHAnsi"/>
                <w:b/>
                <w:sz w:val="18"/>
                <w:szCs w:val="18"/>
              </w:rPr>
              <w:fldChar w:fldCharType="separate"/>
            </w:r>
            <w:r>
              <w:rPr>
                <w:rFonts w:asciiTheme="minorHAnsi" w:hAnsiTheme="minorHAnsi"/>
                <w:b/>
                <w:sz w:val="18"/>
                <w:szCs w:val="18"/>
              </w:rPr>
              <w:t> </w:t>
            </w:r>
            <w:r>
              <w:rPr>
                <w:rFonts w:asciiTheme="minorHAnsi" w:hAnsiTheme="minorHAnsi"/>
                <w:b/>
                <w:sz w:val="18"/>
                <w:szCs w:val="18"/>
              </w:rPr>
              <w:t> </w:t>
            </w:r>
            <w:r>
              <w:rPr>
                <w:rFonts w:asciiTheme="minorHAnsi" w:hAnsiTheme="minorHAnsi"/>
                <w:b/>
                <w:sz w:val="18"/>
                <w:szCs w:val="18"/>
              </w:rPr>
              <w:t> </w:t>
            </w:r>
            <w:r>
              <w:rPr>
                <w:rFonts w:asciiTheme="minorHAnsi" w:hAnsiTheme="minorHAnsi"/>
                <w:b/>
                <w:sz w:val="18"/>
                <w:szCs w:val="18"/>
              </w:rPr>
              <w:t> </w:t>
            </w:r>
            <w:r>
              <w:rPr>
                <w:rFonts w:asciiTheme="minorHAnsi" w:hAnsiTheme="minorHAnsi"/>
                <w:b/>
                <w:sz w:val="18"/>
                <w:szCs w:val="18"/>
              </w:rPr>
              <w:t> </w:t>
            </w:r>
            <w:r>
              <w:rPr>
                <w:rFonts w:asciiTheme="minorHAnsi" w:hAnsiTheme="minorHAnsi"/>
                <w:b/>
                <w:sz w:val="18"/>
                <w:szCs w:val="18"/>
              </w:rPr>
              <w:fldChar w:fldCharType="end"/>
            </w:r>
            <w:bookmarkEnd w:id="103"/>
          </w:p>
        </w:tc>
      </w:tr>
      <w:tr w:rsidR="00D25B11" w:rsidRPr="0003674F" w14:paraId="3CB5A373" w14:textId="77777777" w:rsidTr="00AA66F0">
        <w:tc>
          <w:tcPr>
            <w:tcW w:w="8512" w:type="dxa"/>
          </w:tcPr>
          <w:p w14:paraId="6975F762" w14:textId="77777777" w:rsidR="00D25B11" w:rsidRPr="0003674F" w:rsidRDefault="00D25B11" w:rsidP="00AA66F0">
            <w:pPr>
              <w:tabs>
                <w:tab w:val="left" w:pos="331"/>
              </w:tabs>
              <w:spacing w:before="80" w:after="80"/>
              <w:ind w:left="331" w:hanging="331"/>
              <w:rPr>
                <w:rFonts w:asciiTheme="minorHAnsi" w:eastAsia="SimSun" w:hAnsiTheme="minorHAnsi"/>
                <w:sz w:val="18"/>
                <w:szCs w:val="18"/>
              </w:rPr>
            </w:pPr>
            <w:r w:rsidRPr="0003674F">
              <w:rPr>
                <w:rFonts w:asciiTheme="minorHAnsi" w:hAnsiTheme="minorHAnsi"/>
                <w:sz w:val="18"/>
                <w:szCs w:val="18"/>
              </w:rPr>
              <w:t>2. </w:t>
            </w:r>
            <w:r w:rsidRPr="0003674F">
              <w:rPr>
                <w:rFonts w:asciiTheme="minorHAnsi" w:hAnsiTheme="minorHAnsi"/>
                <w:sz w:val="18"/>
                <w:szCs w:val="18"/>
              </w:rPr>
              <w:tab/>
              <w:t>Does the assessment/review provide a satisfactory assessment of the proposed project?</w:t>
            </w:r>
          </w:p>
        </w:tc>
        <w:tc>
          <w:tcPr>
            <w:tcW w:w="1350" w:type="dxa"/>
          </w:tcPr>
          <w:p w14:paraId="6DA060FC" w14:textId="77777777" w:rsidR="00D25B11" w:rsidRPr="0003674F" w:rsidRDefault="00D25B11" w:rsidP="00AA66F0">
            <w:pPr>
              <w:keepNext/>
              <w:spacing w:before="80" w:after="80"/>
              <w:rPr>
                <w:rFonts w:asciiTheme="minorHAnsi" w:hAnsiTheme="minorHAnsi"/>
                <w:b/>
                <w:sz w:val="18"/>
                <w:szCs w:val="18"/>
              </w:rPr>
            </w:pPr>
            <w:r>
              <w:rPr>
                <w:rFonts w:asciiTheme="minorHAnsi" w:hAnsiTheme="minorHAnsi"/>
                <w:b/>
                <w:sz w:val="18"/>
                <w:szCs w:val="18"/>
              </w:rPr>
              <w:fldChar w:fldCharType="begin">
                <w:ffData>
                  <w:name w:val="Text2"/>
                  <w:enabled/>
                  <w:calcOnExit w:val="0"/>
                  <w:textInput/>
                </w:ffData>
              </w:fldChar>
            </w:r>
            <w:bookmarkStart w:id="104" w:name="Text2"/>
            <w:r>
              <w:rPr>
                <w:rFonts w:asciiTheme="minorHAnsi" w:hAnsiTheme="minorHAnsi"/>
                <w:b/>
                <w:sz w:val="18"/>
                <w:szCs w:val="18"/>
              </w:rPr>
              <w:instrText xml:space="preserve"> FORMTEXT </w:instrText>
            </w:r>
            <w:r>
              <w:rPr>
                <w:rFonts w:asciiTheme="minorHAnsi" w:hAnsiTheme="minorHAnsi"/>
                <w:b/>
                <w:sz w:val="18"/>
                <w:szCs w:val="18"/>
              </w:rPr>
            </w:r>
            <w:r>
              <w:rPr>
                <w:rFonts w:asciiTheme="minorHAnsi" w:hAnsiTheme="minorHAnsi"/>
                <w:b/>
                <w:sz w:val="18"/>
                <w:szCs w:val="18"/>
              </w:rPr>
              <w:fldChar w:fldCharType="separate"/>
            </w:r>
            <w:r>
              <w:rPr>
                <w:rFonts w:asciiTheme="minorHAnsi" w:hAnsiTheme="minorHAnsi"/>
                <w:b/>
                <w:sz w:val="18"/>
                <w:szCs w:val="18"/>
              </w:rPr>
              <w:t> </w:t>
            </w:r>
            <w:r>
              <w:rPr>
                <w:rFonts w:asciiTheme="minorHAnsi" w:hAnsiTheme="minorHAnsi"/>
                <w:b/>
                <w:sz w:val="18"/>
                <w:szCs w:val="18"/>
              </w:rPr>
              <w:t> </w:t>
            </w:r>
            <w:r>
              <w:rPr>
                <w:rFonts w:asciiTheme="minorHAnsi" w:hAnsiTheme="minorHAnsi"/>
                <w:b/>
                <w:sz w:val="18"/>
                <w:szCs w:val="18"/>
              </w:rPr>
              <w:t> </w:t>
            </w:r>
            <w:r>
              <w:rPr>
                <w:rFonts w:asciiTheme="minorHAnsi" w:hAnsiTheme="minorHAnsi"/>
                <w:b/>
                <w:sz w:val="18"/>
                <w:szCs w:val="18"/>
              </w:rPr>
              <w:t> </w:t>
            </w:r>
            <w:r>
              <w:rPr>
                <w:rFonts w:asciiTheme="minorHAnsi" w:hAnsiTheme="minorHAnsi"/>
                <w:b/>
                <w:sz w:val="18"/>
                <w:szCs w:val="18"/>
              </w:rPr>
              <w:t> </w:t>
            </w:r>
            <w:r>
              <w:rPr>
                <w:rFonts w:asciiTheme="minorHAnsi" w:hAnsiTheme="minorHAnsi"/>
                <w:b/>
                <w:sz w:val="18"/>
                <w:szCs w:val="18"/>
              </w:rPr>
              <w:fldChar w:fldCharType="end"/>
            </w:r>
            <w:bookmarkEnd w:id="104"/>
          </w:p>
        </w:tc>
      </w:tr>
      <w:tr w:rsidR="00D25B11" w:rsidRPr="0003674F" w14:paraId="45FC976E" w14:textId="77777777" w:rsidTr="00AA66F0">
        <w:tc>
          <w:tcPr>
            <w:tcW w:w="8512" w:type="dxa"/>
          </w:tcPr>
          <w:p w14:paraId="1F4C4F04" w14:textId="77777777" w:rsidR="00D25B11" w:rsidRPr="0003674F" w:rsidRDefault="00D25B11" w:rsidP="00AA66F0">
            <w:pPr>
              <w:tabs>
                <w:tab w:val="left" w:pos="331"/>
              </w:tabs>
              <w:spacing w:before="80" w:after="80"/>
              <w:rPr>
                <w:rFonts w:asciiTheme="minorHAnsi" w:eastAsia="SimSun" w:hAnsiTheme="minorHAnsi"/>
                <w:sz w:val="18"/>
                <w:szCs w:val="18"/>
              </w:rPr>
            </w:pPr>
            <w:r w:rsidRPr="0003674F">
              <w:rPr>
                <w:rFonts w:asciiTheme="minorHAnsi" w:hAnsiTheme="minorHAnsi"/>
                <w:sz w:val="18"/>
                <w:szCs w:val="18"/>
              </w:rPr>
              <w:t>3. </w:t>
            </w:r>
            <w:r w:rsidRPr="0003674F">
              <w:rPr>
                <w:rFonts w:asciiTheme="minorHAnsi" w:hAnsiTheme="minorHAnsi"/>
                <w:sz w:val="18"/>
                <w:szCs w:val="18"/>
              </w:rPr>
              <w:tab/>
              <w:t>Does the assessment/review contain the information required for decision-making?</w:t>
            </w:r>
          </w:p>
        </w:tc>
        <w:tc>
          <w:tcPr>
            <w:tcW w:w="1350" w:type="dxa"/>
          </w:tcPr>
          <w:p w14:paraId="4D8016EE" w14:textId="77777777" w:rsidR="00D25B11" w:rsidRPr="0003674F" w:rsidRDefault="00D25B11" w:rsidP="00AA66F0">
            <w:pPr>
              <w:keepNext/>
              <w:spacing w:before="80" w:after="80"/>
              <w:rPr>
                <w:rFonts w:asciiTheme="minorHAnsi" w:hAnsiTheme="minorHAnsi"/>
                <w:b/>
                <w:sz w:val="18"/>
                <w:szCs w:val="18"/>
              </w:rPr>
            </w:pPr>
            <w:r>
              <w:rPr>
                <w:rFonts w:asciiTheme="minorHAnsi" w:hAnsiTheme="minorHAnsi"/>
                <w:b/>
                <w:sz w:val="18"/>
                <w:szCs w:val="18"/>
              </w:rPr>
              <w:fldChar w:fldCharType="begin">
                <w:ffData>
                  <w:name w:val="Text3"/>
                  <w:enabled/>
                  <w:calcOnExit w:val="0"/>
                  <w:textInput/>
                </w:ffData>
              </w:fldChar>
            </w:r>
            <w:bookmarkStart w:id="105" w:name="Text3"/>
            <w:r>
              <w:rPr>
                <w:rFonts w:asciiTheme="minorHAnsi" w:hAnsiTheme="minorHAnsi"/>
                <w:b/>
                <w:sz w:val="18"/>
                <w:szCs w:val="18"/>
              </w:rPr>
              <w:instrText xml:space="preserve"> FORMTEXT </w:instrText>
            </w:r>
            <w:r>
              <w:rPr>
                <w:rFonts w:asciiTheme="minorHAnsi" w:hAnsiTheme="minorHAnsi"/>
                <w:b/>
                <w:sz w:val="18"/>
                <w:szCs w:val="18"/>
              </w:rPr>
            </w:r>
            <w:r>
              <w:rPr>
                <w:rFonts w:asciiTheme="minorHAnsi" w:hAnsiTheme="minorHAnsi"/>
                <w:b/>
                <w:sz w:val="18"/>
                <w:szCs w:val="18"/>
              </w:rPr>
              <w:fldChar w:fldCharType="separate"/>
            </w:r>
            <w:r>
              <w:rPr>
                <w:rFonts w:asciiTheme="minorHAnsi" w:hAnsiTheme="minorHAnsi"/>
                <w:b/>
                <w:sz w:val="18"/>
                <w:szCs w:val="18"/>
              </w:rPr>
              <w:t> </w:t>
            </w:r>
            <w:r>
              <w:rPr>
                <w:rFonts w:asciiTheme="minorHAnsi" w:hAnsiTheme="minorHAnsi"/>
                <w:b/>
                <w:sz w:val="18"/>
                <w:szCs w:val="18"/>
              </w:rPr>
              <w:t> </w:t>
            </w:r>
            <w:r>
              <w:rPr>
                <w:rFonts w:asciiTheme="minorHAnsi" w:hAnsiTheme="minorHAnsi"/>
                <w:b/>
                <w:sz w:val="18"/>
                <w:szCs w:val="18"/>
              </w:rPr>
              <w:t> </w:t>
            </w:r>
            <w:r>
              <w:rPr>
                <w:rFonts w:asciiTheme="minorHAnsi" w:hAnsiTheme="minorHAnsi"/>
                <w:b/>
                <w:sz w:val="18"/>
                <w:szCs w:val="18"/>
              </w:rPr>
              <w:t> </w:t>
            </w:r>
            <w:r>
              <w:rPr>
                <w:rFonts w:asciiTheme="minorHAnsi" w:hAnsiTheme="minorHAnsi"/>
                <w:b/>
                <w:sz w:val="18"/>
                <w:szCs w:val="18"/>
              </w:rPr>
              <w:t> </w:t>
            </w:r>
            <w:r>
              <w:rPr>
                <w:rFonts w:asciiTheme="minorHAnsi" w:hAnsiTheme="minorHAnsi"/>
                <w:b/>
                <w:sz w:val="18"/>
                <w:szCs w:val="18"/>
              </w:rPr>
              <w:fldChar w:fldCharType="end"/>
            </w:r>
            <w:bookmarkEnd w:id="105"/>
          </w:p>
        </w:tc>
      </w:tr>
      <w:tr w:rsidR="00D25B11" w:rsidRPr="0003674F" w14:paraId="1D6F4849" w14:textId="77777777" w:rsidTr="00AA66F0">
        <w:tc>
          <w:tcPr>
            <w:tcW w:w="8512" w:type="dxa"/>
          </w:tcPr>
          <w:p w14:paraId="064A312E" w14:textId="77777777" w:rsidR="00D25B11" w:rsidRPr="0003674F" w:rsidRDefault="00D25B11" w:rsidP="00AA66F0">
            <w:pPr>
              <w:tabs>
                <w:tab w:val="left" w:pos="331"/>
              </w:tabs>
              <w:spacing w:before="80" w:after="80"/>
              <w:ind w:left="331" w:hanging="331"/>
              <w:rPr>
                <w:rFonts w:asciiTheme="minorHAnsi" w:eastAsia="SimSun" w:hAnsiTheme="minorHAnsi"/>
                <w:sz w:val="18"/>
                <w:szCs w:val="18"/>
              </w:rPr>
            </w:pPr>
            <w:r w:rsidRPr="0003674F">
              <w:rPr>
                <w:rFonts w:asciiTheme="minorHAnsi" w:hAnsiTheme="minorHAnsi"/>
                <w:sz w:val="18"/>
                <w:szCs w:val="18"/>
              </w:rPr>
              <w:t>4. </w:t>
            </w:r>
            <w:r w:rsidRPr="0003674F">
              <w:rPr>
                <w:rFonts w:asciiTheme="minorHAnsi" w:hAnsiTheme="minorHAnsi"/>
                <w:sz w:val="18"/>
                <w:szCs w:val="18"/>
              </w:rPr>
              <w:tab/>
              <w:t>Does the assessment/review describe specific environmental and social management measures (e.g. mitigation, monitoring, advocacy, and capacity development measures)?</w:t>
            </w:r>
          </w:p>
        </w:tc>
        <w:tc>
          <w:tcPr>
            <w:tcW w:w="1350" w:type="dxa"/>
          </w:tcPr>
          <w:p w14:paraId="674D597F" w14:textId="77777777" w:rsidR="00D25B11" w:rsidRPr="0003674F" w:rsidRDefault="00D25B11" w:rsidP="00AA66F0">
            <w:pPr>
              <w:keepNext/>
              <w:spacing w:before="80" w:after="80"/>
              <w:rPr>
                <w:rFonts w:asciiTheme="minorHAnsi" w:hAnsiTheme="minorHAnsi"/>
                <w:b/>
                <w:sz w:val="18"/>
                <w:szCs w:val="18"/>
              </w:rPr>
            </w:pPr>
            <w:r>
              <w:rPr>
                <w:rFonts w:asciiTheme="minorHAnsi" w:hAnsiTheme="minorHAnsi"/>
                <w:b/>
                <w:sz w:val="18"/>
                <w:szCs w:val="18"/>
              </w:rPr>
              <w:fldChar w:fldCharType="begin">
                <w:ffData>
                  <w:name w:val="Text4"/>
                  <w:enabled/>
                  <w:calcOnExit w:val="0"/>
                  <w:textInput/>
                </w:ffData>
              </w:fldChar>
            </w:r>
            <w:bookmarkStart w:id="106" w:name="Text4"/>
            <w:r>
              <w:rPr>
                <w:rFonts w:asciiTheme="minorHAnsi" w:hAnsiTheme="minorHAnsi"/>
                <w:b/>
                <w:sz w:val="18"/>
                <w:szCs w:val="18"/>
              </w:rPr>
              <w:instrText xml:space="preserve"> FORMTEXT </w:instrText>
            </w:r>
            <w:r>
              <w:rPr>
                <w:rFonts w:asciiTheme="minorHAnsi" w:hAnsiTheme="minorHAnsi"/>
                <w:b/>
                <w:sz w:val="18"/>
                <w:szCs w:val="18"/>
              </w:rPr>
            </w:r>
            <w:r>
              <w:rPr>
                <w:rFonts w:asciiTheme="minorHAnsi" w:hAnsiTheme="minorHAnsi"/>
                <w:b/>
                <w:sz w:val="18"/>
                <w:szCs w:val="18"/>
              </w:rPr>
              <w:fldChar w:fldCharType="separate"/>
            </w:r>
            <w:r>
              <w:rPr>
                <w:rFonts w:asciiTheme="minorHAnsi" w:hAnsiTheme="minorHAnsi"/>
                <w:b/>
                <w:noProof/>
                <w:sz w:val="18"/>
                <w:szCs w:val="18"/>
              </w:rPr>
              <w:t> </w:t>
            </w:r>
            <w:r>
              <w:rPr>
                <w:rFonts w:asciiTheme="minorHAnsi" w:hAnsiTheme="minorHAnsi"/>
                <w:b/>
                <w:noProof/>
                <w:sz w:val="18"/>
                <w:szCs w:val="18"/>
              </w:rPr>
              <w:t> </w:t>
            </w:r>
            <w:r>
              <w:rPr>
                <w:rFonts w:asciiTheme="minorHAnsi" w:hAnsiTheme="minorHAnsi"/>
                <w:b/>
                <w:noProof/>
                <w:sz w:val="18"/>
                <w:szCs w:val="18"/>
              </w:rPr>
              <w:t> </w:t>
            </w:r>
            <w:r>
              <w:rPr>
                <w:rFonts w:asciiTheme="minorHAnsi" w:hAnsiTheme="minorHAnsi"/>
                <w:b/>
                <w:noProof/>
                <w:sz w:val="18"/>
                <w:szCs w:val="18"/>
              </w:rPr>
              <w:t> </w:t>
            </w:r>
            <w:r>
              <w:rPr>
                <w:rFonts w:asciiTheme="minorHAnsi" w:hAnsiTheme="minorHAnsi"/>
                <w:b/>
                <w:noProof/>
                <w:sz w:val="18"/>
                <w:szCs w:val="18"/>
              </w:rPr>
              <w:t> </w:t>
            </w:r>
            <w:r>
              <w:rPr>
                <w:rFonts w:asciiTheme="minorHAnsi" w:hAnsiTheme="minorHAnsi"/>
                <w:b/>
                <w:sz w:val="18"/>
                <w:szCs w:val="18"/>
              </w:rPr>
              <w:fldChar w:fldCharType="end"/>
            </w:r>
            <w:bookmarkEnd w:id="106"/>
          </w:p>
        </w:tc>
      </w:tr>
      <w:tr w:rsidR="00D25B11" w:rsidRPr="0003674F" w14:paraId="4E36FD52" w14:textId="77777777" w:rsidTr="00AA66F0">
        <w:tc>
          <w:tcPr>
            <w:tcW w:w="8512" w:type="dxa"/>
          </w:tcPr>
          <w:p w14:paraId="5134E89E" w14:textId="77777777" w:rsidR="00D25B11" w:rsidRPr="0003674F" w:rsidRDefault="00D25B11" w:rsidP="00AA66F0">
            <w:pPr>
              <w:tabs>
                <w:tab w:val="left" w:pos="331"/>
              </w:tabs>
              <w:spacing w:before="80" w:after="80"/>
              <w:rPr>
                <w:rFonts w:asciiTheme="minorHAnsi" w:eastAsia="SimSun" w:hAnsiTheme="minorHAnsi"/>
                <w:sz w:val="18"/>
                <w:szCs w:val="18"/>
              </w:rPr>
            </w:pPr>
            <w:r w:rsidRPr="0003674F">
              <w:rPr>
                <w:rFonts w:asciiTheme="minorHAnsi" w:hAnsiTheme="minorHAnsi"/>
                <w:sz w:val="18"/>
                <w:szCs w:val="18"/>
              </w:rPr>
              <w:t>5. </w:t>
            </w:r>
            <w:r w:rsidRPr="0003674F">
              <w:rPr>
                <w:rFonts w:asciiTheme="minorHAnsi" w:hAnsiTheme="minorHAnsi"/>
                <w:sz w:val="18"/>
                <w:szCs w:val="18"/>
              </w:rPr>
              <w:tab/>
              <w:t>Does the assessment/review identify capacity needs of th</w:t>
            </w:r>
            <w:r>
              <w:rPr>
                <w:rFonts w:asciiTheme="minorHAnsi" w:hAnsiTheme="minorHAnsi"/>
                <w:sz w:val="18"/>
                <w:szCs w:val="18"/>
              </w:rPr>
              <w:t xml:space="preserve">e institutions responsible for </w:t>
            </w:r>
            <w:r w:rsidRPr="0003674F">
              <w:rPr>
                <w:rFonts w:asciiTheme="minorHAnsi" w:hAnsiTheme="minorHAnsi"/>
                <w:sz w:val="18"/>
                <w:szCs w:val="18"/>
              </w:rPr>
              <w:t>implementing environmental and social management issues?</w:t>
            </w:r>
          </w:p>
        </w:tc>
        <w:tc>
          <w:tcPr>
            <w:tcW w:w="1350" w:type="dxa"/>
          </w:tcPr>
          <w:p w14:paraId="75CCD5E7" w14:textId="77777777" w:rsidR="00D25B11" w:rsidRPr="0003674F" w:rsidRDefault="00D25B11" w:rsidP="00AA66F0">
            <w:pPr>
              <w:keepNext/>
              <w:spacing w:before="80" w:after="80"/>
              <w:rPr>
                <w:rFonts w:asciiTheme="minorHAnsi" w:hAnsiTheme="minorHAnsi"/>
                <w:b/>
                <w:sz w:val="18"/>
                <w:szCs w:val="18"/>
              </w:rPr>
            </w:pPr>
            <w:r>
              <w:rPr>
                <w:rFonts w:asciiTheme="minorHAnsi" w:hAnsiTheme="minorHAnsi"/>
                <w:b/>
                <w:sz w:val="18"/>
                <w:szCs w:val="18"/>
              </w:rPr>
              <w:fldChar w:fldCharType="begin">
                <w:ffData>
                  <w:name w:val="Text5"/>
                  <w:enabled/>
                  <w:calcOnExit w:val="0"/>
                  <w:textInput/>
                </w:ffData>
              </w:fldChar>
            </w:r>
            <w:bookmarkStart w:id="107" w:name="Text5"/>
            <w:r>
              <w:rPr>
                <w:rFonts w:asciiTheme="minorHAnsi" w:hAnsiTheme="minorHAnsi"/>
                <w:b/>
                <w:sz w:val="18"/>
                <w:szCs w:val="18"/>
              </w:rPr>
              <w:instrText xml:space="preserve"> FORMTEXT </w:instrText>
            </w:r>
            <w:r>
              <w:rPr>
                <w:rFonts w:asciiTheme="minorHAnsi" w:hAnsiTheme="minorHAnsi"/>
                <w:b/>
                <w:sz w:val="18"/>
                <w:szCs w:val="18"/>
              </w:rPr>
            </w:r>
            <w:r>
              <w:rPr>
                <w:rFonts w:asciiTheme="minorHAnsi" w:hAnsiTheme="minorHAnsi"/>
                <w:b/>
                <w:sz w:val="18"/>
                <w:szCs w:val="18"/>
              </w:rPr>
              <w:fldChar w:fldCharType="separate"/>
            </w:r>
            <w:r>
              <w:rPr>
                <w:rFonts w:asciiTheme="minorHAnsi" w:hAnsiTheme="minorHAnsi"/>
                <w:b/>
                <w:noProof/>
                <w:sz w:val="18"/>
                <w:szCs w:val="18"/>
              </w:rPr>
              <w:t> </w:t>
            </w:r>
            <w:r>
              <w:rPr>
                <w:rFonts w:asciiTheme="minorHAnsi" w:hAnsiTheme="minorHAnsi"/>
                <w:b/>
                <w:noProof/>
                <w:sz w:val="18"/>
                <w:szCs w:val="18"/>
              </w:rPr>
              <w:t> </w:t>
            </w:r>
            <w:r>
              <w:rPr>
                <w:rFonts w:asciiTheme="minorHAnsi" w:hAnsiTheme="minorHAnsi"/>
                <w:b/>
                <w:noProof/>
                <w:sz w:val="18"/>
                <w:szCs w:val="18"/>
              </w:rPr>
              <w:t> </w:t>
            </w:r>
            <w:r>
              <w:rPr>
                <w:rFonts w:asciiTheme="minorHAnsi" w:hAnsiTheme="minorHAnsi"/>
                <w:b/>
                <w:noProof/>
                <w:sz w:val="18"/>
                <w:szCs w:val="18"/>
              </w:rPr>
              <w:t> </w:t>
            </w:r>
            <w:r>
              <w:rPr>
                <w:rFonts w:asciiTheme="minorHAnsi" w:hAnsiTheme="minorHAnsi"/>
                <w:b/>
                <w:noProof/>
                <w:sz w:val="18"/>
                <w:szCs w:val="18"/>
              </w:rPr>
              <w:t> </w:t>
            </w:r>
            <w:r>
              <w:rPr>
                <w:rFonts w:asciiTheme="minorHAnsi" w:hAnsiTheme="minorHAnsi"/>
                <w:b/>
                <w:sz w:val="18"/>
                <w:szCs w:val="18"/>
              </w:rPr>
              <w:fldChar w:fldCharType="end"/>
            </w:r>
            <w:bookmarkEnd w:id="107"/>
          </w:p>
        </w:tc>
      </w:tr>
      <w:tr w:rsidR="00D25B11" w:rsidRPr="0003674F" w14:paraId="2E3C543B" w14:textId="77777777" w:rsidTr="00AA66F0">
        <w:tc>
          <w:tcPr>
            <w:tcW w:w="8512" w:type="dxa"/>
          </w:tcPr>
          <w:p w14:paraId="2EA11D1D" w14:textId="77777777" w:rsidR="00D25B11" w:rsidRPr="0003674F" w:rsidRDefault="00D25B11" w:rsidP="00AA66F0">
            <w:pPr>
              <w:tabs>
                <w:tab w:val="left" w:pos="331"/>
              </w:tabs>
              <w:spacing w:before="80" w:after="80"/>
              <w:ind w:left="331" w:hanging="331"/>
              <w:rPr>
                <w:rFonts w:asciiTheme="minorHAnsi" w:eastAsia="SimSun" w:hAnsiTheme="minorHAnsi"/>
                <w:sz w:val="18"/>
                <w:szCs w:val="18"/>
              </w:rPr>
            </w:pPr>
            <w:r w:rsidRPr="0003674F">
              <w:rPr>
                <w:rFonts w:asciiTheme="minorHAnsi" w:hAnsiTheme="minorHAnsi"/>
                <w:sz w:val="18"/>
                <w:szCs w:val="18"/>
              </w:rPr>
              <w:t>6.   Was the assessment/review developed through a consultative process with strong stakeholder engagement, including the view of men and women?</w:t>
            </w:r>
          </w:p>
        </w:tc>
        <w:tc>
          <w:tcPr>
            <w:tcW w:w="1350" w:type="dxa"/>
          </w:tcPr>
          <w:p w14:paraId="75E6B1B5" w14:textId="77777777" w:rsidR="00D25B11" w:rsidRPr="0003674F" w:rsidRDefault="00D25B11" w:rsidP="00AA66F0">
            <w:pPr>
              <w:tabs>
                <w:tab w:val="left" w:pos="331"/>
              </w:tabs>
              <w:spacing w:before="80" w:after="80"/>
              <w:ind w:left="331" w:hanging="331"/>
              <w:rPr>
                <w:rFonts w:asciiTheme="minorHAnsi" w:hAnsiTheme="minorHAnsi"/>
                <w:sz w:val="18"/>
                <w:szCs w:val="18"/>
              </w:rPr>
            </w:pPr>
            <w:r>
              <w:rPr>
                <w:rFonts w:asciiTheme="minorHAnsi" w:hAnsiTheme="minorHAnsi"/>
                <w:sz w:val="18"/>
                <w:szCs w:val="18"/>
              </w:rPr>
              <w:fldChar w:fldCharType="begin">
                <w:ffData>
                  <w:name w:val="Text6"/>
                  <w:enabled/>
                  <w:calcOnExit w:val="0"/>
                  <w:textInput/>
                </w:ffData>
              </w:fldChar>
            </w:r>
            <w:bookmarkStart w:id="108" w:name="Text6"/>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noProof/>
                <w:sz w:val="18"/>
                <w:szCs w:val="18"/>
              </w:rPr>
              <w:t> </w:t>
            </w:r>
            <w:r>
              <w:rPr>
                <w:rFonts w:asciiTheme="minorHAnsi" w:hAnsiTheme="minorHAnsi"/>
                <w:noProof/>
                <w:sz w:val="18"/>
                <w:szCs w:val="18"/>
              </w:rPr>
              <w:t> </w:t>
            </w:r>
            <w:r>
              <w:rPr>
                <w:rFonts w:asciiTheme="minorHAnsi" w:hAnsiTheme="minorHAnsi"/>
                <w:noProof/>
                <w:sz w:val="18"/>
                <w:szCs w:val="18"/>
              </w:rPr>
              <w:t> </w:t>
            </w:r>
            <w:r>
              <w:rPr>
                <w:rFonts w:asciiTheme="minorHAnsi" w:hAnsiTheme="minorHAnsi"/>
                <w:noProof/>
                <w:sz w:val="18"/>
                <w:szCs w:val="18"/>
              </w:rPr>
              <w:t> </w:t>
            </w:r>
            <w:r>
              <w:rPr>
                <w:rFonts w:asciiTheme="minorHAnsi" w:hAnsiTheme="minorHAnsi"/>
                <w:noProof/>
                <w:sz w:val="18"/>
                <w:szCs w:val="18"/>
              </w:rPr>
              <w:t> </w:t>
            </w:r>
            <w:r>
              <w:rPr>
                <w:rFonts w:asciiTheme="minorHAnsi" w:hAnsiTheme="minorHAnsi"/>
                <w:sz w:val="18"/>
                <w:szCs w:val="18"/>
              </w:rPr>
              <w:fldChar w:fldCharType="end"/>
            </w:r>
            <w:bookmarkEnd w:id="108"/>
          </w:p>
        </w:tc>
      </w:tr>
      <w:tr w:rsidR="00D25B11" w:rsidRPr="0003674F" w14:paraId="6A50CB5C" w14:textId="77777777" w:rsidTr="00AA66F0">
        <w:tc>
          <w:tcPr>
            <w:tcW w:w="8512" w:type="dxa"/>
          </w:tcPr>
          <w:p w14:paraId="5B782F6D" w14:textId="77777777" w:rsidR="00D25B11" w:rsidRPr="0003674F" w:rsidRDefault="00D25B11" w:rsidP="00AA66F0">
            <w:pPr>
              <w:tabs>
                <w:tab w:val="left" w:pos="331"/>
              </w:tabs>
              <w:spacing w:before="80" w:after="80"/>
              <w:ind w:left="331" w:hanging="331"/>
              <w:rPr>
                <w:rFonts w:asciiTheme="minorHAnsi" w:eastAsia="SimSun" w:hAnsiTheme="minorHAnsi"/>
                <w:sz w:val="18"/>
                <w:szCs w:val="18"/>
              </w:rPr>
            </w:pPr>
            <w:r w:rsidRPr="0003674F">
              <w:rPr>
                <w:rFonts w:asciiTheme="minorHAnsi" w:hAnsiTheme="minorHAnsi"/>
                <w:sz w:val="18"/>
                <w:szCs w:val="18"/>
              </w:rPr>
              <w:t>7. </w:t>
            </w:r>
            <w:r w:rsidRPr="0003674F">
              <w:rPr>
                <w:rFonts w:asciiTheme="minorHAnsi" w:hAnsiTheme="minorHAnsi"/>
                <w:sz w:val="18"/>
                <w:szCs w:val="18"/>
              </w:rPr>
              <w:tab/>
              <w:t>Does the assessment/review assess the adequacy of the cost of and financing arrangements for environmental and social management issues?</w:t>
            </w:r>
          </w:p>
        </w:tc>
        <w:tc>
          <w:tcPr>
            <w:tcW w:w="1350" w:type="dxa"/>
          </w:tcPr>
          <w:p w14:paraId="2CC05A31" w14:textId="77777777" w:rsidR="00D25B11" w:rsidRPr="0003674F" w:rsidRDefault="00D25B11" w:rsidP="00AA66F0">
            <w:pPr>
              <w:keepNext/>
              <w:spacing w:before="80" w:after="80"/>
              <w:rPr>
                <w:rFonts w:asciiTheme="minorHAnsi" w:hAnsiTheme="minorHAnsi"/>
                <w:b/>
                <w:sz w:val="18"/>
                <w:szCs w:val="18"/>
              </w:rPr>
            </w:pPr>
            <w:r>
              <w:rPr>
                <w:rFonts w:asciiTheme="minorHAnsi" w:hAnsiTheme="minorHAnsi"/>
                <w:b/>
                <w:sz w:val="18"/>
                <w:szCs w:val="18"/>
              </w:rPr>
              <w:fldChar w:fldCharType="begin">
                <w:ffData>
                  <w:name w:val="Text7"/>
                  <w:enabled/>
                  <w:calcOnExit w:val="0"/>
                  <w:textInput/>
                </w:ffData>
              </w:fldChar>
            </w:r>
            <w:bookmarkStart w:id="109" w:name="Text7"/>
            <w:r>
              <w:rPr>
                <w:rFonts w:asciiTheme="minorHAnsi" w:hAnsiTheme="minorHAnsi"/>
                <w:b/>
                <w:sz w:val="18"/>
                <w:szCs w:val="18"/>
              </w:rPr>
              <w:instrText xml:space="preserve"> FORMTEXT </w:instrText>
            </w:r>
            <w:r>
              <w:rPr>
                <w:rFonts w:asciiTheme="minorHAnsi" w:hAnsiTheme="minorHAnsi"/>
                <w:b/>
                <w:sz w:val="18"/>
                <w:szCs w:val="18"/>
              </w:rPr>
            </w:r>
            <w:r>
              <w:rPr>
                <w:rFonts w:asciiTheme="minorHAnsi" w:hAnsiTheme="minorHAnsi"/>
                <w:b/>
                <w:sz w:val="18"/>
                <w:szCs w:val="18"/>
              </w:rPr>
              <w:fldChar w:fldCharType="separate"/>
            </w:r>
            <w:r>
              <w:rPr>
                <w:rFonts w:asciiTheme="minorHAnsi" w:hAnsiTheme="minorHAnsi"/>
                <w:b/>
                <w:noProof/>
                <w:sz w:val="18"/>
                <w:szCs w:val="18"/>
              </w:rPr>
              <w:t> </w:t>
            </w:r>
            <w:r>
              <w:rPr>
                <w:rFonts w:asciiTheme="minorHAnsi" w:hAnsiTheme="minorHAnsi"/>
                <w:b/>
                <w:noProof/>
                <w:sz w:val="18"/>
                <w:szCs w:val="18"/>
              </w:rPr>
              <w:t> </w:t>
            </w:r>
            <w:r>
              <w:rPr>
                <w:rFonts w:asciiTheme="minorHAnsi" w:hAnsiTheme="minorHAnsi"/>
                <w:b/>
                <w:noProof/>
                <w:sz w:val="18"/>
                <w:szCs w:val="18"/>
              </w:rPr>
              <w:t> </w:t>
            </w:r>
            <w:r>
              <w:rPr>
                <w:rFonts w:asciiTheme="minorHAnsi" w:hAnsiTheme="minorHAnsi"/>
                <w:b/>
                <w:noProof/>
                <w:sz w:val="18"/>
                <w:szCs w:val="18"/>
              </w:rPr>
              <w:t> </w:t>
            </w:r>
            <w:r>
              <w:rPr>
                <w:rFonts w:asciiTheme="minorHAnsi" w:hAnsiTheme="minorHAnsi"/>
                <w:b/>
                <w:noProof/>
                <w:sz w:val="18"/>
                <w:szCs w:val="18"/>
              </w:rPr>
              <w:t> </w:t>
            </w:r>
            <w:r>
              <w:rPr>
                <w:rFonts w:asciiTheme="minorHAnsi" w:hAnsiTheme="minorHAnsi"/>
                <w:b/>
                <w:sz w:val="18"/>
                <w:szCs w:val="18"/>
              </w:rPr>
              <w:fldChar w:fldCharType="end"/>
            </w:r>
            <w:bookmarkEnd w:id="109"/>
          </w:p>
        </w:tc>
      </w:tr>
      <w:tr w:rsidR="00D25B11" w:rsidRPr="0003674F" w14:paraId="01A55812" w14:textId="77777777" w:rsidTr="00AA66F0">
        <w:tc>
          <w:tcPr>
            <w:tcW w:w="9862" w:type="dxa"/>
            <w:gridSpan w:val="2"/>
            <w:shd w:val="clear" w:color="auto" w:fill="D9D9D9" w:themeFill="background1" w:themeFillShade="D9"/>
          </w:tcPr>
          <w:p w14:paraId="38968627" w14:textId="77777777" w:rsidR="00D25B11" w:rsidRPr="0003674F" w:rsidRDefault="00D25B11" w:rsidP="00AA66F0">
            <w:pPr>
              <w:keepNext/>
              <w:spacing w:before="120"/>
              <w:rPr>
                <w:rFonts w:asciiTheme="minorHAnsi" w:hAnsiTheme="minorHAnsi"/>
                <w:b/>
                <w:sz w:val="18"/>
                <w:szCs w:val="18"/>
              </w:rPr>
            </w:pPr>
            <w:r w:rsidRPr="0003674F">
              <w:rPr>
                <w:rFonts w:asciiTheme="minorHAnsi" w:hAnsiTheme="minorHAnsi"/>
                <w:b/>
                <w:sz w:val="18"/>
                <w:szCs w:val="18"/>
              </w:rPr>
              <w:lastRenderedPageBreak/>
              <w:t>Table 1.1 (continued) For any “no” answers, describe below how the issue has been or will be resolved (e.g. amendments made or supplemental review conducted).</w:t>
            </w:r>
          </w:p>
        </w:tc>
      </w:tr>
      <w:tr w:rsidR="00D25B11" w:rsidRPr="0003674F" w14:paraId="3AE49009" w14:textId="77777777" w:rsidTr="00AA66F0">
        <w:trPr>
          <w:trHeight w:val="6662"/>
        </w:trPr>
        <w:tc>
          <w:tcPr>
            <w:tcW w:w="9862" w:type="dxa"/>
            <w:gridSpan w:val="2"/>
          </w:tcPr>
          <w:p w14:paraId="3F304C1B" w14:textId="77777777" w:rsidR="00D25B11" w:rsidRPr="0003674F" w:rsidRDefault="00D25B11" w:rsidP="00AA66F0">
            <w:pPr>
              <w:keepNext/>
              <w:spacing w:before="120"/>
              <w:rPr>
                <w:rFonts w:asciiTheme="minorHAnsi" w:hAnsiTheme="minorHAnsi"/>
                <w:b/>
                <w:sz w:val="18"/>
                <w:szCs w:val="18"/>
              </w:rPr>
            </w:pPr>
            <w:r>
              <w:rPr>
                <w:rFonts w:asciiTheme="minorHAnsi" w:hAnsiTheme="minorHAnsi"/>
                <w:b/>
                <w:sz w:val="18"/>
                <w:szCs w:val="18"/>
              </w:rPr>
              <w:fldChar w:fldCharType="begin">
                <w:ffData>
                  <w:name w:val="Text55"/>
                  <w:enabled/>
                  <w:calcOnExit w:val="0"/>
                  <w:textInput/>
                </w:ffData>
              </w:fldChar>
            </w:r>
            <w:bookmarkStart w:id="110" w:name="Text55"/>
            <w:r>
              <w:rPr>
                <w:rFonts w:asciiTheme="minorHAnsi" w:hAnsiTheme="minorHAnsi"/>
                <w:b/>
                <w:sz w:val="18"/>
                <w:szCs w:val="18"/>
              </w:rPr>
              <w:instrText xml:space="preserve"> FORMTEXT </w:instrText>
            </w:r>
            <w:r>
              <w:rPr>
                <w:rFonts w:asciiTheme="minorHAnsi" w:hAnsiTheme="minorHAnsi"/>
                <w:b/>
                <w:sz w:val="18"/>
                <w:szCs w:val="18"/>
              </w:rPr>
            </w:r>
            <w:r>
              <w:rPr>
                <w:rFonts w:asciiTheme="minorHAnsi" w:hAnsiTheme="minorHAnsi"/>
                <w:b/>
                <w:sz w:val="18"/>
                <w:szCs w:val="18"/>
              </w:rPr>
              <w:fldChar w:fldCharType="separate"/>
            </w:r>
            <w:r>
              <w:rPr>
                <w:rFonts w:asciiTheme="minorHAnsi" w:hAnsiTheme="minorHAnsi"/>
                <w:b/>
                <w:noProof/>
                <w:sz w:val="18"/>
                <w:szCs w:val="18"/>
              </w:rPr>
              <w:t> </w:t>
            </w:r>
            <w:r>
              <w:rPr>
                <w:rFonts w:asciiTheme="minorHAnsi" w:hAnsiTheme="minorHAnsi"/>
                <w:b/>
                <w:noProof/>
                <w:sz w:val="18"/>
                <w:szCs w:val="18"/>
              </w:rPr>
              <w:t> </w:t>
            </w:r>
            <w:r>
              <w:rPr>
                <w:rFonts w:asciiTheme="minorHAnsi" w:hAnsiTheme="minorHAnsi"/>
                <w:b/>
                <w:noProof/>
                <w:sz w:val="18"/>
                <w:szCs w:val="18"/>
              </w:rPr>
              <w:t> </w:t>
            </w:r>
            <w:r>
              <w:rPr>
                <w:rFonts w:asciiTheme="minorHAnsi" w:hAnsiTheme="minorHAnsi"/>
                <w:b/>
                <w:noProof/>
                <w:sz w:val="18"/>
                <w:szCs w:val="18"/>
              </w:rPr>
              <w:t> </w:t>
            </w:r>
            <w:r>
              <w:rPr>
                <w:rFonts w:asciiTheme="minorHAnsi" w:hAnsiTheme="minorHAnsi"/>
                <w:b/>
                <w:noProof/>
                <w:sz w:val="18"/>
                <w:szCs w:val="18"/>
              </w:rPr>
              <w:t> </w:t>
            </w:r>
            <w:r>
              <w:rPr>
                <w:rFonts w:asciiTheme="minorHAnsi" w:hAnsiTheme="minorHAnsi"/>
                <w:b/>
                <w:sz w:val="18"/>
                <w:szCs w:val="18"/>
              </w:rPr>
              <w:fldChar w:fldCharType="end"/>
            </w:r>
            <w:bookmarkEnd w:id="110"/>
          </w:p>
        </w:tc>
      </w:tr>
    </w:tbl>
    <w:p w14:paraId="6D76819C" w14:textId="77777777" w:rsidR="00D25B11" w:rsidRPr="0003674F" w:rsidRDefault="00D25B11" w:rsidP="00AA66F0">
      <w:pPr>
        <w:rPr>
          <w:rFonts w:asciiTheme="minorHAnsi" w:hAnsiTheme="minorHAnsi"/>
          <w:b/>
          <w:color w:val="31849B" w:themeColor="accent5" w:themeShade="BF"/>
          <w:sz w:val="18"/>
          <w:szCs w:val="18"/>
        </w:rPr>
      </w:pPr>
    </w:p>
    <w:p w14:paraId="76571D6D" w14:textId="77777777" w:rsidR="00D25B11" w:rsidRDefault="00D25B11">
      <w:pPr>
        <w:spacing w:after="0"/>
        <w:rPr>
          <w:rFonts w:asciiTheme="minorHAnsi" w:hAnsiTheme="minorHAnsi"/>
          <w:b/>
          <w:color w:val="31849B" w:themeColor="accent5" w:themeShade="BF"/>
          <w:sz w:val="18"/>
          <w:szCs w:val="18"/>
        </w:rPr>
      </w:pPr>
      <w:r>
        <w:rPr>
          <w:rFonts w:asciiTheme="minorHAnsi" w:hAnsiTheme="minorHAnsi"/>
          <w:b/>
          <w:color w:val="31849B" w:themeColor="accent5" w:themeShade="BF"/>
          <w:sz w:val="18"/>
          <w:szCs w:val="18"/>
        </w:rPr>
        <w:br w:type="page"/>
      </w:r>
    </w:p>
    <w:p w14:paraId="0710E433" w14:textId="77777777" w:rsidR="00D25B11" w:rsidRPr="0003674F" w:rsidRDefault="00D25B11" w:rsidP="00AA66F0">
      <w:pPr>
        <w:rPr>
          <w:rFonts w:asciiTheme="minorHAnsi" w:hAnsiTheme="minorHAnsi"/>
          <w:b/>
          <w:color w:val="31849B" w:themeColor="accent5" w:themeShade="BF"/>
          <w:sz w:val="18"/>
          <w:szCs w:val="18"/>
        </w:rPr>
      </w:pPr>
      <w:r w:rsidRPr="0003674F">
        <w:rPr>
          <w:rFonts w:asciiTheme="minorHAnsi" w:hAnsiTheme="minorHAnsi"/>
          <w:b/>
          <w:color w:val="31849B" w:themeColor="accent5" w:themeShade="BF"/>
          <w:sz w:val="18"/>
          <w:szCs w:val="18"/>
        </w:rPr>
        <w:lastRenderedPageBreak/>
        <w:t>QUESTION 2:</w:t>
      </w:r>
    </w:p>
    <w:tbl>
      <w:tblPr>
        <w:tblStyle w:val="TableGrid"/>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hemeFill="accent5" w:themeFillTint="99"/>
        <w:tblLook w:val="01E0" w:firstRow="1" w:lastRow="1" w:firstColumn="1" w:lastColumn="1" w:noHBand="0" w:noVBand="0"/>
      </w:tblPr>
      <w:tblGrid>
        <w:gridCol w:w="8936"/>
      </w:tblGrid>
      <w:tr w:rsidR="00D25B11" w:rsidRPr="0003674F" w14:paraId="290798EC" w14:textId="77777777" w:rsidTr="00AA66F0">
        <w:trPr>
          <w:trHeight w:val="270"/>
        </w:trPr>
        <w:tc>
          <w:tcPr>
            <w:tcW w:w="9576" w:type="dxa"/>
            <w:tcBorders>
              <w:top w:val="thickThinSmallGap" w:sz="24" w:space="0" w:color="auto"/>
              <w:left w:val="thickThinSmallGap" w:sz="24" w:space="0" w:color="auto"/>
              <w:bottom w:val="thickThinSmallGap" w:sz="24" w:space="0" w:color="auto"/>
              <w:right w:val="thickThinSmallGap" w:sz="24" w:space="0" w:color="auto"/>
            </w:tcBorders>
            <w:shd w:val="clear" w:color="auto" w:fill="92CDDC" w:themeFill="accent5" w:themeFillTint="99"/>
          </w:tcPr>
          <w:p w14:paraId="2E0F26E9" w14:textId="77777777" w:rsidR="00D25B11" w:rsidRPr="0003674F" w:rsidRDefault="00D25B11" w:rsidP="00AA66F0">
            <w:pPr>
              <w:rPr>
                <w:rFonts w:asciiTheme="minorHAnsi" w:hAnsiTheme="minorHAnsi"/>
                <w:b/>
                <w:sz w:val="18"/>
                <w:szCs w:val="18"/>
              </w:rPr>
            </w:pPr>
          </w:p>
          <w:p w14:paraId="16547CD5" w14:textId="77777777" w:rsidR="00D25B11" w:rsidRPr="0003674F" w:rsidRDefault="00D25B11" w:rsidP="00AA66F0">
            <w:pPr>
              <w:rPr>
                <w:rFonts w:asciiTheme="minorHAnsi" w:hAnsiTheme="minorHAnsi"/>
                <w:b/>
                <w:sz w:val="18"/>
                <w:szCs w:val="18"/>
              </w:rPr>
            </w:pPr>
            <w:r w:rsidRPr="0003674F">
              <w:rPr>
                <w:rFonts w:asciiTheme="minorHAnsi" w:hAnsiTheme="minorHAnsi"/>
                <w:b/>
                <w:sz w:val="18"/>
                <w:szCs w:val="18"/>
              </w:rPr>
              <w:t xml:space="preserve">Do </w:t>
            </w:r>
            <w:r w:rsidRPr="0003674F">
              <w:rPr>
                <w:rFonts w:asciiTheme="minorHAnsi" w:hAnsiTheme="minorHAnsi"/>
                <w:b/>
                <w:sz w:val="18"/>
                <w:szCs w:val="18"/>
                <w:u w:val="single"/>
              </w:rPr>
              <w:t>all</w:t>
            </w:r>
            <w:r w:rsidRPr="0003674F">
              <w:rPr>
                <w:rFonts w:asciiTheme="minorHAnsi" w:hAnsiTheme="minorHAnsi"/>
                <w:b/>
                <w:sz w:val="18"/>
                <w:szCs w:val="18"/>
              </w:rPr>
              <w:t xml:space="preserve"> outputs and activities described in the Project Document fall within the following categories?</w:t>
            </w:r>
          </w:p>
          <w:p w14:paraId="4245B618" w14:textId="77777777" w:rsidR="00D25B11" w:rsidRPr="0003674F" w:rsidRDefault="00D25B11" w:rsidP="00AA66F0">
            <w:pPr>
              <w:pStyle w:val="ListParagraph"/>
              <w:rPr>
                <w:rFonts w:asciiTheme="minorHAnsi" w:hAnsiTheme="minorHAnsi"/>
                <w:color w:val="000000"/>
                <w:sz w:val="18"/>
                <w:szCs w:val="18"/>
              </w:rPr>
            </w:pPr>
            <w:r>
              <w:rPr>
                <w:rFonts w:asciiTheme="minorHAnsi" w:hAnsiTheme="minorHAnsi"/>
                <w:sz w:val="18"/>
                <w:szCs w:val="18"/>
              </w:rPr>
              <w:fldChar w:fldCharType="begin">
                <w:ffData>
                  <w:name w:val="Check2"/>
                  <w:enabled/>
                  <w:calcOnExit w:val="0"/>
                  <w:checkBox>
                    <w:sizeAuto/>
                    <w:default w:val="0"/>
                    <w:checked w:val="0"/>
                  </w:checkBox>
                </w:ffData>
              </w:fldChar>
            </w:r>
            <w:r>
              <w:rPr>
                <w:rFonts w:asciiTheme="minorHAnsi" w:hAnsiTheme="minorHAnsi"/>
                <w:sz w:val="18"/>
                <w:szCs w:val="18"/>
              </w:rPr>
              <w:instrText xml:space="preserve"> FORMCHECKBOX </w:instrText>
            </w:r>
            <w:r w:rsidR="009C4AE1">
              <w:rPr>
                <w:rFonts w:asciiTheme="minorHAnsi" w:hAnsiTheme="minorHAnsi"/>
                <w:sz w:val="18"/>
                <w:szCs w:val="18"/>
              </w:rPr>
            </w:r>
            <w:r w:rsidR="009C4AE1">
              <w:rPr>
                <w:rFonts w:asciiTheme="minorHAnsi" w:hAnsiTheme="minorHAnsi"/>
                <w:sz w:val="18"/>
                <w:szCs w:val="18"/>
              </w:rPr>
              <w:fldChar w:fldCharType="separate"/>
            </w:r>
            <w:r>
              <w:rPr>
                <w:rFonts w:asciiTheme="minorHAnsi" w:hAnsiTheme="minorHAnsi"/>
                <w:sz w:val="18"/>
                <w:szCs w:val="18"/>
              </w:rPr>
              <w:fldChar w:fldCharType="end"/>
            </w:r>
            <w:r w:rsidRPr="0003674F">
              <w:rPr>
                <w:rFonts w:asciiTheme="minorHAnsi" w:hAnsiTheme="minorHAnsi"/>
                <w:color w:val="000000"/>
                <w:sz w:val="18"/>
                <w:szCs w:val="18"/>
              </w:rPr>
              <w:t xml:space="preserve">Procurement (in which case UNDP’s </w:t>
            </w:r>
            <w:hyperlink r:id="rId63" w:anchor="top" w:history="1">
              <w:r w:rsidRPr="0003674F">
                <w:rPr>
                  <w:rStyle w:val="Hyperlink"/>
                  <w:rFonts w:asciiTheme="minorHAnsi" w:hAnsiTheme="minorHAnsi"/>
                  <w:sz w:val="18"/>
                  <w:szCs w:val="18"/>
                </w:rPr>
                <w:t>Procurement Ethics</w:t>
              </w:r>
            </w:hyperlink>
            <w:r w:rsidRPr="0003674F">
              <w:rPr>
                <w:rFonts w:asciiTheme="minorHAnsi" w:hAnsiTheme="minorHAnsi"/>
                <w:color w:val="000000"/>
                <w:sz w:val="18"/>
                <w:szCs w:val="18"/>
              </w:rPr>
              <w:t xml:space="preserve"> and </w:t>
            </w:r>
            <w:hyperlink r:id="rId64" w:history="1">
              <w:r w:rsidRPr="0003674F">
                <w:rPr>
                  <w:rStyle w:val="Hyperlink"/>
                  <w:rFonts w:asciiTheme="minorHAnsi" w:hAnsiTheme="minorHAnsi"/>
                  <w:sz w:val="18"/>
                  <w:szCs w:val="18"/>
                </w:rPr>
                <w:t>Environmental Procurement Guide</w:t>
              </w:r>
            </w:hyperlink>
            <w:r w:rsidRPr="0003674F">
              <w:rPr>
                <w:rFonts w:asciiTheme="minorHAnsi" w:hAnsiTheme="minorHAnsi"/>
                <w:sz w:val="18"/>
                <w:szCs w:val="18"/>
              </w:rPr>
              <w:t xml:space="preserve"> </w:t>
            </w:r>
            <w:r w:rsidRPr="0003674F">
              <w:rPr>
                <w:rFonts w:asciiTheme="minorHAnsi" w:hAnsiTheme="minorHAnsi"/>
                <w:color w:val="000000"/>
                <w:sz w:val="18"/>
                <w:szCs w:val="18"/>
              </w:rPr>
              <w:t>need to be complied with)</w:t>
            </w:r>
          </w:p>
          <w:p w14:paraId="076791D6" w14:textId="77777777" w:rsidR="00D25B11" w:rsidRPr="00EF6F65" w:rsidRDefault="00D25B11" w:rsidP="00AA66F0">
            <w:pPr>
              <w:rPr>
                <w:rFonts w:asciiTheme="minorHAnsi" w:hAnsiTheme="minorHAnsi"/>
                <w:color w:val="000000"/>
                <w:sz w:val="18"/>
                <w:szCs w:val="18"/>
              </w:rPr>
            </w:pPr>
            <w:r>
              <w:rPr>
                <w:rFonts w:asciiTheme="minorHAnsi" w:hAnsiTheme="minorHAnsi"/>
                <w:sz w:val="18"/>
                <w:szCs w:val="18"/>
              </w:rPr>
              <w:t xml:space="preserve">                  </w:t>
            </w:r>
            <w:r w:rsidRPr="00EF6F65">
              <w:rPr>
                <w:rFonts w:asciiTheme="minorHAnsi" w:hAnsiTheme="minorHAnsi"/>
                <w:sz w:val="18"/>
                <w:szCs w:val="18"/>
              </w:rPr>
              <w:fldChar w:fldCharType="begin">
                <w:ffData>
                  <w:name w:val="Check2"/>
                  <w:enabled/>
                  <w:calcOnExit w:val="0"/>
                  <w:checkBox>
                    <w:sizeAuto/>
                    <w:default w:val="0"/>
                    <w:checked w:val="0"/>
                  </w:checkBox>
                </w:ffData>
              </w:fldChar>
            </w:r>
            <w:r w:rsidRPr="00EF6F65">
              <w:rPr>
                <w:rFonts w:asciiTheme="minorHAnsi" w:hAnsiTheme="minorHAnsi"/>
                <w:sz w:val="18"/>
                <w:szCs w:val="18"/>
              </w:rPr>
              <w:instrText xml:space="preserve"> FORMCHECKBOX </w:instrText>
            </w:r>
            <w:r w:rsidR="009C4AE1">
              <w:rPr>
                <w:rFonts w:asciiTheme="minorHAnsi" w:hAnsiTheme="minorHAnsi"/>
                <w:sz w:val="18"/>
                <w:szCs w:val="18"/>
              </w:rPr>
            </w:r>
            <w:r w:rsidR="009C4AE1">
              <w:rPr>
                <w:rFonts w:asciiTheme="minorHAnsi" w:hAnsiTheme="minorHAnsi"/>
                <w:sz w:val="18"/>
                <w:szCs w:val="18"/>
              </w:rPr>
              <w:fldChar w:fldCharType="separate"/>
            </w:r>
            <w:r w:rsidRPr="00EF6F65">
              <w:rPr>
                <w:rFonts w:asciiTheme="minorHAnsi" w:hAnsiTheme="minorHAnsi"/>
                <w:sz w:val="18"/>
                <w:szCs w:val="18"/>
              </w:rPr>
              <w:fldChar w:fldCharType="end"/>
            </w:r>
            <w:r w:rsidRPr="00EF6F65">
              <w:rPr>
                <w:rFonts w:asciiTheme="minorHAnsi" w:hAnsiTheme="minorHAnsi"/>
                <w:color w:val="000000"/>
                <w:sz w:val="18"/>
                <w:szCs w:val="18"/>
              </w:rPr>
              <w:t>Report preparation</w:t>
            </w:r>
          </w:p>
          <w:p w14:paraId="2B526D6D" w14:textId="77777777" w:rsidR="00D25B11" w:rsidRPr="0003674F" w:rsidRDefault="00D25B11" w:rsidP="00AA66F0">
            <w:pPr>
              <w:pStyle w:val="ListParagraph"/>
              <w:rPr>
                <w:rFonts w:asciiTheme="minorHAnsi" w:hAnsiTheme="minorHAnsi"/>
                <w:color w:val="000000"/>
                <w:sz w:val="18"/>
                <w:szCs w:val="18"/>
              </w:rPr>
            </w:pPr>
            <w:r>
              <w:rPr>
                <w:rFonts w:asciiTheme="minorHAnsi" w:hAnsiTheme="minorHAnsi"/>
                <w:sz w:val="18"/>
                <w:szCs w:val="18"/>
              </w:rPr>
              <w:fldChar w:fldCharType="begin">
                <w:ffData>
                  <w:name w:val="Check2"/>
                  <w:enabled/>
                  <w:calcOnExit w:val="0"/>
                  <w:checkBox>
                    <w:sizeAuto/>
                    <w:default w:val="0"/>
                    <w:checked w:val="0"/>
                  </w:checkBox>
                </w:ffData>
              </w:fldChar>
            </w:r>
            <w:r>
              <w:rPr>
                <w:rFonts w:asciiTheme="minorHAnsi" w:hAnsiTheme="minorHAnsi"/>
                <w:sz w:val="18"/>
                <w:szCs w:val="18"/>
              </w:rPr>
              <w:instrText xml:space="preserve"> FORMCHECKBOX </w:instrText>
            </w:r>
            <w:r w:rsidR="009C4AE1">
              <w:rPr>
                <w:rFonts w:asciiTheme="minorHAnsi" w:hAnsiTheme="minorHAnsi"/>
                <w:sz w:val="18"/>
                <w:szCs w:val="18"/>
              </w:rPr>
            </w:r>
            <w:r w:rsidR="009C4AE1">
              <w:rPr>
                <w:rFonts w:asciiTheme="minorHAnsi" w:hAnsiTheme="minorHAnsi"/>
                <w:sz w:val="18"/>
                <w:szCs w:val="18"/>
              </w:rPr>
              <w:fldChar w:fldCharType="separate"/>
            </w:r>
            <w:r>
              <w:rPr>
                <w:rFonts w:asciiTheme="minorHAnsi" w:hAnsiTheme="minorHAnsi"/>
                <w:sz w:val="18"/>
                <w:szCs w:val="18"/>
              </w:rPr>
              <w:fldChar w:fldCharType="end"/>
            </w:r>
            <w:r w:rsidRPr="0003674F">
              <w:rPr>
                <w:rFonts w:asciiTheme="minorHAnsi" w:hAnsiTheme="minorHAnsi"/>
                <w:color w:val="000000"/>
                <w:sz w:val="18"/>
                <w:szCs w:val="18"/>
              </w:rPr>
              <w:t>Training</w:t>
            </w:r>
          </w:p>
          <w:p w14:paraId="143CA84C" w14:textId="77777777" w:rsidR="00D25B11" w:rsidRPr="0003674F" w:rsidRDefault="00D25B11" w:rsidP="00AA66F0">
            <w:pPr>
              <w:pStyle w:val="ListParagraph"/>
              <w:rPr>
                <w:rFonts w:asciiTheme="minorHAnsi" w:hAnsiTheme="minorHAnsi"/>
                <w:color w:val="000000"/>
                <w:sz w:val="18"/>
                <w:szCs w:val="18"/>
              </w:rPr>
            </w:pPr>
            <w:r>
              <w:rPr>
                <w:rFonts w:asciiTheme="minorHAnsi" w:hAnsiTheme="minorHAnsi"/>
                <w:sz w:val="18"/>
                <w:szCs w:val="18"/>
              </w:rPr>
              <w:fldChar w:fldCharType="begin">
                <w:ffData>
                  <w:name w:val="Check2"/>
                  <w:enabled/>
                  <w:calcOnExit w:val="0"/>
                  <w:checkBox>
                    <w:sizeAuto/>
                    <w:default w:val="0"/>
                    <w:checked w:val="0"/>
                  </w:checkBox>
                </w:ffData>
              </w:fldChar>
            </w:r>
            <w:r>
              <w:rPr>
                <w:rFonts w:asciiTheme="minorHAnsi" w:hAnsiTheme="minorHAnsi"/>
                <w:sz w:val="18"/>
                <w:szCs w:val="18"/>
              </w:rPr>
              <w:instrText xml:space="preserve"> FORMCHECKBOX </w:instrText>
            </w:r>
            <w:r w:rsidR="009C4AE1">
              <w:rPr>
                <w:rFonts w:asciiTheme="minorHAnsi" w:hAnsiTheme="minorHAnsi"/>
                <w:sz w:val="18"/>
                <w:szCs w:val="18"/>
              </w:rPr>
            </w:r>
            <w:r w:rsidR="009C4AE1">
              <w:rPr>
                <w:rFonts w:asciiTheme="minorHAnsi" w:hAnsiTheme="minorHAnsi"/>
                <w:sz w:val="18"/>
                <w:szCs w:val="18"/>
              </w:rPr>
              <w:fldChar w:fldCharType="separate"/>
            </w:r>
            <w:r>
              <w:rPr>
                <w:rFonts w:asciiTheme="minorHAnsi" w:hAnsiTheme="minorHAnsi"/>
                <w:sz w:val="18"/>
                <w:szCs w:val="18"/>
              </w:rPr>
              <w:fldChar w:fldCharType="end"/>
            </w:r>
            <w:r w:rsidRPr="0003674F">
              <w:rPr>
                <w:rFonts w:asciiTheme="minorHAnsi" w:hAnsiTheme="minorHAnsi"/>
                <w:color w:val="000000"/>
                <w:sz w:val="18"/>
                <w:szCs w:val="18"/>
              </w:rPr>
              <w:t xml:space="preserve">Event/workshop/meeting/conference (refer to </w:t>
            </w:r>
            <w:hyperlink r:id="rId65" w:history="1">
              <w:r w:rsidRPr="0003674F">
                <w:rPr>
                  <w:rStyle w:val="Hyperlink"/>
                  <w:rFonts w:asciiTheme="minorHAnsi" w:hAnsiTheme="minorHAnsi"/>
                  <w:sz w:val="18"/>
                  <w:szCs w:val="18"/>
                </w:rPr>
                <w:t>Green Meeting Guide</w:t>
              </w:r>
            </w:hyperlink>
            <w:r w:rsidRPr="0003674F">
              <w:rPr>
                <w:rFonts w:asciiTheme="minorHAnsi" w:hAnsiTheme="minorHAnsi"/>
                <w:color w:val="000000"/>
                <w:sz w:val="18"/>
                <w:szCs w:val="18"/>
              </w:rPr>
              <w:t>)</w:t>
            </w:r>
          </w:p>
          <w:p w14:paraId="761119D6" w14:textId="77777777" w:rsidR="00D25B11" w:rsidRPr="0003674F" w:rsidRDefault="00D25B11" w:rsidP="00AA66F0">
            <w:pPr>
              <w:pStyle w:val="ListParagraph"/>
              <w:rPr>
                <w:rFonts w:asciiTheme="minorHAnsi" w:hAnsiTheme="minorHAnsi"/>
                <w:color w:val="000000"/>
                <w:sz w:val="18"/>
                <w:szCs w:val="18"/>
              </w:rPr>
            </w:pPr>
            <w:r>
              <w:rPr>
                <w:rFonts w:asciiTheme="minorHAnsi" w:hAnsiTheme="minorHAnsi"/>
                <w:sz w:val="18"/>
                <w:szCs w:val="18"/>
              </w:rPr>
              <w:fldChar w:fldCharType="begin">
                <w:ffData>
                  <w:name w:val="Check2"/>
                  <w:enabled/>
                  <w:calcOnExit w:val="0"/>
                  <w:checkBox>
                    <w:sizeAuto/>
                    <w:default w:val="0"/>
                    <w:checked w:val="0"/>
                  </w:checkBox>
                </w:ffData>
              </w:fldChar>
            </w:r>
            <w:r>
              <w:rPr>
                <w:rFonts w:asciiTheme="minorHAnsi" w:hAnsiTheme="minorHAnsi"/>
                <w:sz w:val="18"/>
                <w:szCs w:val="18"/>
              </w:rPr>
              <w:instrText xml:space="preserve"> FORMCHECKBOX </w:instrText>
            </w:r>
            <w:r w:rsidR="009C4AE1">
              <w:rPr>
                <w:rFonts w:asciiTheme="minorHAnsi" w:hAnsiTheme="minorHAnsi"/>
                <w:sz w:val="18"/>
                <w:szCs w:val="18"/>
              </w:rPr>
            </w:r>
            <w:r w:rsidR="009C4AE1">
              <w:rPr>
                <w:rFonts w:asciiTheme="minorHAnsi" w:hAnsiTheme="minorHAnsi"/>
                <w:sz w:val="18"/>
                <w:szCs w:val="18"/>
              </w:rPr>
              <w:fldChar w:fldCharType="separate"/>
            </w:r>
            <w:r>
              <w:rPr>
                <w:rFonts w:asciiTheme="minorHAnsi" w:hAnsiTheme="minorHAnsi"/>
                <w:sz w:val="18"/>
                <w:szCs w:val="18"/>
              </w:rPr>
              <w:fldChar w:fldCharType="end"/>
            </w:r>
            <w:r>
              <w:rPr>
                <w:rFonts w:asciiTheme="minorHAnsi" w:hAnsiTheme="minorHAnsi"/>
                <w:sz w:val="18"/>
                <w:szCs w:val="18"/>
              </w:rPr>
              <w:t xml:space="preserve"> </w:t>
            </w:r>
            <w:r w:rsidRPr="0003674F">
              <w:rPr>
                <w:rFonts w:asciiTheme="minorHAnsi" w:hAnsiTheme="minorHAnsi"/>
                <w:color w:val="000000"/>
                <w:sz w:val="18"/>
                <w:szCs w:val="18"/>
              </w:rPr>
              <w:t>Communication and dissemination of results</w:t>
            </w:r>
          </w:p>
          <w:p w14:paraId="091929B8" w14:textId="77777777" w:rsidR="00D25B11" w:rsidRPr="0003674F" w:rsidRDefault="00D25B11" w:rsidP="00AA66F0">
            <w:pPr>
              <w:rPr>
                <w:rFonts w:asciiTheme="minorHAnsi" w:hAnsiTheme="minorHAnsi"/>
                <w:b/>
                <w:color w:val="000000"/>
                <w:sz w:val="18"/>
                <w:szCs w:val="18"/>
              </w:rPr>
            </w:pPr>
          </w:p>
          <w:p w14:paraId="25623ECE" w14:textId="77777777" w:rsidR="00D25B11" w:rsidRPr="0003674F" w:rsidRDefault="00D25B11" w:rsidP="00AA66F0">
            <w:pPr>
              <w:rPr>
                <w:rFonts w:asciiTheme="minorHAnsi" w:hAnsiTheme="minorHAnsi"/>
                <w:color w:val="000000"/>
                <w:sz w:val="18"/>
                <w:szCs w:val="18"/>
              </w:rPr>
            </w:pPr>
            <w:r w:rsidRPr="0003674F">
              <w:rPr>
                <w:rFonts w:asciiTheme="minorHAnsi" w:hAnsiTheme="minorHAnsi"/>
                <w:color w:val="000000"/>
                <w:sz w:val="18"/>
                <w:szCs w:val="18"/>
              </w:rPr>
              <w:t>Select answer below and follow instructions:</w:t>
            </w:r>
          </w:p>
          <w:p w14:paraId="451018D6" w14:textId="77777777" w:rsidR="00D25B11" w:rsidRPr="0003674F" w:rsidRDefault="00D25B11" w:rsidP="00AA66F0">
            <w:pPr>
              <w:pStyle w:val="ListParagraph"/>
              <w:rPr>
                <w:rFonts w:asciiTheme="minorHAnsi" w:hAnsiTheme="minorHAnsi"/>
                <w:sz w:val="18"/>
                <w:szCs w:val="18"/>
              </w:rPr>
            </w:pPr>
            <w:r>
              <w:rPr>
                <w:rFonts w:asciiTheme="minorHAnsi" w:hAnsiTheme="minorHAnsi"/>
                <w:sz w:val="18"/>
                <w:szCs w:val="18"/>
              </w:rPr>
              <w:fldChar w:fldCharType="begin">
                <w:ffData>
                  <w:name w:val="Check2"/>
                  <w:enabled/>
                  <w:calcOnExit w:val="0"/>
                  <w:checkBox>
                    <w:sizeAuto/>
                    <w:default w:val="0"/>
                    <w:checked/>
                  </w:checkBox>
                </w:ffData>
              </w:fldChar>
            </w:r>
            <w:r>
              <w:rPr>
                <w:rFonts w:asciiTheme="minorHAnsi" w:hAnsiTheme="minorHAnsi"/>
                <w:sz w:val="18"/>
                <w:szCs w:val="18"/>
              </w:rPr>
              <w:instrText xml:space="preserve"> FORMCHECKBOX </w:instrText>
            </w:r>
            <w:r w:rsidR="009C4AE1">
              <w:rPr>
                <w:rFonts w:asciiTheme="minorHAnsi" w:hAnsiTheme="minorHAnsi"/>
                <w:sz w:val="18"/>
                <w:szCs w:val="18"/>
              </w:rPr>
            </w:r>
            <w:r w:rsidR="009C4AE1">
              <w:rPr>
                <w:rFonts w:asciiTheme="minorHAnsi" w:hAnsiTheme="minorHAnsi"/>
                <w:sz w:val="18"/>
                <w:szCs w:val="18"/>
              </w:rPr>
              <w:fldChar w:fldCharType="separate"/>
            </w:r>
            <w:r>
              <w:rPr>
                <w:rFonts w:asciiTheme="minorHAnsi" w:hAnsiTheme="minorHAnsi"/>
                <w:sz w:val="18"/>
                <w:szCs w:val="18"/>
              </w:rPr>
              <w:fldChar w:fldCharType="end"/>
            </w:r>
            <w:r w:rsidRPr="0003674F">
              <w:rPr>
                <w:rFonts w:asciiTheme="minorHAnsi" w:hAnsiTheme="minorHAnsi"/>
                <w:b/>
                <w:color w:val="000000"/>
                <w:sz w:val="18"/>
                <w:szCs w:val="18"/>
              </w:rPr>
              <w:t xml:space="preserve">NO </w:t>
            </w:r>
            <w:r w:rsidRPr="0003674F">
              <w:rPr>
                <w:rFonts w:asciiTheme="minorHAnsi" w:hAnsiTheme="minorHAnsi"/>
                <w:b/>
                <w:sz w:val="18"/>
                <w:szCs w:val="18"/>
              </w:rPr>
              <w:t xml:space="preserve"> </w:t>
            </w:r>
            <w:r w:rsidRPr="0003674F">
              <w:rPr>
                <w:rFonts w:asciiTheme="minorHAnsi" w:hAnsiTheme="minorHAnsi"/>
                <w:sz w:val="18"/>
                <w:szCs w:val="18"/>
              </w:rPr>
              <w:sym w:font="Symbol" w:char="F0AE"/>
            </w:r>
            <w:r w:rsidRPr="0003674F">
              <w:rPr>
                <w:rFonts w:asciiTheme="minorHAnsi" w:hAnsiTheme="minorHAnsi"/>
                <w:sz w:val="18"/>
                <w:szCs w:val="18"/>
              </w:rPr>
              <w:t xml:space="preserve"> Continue to Question 3</w:t>
            </w:r>
          </w:p>
          <w:p w14:paraId="1595A5D5" w14:textId="77777777" w:rsidR="00D25B11" w:rsidRPr="0003674F" w:rsidRDefault="00D25B11" w:rsidP="00AA66F0">
            <w:pPr>
              <w:pStyle w:val="ListParagraph"/>
              <w:rPr>
                <w:rFonts w:asciiTheme="minorHAnsi" w:hAnsiTheme="minorHAnsi"/>
                <w:sz w:val="18"/>
                <w:szCs w:val="18"/>
              </w:rPr>
            </w:pPr>
            <w:r>
              <w:rPr>
                <w:rFonts w:asciiTheme="minorHAnsi" w:hAnsiTheme="minorHAnsi"/>
                <w:sz w:val="18"/>
                <w:szCs w:val="18"/>
              </w:rPr>
              <w:fldChar w:fldCharType="begin">
                <w:ffData>
                  <w:name w:val="Check2"/>
                  <w:enabled/>
                  <w:calcOnExit w:val="0"/>
                  <w:checkBox>
                    <w:sizeAuto/>
                    <w:default w:val="0"/>
                    <w:checked w:val="0"/>
                  </w:checkBox>
                </w:ffData>
              </w:fldChar>
            </w:r>
            <w:r>
              <w:rPr>
                <w:rFonts w:asciiTheme="minorHAnsi" w:hAnsiTheme="minorHAnsi"/>
                <w:sz w:val="18"/>
                <w:szCs w:val="18"/>
              </w:rPr>
              <w:instrText xml:space="preserve"> FORMCHECKBOX </w:instrText>
            </w:r>
            <w:r w:rsidR="009C4AE1">
              <w:rPr>
                <w:rFonts w:asciiTheme="minorHAnsi" w:hAnsiTheme="minorHAnsi"/>
                <w:sz w:val="18"/>
                <w:szCs w:val="18"/>
              </w:rPr>
            </w:r>
            <w:r w:rsidR="009C4AE1">
              <w:rPr>
                <w:rFonts w:asciiTheme="minorHAnsi" w:hAnsiTheme="minorHAnsi"/>
                <w:sz w:val="18"/>
                <w:szCs w:val="18"/>
              </w:rPr>
              <w:fldChar w:fldCharType="separate"/>
            </w:r>
            <w:r>
              <w:rPr>
                <w:rFonts w:asciiTheme="minorHAnsi" w:hAnsiTheme="minorHAnsi"/>
                <w:sz w:val="18"/>
                <w:szCs w:val="18"/>
              </w:rPr>
              <w:fldChar w:fldCharType="end"/>
            </w:r>
            <w:r w:rsidRPr="0003674F">
              <w:rPr>
                <w:rFonts w:asciiTheme="minorHAnsi" w:hAnsiTheme="minorHAnsi"/>
                <w:b/>
                <w:sz w:val="18"/>
                <w:szCs w:val="18"/>
              </w:rPr>
              <w:t xml:space="preserve">YES </w:t>
            </w:r>
            <w:r w:rsidRPr="0003674F">
              <w:rPr>
                <w:rFonts w:asciiTheme="minorHAnsi" w:hAnsiTheme="minorHAnsi"/>
                <w:sz w:val="18"/>
                <w:szCs w:val="18"/>
              </w:rPr>
              <w:sym w:font="Symbol" w:char="F0AE"/>
            </w:r>
            <w:r w:rsidRPr="0003674F">
              <w:rPr>
                <w:rFonts w:asciiTheme="minorHAnsi" w:hAnsiTheme="minorHAnsi"/>
                <w:sz w:val="18"/>
                <w:szCs w:val="18"/>
              </w:rPr>
              <w:t xml:space="preserve"> No further environmental and social review required.  Complete Annex A.2, selecting Category 1, and submit the completed template (Annex A) to the PAC.</w:t>
            </w:r>
          </w:p>
        </w:tc>
      </w:tr>
    </w:tbl>
    <w:p w14:paraId="23826696" w14:textId="77777777" w:rsidR="00D25B11" w:rsidRDefault="00D25B11" w:rsidP="00AA66F0">
      <w:pPr>
        <w:keepNext/>
        <w:tabs>
          <w:tab w:val="left" w:pos="2268"/>
        </w:tabs>
        <w:ind w:left="2275" w:hanging="2275"/>
        <w:rPr>
          <w:rFonts w:asciiTheme="minorHAnsi" w:hAnsiTheme="minorHAnsi"/>
          <w:b/>
          <w:color w:val="31849B" w:themeColor="accent5" w:themeShade="BF"/>
          <w:sz w:val="18"/>
          <w:szCs w:val="18"/>
        </w:rPr>
      </w:pPr>
    </w:p>
    <w:p w14:paraId="5CA63B98" w14:textId="77777777" w:rsidR="00D25B11" w:rsidRDefault="00D25B11" w:rsidP="00AA66F0">
      <w:pPr>
        <w:keepNext/>
        <w:tabs>
          <w:tab w:val="left" w:pos="2268"/>
        </w:tabs>
        <w:ind w:left="2275" w:hanging="2275"/>
        <w:rPr>
          <w:rFonts w:asciiTheme="minorHAnsi" w:hAnsiTheme="minorHAnsi"/>
          <w:b/>
          <w:color w:val="31849B" w:themeColor="accent5" w:themeShade="BF"/>
          <w:sz w:val="18"/>
          <w:szCs w:val="18"/>
        </w:rPr>
      </w:pPr>
    </w:p>
    <w:p w14:paraId="70490B69" w14:textId="77777777" w:rsidR="00D25B11" w:rsidRDefault="00D25B11">
      <w:pPr>
        <w:spacing w:after="0"/>
        <w:rPr>
          <w:rFonts w:asciiTheme="minorHAnsi" w:hAnsiTheme="minorHAnsi"/>
          <w:b/>
          <w:color w:val="31849B" w:themeColor="accent5" w:themeShade="BF"/>
          <w:sz w:val="18"/>
          <w:szCs w:val="18"/>
        </w:rPr>
      </w:pPr>
      <w:r>
        <w:rPr>
          <w:rFonts w:asciiTheme="minorHAnsi" w:hAnsiTheme="minorHAnsi"/>
          <w:b/>
          <w:color w:val="31849B" w:themeColor="accent5" w:themeShade="BF"/>
          <w:sz w:val="18"/>
          <w:szCs w:val="18"/>
        </w:rPr>
        <w:br w:type="page"/>
      </w:r>
    </w:p>
    <w:p w14:paraId="3D47A924" w14:textId="77777777" w:rsidR="00D25B11" w:rsidRPr="0003674F" w:rsidRDefault="00D25B11" w:rsidP="00AA66F0">
      <w:pPr>
        <w:keepNext/>
        <w:tabs>
          <w:tab w:val="left" w:pos="2268"/>
        </w:tabs>
        <w:ind w:left="2275" w:hanging="2275"/>
        <w:rPr>
          <w:rFonts w:asciiTheme="minorHAnsi" w:hAnsiTheme="minorHAnsi"/>
          <w:b/>
          <w:color w:val="31849B" w:themeColor="accent5" w:themeShade="BF"/>
          <w:sz w:val="18"/>
          <w:szCs w:val="18"/>
        </w:rPr>
      </w:pPr>
      <w:r w:rsidRPr="0003674F">
        <w:rPr>
          <w:rFonts w:asciiTheme="minorHAnsi" w:hAnsiTheme="minorHAnsi"/>
          <w:b/>
          <w:color w:val="31849B" w:themeColor="accent5" w:themeShade="BF"/>
          <w:sz w:val="18"/>
          <w:szCs w:val="18"/>
        </w:rPr>
        <w:lastRenderedPageBreak/>
        <w:t xml:space="preserve">QUESTION 3: </w:t>
      </w:r>
      <w:r w:rsidRPr="0003674F">
        <w:rPr>
          <w:rFonts w:asciiTheme="minorHAnsi" w:hAnsiTheme="minorHAnsi"/>
          <w:b/>
          <w:color w:val="31849B" w:themeColor="accent5" w:themeShade="BF"/>
          <w:sz w:val="18"/>
          <w:szCs w:val="18"/>
        </w:rPr>
        <w:tab/>
      </w:r>
    </w:p>
    <w:tbl>
      <w:tblPr>
        <w:tblStyle w:val="TableGrid"/>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hemeFill="accent5" w:themeFillTint="99"/>
        <w:tblLook w:val="01E0" w:firstRow="1" w:lastRow="1" w:firstColumn="1" w:lastColumn="1" w:noHBand="0" w:noVBand="0"/>
      </w:tblPr>
      <w:tblGrid>
        <w:gridCol w:w="8936"/>
      </w:tblGrid>
      <w:tr w:rsidR="00D25B11" w:rsidRPr="0003674F" w14:paraId="4EB248AF" w14:textId="77777777" w:rsidTr="00AA66F0">
        <w:trPr>
          <w:trHeight w:val="810"/>
        </w:trPr>
        <w:tc>
          <w:tcPr>
            <w:tcW w:w="9576" w:type="dxa"/>
            <w:tcBorders>
              <w:top w:val="thickThinSmallGap" w:sz="24" w:space="0" w:color="auto"/>
              <w:left w:val="thickThinSmallGap" w:sz="24" w:space="0" w:color="auto"/>
              <w:bottom w:val="thickThinSmallGap" w:sz="24" w:space="0" w:color="auto"/>
              <w:right w:val="thickThinSmallGap" w:sz="24" w:space="0" w:color="auto"/>
            </w:tcBorders>
            <w:shd w:val="clear" w:color="auto" w:fill="92CDDC" w:themeFill="accent5" w:themeFillTint="99"/>
          </w:tcPr>
          <w:p w14:paraId="0130966F" w14:textId="77777777" w:rsidR="00D25B11" w:rsidRPr="0003674F" w:rsidRDefault="00D25B11" w:rsidP="00AA66F0">
            <w:pPr>
              <w:rPr>
                <w:rFonts w:asciiTheme="minorHAnsi" w:hAnsiTheme="minorHAnsi"/>
                <w:b/>
                <w:sz w:val="18"/>
                <w:szCs w:val="18"/>
              </w:rPr>
            </w:pPr>
          </w:p>
          <w:p w14:paraId="4007D752" w14:textId="77777777" w:rsidR="00D25B11" w:rsidRPr="0003674F" w:rsidRDefault="00D25B11" w:rsidP="00AA66F0">
            <w:pPr>
              <w:rPr>
                <w:rFonts w:asciiTheme="minorHAnsi" w:hAnsiTheme="minorHAnsi"/>
                <w:b/>
                <w:sz w:val="18"/>
                <w:szCs w:val="18"/>
              </w:rPr>
            </w:pPr>
            <w:r w:rsidRPr="0003674F">
              <w:rPr>
                <w:rFonts w:asciiTheme="minorHAnsi" w:hAnsiTheme="minorHAnsi"/>
                <w:b/>
                <w:sz w:val="18"/>
                <w:szCs w:val="18"/>
              </w:rPr>
              <w:t xml:space="preserve">Does the proposed project include activities and outputs that support </w:t>
            </w:r>
            <w:r w:rsidRPr="0003674F">
              <w:rPr>
                <w:rFonts w:asciiTheme="minorHAnsi" w:hAnsiTheme="minorHAnsi"/>
                <w:b/>
                <w:i/>
                <w:sz w:val="18"/>
                <w:szCs w:val="18"/>
              </w:rPr>
              <w:t xml:space="preserve">upstream </w:t>
            </w:r>
            <w:r w:rsidRPr="0003674F">
              <w:rPr>
                <w:rFonts w:asciiTheme="minorHAnsi" w:hAnsiTheme="minorHAnsi"/>
                <w:b/>
                <w:sz w:val="18"/>
                <w:szCs w:val="18"/>
              </w:rPr>
              <w:t xml:space="preserve">planning processes that potentially pose environmental and social impacts or are vulnerable to environmental and social change (refer to Table 3.1 for examples)? (Note that </w:t>
            </w:r>
            <w:r w:rsidRPr="0003674F">
              <w:rPr>
                <w:rFonts w:asciiTheme="minorHAnsi" w:hAnsiTheme="minorHAnsi"/>
                <w:b/>
                <w:i/>
                <w:sz w:val="18"/>
                <w:szCs w:val="18"/>
              </w:rPr>
              <w:t>upstream</w:t>
            </w:r>
            <w:r w:rsidRPr="0003674F">
              <w:rPr>
                <w:rFonts w:asciiTheme="minorHAnsi" w:hAnsiTheme="minorHAnsi"/>
                <w:b/>
                <w:sz w:val="18"/>
                <w:szCs w:val="18"/>
              </w:rPr>
              <w:t xml:space="preserve"> planning processes can occur at global, regional, national, local and sectoral levels)</w:t>
            </w:r>
          </w:p>
          <w:p w14:paraId="07DC4B12" w14:textId="77777777" w:rsidR="00D25B11" w:rsidRPr="0003674F" w:rsidRDefault="00D25B11" w:rsidP="00AA66F0">
            <w:pPr>
              <w:rPr>
                <w:rFonts w:asciiTheme="minorHAnsi" w:hAnsiTheme="minorHAnsi"/>
                <w:sz w:val="18"/>
                <w:szCs w:val="18"/>
              </w:rPr>
            </w:pPr>
          </w:p>
          <w:p w14:paraId="2938AE28" w14:textId="77777777" w:rsidR="00D25B11" w:rsidRPr="0003674F" w:rsidRDefault="00D25B11" w:rsidP="00AA66F0">
            <w:pPr>
              <w:rPr>
                <w:rFonts w:asciiTheme="minorHAnsi" w:hAnsiTheme="minorHAnsi"/>
                <w:color w:val="000000"/>
                <w:sz w:val="18"/>
                <w:szCs w:val="18"/>
              </w:rPr>
            </w:pPr>
            <w:r w:rsidRPr="0003674F">
              <w:rPr>
                <w:rFonts w:asciiTheme="minorHAnsi" w:hAnsiTheme="minorHAnsi"/>
                <w:sz w:val="18"/>
                <w:szCs w:val="18"/>
              </w:rPr>
              <w:t>Select the</w:t>
            </w:r>
            <w:r w:rsidRPr="0003674F">
              <w:rPr>
                <w:rFonts w:asciiTheme="minorHAnsi" w:hAnsiTheme="minorHAnsi"/>
                <w:color w:val="000000"/>
                <w:sz w:val="18"/>
                <w:szCs w:val="18"/>
              </w:rPr>
              <w:t xml:space="preserve"> appropriate answer and follow instructions:</w:t>
            </w:r>
          </w:p>
          <w:p w14:paraId="7E7E0C58" w14:textId="77777777" w:rsidR="00D25B11" w:rsidRPr="00E04F4B" w:rsidRDefault="00D25B11" w:rsidP="00AA66F0">
            <w:pPr>
              <w:ind w:left="360"/>
              <w:rPr>
                <w:rFonts w:asciiTheme="minorHAnsi" w:hAnsiTheme="minorHAnsi"/>
                <w:sz w:val="18"/>
                <w:szCs w:val="18"/>
              </w:rPr>
            </w:pPr>
            <w:r>
              <w:rPr>
                <w:rFonts w:asciiTheme="minorHAnsi" w:hAnsiTheme="minorHAnsi"/>
                <w:b/>
                <w:color w:val="000000"/>
                <w:sz w:val="18"/>
                <w:szCs w:val="18"/>
              </w:rPr>
              <w:fldChar w:fldCharType="begin">
                <w:ffData>
                  <w:name w:val="Check1"/>
                  <w:enabled/>
                  <w:calcOnExit w:val="0"/>
                  <w:checkBox>
                    <w:sizeAuto/>
                    <w:default w:val="0"/>
                    <w:checked/>
                  </w:checkBox>
                </w:ffData>
              </w:fldChar>
            </w:r>
            <w:r>
              <w:rPr>
                <w:rFonts w:asciiTheme="minorHAnsi" w:hAnsiTheme="minorHAnsi"/>
                <w:b/>
                <w:color w:val="000000"/>
                <w:sz w:val="18"/>
                <w:szCs w:val="18"/>
              </w:rPr>
              <w:instrText xml:space="preserve"> FORMCHECKBOX </w:instrText>
            </w:r>
            <w:r w:rsidR="009C4AE1">
              <w:rPr>
                <w:rFonts w:asciiTheme="minorHAnsi" w:hAnsiTheme="minorHAnsi"/>
                <w:b/>
                <w:color w:val="000000"/>
                <w:sz w:val="18"/>
                <w:szCs w:val="18"/>
              </w:rPr>
            </w:r>
            <w:r w:rsidR="009C4AE1">
              <w:rPr>
                <w:rFonts w:asciiTheme="minorHAnsi" w:hAnsiTheme="minorHAnsi"/>
                <w:b/>
                <w:color w:val="000000"/>
                <w:sz w:val="18"/>
                <w:szCs w:val="18"/>
              </w:rPr>
              <w:fldChar w:fldCharType="separate"/>
            </w:r>
            <w:r>
              <w:rPr>
                <w:rFonts w:asciiTheme="minorHAnsi" w:hAnsiTheme="minorHAnsi"/>
                <w:b/>
                <w:color w:val="000000"/>
                <w:sz w:val="18"/>
                <w:szCs w:val="18"/>
              </w:rPr>
              <w:fldChar w:fldCharType="end"/>
            </w:r>
            <w:r>
              <w:rPr>
                <w:rFonts w:asciiTheme="minorHAnsi" w:hAnsiTheme="minorHAnsi"/>
                <w:b/>
                <w:color w:val="000000"/>
                <w:sz w:val="18"/>
                <w:szCs w:val="18"/>
              </w:rPr>
              <w:t xml:space="preserve">     </w:t>
            </w:r>
            <w:r w:rsidRPr="00E04F4B">
              <w:rPr>
                <w:rFonts w:asciiTheme="minorHAnsi" w:hAnsiTheme="minorHAnsi"/>
                <w:b/>
                <w:color w:val="000000"/>
                <w:sz w:val="18"/>
                <w:szCs w:val="18"/>
              </w:rPr>
              <w:t xml:space="preserve">NO </w:t>
            </w:r>
            <w:r w:rsidRPr="00E04F4B">
              <w:rPr>
                <w:rFonts w:asciiTheme="minorHAnsi" w:hAnsiTheme="minorHAnsi"/>
                <w:b/>
                <w:sz w:val="18"/>
                <w:szCs w:val="18"/>
              </w:rPr>
              <w:t xml:space="preserve"> </w:t>
            </w:r>
            <w:r w:rsidRPr="0003674F">
              <w:sym w:font="Symbol" w:char="F0AE"/>
            </w:r>
            <w:r w:rsidRPr="00E04F4B">
              <w:rPr>
                <w:rFonts w:asciiTheme="minorHAnsi" w:hAnsiTheme="minorHAnsi"/>
                <w:sz w:val="18"/>
                <w:szCs w:val="18"/>
              </w:rPr>
              <w:t xml:space="preserve"> Continue to Question 4.</w:t>
            </w:r>
          </w:p>
          <w:p w14:paraId="44AC87AD" w14:textId="77777777" w:rsidR="00D25B11" w:rsidRPr="00E04F4B" w:rsidRDefault="00D25B11" w:rsidP="00AA66F0">
            <w:pPr>
              <w:rPr>
                <w:rFonts w:asciiTheme="minorHAnsi" w:hAnsiTheme="minorHAnsi"/>
                <w:sz w:val="18"/>
                <w:szCs w:val="18"/>
              </w:rPr>
            </w:pPr>
            <w:r>
              <w:rPr>
                <w:rFonts w:asciiTheme="minorHAnsi" w:hAnsiTheme="minorHAnsi"/>
                <w:b/>
                <w:color w:val="000000"/>
                <w:sz w:val="18"/>
                <w:szCs w:val="18"/>
              </w:rPr>
              <w:t xml:space="preserve">         </w:t>
            </w:r>
            <w:r w:rsidRPr="00E04F4B">
              <w:rPr>
                <w:rFonts w:asciiTheme="minorHAnsi" w:hAnsiTheme="minorHAnsi"/>
                <w:b/>
                <w:color w:val="000000"/>
                <w:sz w:val="18"/>
                <w:szCs w:val="18"/>
              </w:rPr>
              <w:fldChar w:fldCharType="begin">
                <w:ffData>
                  <w:name w:val="Check1"/>
                  <w:enabled/>
                  <w:calcOnExit w:val="0"/>
                  <w:checkBox>
                    <w:sizeAuto/>
                    <w:default w:val="0"/>
                    <w:checked w:val="0"/>
                  </w:checkBox>
                </w:ffData>
              </w:fldChar>
            </w:r>
            <w:r w:rsidRPr="00E04F4B">
              <w:rPr>
                <w:rFonts w:asciiTheme="minorHAnsi" w:hAnsiTheme="minorHAnsi"/>
                <w:b/>
                <w:color w:val="000000"/>
                <w:sz w:val="18"/>
                <w:szCs w:val="18"/>
              </w:rPr>
              <w:instrText xml:space="preserve"> FORMCHECKBOX </w:instrText>
            </w:r>
            <w:r w:rsidR="009C4AE1">
              <w:rPr>
                <w:rFonts w:asciiTheme="minorHAnsi" w:hAnsiTheme="minorHAnsi"/>
                <w:b/>
                <w:color w:val="000000"/>
                <w:sz w:val="18"/>
                <w:szCs w:val="18"/>
              </w:rPr>
            </w:r>
            <w:r w:rsidR="009C4AE1">
              <w:rPr>
                <w:rFonts w:asciiTheme="minorHAnsi" w:hAnsiTheme="minorHAnsi"/>
                <w:b/>
                <w:color w:val="000000"/>
                <w:sz w:val="18"/>
                <w:szCs w:val="18"/>
              </w:rPr>
              <w:fldChar w:fldCharType="separate"/>
            </w:r>
            <w:r w:rsidRPr="00E04F4B">
              <w:rPr>
                <w:rFonts w:asciiTheme="minorHAnsi" w:hAnsiTheme="minorHAnsi"/>
                <w:b/>
                <w:color w:val="000000"/>
                <w:sz w:val="18"/>
                <w:szCs w:val="18"/>
              </w:rPr>
              <w:fldChar w:fldCharType="end"/>
            </w:r>
            <w:r>
              <w:rPr>
                <w:rFonts w:asciiTheme="minorHAnsi" w:hAnsiTheme="minorHAnsi"/>
                <w:b/>
                <w:color w:val="000000"/>
                <w:sz w:val="18"/>
                <w:szCs w:val="18"/>
              </w:rPr>
              <w:t xml:space="preserve">    </w:t>
            </w:r>
            <w:r w:rsidRPr="00E04F4B">
              <w:rPr>
                <w:rFonts w:asciiTheme="minorHAnsi" w:hAnsiTheme="minorHAnsi"/>
                <w:b/>
                <w:sz w:val="18"/>
                <w:szCs w:val="18"/>
              </w:rPr>
              <w:t xml:space="preserve">YES </w:t>
            </w:r>
            <w:r w:rsidRPr="0003674F">
              <w:sym w:font="Symbol" w:char="F0AE"/>
            </w:r>
            <w:r w:rsidRPr="00E04F4B">
              <w:rPr>
                <w:rFonts w:asciiTheme="minorHAnsi" w:hAnsiTheme="minorHAnsi"/>
                <w:sz w:val="18"/>
                <w:szCs w:val="18"/>
              </w:rPr>
              <w:t>Conduct the following steps to complete the screening process:</w:t>
            </w:r>
          </w:p>
          <w:p w14:paraId="29DDCD7E" w14:textId="77777777" w:rsidR="00D25B11" w:rsidRPr="0003674F" w:rsidRDefault="00D25B11" w:rsidP="00AA66F0">
            <w:pPr>
              <w:tabs>
                <w:tab w:val="left" w:pos="1410"/>
              </w:tabs>
              <w:ind w:left="1418" w:hanging="338"/>
              <w:rPr>
                <w:rFonts w:asciiTheme="minorHAnsi" w:hAnsiTheme="minorHAnsi"/>
                <w:sz w:val="18"/>
                <w:szCs w:val="18"/>
              </w:rPr>
            </w:pPr>
            <w:r w:rsidRPr="0003674F">
              <w:rPr>
                <w:rFonts w:asciiTheme="minorHAnsi" w:hAnsiTheme="minorHAnsi"/>
                <w:sz w:val="18"/>
                <w:szCs w:val="18"/>
              </w:rPr>
              <w:t>1.</w:t>
            </w:r>
            <w:r w:rsidRPr="0003674F">
              <w:rPr>
                <w:rFonts w:asciiTheme="minorHAnsi" w:hAnsiTheme="minorHAnsi"/>
                <w:sz w:val="18"/>
                <w:szCs w:val="18"/>
              </w:rPr>
              <w:tab/>
              <w:t>Adjust the project design as needed to incorporate UNDP support to the country(ies), to ensure that environmental and social issues are appropriately considered during the upstream planning process.  Refer to Section 7 of this Guidance for elaboration of environmental and social mainstreaming services, tools, guidance and approaches that may be used.</w:t>
            </w:r>
          </w:p>
          <w:p w14:paraId="3D2125DA" w14:textId="77777777" w:rsidR="00D25B11" w:rsidRPr="0003674F" w:rsidRDefault="00D25B11" w:rsidP="00AA66F0">
            <w:pPr>
              <w:tabs>
                <w:tab w:val="left" w:pos="1410"/>
              </w:tabs>
              <w:ind w:left="1418" w:hanging="338"/>
              <w:rPr>
                <w:rFonts w:asciiTheme="minorHAnsi" w:hAnsiTheme="minorHAnsi"/>
                <w:sz w:val="18"/>
                <w:szCs w:val="18"/>
              </w:rPr>
            </w:pPr>
            <w:r w:rsidRPr="0003674F">
              <w:rPr>
                <w:rFonts w:asciiTheme="minorHAnsi" w:hAnsiTheme="minorHAnsi"/>
                <w:sz w:val="18"/>
                <w:szCs w:val="18"/>
              </w:rPr>
              <w:t>2.</w:t>
            </w:r>
            <w:r w:rsidRPr="0003674F">
              <w:rPr>
                <w:rFonts w:asciiTheme="minorHAnsi" w:hAnsiTheme="minorHAnsi"/>
                <w:sz w:val="18"/>
                <w:szCs w:val="18"/>
              </w:rPr>
              <w:tab/>
              <w:t xml:space="preserve">Summarize environmental and social mainstreaming support in Annex A.2, Section C  of the Screening Template and select ”Category 2”. </w:t>
            </w:r>
          </w:p>
          <w:p w14:paraId="3BB5F62F" w14:textId="77777777" w:rsidR="00D25B11" w:rsidRPr="0003674F" w:rsidRDefault="00D25B11" w:rsidP="00AA66F0">
            <w:pPr>
              <w:tabs>
                <w:tab w:val="left" w:pos="1440"/>
              </w:tabs>
              <w:ind w:left="1418" w:hanging="338"/>
              <w:rPr>
                <w:rFonts w:asciiTheme="minorHAnsi" w:hAnsiTheme="minorHAnsi"/>
                <w:sz w:val="18"/>
                <w:szCs w:val="18"/>
              </w:rPr>
            </w:pPr>
            <w:r w:rsidRPr="0003674F">
              <w:rPr>
                <w:rFonts w:asciiTheme="minorHAnsi" w:hAnsiTheme="minorHAnsi"/>
                <w:sz w:val="18"/>
                <w:szCs w:val="18"/>
              </w:rPr>
              <w:t>3.</w:t>
            </w:r>
            <w:r w:rsidRPr="0003674F">
              <w:rPr>
                <w:rFonts w:asciiTheme="minorHAnsi" w:hAnsiTheme="minorHAnsi"/>
                <w:sz w:val="18"/>
                <w:szCs w:val="18"/>
              </w:rPr>
              <w:tab/>
              <w:t>If the proposed project ONLY includes upstream planning processes then screening is complete, and you should submit the completed Environmental and Social Screening Template (Annex A) to the PAC.  If downstream implementation activities are also included in the project then continue to Question 4.</w:t>
            </w:r>
          </w:p>
        </w:tc>
      </w:tr>
    </w:tbl>
    <w:p w14:paraId="289B32B9" w14:textId="77777777" w:rsidR="00D25B11" w:rsidRPr="0003674F" w:rsidRDefault="00D25B11" w:rsidP="00AA66F0">
      <w:pPr>
        <w:keepNext/>
        <w:tabs>
          <w:tab w:val="left" w:pos="2268"/>
        </w:tabs>
        <w:ind w:left="2268" w:hanging="2268"/>
        <w:rPr>
          <w:rFonts w:asciiTheme="minorHAnsi" w:hAnsiTheme="minorHAnsi"/>
          <w:b/>
          <w:color w:val="31849B" w:themeColor="accent5" w:themeShade="BF"/>
          <w:sz w:val="18"/>
          <w:szCs w:val="18"/>
        </w:rPr>
      </w:pP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5"/>
        <w:gridCol w:w="1813"/>
      </w:tblGrid>
      <w:tr w:rsidR="00D25B11" w:rsidRPr="0003674F" w14:paraId="5969DD26" w14:textId="77777777" w:rsidTr="00AA66F0">
        <w:trPr>
          <w:tblHeader/>
        </w:trPr>
        <w:tc>
          <w:tcPr>
            <w:tcW w:w="7655" w:type="dxa"/>
            <w:tcBorders>
              <w:bottom w:val="single" w:sz="4" w:space="0" w:color="000000"/>
            </w:tcBorders>
            <w:shd w:val="clear" w:color="auto" w:fill="808080"/>
            <w:vAlign w:val="center"/>
          </w:tcPr>
          <w:p w14:paraId="64F5B22E" w14:textId="77777777" w:rsidR="00D25B11" w:rsidRPr="0003674F" w:rsidRDefault="00D25B11" w:rsidP="00AA66F0">
            <w:pPr>
              <w:tabs>
                <w:tab w:val="left" w:pos="1422"/>
              </w:tabs>
              <w:autoSpaceDE w:val="0"/>
              <w:autoSpaceDN w:val="0"/>
              <w:adjustRightInd w:val="0"/>
              <w:spacing w:before="100" w:after="100"/>
              <w:ind w:left="1452" w:hanging="1452"/>
              <w:rPr>
                <w:rFonts w:asciiTheme="minorHAnsi" w:hAnsiTheme="minorHAnsi"/>
                <w:b/>
                <w:color w:val="000000"/>
                <w:sz w:val="18"/>
                <w:szCs w:val="18"/>
              </w:rPr>
            </w:pPr>
            <w:r w:rsidRPr="0003674F">
              <w:rPr>
                <w:rFonts w:asciiTheme="minorHAnsi" w:hAnsiTheme="minorHAnsi"/>
                <w:b/>
                <w:color w:val="000000"/>
                <w:sz w:val="18"/>
                <w:szCs w:val="18"/>
                <w:u w:val="single"/>
              </w:rPr>
              <w:t>TABLE 3. 1</w:t>
            </w:r>
            <w:r w:rsidRPr="0003674F">
              <w:rPr>
                <w:rFonts w:asciiTheme="minorHAnsi" w:hAnsiTheme="minorHAnsi"/>
                <w:b/>
                <w:color w:val="000000"/>
                <w:sz w:val="18"/>
                <w:szCs w:val="18"/>
              </w:rPr>
              <w:t xml:space="preserve">  </w:t>
            </w:r>
            <w:r w:rsidRPr="0003674F">
              <w:rPr>
                <w:rFonts w:asciiTheme="minorHAnsi" w:hAnsiTheme="minorHAnsi"/>
                <w:b/>
                <w:color w:val="000000"/>
                <w:sz w:val="18"/>
                <w:szCs w:val="18"/>
              </w:rPr>
              <w:tab/>
              <w:t>EXAMPLES OF UPSTREAM PLANNING PROCESSES WITH POTENTIAL  DOWNSTREAM ENVIRONMENTAL AND SOCIAL IMPACTS</w:t>
            </w:r>
          </w:p>
        </w:tc>
        <w:tc>
          <w:tcPr>
            <w:tcW w:w="1813" w:type="dxa"/>
            <w:tcBorders>
              <w:bottom w:val="single" w:sz="4" w:space="0" w:color="000000"/>
            </w:tcBorders>
            <w:shd w:val="clear" w:color="auto" w:fill="808080"/>
          </w:tcPr>
          <w:p w14:paraId="40C179C9" w14:textId="77777777" w:rsidR="00D25B11" w:rsidRPr="0003674F" w:rsidRDefault="00D25B11" w:rsidP="00AA66F0">
            <w:pPr>
              <w:tabs>
                <w:tab w:val="left" w:pos="-675"/>
                <w:tab w:val="left" w:pos="-108"/>
              </w:tabs>
              <w:autoSpaceDE w:val="0"/>
              <w:autoSpaceDN w:val="0"/>
              <w:adjustRightInd w:val="0"/>
              <w:spacing w:before="100" w:after="100"/>
              <w:ind w:left="-108"/>
              <w:rPr>
                <w:rFonts w:asciiTheme="minorHAnsi" w:hAnsiTheme="minorHAnsi"/>
                <w:sz w:val="18"/>
                <w:szCs w:val="18"/>
              </w:rPr>
            </w:pPr>
            <w:r w:rsidRPr="0003674F">
              <w:rPr>
                <w:rFonts w:asciiTheme="minorHAnsi" w:hAnsiTheme="minorHAnsi"/>
                <w:sz w:val="18"/>
                <w:szCs w:val="18"/>
              </w:rPr>
              <w:t>Check appropriate box(es) below</w:t>
            </w:r>
          </w:p>
        </w:tc>
      </w:tr>
      <w:tr w:rsidR="00D25B11" w:rsidRPr="0003674F" w14:paraId="41E76819" w14:textId="77777777" w:rsidTr="00AA66F0">
        <w:tc>
          <w:tcPr>
            <w:tcW w:w="7655" w:type="dxa"/>
            <w:tcBorders>
              <w:bottom w:val="single" w:sz="4" w:space="0" w:color="000000"/>
            </w:tcBorders>
            <w:shd w:val="clear" w:color="auto" w:fill="auto"/>
          </w:tcPr>
          <w:p w14:paraId="4D55DF6F" w14:textId="77777777" w:rsidR="00D25B11" w:rsidRPr="0003674F" w:rsidRDefault="00D25B11" w:rsidP="00D25B11">
            <w:pPr>
              <w:pStyle w:val="ListParagraph"/>
              <w:numPr>
                <w:ilvl w:val="0"/>
                <w:numId w:val="60"/>
              </w:numPr>
              <w:tabs>
                <w:tab w:val="left" w:pos="-675"/>
                <w:tab w:val="left" w:pos="312"/>
              </w:tabs>
              <w:autoSpaceDE w:val="0"/>
              <w:autoSpaceDN w:val="0"/>
              <w:adjustRightInd w:val="0"/>
              <w:spacing w:before="100" w:after="100"/>
              <w:rPr>
                <w:rFonts w:asciiTheme="minorHAnsi" w:hAnsiTheme="minorHAnsi"/>
                <w:sz w:val="18"/>
                <w:szCs w:val="18"/>
              </w:rPr>
            </w:pPr>
            <w:r w:rsidRPr="0003674F">
              <w:rPr>
                <w:rFonts w:asciiTheme="minorHAnsi" w:hAnsiTheme="minorHAnsi"/>
                <w:sz w:val="18"/>
                <w:szCs w:val="18"/>
              </w:rPr>
              <w:t xml:space="preserve">Support for the elaboration or revision of </w:t>
            </w:r>
            <w:r w:rsidRPr="0003674F">
              <w:rPr>
                <w:rFonts w:asciiTheme="minorHAnsi" w:hAnsiTheme="minorHAnsi"/>
                <w:b/>
                <w:sz w:val="18"/>
                <w:szCs w:val="18"/>
              </w:rPr>
              <w:t>global- level</w:t>
            </w:r>
            <w:r w:rsidRPr="0003674F">
              <w:rPr>
                <w:rFonts w:asciiTheme="minorHAnsi" w:hAnsiTheme="minorHAnsi"/>
                <w:sz w:val="18"/>
                <w:szCs w:val="18"/>
              </w:rPr>
              <w:t xml:space="preserve"> strategies, policies, plans, and programmes.</w:t>
            </w:r>
          </w:p>
          <w:p w14:paraId="72697CFD" w14:textId="77777777" w:rsidR="00D25B11" w:rsidRPr="0003674F" w:rsidRDefault="00D25B11" w:rsidP="00AA66F0">
            <w:pPr>
              <w:pStyle w:val="ListParagraph"/>
              <w:tabs>
                <w:tab w:val="left" w:pos="-675"/>
                <w:tab w:val="left" w:pos="312"/>
              </w:tabs>
              <w:autoSpaceDE w:val="0"/>
              <w:autoSpaceDN w:val="0"/>
              <w:adjustRightInd w:val="0"/>
              <w:spacing w:before="100" w:after="100"/>
              <w:ind w:left="252"/>
              <w:rPr>
                <w:rFonts w:asciiTheme="minorHAnsi" w:hAnsiTheme="minorHAnsi"/>
                <w:i/>
                <w:sz w:val="18"/>
                <w:szCs w:val="18"/>
              </w:rPr>
            </w:pPr>
            <w:r w:rsidRPr="0003674F">
              <w:rPr>
                <w:rFonts w:asciiTheme="minorHAnsi" w:hAnsiTheme="minorHAnsi"/>
                <w:i/>
                <w:sz w:val="18"/>
                <w:szCs w:val="18"/>
              </w:rPr>
              <w:t>For example, capacity development and support related to international negotiations and agreements. Other examples might include a global water governance project or a global MDG project.</w:t>
            </w:r>
          </w:p>
        </w:tc>
        <w:tc>
          <w:tcPr>
            <w:tcW w:w="1813" w:type="dxa"/>
            <w:tcBorders>
              <w:bottom w:val="single" w:sz="4" w:space="0" w:color="000000"/>
            </w:tcBorders>
          </w:tcPr>
          <w:p w14:paraId="53ECE3AE" w14:textId="77777777" w:rsidR="00D25B11" w:rsidRPr="0003674F" w:rsidRDefault="00D25B11" w:rsidP="00AA66F0">
            <w:pPr>
              <w:tabs>
                <w:tab w:val="left" w:pos="-675"/>
                <w:tab w:val="left" w:pos="312"/>
              </w:tabs>
              <w:autoSpaceDE w:val="0"/>
              <w:autoSpaceDN w:val="0"/>
              <w:adjustRightInd w:val="0"/>
              <w:spacing w:before="100" w:after="100"/>
              <w:ind w:left="318" w:hanging="426"/>
              <w:rPr>
                <w:rFonts w:asciiTheme="minorHAnsi" w:hAnsiTheme="minorHAnsi"/>
                <w:sz w:val="18"/>
                <w:szCs w:val="18"/>
              </w:rPr>
            </w:pPr>
            <w:r>
              <w:rPr>
                <w:rFonts w:asciiTheme="minorHAnsi" w:hAnsiTheme="minorHAnsi"/>
                <w:sz w:val="18"/>
                <w:szCs w:val="18"/>
              </w:rPr>
              <w:fldChar w:fldCharType="begin">
                <w:ffData>
                  <w:name w:val="Text9"/>
                  <w:enabled/>
                  <w:calcOnExit w:val="0"/>
                  <w:textInput/>
                </w:ffData>
              </w:fldChar>
            </w:r>
            <w:bookmarkStart w:id="111" w:name="Text9"/>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noProof/>
                <w:sz w:val="18"/>
                <w:szCs w:val="18"/>
              </w:rPr>
              <w:t> </w:t>
            </w:r>
            <w:r>
              <w:rPr>
                <w:rFonts w:asciiTheme="minorHAnsi" w:hAnsiTheme="minorHAnsi"/>
                <w:noProof/>
                <w:sz w:val="18"/>
                <w:szCs w:val="18"/>
              </w:rPr>
              <w:t> </w:t>
            </w:r>
            <w:r>
              <w:rPr>
                <w:rFonts w:asciiTheme="minorHAnsi" w:hAnsiTheme="minorHAnsi"/>
                <w:noProof/>
                <w:sz w:val="18"/>
                <w:szCs w:val="18"/>
              </w:rPr>
              <w:t> </w:t>
            </w:r>
            <w:r>
              <w:rPr>
                <w:rFonts w:asciiTheme="minorHAnsi" w:hAnsiTheme="minorHAnsi"/>
                <w:noProof/>
                <w:sz w:val="18"/>
                <w:szCs w:val="18"/>
              </w:rPr>
              <w:t> </w:t>
            </w:r>
            <w:r>
              <w:rPr>
                <w:rFonts w:asciiTheme="minorHAnsi" w:hAnsiTheme="minorHAnsi"/>
                <w:noProof/>
                <w:sz w:val="18"/>
                <w:szCs w:val="18"/>
              </w:rPr>
              <w:t> </w:t>
            </w:r>
            <w:r>
              <w:rPr>
                <w:rFonts w:asciiTheme="minorHAnsi" w:hAnsiTheme="minorHAnsi"/>
                <w:sz w:val="18"/>
                <w:szCs w:val="18"/>
              </w:rPr>
              <w:fldChar w:fldCharType="end"/>
            </w:r>
            <w:bookmarkEnd w:id="111"/>
          </w:p>
        </w:tc>
      </w:tr>
      <w:tr w:rsidR="00D25B11" w:rsidRPr="0003674F" w14:paraId="2D8BA63D" w14:textId="77777777" w:rsidTr="00AA66F0">
        <w:tc>
          <w:tcPr>
            <w:tcW w:w="7655" w:type="dxa"/>
            <w:tcBorders>
              <w:bottom w:val="single" w:sz="4" w:space="0" w:color="000000"/>
            </w:tcBorders>
            <w:shd w:val="clear" w:color="auto" w:fill="auto"/>
          </w:tcPr>
          <w:p w14:paraId="65915169" w14:textId="77777777" w:rsidR="00D25B11" w:rsidRPr="0003674F" w:rsidRDefault="00D25B11" w:rsidP="00D25B11">
            <w:pPr>
              <w:pStyle w:val="ListParagraph"/>
              <w:numPr>
                <w:ilvl w:val="0"/>
                <w:numId w:val="60"/>
              </w:numPr>
              <w:tabs>
                <w:tab w:val="left" w:pos="312"/>
              </w:tabs>
              <w:autoSpaceDE w:val="0"/>
              <w:autoSpaceDN w:val="0"/>
              <w:adjustRightInd w:val="0"/>
              <w:spacing w:before="100" w:after="100"/>
              <w:rPr>
                <w:rFonts w:asciiTheme="minorHAnsi" w:hAnsiTheme="minorHAnsi"/>
                <w:sz w:val="18"/>
                <w:szCs w:val="18"/>
              </w:rPr>
            </w:pPr>
            <w:r w:rsidRPr="0003674F">
              <w:rPr>
                <w:rFonts w:asciiTheme="minorHAnsi" w:hAnsiTheme="minorHAnsi"/>
                <w:sz w:val="18"/>
                <w:szCs w:val="18"/>
              </w:rPr>
              <w:t xml:space="preserve">Support for the elaboration or revision of </w:t>
            </w:r>
            <w:r w:rsidRPr="0003674F">
              <w:rPr>
                <w:rFonts w:asciiTheme="minorHAnsi" w:hAnsiTheme="minorHAnsi"/>
                <w:b/>
                <w:sz w:val="18"/>
                <w:szCs w:val="18"/>
              </w:rPr>
              <w:t>regional-level</w:t>
            </w:r>
            <w:r w:rsidRPr="0003674F">
              <w:rPr>
                <w:rFonts w:asciiTheme="minorHAnsi" w:hAnsiTheme="minorHAnsi"/>
                <w:sz w:val="18"/>
                <w:szCs w:val="18"/>
              </w:rPr>
              <w:t xml:space="preserve"> strategies, policies and plans, and programmes.</w:t>
            </w:r>
          </w:p>
          <w:p w14:paraId="12ED0A2E" w14:textId="77777777" w:rsidR="00D25B11" w:rsidRPr="0003674F" w:rsidRDefault="00D25B11" w:rsidP="00AA66F0">
            <w:pPr>
              <w:pStyle w:val="ListParagraph"/>
              <w:tabs>
                <w:tab w:val="left" w:pos="-675"/>
                <w:tab w:val="left" w:pos="312"/>
              </w:tabs>
              <w:autoSpaceDE w:val="0"/>
              <w:autoSpaceDN w:val="0"/>
              <w:adjustRightInd w:val="0"/>
              <w:spacing w:before="100" w:after="100"/>
              <w:ind w:left="252"/>
              <w:rPr>
                <w:rFonts w:asciiTheme="minorHAnsi" w:hAnsiTheme="minorHAnsi"/>
                <w:sz w:val="18"/>
                <w:szCs w:val="18"/>
              </w:rPr>
            </w:pPr>
            <w:r w:rsidRPr="0003674F">
              <w:rPr>
                <w:rFonts w:asciiTheme="minorHAnsi" w:hAnsiTheme="minorHAnsi"/>
                <w:i/>
                <w:sz w:val="18"/>
                <w:szCs w:val="18"/>
              </w:rPr>
              <w:t>For example, capacity development and support related to transboundary programmes and planning (river basin management, migration, international waters, energy development and access, climate change adaptation etc.).</w:t>
            </w:r>
          </w:p>
        </w:tc>
        <w:tc>
          <w:tcPr>
            <w:tcW w:w="1813" w:type="dxa"/>
            <w:tcBorders>
              <w:bottom w:val="single" w:sz="4" w:space="0" w:color="000000"/>
            </w:tcBorders>
          </w:tcPr>
          <w:p w14:paraId="2AAC42CE" w14:textId="77777777" w:rsidR="00D25B11" w:rsidRPr="0003674F" w:rsidRDefault="00D25B11" w:rsidP="00AA66F0">
            <w:pPr>
              <w:tabs>
                <w:tab w:val="left" w:pos="-675"/>
                <w:tab w:val="left" w:pos="312"/>
              </w:tabs>
              <w:autoSpaceDE w:val="0"/>
              <w:autoSpaceDN w:val="0"/>
              <w:adjustRightInd w:val="0"/>
              <w:spacing w:before="100" w:after="100"/>
              <w:ind w:left="318" w:hanging="426"/>
              <w:rPr>
                <w:rFonts w:asciiTheme="minorHAnsi" w:hAnsiTheme="minorHAnsi"/>
                <w:sz w:val="18"/>
                <w:szCs w:val="18"/>
              </w:rPr>
            </w:pPr>
            <w:r>
              <w:rPr>
                <w:rFonts w:asciiTheme="minorHAnsi" w:hAnsiTheme="minorHAnsi"/>
                <w:sz w:val="18"/>
                <w:szCs w:val="18"/>
              </w:rPr>
              <w:fldChar w:fldCharType="begin">
                <w:ffData>
                  <w:name w:val="Text10"/>
                  <w:enabled/>
                  <w:calcOnExit w:val="0"/>
                  <w:textInput/>
                </w:ffData>
              </w:fldChar>
            </w:r>
            <w:bookmarkStart w:id="112" w:name="Text10"/>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noProof/>
                <w:sz w:val="18"/>
                <w:szCs w:val="18"/>
              </w:rPr>
              <w:t> </w:t>
            </w:r>
            <w:r>
              <w:rPr>
                <w:rFonts w:asciiTheme="minorHAnsi" w:hAnsiTheme="minorHAnsi"/>
                <w:noProof/>
                <w:sz w:val="18"/>
                <w:szCs w:val="18"/>
              </w:rPr>
              <w:t> </w:t>
            </w:r>
            <w:r>
              <w:rPr>
                <w:rFonts w:asciiTheme="minorHAnsi" w:hAnsiTheme="minorHAnsi"/>
                <w:noProof/>
                <w:sz w:val="18"/>
                <w:szCs w:val="18"/>
              </w:rPr>
              <w:t> </w:t>
            </w:r>
            <w:r>
              <w:rPr>
                <w:rFonts w:asciiTheme="minorHAnsi" w:hAnsiTheme="minorHAnsi"/>
                <w:noProof/>
                <w:sz w:val="18"/>
                <w:szCs w:val="18"/>
              </w:rPr>
              <w:t> </w:t>
            </w:r>
            <w:r>
              <w:rPr>
                <w:rFonts w:asciiTheme="minorHAnsi" w:hAnsiTheme="minorHAnsi"/>
                <w:noProof/>
                <w:sz w:val="18"/>
                <w:szCs w:val="18"/>
              </w:rPr>
              <w:t> </w:t>
            </w:r>
            <w:r>
              <w:rPr>
                <w:rFonts w:asciiTheme="minorHAnsi" w:hAnsiTheme="minorHAnsi"/>
                <w:sz w:val="18"/>
                <w:szCs w:val="18"/>
              </w:rPr>
              <w:fldChar w:fldCharType="end"/>
            </w:r>
            <w:bookmarkEnd w:id="112"/>
          </w:p>
        </w:tc>
      </w:tr>
      <w:tr w:rsidR="00D25B11" w:rsidRPr="0003674F" w14:paraId="1C1921AF" w14:textId="77777777" w:rsidTr="00AA66F0">
        <w:tc>
          <w:tcPr>
            <w:tcW w:w="7655" w:type="dxa"/>
            <w:tcBorders>
              <w:bottom w:val="single" w:sz="4" w:space="0" w:color="000000"/>
            </w:tcBorders>
            <w:shd w:val="clear" w:color="auto" w:fill="auto"/>
          </w:tcPr>
          <w:p w14:paraId="61753DFC" w14:textId="77777777" w:rsidR="00D25B11" w:rsidRPr="0003674F" w:rsidRDefault="00D25B11" w:rsidP="00AA66F0">
            <w:pPr>
              <w:tabs>
                <w:tab w:val="left" w:pos="-675"/>
                <w:tab w:val="left" w:pos="312"/>
              </w:tabs>
              <w:autoSpaceDE w:val="0"/>
              <w:autoSpaceDN w:val="0"/>
              <w:adjustRightInd w:val="0"/>
              <w:spacing w:before="100" w:after="100"/>
              <w:ind w:left="318" w:hanging="426"/>
              <w:rPr>
                <w:rFonts w:asciiTheme="minorHAnsi" w:hAnsiTheme="minorHAnsi"/>
                <w:color w:val="000000"/>
                <w:sz w:val="18"/>
                <w:szCs w:val="18"/>
              </w:rPr>
            </w:pPr>
            <w:r w:rsidRPr="0003674F">
              <w:rPr>
                <w:rFonts w:asciiTheme="minorHAnsi" w:hAnsiTheme="minorHAnsi"/>
                <w:sz w:val="18"/>
                <w:szCs w:val="18"/>
              </w:rPr>
              <w:t>3.</w:t>
            </w:r>
            <w:r w:rsidRPr="0003674F">
              <w:rPr>
                <w:rFonts w:asciiTheme="minorHAnsi" w:hAnsiTheme="minorHAnsi"/>
                <w:sz w:val="18"/>
                <w:szCs w:val="18"/>
              </w:rPr>
              <w:tab/>
              <w:t>Support for the elaboration or revision of</w:t>
            </w:r>
            <w:r w:rsidRPr="0003674F">
              <w:rPr>
                <w:rFonts w:asciiTheme="minorHAnsi" w:hAnsiTheme="minorHAnsi"/>
                <w:b/>
                <w:sz w:val="18"/>
                <w:szCs w:val="18"/>
              </w:rPr>
              <w:t xml:space="preserve"> national-level</w:t>
            </w:r>
            <w:r w:rsidRPr="0003674F">
              <w:rPr>
                <w:rFonts w:asciiTheme="minorHAnsi" w:hAnsiTheme="minorHAnsi"/>
                <w:sz w:val="18"/>
                <w:szCs w:val="18"/>
              </w:rPr>
              <w:t xml:space="preserve"> strategies, policies, plans and programmes.</w:t>
            </w:r>
          </w:p>
          <w:p w14:paraId="69D7E5DB" w14:textId="77777777" w:rsidR="00D25B11" w:rsidRPr="0003674F" w:rsidRDefault="00D25B11" w:rsidP="00AA66F0">
            <w:pPr>
              <w:pStyle w:val="ListParagraph"/>
              <w:tabs>
                <w:tab w:val="left" w:pos="318"/>
              </w:tabs>
              <w:autoSpaceDE w:val="0"/>
              <w:autoSpaceDN w:val="0"/>
              <w:adjustRightInd w:val="0"/>
              <w:spacing w:before="100" w:after="100"/>
              <w:ind w:left="318" w:hanging="426"/>
              <w:rPr>
                <w:rFonts w:asciiTheme="minorHAnsi" w:hAnsiTheme="minorHAnsi"/>
                <w:i/>
                <w:sz w:val="18"/>
                <w:szCs w:val="18"/>
              </w:rPr>
            </w:pPr>
            <w:r w:rsidRPr="0003674F">
              <w:rPr>
                <w:rFonts w:asciiTheme="minorHAnsi" w:hAnsiTheme="minorHAnsi"/>
                <w:i/>
                <w:sz w:val="18"/>
                <w:szCs w:val="18"/>
              </w:rPr>
              <w:tab/>
              <w:t xml:space="preserve">For example, capacity development and support related to national development policies, plans, strategies and budgets, MDG-based plans and strategies (e.g. PRS/PRSPs, NAMAs), sector plans. </w:t>
            </w:r>
          </w:p>
        </w:tc>
        <w:tc>
          <w:tcPr>
            <w:tcW w:w="1813" w:type="dxa"/>
            <w:tcBorders>
              <w:bottom w:val="single" w:sz="4" w:space="0" w:color="000000"/>
            </w:tcBorders>
          </w:tcPr>
          <w:p w14:paraId="1A99DF53" w14:textId="77777777" w:rsidR="00D25B11" w:rsidRPr="0003674F" w:rsidRDefault="00D25B11" w:rsidP="00AA66F0">
            <w:pPr>
              <w:tabs>
                <w:tab w:val="left" w:pos="-108"/>
                <w:tab w:val="left" w:pos="312"/>
              </w:tabs>
              <w:autoSpaceDE w:val="0"/>
              <w:autoSpaceDN w:val="0"/>
              <w:adjustRightInd w:val="0"/>
              <w:spacing w:before="100" w:after="100"/>
              <w:ind w:left="-108"/>
              <w:rPr>
                <w:rFonts w:asciiTheme="minorHAnsi" w:hAnsiTheme="minorHAnsi"/>
                <w:sz w:val="18"/>
                <w:szCs w:val="18"/>
              </w:rPr>
            </w:pPr>
            <w:r>
              <w:rPr>
                <w:rFonts w:asciiTheme="minorHAnsi" w:hAnsiTheme="minorHAnsi"/>
                <w:sz w:val="18"/>
                <w:szCs w:val="18"/>
              </w:rPr>
              <w:fldChar w:fldCharType="begin">
                <w:ffData>
                  <w:name w:val="Text11"/>
                  <w:enabled/>
                  <w:calcOnExit w:val="0"/>
                  <w:textInput/>
                </w:ffData>
              </w:fldChar>
            </w:r>
            <w:bookmarkStart w:id="113" w:name="Text11"/>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noProof/>
                <w:sz w:val="18"/>
                <w:szCs w:val="18"/>
              </w:rPr>
              <w:t> </w:t>
            </w:r>
            <w:r>
              <w:rPr>
                <w:rFonts w:asciiTheme="minorHAnsi" w:hAnsiTheme="minorHAnsi"/>
                <w:noProof/>
                <w:sz w:val="18"/>
                <w:szCs w:val="18"/>
              </w:rPr>
              <w:t> </w:t>
            </w:r>
            <w:r>
              <w:rPr>
                <w:rFonts w:asciiTheme="minorHAnsi" w:hAnsiTheme="minorHAnsi"/>
                <w:noProof/>
                <w:sz w:val="18"/>
                <w:szCs w:val="18"/>
              </w:rPr>
              <w:t> </w:t>
            </w:r>
            <w:r>
              <w:rPr>
                <w:rFonts w:asciiTheme="minorHAnsi" w:hAnsiTheme="minorHAnsi"/>
                <w:noProof/>
                <w:sz w:val="18"/>
                <w:szCs w:val="18"/>
              </w:rPr>
              <w:t> </w:t>
            </w:r>
            <w:r>
              <w:rPr>
                <w:rFonts w:asciiTheme="minorHAnsi" w:hAnsiTheme="minorHAnsi"/>
                <w:noProof/>
                <w:sz w:val="18"/>
                <w:szCs w:val="18"/>
              </w:rPr>
              <w:t> </w:t>
            </w:r>
            <w:r>
              <w:rPr>
                <w:rFonts w:asciiTheme="minorHAnsi" w:hAnsiTheme="minorHAnsi"/>
                <w:sz w:val="18"/>
                <w:szCs w:val="18"/>
              </w:rPr>
              <w:fldChar w:fldCharType="end"/>
            </w:r>
            <w:bookmarkEnd w:id="113"/>
          </w:p>
        </w:tc>
      </w:tr>
      <w:tr w:rsidR="00D25B11" w:rsidRPr="0003674F" w14:paraId="369018CA" w14:textId="77777777" w:rsidTr="00AA66F0">
        <w:trPr>
          <w:trHeight w:val="503"/>
        </w:trPr>
        <w:tc>
          <w:tcPr>
            <w:tcW w:w="7655" w:type="dxa"/>
            <w:shd w:val="clear" w:color="auto" w:fill="auto"/>
          </w:tcPr>
          <w:p w14:paraId="0B2E08B3" w14:textId="77777777" w:rsidR="00D25B11" w:rsidRPr="0003674F" w:rsidRDefault="00D25B11" w:rsidP="00AA66F0">
            <w:pPr>
              <w:tabs>
                <w:tab w:val="left" w:pos="312"/>
                <w:tab w:val="left" w:pos="342"/>
              </w:tabs>
              <w:autoSpaceDE w:val="0"/>
              <w:autoSpaceDN w:val="0"/>
              <w:adjustRightInd w:val="0"/>
              <w:spacing w:before="100" w:after="100"/>
              <w:ind w:left="342" w:hanging="342"/>
              <w:rPr>
                <w:rFonts w:asciiTheme="minorHAnsi" w:hAnsiTheme="minorHAnsi"/>
                <w:sz w:val="18"/>
                <w:szCs w:val="18"/>
              </w:rPr>
            </w:pPr>
            <w:r w:rsidRPr="0003674F">
              <w:rPr>
                <w:rFonts w:asciiTheme="minorHAnsi" w:hAnsiTheme="minorHAnsi"/>
                <w:sz w:val="18"/>
                <w:szCs w:val="18"/>
              </w:rPr>
              <w:t>4.</w:t>
            </w:r>
            <w:r w:rsidRPr="0003674F">
              <w:rPr>
                <w:rFonts w:asciiTheme="minorHAnsi" w:hAnsiTheme="minorHAnsi"/>
                <w:sz w:val="18"/>
                <w:szCs w:val="18"/>
              </w:rPr>
              <w:tab/>
              <w:t xml:space="preserve">Support for the elaboration or revision of </w:t>
            </w:r>
            <w:r w:rsidRPr="0003674F">
              <w:rPr>
                <w:rFonts w:asciiTheme="minorHAnsi" w:hAnsiTheme="minorHAnsi"/>
                <w:b/>
                <w:sz w:val="18"/>
                <w:szCs w:val="18"/>
              </w:rPr>
              <w:t>sub-national/local-level</w:t>
            </w:r>
            <w:r w:rsidRPr="0003674F">
              <w:rPr>
                <w:rFonts w:asciiTheme="minorHAnsi" w:hAnsiTheme="minorHAnsi"/>
                <w:sz w:val="18"/>
                <w:szCs w:val="18"/>
              </w:rPr>
              <w:t xml:space="preserve"> strategies, polices, plans and programmes. </w:t>
            </w:r>
          </w:p>
          <w:p w14:paraId="00107181" w14:textId="77777777" w:rsidR="00D25B11" w:rsidRPr="0003674F" w:rsidRDefault="00D25B11" w:rsidP="00AA66F0">
            <w:pPr>
              <w:tabs>
                <w:tab w:val="left" w:pos="312"/>
                <w:tab w:val="left" w:pos="342"/>
              </w:tabs>
              <w:autoSpaceDE w:val="0"/>
              <w:autoSpaceDN w:val="0"/>
              <w:adjustRightInd w:val="0"/>
              <w:spacing w:before="100" w:after="100"/>
              <w:ind w:left="342"/>
              <w:rPr>
                <w:rFonts w:asciiTheme="minorHAnsi" w:hAnsiTheme="minorHAnsi"/>
                <w:i/>
                <w:sz w:val="18"/>
                <w:szCs w:val="18"/>
              </w:rPr>
            </w:pPr>
            <w:r w:rsidRPr="0003674F">
              <w:rPr>
                <w:rFonts w:asciiTheme="minorHAnsi" w:hAnsiTheme="minorHAnsi"/>
                <w:i/>
                <w:sz w:val="18"/>
                <w:szCs w:val="18"/>
              </w:rPr>
              <w:t xml:space="preserve">For example, capacity development and support for district and local level development plans and regulatory frameworks, urban plans, land use development plans, sector plans, provincial development plans,  provision of services, investment funds, technical guidelines and </w:t>
            </w:r>
            <w:r w:rsidRPr="0003674F">
              <w:rPr>
                <w:rFonts w:asciiTheme="minorHAnsi" w:hAnsiTheme="minorHAnsi"/>
                <w:i/>
                <w:sz w:val="18"/>
                <w:szCs w:val="18"/>
              </w:rPr>
              <w:tab/>
              <w:t>methods, stakeholder engagement.</w:t>
            </w:r>
          </w:p>
        </w:tc>
        <w:tc>
          <w:tcPr>
            <w:tcW w:w="1813" w:type="dxa"/>
          </w:tcPr>
          <w:p w14:paraId="11DF175D" w14:textId="77777777" w:rsidR="00D25B11" w:rsidRPr="0003674F" w:rsidRDefault="00D25B11" w:rsidP="00AA66F0">
            <w:pPr>
              <w:tabs>
                <w:tab w:val="left" w:pos="-108"/>
                <w:tab w:val="left" w:pos="312"/>
              </w:tabs>
              <w:autoSpaceDE w:val="0"/>
              <w:autoSpaceDN w:val="0"/>
              <w:adjustRightInd w:val="0"/>
              <w:spacing w:before="100" w:after="100"/>
              <w:ind w:left="318" w:hanging="426"/>
              <w:rPr>
                <w:rFonts w:asciiTheme="minorHAnsi" w:hAnsiTheme="minorHAnsi"/>
                <w:sz w:val="18"/>
                <w:szCs w:val="18"/>
              </w:rPr>
            </w:pPr>
            <w:r>
              <w:rPr>
                <w:rFonts w:asciiTheme="minorHAnsi" w:hAnsiTheme="minorHAnsi"/>
                <w:sz w:val="18"/>
                <w:szCs w:val="18"/>
              </w:rPr>
              <w:fldChar w:fldCharType="begin">
                <w:ffData>
                  <w:name w:val="Text12"/>
                  <w:enabled/>
                  <w:calcOnExit w:val="0"/>
                  <w:textInput/>
                </w:ffData>
              </w:fldChar>
            </w:r>
            <w:bookmarkStart w:id="114" w:name="Text12"/>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noProof/>
                <w:sz w:val="18"/>
                <w:szCs w:val="18"/>
              </w:rPr>
              <w:t> </w:t>
            </w:r>
            <w:r>
              <w:rPr>
                <w:rFonts w:asciiTheme="minorHAnsi" w:hAnsiTheme="minorHAnsi"/>
                <w:noProof/>
                <w:sz w:val="18"/>
                <w:szCs w:val="18"/>
              </w:rPr>
              <w:t> </w:t>
            </w:r>
            <w:r>
              <w:rPr>
                <w:rFonts w:asciiTheme="minorHAnsi" w:hAnsiTheme="minorHAnsi"/>
                <w:noProof/>
                <w:sz w:val="18"/>
                <w:szCs w:val="18"/>
              </w:rPr>
              <w:t> </w:t>
            </w:r>
            <w:r>
              <w:rPr>
                <w:rFonts w:asciiTheme="minorHAnsi" w:hAnsiTheme="minorHAnsi"/>
                <w:noProof/>
                <w:sz w:val="18"/>
                <w:szCs w:val="18"/>
              </w:rPr>
              <w:t> </w:t>
            </w:r>
            <w:r>
              <w:rPr>
                <w:rFonts w:asciiTheme="minorHAnsi" w:hAnsiTheme="minorHAnsi"/>
                <w:noProof/>
                <w:sz w:val="18"/>
                <w:szCs w:val="18"/>
              </w:rPr>
              <w:t> </w:t>
            </w:r>
            <w:r>
              <w:rPr>
                <w:rFonts w:asciiTheme="minorHAnsi" w:hAnsiTheme="minorHAnsi"/>
                <w:sz w:val="18"/>
                <w:szCs w:val="18"/>
              </w:rPr>
              <w:fldChar w:fldCharType="end"/>
            </w:r>
            <w:bookmarkEnd w:id="114"/>
          </w:p>
        </w:tc>
      </w:tr>
    </w:tbl>
    <w:p w14:paraId="5113C1E3" w14:textId="77777777" w:rsidR="00D25B11" w:rsidRPr="0003674F" w:rsidRDefault="00D25B11" w:rsidP="00AA66F0">
      <w:pPr>
        <w:tabs>
          <w:tab w:val="left" w:pos="2268"/>
        </w:tabs>
        <w:ind w:left="2268" w:hanging="2268"/>
        <w:rPr>
          <w:rFonts w:asciiTheme="minorHAnsi" w:hAnsiTheme="minorHAnsi"/>
          <w:b/>
          <w:color w:val="31849B" w:themeColor="accent5" w:themeShade="BF"/>
          <w:sz w:val="18"/>
          <w:szCs w:val="18"/>
        </w:rPr>
      </w:pPr>
    </w:p>
    <w:p w14:paraId="7E01F42F" w14:textId="77777777" w:rsidR="00D25B11" w:rsidRDefault="00D25B11">
      <w:pPr>
        <w:spacing w:after="0"/>
        <w:rPr>
          <w:rFonts w:asciiTheme="minorHAnsi" w:hAnsiTheme="minorHAnsi"/>
          <w:b/>
          <w:color w:val="31849B" w:themeColor="accent5" w:themeShade="BF"/>
          <w:sz w:val="18"/>
          <w:szCs w:val="18"/>
        </w:rPr>
      </w:pPr>
      <w:r>
        <w:rPr>
          <w:rFonts w:asciiTheme="minorHAnsi" w:hAnsiTheme="minorHAnsi"/>
          <w:b/>
          <w:color w:val="31849B" w:themeColor="accent5" w:themeShade="BF"/>
          <w:sz w:val="18"/>
          <w:szCs w:val="18"/>
        </w:rPr>
        <w:br w:type="page"/>
      </w:r>
    </w:p>
    <w:p w14:paraId="2C019D4C" w14:textId="77777777" w:rsidR="00D25B11" w:rsidRPr="0003674F" w:rsidRDefault="00D25B11" w:rsidP="00AA66F0">
      <w:pPr>
        <w:tabs>
          <w:tab w:val="left" w:pos="2268"/>
        </w:tabs>
        <w:ind w:left="2268" w:hanging="2268"/>
        <w:rPr>
          <w:rFonts w:asciiTheme="minorHAnsi" w:hAnsiTheme="minorHAnsi"/>
          <w:b/>
          <w:color w:val="31849B" w:themeColor="accent5" w:themeShade="BF"/>
          <w:sz w:val="18"/>
          <w:szCs w:val="18"/>
        </w:rPr>
      </w:pPr>
      <w:r w:rsidRPr="0003674F">
        <w:rPr>
          <w:rFonts w:asciiTheme="minorHAnsi" w:hAnsiTheme="minorHAnsi"/>
          <w:b/>
          <w:color w:val="31849B" w:themeColor="accent5" w:themeShade="BF"/>
          <w:sz w:val="18"/>
          <w:szCs w:val="18"/>
        </w:rPr>
        <w:lastRenderedPageBreak/>
        <w:t xml:space="preserve">QUESTION 4: </w:t>
      </w:r>
      <w:r w:rsidRPr="0003674F">
        <w:rPr>
          <w:rFonts w:asciiTheme="minorHAnsi" w:hAnsiTheme="minorHAnsi"/>
          <w:b/>
          <w:color w:val="31849B" w:themeColor="accent5" w:themeShade="BF"/>
          <w:sz w:val="18"/>
          <w:szCs w:val="18"/>
        </w:rPr>
        <w:tab/>
      </w:r>
    </w:p>
    <w:tbl>
      <w:tblPr>
        <w:tblStyle w:val="TableGrid"/>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hemeFill="accent5" w:themeFillTint="99"/>
        <w:tblLook w:val="01E0" w:firstRow="1" w:lastRow="1" w:firstColumn="1" w:lastColumn="1" w:noHBand="0" w:noVBand="0"/>
      </w:tblPr>
      <w:tblGrid>
        <w:gridCol w:w="8936"/>
      </w:tblGrid>
      <w:tr w:rsidR="00D25B11" w:rsidRPr="0003674F" w14:paraId="21A01AA0" w14:textId="77777777" w:rsidTr="00AA66F0">
        <w:trPr>
          <w:trHeight w:val="1746"/>
        </w:trPr>
        <w:tc>
          <w:tcPr>
            <w:tcW w:w="9576" w:type="dxa"/>
            <w:tcBorders>
              <w:top w:val="thickThinSmallGap" w:sz="24" w:space="0" w:color="auto"/>
              <w:left w:val="thickThinSmallGap" w:sz="24" w:space="0" w:color="auto"/>
              <w:bottom w:val="thickThinSmallGap" w:sz="24" w:space="0" w:color="auto"/>
              <w:right w:val="thickThinSmallGap" w:sz="24" w:space="0" w:color="auto"/>
            </w:tcBorders>
            <w:shd w:val="clear" w:color="auto" w:fill="92CDDC" w:themeFill="accent5" w:themeFillTint="99"/>
          </w:tcPr>
          <w:p w14:paraId="54FC2794" w14:textId="77777777" w:rsidR="00D25B11" w:rsidRPr="0003674F" w:rsidRDefault="00D25B11" w:rsidP="00AA66F0">
            <w:pPr>
              <w:rPr>
                <w:rFonts w:asciiTheme="minorHAnsi" w:hAnsiTheme="minorHAnsi"/>
                <w:b/>
                <w:sz w:val="18"/>
                <w:szCs w:val="18"/>
              </w:rPr>
            </w:pPr>
          </w:p>
          <w:p w14:paraId="688730BB" w14:textId="77777777" w:rsidR="00D25B11" w:rsidRPr="0003674F" w:rsidRDefault="00D25B11" w:rsidP="00AA66F0">
            <w:pPr>
              <w:rPr>
                <w:rFonts w:asciiTheme="minorHAnsi" w:hAnsiTheme="minorHAnsi"/>
                <w:b/>
                <w:sz w:val="18"/>
                <w:szCs w:val="18"/>
              </w:rPr>
            </w:pPr>
            <w:r w:rsidRPr="0003674F">
              <w:rPr>
                <w:rFonts w:asciiTheme="minorHAnsi" w:hAnsiTheme="minorHAnsi"/>
                <w:b/>
                <w:sz w:val="18"/>
                <w:szCs w:val="18"/>
              </w:rPr>
              <w:t xml:space="preserve">Does the proposed project include the implementation of </w:t>
            </w:r>
            <w:r w:rsidRPr="0003674F">
              <w:rPr>
                <w:rFonts w:asciiTheme="minorHAnsi" w:hAnsiTheme="minorHAnsi"/>
                <w:b/>
                <w:i/>
                <w:sz w:val="18"/>
                <w:szCs w:val="18"/>
              </w:rPr>
              <w:t xml:space="preserve">downstream </w:t>
            </w:r>
            <w:r w:rsidRPr="0003674F">
              <w:rPr>
                <w:rFonts w:asciiTheme="minorHAnsi" w:hAnsiTheme="minorHAnsi"/>
                <w:b/>
                <w:sz w:val="18"/>
                <w:szCs w:val="18"/>
              </w:rPr>
              <w:t>activities that potentially pose environmental and social impacts or are vulnerable to environmental and social change?</w:t>
            </w:r>
          </w:p>
          <w:p w14:paraId="25655937" w14:textId="77777777" w:rsidR="00D25B11" w:rsidRPr="0003674F" w:rsidRDefault="00D25B11" w:rsidP="00AA66F0">
            <w:pPr>
              <w:rPr>
                <w:rFonts w:asciiTheme="minorHAnsi" w:hAnsiTheme="minorHAnsi"/>
                <w:b/>
                <w:sz w:val="18"/>
                <w:szCs w:val="18"/>
              </w:rPr>
            </w:pPr>
          </w:p>
          <w:p w14:paraId="3C1C604F" w14:textId="77777777" w:rsidR="00D25B11" w:rsidRPr="0003674F" w:rsidRDefault="00D25B11" w:rsidP="00AA66F0">
            <w:pPr>
              <w:rPr>
                <w:rFonts w:asciiTheme="minorHAnsi" w:hAnsiTheme="minorHAnsi"/>
                <w:sz w:val="18"/>
                <w:szCs w:val="18"/>
              </w:rPr>
            </w:pPr>
            <w:r w:rsidRPr="0003674F">
              <w:rPr>
                <w:rFonts w:asciiTheme="minorHAnsi" w:hAnsiTheme="minorHAnsi"/>
                <w:sz w:val="18"/>
                <w:szCs w:val="18"/>
              </w:rPr>
              <w:t>To answer this question, you should first complete Table 4.1 by selecting</w:t>
            </w:r>
            <w:r w:rsidRPr="0003674F">
              <w:rPr>
                <w:rFonts w:asciiTheme="minorHAnsi" w:hAnsiTheme="minorHAnsi"/>
                <w:color w:val="000000"/>
                <w:sz w:val="18"/>
                <w:szCs w:val="18"/>
              </w:rPr>
              <w:t xml:space="preserve"> appropriate answers. </w:t>
            </w:r>
            <w:r w:rsidRPr="0003674F">
              <w:rPr>
                <w:rFonts w:asciiTheme="minorHAnsi" w:hAnsiTheme="minorHAnsi"/>
                <w:sz w:val="18"/>
                <w:szCs w:val="18"/>
              </w:rPr>
              <w:t xml:space="preserve"> If you answer “No” or “Not Applicable” to all questions in Table 4.1 then the answer to Question 4 is “NO.”  If you answer “Yes” to any questions in Table 4.1 (even one “Yes” can indicated a significant issue that needs to be addressed through further review and management) then the answer to Question 4 is “YES”:</w:t>
            </w:r>
          </w:p>
          <w:p w14:paraId="27A77B8F" w14:textId="77777777" w:rsidR="00D25B11" w:rsidRPr="0003674F" w:rsidRDefault="00D25B11" w:rsidP="00AA66F0">
            <w:pPr>
              <w:rPr>
                <w:rFonts w:asciiTheme="minorHAnsi" w:hAnsiTheme="minorHAnsi"/>
                <w:color w:val="000000"/>
                <w:sz w:val="18"/>
                <w:szCs w:val="18"/>
              </w:rPr>
            </w:pPr>
          </w:p>
          <w:p w14:paraId="5F3BF404" w14:textId="77777777" w:rsidR="00D25B11" w:rsidRPr="00E04F4B" w:rsidRDefault="00D25B11" w:rsidP="00AA66F0">
            <w:pPr>
              <w:rPr>
                <w:rFonts w:asciiTheme="minorHAnsi" w:hAnsiTheme="minorHAnsi"/>
                <w:b/>
                <w:sz w:val="18"/>
                <w:szCs w:val="18"/>
              </w:rPr>
            </w:pPr>
            <w:r>
              <w:rPr>
                <w:rFonts w:asciiTheme="minorHAnsi" w:hAnsiTheme="minorHAnsi"/>
                <w:b/>
                <w:color w:val="000000"/>
                <w:sz w:val="18"/>
                <w:szCs w:val="18"/>
              </w:rPr>
              <w:t xml:space="preserve">        </w:t>
            </w:r>
            <w:r w:rsidRPr="00E04F4B">
              <w:rPr>
                <w:rFonts w:asciiTheme="minorHAnsi" w:hAnsiTheme="minorHAnsi"/>
                <w:b/>
                <w:color w:val="000000"/>
                <w:sz w:val="18"/>
                <w:szCs w:val="18"/>
              </w:rPr>
              <w:fldChar w:fldCharType="begin">
                <w:ffData>
                  <w:name w:val="Check1"/>
                  <w:enabled/>
                  <w:calcOnExit w:val="0"/>
                  <w:checkBox>
                    <w:sizeAuto/>
                    <w:default w:val="0"/>
                    <w:checked/>
                  </w:checkBox>
                </w:ffData>
              </w:fldChar>
            </w:r>
            <w:r w:rsidRPr="00E04F4B">
              <w:rPr>
                <w:rFonts w:asciiTheme="minorHAnsi" w:hAnsiTheme="minorHAnsi"/>
                <w:b/>
                <w:color w:val="000000"/>
                <w:sz w:val="18"/>
                <w:szCs w:val="18"/>
              </w:rPr>
              <w:instrText xml:space="preserve"> FORMCHECKBOX </w:instrText>
            </w:r>
            <w:r w:rsidR="009C4AE1">
              <w:rPr>
                <w:rFonts w:asciiTheme="minorHAnsi" w:hAnsiTheme="minorHAnsi"/>
                <w:b/>
                <w:color w:val="000000"/>
                <w:sz w:val="18"/>
                <w:szCs w:val="18"/>
              </w:rPr>
            </w:r>
            <w:r w:rsidR="009C4AE1">
              <w:rPr>
                <w:rFonts w:asciiTheme="minorHAnsi" w:hAnsiTheme="minorHAnsi"/>
                <w:b/>
                <w:color w:val="000000"/>
                <w:sz w:val="18"/>
                <w:szCs w:val="18"/>
              </w:rPr>
              <w:fldChar w:fldCharType="separate"/>
            </w:r>
            <w:r w:rsidRPr="00E04F4B">
              <w:rPr>
                <w:rFonts w:asciiTheme="minorHAnsi" w:hAnsiTheme="minorHAnsi"/>
                <w:b/>
                <w:color w:val="000000"/>
                <w:sz w:val="18"/>
                <w:szCs w:val="18"/>
              </w:rPr>
              <w:fldChar w:fldCharType="end"/>
            </w:r>
            <w:r>
              <w:rPr>
                <w:rFonts w:asciiTheme="minorHAnsi" w:hAnsiTheme="minorHAnsi"/>
                <w:b/>
                <w:color w:val="000000"/>
                <w:sz w:val="18"/>
                <w:szCs w:val="18"/>
              </w:rPr>
              <w:t xml:space="preserve">  </w:t>
            </w:r>
            <w:r w:rsidRPr="00E04F4B">
              <w:rPr>
                <w:rFonts w:asciiTheme="minorHAnsi" w:hAnsiTheme="minorHAnsi"/>
                <w:b/>
                <w:sz w:val="18"/>
                <w:szCs w:val="18"/>
              </w:rPr>
              <w:t xml:space="preserve">NO </w:t>
            </w:r>
            <w:r w:rsidRPr="0003674F">
              <w:sym w:font="Symbol" w:char="F0AE"/>
            </w:r>
            <w:r w:rsidRPr="00E04F4B">
              <w:rPr>
                <w:rFonts w:asciiTheme="minorHAnsi" w:hAnsiTheme="minorHAnsi"/>
                <w:sz w:val="18"/>
                <w:szCs w:val="18"/>
              </w:rPr>
              <w:t xml:space="preserve"> No further environmental and social review and management required for downstream activities.  Complete </w:t>
            </w:r>
            <w:r>
              <w:rPr>
                <w:rFonts w:asciiTheme="minorHAnsi" w:hAnsiTheme="minorHAnsi"/>
                <w:sz w:val="18"/>
                <w:szCs w:val="18"/>
              </w:rPr>
              <w:t xml:space="preserve"> </w:t>
            </w:r>
            <w:r w:rsidRPr="00E04F4B">
              <w:rPr>
                <w:rFonts w:asciiTheme="minorHAnsi" w:hAnsiTheme="minorHAnsi"/>
                <w:sz w:val="18"/>
                <w:szCs w:val="18"/>
              </w:rPr>
              <w:t xml:space="preserve">Annex A.2 by selecting “Category 1”, and submit the Environmental and Social Screening Template to the PAC. </w:t>
            </w:r>
          </w:p>
          <w:p w14:paraId="1A0D19D8" w14:textId="77777777" w:rsidR="00D25B11" w:rsidRPr="00E04F4B" w:rsidRDefault="00D25B11" w:rsidP="00AA66F0">
            <w:pPr>
              <w:rPr>
                <w:rFonts w:asciiTheme="minorHAnsi" w:hAnsiTheme="minorHAnsi"/>
                <w:sz w:val="18"/>
                <w:szCs w:val="18"/>
              </w:rPr>
            </w:pPr>
            <w:r>
              <w:rPr>
                <w:rFonts w:asciiTheme="minorHAnsi" w:hAnsiTheme="minorHAnsi"/>
                <w:b/>
                <w:color w:val="000000"/>
                <w:sz w:val="18"/>
                <w:szCs w:val="18"/>
              </w:rPr>
              <w:t xml:space="preserve">        </w:t>
            </w:r>
            <w:r>
              <w:rPr>
                <w:rFonts w:asciiTheme="minorHAnsi" w:hAnsiTheme="minorHAnsi"/>
                <w:b/>
                <w:color w:val="000000"/>
                <w:sz w:val="18"/>
                <w:szCs w:val="18"/>
              </w:rPr>
              <w:fldChar w:fldCharType="begin">
                <w:ffData>
                  <w:name w:val="Check1"/>
                  <w:enabled/>
                  <w:calcOnExit w:val="0"/>
                  <w:checkBox>
                    <w:sizeAuto/>
                    <w:default w:val="0"/>
                    <w:checked w:val="0"/>
                  </w:checkBox>
                </w:ffData>
              </w:fldChar>
            </w:r>
            <w:r>
              <w:rPr>
                <w:rFonts w:asciiTheme="minorHAnsi" w:hAnsiTheme="minorHAnsi"/>
                <w:b/>
                <w:color w:val="000000"/>
                <w:sz w:val="18"/>
                <w:szCs w:val="18"/>
              </w:rPr>
              <w:instrText xml:space="preserve"> FORMCHECKBOX </w:instrText>
            </w:r>
            <w:r w:rsidR="009C4AE1">
              <w:rPr>
                <w:rFonts w:asciiTheme="minorHAnsi" w:hAnsiTheme="minorHAnsi"/>
                <w:b/>
                <w:color w:val="000000"/>
                <w:sz w:val="18"/>
                <w:szCs w:val="18"/>
              </w:rPr>
            </w:r>
            <w:r w:rsidR="009C4AE1">
              <w:rPr>
                <w:rFonts w:asciiTheme="minorHAnsi" w:hAnsiTheme="minorHAnsi"/>
                <w:b/>
                <w:color w:val="000000"/>
                <w:sz w:val="18"/>
                <w:szCs w:val="18"/>
              </w:rPr>
              <w:fldChar w:fldCharType="separate"/>
            </w:r>
            <w:r>
              <w:rPr>
                <w:rFonts w:asciiTheme="minorHAnsi" w:hAnsiTheme="minorHAnsi"/>
                <w:b/>
                <w:color w:val="000000"/>
                <w:sz w:val="18"/>
                <w:szCs w:val="18"/>
              </w:rPr>
              <w:fldChar w:fldCharType="end"/>
            </w:r>
            <w:r>
              <w:rPr>
                <w:rFonts w:asciiTheme="minorHAnsi" w:hAnsiTheme="minorHAnsi"/>
                <w:b/>
                <w:color w:val="000000"/>
                <w:sz w:val="18"/>
                <w:szCs w:val="18"/>
              </w:rPr>
              <w:t xml:space="preserve"> </w:t>
            </w:r>
            <w:r w:rsidRPr="00E04F4B">
              <w:rPr>
                <w:rFonts w:asciiTheme="minorHAnsi" w:hAnsiTheme="minorHAnsi"/>
                <w:b/>
                <w:sz w:val="18"/>
                <w:szCs w:val="18"/>
              </w:rPr>
              <w:t xml:space="preserve">YES </w:t>
            </w:r>
            <w:r w:rsidRPr="0003674F">
              <w:sym w:font="Symbol" w:char="F0AE"/>
            </w:r>
            <w:r w:rsidRPr="00E04F4B">
              <w:rPr>
                <w:rFonts w:asciiTheme="minorHAnsi" w:hAnsiTheme="minorHAnsi"/>
                <w:sz w:val="18"/>
                <w:szCs w:val="18"/>
              </w:rPr>
              <w:t xml:space="preserve"> Conduct the following steps to complete the screening process:</w:t>
            </w:r>
          </w:p>
          <w:p w14:paraId="03A52586" w14:textId="77777777" w:rsidR="00D25B11" w:rsidRPr="0003674F" w:rsidRDefault="00D25B11" w:rsidP="00AA66F0">
            <w:pPr>
              <w:tabs>
                <w:tab w:val="left" w:pos="1410"/>
              </w:tabs>
              <w:ind w:left="1418" w:hanging="338"/>
              <w:rPr>
                <w:rFonts w:asciiTheme="minorHAnsi" w:hAnsiTheme="minorHAnsi"/>
                <w:sz w:val="18"/>
                <w:szCs w:val="18"/>
              </w:rPr>
            </w:pPr>
            <w:r w:rsidRPr="0003674F">
              <w:rPr>
                <w:rFonts w:asciiTheme="minorHAnsi" w:hAnsiTheme="minorHAnsi"/>
                <w:sz w:val="18"/>
                <w:szCs w:val="18"/>
              </w:rPr>
              <w:t>1.</w:t>
            </w:r>
            <w:r w:rsidRPr="0003674F">
              <w:rPr>
                <w:rFonts w:asciiTheme="minorHAnsi" w:hAnsiTheme="minorHAnsi"/>
                <w:sz w:val="18"/>
                <w:szCs w:val="18"/>
              </w:rPr>
              <w:tab/>
              <w:t>Consult Section 8 of this Guidance, to determine the extent of further environmental and social review and management that might be required for the project.</w:t>
            </w:r>
            <w:r w:rsidRPr="0003674F">
              <w:rPr>
                <w:rFonts w:asciiTheme="minorHAnsi" w:hAnsiTheme="minorHAnsi"/>
                <w:sz w:val="18"/>
                <w:szCs w:val="18"/>
              </w:rPr>
              <w:tab/>
            </w:r>
          </w:p>
          <w:p w14:paraId="719D460A" w14:textId="77777777" w:rsidR="00D25B11" w:rsidRPr="0003674F" w:rsidRDefault="00D25B11" w:rsidP="00AA66F0">
            <w:pPr>
              <w:tabs>
                <w:tab w:val="left" w:pos="1410"/>
              </w:tabs>
              <w:ind w:left="1418" w:hanging="338"/>
              <w:rPr>
                <w:rFonts w:asciiTheme="minorHAnsi" w:hAnsiTheme="minorHAnsi"/>
                <w:sz w:val="18"/>
                <w:szCs w:val="18"/>
              </w:rPr>
            </w:pPr>
            <w:r w:rsidRPr="0003674F">
              <w:rPr>
                <w:rFonts w:asciiTheme="minorHAnsi" w:hAnsiTheme="minorHAnsi"/>
                <w:sz w:val="18"/>
                <w:szCs w:val="18"/>
              </w:rPr>
              <w:t>2.</w:t>
            </w:r>
            <w:r w:rsidRPr="0003674F">
              <w:rPr>
                <w:rFonts w:asciiTheme="minorHAnsi" w:hAnsiTheme="minorHAnsi"/>
                <w:sz w:val="18"/>
                <w:szCs w:val="18"/>
              </w:rPr>
              <w:tab/>
              <w:t xml:space="preserve">Revise the Project Document to incorporate environmental and social management measures. Where further environmental and social review and management activity cannot be undertaken prior to the PAC, a plan for undertaking such review and management activity within an acceptable period of time, post-PAC approval (e.g. as the first phase of the project) should be outlined in Annex A.2. </w:t>
            </w:r>
          </w:p>
          <w:p w14:paraId="3994EEF6" w14:textId="77777777" w:rsidR="00D25B11" w:rsidRPr="0003674F" w:rsidRDefault="00D25B11" w:rsidP="00AA66F0">
            <w:pPr>
              <w:tabs>
                <w:tab w:val="left" w:pos="1410"/>
              </w:tabs>
              <w:ind w:left="1418" w:hanging="338"/>
              <w:rPr>
                <w:rFonts w:asciiTheme="minorHAnsi" w:eastAsia="SimSun" w:hAnsiTheme="minorHAnsi"/>
                <w:sz w:val="18"/>
                <w:szCs w:val="18"/>
              </w:rPr>
            </w:pPr>
            <w:r w:rsidRPr="0003674F">
              <w:rPr>
                <w:rFonts w:asciiTheme="minorHAnsi" w:hAnsiTheme="minorHAnsi"/>
                <w:sz w:val="18"/>
                <w:szCs w:val="18"/>
              </w:rPr>
              <w:t>3.</w:t>
            </w:r>
            <w:r w:rsidRPr="0003674F">
              <w:rPr>
                <w:rFonts w:asciiTheme="minorHAnsi" w:hAnsiTheme="minorHAnsi"/>
                <w:sz w:val="18"/>
                <w:szCs w:val="18"/>
              </w:rPr>
              <w:tab/>
              <w:t>Select “Category 3” in Annex A.2, and submit the completed Environmental and Social Screening Template (Annex A) and relevant documentation to the PAC.</w:t>
            </w:r>
          </w:p>
        </w:tc>
      </w:tr>
    </w:tbl>
    <w:p w14:paraId="162A3C00" w14:textId="77777777" w:rsidR="00D25B11" w:rsidRPr="0003674F" w:rsidRDefault="00D25B11" w:rsidP="00AA66F0">
      <w:pPr>
        <w:rPr>
          <w:rFonts w:asciiTheme="minorHAnsi" w:hAnsiTheme="minorHAnsi"/>
          <w:sz w:val="18"/>
          <w:szCs w:val="18"/>
        </w:rPr>
      </w:pPr>
    </w:p>
    <w:p w14:paraId="6D4C979A" w14:textId="77777777" w:rsidR="00D25B11" w:rsidRPr="0003674F" w:rsidRDefault="00D25B11" w:rsidP="00AA66F0">
      <w:pPr>
        <w:rPr>
          <w:rFonts w:asciiTheme="minorHAnsi" w:hAnsiTheme="minorHAnsi"/>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2220"/>
      </w:tblGrid>
      <w:tr w:rsidR="00D25B11" w:rsidRPr="0003674F" w14:paraId="5398E675" w14:textId="77777777" w:rsidTr="00AA66F0">
        <w:trPr>
          <w:trHeight w:val="350"/>
          <w:tblHeader/>
        </w:trPr>
        <w:tc>
          <w:tcPr>
            <w:tcW w:w="9558" w:type="dxa"/>
            <w:gridSpan w:val="2"/>
            <w:tcBorders>
              <w:bottom w:val="single" w:sz="4" w:space="0" w:color="auto"/>
            </w:tcBorders>
            <w:shd w:val="clear" w:color="auto" w:fill="808080"/>
          </w:tcPr>
          <w:p w14:paraId="2E60D35A" w14:textId="77777777" w:rsidR="00D25B11" w:rsidRPr="0003674F" w:rsidRDefault="00D25B11" w:rsidP="00AA66F0">
            <w:pPr>
              <w:tabs>
                <w:tab w:val="left" w:pos="0"/>
                <w:tab w:val="left" w:pos="1701"/>
              </w:tabs>
              <w:spacing w:before="120"/>
              <w:ind w:left="1701" w:hanging="1701"/>
              <w:rPr>
                <w:rFonts w:asciiTheme="minorHAnsi" w:hAnsiTheme="minorHAnsi"/>
                <w:b/>
                <w:bCs/>
                <w:iCs/>
                <w:caps/>
                <w:color w:val="333333"/>
                <w:sz w:val="18"/>
                <w:szCs w:val="18"/>
              </w:rPr>
            </w:pPr>
            <w:r w:rsidRPr="0003674F">
              <w:rPr>
                <w:rFonts w:asciiTheme="minorHAnsi" w:hAnsiTheme="minorHAnsi"/>
                <w:b/>
                <w:sz w:val="18"/>
                <w:szCs w:val="18"/>
                <w:u w:val="single"/>
              </w:rPr>
              <w:t>TABLE 4.1</w:t>
            </w:r>
            <w:r w:rsidRPr="0003674F">
              <w:rPr>
                <w:rFonts w:asciiTheme="minorHAnsi" w:hAnsiTheme="minorHAnsi"/>
                <w:b/>
                <w:sz w:val="18"/>
                <w:szCs w:val="18"/>
              </w:rPr>
              <w:t xml:space="preserve">:  </w:t>
            </w:r>
            <w:r w:rsidRPr="0003674F">
              <w:rPr>
                <w:rFonts w:asciiTheme="minorHAnsi" w:hAnsiTheme="minorHAnsi"/>
                <w:b/>
                <w:sz w:val="18"/>
                <w:szCs w:val="18"/>
              </w:rPr>
              <w:tab/>
              <w:t xml:space="preserve">ADDITIONAL SCREENING QUESTIONS TO DETERMINE THE NEED AND POSSIBLE EXTENT OF FURTHER ENVIRONMENTAL AND SOCIAL REVIEW AND MANAGEMENT </w:t>
            </w:r>
          </w:p>
        </w:tc>
      </w:tr>
      <w:tr w:rsidR="00D25B11" w:rsidRPr="0003674F" w14:paraId="6A57B8D2" w14:textId="77777777" w:rsidTr="00AA66F0">
        <w:tc>
          <w:tcPr>
            <w:tcW w:w="7338" w:type="dxa"/>
            <w:tcBorders>
              <w:bottom w:val="single" w:sz="4" w:space="0" w:color="auto"/>
            </w:tcBorders>
            <w:shd w:val="clear" w:color="auto" w:fill="B3B3B3"/>
          </w:tcPr>
          <w:p w14:paraId="2BCDEA46" w14:textId="77777777" w:rsidR="00D25B11" w:rsidRPr="0003674F" w:rsidRDefault="00D25B11" w:rsidP="00AA66F0">
            <w:pPr>
              <w:tabs>
                <w:tab w:val="left" w:pos="570"/>
              </w:tabs>
              <w:spacing w:before="120"/>
              <w:rPr>
                <w:rFonts w:asciiTheme="minorHAnsi" w:hAnsiTheme="minorHAnsi"/>
                <w:b/>
                <w:sz w:val="18"/>
                <w:szCs w:val="18"/>
              </w:rPr>
            </w:pPr>
            <w:r w:rsidRPr="0003674F">
              <w:rPr>
                <w:rFonts w:asciiTheme="minorHAnsi" w:hAnsiTheme="minorHAnsi"/>
                <w:b/>
                <w:sz w:val="18"/>
                <w:szCs w:val="18"/>
              </w:rPr>
              <w:t xml:space="preserve">1. </w:t>
            </w:r>
            <w:r w:rsidRPr="0003674F">
              <w:rPr>
                <w:rFonts w:asciiTheme="minorHAnsi" w:hAnsiTheme="minorHAnsi"/>
                <w:b/>
                <w:sz w:val="18"/>
                <w:szCs w:val="18"/>
              </w:rPr>
              <w:tab/>
              <w:t xml:space="preserve">Biodiversity and </w:t>
            </w:r>
            <w:hyperlink w:anchor="SustNatResManGlossary" w:history="1">
              <w:r w:rsidRPr="0003674F">
                <w:rPr>
                  <w:rStyle w:val="Hyperlink"/>
                  <w:rFonts w:asciiTheme="minorHAnsi" w:hAnsiTheme="minorHAnsi"/>
                  <w:sz w:val="18"/>
                  <w:szCs w:val="18"/>
                </w:rPr>
                <w:t>Natural</w:t>
              </w:r>
            </w:hyperlink>
            <w:r w:rsidRPr="0003674F">
              <w:rPr>
                <w:rFonts w:asciiTheme="minorHAnsi" w:hAnsiTheme="minorHAnsi"/>
                <w:b/>
                <w:sz w:val="18"/>
                <w:szCs w:val="18"/>
              </w:rPr>
              <w:t xml:space="preserve"> Resources</w:t>
            </w:r>
          </w:p>
        </w:tc>
        <w:tc>
          <w:tcPr>
            <w:tcW w:w="2220" w:type="dxa"/>
            <w:tcBorders>
              <w:bottom w:val="single" w:sz="4" w:space="0" w:color="auto"/>
            </w:tcBorders>
            <w:shd w:val="clear" w:color="auto" w:fill="B3B3B3"/>
          </w:tcPr>
          <w:p w14:paraId="15A15C1E" w14:textId="77777777" w:rsidR="00D25B11" w:rsidRPr="0003674F" w:rsidRDefault="00D25B11" w:rsidP="00AA66F0">
            <w:pPr>
              <w:rPr>
                <w:rFonts w:asciiTheme="minorHAnsi" w:hAnsiTheme="minorHAnsi"/>
                <w:b/>
                <w:sz w:val="18"/>
                <w:szCs w:val="18"/>
              </w:rPr>
            </w:pPr>
            <w:r w:rsidRPr="0003674F">
              <w:rPr>
                <w:rFonts w:asciiTheme="minorHAnsi" w:hAnsiTheme="minorHAnsi"/>
                <w:b/>
                <w:sz w:val="18"/>
                <w:szCs w:val="18"/>
              </w:rPr>
              <w:t xml:space="preserve">Answer </w:t>
            </w:r>
            <w:r w:rsidRPr="0003674F">
              <w:rPr>
                <w:rFonts w:asciiTheme="minorHAnsi" w:hAnsiTheme="minorHAnsi"/>
                <w:b/>
                <w:sz w:val="18"/>
                <w:szCs w:val="18"/>
              </w:rPr>
              <w:br/>
            </w:r>
            <w:r w:rsidRPr="0003674F">
              <w:rPr>
                <w:rFonts w:asciiTheme="minorHAnsi" w:hAnsiTheme="minorHAnsi"/>
                <w:sz w:val="18"/>
                <w:szCs w:val="18"/>
              </w:rPr>
              <w:t xml:space="preserve">(Yes/No/ </w:t>
            </w:r>
            <w:r w:rsidRPr="0003674F">
              <w:rPr>
                <w:rFonts w:asciiTheme="minorHAnsi" w:hAnsiTheme="minorHAnsi"/>
                <w:sz w:val="18"/>
                <w:szCs w:val="18"/>
              </w:rPr>
              <w:br/>
              <w:t>Not Applicable)</w:t>
            </w:r>
          </w:p>
        </w:tc>
      </w:tr>
      <w:tr w:rsidR="00D25B11" w:rsidRPr="0003674F" w14:paraId="72F8EB0D" w14:textId="77777777" w:rsidTr="00AA66F0">
        <w:tc>
          <w:tcPr>
            <w:tcW w:w="7338" w:type="dxa"/>
            <w:shd w:val="clear" w:color="auto" w:fill="F3F3F3"/>
          </w:tcPr>
          <w:p w14:paraId="425A4CE5"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t>1.1</w:t>
            </w:r>
            <w:r w:rsidRPr="0003674F">
              <w:rPr>
                <w:rFonts w:asciiTheme="minorHAnsi" w:hAnsiTheme="minorHAnsi"/>
                <w:sz w:val="18"/>
                <w:szCs w:val="18"/>
              </w:rPr>
              <w:t xml:space="preserve"> </w:t>
            </w:r>
            <w:r w:rsidRPr="0003674F">
              <w:rPr>
                <w:rFonts w:asciiTheme="minorHAnsi" w:hAnsiTheme="minorHAnsi"/>
                <w:sz w:val="18"/>
                <w:szCs w:val="18"/>
              </w:rPr>
              <w:tab/>
              <w:t xml:space="preserve">Would the proposed project result in the conversion or degradation of </w:t>
            </w:r>
            <w:hyperlink w:anchor="HabitatGlossary" w:history="1">
              <w:r w:rsidRPr="0003674F">
                <w:rPr>
                  <w:rStyle w:val="Hyperlink"/>
                  <w:rFonts w:asciiTheme="minorHAnsi" w:hAnsiTheme="minorHAnsi"/>
                  <w:sz w:val="18"/>
                  <w:szCs w:val="18"/>
                </w:rPr>
                <w:t>modified habitat</w:t>
              </w:r>
            </w:hyperlink>
            <w:r w:rsidRPr="0003674F">
              <w:rPr>
                <w:rFonts w:asciiTheme="minorHAnsi" w:hAnsiTheme="minorHAnsi"/>
                <w:sz w:val="18"/>
                <w:szCs w:val="18"/>
              </w:rPr>
              <w:t xml:space="preserve">, </w:t>
            </w:r>
            <w:hyperlink w:anchor="HabitatGlossary" w:history="1">
              <w:r w:rsidRPr="0003674F">
                <w:rPr>
                  <w:rStyle w:val="Hyperlink"/>
                  <w:rFonts w:asciiTheme="minorHAnsi" w:hAnsiTheme="minorHAnsi"/>
                  <w:sz w:val="18"/>
                  <w:szCs w:val="18"/>
                </w:rPr>
                <w:t>natural habitat</w:t>
              </w:r>
            </w:hyperlink>
            <w:r w:rsidRPr="0003674F">
              <w:rPr>
                <w:rFonts w:asciiTheme="minorHAnsi" w:hAnsiTheme="minorHAnsi"/>
                <w:sz w:val="18"/>
                <w:szCs w:val="18"/>
              </w:rPr>
              <w:t xml:space="preserve"> or </w:t>
            </w:r>
            <w:hyperlink w:anchor="CriticalHabitatGlossary" w:history="1">
              <w:r w:rsidRPr="0003674F">
                <w:rPr>
                  <w:rStyle w:val="Hyperlink"/>
                  <w:rFonts w:asciiTheme="minorHAnsi" w:hAnsiTheme="minorHAnsi"/>
                  <w:sz w:val="18"/>
                  <w:szCs w:val="18"/>
                </w:rPr>
                <w:t>critical habitat</w:t>
              </w:r>
            </w:hyperlink>
            <w:r w:rsidRPr="0003674F">
              <w:rPr>
                <w:rFonts w:asciiTheme="minorHAnsi" w:hAnsiTheme="minorHAnsi"/>
                <w:sz w:val="18"/>
                <w:szCs w:val="18"/>
              </w:rPr>
              <w:t>?</w:t>
            </w:r>
          </w:p>
        </w:tc>
        <w:tc>
          <w:tcPr>
            <w:tcW w:w="2220" w:type="dxa"/>
            <w:shd w:val="clear" w:color="auto" w:fill="F3F3F3"/>
          </w:tcPr>
          <w:p w14:paraId="1D44C9A8" w14:textId="77777777" w:rsidR="00D25B11" w:rsidRPr="0003674F" w:rsidRDefault="00D25B11" w:rsidP="00AA66F0">
            <w:pPr>
              <w:rPr>
                <w:rFonts w:asciiTheme="minorHAnsi" w:hAnsiTheme="minorHAnsi"/>
                <w:sz w:val="18"/>
                <w:szCs w:val="18"/>
              </w:rPr>
            </w:pPr>
            <w:r>
              <w:rPr>
                <w:rFonts w:asciiTheme="minorHAnsi" w:hAnsiTheme="minorHAnsi"/>
                <w:sz w:val="18"/>
                <w:szCs w:val="18"/>
              </w:rPr>
              <w:fldChar w:fldCharType="begin">
                <w:ffData>
                  <w:name w:val="Text13"/>
                  <w:enabled/>
                  <w:calcOnExit w:val="0"/>
                  <w:textInput/>
                </w:ffData>
              </w:fldChar>
            </w:r>
            <w:bookmarkStart w:id="115" w:name="Text13"/>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noProof/>
                <w:sz w:val="18"/>
                <w:szCs w:val="18"/>
              </w:rPr>
              <w:t>No</w:t>
            </w:r>
            <w:r>
              <w:rPr>
                <w:rFonts w:asciiTheme="minorHAnsi" w:hAnsiTheme="minorHAnsi"/>
                <w:sz w:val="18"/>
                <w:szCs w:val="18"/>
              </w:rPr>
              <w:fldChar w:fldCharType="end"/>
            </w:r>
            <w:bookmarkEnd w:id="115"/>
          </w:p>
        </w:tc>
      </w:tr>
      <w:tr w:rsidR="00D25B11" w:rsidRPr="0003674F" w14:paraId="3E8C7625" w14:textId="77777777" w:rsidTr="00AA66F0">
        <w:tc>
          <w:tcPr>
            <w:tcW w:w="7338" w:type="dxa"/>
            <w:tcBorders>
              <w:bottom w:val="single" w:sz="4" w:space="0" w:color="auto"/>
            </w:tcBorders>
            <w:shd w:val="clear" w:color="auto" w:fill="F3F3F3"/>
          </w:tcPr>
          <w:p w14:paraId="525E3454" w14:textId="77777777" w:rsidR="00D25B11" w:rsidRPr="0003674F" w:rsidRDefault="00D25B11" w:rsidP="00AA66F0">
            <w:pPr>
              <w:tabs>
                <w:tab w:val="left" w:pos="585"/>
              </w:tabs>
              <w:autoSpaceDE w:val="0"/>
              <w:autoSpaceDN w:val="0"/>
              <w:adjustRightInd w:val="0"/>
              <w:spacing w:before="60"/>
              <w:ind w:left="567" w:hanging="567"/>
              <w:rPr>
                <w:rFonts w:asciiTheme="minorHAnsi" w:hAnsiTheme="minorHAnsi"/>
                <w:color w:val="000000"/>
                <w:sz w:val="18"/>
                <w:szCs w:val="18"/>
              </w:rPr>
            </w:pPr>
            <w:r w:rsidRPr="0003674F">
              <w:rPr>
                <w:rFonts w:asciiTheme="minorHAnsi" w:hAnsiTheme="minorHAnsi"/>
                <w:b/>
                <w:bCs/>
                <w:color w:val="000000"/>
                <w:sz w:val="18"/>
                <w:szCs w:val="18"/>
              </w:rPr>
              <w:t>1.2</w:t>
            </w:r>
            <w:r w:rsidRPr="0003674F">
              <w:rPr>
                <w:rFonts w:asciiTheme="minorHAnsi" w:hAnsiTheme="minorHAnsi"/>
                <w:bCs/>
                <w:color w:val="000000"/>
                <w:sz w:val="18"/>
                <w:szCs w:val="18"/>
              </w:rPr>
              <w:t xml:space="preserve"> </w:t>
            </w:r>
            <w:r w:rsidRPr="0003674F">
              <w:rPr>
                <w:rFonts w:asciiTheme="minorHAnsi" w:hAnsiTheme="minorHAnsi"/>
                <w:bCs/>
                <w:color w:val="000000"/>
                <w:sz w:val="18"/>
                <w:szCs w:val="18"/>
              </w:rPr>
              <w:tab/>
              <w:t xml:space="preserve">Are any development activities proposed within a legally protected area (e.g. natural reserve, national park) for the protection or conservation of biodiversity? </w:t>
            </w:r>
          </w:p>
        </w:tc>
        <w:tc>
          <w:tcPr>
            <w:tcW w:w="2220" w:type="dxa"/>
            <w:tcBorders>
              <w:bottom w:val="single" w:sz="4" w:space="0" w:color="auto"/>
            </w:tcBorders>
            <w:shd w:val="clear" w:color="auto" w:fill="F3F3F3"/>
          </w:tcPr>
          <w:p w14:paraId="030A55DB" w14:textId="77777777" w:rsidR="00D25B11" w:rsidRPr="0003674F" w:rsidRDefault="00D25B11" w:rsidP="00AA66F0">
            <w:pPr>
              <w:rPr>
                <w:rFonts w:asciiTheme="minorHAnsi" w:hAnsiTheme="minorHAnsi"/>
                <w:sz w:val="18"/>
                <w:szCs w:val="18"/>
              </w:rPr>
            </w:pPr>
            <w:r>
              <w:rPr>
                <w:rFonts w:asciiTheme="minorHAnsi" w:hAnsiTheme="minorHAnsi"/>
                <w:sz w:val="18"/>
                <w:szCs w:val="18"/>
              </w:rPr>
              <w:fldChar w:fldCharType="begin">
                <w:ffData>
                  <w:name w:val="Text14"/>
                  <w:enabled/>
                  <w:calcOnExit w:val="0"/>
                  <w:textInput/>
                </w:ffData>
              </w:fldChar>
            </w:r>
            <w:bookmarkStart w:id="116" w:name="Text14"/>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noProof/>
                <w:sz w:val="18"/>
                <w:szCs w:val="18"/>
              </w:rPr>
              <w:t>No</w:t>
            </w:r>
            <w:r>
              <w:rPr>
                <w:rFonts w:asciiTheme="minorHAnsi" w:hAnsiTheme="minorHAnsi"/>
                <w:sz w:val="18"/>
                <w:szCs w:val="18"/>
              </w:rPr>
              <w:fldChar w:fldCharType="end"/>
            </w:r>
            <w:bookmarkEnd w:id="116"/>
          </w:p>
        </w:tc>
      </w:tr>
      <w:tr w:rsidR="00D25B11" w:rsidRPr="0003674F" w14:paraId="0C9715AC" w14:textId="77777777" w:rsidTr="00AA66F0">
        <w:tc>
          <w:tcPr>
            <w:tcW w:w="7338" w:type="dxa"/>
            <w:tcBorders>
              <w:bottom w:val="single" w:sz="4" w:space="0" w:color="auto"/>
            </w:tcBorders>
            <w:shd w:val="clear" w:color="auto" w:fill="F3F3F3"/>
          </w:tcPr>
          <w:p w14:paraId="2D9D3D24"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t>1.3</w:t>
            </w:r>
            <w:r w:rsidRPr="0003674F">
              <w:rPr>
                <w:rFonts w:asciiTheme="minorHAnsi" w:hAnsiTheme="minorHAnsi"/>
                <w:sz w:val="18"/>
                <w:szCs w:val="18"/>
              </w:rPr>
              <w:t xml:space="preserve"> </w:t>
            </w:r>
            <w:r w:rsidRPr="0003674F">
              <w:rPr>
                <w:rFonts w:asciiTheme="minorHAnsi" w:hAnsiTheme="minorHAnsi"/>
                <w:sz w:val="18"/>
                <w:szCs w:val="18"/>
              </w:rPr>
              <w:tab/>
              <w:t xml:space="preserve">Would the proposed project pose a risk of introducing invasive alien species? </w:t>
            </w:r>
          </w:p>
        </w:tc>
        <w:tc>
          <w:tcPr>
            <w:tcW w:w="2220" w:type="dxa"/>
            <w:tcBorders>
              <w:bottom w:val="single" w:sz="4" w:space="0" w:color="auto"/>
            </w:tcBorders>
            <w:shd w:val="clear" w:color="auto" w:fill="F3F3F3"/>
          </w:tcPr>
          <w:p w14:paraId="043F5471" w14:textId="77777777" w:rsidR="00D25B11" w:rsidRPr="0003674F" w:rsidRDefault="00D25B11" w:rsidP="00AA66F0">
            <w:pPr>
              <w:rPr>
                <w:rFonts w:asciiTheme="minorHAnsi" w:hAnsiTheme="minorHAnsi"/>
                <w:sz w:val="18"/>
                <w:szCs w:val="18"/>
              </w:rPr>
            </w:pPr>
            <w:r>
              <w:rPr>
                <w:rFonts w:asciiTheme="minorHAnsi" w:hAnsiTheme="minorHAnsi"/>
                <w:sz w:val="18"/>
                <w:szCs w:val="18"/>
              </w:rPr>
              <w:fldChar w:fldCharType="begin">
                <w:ffData>
                  <w:name w:val="Text15"/>
                  <w:enabled/>
                  <w:calcOnExit w:val="0"/>
                  <w:textInput/>
                </w:ffData>
              </w:fldChar>
            </w:r>
            <w:bookmarkStart w:id="117" w:name="Text15"/>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sz w:val="18"/>
                <w:szCs w:val="18"/>
              </w:rPr>
              <w:t>No</w:t>
            </w:r>
            <w:r>
              <w:rPr>
                <w:rFonts w:asciiTheme="minorHAnsi" w:hAnsiTheme="minorHAnsi"/>
                <w:sz w:val="18"/>
                <w:szCs w:val="18"/>
              </w:rPr>
              <w:fldChar w:fldCharType="end"/>
            </w:r>
            <w:bookmarkEnd w:id="117"/>
          </w:p>
        </w:tc>
      </w:tr>
      <w:tr w:rsidR="00D25B11" w:rsidRPr="0003674F" w14:paraId="5A6CF69D" w14:textId="77777777" w:rsidTr="00AA66F0">
        <w:tc>
          <w:tcPr>
            <w:tcW w:w="7338" w:type="dxa"/>
            <w:tcBorders>
              <w:bottom w:val="single" w:sz="4" w:space="0" w:color="auto"/>
            </w:tcBorders>
            <w:shd w:val="clear" w:color="auto" w:fill="F3F3F3"/>
          </w:tcPr>
          <w:p w14:paraId="1B2717D1"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t>1.4</w:t>
            </w:r>
            <w:r w:rsidRPr="0003674F">
              <w:rPr>
                <w:rFonts w:asciiTheme="minorHAnsi" w:hAnsiTheme="minorHAnsi"/>
                <w:sz w:val="18"/>
                <w:szCs w:val="18"/>
              </w:rPr>
              <w:t xml:space="preserve"> </w:t>
            </w:r>
            <w:r w:rsidRPr="0003674F">
              <w:rPr>
                <w:rFonts w:asciiTheme="minorHAnsi" w:hAnsiTheme="minorHAnsi"/>
                <w:sz w:val="18"/>
                <w:szCs w:val="18"/>
              </w:rPr>
              <w:tab/>
              <w:t>Does the project involve natural forest harvesting or plantation development without an independent forest certification system for sustainable forest management (</w:t>
            </w:r>
            <w:r w:rsidRPr="0003674F">
              <w:rPr>
                <w:rFonts w:asciiTheme="minorHAnsi" w:hAnsiTheme="minorHAnsi"/>
                <w:i/>
                <w:sz w:val="18"/>
                <w:szCs w:val="18"/>
              </w:rPr>
              <w:t xml:space="preserve">e.g. </w:t>
            </w:r>
            <w:hyperlink r:id="rId66" w:history="1">
              <w:r w:rsidRPr="0003674F">
                <w:rPr>
                  <w:rFonts w:asciiTheme="minorHAnsi" w:hAnsiTheme="minorHAnsi"/>
                  <w:i/>
                  <w:sz w:val="18"/>
                  <w:szCs w:val="18"/>
                </w:rPr>
                <w:t>PEFC</w:t>
              </w:r>
            </w:hyperlink>
            <w:r w:rsidRPr="0003674F">
              <w:rPr>
                <w:rFonts w:asciiTheme="minorHAnsi" w:hAnsiTheme="minorHAnsi"/>
                <w:i/>
                <w:sz w:val="18"/>
                <w:szCs w:val="18"/>
              </w:rPr>
              <w:t xml:space="preserve">, the </w:t>
            </w:r>
            <w:hyperlink r:id="rId67" w:history="1">
              <w:r w:rsidRPr="0003674F">
                <w:rPr>
                  <w:rFonts w:asciiTheme="minorHAnsi" w:hAnsiTheme="minorHAnsi"/>
                  <w:i/>
                  <w:sz w:val="18"/>
                  <w:szCs w:val="18"/>
                </w:rPr>
                <w:t>Forest Stewardship Council</w:t>
              </w:r>
            </w:hyperlink>
            <w:r w:rsidRPr="0003674F">
              <w:rPr>
                <w:rFonts w:asciiTheme="minorHAnsi" w:hAnsiTheme="minorHAnsi"/>
                <w:i/>
                <w:sz w:val="18"/>
                <w:szCs w:val="18"/>
              </w:rPr>
              <w:t xml:space="preserve"> certification systems, or processes established or accepted by the relevant National Environmental Authority</w:t>
            </w:r>
            <w:r w:rsidRPr="0003674F">
              <w:rPr>
                <w:rFonts w:asciiTheme="minorHAnsi" w:hAnsiTheme="minorHAnsi"/>
                <w:sz w:val="18"/>
                <w:szCs w:val="18"/>
              </w:rPr>
              <w:t>)?</w:t>
            </w:r>
          </w:p>
        </w:tc>
        <w:tc>
          <w:tcPr>
            <w:tcW w:w="2220" w:type="dxa"/>
            <w:tcBorders>
              <w:bottom w:val="single" w:sz="4" w:space="0" w:color="auto"/>
            </w:tcBorders>
            <w:shd w:val="clear" w:color="auto" w:fill="F3F3F3"/>
          </w:tcPr>
          <w:p w14:paraId="45C96678" w14:textId="77777777" w:rsidR="00D25B11" w:rsidRPr="0003674F" w:rsidRDefault="00D25B11" w:rsidP="00AA66F0">
            <w:pPr>
              <w:rPr>
                <w:rFonts w:asciiTheme="minorHAnsi" w:hAnsiTheme="minorHAnsi"/>
                <w:sz w:val="18"/>
                <w:szCs w:val="18"/>
              </w:rPr>
            </w:pPr>
            <w:r>
              <w:rPr>
                <w:rFonts w:asciiTheme="minorHAnsi" w:hAnsiTheme="minorHAnsi"/>
                <w:sz w:val="18"/>
                <w:szCs w:val="18"/>
              </w:rPr>
              <w:fldChar w:fldCharType="begin">
                <w:ffData>
                  <w:name w:val="Text16"/>
                  <w:enabled/>
                  <w:calcOnExit w:val="0"/>
                  <w:textInput/>
                </w:ffData>
              </w:fldChar>
            </w:r>
            <w:bookmarkStart w:id="118" w:name="Text16"/>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noProof/>
                <w:sz w:val="18"/>
                <w:szCs w:val="18"/>
              </w:rPr>
              <w:t>No</w:t>
            </w:r>
            <w:r>
              <w:rPr>
                <w:rFonts w:asciiTheme="minorHAnsi" w:hAnsiTheme="minorHAnsi"/>
                <w:sz w:val="18"/>
                <w:szCs w:val="18"/>
              </w:rPr>
              <w:fldChar w:fldCharType="end"/>
            </w:r>
            <w:bookmarkEnd w:id="118"/>
          </w:p>
        </w:tc>
      </w:tr>
      <w:tr w:rsidR="00D25B11" w:rsidRPr="0003674F" w14:paraId="20C998AE" w14:textId="77777777" w:rsidTr="00AA66F0">
        <w:tc>
          <w:tcPr>
            <w:tcW w:w="7338" w:type="dxa"/>
            <w:tcBorders>
              <w:bottom w:val="single" w:sz="4" w:space="0" w:color="auto"/>
            </w:tcBorders>
            <w:shd w:val="clear" w:color="auto" w:fill="F3F3F3"/>
          </w:tcPr>
          <w:p w14:paraId="213DC9E4"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t>1.5</w:t>
            </w:r>
            <w:r w:rsidRPr="0003674F">
              <w:rPr>
                <w:rFonts w:asciiTheme="minorHAnsi" w:hAnsiTheme="minorHAnsi"/>
                <w:sz w:val="18"/>
                <w:szCs w:val="18"/>
              </w:rPr>
              <w:t xml:space="preserve"> </w:t>
            </w:r>
            <w:r w:rsidRPr="0003674F">
              <w:rPr>
                <w:rFonts w:asciiTheme="minorHAnsi" w:hAnsiTheme="minorHAnsi"/>
                <w:sz w:val="18"/>
                <w:szCs w:val="18"/>
              </w:rPr>
              <w:tab/>
              <w:t>Does the project involve the production and harvesting of fish populations or other aquatic species without an accepted system of independent certification to ensure sustainability (</w:t>
            </w:r>
            <w:r w:rsidRPr="0003674F">
              <w:rPr>
                <w:rFonts w:asciiTheme="minorHAnsi" w:hAnsiTheme="minorHAnsi"/>
                <w:i/>
                <w:sz w:val="18"/>
                <w:szCs w:val="18"/>
              </w:rPr>
              <w:t xml:space="preserve">e.g. the </w:t>
            </w:r>
            <w:hyperlink r:id="rId68" w:history="1">
              <w:r w:rsidRPr="0003674F">
                <w:rPr>
                  <w:rFonts w:asciiTheme="minorHAnsi" w:hAnsiTheme="minorHAnsi"/>
                  <w:i/>
                  <w:sz w:val="18"/>
                  <w:szCs w:val="18"/>
                </w:rPr>
                <w:t>Marine Stewardship Council certification</w:t>
              </w:r>
            </w:hyperlink>
            <w:r w:rsidRPr="0003674F">
              <w:rPr>
                <w:rFonts w:asciiTheme="minorHAnsi" w:hAnsiTheme="minorHAnsi"/>
                <w:i/>
                <w:sz w:val="18"/>
                <w:szCs w:val="18"/>
              </w:rPr>
              <w:t xml:space="preserve"> system, or certifications, standards, or processes established or accepted by the relevant National Environmental Authority</w:t>
            </w:r>
            <w:r w:rsidRPr="0003674F">
              <w:rPr>
                <w:rFonts w:asciiTheme="minorHAnsi" w:hAnsiTheme="minorHAnsi"/>
                <w:sz w:val="18"/>
                <w:szCs w:val="18"/>
              </w:rPr>
              <w:t>)?</w:t>
            </w:r>
          </w:p>
        </w:tc>
        <w:tc>
          <w:tcPr>
            <w:tcW w:w="2220" w:type="dxa"/>
            <w:tcBorders>
              <w:bottom w:val="single" w:sz="4" w:space="0" w:color="auto"/>
            </w:tcBorders>
            <w:shd w:val="clear" w:color="auto" w:fill="F3F3F3"/>
          </w:tcPr>
          <w:p w14:paraId="5A76F609" w14:textId="77777777" w:rsidR="00D25B11" w:rsidRPr="0003674F" w:rsidRDefault="00D25B11" w:rsidP="00AA66F0">
            <w:pPr>
              <w:rPr>
                <w:rFonts w:asciiTheme="minorHAnsi" w:hAnsiTheme="minorHAnsi"/>
                <w:sz w:val="18"/>
                <w:szCs w:val="18"/>
              </w:rPr>
            </w:pPr>
            <w:r>
              <w:rPr>
                <w:rFonts w:asciiTheme="minorHAnsi" w:hAnsiTheme="minorHAnsi"/>
                <w:sz w:val="18"/>
                <w:szCs w:val="18"/>
              </w:rPr>
              <w:fldChar w:fldCharType="begin">
                <w:ffData>
                  <w:name w:val="Text17"/>
                  <w:enabled/>
                  <w:calcOnExit w:val="0"/>
                  <w:textInput/>
                </w:ffData>
              </w:fldChar>
            </w:r>
            <w:bookmarkStart w:id="119" w:name="Text17"/>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noProof/>
                <w:sz w:val="18"/>
                <w:szCs w:val="18"/>
              </w:rPr>
              <w:t>No</w:t>
            </w:r>
            <w:r>
              <w:rPr>
                <w:rFonts w:asciiTheme="minorHAnsi" w:hAnsiTheme="minorHAnsi"/>
                <w:sz w:val="18"/>
                <w:szCs w:val="18"/>
              </w:rPr>
              <w:fldChar w:fldCharType="end"/>
            </w:r>
            <w:bookmarkEnd w:id="119"/>
          </w:p>
        </w:tc>
      </w:tr>
      <w:tr w:rsidR="00D25B11" w:rsidRPr="0003674F" w14:paraId="6D40C291" w14:textId="77777777" w:rsidTr="00AA66F0">
        <w:tc>
          <w:tcPr>
            <w:tcW w:w="7338" w:type="dxa"/>
            <w:tcBorders>
              <w:bottom w:val="single" w:sz="4" w:space="0" w:color="auto"/>
            </w:tcBorders>
            <w:shd w:val="clear" w:color="auto" w:fill="F3F3F3"/>
          </w:tcPr>
          <w:p w14:paraId="70F303C7"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t>1.6</w:t>
            </w:r>
            <w:r w:rsidRPr="0003674F">
              <w:rPr>
                <w:rFonts w:asciiTheme="minorHAnsi" w:hAnsiTheme="minorHAnsi"/>
                <w:sz w:val="18"/>
                <w:szCs w:val="18"/>
              </w:rPr>
              <w:t xml:space="preserve"> </w:t>
            </w:r>
            <w:r w:rsidRPr="0003674F">
              <w:rPr>
                <w:rFonts w:asciiTheme="minorHAnsi" w:hAnsiTheme="minorHAnsi"/>
                <w:sz w:val="18"/>
                <w:szCs w:val="18"/>
              </w:rPr>
              <w:tab/>
              <w:t>Does the project involve significant extraction, diversion or containment of surface or ground water?</w:t>
            </w:r>
          </w:p>
          <w:p w14:paraId="35E4EED1" w14:textId="77777777" w:rsidR="00D25B11" w:rsidRPr="0003674F" w:rsidRDefault="00D25B11" w:rsidP="00AA66F0">
            <w:pPr>
              <w:tabs>
                <w:tab w:val="left" w:pos="585"/>
              </w:tabs>
              <w:spacing w:before="60"/>
              <w:ind w:left="567" w:hanging="567"/>
              <w:rPr>
                <w:rFonts w:asciiTheme="minorHAnsi" w:hAnsiTheme="minorHAnsi"/>
                <w:i/>
                <w:sz w:val="18"/>
                <w:szCs w:val="18"/>
              </w:rPr>
            </w:pPr>
            <w:r w:rsidRPr="0003674F">
              <w:rPr>
                <w:rFonts w:asciiTheme="minorHAnsi" w:hAnsiTheme="minorHAnsi"/>
                <w:sz w:val="18"/>
                <w:szCs w:val="18"/>
              </w:rPr>
              <w:tab/>
            </w:r>
            <w:r w:rsidRPr="0003674F">
              <w:rPr>
                <w:rFonts w:asciiTheme="minorHAnsi" w:hAnsiTheme="minorHAnsi"/>
                <w:i/>
                <w:sz w:val="18"/>
                <w:szCs w:val="18"/>
              </w:rPr>
              <w:t>For example, construction of dams, reservoirs, river basin developments, groundwater extraction.</w:t>
            </w:r>
          </w:p>
        </w:tc>
        <w:tc>
          <w:tcPr>
            <w:tcW w:w="2220" w:type="dxa"/>
            <w:tcBorders>
              <w:bottom w:val="single" w:sz="4" w:space="0" w:color="auto"/>
            </w:tcBorders>
            <w:shd w:val="clear" w:color="auto" w:fill="F3F3F3"/>
          </w:tcPr>
          <w:p w14:paraId="2AAA95C7" w14:textId="77777777" w:rsidR="00D25B11" w:rsidRPr="0003674F" w:rsidRDefault="00D25B11" w:rsidP="00AA66F0">
            <w:pPr>
              <w:rPr>
                <w:rFonts w:asciiTheme="minorHAnsi" w:hAnsiTheme="minorHAnsi"/>
                <w:sz w:val="18"/>
                <w:szCs w:val="18"/>
              </w:rPr>
            </w:pPr>
            <w:r>
              <w:rPr>
                <w:rFonts w:asciiTheme="minorHAnsi" w:hAnsiTheme="minorHAnsi"/>
                <w:sz w:val="18"/>
                <w:szCs w:val="18"/>
              </w:rPr>
              <w:fldChar w:fldCharType="begin">
                <w:ffData>
                  <w:name w:val="Text18"/>
                  <w:enabled/>
                  <w:calcOnExit w:val="0"/>
                  <w:textInput/>
                </w:ffData>
              </w:fldChar>
            </w:r>
            <w:bookmarkStart w:id="120" w:name="Text18"/>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sz w:val="18"/>
                <w:szCs w:val="18"/>
              </w:rPr>
              <w:t>No</w:t>
            </w:r>
            <w:r>
              <w:rPr>
                <w:rFonts w:asciiTheme="minorHAnsi" w:hAnsiTheme="minorHAnsi"/>
                <w:sz w:val="18"/>
                <w:szCs w:val="18"/>
              </w:rPr>
              <w:fldChar w:fldCharType="end"/>
            </w:r>
            <w:bookmarkEnd w:id="120"/>
          </w:p>
        </w:tc>
      </w:tr>
      <w:tr w:rsidR="00D25B11" w:rsidRPr="0003674F" w14:paraId="72B4808B" w14:textId="77777777" w:rsidTr="00AA66F0">
        <w:tc>
          <w:tcPr>
            <w:tcW w:w="7338" w:type="dxa"/>
            <w:tcBorders>
              <w:bottom w:val="single" w:sz="4" w:space="0" w:color="auto"/>
            </w:tcBorders>
            <w:shd w:val="clear" w:color="auto" w:fill="F3F3F3"/>
          </w:tcPr>
          <w:p w14:paraId="68751542" w14:textId="77777777" w:rsidR="00D25B11" w:rsidRPr="0003674F" w:rsidRDefault="00D25B11" w:rsidP="00AA66F0">
            <w:pPr>
              <w:tabs>
                <w:tab w:val="left" w:pos="0"/>
                <w:tab w:val="left" w:pos="555"/>
              </w:tabs>
              <w:spacing w:before="60"/>
              <w:rPr>
                <w:rFonts w:asciiTheme="minorHAnsi" w:hAnsiTheme="minorHAnsi"/>
                <w:sz w:val="18"/>
                <w:szCs w:val="18"/>
              </w:rPr>
            </w:pPr>
            <w:r w:rsidRPr="0003674F">
              <w:rPr>
                <w:rFonts w:asciiTheme="minorHAnsi" w:hAnsiTheme="minorHAnsi"/>
                <w:b/>
                <w:sz w:val="18"/>
                <w:szCs w:val="18"/>
              </w:rPr>
              <w:t>1.7</w:t>
            </w:r>
            <w:r w:rsidRPr="0003674F">
              <w:rPr>
                <w:rFonts w:asciiTheme="minorHAnsi" w:hAnsiTheme="minorHAnsi"/>
                <w:sz w:val="18"/>
                <w:szCs w:val="18"/>
              </w:rPr>
              <w:tab/>
              <w:t>Does the project pose a risk of degrading soils?</w:t>
            </w:r>
          </w:p>
        </w:tc>
        <w:tc>
          <w:tcPr>
            <w:tcW w:w="2220" w:type="dxa"/>
            <w:tcBorders>
              <w:bottom w:val="single" w:sz="4" w:space="0" w:color="auto"/>
            </w:tcBorders>
            <w:shd w:val="clear" w:color="auto" w:fill="F3F3F3"/>
          </w:tcPr>
          <w:p w14:paraId="6EBD640F" w14:textId="77777777" w:rsidR="00D25B11" w:rsidRPr="0003674F" w:rsidRDefault="00D25B11" w:rsidP="00AA66F0">
            <w:pPr>
              <w:tabs>
                <w:tab w:val="left" w:pos="585"/>
              </w:tabs>
              <w:spacing w:before="60"/>
              <w:ind w:left="567" w:hanging="567"/>
              <w:rPr>
                <w:rFonts w:asciiTheme="minorHAnsi" w:hAnsiTheme="minorHAnsi"/>
                <w:sz w:val="18"/>
                <w:szCs w:val="18"/>
              </w:rPr>
            </w:pPr>
            <w:r>
              <w:rPr>
                <w:rFonts w:asciiTheme="minorHAnsi" w:hAnsiTheme="minorHAnsi"/>
                <w:sz w:val="18"/>
                <w:szCs w:val="18"/>
              </w:rPr>
              <w:fldChar w:fldCharType="begin">
                <w:ffData>
                  <w:name w:val="Text19"/>
                  <w:enabled/>
                  <w:calcOnExit w:val="0"/>
                  <w:textInput/>
                </w:ffData>
              </w:fldChar>
            </w:r>
            <w:bookmarkStart w:id="121" w:name="Text19"/>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noProof/>
                <w:sz w:val="18"/>
                <w:szCs w:val="18"/>
              </w:rPr>
              <w:t>No</w:t>
            </w:r>
            <w:r>
              <w:rPr>
                <w:rFonts w:asciiTheme="minorHAnsi" w:hAnsiTheme="minorHAnsi"/>
                <w:sz w:val="18"/>
                <w:szCs w:val="18"/>
              </w:rPr>
              <w:fldChar w:fldCharType="end"/>
            </w:r>
            <w:bookmarkEnd w:id="121"/>
          </w:p>
        </w:tc>
      </w:tr>
      <w:tr w:rsidR="00D25B11" w:rsidRPr="0003674F" w14:paraId="64B29206" w14:textId="77777777" w:rsidTr="00AA66F0">
        <w:tc>
          <w:tcPr>
            <w:tcW w:w="7338" w:type="dxa"/>
            <w:tcBorders>
              <w:bottom w:val="single" w:sz="4" w:space="0" w:color="auto"/>
            </w:tcBorders>
            <w:shd w:val="clear" w:color="auto" w:fill="B3B3B3"/>
          </w:tcPr>
          <w:p w14:paraId="11B44052" w14:textId="77777777" w:rsidR="00D25B11" w:rsidRPr="0003674F" w:rsidRDefault="00D25B11" w:rsidP="00AA66F0">
            <w:pPr>
              <w:tabs>
                <w:tab w:val="left" w:pos="570"/>
              </w:tabs>
              <w:spacing w:before="120"/>
              <w:rPr>
                <w:rFonts w:asciiTheme="minorHAnsi" w:hAnsiTheme="minorHAnsi"/>
                <w:b/>
                <w:sz w:val="18"/>
                <w:szCs w:val="18"/>
              </w:rPr>
            </w:pPr>
            <w:r w:rsidRPr="0003674F">
              <w:rPr>
                <w:rFonts w:asciiTheme="minorHAnsi" w:hAnsiTheme="minorHAnsi"/>
                <w:b/>
                <w:sz w:val="18"/>
                <w:szCs w:val="18"/>
              </w:rPr>
              <w:t xml:space="preserve">2. </w:t>
            </w:r>
            <w:r w:rsidRPr="0003674F">
              <w:rPr>
                <w:rFonts w:asciiTheme="minorHAnsi" w:hAnsiTheme="minorHAnsi"/>
                <w:b/>
                <w:sz w:val="18"/>
                <w:szCs w:val="18"/>
              </w:rPr>
              <w:tab/>
              <w:t xml:space="preserve">Pollution </w:t>
            </w:r>
          </w:p>
        </w:tc>
        <w:tc>
          <w:tcPr>
            <w:tcW w:w="2220" w:type="dxa"/>
            <w:tcBorders>
              <w:bottom w:val="single" w:sz="4" w:space="0" w:color="auto"/>
            </w:tcBorders>
            <w:shd w:val="clear" w:color="auto" w:fill="B3B3B3"/>
          </w:tcPr>
          <w:p w14:paraId="4B144BF3" w14:textId="77777777" w:rsidR="00D25B11" w:rsidRPr="0003674F" w:rsidRDefault="00D25B11" w:rsidP="00AA66F0">
            <w:pPr>
              <w:rPr>
                <w:rFonts w:asciiTheme="minorHAnsi" w:hAnsiTheme="minorHAnsi"/>
                <w:b/>
                <w:i/>
                <w:sz w:val="18"/>
                <w:szCs w:val="18"/>
              </w:rPr>
            </w:pPr>
            <w:r w:rsidRPr="0003674F">
              <w:rPr>
                <w:rFonts w:asciiTheme="minorHAnsi" w:hAnsiTheme="minorHAnsi"/>
                <w:b/>
                <w:sz w:val="18"/>
                <w:szCs w:val="18"/>
              </w:rPr>
              <w:t xml:space="preserve">Answer </w:t>
            </w:r>
            <w:r w:rsidRPr="0003674F">
              <w:rPr>
                <w:rFonts w:asciiTheme="minorHAnsi" w:hAnsiTheme="minorHAnsi"/>
                <w:b/>
                <w:sz w:val="18"/>
                <w:szCs w:val="18"/>
              </w:rPr>
              <w:br/>
            </w:r>
            <w:r w:rsidRPr="0003674F">
              <w:rPr>
                <w:rFonts w:asciiTheme="minorHAnsi" w:hAnsiTheme="minorHAnsi"/>
                <w:sz w:val="18"/>
                <w:szCs w:val="18"/>
              </w:rPr>
              <w:t xml:space="preserve">(Yes/No/ </w:t>
            </w:r>
            <w:r w:rsidRPr="0003674F">
              <w:rPr>
                <w:rFonts w:asciiTheme="minorHAnsi" w:hAnsiTheme="minorHAnsi"/>
                <w:sz w:val="18"/>
                <w:szCs w:val="18"/>
              </w:rPr>
              <w:br/>
              <w:t>Not Applicable)</w:t>
            </w:r>
          </w:p>
        </w:tc>
      </w:tr>
      <w:tr w:rsidR="00D25B11" w:rsidRPr="0003674F" w14:paraId="4E259389" w14:textId="77777777" w:rsidTr="00AA66F0">
        <w:tc>
          <w:tcPr>
            <w:tcW w:w="7338" w:type="dxa"/>
            <w:shd w:val="clear" w:color="auto" w:fill="F3F3F3"/>
          </w:tcPr>
          <w:p w14:paraId="3198EDD6"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lastRenderedPageBreak/>
              <w:t>2.1</w:t>
            </w:r>
            <w:r w:rsidRPr="0003674F">
              <w:rPr>
                <w:rFonts w:asciiTheme="minorHAnsi" w:hAnsiTheme="minorHAnsi"/>
                <w:sz w:val="18"/>
                <w:szCs w:val="18"/>
              </w:rPr>
              <w:t xml:space="preserve"> </w:t>
            </w:r>
            <w:r w:rsidRPr="0003674F">
              <w:rPr>
                <w:rFonts w:asciiTheme="minorHAnsi" w:hAnsiTheme="minorHAnsi"/>
                <w:sz w:val="18"/>
                <w:szCs w:val="18"/>
              </w:rPr>
              <w:tab/>
              <w:t xml:space="preserve">Would the proposed project result in the release of pollutants to the environment due to routine or non-routine circumstances with the potential for adverse local, regional, and </w:t>
            </w:r>
            <w:hyperlink w:anchor="TransboundaryImpactsGlossary" w:history="1">
              <w:r w:rsidRPr="0003674F">
                <w:rPr>
                  <w:rFonts w:asciiTheme="minorHAnsi" w:hAnsiTheme="minorHAnsi"/>
                  <w:sz w:val="18"/>
                  <w:szCs w:val="18"/>
                </w:rPr>
                <w:t>transboundary impacts</w:t>
              </w:r>
            </w:hyperlink>
            <w:r w:rsidRPr="0003674F">
              <w:rPr>
                <w:rFonts w:asciiTheme="minorHAnsi" w:hAnsiTheme="minorHAnsi"/>
                <w:sz w:val="18"/>
                <w:szCs w:val="18"/>
              </w:rPr>
              <w:t xml:space="preserve">? </w:t>
            </w:r>
          </w:p>
        </w:tc>
        <w:tc>
          <w:tcPr>
            <w:tcW w:w="2220" w:type="dxa"/>
            <w:shd w:val="clear" w:color="auto" w:fill="F3F3F3"/>
          </w:tcPr>
          <w:p w14:paraId="52E8F5AB" w14:textId="77777777" w:rsidR="00D25B11" w:rsidRPr="0003674F" w:rsidRDefault="00D25B11" w:rsidP="00AA66F0">
            <w:pPr>
              <w:rPr>
                <w:rFonts w:asciiTheme="minorHAnsi" w:hAnsiTheme="minorHAnsi"/>
                <w:sz w:val="18"/>
                <w:szCs w:val="18"/>
              </w:rPr>
            </w:pPr>
            <w:r>
              <w:rPr>
                <w:rFonts w:asciiTheme="minorHAnsi" w:hAnsiTheme="minorHAnsi"/>
                <w:sz w:val="18"/>
                <w:szCs w:val="18"/>
              </w:rPr>
              <w:fldChar w:fldCharType="begin">
                <w:ffData>
                  <w:name w:val="Text20"/>
                  <w:enabled/>
                  <w:calcOnExit w:val="0"/>
                  <w:textInput/>
                </w:ffData>
              </w:fldChar>
            </w:r>
            <w:bookmarkStart w:id="122" w:name="Text20"/>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noProof/>
                <w:sz w:val="18"/>
                <w:szCs w:val="18"/>
              </w:rPr>
              <w:t>No</w:t>
            </w:r>
            <w:r>
              <w:rPr>
                <w:rFonts w:asciiTheme="minorHAnsi" w:hAnsiTheme="minorHAnsi"/>
                <w:sz w:val="18"/>
                <w:szCs w:val="18"/>
              </w:rPr>
              <w:fldChar w:fldCharType="end"/>
            </w:r>
            <w:bookmarkEnd w:id="122"/>
          </w:p>
        </w:tc>
      </w:tr>
      <w:tr w:rsidR="00D25B11" w:rsidRPr="0003674F" w14:paraId="3F8194EA" w14:textId="77777777" w:rsidTr="00AA66F0">
        <w:tc>
          <w:tcPr>
            <w:tcW w:w="7338" w:type="dxa"/>
            <w:tcBorders>
              <w:bottom w:val="single" w:sz="4" w:space="0" w:color="auto"/>
            </w:tcBorders>
            <w:shd w:val="clear" w:color="auto" w:fill="F3F3F3"/>
          </w:tcPr>
          <w:p w14:paraId="1299D6A0"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t>2.2</w:t>
            </w:r>
            <w:r w:rsidRPr="0003674F">
              <w:rPr>
                <w:rFonts w:asciiTheme="minorHAnsi" w:hAnsiTheme="minorHAnsi"/>
                <w:sz w:val="18"/>
                <w:szCs w:val="18"/>
              </w:rPr>
              <w:t xml:space="preserve"> </w:t>
            </w:r>
            <w:r w:rsidRPr="0003674F">
              <w:rPr>
                <w:rFonts w:asciiTheme="minorHAnsi" w:hAnsiTheme="minorHAnsi"/>
                <w:sz w:val="18"/>
                <w:szCs w:val="18"/>
              </w:rPr>
              <w:tab/>
              <w:t xml:space="preserve">Would the proposed project result in the generation of waste that cannot be recovered, reused, or disposed of in an </w:t>
            </w:r>
            <w:hyperlink w:anchor="ESMGlossary" w:history="1">
              <w:r w:rsidRPr="0003674F">
                <w:rPr>
                  <w:rFonts w:asciiTheme="minorHAnsi" w:hAnsiTheme="minorHAnsi"/>
                  <w:sz w:val="18"/>
                  <w:szCs w:val="18"/>
                </w:rPr>
                <w:t>environmentally and socially sound manner</w:t>
              </w:r>
            </w:hyperlink>
            <w:r w:rsidRPr="0003674F">
              <w:rPr>
                <w:rFonts w:asciiTheme="minorHAnsi" w:hAnsiTheme="minorHAnsi"/>
                <w:sz w:val="18"/>
                <w:szCs w:val="18"/>
              </w:rPr>
              <w:t xml:space="preserve">? </w:t>
            </w:r>
          </w:p>
        </w:tc>
        <w:tc>
          <w:tcPr>
            <w:tcW w:w="2220" w:type="dxa"/>
            <w:tcBorders>
              <w:bottom w:val="single" w:sz="4" w:space="0" w:color="auto"/>
            </w:tcBorders>
            <w:shd w:val="clear" w:color="auto" w:fill="F3F3F3"/>
          </w:tcPr>
          <w:p w14:paraId="32CB6229" w14:textId="77777777" w:rsidR="00D25B11" w:rsidRPr="0003674F" w:rsidRDefault="00D25B11" w:rsidP="00AA66F0">
            <w:pPr>
              <w:rPr>
                <w:rFonts w:asciiTheme="minorHAnsi" w:hAnsiTheme="minorHAnsi"/>
                <w:sz w:val="18"/>
                <w:szCs w:val="18"/>
              </w:rPr>
            </w:pPr>
            <w:r>
              <w:rPr>
                <w:rFonts w:asciiTheme="minorHAnsi" w:hAnsiTheme="minorHAnsi"/>
                <w:sz w:val="18"/>
                <w:szCs w:val="18"/>
              </w:rPr>
              <w:fldChar w:fldCharType="begin">
                <w:ffData>
                  <w:name w:val="Text21"/>
                  <w:enabled/>
                  <w:calcOnExit w:val="0"/>
                  <w:textInput/>
                </w:ffData>
              </w:fldChar>
            </w:r>
            <w:bookmarkStart w:id="123" w:name="Text21"/>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noProof/>
                <w:sz w:val="18"/>
                <w:szCs w:val="18"/>
              </w:rPr>
              <w:t>No</w:t>
            </w:r>
            <w:r>
              <w:rPr>
                <w:rFonts w:asciiTheme="minorHAnsi" w:hAnsiTheme="minorHAnsi"/>
                <w:sz w:val="18"/>
                <w:szCs w:val="18"/>
              </w:rPr>
              <w:fldChar w:fldCharType="end"/>
            </w:r>
            <w:bookmarkEnd w:id="123"/>
          </w:p>
        </w:tc>
      </w:tr>
      <w:tr w:rsidR="00D25B11" w:rsidRPr="0003674F" w14:paraId="610ABC5D" w14:textId="77777777" w:rsidTr="00AA66F0">
        <w:trPr>
          <w:trHeight w:val="402"/>
        </w:trPr>
        <w:tc>
          <w:tcPr>
            <w:tcW w:w="7338" w:type="dxa"/>
            <w:tcBorders>
              <w:bottom w:val="single" w:sz="4" w:space="0" w:color="auto"/>
            </w:tcBorders>
            <w:shd w:val="clear" w:color="auto" w:fill="F3F3F3"/>
          </w:tcPr>
          <w:p w14:paraId="693A9C90"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t>2.3</w:t>
            </w:r>
            <w:r w:rsidRPr="0003674F">
              <w:rPr>
                <w:rFonts w:asciiTheme="minorHAnsi" w:hAnsiTheme="minorHAnsi"/>
                <w:sz w:val="18"/>
                <w:szCs w:val="18"/>
              </w:rPr>
              <w:t xml:space="preserve"> </w:t>
            </w:r>
            <w:r w:rsidRPr="0003674F">
              <w:rPr>
                <w:rFonts w:asciiTheme="minorHAnsi" w:hAnsiTheme="minorHAnsi"/>
                <w:sz w:val="18"/>
                <w:szCs w:val="18"/>
              </w:rPr>
              <w:tab/>
              <w:t xml:space="preserve">Will the propose project involve the manufacture, trade, release, and/or use of chemicals and </w:t>
            </w:r>
            <w:hyperlink w:anchor="HazardousMatGlossary" w:history="1">
              <w:r w:rsidRPr="0003674F">
                <w:rPr>
                  <w:rFonts w:asciiTheme="minorHAnsi" w:hAnsiTheme="minorHAnsi"/>
                  <w:sz w:val="18"/>
                  <w:szCs w:val="18"/>
                </w:rPr>
                <w:t>hazardous materials</w:t>
              </w:r>
            </w:hyperlink>
            <w:r w:rsidRPr="0003674F">
              <w:rPr>
                <w:rFonts w:asciiTheme="minorHAnsi" w:hAnsiTheme="minorHAnsi"/>
                <w:sz w:val="18"/>
                <w:szCs w:val="18"/>
              </w:rPr>
              <w:t xml:space="preserve"> subject to international action bans or phase-outs? </w:t>
            </w:r>
          </w:p>
          <w:p w14:paraId="08952C10"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tab/>
            </w:r>
            <w:r w:rsidRPr="0003674F">
              <w:rPr>
                <w:rFonts w:asciiTheme="minorHAnsi" w:hAnsiTheme="minorHAnsi"/>
                <w:i/>
                <w:sz w:val="18"/>
                <w:szCs w:val="18"/>
              </w:rPr>
              <w:t xml:space="preserve">For example, DDT, PCBs and other chemicals listed in international conventions such as the </w:t>
            </w:r>
            <w:hyperlink r:id="rId69" w:anchor="convtext" w:history="1">
              <w:r w:rsidRPr="0003674F">
                <w:rPr>
                  <w:rFonts w:asciiTheme="minorHAnsi" w:hAnsiTheme="minorHAnsi"/>
                  <w:i/>
                  <w:sz w:val="18"/>
                  <w:szCs w:val="18"/>
                </w:rPr>
                <w:t>Stockholm Convention on Persistent Organic Pollutants</w:t>
              </w:r>
            </w:hyperlink>
            <w:r w:rsidRPr="0003674F">
              <w:rPr>
                <w:rFonts w:asciiTheme="minorHAnsi" w:hAnsiTheme="minorHAnsi"/>
                <w:i/>
                <w:sz w:val="18"/>
                <w:szCs w:val="18"/>
              </w:rPr>
              <w:t>, or the Montreal Protocol.</w:t>
            </w:r>
          </w:p>
        </w:tc>
        <w:tc>
          <w:tcPr>
            <w:tcW w:w="2220" w:type="dxa"/>
            <w:tcBorders>
              <w:bottom w:val="single" w:sz="4" w:space="0" w:color="auto"/>
            </w:tcBorders>
            <w:shd w:val="clear" w:color="auto" w:fill="F3F3F3"/>
          </w:tcPr>
          <w:p w14:paraId="5DC81CEE" w14:textId="77777777" w:rsidR="00D25B11" w:rsidRPr="0003674F" w:rsidRDefault="00D25B11" w:rsidP="00AA66F0">
            <w:pPr>
              <w:rPr>
                <w:rFonts w:asciiTheme="minorHAnsi" w:hAnsiTheme="minorHAnsi"/>
                <w:sz w:val="18"/>
                <w:szCs w:val="18"/>
              </w:rPr>
            </w:pPr>
            <w:r>
              <w:rPr>
                <w:rFonts w:asciiTheme="minorHAnsi" w:hAnsiTheme="minorHAnsi"/>
                <w:sz w:val="18"/>
                <w:szCs w:val="18"/>
              </w:rPr>
              <w:fldChar w:fldCharType="begin">
                <w:ffData>
                  <w:name w:val="Text22"/>
                  <w:enabled/>
                  <w:calcOnExit w:val="0"/>
                  <w:textInput/>
                </w:ffData>
              </w:fldChar>
            </w:r>
            <w:bookmarkStart w:id="124" w:name="Text22"/>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noProof/>
                <w:sz w:val="18"/>
                <w:szCs w:val="18"/>
              </w:rPr>
              <w:t>No</w:t>
            </w:r>
            <w:r>
              <w:rPr>
                <w:rFonts w:asciiTheme="minorHAnsi" w:hAnsiTheme="minorHAnsi"/>
                <w:sz w:val="18"/>
                <w:szCs w:val="18"/>
              </w:rPr>
              <w:fldChar w:fldCharType="end"/>
            </w:r>
            <w:bookmarkEnd w:id="124"/>
          </w:p>
        </w:tc>
      </w:tr>
      <w:tr w:rsidR="00D25B11" w:rsidRPr="0003674F" w14:paraId="139445E7" w14:textId="77777777" w:rsidTr="00AA66F0">
        <w:tc>
          <w:tcPr>
            <w:tcW w:w="7338" w:type="dxa"/>
            <w:tcBorders>
              <w:bottom w:val="single" w:sz="4" w:space="0" w:color="auto"/>
            </w:tcBorders>
            <w:shd w:val="clear" w:color="auto" w:fill="F3F3F3"/>
          </w:tcPr>
          <w:p w14:paraId="73E916D2"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t>2.4</w:t>
            </w:r>
            <w:r w:rsidRPr="0003674F">
              <w:rPr>
                <w:rFonts w:asciiTheme="minorHAnsi" w:hAnsiTheme="minorHAnsi"/>
                <w:sz w:val="18"/>
                <w:szCs w:val="18"/>
              </w:rPr>
              <w:tab/>
              <w:t xml:space="preserve">Is there a potential for the release, in the environment, of </w:t>
            </w:r>
            <w:hyperlink w:anchor="HazardousMatGlossary" w:history="1">
              <w:r w:rsidRPr="0003674F">
                <w:rPr>
                  <w:rFonts w:asciiTheme="minorHAnsi" w:hAnsiTheme="minorHAnsi"/>
                  <w:sz w:val="18"/>
                  <w:szCs w:val="18"/>
                </w:rPr>
                <w:t>hazardous materials</w:t>
              </w:r>
            </w:hyperlink>
            <w:r w:rsidRPr="0003674F">
              <w:rPr>
                <w:rFonts w:asciiTheme="minorHAnsi" w:hAnsiTheme="minorHAnsi"/>
                <w:sz w:val="18"/>
                <w:szCs w:val="18"/>
              </w:rPr>
              <w:t xml:space="preserve"> resulting from their production, transportation, handling, storage and use for project activities?</w:t>
            </w:r>
          </w:p>
        </w:tc>
        <w:tc>
          <w:tcPr>
            <w:tcW w:w="2220" w:type="dxa"/>
            <w:tcBorders>
              <w:bottom w:val="single" w:sz="4" w:space="0" w:color="auto"/>
            </w:tcBorders>
            <w:shd w:val="clear" w:color="auto" w:fill="F3F3F3"/>
          </w:tcPr>
          <w:p w14:paraId="501D6ABA" w14:textId="77777777" w:rsidR="00D25B11" w:rsidRPr="0003674F" w:rsidRDefault="00D25B11" w:rsidP="00AA66F0">
            <w:pPr>
              <w:rPr>
                <w:rFonts w:asciiTheme="minorHAnsi" w:hAnsiTheme="minorHAnsi"/>
                <w:sz w:val="18"/>
                <w:szCs w:val="18"/>
              </w:rPr>
            </w:pPr>
            <w:r>
              <w:rPr>
                <w:rFonts w:asciiTheme="minorHAnsi" w:hAnsiTheme="minorHAnsi"/>
                <w:sz w:val="18"/>
                <w:szCs w:val="18"/>
              </w:rPr>
              <w:fldChar w:fldCharType="begin">
                <w:ffData>
                  <w:name w:val="Text23"/>
                  <w:enabled/>
                  <w:calcOnExit w:val="0"/>
                  <w:textInput/>
                </w:ffData>
              </w:fldChar>
            </w:r>
            <w:bookmarkStart w:id="125" w:name="Text23"/>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noProof/>
                <w:sz w:val="18"/>
                <w:szCs w:val="18"/>
              </w:rPr>
              <w:t>No</w:t>
            </w:r>
            <w:r>
              <w:rPr>
                <w:rFonts w:asciiTheme="minorHAnsi" w:hAnsiTheme="minorHAnsi"/>
                <w:sz w:val="18"/>
                <w:szCs w:val="18"/>
              </w:rPr>
              <w:fldChar w:fldCharType="end"/>
            </w:r>
            <w:bookmarkEnd w:id="125"/>
          </w:p>
        </w:tc>
      </w:tr>
      <w:tr w:rsidR="00D25B11" w:rsidRPr="0003674F" w14:paraId="37C3490A" w14:textId="77777777" w:rsidTr="00AA66F0">
        <w:tc>
          <w:tcPr>
            <w:tcW w:w="7338" w:type="dxa"/>
            <w:tcBorders>
              <w:bottom w:val="single" w:sz="4" w:space="0" w:color="auto"/>
            </w:tcBorders>
            <w:shd w:val="clear" w:color="auto" w:fill="F3F3F3"/>
          </w:tcPr>
          <w:p w14:paraId="3A4A6AB6"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t>2.5</w:t>
            </w:r>
            <w:r w:rsidRPr="0003674F">
              <w:rPr>
                <w:rFonts w:asciiTheme="minorHAnsi" w:hAnsiTheme="minorHAnsi"/>
                <w:sz w:val="18"/>
                <w:szCs w:val="18"/>
              </w:rPr>
              <w:t xml:space="preserve"> </w:t>
            </w:r>
            <w:r w:rsidRPr="0003674F">
              <w:rPr>
                <w:rFonts w:asciiTheme="minorHAnsi" w:hAnsiTheme="minorHAnsi"/>
                <w:sz w:val="18"/>
                <w:szCs w:val="18"/>
              </w:rPr>
              <w:tab/>
              <w:t>Will the proposed project involve the application of pesticides that have a known negative effect on the environment or human health?</w:t>
            </w:r>
          </w:p>
        </w:tc>
        <w:tc>
          <w:tcPr>
            <w:tcW w:w="2220" w:type="dxa"/>
            <w:tcBorders>
              <w:bottom w:val="single" w:sz="4" w:space="0" w:color="auto"/>
            </w:tcBorders>
            <w:shd w:val="clear" w:color="auto" w:fill="F3F3F3"/>
          </w:tcPr>
          <w:p w14:paraId="53ECA002" w14:textId="77777777" w:rsidR="00D25B11" w:rsidRPr="0003674F" w:rsidRDefault="00D25B11" w:rsidP="00AA66F0">
            <w:pPr>
              <w:tabs>
                <w:tab w:val="left" w:pos="585"/>
              </w:tabs>
              <w:spacing w:before="60"/>
              <w:ind w:left="567" w:hanging="567"/>
              <w:rPr>
                <w:rFonts w:asciiTheme="minorHAnsi" w:hAnsiTheme="minorHAnsi"/>
                <w:sz w:val="18"/>
                <w:szCs w:val="18"/>
              </w:rPr>
            </w:pPr>
            <w:r>
              <w:rPr>
                <w:rFonts w:asciiTheme="minorHAnsi" w:hAnsiTheme="minorHAnsi"/>
                <w:sz w:val="18"/>
                <w:szCs w:val="18"/>
              </w:rPr>
              <w:fldChar w:fldCharType="begin">
                <w:ffData>
                  <w:name w:val="Text24"/>
                  <w:enabled/>
                  <w:calcOnExit w:val="0"/>
                  <w:textInput/>
                </w:ffData>
              </w:fldChar>
            </w:r>
            <w:bookmarkStart w:id="126" w:name="Text24"/>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sz w:val="18"/>
                <w:szCs w:val="18"/>
              </w:rPr>
              <w:t>No</w:t>
            </w:r>
            <w:r>
              <w:rPr>
                <w:rFonts w:asciiTheme="minorHAnsi" w:hAnsiTheme="minorHAnsi"/>
                <w:sz w:val="18"/>
                <w:szCs w:val="18"/>
              </w:rPr>
              <w:fldChar w:fldCharType="end"/>
            </w:r>
            <w:bookmarkEnd w:id="126"/>
          </w:p>
        </w:tc>
      </w:tr>
      <w:tr w:rsidR="00D25B11" w:rsidRPr="0003674F" w14:paraId="5E783B1F" w14:textId="77777777" w:rsidTr="00AA66F0">
        <w:trPr>
          <w:trHeight w:val="736"/>
        </w:trPr>
        <w:tc>
          <w:tcPr>
            <w:tcW w:w="7338" w:type="dxa"/>
            <w:tcBorders>
              <w:bottom w:val="single" w:sz="4" w:space="0" w:color="auto"/>
            </w:tcBorders>
            <w:shd w:val="clear" w:color="auto" w:fill="A6A6A6" w:themeFill="background1" w:themeFillShade="A6"/>
          </w:tcPr>
          <w:p w14:paraId="59D5D614" w14:textId="77777777" w:rsidR="00D25B11" w:rsidRPr="0003674F" w:rsidRDefault="00D25B11" w:rsidP="00AA66F0">
            <w:pPr>
              <w:tabs>
                <w:tab w:val="left" w:pos="585"/>
              </w:tabs>
              <w:spacing w:before="60"/>
              <w:ind w:left="567" w:hanging="567"/>
              <w:rPr>
                <w:rFonts w:asciiTheme="minorHAnsi" w:hAnsiTheme="minorHAnsi"/>
                <w:b/>
                <w:sz w:val="18"/>
                <w:szCs w:val="18"/>
              </w:rPr>
            </w:pPr>
            <w:r w:rsidRPr="0003674F">
              <w:rPr>
                <w:rFonts w:asciiTheme="minorHAnsi" w:hAnsiTheme="minorHAnsi"/>
                <w:b/>
                <w:sz w:val="18"/>
                <w:szCs w:val="18"/>
              </w:rPr>
              <w:t>3.       Climate Change</w:t>
            </w:r>
          </w:p>
        </w:tc>
        <w:tc>
          <w:tcPr>
            <w:tcW w:w="2220" w:type="dxa"/>
            <w:tcBorders>
              <w:bottom w:val="single" w:sz="4" w:space="0" w:color="auto"/>
            </w:tcBorders>
            <w:shd w:val="clear" w:color="auto" w:fill="A6A6A6" w:themeFill="background1" w:themeFillShade="A6"/>
          </w:tcPr>
          <w:p w14:paraId="7B82A81C" w14:textId="77777777" w:rsidR="00D25B11" w:rsidRPr="0003674F" w:rsidRDefault="00D25B11" w:rsidP="00AA66F0">
            <w:pPr>
              <w:tabs>
                <w:tab w:val="left" w:pos="585"/>
              </w:tabs>
              <w:spacing w:before="60"/>
              <w:ind w:left="567" w:hanging="567"/>
              <w:rPr>
                <w:rFonts w:asciiTheme="minorHAnsi" w:hAnsiTheme="minorHAnsi"/>
                <w:sz w:val="18"/>
                <w:szCs w:val="18"/>
              </w:rPr>
            </w:pPr>
          </w:p>
        </w:tc>
      </w:tr>
      <w:tr w:rsidR="00D25B11" w:rsidRPr="0003674F" w14:paraId="618D50F7" w14:textId="77777777" w:rsidTr="00AA66F0">
        <w:trPr>
          <w:trHeight w:val="736"/>
        </w:trPr>
        <w:tc>
          <w:tcPr>
            <w:tcW w:w="7338" w:type="dxa"/>
            <w:tcBorders>
              <w:bottom w:val="single" w:sz="4" w:space="0" w:color="auto"/>
            </w:tcBorders>
            <w:shd w:val="clear" w:color="auto" w:fill="F3F3F3"/>
          </w:tcPr>
          <w:p w14:paraId="45810554"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t>3.1</w:t>
            </w:r>
            <w:r w:rsidRPr="0003674F">
              <w:rPr>
                <w:rFonts w:asciiTheme="minorHAnsi" w:hAnsiTheme="minorHAnsi"/>
                <w:sz w:val="18"/>
                <w:szCs w:val="18"/>
              </w:rPr>
              <w:t xml:space="preserve"> </w:t>
            </w:r>
            <w:r w:rsidRPr="0003674F">
              <w:rPr>
                <w:rFonts w:asciiTheme="minorHAnsi" w:hAnsiTheme="minorHAnsi"/>
                <w:sz w:val="18"/>
                <w:szCs w:val="18"/>
              </w:rPr>
              <w:tab/>
              <w:t>Will the proposed project result in significant</w:t>
            </w:r>
            <w:r w:rsidRPr="0003674F">
              <w:rPr>
                <w:rFonts w:asciiTheme="minorHAnsi" w:hAnsiTheme="minorHAnsi"/>
                <w:sz w:val="18"/>
                <w:szCs w:val="18"/>
                <w:vertAlign w:val="superscript"/>
              </w:rPr>
              <w:footnoteReference w:id="10"/>
            </w:r>
            <w:r w:rsidRPr="0003674F">
              <w:rPr>
                <w:rFonts w:asciiTheme="minorHAnsi" w:hAnsiTheme="minorHAnsi"/>
                <w:sz w:val="18"/>
                <w:szCs w:val="18"/>
                <w:vertAlign w:val="superscript"/>
              </w:rPr>
              <w:t xml:space="preserve"> </w:t>
            </w:r>
            <w:r w:rsidRPr="0003674F">
              <w:rPr>
                <w:rFonts w:asciiTheme="minorHAnsi" w:hAnsiTheme="minorHAnsi"/>
                <w:sz w:val="18"/>
                <w:szCs w:val="18"/>
              </w:rPr>
              <w:t>greenhouse gas emissions?</w:t>
            </w:r>
          </w:p>
          <w:p w14:paraId="01B64508" w14:textId="77777777" w:rsidR="00D25B11" w:rsidRPr="0003674F" w:rsidRDefault="00D25B11" w:rsidP="00AA66F0">
            <w:pPr>
              <w:tabs>
                <w:tab w:val="left" w:pos="585"/>
              </w:tabs>
              <w:spacing w:before="60"/>
              <w:ind w:left="567" w:hanging="567"/>
              <w:rPr>
                <w:rFonts w:asciiTheme="minorHAnsi" w:hAnsiTheme="minorHAnsi"/>
                <w:i/>
                <w:sz w:val="18"/>
                <w:szCs w:val="18"/>
              </w:rPr>
            </w:pPr>
            <w:r w:rsidRPr="0003674F">
              <w:rPr>
                <w:rFonts w:asciiTheme="minorHAnsi" w:hAnsiTheme="minorHAnsi"/>
                <w:b/>
                <w:sz w:val="18"/>
                <w:szCs w:val="18"/>
              </w:rPr>
              <w:tab/>
            </w:r>
            <w:r w:rsidRPr="0003674F">
              <w:rPr>
                <w:rFonts w:asciiTheme="minorHAnsi" w:hAnsiTheme="minorHAnsi"/>
                <w:i/>
                <w:sz w:val="18"/>
                <w:szCs w:val="18"/>
              </w:rPr>
              <w:t xml:space="preserve">Annex E provides additional guidance for answering this question. </w:t>
            </w:r>
          </w:p>
        </w:tc>
        <w:tc>
          <w:tcPr>
            <w:tcW w:w="2220" w:type="dxa"/>
            <w:tcBorders>
              <w:bottom w:val="single" w:sz="4" w:space="0" w:color="auto"/>
            </w:tcBorders>
            <w:shd w:val="clear" w:color="auto" w:fill="F3F3F3"/>
          </w:tcPr>
          <w:p w14:paraId="4882EB65" w14:textId="77777777" w:rsidR="00D25B11" w:rsidRPr="0003674F" w:rsidRDefault="00D25B11" w:rsidP="00AA66F0">
            <w:pPr>
              <w:tabs>
                <w:tab w:val="left" w:pos="585"/>
              </w:tabs>
              <w:spacing w:before="60"/>
              <w:ind w:left="567" w:hanging="567"/>
              <w:rPr>
                <w:rFonts w:asciiTheme="minorHAnsi" w:hAnsiTheme="minorHAnsi"/>
                <w:sz w:val="18"/>
                <w:szCs w:val="18"/>
              </w:rPr>
            </w:pPr>
            <w:r>
              <w:rPr>
                <w:rFonts w:asciiTheme="minorHAnsi" w:hAnsiTheme="minorHAnsi"/>
                <w:sz w:val="18"/>
                <w:szCs w:val="18"/>
              </w:rPr>
              <w:fldChar w:fldCharType="begin">
                <w:ffData>
                  <w:name w:val="Text25"/>
                  <w:enabled/>
                  <w:calcOnExit w:val="0"/>
                  <w:textInput/>
                </w:ffData>
              </w:fldChar>
            </w:r>
            <w:bookmarkStart w:id="127" w:name="Text25"/>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sz w:val="18"/>
                <w:szCs w:val="18"/>
              </w:rPr>
              <w:t>No</w:t>
            </w:r>
            <w:r>
              <w:rPr>
                <w:rFonts w:asciiTheme="minorHAnsi" w:hAnsiTheme="minorHAnsi"/>
                <w:sz w:val="18"/>
                <w:szCs w:val="18"/>
              </w:rPr>
              <w:fldChar w:fldCharType="end"/>
            </w:r>
            <w:bookmarkEnd w:id="127"/>
          </w:p>
        </w:tc>
      </w:tr>
      <w:tr w:rsidR="00D25B11" w:rsidRPr="0003674F" w14:paraId="677D4FF3" w14:textId="77777777" w:rsidTr="00AA66F0">
        <w:trPr>
          <w:trHeight w:val="736"/>
        </w:trPr>
        <w:tc>
          <w:tcPr>
            <w:tcW w:w="7338" w:type="dxa"/>
            <w:tcBorders>
              <w:bottom w:val="single" w:sz="4" w:space="0" w:color="auto"/>
            </w:tcBorders>
            <w:shd w:val="clear" w:color="auto" w:fill="F3F3F3"/>
          </w:tcPr>
          <w:p w14:paraId="05680B52"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t>3.2</w:t>
            </w:r>
            <w:r w:rsidRPr="0003674F">
              <w:rPr>
                <w:rFonts w:asciiTheme="minorHAnsi" w:hAnsiTheme="minorHAnsi"/>
                <w:sz w:val="18"/>
                <w:szCs w:val="18"/>
              </w:rPr>
              <w:t xml:space="preserve">     Is the proposed project likely to directly or indirectly increase environmental and social </w:t>
            </w:r>
            <w:hyperlink w:anchor="CCVulnerabilityGlossary" w:history="1">
              <w:r w:rsidRPr="0003674F">
                <w:rPr>
                  <w:rFonts w:asciiTheme="minorHAnsi" w:hAnsiTheme="minorHAnsi"/>
                  <w:sz w:val="18"/>
                  <w:szCs w:val="18"/>
                </w:rPr>
                <w:t>vulnerability to climate change</w:t>
              </w:r>
            </w:hyperlink>
            <w:r w:rsidRPr="0003674F">
              <w:rPr>
                <w:rFonts w:asciiTheme="minorHAnsi" w:hAnsiTheme="minorHAnsi"/>
                <w:sz w:val="18"/>
                <w:szCs w:val="18"/>
              </w:rPr>
              <w:t xml:space="preserve"> now or in the future (also known as maladaptive practices)? You can refer to the additional guidance in Annex C to help you answer this question.</w:t>
            </w:r>
          </w:p>
          <w:p w14:paraId="0386F85F" w14:textId="77777777" w:rsidR="00D25B11" w:rsidRPr="0003674F" w:rsidRDefault="00D25B11" w:rsidP="00AA66F0">
            <w:pPr>
              <w:tabs>
                <w:tab w:val="left" w:pos="585"/>
              </w:tabs>
              <w:spacing w:before="60"/>
              <w:ind w:left="567" w:hanging="567"/>
              <w:rPr>
                <w:rFonts w:asciiTheme="minorHAnsi" w:hAnsiTheme="minorHAnsi"/>
                <w:b/>
                <w:sz w:val="18"/>
                <w:szCs w:val="18"/>
              </w:rPr>
            </w:pPr>
            <w:r w:rsidRPr="0003674F">
              <w:rPr>
                <w:rFonts w:asciiTheme="minorHAnsi" w:hAnsiTheme="minorHAnsi"/>
                <w:sz w:val="18"/>
                <w:szCs w:val="18"/>
              </w:rPr>
              <w:tab/>
            </w:r>
            <w:r w:rsidRPr="0003674F">
              <w:rPr>
                <w:rFonts w:asciiTheme="minorHAnsi" w:hAnsiTheme="minorHAnsi"/>
                <w:i/>
                <w:sz w:val="18"/>
                <w:szCs w:val="18"/>
              </w:rPr>
              <w:t>For example, a project that would involve indirectly removing mangroves from coastal zones or encouraging land use plans that would suggest building houses on floodplains could increase the surrounding population’s vulnerability to climate change, specifically flooding.</w:t>
            </w:r>
          </w:p>
        </w:tc>
        <w:tc>
          <w:tcPr>
            <w:tcW w:w="2220" w:type="dxa"/>
            <w:tcBorders>
              <w:bottom w:val="single" w:sz="4" w:space="0" w:color="auto"/>
            </w:tcBorders>
            <w:shd w:val="clear" w:color="auto" w:fill="F3F3F3"/>
          </w:tcPr>
          <w:p w14:paraId="6BF31519" w14:textId="77777777" w:rsidR="00D25B11" w:rsidRPr="0003674F" w:rsidRDefault="00D25B11" w:rsidP="00AA66F0">
            <w:pPr>
              <w:tabs>
                <w:tab w:val="left" w:pos="585"/>
              </w:tabs>
              <w:spacing w:before="60"/>
              <w:ind w:left="567" w:hanging="567"/>
              <w:rPr>
                <w:rFonts w:asciiTheme="minorHAnsi" w:hAnsiTheme="minorHAnsi"/>
                <w:sz w:val="18"/>
                <w:szCs w:val="18"/>
              </w:rPr>
            </w:pPr>
            <w:r>
              <w:rPr>
                <w:rFonts w:asciiTheme="minorHAnsi" w:hAnsiTheme="minorHAnsi"/>
                <w:sz w:val="18"/>
                <w:szCs w:val="18"/>
              </w:rPr>
              <w:fldChar w:fldCharType="begin">
                <w:ffData>
                  <w:name w:val="Text26"/>
                  <w:enabled/>
                  <w:calcOnExit w:val="0"/>
                  <w:textInput/>
                </w:ffData>
              </w:fldChar>
            </w:r>
            <w:bookmarkStart w:id="128" w:name="Text26"/>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sz w:val="18"/>
                <w:szCs w:val="18"/>
              </w:rPr>
              <w:t>No</w:t>
            </w:r>
            <w:r>
              <w:rPr>
                <w:rFonts w:asciiTheme="minorHAnsi" w:hAnsiTheme="minorHAnsi"/>
                <w:sz w:val="18"/>
                <w:szCs w:val="18"/>
              </w:rPr>
              <w:fldChar w:fldCharType="end"/>
            </w:r>
            <w:bookmarkEnd w:id="128"/>
          </w:p>
        </w:tc>
      </w:tr>
      <w:tr w:rsidR="00D25B11" w:rsidRPr="0003674F" w14:paraId="364E42B7" w14:textId="77777777" w:rsidTr="00AA66F0">
        <w:trPr>
          <w:trHeight w:val="600"/>
        </w:trPr>
        <w:tc>
          <w:tcPr>
            <w:tcW w:w="7338" w:type="dxa"/>
            <w:tcBorders>
              <w:bottom w:val="single" w:sz="4" w:space="0" w:color="auto"/>
            </w:tcBorders>
            <w:shd w:val="clear" w:color="auto" w:fill="A6A6A6" w:themeFill="background1" w:themeFillShade="A6"/>
          </w:tcPr>
          <w:p w14:paraId="4D70FE75" w14:textId="77777777" w:rsidR="00D25B11" w:rsidRPr="0003674F" w:rsidRDefault="00D25B11" w:rsidP="00AA66F0">
            <w:pPr>
              <w:tabs>
                <w:tab w:val="left" w:pos="567"/>
              </w:tabs>
              <w:spacing w:before="120"/>
              <w:rPr>
                <w:rFonts w:asciiTheme="minorHAnsi" w:hAnsiTheme="minorHAnsi"/>
                <w:b/>
                <w:sz w:val="18"/>
                <w:szCs w:val="18"/>
              </w:rPr>
            </w:pPr>
            <w:r w:rsidRPr="0003674F">
              <w:rPr>
                <w:rFonts w:asciiTheme="minorHAnsi" w:hAnsiTheme="minorHAnsi"/>
                <w:b/>
                <w:sz w:val="18"/>
                <w:szCs w:val="18"/>
              </w:rPr>
              <w:t xml:space="preserve">4. </w:t>
            </w:r>
            <w:r w:rsidRPr="0003674F">
              <w:rPr>
                <w:rFonts w:asciiTheme="minorHAnsi" w:hAnsiTheme="minorHAnsi"/>
                <w:b/>
                <w:sz w:val="18"/>
                <w:szCs w:val="18"/>
              </w:rPr>
              <w:tab/>
              <w:t>Social Equity and Equality</w:t>
            </w:r>
          </w:p>
        </w:tc>
        <w:tc>
          <w:tcPr>
            <w:tcW w:w="2220" w:type="dxa"/>
            <w:tcBorders>
              <w:bottom w:val="single" w:sz="4" w:space="0" w:color="auto"/>
            </w:tcBorders>
            <w:shd w:val="clear" w:color="auto" w:fill="A6A6A6" w:themeFill="background1" w:themeFillShade="A6"/>
          </w:tcPr>
          <w:p w14:paraId="02DEBEE7" w14:textId="77777777" w:rsidR="00D25B11" w:rsidRPr="0003674F" w:rsidRDefault="00D25B11" w:rsidP="00AA66F0">
            <w:pPr>
              <w:spacing w:before="120"/>
              <w:rPr>
                <w:rFonts w:asciiTheme="minorHAnsi" w:hAnsiTheme="minorHAnsi"/>
                <w:b/>
                <w:sz w:val="18"/>
                <w:szCs w:val="18"/>
              </w:rPr>
            </w:pPr>
            <w:r w:rsidRPr="0003674F">
              <w:rPr>
                <w:rFonts w:asciiTheme="minorHAnsi" w:hAnsiTheme="minorHAnsi"/>
                <w:b/>
                <w:sz w:val="18"/>
                <w:szCs w:val="18"/>
              </w:rPr>
              <w:t xml:space="preserve">Answer </w:t>
            </w:r>
            <w:r w:rsidRPr="0003674F">
              <w:rPr>
                <w:rFonts w:asciiTheme="minorHAnsi" w:hAnsiTheme="minorHAnsi"/>
                <w:b/>
                <w:sz w:val="18"/>
                <w:szCs w:val="18"/>
              </w:rPr>
              <w:br/>
            </w:r>
            <w:r w:rsidRPr="0003674F">
              <w:rPr>
                <w:rFonts w:asciiTheme="minorHAnsi" w:hAnsiTheme="minorHAnsi"/>
                <w:sz w:val="18"/>
                <w:szCs w:val="18"/>
              </w:rPr>
              <w:t xml:space="preserve">(Yes/No/ </w:t>
            </w:r>
            <w:r w:rsidRPr="0003674F">
              <w:rPr>
                <w:rFonts w:asciiTheme="minorHAnsi" w:hAnsiTheme="minorHAnsi"/>
                <w:sz w:val="18"/>
                <w:szCs w:val="18"/>
              </w:rPr>
              <w:br/>
              <w:t>Not Applicable)</w:t>
            </w:r>
          </w:p>
        </w:tc>
      </w:tr>
      <w:tr w:rsidR="00D25B11" w:rsidRPr="0003674F" w14:paraId="5366D8E8" w14:textId="77777777" w:rsidTr="00AA66F0">
        <w:tc>
          <w:tcPr>
            <w:tcW w:w="7338" w:type="dxa"/>
            <w:tcBorders>
              <w:bottom w:val="single" w:sz="4" w:space="0" w:color="auto"/>
            </w:tcBorders>
            <w:shd w:val="clear" w:color="auto" w:fill="F3F3F3"/>
          </w:tcPr>
          <w:p w14:paraId="7362330F" w14:textId="77777777" w:rsidR="00D25B11" w:rsidRPr="0003674F" w:rsidRDefault="00D25B11" w:rsidP="00AA66F0">
            <w:pPr>
              <w:tabs>
                <w:tab w:val="left" w:pos="585"/>
              </w:tabs>
              <w:spacing w:before="60"/>
              <w:ind w:left="567" w:hanging="567"/>
              <w:rPr>
                <w:rFonts w:asciiTheme="minorHAnsi" w:hAnsiTheme="minorHAnsi"/>
                <w:b/>
                <w:sz w:val="18"/>
                <w:szCs w:val="18"/>
              </w:rPr>
            </w:pPr>
            <w:r w:rsidRPr="0003674F">
              <w:rPr>
                <w:rFonts w:asciiTheme="minorHAnsi" w:hAnsiTheme="minorHAnsi"/>
                <w:b/>
                <w:sz w:val="18"/>
                <w:szCs w:val="18"/>
              </w:rPr>
              <w:t>4.1</w:t>
            </w:r>
            <w:r w:rsidRPr="0003674F">
              <w:rPr>
                <w:rFonts w:asciiTheme="minorHAnsi" w:hAnsiTheme="minorHAnsi"/>
                <w:b/>
                <w:sz w:val="18"/>
                <w:szCs w:val="18"/>
              </w:rPr>
              <w:tab/>
            </w:r>
            <w:r w:rsidRPr="0003674F">
              <w:rPr>
                <w:rFonts w:asciiTheme="minorHAnsi" w:hAnsiTheme="minorHAnsi"/>
                <w:bCs/>
                <w:color w:val="000000"/>
                <w:sz w:val="18"/>
                <w:szCs w:val="18"/>
              </w:rPr>
              <w:t xml:space="preserve">Would the proposed project have environmental and social impacts that could affect indigenous people or other vulnerable groups? </w:t>
            </w:r>
          </w:p>
        </w:tc>
        <w:tc>
          <w:tcPr>
            <w:tcW w:w="2220" w:type="dxa"/>
            <w:tcBorders>
              <w:bottom w:val="single" w:sz="4" w:space="0" w:color="auto"/>
            </w:tcBorders>
            <w:shd w:val="clear" w:color="auto" w:fill="F3F3F3"/>
          </w:tcPr>
          <w:p w14:paraId="194DA95B" w14:textId="77777777" w:rsidR="00D25B11" w:rsidRPr="0003674F" w:rsidRDefault="00D25B11" w:rsidP="00AA66F0">
            <w:pPr>
              <w:tabs>
                <w:tab w:val="left" w:pos="585"/>
              </w:tabs>
              <w:spacing w:before="60"/>
              <w:ind w:left="567" w:hanging="567"/>
              <w:rPr>
                <w:rFonts w:asciiTheme="minorHAnsi" w:hAnsiTheme="minorHAnsi"/>
                <w:sz w:val="18"/>
                <w:szCs w:val="18"/>
              </w:rPr>
            </w:pPr>
            <w:r>
              <w:rPr>
                <w:rFonts w:asciiTheme="minorHAnsi" w:hAnsiTheme="minorHAnsi"/>
                <w:sz w:val="18"/>
                <w:szCs w:val="18"/>
              </w:rPr>
              <w:fldChar w:fldCharType="begin">
                <w:ffData>
                  <w:name w:val="Text27"/>
                  <w:enabled/>
                  <w:calcOnExit w:val="0"/>
                  <w:textInput/>
                </w:ffData>
              </w:fldChar>
            </w:r>
            <w:bookmarkStart w:id="129" w:name="Text27"/>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noProof/>
                <w:sz w:val="18"/>
                <w:szCs w:val="18"/>
              </w:rPr>
              <w:t>No</w:t>
            </w:r>
            <w:r>
              <w:rPr>
                <w:rFonts w:asciiTheme="minorHAnsi" w:hAnsiTheme="minorHAnsi"/>
                <w:sz w:val="18"/>
                <w:szCs w:val="18"/>
              </w:rPr>
              <w:fldChar w:fldCharType="end"/>
            </w:r>
            <w:bookmarkEnd w:id="129"/>
          </w:p>
        </w:tc>
      </w:tr>
      <w:tr w:rsidR="00D25B11" w:rsidRPr="0003674F" w14:paraId="4477BCC3" w14:textId="77777777" w:rsidTr="00AA66F0">
        <w:tc>
          <w:tcPr>
            <w:tcW w:w="7338" w:type="dxa"/>
            <w:tcBorders>
              <w:bottom w:val="single" w:sz="4" w:space="0" w:color="auto"/>
            </w:tcBorders>
            <w:shd w:val="clear" w:color="auto" w:fill="F3F3F3"/>
          </w:tcPr>
          <w:p w14:paraId="2B9C15BF" w14:textId="77777777" w:rsidR="00D25B11" w:rsidRPr="0003674F" w:rsidRDefault="00D25B11" w:rsidP="00AA66F0">
            <w:pPr>
              <w:tabs>
                <w:tab w:val="left" w:pos="-142"/>
                <w:tab w:val="left" w:pos="585"/>
              </w:tabs>
              <w:spacing w:before="60"/>
              <w:ind w:left="567" w:hanging="567"/>
              <w:rPr>
                <w:rFonts w:asciiTheme="minorHAnsi" w:hAnsiTheme="minorHAnsi"/>
                <w:bCs/>
                <w:color w:val="000000"/>
                <w:sz w:val="18"/>
                <w:szCs w:val="18"/>
              </w:rPr>
            </w:pPr>
            <w:r w:rsidRPr="0003674F">
              <w:rPr>
                <w:rFonts w:asciiTheme="minorHAnsi" w:hAnsiTheme="minorHAnsi"/>
                <w:b/>
                <w:bCs/>
                <w:color w:val="000000"/>
                <w:sz w:val="18"/>
                <w:szCs w:val="18"/>
              </w:rPr>
              <w:t>4.2</w:t>
            </w:r>
            <w:r w:rsidRPr="0003674F">
              <w:rPr>
                <w:rFonts w:asciiTheme="minorHAnsi" w:hAnsiTheme="minorHAnsi"/>
                <w:bCs/>
                <w:color w:val="000000"/>
                <w:sz w:val="18"/>
                <w:szCs w:val="18"/>
              </w:rPr>
              <w:t xml:space="preserve">      Is the project likely to significantly impact gender equality and women’s empowerment</w:t>
            </w:r>
            <w:r w:rsidRPr="0003674F">
              <w:rPr>
                <w:rStyle w:val="FootnoteReference"/>
                <w:rFonts w:asciiTheme="minorHAnsi" w:hAnsiTheme="minorHAnsi"/>
                <w:bCs/>
                <w:color w:val="000000"/>
                <w:szCs w:val="18"/>
              </w:rPr>
              <w:footnoteReference w:id="11"/>
            </w:r>
            <w:r w:rsidRPr="0003674F">
              <w:rPr>
                <w:rFonts w:asciiTheme="minorHAnsi" w:hAnsiTheme="minorHAnsi"/>
                <w:bCs/>
                <w:color w:val="000000"/>
                <w:sz w:val="18"/>
                <w:szCs w:val="18"/>
              </w:rPr>
              <w:t xml:space="preserve">? </w:t>
            </w:r>
          </w:p>
        </w:tc>
        <w:tc>
          <w:tcPr>
            <w:tcW w:w="2220" w:type="dxa"/>
            <w:tcBorders>
              <w:bottom w:val="single" w:sz="4" w:space="0" w:color="auto"/>
            </w:tcBorders>
            <w:shd w:val="clear" w:color="auto" w:fill="F3F3F3"/>
          </w:tcPr>
          <w:p w14:paraId="1DFB1595" w14:textId="77777777" w:rsidR="00D25B11" w:rsidRPr="0003674F" w:rsidRDefault="00D25B11" w:rsidP="00AA66F0">
            <w:pPr>
              <w:tabs>
                <w:tab w:val="left" w:pos="585"/>
              </w:tabs>
              <w:spacing w:before="60"/>
              <w:ind w:left="567" w:hanging="567"/>
              <w:rPr>
                <w:rFonts w:asciiTheme="minorHAnsi" w:hAnsiTheme="minorHAnsi"/>
                <w:bCs/>
                <w:color w:val="000000"/>
                <w:sz w:val="18"/>
                <w:szCs w:val="18"/>
              </w:rPr>
            </w:pPr>
            <w:r>
              <w:rPr>
                <w:rFonts w:asciiTheme="minorHAnsi" w:hAnsiTheme="minorHAnsi"/>
                <w:bCs/>
                <w:color w:val="000000"/>
                <w:sz w:val="18"/>
                <w:szCs w:val="18"/>
              </w:rPr>
              <w:fldChar w:fldCharType="begin">
                <w:ffData>
                  <w:name w:val="Text28"/>
                  <w:enabled/>
                  <w:calcOnExit w:val="0"/>
                  <w:textInput/>
                </w:ffData>
              </w:fldChar>
            </w:r>
            <w:bookmarkStart w:id="130" w:name="Text28"/>
            <w:r>
              <w:rPr>
                <w:rFonts w:asciiTheme="minorHAnsi" w:hAnsiTheme="minorHAnsi"/>
                <w:bCs/>
                <w:color w:val="000000"/>
                <w:sz w:val="18"/>
                <w:szCs w:val="18"/>
              </w:rPr>
              <w:instrText xml:space="preserve"> FORMTEXT </w:instrText>
            </w:r>
            <w:r>
              <w:rPr>
                <w:rFonts w:asciiTheme="minorHAnsi" w:hAnsiTheme="minorHAnsi"/>
                <w:bCs/>
                <w:color w:val="000000"/>
                <w:sz w:val="18"/>
                <w:szCs w:val="18"/>
              </w:rPr>
            </w:r>
            <w:r>
              <w:rPr>
                <w:rFonts w:asciiTheme="minorHAnsi" w:hAnsiTheme="minorHAnsi"/>
                <w:bCs/>
                <w:color w:val="000000"/>
                <w:sz w:val="18"/>
                <w:szCs w:val="18"/>
              </w:rPr>
              <w:fldChar w:fldCharType="separate"/>
            </w:r>
            <w:r>
              <w:rPr>
                <w:rFonts w:asciiTheme="minorHAnsi" w:hAnsiTheme="minorHAnsi"/>
                <w:bCs/>
                <w:color w:val="000000"/>
                <w:sz w:val="18"/>
                <w:szCs w:val="18"/>
              </w:rPr>
              <w:t>Yes</w:t>
            </w:r>
            <w:r>
              <w:rPr>
                <w:rFonts w:asciiTheme="minorHAnsi" w:hAnsiTheme="minorHAnsi"/>
                <w:bCs/>
                <w:color w:val="000000"/>
                <w:sz w:val="18"/>
                <w:szCs w:val="18"/>
              </w:rPr>
              <w:fldChar w:fldCharType="end"/>
            </w:r>
            <w:bookmarkEnd w:id="130"/>
          </w:p>
        </w:tc>
      </w:tr>
      <w:tr w:rsidR="00D25B11" w:rsidRPr="0003674F" w14:paraId="5B2DE52C" w14:textId="77777777" w:rsidTr="00AA66F0">
        <w:tc>
          <w:tcPr>
            <w:tcW w:w="7338" w:type="dxa"/>
            <w:tcBorders>
              <w:bottom w:val="single" w:sz="4" w:space="0" w:color="auto"/>
            </w:tcBorders>
            <w:shd w:val="clear" w:color="auto" w:fill="F3F3F3"/>
          </w:tcPr>
          <w:p w14:paraId="40915131" w14:textId="77777777" w:rsidR="00D25B11" w:rsidRPr="0003674F" w:rsidRDefault="00D25B11" w:rsidP="00AA66F0">
            <w:pPr>
              <w:autoSpaceDE w:val="0"/>
              <w:autoSpaceDN w:val="0"/>
              <w:adjustRightInd w:val="0"/>
              <w:spacing w:before="60"/>
              <w:ind w:left="630" w:hanging="630"/>
              <w:rPr>
                <w:rFonts w:asciiTheme="minorHAnsi" w:hAnsiTheme="minorHAnsi"/>
                <w:sz w:val="18"/>
                <w:szCs w:val="18"/>
              </w:rPr>
            </w:pPr>
            <w:r w:rsidRPr="0003674F">
              <w:rPr>
                <w:rFonts w:asciiTheme="minorHAnsi" w:hAnsiTheme="minorHAnsi"/>
                <w:b/>
                <w:sz w:val="18"/>
                <w:szCs w:val="18"/>
              </w:rPr>
              <w:t>4.3</w:t>
            </w:r>
            <w:r w:rsidRPr="0003674F">
              <w:rPr>
                <w:rFonts w:asciiTheme="minorHAnsi" w:hAnsiTheme="minorHAnsi"/>
                <w:sz w:val="18"/>
                <w:szCs w:val="18"/>
              </w:rPr>
              <w:t xml:space="preserve">      Is the proposed project likely to directly or indirectly increase social inequalities now or in the future? </w:t>
            </w:r>
          </w:p>
        </w:tc>
        <w:tc>
          <w:tcPr>
            <w:tcW w:w="2220" w:type="dxa"/>
            <w:tcBorders>
              <w:bottom w:val="single" w:sz="4" w:space="0" w:color="auto"/>
            </w:tcBorders>
            <w:shd w:val="clear" w:color="auto" w:fill="F3F3F3"/>
          </w:tcPr>
          <w:p w14:paraId="21E4A22A" w14:textId="77777777" w:rsidR="00D25B11" w:rsidRPr="0003674F" w:rsidRDefault="00D25B11" w:rsidP="00AA66F0">
            <w:pPr>
              <w:rPr>
                <w:rFonts w:asciiTheme="minorHAnsi" w:hAnsiTheme="minorHAnsi"/>
                <w:sz w:val="18"/>
                <w:szCs w:val="18"/>
              </w:rPr>
            </w:pPr>
            <w:r>
              <w:rPr>
                <w:rFonts w:asciiTheme="minorHAnsi" w:hAnsiTheme="minorHAnsi"/>
                <w:sz w:val="18"/>
                <w:szCs w:val="18"/>
              </w:rPr>
              <w:fldChar w:fldCharType="begin">
                <w:ffData>
                  <w:name w:val="Text29"/>
                  <w:enabled/>
                  <w:calcOnExit w:val="0"/>
                  <w:textInput/>
                </w:ffData>
              </w:fldChar>
            </w:r>
            <w:bookmarkStart w:id="131" w:name="Text29"/>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sz w:val="18"/>
                <w:szCs w:val="18"/>
              </w:rPr>
              <w:t>No in both cases</w:t>
            </w:r>
            <w:r>
              <w:rPr>
                <w:rFonts w:asciiTheme="minorHAnsi" w:hAnsiTheme="minorHAnsi"/>
                <w:sz w:val="18"/>
                <w:szCs w:val="18"/>
              </w:rPr>
              <w:fldChar w:fldCharType="end"/>
            </w:r>
            <w:bookmarkEnd w:id="131"/>
          </w:p>
        </w:tc>
      </w:tr>
      <w:tr w:rsidR="00D25B11" w:rsidRPr="0003674F" w14:paraId="05D558EF" w14:textId="77777777" w:rsidTr="00AA66F0">
        <w:tc>
          <w:tcPr>
            <w:tcW w:w="7338" w:type="dxa"/>
            <w:tcBorders>
              <w:bottom w:val="single" w:sz="4" w:space="0" w:color="auto"/>
            </w:tcBorders>
            <w:shd w:val="clear" w:color="auto" w:fill="F3F3F3"/>
          </w:tcPr>
          <w:p w14:paraId="0ABDA081" w14:textId="77777777" w:rsidR="00D25B11" w:rsidRPr="0003674F" w:rsidRDefault="00D25B11" w:rsidP="00AA66F0">
            <w:pPr>
              <w:autoSpaceDE w:val="0"/>
              <w:autoSpaceDN w:val="0"/>
              <w:adjustRightInd w:val="0"/>
              <w:spacing w:before="60"/>
              <w:ind w:left="630" w:hanging="630"/>
              <w:rPr>
                <w:rFonts w:asciiTheme="minorHAnsi" w:hAnsiTheme="minorHAnsi"/>
                <w:sz w:val="18"/>
                <w:szCs w:val="18"/>
              </w:rPr>
            </w:pPr>
            <w:r w:rsidRPr="0003674F">
              <w:rPr>
                <w:rFonts w:asciiTheme="minorHAnsi" w:hAnsiTheme="minorHAnsi"/>
                <w:b/>
                <w:sz w:val="18"/>
                <w:szCs w:val="18"/>
              </w:rPr>
              <w:t>4.4</w:t>
            </w:r>
            <w:r w:rsidRPr="0003674F">
              <w:rPr>
                <w:rFonts w:asciiTheme="minorHAnsi" w:hAnsiTheme="minorHAnsi"/>
                <w:sz w:val="18"/>
                <w:szCs w:val="18"/>
              </w:rPr>
              <w:t xml:space="preserve">      Will the proposed project have variable impacts on women and men, different ethnic groups, social classes?</w:t>
            </w:r>
          </w:p>
        </w:tc>
        <w:tc>
          <w:tcPr>
            <w:tcW w:w="2220" w:type="dxa"/>
            <w:tcBorders>
              <w:bottom w:val="single" w:sz="4" w:space="0" w:color="auto"/>
            </w:tcBorders>
            <w:shd w:val="clear" w:color="auto" w:fill="F3F3F3"/>
          </w:tcPr>
          <w:p w14:paraId="27C32E56" w14:textId="77777777" w:rsidR="00D25B11" w:rsidRPr="0003674F" w:rsidRDefault="00D25B11" w:rsidP="00AA66F0">
            <w:pPr>
              <w:rPr>
                <w:rFonts w:asciiTheme="minorHAnsi" w:hAnsiTheme="minorHAnsi"/>
                <w:sz w:val="18"/>
                <w:szCs w:val="18"/>
              </w:rPr>
            </w:pPr>
            <w:r>
              <w:rPr>
                <w:rFonts w:asciiTheme="minorHAnsi" w:hAnsiTheme="minorHAnsi"/>
                <w:sz w:val="18"/>
                <w:szCs w:val="18"/>
              </w:rPr>
              <w:fldChar w:fldCharType="begin">
                <w:ffData>
                  <w:name w:val="Text30"/>
                  <w:enabled/>
                  <w:calcOnExit w:val="0"/>
                  <w:textInput/>
                </w:ffData>
              </w:fldChar>
            </w:r>
            <w:bookmarkStart w:id="132" w:name="Text30"/>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noProof/>
                <w:sz w:val="18"/>
                <w:szCs w:val="18"/>
              </w:rPr>
              <w:t>Yes</w:t>
            </w:r>
            <w:r>
              <w:rPr>
                <w:rFonts w:asciiTheme="minorHAnsi" w:hAnsiTheme="minorHAnsi"/>
                <w:sz w:val="18"/>
                <w:szCs w:val="18"/>
              </w:rPr>
              <w:fldChar w:fldCharType="end"/>
            </w:r>
            <w:bookmarkEnd w:id="132"/>
          </w:p>
        </w:tc>
      </w:tr>
      <w:tr w:rsidR="00D25B11" w:rsidRPr="0003674F" w14:paraId="0C868C40" w14:textId="77777777" w:rsidTr="00AA66F0">
        <w:tc>
          <w:tcPr>
            <w:tcW w:w="7338" w:type="dxa"/>
            <w:tcBorders>
              <w:bottom w:val="single" w:sz="4" w:space="0" w:color="auto"/>
            </w:tcBorders>
            <w:shd w:val="clear" w:color="auto" w:fill="F3F3F3"/>
          </w:tcPr>
          <w:p w14:paraId="64C18B6F" w14:textId="77777777" w:rsidR="00D25B11" w:rsidRPr="0003674F" w:rsidRDefault="00D25B11" w:rsidP="00AA66F0">
            <w:pPr>
              <w:autoSpaceDE w:val="0"/>
              <w:autoSpaceDN w:val="0"/>
              <w:adjustRightInd w:val="0"/>
              <w:spacing w:before="60"/>
              <w:ind w:left="630" w:hanging="630"/>
              <w:rPr>
                <w:rFonts w:asciiTheme="minorHAnsi" w:hAnsiTheme="minorHAnsi"/>
                <w:sz w:val="18"/>
                <w:szCs w:val="18"/>
              </w:rPr>
            </w:pPr>
            <w:r w:rsidRPr="0003674F">
              <w:rPr>
                <w:rFonts w:asciiTheme="minorHAnsi" w:hAnsiTheme="minorHAnsi"/>
                <w:b/>
                <w:sz w:val="18"/>
                <w:szCs w:val="18"/>
              </w:rPr>
              <w:t>4.5</w:t>
            </w:r>
            <w:r w:rsidRPr="0003674F">
              <w:rPr>
                <w:rFonts w:asciiTheme="minorHAnsi" w:hAnsiTheme="minorHAnsi"/>
                <w:sz w:val="18"/>
                <w:szCs w:val="18"/>
              </w:rPr>
              <w:t xml:space="preserve">      Have there been challenges in engaging women and other certain key groups of stakeholders in the project design process?</w:t>
            </w:r>
          </w:p>
        </w:tc>
        <w:tc>
          <w:tcPr>
            <w:tcW w:w="2220" w:type="dxa"/>
            <w:tcBorders>
              <w:bottom w:val="single" w:sz="4" w:space="0" w:color="auto"/>
            </w:tcBorders>
            <w:shd w:val="clear" w:color="auto" w:fill="F3F3F3"/>
          </w:tcPr>
          <w:p w14:paraId="700F0D85" w14:textId="77777777" w:rsidR="00D25B11" w:rsidRPr="0003674F" w:rsidRDefault="00D25B11" w:rsidP="00AA66F0">
            <w:pPr>
              <w:rPr>
                <w:rFonts w:asciiTheme="minorHAnsi" w:hAnsiTheme="minorHAnsi"/>
                <w:sz w:val="18"/>
                <w:szCs w:val="18"/>
              </w:rPr>
            </w:pPr>
            <w:r>
              <w:rPr>
                <w:rFonts w:asciiTheme="minorHAnsi" w:hAnsiTheme="minorHAnsi"/>
                <w:sz w:val="18"/>
                <w:szCs w:val="18"/>
              </w:rPr>
              <w:fldChar w:fldCharType="begin">
                <w:ffData>
                  <w:name w:val="Text31"/>
                  <w:enabled/>
                  <w:calcOnExit w:val="0"/>
                  <w:textInput/>
                </w:ffData>
              </w:fldChar>
            </w:r>
            <w:bookmarkStart w:id="133" w:name="Text31"/>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sz w:val="18"/>
                <w:szCs w:val="18"/>
              </w:rPr>
              <w:t>No</w:t>
            </w:r>
            <w:r>
              <w:rPr>
                <w:rFonts w:asciiTheme="minorHAnsi" w:hAnsiTheme="minorHAnsi"/>
                <w:sz w:val="18"/>
                <w:szCs w:val="18"/>
              </w:rPr>
              <w:fldChar w:fldCharType="end"/>
            </w:r>
            <w:bookmarkEnd w:id="133"/>
          </w:p>
        </w:tc>
      </w:tr>
      <w:tr w:rsidR="00D25B11" w:rsidRPr="0003674F" w14:paraId="5411C948" w14:textId="77777777" w:rsidTr="00AA66F0">
        <w:tc>
          <w:tcPr>
            <w:tcW w:w="7338" w:type="dxa"/>
            <w:tcBorders>
              <w:bottom w:val="single" w:sz="4" w:space="0" w:color="auto"/>
            </w:tcBorders>
            <w:shd w:val="clear" w:color="auto" w:fill="F3F3F3"/>
          </w:tcPr>
          <w:p w14:paraId="20BF1A24" w14:textId="77777777" w:rsidR="00D25B11" w:rsidRPr="0003674F" w:rsidRDefault="00D25B11" w:rsidP="00AA66F0">
            <w:pPr>
              <w:autoSpaceDE w:val="0"/>
              <w:autoSpaceDN w:val="0"/>
              <w:adjustRightInd w:val="0"/>
              <w:spacing w:before="60"/>
              <w:ind w:left="630" w:hanging="630"/>
              <w:rPr>
                <w:rFonts w:asciiTheme="minorHAnsi" w:hAnsiTheme="minorHAnsi"/>
                <w:b/>
                <w:sz w:val="18"/>
                <w:szCs w:val="18"/>
              </w:rPr>
            </w:pPr>
            <w:r w:rsidRPr="0003674F">
              <w:rPr>
                <w:rFonts w:asciiTheme="minorHAnsi" w:hAnsiTheme="minorHAnsi"/>
                <w:b/>
                <w:sz w:val="18"/>
                <w:szCs w:val="18"/>
              </w:rPr>
              <w:t>4.6</w:t>
            </w:r>
            <w:r w:rsidRPr="0003674F">
              <w:rPr>
                <w:rFonts w:asciiTheme="minorHAnsi" w:hAnsiTheme="minorHAnsi"/>
                <w:b/>
                <w:sz w:val="18"/>
                <w:szCs w:val="18"/>
              </w:rPr>
              <w:tab/>
            </w:r>
            <w:r w:rsidRPr="0003674F">
              <w:rPr>
                <w:rFonts w:asciiTheme="minorHAnsi" w:hAnsiTheme="minorHAnsi"/>
                <w:color w:val="000000"/>
                <w:sz w:val="18"/>
                <w:szCs w:val="18"/>
                <w:lang w:val="en-CA" w:eastAsia="en-CA"/>
              </w:rPr>
              <w:t>Will the project have specific human rights implications for vulnerable groups?</w:t>
            </w:r>
          </w:p>
        </w:tc>
        <w:tc>
          <w:tcPr>
            <w:tcW w:w="2220" w:type="dxa"/>
            <w:tcBorders>
              <w:bottom w:val="single" w:sz="4" w:space="0" w:color="auto"/>
            </w:tcBorders>
            <w:shd w:val="clear" w:color="auto" w:fill="F3F3F3"/>
          </w:tcPr>
          <w:p w14:paraId="5E5A94F8" w14:textId="77777777" w:rsidR="00D25B11" w:rsidRPr="0003674F" w:rsidRDefault="00D25B11" w:rsidP="00AA66F0">
            <w:pPr>
              <w:rPr>
                <w:rFonts w:asciiTheme="minorHAnsi" w:hAnsiTheme="minorHAnsi"/>
                <w:sz w:val="18"/>
                <w:szCs w:val="18"/>
              </w:rPr>
            </w:pPr>
            <w:r>
              <w:rPr>
                <w:rFonts w:asciiTheme="minorHAnsi" w:hAnsiTheme="minorHAnsi"/>
                <w:sz w:val="18"/>
                <w:szCs w:val="18"/>
              </w:rPr>
              <w:fldChar w:fldCharType="begin">
                <w:ffData>
                  <w:name w:val="Text32"/>
                  <w:enabled/>
                  <w:calcOnExit w:val="0"/>
                  <w:textInput/>
                </w:ffData>
              </w:fldChar>
            </w:r>
            <w:bookmarkStart w:id="134" w:name="Text32"/>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sz w:val="18"/>
                <w:szCs w:val="18"/>
              </w:rPr>
              <w:t>No</w:t>
            </w:r>
            <w:r>
              <w:rPr>
                <w:rFonts w:asciiTheme="minorHAnsi" w:hAnsiTheme="minorHAnsi"/>
                <w:sz w:val="18"/>
                <w:szCs w:val="18"/>
              </w:rPr>
              <w:fldChar w:fldCharType="end"/>
            </w:r>
            <w:bookmarkEnd w:id="134"/>
          </w:p>
        </w:tc>
      </w:tr>
      <w:tr w:rsidR="00D25B11" w:rsidRPr="0003674F" w14:paraId="18137EEC" w14:textId="77777777" w:rsidTr="00AA66F0">
        <w:tc>
          <w:tcPr>
            <w:tcW w:w="7338" w:type="dxa"/>
            <w:tcBorders>
              <w:bottom w:val="single" w:sz="4" w:space="0" w:color="auto"/>
            </w:tcBorders>
            <w:shd w:val="clear" w:color="auto" w:fill="BFBFBF" w:themeFill="background1" w:themeFillShade="BF"/>
          </w:tcPr>
          <w:p w14:paraId="4963AB2B" w14:textId="77777777" w:rsidR="00D25B11" w:rsidRPr="0003674F" w:rsidRDefault="00D25B11" w:rsidP="00AA66F0">
            <w:pPr>
              <w:tabs>
                <w:tab w:val="left" w:pos="630"/>
              </w:tabs>
              <w:spacing w:before="60"/>
              <w:ind w:left="630" w:hanging="630"/>
              <w:rPr>
                <w:rFonts w:asciiTheme="minorHAnsi" w:hAnsiTheme="minorHAnsi"/>
                <w:b/>
                <w:sz w:val="18"/>
                <w:szCs w:val="18"/>
              </w:rPr>
            </w:pPr>
            <w:r w:rsidRPr="0003674F">
              <w:rPr>
                <w:rFonts w:asciiTheme="minorHAnsi" w:hAnsiTheme="minorHAnsi"/>
                <w:b/>
                <w:sz w:val="18"/>
                <w:szCs w:val="18"/>
              </w:rPr>
              <w:t>5.   Demographics</w:t>
            </w:r>
          </w:p>
        </w:tc>
        <w:tc>
          <w:tcPr>
            <w:tcW w:w="2220" w:type="dxa"/>
            <w:tcBorders>
              <w:bottom w:val="single" w:sz="4" w:space="0" w:color="auto"/>
            </w:tcBorders>
            <w:shd w:val="clear" w:color="auto" w:fill="BFBFBF" w:themeFill="background1" w:themeFillShade="BF"/>
          </w:tcPr>
          <w:p w14:paraId="0FAA6C90" w14:textId="77777777" w:rsidR="00D25B11" w:rsidRPr="0003674F" w:rsidRDefault="00D25B11" w:rsidP="00AA66F0">
            <w:pPr>
              <w:pStyle w:val="ListParagraph"/>
              <w:spacing w:before="120"/>
              <w:ind w:left="360"/>
              <w:rPr>
                <w:rFonts w:asciiTheme="minorHAnsi" w:hAnsiTheme="minorHAnsi"/>
                <w:b/>
                <w:sz w:val="18"/>
                <w:szCs w:val="18"/>
              </w:rPr>
            </w:pPr>
          </w:p>
        </w:tc>
      </w:tr>
      <w:tr w:rsidR="00D25B11" w:rsidRPr="0003674F" w14:paraId="4EA2415D" w14:textId="77777777" w:rsidTr="00AA66F0">
        <w:tc>
          <w:tcPr>
            <w:tcW w:w="7338" w:type="dxa"/>
            <w:tcBorders>
              <w:bottom w:val="single" w:sz="4" w:space="0" w:color="auto"/>
            </w:tcBorders>
            <w:shd w:val="clear" w:color="auto" w:fill="F3F3F3"/>
          </w:tcPr>
          <w:p w14:paraId="3EF8D676"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t>5.1</w:t>
            </w:r>
            <w:r w:rsidRPr="0003674F">
              <w:rPr>
                <w:rFonts w:asciiTheme="minorHAnsi" w:hAnsiTheme="minorHAnsi"/>
                <w:sz w:val="18"/>
                <w:szCs w:val="18"/>
              </w:rPr>
              <w:t xml:space="preserve"> </w:t>
            </w:r>
            <w:r w:rsidRPr="0003674F">
              <w:rPr>
                <w:rFonts w:asciiTheme="minorHAnsi" w:hAnsiTheme="minorHAnsi"/>
                <w:sz w:val="18"/>
                <w:szCs w:val="18"/>
              </w:rPr>
              <w:tab/>
              <w:t>Is the project likely to result in a substantial influx of people into the affected community(ies)?</w:t>
            </w:r>
          </w:p>
        </w:tc>
        <w:tc>
          <w:tcPr>
            <w:tcW w:w="2220" w:type="dxa"/>
            <w:tcBorders>
              <w:bottom w:val="single" w:sz="4" w:space="0" w:color="auto"/>
            </w:tcBorders>
            <w:shd w:val="clear" w:color="auto" w:fill="F3F3F3"/>
          </w:tcPr>
          <w:p w14:paraId="6B484594" w14:textId="77777777" w:rsidR="00D25B11" w:rsidRPr="00EF3AA2" w:rsidRDefault="00D25B11" w:rsidP="00AA66F0">
            <w:pPr>
              <w:spacing w:before="120"/>
              <w:rPr>
                <w:rFonts w:asciiTheme="minorHAnsi" w:hAnsiTheme="minorHAnsi"/>
                <w:b/>
                <w:sz w:val="18"/>
                <w:szCs w:val="18"/>
              </w:rPr>
            </w:pPr>
            <w:r w:rsidRPr="00EF3AA2">
              <w:rPr>
                <w:rFonts w:asciiTheme="minorHAnsi" w:hAnsiTheme="minorHAnsi"/>
                <w:b/>
                <w:sz w:val="18"/>
                <w:szCs w:val="18"/>
              </w:rPr>
              <w:fldChar w:fldCharType="begin">
                <w:ffData>
                  <w:name w:val="Text33"/>
                  <w:enabled/>
                  <w:calcOnExit w:val="0"/>
                  <w:textInput/>
                </w:ffData>
              </w:fldChar>
            </w:r>
            <w:bookmarkStart w:id="135" w:name="Text33"/>
            <w:r w:rsidRPr="00EF3AA2">
              <w:rPr>
                <w:rFonts w:asciiTheme="minorHAnsi" w:hAnsiTheme="minorHAnsi"/>
                <w:b/>
                <w:sz w:val="18"/>
                <w:szCs w:val="18"/>
              </w:rPr>
              <w:instrText xml:space="preserve"> FORMTEXT </w:instrText>
            </w:r>
            <w:r w:rsidRPr="00EF3AA2">
              <w:rPr>
                <w:rFonts w:asciiTheme="minorHAnsi" w:hAnsiTheme="minorHAnsi"/>
                <w:b/>
                <w:sz w:val="18"/>
                <w:szCs w:val="18"/>
              </w:rPr>
            </w:r>
            <w:r w:rsidRPr="00EF3AA2">
              <w:rPr>
                <w:rFonts w:asciiTheme="minorHAnsi" w:hAnsiTheme="minorHAnsi"/>
                <w:b/>
                <w:sz w:val="18"/>
                <w:szCs w:val="18"/>
              </w:rPr>
              <w:fldChar w:fldCharType="separate"/>
            </w:r>
            <w:r>
              <w:rPr>
                <w:rFonts w:asciiTheme="minorHAnsi" w:hAnsiTheme="minorHAnsi"/>
                <w:b/>
                <w:sz w:val="18"/>
                <w:szCs w:val="18"/>
              </w:rPr>
              <w:t>No</w:t>
            </w:r>
            <w:r w:rsidRPr="00EF3AA2">
              <w:rPr>
                <w:rFonts w:asciiTheme="minorHAnsi" w:hAnsiTheme="minorHAnsi"/>
                <w:b/>
                <w:sz w:val="18"/>
                <w:szCs w:val="18"/>
              </w:rPr>
              <w:fldChar w:fldCharType="end"/>
            </w:r>
            <w:bookmarkEnd w:id="135"/>
          </w:p>
        </w:tc>
      </w:tr>
      <w:tr w:rsidR="00D25B11" w:rsidRPr="0003674F" w14:paraId="0C86BB41" w14:textId="77777777" w:rsidTr="00AA66F0">
        <w:tc>
          <w:tcPr>
            <w:tcW w:w="7338" w:type="dxa"/>
            <w:tcBorders>
              <w:bottom w:val="single" w:sz="4" w:space="0" w:color="auto"/>
            </w:tcBorders>
            <w:shd w:val="clear" w:color="auto" w:fill="F3F3F3"/>
          </w:tcPr>
          <w:p w14:paraId="41B27DB4"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lastRenderedPageBreak/>
              <w:t>5.2</w:t>
            </w:r>
            <w:r w:rsidRPr="0003674F">
              <w:rPr>
                <w:rFonts w:asciiTheme="minorHAnsi" w:hAnsiTheme="minorHAnsi"/>
                <w:sz w:val="18"/>
                <w:szCs w:val="18"/>
              </w:rPr>
              <w:t xml:space="preserve">  </w:t>
            </w:r>
            <w:r w:rsidRPr="0003674F">
              <w:rPr>
                <w:rFonts w:asciiTheme="minorHAnsi" w:hAnsiTheme="minorHAnsi"/>
                <w:sz w:val="18"/>
                <w:szCs w:val="18"/>
              </w:rPr>
              <w:tab/>
              <w:t>Would the proposed project result in substantial voluntary or involuntary resettlement of populations?</w:t>
            </w:r>
          </w:p>
          <w:p w14:paraId="778D31F6" w14:textId="77777777" w:rsidR="00D25B11" w:rsidRPr="0003674F" w:rsidRDefault="00D25B11" w:rsidP="00AA66F0">
            <w:pPr>
              <w:tabs>
                <w:tab w:val="left" w:pos="585"/>
              </w:tabs>
              <w:spacing w:before="60"/>
              <w:ind w:left="567" w:hanging="567"/>
              <w:rPr>
                <w:rFonts w:asciiTheme="minorHAnsi" w:hAnsiTheme="minorHAnsi"/>
                <w:i/>
                <w:sz w:val="18"/>
                <w:szCs w:val="18"/>
              </w:rPr>
            </w:pPr>
            <w:r w:rsidRPr="0003674F">
              <w:rPr>
                <w:rFonts w:asciiTheme="minorHAnsi" w:hAnsiTheme="minorHAnsi"/>
                <w:sz w:val="18"/>
                <w:szCs w:val="18"/>
              </w:rPr>
              <w:tab/>
            </w:r>
            <w:r w:rsidRPr="0003674F">
              <w:rPr>
                <w:rFonts w:asciiTheme="minorHAnsi" w:hAnsiTheme="minorHAnsi"/>
                <w:i/>
                <w:sz w:val="18"/>
                <w:szCs w:val="18"/>
              </w:rPr>
              <w:t>For example, projects with environmental and social benefits (e.g. protected areas, climate change adaptation) that impact human settlements,  and certain disadvantaged groups within these settlements in particular.</w:t>
            </w:r>
          </w:p>
        </w:tc>
        <w:tc>
          <w:tcPr>
            <w:tcW w:w="2220" w:type="dxa"/>
            <w:tcBorders>
              <w:bottom w:val="single" w:sz="4" w:space="0" w:color="auto"/>
            </w:tcBorders>
            <w:shd w:val="clear" w:color="auto" w:fill="F3F3F3"/>
          </w:tcPr>
          <w:p w14:paraId="7EC2A6D2" w14:textId="77777777" w:rsidR="00D25B11" w:rsidRPr="0003674F" w:rsidRDefault="00D25B11" w:rsidP="00AA66F0">
            <w:pPr>
              <w:tabs>
                <w:tab w:val="left" w:pos="585"/>
              </w:tabs>
              <w:spacing w:before="60"/>
              <w:ind w:left="567" w:hanging="567"/>
              <w:rPr>
                <w:rFonts w:asciiTheme="minorHAnsi" w:hAnsiTheme="minorHAnsi"/>
                <w:sz w:val="18"/>
                <w:szCs w:val="18"/>
              </w:rPr>
            </w:pPr>
            <w:r>
              <w:rPr>
                <w:rFonts w:asciiTheme="minorHAnsi" w:hAnsiTheme="minorHAnsi"/>
                <w:sz w:val="18"/>
                <w:szCs w:val="18"/>
              </w:rPr>
              <w:fldChar w:fldCharType="begin">
                <w:ffData>
                  <w:name w:val="Text34"/>
                  <w:enabled/>
                  <w:calcOnExit w:val="0"/>
                  <w:textInput/>
                </w:ffData>
              </w:fldChar>
            </w:r>
            <w:bookmarkStart w:id="136" w:name="Text34"/>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sz w:val="18"/>
                <w:szCs w:val="18"/>
              </w:rPr>
              <w:t>No</w:t>
            </w:r>
            <w:r>
              <w:rPr>
                <w:rFonts w:asciiTheme="minorHAnsi" w:hAnsiTheme="minorHAnsi"/>
                <w:sz w:val="18"/>
                <w:szCs w:val="18"/>
              </w:rPr>
              <w:fldChar w:fldCharType="end"/>
            </w:r>
            <w:bookmarkEnd w:id="136"/>
          </w:p>
        </w:tc>
      </w:tr>
      <w:tr w:rsidR="00D25B11" w:rsidRPr="0003674F" w14:paraId="14072C6C" w14:textId="77777777" w:rsidTr="00AA66F0">
        <w:tc>
          <w:tcPr>
            <w:tcW w:w="7338" w:type="dxa"/>
            <w:tcBorders>
              <w:bottom w:val="single" w:sz="4" w:space="0" w:color="auto"/>
            </w:tcBorders>
            <w:shd w:val="clear" w:color="auto" w:fill="F3F3F3"/>
          </w:tcPr>
          <w:p w14:paraId="27CA74EC"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t>5.3</w:t>
            </w:r>
            <w:r w:rsidRPr="0003674F">
              <w:rPr>
                <w:rFonts w:asciiTheme="minorHAnsi" w:hAnsiTheme="minorHAnsi"/>
                <w:sz w:val="18"/>
                <w:szCs w:val="18"/>
              </w:rPr>
              <w:t xml:space="preserve"> </w:t>
            </w:r>
            <w:r w:rsidRPr="0003674F">
              <w:rPr>
                <w:rFonts w:asciiTheme="minorHAnsi" w:hAnsiTheme="minorHAnsi"/>
                <w:sz w:val="18"/>
                <w:szCs w:val="18"/>
              </w:rPr>
              <w:tab/>
              <w:t xml:space="preserve">Would the proposed project lead to significant population density increase which could affect the environmental and social sustainability of the project? </w:t>
            </w:r>
          </w:p>
          <w:p w14:paraId="1CF44014" w14:textId="77777777" w:rsidR="00D25B11" w:rsidRPr="0003674F" w:rsidRDefault="00D25B11" w:rsidP="00AA66F0">
            <w:pPr>
              <w:tabs>
                <w:tab w:val="left" w:pos="630"/>
              </w:tabs>
              <w:spacing w:before="60"/>
              <w:ind w:left="567" w:firstLine="63"/>
              <w:rPr>
                <w:rFonts w:asciiTheme="minorHAnsi" w:hAnsiTheme="minorHAnsi"/>
                <w:i/>
                <w:sz w:val="18"/>
                <w:szCs w:val="18"/>
              </w:rPr>
            </w:pPr>
            <w:r w:rsidRPr="0003674F">
              <w:rPr>
                <w:rFonts w:asciiTheme="minorHAnsi" w:hAnsiTheme="minorHAnsi"/>
                <w:i/>
                <w:sz w:val="18"/>
                <w:szCs w:val="18"/>
              </w:rPr>
              <w:t>For example, a project aiming at financing tourism infrastructure in a specific area (e.g. coastal zone, mountain) could lead to significant population density increase which could have serious environmental and social impacts (e.g. destruction of the area’s ecology, noise pollution, waste management problems, greater work burden on women).</w:t>
            </w:r>
          </w:p>
        </w:tc>
        <w:tc>
          <w:tcPr>
            <w:tcW w:w="2220" w:type="dxa"/>
            <w:tcBorders>
              <w:bottom w:val="single" w:sz="4" w:space="0" w:color="auto"/>
            </w:tcBorders>
            <w:shd w:val="clear" w:color="auto" w:fill="F3F3F3"/>
          </w:tcPr>
          <w:p w14:paraId="614AF789" w14:textId="77777777" w:rsidR="00D25B11" w:rsidRPr="0003674F" w:rsidRDefault="00D25B11" w:rsidP="00AA66F0">
            <w:pPr>
              <w:tabs>
                <w:tab w:val="left" w:pos="585"/>
              </w:tabs>
              <w:spacing w:before="60"/>
              <w:ind w:left="567" w:hanging="567"/>
              <w:rPr>
                <w:rFonts w:asciiTheme="minorHAnsi" w:hAnsiTheme="minorHAnsi"/>
                <w:sz w:val="18"/>
                <w:szCs w:val="18"/>
              </w:rPr>
            </w:pPr>
            <w:r>
              <w:rPr>
                <w:rFonts w:asciiTheme="minorHAnsi" w:hAnsiTheme="minorHAnsi"/>
                <w:sz w:val="18"/>
                <w:szCs w:val="18"/>
              </w:rPr>
              <w:fldChar w:fldCharType="begin">
                <w:ffData>
                  <w:name w:val="Text35"/>
                  <w:enabled/>
                  <w:calcOnExit w:val="0"/>
                  <w:textInput/>
                </w:ffData>
              </w:fldChar>
            </w:r>
            <w:bookmarkStart w:id="137" w:name="Text35"/>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sz w:val="18"/>
                <w:szCs w:val="18"/>
              </w:rPr>
              <w:t>No</w:t>
            </w:r>
            <w:r>
              <w:rPr>
                <w:rFonts w:asciiTheme="minorHAnsi" w:hAnsiTheme="minorHAnsi"/>
                <w:sz w:val="18"/>
                <w:szCs w:val="18"/>
              </w:rPr>
              <w:fldChar w:fldCharType="end"/>
            </w:r>
            <w:bookmarkEnd w:id="137"/>
          </w:p>
        </w:tc>
      </w:tr>
      <w:tr w:rsidR="00D25B11" w:rsidRPr="0003674F" w14:paraId="6524C56E" w14:textId="77777777" w:rsidTr="00AA66F0">
        <w:tc>
          <w:tcPr>
            <w:tcW w:w="7338" w:type="dxa"/>
            <w:tcBorders>
              <w:bottom w:val="single" w:sz="4" w:space="0" w:color="auto"/>
            </w:tcBorders>
            <w:shd w:val="clear" w:color="auto" w:fill="BFBFBF" w:themeFill="background1" w:themeFillShade="BF"/>
          </w:tcPr>
          <w:p w14:paraId="723FE30E" w14:textId="77777777" w:rsidR="00D25B11" w:rsidRPr="0003674F" w:rsidRDefault="00D25B11" w:rsidP="00D25B11">
            <w:pPr>
              <w:pStyle w:val="ListParagraph"/>
              <w:numPr>
                <w:ilvl w:val="0"/>
                <w:numId w:val="61"/>
              </w:numPr>
              <w:tabs>
                <w:tab w:val="left" w:pos="585"/>
              </w:tabs>
              <w:spacing w:before="60" w:after="60"/>
              <w:ind w:left="360"/>
              <w:rPr>
                <w:rFonts w:asciiTheme="minorHAnsi" w:hAnsiTheme="minorHAnsi"/>
                <w:b/>
                <w:sz w:val="18"/>
                <w:szCs w:val="18"/>
              </w:rPr>
            </w:pPr>
            <w:r w:rsidRPr="0003674F">
              <w:rPr>
                <w:rFonts w:asciiTheme="minorHAnsi" w:hAnsiTheme="minorHAnsi"/>
                <w:b/>
                <w:sz w:val="18"/>
                <w:szCs w:val="18"/>
              </w:rPr>
              <w:t xml:space="preserve"> Culture</w:t>
            </w:r>
          </w:p>
        </w:tc>
        <w:tc>
          <w:tcPr>
            <w:tcW w:w="2220" w:type="dxa"/>
            <w:tcBorders>
              <w:bottom w:val="single" w:sz="4" w:space="0" w:color="auto"/>
            </w:tcBorders>
            <w:shd w:val="clear" w:color="auto" w:fill="BFBFBF" w:themeFill="background1" w:themeFillShade="BF"/>
          </w:tcPr>
          <w:p w14:paraId="17F6764A" w14:textId="77777777" w:rsidR="00D25B11" w:rsidRPr="0003674F" w:rsidRDefault="00D25B11" w:rsidP="00AA66F0">
            <w:pPr>
              <w:pStyle w:val="ListParagraph"/>
              <w:spacing w:before="120"/>
              <w:ind w:left="360"/>
              <w:rPr>
                <w:rFonts w:asciiTheme="minorHAnsi" w:hAnsiTheme="minorHAnsi"/>
                <w:b/>
                <w:sz w:val="18"/>
                <w:szCs w:val="18"/>
              </w:rPr>
            </w:pPr>
          </w:p>
        </w:tc>
      </w:tr>
      <w:tr w:rsidR="00D25B11" w:rsidRPr="0003674F" w14:paraId="06E9F413" w14:textId="77777777" w:rsidTr="00AA66F0">
        <w:tc>
          <w:tcPr>
            <w:tcW w:w="7338" w:type="dxa"/>
            <w:tcBorders>
              <w:bottom w:val="single" w:sz="4" w:space="0" w:color="auto"/>
            </w:tcBorders>
            <w:shd w:val="clear" w:color="auto" w:fill="F3F3F3"/>
          </w:tcPr>
          <w:p w14:paraId="4EB6F0EA"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t>6.1</w:t>
            </w:r>
            <w:r w:rsidRPr="0003674F">
              <w:rPr>
                <w:rFonts w:asciiTheme="minorHAnsi" w:hAnsiTheme="minorHAnsi"/>
                <w:sz w:val="18"/>
                <w:szCs w:val="18"/>
              </w:rPr>
              <w:t xml:space="preserve"> </w:t>
            </w:r>
            <w:r w:rsidRPr="0003674F">
              <w:rPr>
                <w:rFonts w:asciiTheme="minorHAnsi" w:hAnsiTheme="minorHAnsi"/>
                <w:sz w:val="18"/>
                <w:szCs w:val="18"/>
              </w:rPr>
              <w:tab/>
              <w:t>Is the project likely to significantly affect the cultural traditions of affected communities, including gender-based roles?</w:t>
            </w:r>
          </w:p>
        </w:tc>
        <w:tc>
          <w:tcPr>
            <w:tcW w:w="2220" w:type="dxa"/>
            <w:tcBorders>
              <w:bottom w:val="single" w:sz="4" w:space="0" w:color="auto"/>
            </w:tcBorders>
            <w:shd w:val="clear" w:color="auto" w:fill="F3F3F3"/>
          </w:tcPr>
          <w:p w14:paraId="5B4526AF" w14:textId="77777777" w:rsidR="00D25B11" w:rsidRPr="008351B3" w:rsidRDefault="00D25B11" w:rsidP="00AA66F0">
            <w:pPr>
              <w:spacing w:before="120"/>
              <w:rPr>
                <w:rFonts w:asciiTheme="minorHAnsi" w:hAnsiTheme="minorHAnsi"/>
                <w:b/>
                <w:sz w:val="18"/>
                <w:szCs w:val="18"/>
              </w:rPr>
            </w:pPr>
            <w:r w:rsidRPr="008351B3">
              <w:rPr>
                <w:rFonts w:asciiTheme="minorHAnsi" w:hAnsiTheme="minorHAnsi"/>
                <w:b/>
                <w:sz w:val="18"/>
                <w:szCs w:val="18"/>
              </w:rPr>
              <w:fldChar w:fldCharType="begin">
                <w:ffData>
                  <w:name w:val="Text36"/>
                  <w:enabled/>
                  <w:calcOnExit w:val="0"/>
                  <w:textInput/>
                </w:ffData>
              </w:fldChar>
            </w:r>
            <w:bookmarkStart w:id="138" w:name="Text36"/>
            <w:r w:rsidRPr="008351B3">
              <w:rPr>
                <w:rFonts w:asciiTheme="minorHAnsi" w:hAnsiTheme="minorHAnsi"/>
                <w:b/>
                <w:sz w:val="18"/>
                <w:szCs w:val="18"/>
              </w:rPr>
              <w:instrText xml:space="preserve"> FORMTEXT </w:instrText>
            </w:r>
            <w:r w:rsidRPr="008351B3">
              <w:rPr>
                <w:rFonts w:asciiTheme="minorHAnsi" w:hAnsiTheme="minorHAnsi"/>
                <w:b/>
                <w:sz w:val="18"/>
                <w:szCs w:val="18"/>
              </w:rPr>
            </w:r>
            <w:r w:rsidRPr="008351B3">
              <w:rPr>
                <w:rFonts w:asciiTheme="minorHAnsi" w:hAnsiTheme="minorHAnsi"/>
                <w:b/>
                <w:sz w:val="18"/>
                <w:szCs w:val="18"/>
              </w:rPr>
              <w:fldChar w:fldCharType="separate"/>
            </w:r>
            <w:r w:rsidRPr="008351B3">
              <w:rPr>
                <w:noProof/>
                <w:sz w:val="18"/>
                <w:szCs w:val="18"/>
              </w:rPr>
              <w:t>No</w:t>
            </w:r>
            <w:r w:rsidRPr="008351B3">
              <w:rPr>
                <w:rFonts w:asciiTheme="minorHAnsi" w:hAnsiTheme="minorHAnsi"/>
                <w:b/>
                <w:sz w:val="18"/>
                <w:szCs w:val="18"/>
              </w:rPr>
              <w:fldChar w:fldCharType="end"/>
            </w:r>
            <w:bookmarkEnd w:id="138"/>
          </w:p>
        </w:tc>
      </w:tr>
      <w:tr w:rsidR="00D25B11" w:rsidRPr="0003674F" w14:paraId="28717529" w14:textId="77777777" w:rsidTr="00AA66F0">
        <w:tc>
          <w:tcPr>
            <w:tcW w:w="7338" w:type="dxa"/>
            <w:tcBorders>
              <w:bottom w:val="single" w:sz="4" w:space="0" w:color="auto"/>
            </w:tcBorders>
            <w:shd w:val="clear" w:color="auto" w:fill="F3F3F3"/>
          </w:tcPr>
          <w:p w14:paraId="584530FA"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t>6.2</w:t>
            </w:r>
            <w:r w:rsidRPr="0003674F">
              <w:rPr>
                <w:rFonts w:asciiTheme="minorHAnsi" w:hAnsiTheme="minorHAnsi"/>
                <w:sz w:val="18"/>
                <w:szCs w:val="18"/>
              </w:rPr>
              <w:t xml:space="preserve"> </w:t>
            </w:r>
            <w:r w:rsidRPr="0003674F">
              <w:rPr>
                <w:rFonts w:asciiTheme="minorHAnsi" w:hAnsiTheme="minorHAnsi"/>
                <w:sz w:val="18"/>
                <w:szCs w:val="18"/>
              </w:rPr>
              <w:tab/>
              <w:t>Will the proposed project result in physical interventions (during construction or implementation) that would affect areas that have known physical or cultural significance to indigenous groups and other communities with settled recognized cultural claims?</w:t>
            </w:r>
          </w:p>
        </w:tc>
        <w:tc>
          <w:tcPr>
            <w:tcW w:w="2220" w:type="dxa"/>
            <w:tcBorders>
              <w:bottom w:val="single" w:sz="4" w:space="0" w:color="auto"/>
            </w:tcBorders>
            <w:shd w:val="clear" w:color="auto" w:fill="F3F3F3"/>
          </w:tcPr>
          <w:p w14:paraId="7174C9DF" w14:textId="77777777" w:rsidR="00D25B11" w:rsidRPr="0003674F" w:rsidRDefault="00D25B11" w:rsidP="00AA66F0">
            <w:pPr>
              <w:tabs>
                <w:tab w:val="left" w:pos="585"/>
              </w:tabs>
              <w:spacing w:before="60"/>
              <w:ind w:left="567" w:hanging="567"/>
              <w:rPr>
                <w:rFonts w:asciiTheme="minorHAnsi" w:hAnsiTheme="minorHAnsi"/>
                <w:sz w:val="18"/>
                <w:szCs w:val="18"/>
              </w:rPr>
            </w:pPr>
            <w:r>
              <w:rPr>
                <w:rFonts w:asciiTheme="minorHAnsi" w:hAnsiTheme="minorHAnsi"/>
                <w:sz w:val="18"/>
                <w:szCs w:val="18"/>
              </w:rPr>
              <w:fldChar w:fldCharType="begin">
                <w:ffData>
                  <w:name w:val="Text37"/>
                  <w:enabled/>
                  <w:calcOnExit w:val="0"/>
                  <w:textInput/>
                </w:ffData>
              </w:fldChar>
            </w:r>
            <w:bookmarkStart w:id="139" w:name="Text37"/>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sz w:val="18"/>
                <w:szCs w:val="18"/>
              </w:rPr>
              <w:t>No</w:t>
            </w:r>
            <w:r>
              <w:rPr>
                <w:rFonts w:asciiTheme="minorHAnsi" w:hAnsiTheme="minorHAnsi"/>
                <w:sz w:val="18"/>
                <w:szCs w:val="18"/>
              </w:rPr>
              <w:fldChar w:fldCharType="end"/>
            </w:r>
            <w:bookmarkEnd w:id="139"/>
          </w:p>
        </w:tc>
      </w:tr>
      <w:tr w:rsidR="00D25B11" w:rsidRPr="0003674F" w14:paraId="4C3AE328" w14:textId="77777777" w:rsidTr="00AA66F0">
        <w:tc>
          <w:tcPr>
            <w:tcW w:w="7338" w:type="dxa"/>
            <w:tcBorders>
              <w:bottom w:val="single" w:sz="4" w:space="0" w:color="auto"/>
            </w:tcBorders>
            <w:shd w:val="clear" w:color="auto" w:fill="F3F3F3"/>
          </w:tcPr>
          <w:p w14:paraId="23A87732"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t>6.3</w:t>
            </w:r>
            <w:r w:rsidRPr="0003674F">
              <w:rPr>
                <w:rFonts w:asciiTheme="minorHAnsi" w:hAnsiTheme="minorHAnsi"/>
                <w:sz w:val="18"/>
                <w:szCs w:val="18"/>
              </w:rPr>
              <w:t xml:space="preserve"> </w:t>
            </w:r>
            <w:r w:rsidRPr="0003674F">
              <w:rPr>
                <w:rFonts w:asciiTheme="minorHAnsi" w:hAnsiTheme="minorHAnsi"/>
                <w:sz w:val="18"/>
                <w:szCs w:val="18"/>
              </w:rPr>
              <w:tab/>
              <w:t>Would the proposed project produce a physical “splintering” of a community?</w:t>
            </w:r>
          </w:p>
          <w:p w14:paraId="10F16FB7" w14:textId="77777777" w:rsidR="00D25B11" w:rsidRPr="0003674F" w:rsidRDefault="00D25B11" w:rsidP="00AA66F0">
            <w:pPr>
              <w:tabs>
                <w:tab w:val="left" w:pos="585"/>
              </w:tabs>
              <w:spacing w:before="60"/>
              <w:ind w:left="567" w:hanging="567"/>
              <w:rPr>
                <w:rFonts w:asciiTheme="minorHAnsi" w:hAnsiTheme="minorHAnsi"/>
                <w:i/>
                <w:sz w:val="18"/>
                <w:szCs w:val="18"/>
              </w:rPr>
            </w:pPr>
            <w:r w:rsidRPr="0003674F">
              <w:rPr>
                <w:rFonts w:asciiTheme="minorHAnsi" w:hAnsiTheme="minorHAnsi"/>
                <w:sz w:val="18"/>
                <w:szCs w:val="18"/>
              </w:rPr>
              <w:tab/>
            </w:r>
            <w:r w:rsidRPr="0003674F">
              <w:rPr>
                <w:rFonts w:asciiTheme="minorHAnsi" w:hAnsiTheme="minorHAnsi"/>
                <w:i/>
                <w:sz w:val="18"/>
                <w:szCs w:val="18"/>
              </w:rPr>
              <w:t xml:space="preserve">For example, through the construction of a road, powerline, or dam that divides a community. </w:t>
            </w:r>
          </w:p>
        </w:tc>
        <w:tc>
          <w:tcPr>
            <w:tcW w:w="2220" w:type="dxa"/>
            <w:tcBorders>
              <w:bottom w:val="single" w:sz="4" w:space="0" w:color="auto"/>
            </w:tcBorders>
            <w:shd w:val="clear" w:color="auto" w:fill="F3F3F3"/>
          </w:tcPr>
          <w:p w14:paraId="19577BF3" w14:textId="77777777" w:rsidR="00D25B11" w:rsidRPr="00EF3AA2" w:rsidRDefault="00D25B11" w:rsidP="00AA66F0">
            <w:pPr>
              <w:spacing w:before="120"/>
              <w:rPr>
                <w:rFonts w:asciiTheme="minorHAnsi" w:hAnsiTheme="minorHAnsi"/>
                <w:b/>
                <w:sz w:val="18"/>
                <w:szCs w:val="18"/>
              </w:rPr>
            </w:pPr>
            <w:r w:rsidRPr="00EF3AA2">
              <w:rPr>
                <w:rFonts w:asciiTheme="minorHAnsi" w:hAnsiTheme="minorHAnsi"/>
                <w:b/>
                <w:sz w:val="18"/>
                <w:szCs w:val="18"/>
              </w:rPr>
              <w:fldChar w:fldCharType="begin">
                <w:ffData>
                  <w:name w:val="Text38"/>
                  <w:enabled/>
                  <w:calcOnExit w:val="0"/>
                  <w:textInput/>
                </w:ffData>
              </w:fldChar>
            </w:r>
            <w:bookmarkStart w:id="140" w:name="Text38"/>
            <w:r w:rsidRPr="00EF3AA2">
              <w:rPr>
                <w:rFonts w:asciiTheme="minorHAnsi" w:hAnsiTheme="minorHAnsi"/>
                <w:b/>
                <w:sz w:val="18"/>
                <w:szCs w:val="18"/>
              </w:rPr>
              <w:instrText xml:space="preserve"> FORMTEXT </w:instrText>
            </w:r>
            <w:r w:rsidRPr="00EF3AA2">
              <w:rPr>
                <w:rFonts w:asciiTheme="minorHAnsi" w:hAnsiTheme="minorHAnsi"/>
                <w:b/>
                <w:sz w:val="18"/>
                <w:szCs w:val="18"/>
              </w:rPr>
            </w:r>
            <w:r w:rsidRPr="00EF3AA2">
              <w:rPr>
                <w:rFonts w:asciiTheme="minorHAnsi" w:hAnsiTheme="minorHAnsi"/>
                <w:b/>
                <w:sz w:val="18"/>
                <w:szCs w:val="18"/>
              </w:rPr>
              <w:fldChar w:fldCharType="separate"/>
            </w:r>
            <w:r>
              <w:rPr>
                <w:rFonts w:asciiTheme="minorHAnsi" w:hAnsiTheme="minorHAnsi"/>
                <w:b/>
                <w:sz w:val="18"/>
                <w:szCs w:val="18"/>
              </w:rPr>
              <w:t>No</w:t>
            </w:r>
            <w:r w:rsidRPr="00EF3AA2">
              <w:rPr>
                <w:rFonts w:asciiTheme="minorHAnsi" w:hAnsiTheme="minorHAnsi"/>
                <w:b/>
                <w:sz w:val="18"/>
                <w:szCs w:val="18"/>
              </w:rPr>
              <w:fldChar w:fldCharType="end"/>
            </w:r>
            <w:bookmarkEnd w:id="140"/>
          </w:p>
        </w:tc>
      </w:tr>
      <w:tr w:rsidR="00D25B11" w:rsidRPr="0003674F" w14:paraId="6C7EAFFF" w14:textId="77777777" w:rsidTr="00AA66F0">
        <w:tc>
          <w:tcPr>
            <w:tcW w:w="7338" w:type="dxa"/>
            <w:tcBorders>
              <w:bottom w:val="single" w:sz="4" w:space="0" w:color="auto"/>
            </w:tcBorders>
            <w:shd w:val="clear" w:color="auto" w:fill="BFBFBF" w:themeFill="background1" w:themeFillShade="BF"/>
          </w:tcPr>
          <w:p w14:paraId="0A29531F" w14:textId="77777777" w:rsidR="00D25B11" w:rsidRPr="0003674F" w:rsidRDefault="00D25B11" w:rsidP="00D25B11">
            <w:pPr>
              <w:pStyle w:val="ListParagraph"/>
              <w:numPr>
                <w:ilvl w:val="0"/>
                <w:numId w:val="61"/>
              </w:numPr>
              <w:tabs>
                <w:tab w:val="left" w:pos="585"/>
              </w:tabs>
              <w:spacing w:before="60" w:after="60"/>
              <w:ind w:hanging="720"/>
              <w:rPr>
                <w:rFonts w:asciiTheme="minorHAnsi" w:hAnsiTheme="minorHAnsi"/>
                <w:b/>
                <w:sz w:val="18"/>
                <w:szCs w:val="18"/>
              </w:rPr>
            </w:pPr>
            <w:r w:rsidRPr="0003674F">
              <w:rPr>
                <w:rFonts w:asciiTheme="minorHAnsi" w:hAnsiTheme="minorHAnsi"/>
                <w:b/>
                <w:sz w:val="18"/>
                <w:szCs w:val="18"/>
              </w:rPr>
              <w:t>Health and Safety</w:t>
            </w:r>
          </w:p>
        </w:tc>
        <w:tc>
          <w:tcPr>
            <w:tcW w:w="2220" w:type="dxa"/>
            <w:tcBorders>
              <w:bottom w:val="single" w:sz="4" w:space="0" w:color="auto"/>
            </w:tcBorders>
            <w:shd w:val="clear" w:color="auto" w:fill="BFBFBF" w:themeFill="background1" w:themeFillShade="BF"/>
          </w:tcPr>
          <w:p w14:paraId="6E667AB7" w14:textId="77777777" w:rsidR="00D25B11" w:rsidRPr="0003674F" w:rsidRDefault="00D25B11" w:rsidP="00AA66F0">
            <w:pPr>
              <w:pStyle w:val="ListParagraph"/>
              <w:spacing w:before="120"/>
              <w:ind w:left="360"/>
              <w:rPr>
                <w:rFonts w:asciiTheme="minorHAnsi" w:hAnsiTheme="minorHAnsi"/>
                <w:b/>
                <w:sz w:val="18"/>
                <w:szCs w:val="18"/>
              </w:rPr>
            </w:pPr>
          </w:p>
        </w:tc>
      </w:tr>
      <w:tr w:rsidR="00D25B11" w:rsidRPr="0003674F" w14:paraId="26543A57" w14:textId="77777777" w:rsidTr="00AA66F0">
        <w:tc>
          <w:tcPr>
            <w:tcW w:w="7338" w:type="dxa"/>
            <w:tcBorders>
              <w:bottom w:val="single" w:sz="4" w:space="0" w:color="auto"/>
            </w:tcBorders>
            <w:shd w:val="clear" w:color="auto" w:fill="F3F3F3"/>
          </w:tcPr>
          <w:p w14:paraId="5332AAAB"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t>7.1</w:t>
            </w:r>
            <w:r w:rsidRPr="0003674F">
              <w:rPr>
                <w:rFonts w:asciiTheme="minorHAnsi" w:hAnsiTheme="minorHAnsi"/>
                <w:sz w:val="18"/>
                <w:szCs w:val="18"/>
              </w:rPr>
              <w:t xml:space="preserve"> </w:t>
            </w:r>
            <w:r w:rsidRPr="0003674F">
              <w:rPr>
                <w:rFonts w:asciiTheme="minorHAnsi" w:hAnsiTheme="minorHAnsi"/>
                <w:sz w:val="18"/>
                <w:szCs w:val="18"/>
              </w:rPr>
              <w:tab/>
              <w:t>Would the proposed project be susceptible to or lead to increased vulnerability to earthquakes, subsidence, landslides, erosion, flooding or extreme climatic conditions?</w:t>
            </w:r>
          </w:p>
          <w:p w14:paraId="59CA44A7" w14:textId="77777777" w:rsidR="00D25B11" w:rsidRPr="0003674F" w:rsidRDefault="00D25B11" w:rsidP="00AA66F0">
            <w:pPr>
              <w:tabs>
                <w:tab w:val="left" w:pos="585"/>
              </w:tabs>
              <w:spacing w:before="60"/>
              <w:ind w:left="567" w:hanging="567"/>
              <w:rPr>
                <w:rFonts w:asciiTheme="minorHAnsi" w:hAnsiTheme="minorHAnsi"/>
                <w:i/>
                <w:sz w:val="18"/>
                <w:szCs w:val="18"/>
              </w:rPr>
            </w:pPr>
            <w:r w:rsidRPr="0003674F">
              <w:rPr>
                <w:rFonts w:asciiTheme="minorHAnsi" w:hAnsiTheme="minorHAnsi"/>
                <w:sz w:val="18"/>
                <w:szCs w:val="18"/>
              </w:rPr>
              <w:tab/>
            </w:r>
            <w:r w:rsidRPr="0003674F">
              <w:rPr>
                <w:rFonts w:asciiTheme="minorHAnsi" w:hAnsiTheme="minorHAnsi"/>
                <w:i/>
                <w:sz w:val="18"/>
                <w:szCs w:val="18"/>
              </w:rPr>
              <w:t xml:space="preserve">For example, development projects located within a floodplain or landslide prone area.  </w:t>
            </w:r>
          </w:p>
        </w:tc>
        <w:tc>
          <w:tcPr>
            <w:tcW w:w="2220" w:type="dxa"/>
            <w:tcBorders>
              <w:bottom w:val="single" w:sz="4" w:space="0" w:color="auto"/>
            </w:tcBorders>
            <w:shd w:val="clear" w:color="auto" w:fill="F3F3F3"/>
          </w:tcPr>
          <w:p w14:paraId="3FB88F0A" w14:textId="77777777" w:rsidR="00D25B11" w:rsidRPr="0003674F" w:rsidRDefault="00D25B11" w:rsidP="00AA66F0">
            <w:pPr>
              <w:tabs>
                <w:tab w:val="left" w:pos="585"/>
              </w:tabs>
              <w:spacing w:before="60"/>
              <w:ind w:left="567" w:hanging="567"/>
              <w:rPr>
                <w:rFonts w:asciiTheme="minorHAnsi" w:hAnsiTheme="minorHAnsi"/>
                <w:sz w:val="18"/>
                <w:szCs w:val="18"/>
              </w:rPr>
            </w:pPr>
            <w:r>
              <w:rPr>
                <w:rFonts w:asciiTheme="minorHAnsi" w:hAnsiTheme="minorHAnsi"/>
                <w:sz w:val="18"/>
                <w:szCs w:val="18"/>
              </w:rPr>
              <w:fldChar w:fldCharType="begin">
                <w:ffData>
                  <w:name w:val="Text39"/>
                  <w:enabled/>
                  <w:calcOnExit w:val="0"/>
                  <w:textInput/>
                </w:ffData>
              </w:fldChar>
            </w:r>
            <w:bookmarkStart w:id="141" w:name="Text39"/>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sz w:val="18"/>
                <w:szCs w:val="18"/>
              </w:rPr>
              <w:t>No</w:t>
            </w:r>
            <w:r>
              <w:rPr>
                <w:rFonts w:asciiTheme="minorHAnsi" w:hAnsiTheme="minorHAnsi"/>
                <w:sz w:val="18"/>
                <w:szCs w:val="18"/>
              </w:rPr>
              <w:fldChar w:fldCharType="end"/>
            </w:r>
            <w:bookmarkEnd w:id="141"/>
          </w:p>
        </w:tc>
      </w:tr>
      <w:tr w:rsidR="00D25B11" w:rsidRPr="0003674F" w14:paraId="072870E6" w14:textId="77777777" w:rsidTr="00AA66F0">
        <w:tc>
          <w:tcPr>
            <w:tcW w:w="7338" w:type="dxa"/>
            <w:tcBorders>
              <w:bottom w:val="single" w:sz="4" w:space="0" w:color="auto"/>
            </w:tcBorders>
            <w:shd w:val="clear" w:color="auto" w:fill="F3F3F3"/>
          </w:tcPr>
          <w:p w14:paraId="084EEEEE" w14:textId="77777777" w:rsidR="00D25B11" w:rsidRPr="0003674F" w:rsidRDefault="00D25B11" w:rsidP="00AA66F0">
            <w:pPr>
              <w:tabs>
                <w:tab w:val="left" w:pos="540"/>
              </w:tabs>
              <w:spacing w:before="60"/>
              <w:ind w:left="567" w:hanging="567"/>
              <w:rPr>
                <w:rFonts w:asciiTheme="minorHAnsi" w:hAnsiTheme="minorHAnsi"/>
                <w:b/>
                <w:sz w:val="18"/>
                <w:szCs w:val="18"/>
              </w:rPr>
            </w:pPr>
            <w:r w:rsidRPr="0003674F">
              <w:rPr>
                <w:rFonts w:asciiTheme="minorHAnsi" w:hAnsiTheme="minorHAnsi"/>
                <w:b/>
                <w:sz w:val="18"/>
                <w:szCs w:val="18"/>
              </w:rPr>
              <w:t xml:space="preserve">7.2    </w:t>
            </w:r>
            <w:r w:rsidRPr="0003674F">
              <w:rPr>
                <w:rFonts w:asciiTheme="minorHAnsi" w:hAnsiTheme="minorHAnsi"/>
                <w:sz w:val="18"/>
                <w:szCs w:val="18"/>
              </w:rPr>
              <w:t>Will the project result in increased health risks as a result of a change in living and working conditions?</w:t>
            </w:r>
            <w:r w:rsidRPr="0003674F">
              <w:rPr>
                <w:rFonts w:asciiTheme="minorHAnsi" w:hAnsiTheme="minorHAnsi"/>
                <w:b/>
                <w:sz w:val="18"/>
                <w:szCs w:val="18"/>
              </w:rPr>
              <w:t xml:space="preserve"> </w:t>
            </w:r>
            <w:r w:rsidRPr="0003674F">
              <w:rPr>
                <w:rFonts w:asciiTheme="minorHAnsi" w:hAnsiTheme="minorHAnsi"/>
                <w:sz w:val="18"/>
                <w:szCs w:val="18"/>
              </w:rPr>
              <w:t>In particular, will it have the potential to lead to an increase in HIV/AIDS infection?</w:t>
            </w:r>
          </w:p>
        </w:tc>
        <w:tc>
          <w:tcPr>
            <w:tcW w:w="2220" w:type="dxa"/>
            <w:tcBorders>
              <w:bottom w:val="single" w:sz="4" w:space="0" w:color="auto"/>
            </w:tcBorders>
            <w:shd w:val="clear" w:color="auto" w:fill="F3F3F3"/>
          </w:tcPr>
          <w:p w14:paraId="5730D356" w14:textId="77777777" w:rsidR="00D25B11" w:rsidRPr="00EF3AA2" w:rsidRDefault="00D25B11" w:rsidP="00AA66F0">
            <w:pPr>
              <w:spacing w:before="120"/>
              <w:rPr>
                <w:rFonts w:asciiTheme="minorHAnsi" w:hAnsiTheme="minorHAnsi"/>
                <w:b/>
                <w:sz w:val="18"/>
                <w:szCs w:val="18"/>
              </w:rPr>
            </w:pPr>
            <w:r w:rsidRPr="00EF3AA2">
              <w:rPr>
                <w:rFonts w:asciiTheme="minorHAnsi" w:hAnsiTheme="minorHAnsi"/>
                <w:b/>
                <w:sz w:val="18"/>
                <w:szCs w:val="18"/>
              </w:rPr>
              <w:fldChar w:fldCharType="begin">
                <w:ffData>
                  <w:name w:val="Text40"/>
                  <w:enabled/>
                  <w:calcOnExit w:val="0"/>
                  <w:textInput/>
                </w:ffData>
              </w:fldChar>
            </w:r>
            <w:bookmarkStart w:id="142" w:name="Text40"/>
            <w:r w:rsidRPr="00EF3AA2">
              <w:rPr>
                <w:rFonts w:asciiTheme="minorHAnsi" w:hAnsiTheme="minorHAnsi"/>
                <w:b/>
                <w:sz w:val="18"/>
                <w:szCs w:val="18"/>
              </w:rPr>
              <w:instrText xml:space="preserve"> FORMTEXT </w:instrText>
            </w:r>
            <w:r w:rsidRPr="00EF3AA2">
              <w:rPr>
                <w:rFonts w:asciiTheme="minorHAnsi" w:hAnsiTheme="minorHAnsi"/>
                <w:b/>
                <w:sz w:val="18"/>
                <w:szCs w:val="18"/>
              </w:rPr>
            </w:r>
            <w:r w:rsidRPr="00EF3AA2">
              <w:rPr>
                <w:rFonts w:asciiTheme="minorHAnsi" w:hAnsiTheme="minorHAnsi"/>
                <w:b/>
                <w:sz w:val="18"/>
                <w:szCs w:val="18"/>
              </w:rPr>
              <w:fldChar w:fldCharType="separate"/>
            </w:r>
            <w:r>
              <w:rPr>
                <w:rFonts w:asciiTheme="minorHAnsi" w:hAnsiTheme="minorHAnsi"/>
                <w:b/>
                <w:sz w:val="18"/>
                <w:szCs w:val="18"/>
              </w:rPr>
              <w:t>No</w:t>
            </w:r>
            <w:r w:rsidRPr="00EF3AA2">
              <w:rPr>
                <w:rFonts w:asciiTheme="minorHAnsi" w:hAnsiTheme="minorHAnsi"/>
                <w:b/>
                <w:sz w:val="18"/>
                <w:szCs w:val="18"/>
              </w:rPr>
              <w:fldChar w:fldCharType="end"/>
            </w:r>
            <w:bookmarkEnd w:id="142"/>
          </w:p>
        </w:tc>
      </w:tr>
      <w:tr w:rsidR="00D25B11" w:rsidRPr="0003674F" w14:paraId="35702AAF" w14:textId="77777777" w:rsidTr="00AA66F0">
        <w:tc>
          <w:tcPr>
            <w:tcW w:w="7338" w:type="dxa"/>
            <w:tcBorders>
              <w:bottom w:val="single" w:sz="4" w:space="0" w:color="auto"/>
            </w:tcBorders>
            <w:shd w:val="clear" w:color="auto" w:fill="F3F3F3"/>
          </w:tcPr>
          <w:p w14:paraId="357FD530" w14:textId="77777777" w:rsidR="00D25B11" w:rsidRPr="0003674F" w:rsidDel="00A33960" w:rsidRDefault="00D25B11" w:rsidP="00AA66F0">
            <w:pPr>
              <w:tabs>
                <w:tab w:val="left" w:pos="540"/>
              </w:tabs>
              <w:spacing w:before="60"/>
              <w:ind w:left="567" w:hanging="567"/>
              <w:rPr>
                <w:rFonts w:asciiTheme="minorHAnsi" w:hAnsiTheme="minorHAnsi"/>
                <w:b/>
                <w:sz w:val="18"/>
                <w:szCs w:val="18"/>
              </w:rPr>
            </w:pPr>
            <w:r w:rsidRPr="0003674F">
              <w:rPr>
                <w:rFonts w:asciiTheme="minorHAnsi" w:hAnsiTheme="minorHAnsi"/>
                <w:b/>
                <w:sz w:val="18"/>
                <w:szCs w:val="18"/>
              </w:rPr>
              <w:t>7.3</w:t>
            </w:r>
            <w:r w:rsidRPr="0003674F">
              <w:rPr>
                <w:rFonts w:asciiTheme="minorHAnsi" w:hAnsiTheme="minorHAnsi"/>
                <w:sz w:val="18"/>
                <w:szCs w:val="18"/>
              </w:rPr>
              <w:t xml:space="preserve">     Will the proposed project require additional health services including testing?</w:t>
            </w:r>
          </w:p>
        </w:tc>
        <w:tc>
          <w:tcPr>
            <w:tcW w:w="2220" w:type="dxa"/>
            <w:tcBorders>
              <w:bottom w:val="single" w:sz="4" w:space="0" w:color="auto"/>
            </w:tcBorders>
            <w:shd w:val="clear" w:color="auto" w:fill="F3F3F3"/>
          </w:tcPr>
          <w:p w14:paraId="04225DAB" w14:textId="77777777" w:rsidR="00D25B11" w:rsidRPr="00EF3AA2" w:rsidRDefault="00D25B11" w:rsidP="00AA66F0">
            <w:pPr>
              <w:spacing w:before="120"/>
              <w:rPr>
                <w:rFonts w:asciiTheme="minorHAnsi" w:hAnsiTheme="minorHAnsi"/>
                <w:b/>
                <w:sz w:val="18"/>
                <w:szCs w:val="18"/>
              </w:rPr>
            </w:pPr>
            <w:r w:rsidRPr="00EF3AA2">
              <w:rPr>
                <w:rFonts w:asciiTheme="minorHAnsi" w:hAnsiTheme="minorHAnsi"/>
                <w:b/>
                <w:sz w:val="18"/>
                <w:szCs w:val="18"/>
              </w:rPr>
              <w:fldChar w:fldCharType="begin">
                <w:ffData>
                  <w:name w:val="Text41"/>
                  <w:enabled/>
                  <w:calcOnExit w:val="0"/>
                  <w:textInput/>
                </w:ffData>
              </w:fldChar>
            </w:r>
            <w:bookmarkStart w:id="143" w:name="Text41"/>
            <w:r w:rsidRPr="00EF3AA2">
              <w:rPr>
                <w:rFonts w:asciiTheme="minorHAnsi" w:hAnsiTheme="minorHAnsi"/>
                <w:b/>
                <w:sz w:val="18"/>
                <w:szCs w:val="18"/>
              </w:rPr>
              <w:instrText xml:space="preserve"> FORMTEXT </w:instrText>
            </w:r>
            <w:r w:rsidRPr="00EF3AA2">
              <w:rPr>
                <w:rFonts w:asciiTheme="minorHAnsi" w:hAnsiTheme="minorHAnsi"/>
                <w:b/>
                <w:sz w:val="18"/>
                <w:szCs w:val="18"/>
              </w:rPr>
            </w:r>
            <w:r w:rsidRPr="00EF3AA2">
              <w:rPr>
                <w:rFonts w:asciiTheme="minorHAnsi" w:hAnsiTheme="minorHAnsi"/>
                <w:b/>
                <w:sz w:val="18"/>
                <w:szCs w:val="18"/>
              </w:rPr>
              <w:fldChar w:fldCharType="separate"/>
            </w:r>
            <w:r>
              <w:rPr>
                <w:rFonts w:asciiTheme="minorHAnsi" w:hAnsiTheme="minorHAnsi"/>
                <w:b/>
                <w:sz w:val="18"/>
                <w:szCs w:val="18"/>
              </w:rPr>
              <w:t>No</w:t>
            </w:r>
            <w:r w:rsidRPr="00EF3AA2">
              <w:rPr>
                <w:rFonts w:asciiTheme="minorHAnsi" w:hAnsiTheme="minorHAnsi"/>
                <w:b/>
                <w:sz w:val="18"/>
                <w:szCs w:val="18"/>
              </w:rPr>
              <w:fldChar w:fldCharType="end"/>
            </w:r>
            <w:bookmarkEnd w:id="143"/>
          </w:p>
        </w:tc>
      </w:tr>
      <w:tr w:rsidR="00D25B11" w:rsidRPr="0003674F" w14:paraId="21DB38B6" w14:textId="77777777" w:rsidTr="00AA66F0">
        <w:tc>
          <w:tcPr>
            <w:tcW w:w="7338" w:type="dxa"/>
            <w:tcBorders>
              <w:bottom w:val="single" w:sz="4" w:space="0" w:color="auto"/>
            </w:tcBorders>
            <w:shd w:val="clear" w:color="auto" w:fill="BFBFBF" w:themeFill="background1" w:themeFillShade="BF"/>
          </w:tcPr>
          <w:p w14:paraId="2B2252F1" w14:textId="77777777" w:rsidR="00D25B11" w:rsidRPr="0003674F" w:rsidRDefault="00D25B11" w:rsidP="00D25B11">
            <w:pPr>
              <w:pStyle w:val="ListParagraph"/>
              <w:numPr>
                <w:ilvl w:val="0"/>
                <w:numId w:val="61"/>
              </w:numPr>
              <w:tabs>
                <w:tab w:val="left" w:pos="585"/>
              </w:tabs>
              <w:spacing w:before="60" w:after="60"/>
              <w:ind w:left="540" w:hanging="540"/>
              <w:rPr>
                <w:rFonts w:asciiTheme="minorHAnsi" w:hAnsiTheme="minorHAnsi"/>
                <w:b/>
                <w:sz w:val="18"/>
                <w:szCs w:val="18"/>
              </w:rPr>
            </w:pPr>
            <w:r w:rsidRPr="0003674F">
              <w:rPr>
                <w:rFonts w:asciiTheme="minorHAnsi" w:hAnsiTheme="minorHAnsi"/>
                <w:b/>
                <w:sz w:val="18"/>
                <w:szCs w:val="18"/>
              </w:rPr>
              <w:t>Socio-Economics</w:t>
            </w:r>
          </w:p>
        </w:tc>
        <w:tc>
          <w:tcPr>
            <w:tcW w:w="2220" w:type="dxa"/>
            <w:tcBorders>
              <w:bottom w:val="single" w:sz="4" w:space="0" w:color="auto"/>
            </w:tcBorders>
            <w:shd w:val="clear" w:color="auto" w:fill="BFBFBF" w:themeFill="background1" w:themeFillShade="BF"/>
          </w:tcPr>
          <w:p w14:paraId="5ED4B972" w14:textId="77777777" w:rsidR="00D25B11" w:rsidRPr="0003674F" w:rsidRDefault="00D25B11" w:rsidP="00AA66F0">
            <w:pPr>
              <w:pStyle w:val="ListParagraph"/>
              <w:spacing w:before="120"/>
              <w:ind w:left="360"/>
              <w:rPr>
                <w:rFonts w:asciiTheme="minorHAnsi" w:hAnsiTheme="minorHAnsi"/>
                <w:b/>
                <w:sz w:val="18"/>
                <w:szCs w:val="18"/>
              </w:rPr>
            </w:pPr>
          </w:p>
        </w:tc>
      </w:tr>
      <w:tr w:rsidR="00D25B11" w:rsidRPr="0003674F" w14:paraId="41FE7A3E" w14:textId="77777777" w:rsidTr="00AA66F0">
        <w:tc>
          <w:tcPr>
            <w:tcW w:w="7338" w:type="dxa"/>
            <w:tcBorders>
              <w:bottom w:val="single" w:sz="4" w:space="0" w:color="auto"/>
            </w:tcBorders>
            <w:shd w:val="clear" w:color="auto" w:fill="F3F3F3"/>
          </w:tcPr>
          <w:p w14:paraId="721B5FFA"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t>8.1</w:t>
            </w:r>
            <w:r w:rsidRPr="0003674F">
              <w:rPr>
                <w:rFonts w:asciiTheme="minorHAnsi" w:hAnsiTheme="minorHAnsi"/>
                <w:sz w:val="18"/>
                <w:szCs w:val="18"/>
              </w:rPr>
              <w:t xml:space="preserve"> </w:t>
            </w:r>
            <w:r w:rsidRPr="0003674F">
              <w:rPr>
                <w:rFonts w:asciiTheme="minorHAnsi" w:hAnsiTheme="minorHAnsi"/>
                <w:sz w:val="18"/>
                <w:szCs w:val="18"/>
              </w:rPr>
              <w:tab/>
              <w:t>Is the proposed project likely to have impacts that could affect women’s and men’s ability to use, develop and protect natural resources and other natural capital assets?</w:t>
            </w:r>
          </w:p>
          <w:p w14:paraId="1F3DED10" w14:textId="77777777" w:rsidR="00D25B11" w:rsidRPr="0003674F" w:rsidRDefault="00D25B11" w:rsidP="00AA66F0">
            <w:pPr>
              <w:tabs>
                <w:tab w:val="left" w:pos="585"/>
              </w:tabs>
              <w:spacing w:before="60"/>
              <w:ind w:left="567" w:hanging="567"/>
              <w:rPr>
                <w:rFonts w:asciiTheme="minorHAnsi" w:hAnsiTheme="minorHAnsi"/>
                <w:i/>
                <w:sz w:val="18"/>
                <w:szCs w:val="18"/>
              </w:rPr>
            </w:pPr>
            <w:r w:rsidRPr="0003674F">
              <w:rPr>
                <w:rFonts w:asciiTheme="minorHAnsi" w:hAnsiTheme="minorHAnsi"/>
                <w:sz w:val="18"/>
                <w:szCs w:val="18"/>
              </w:rPr>
              <w:tab/>
            </w:r>
            <w:r w:rsidRPr="0003674F">
              <w:rPr>
                <w:rFonts w:asciiTheme="minorHAnsi" w:hAnsiTheme="minorHAnsi"/>
                <w:i/>
                <w:sz w:val="18"/>
                <w:szCs w:val="18"/>
              </w:rPr>
              <w:t>For example, activities that could lead to natural resources degradation or depletion in communities who depend on these resources for their development, livelihoods, and well-being?</w:t>
            </w:r>
          </w:p>
        </w:tc>
        <w:tc>
          <w:tcPr>
            <w:tcW w:w="2220" w:type="dxa"/>
            <w:tcBorders>
              <w:bottom w:val="single" w:sz="4" w:space="0" w:color="auto"/>
            </w:tcBorders>
            <w:shd w:val="clear" w:color="auto" w:fill="F3F3F3"/>
          </w:tcPr>
          <w:p w14:paraId="25BC4060" w14:textId="77777777" w:rsidR="00D25B11" w:rsidRPr="00EF3AA2" w:rsidRDefault="00D25B11" w:rsidP="00AA66F0">
            <w:pPr>
              <w:spacing w:before="120"/>
              <w:rPr>
                <w:rFonts w:asciiTheme="minorHAnsi" w:hAnsiTheme="minorHAnsi"/>
                <w:b/>
                <w:sz w:val="18"/>
                <w:szCs w:val="18"/>
              </w:rPr>
            </w:pPr>
            <w:r w:rsidRPr="00EF3AA2">
              <w:rPr>
                <w:rFonts w:asciiTheme="minorHAnsi" w:hAnsiTheme="minorHAnsi"/>
                <w:b/>
                <w:sz w:val="18"/>
                <w:szCs w:val="18"/>
              </w:rPr>
              <w:fldChar w:fldCharType="begin">
                <w:ffData>
                  <w:name w:val="Text42"/>
                  <w:enabled/>
                  <w:calcOnExit w:val="0"/>
                  <w:textInput/>
                </w:ffData>
              </w:fldChar>
            </w:r>
            <w:bookmarkStart w:id="144" w:name="Text42"/>
            <w:r w:rsidRPr="00EF3AA2">
              <w:rPr>
                <w:rFonts w:asciiTheme="minorHAnsi" w:hAnsiTheme="minorHAnsi"/>
                <w:b/>
                <w:sz w:val="18"/>
                <w:szCs w:val="18"/>
              </w:rPr>
              <w:instrText xml:space="preserve"> FORMTEXT </w:instrText>
            </w:r>
            <w:r w:rsidRPr="00EF3AA2">
              <w:rPr>
                <w:rFonts w:asciiTheme="minorHAnsi" w:hAnsiTheme="minorHAnsi"/>
                <w:b/>
                <w:sz w:val="18"/>
                <w:szCs w:val="18"/>
              </w:rPr>
            </w:r>
            <w:r w:rsidRPr="00EF3AA2">
              <w:rPr>
                <w:rFonts w:asciiTheme="minorHAnsi" w:hAnsiTheme="minorHAnsi"/>
                <w:b/>
                <w:sz w:val="18"/>
                <w:szCs w:val="18"/>
              </w:rPr>
              <w:fldChar w:fldCharType="separate"/>
            </w:r>
            <w:r>
              <w:rPr>
                <w:rFonts w:asciiTheme="minorHAnsi" w:hAnsiTheme="minorHAnsi"/>
                <w:b/>
                <w:sz w:val="18"/>
                <w:szCs w:val="18"/>
              </w:rPr>
              <w:t>No</w:t>
            </w:r>
            <w:r w:rsidRPr="00EF3AA2">
              <w:rPr>
                <w:rFonts w:asciiTheme="minorHAnsi" w:hAnsiTheme="minorHAnsi"/>
                <w:b/>
                <w:sz w:val="18"/>
                <w:szCs w:val="18"/>
              </w:rPr>
              <w:fldChar w:fldCharType="end"/>
            </w:r>
            <w:bookmarkEnd w:id="144"/>
          </w:p>
        </w:tc>
      </w:tr>
      <w:tr w:rsidR="00D25B11" w:rsidRPr="0003674F" w14:paraId="63934C7B" w14:textId="77777777" w:rsidTr="00AA66F0">
        <w:tc>
          <w:tcPr>
            <w:tcW w:w="7338" w:type="dxa"/>
            <w:tcBorders>
              <w:bottom w:val="single" w:sz="4" w:space="0" w:color="auto"/>
            </w:tcBorders>
            <w:shd w:val="clear" w:color="auto" w:fill="F3F3F3"/>
          </w:tcPr>
          <w:p w14:paraId="5AA46E6B"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t>8.2</w:t>
            </w:r>
            <w:r w:rsidRPr="0003674F">
              <w:rPr>
                <w:rFonts w:asciiTheme="minorHAnsi" w:hAnsiTheme="minorHAnsi"/>
                <w:sz w:val="18"/>
                <w:szCs w:val="18"/>
              </w:rPr>
              <w:t xml:space="preserve"> </w:t>
            </w:r>
            <w:r w:rsidRPr="0003674F">
              <w:rPr>
                <w:rFonts w:asciiTheme="minorHAnsi" w:hAnsiTheme="minorHAnsi"/>
                <w:sz w:val="18"/>
                <w:szCs w:val="18"/>
              </w:rPr>
              <w:tab/>
              <w:t>Is the proposed project likely to significantly affect land tenure arrangements and/or traditional cultural ownership patterns?</w:t>
            </w:r>
          </w:p>
        </w:tc>
        <w:tc>
          <w:tcPr>
            <w:tcW w:w="2220" w:type="dxa"/>
            <w:tcBorders>
              <w:bottom w:val="single" w:sz="4" w:space="0" w:color="auto"/>
            </w:tcBorders>
            <w:shd w:val="clear" w:color="auto" w:fill="F3F3F3"/>
          </w:tcPr>
          <w:p w14:paraId="712CED2A" w14:textId="77777777" w:rsidR="00D25B11" w:rsidRPr="00EF3AA2" w:rsidRDefault="00D25B11" w:rsidP="00AA66F0">
            <w:pPr>
              <w:spacing w:before="120"/>
              <w:rPr>
                <w:rFonts w:asciiTheme="minorHAnsi" w:hAnsiTheme="minorHAnsi"/>
                <w:b/>
                <w:sz w:val="18"/>
                <w:szCs w:val="18"/>
              </w:rPr>
            </w:pPr>
            <w:r w:rsidRPr="00EF3AA2">
              <w:rPr>
                <w:rFonts w:asciiTheme="minorHAnsi" w:hAnsiTheme="minorHAnsi"/>
                <w:b/>
                <w:sz w:val="18"/>
                <w:szCs w:val="18"/>
              </w:rPr>
              <w:fldChar w:fldCharType="begin">
                <w:ffData>
                  <w:name w:val="Text43"/>
                  <w:enabled/>
                  <w:calcOnExit w:val="0"/>
                  <w:textInput/>
                </w:ffData>
              </w:fldChar>
            </w:r>
            <w:bookmarkStart w:id="145" w:name="Text43"/>
            <w:r w:rsidRPr="00EF3AA2">
              <w:rPr>
                <w:rFonts w:asciiTheme="minorHAnsi" w:hAnsiTheme="minorHAnsi"/>
                <w:b/>
                <w:sz w:val="18"/>
                <w:szCs w:val="18"/>
              </w:rPr>
              <w:instrText xml:space="preserve"> FORMTEXT </w:instrText>
            </w:r>
            <w:r w:rsidRPr="00EF3AA2">
              <w:rPr>
                <w:rFonts w:asciiTheme="minorHAnsi" w:hAnsiTheme="minorHAnsi"/>
                <w:b/>
                <w:sz w:val="18"/>
                <w:szCs w:val="18"/>
              </w:rPr>
            </w:r>
            <w:r w:rsidRPr="00EF3AA2">
              <w:rPr>
                <w:rFonts w:asciiTheme="minorHAnsi" w:hAnsiTheme="minorHAnsi"/>
                <w:b/>
                <w:sz w:val="18"/>
                <w:szCs w:val="18"/>
              </w:rPr>
              <w:fldChar w:fldCharType="separate"/>
            </w:r>
            <w:r>
              <w:rPr>
                <w:rFonts w:asciiTheme="minorHAnsi" w:hAnsiTheme="minorHAnsi"/>
                <w:b/>
                <w:sz w:val="18"/>
                <w:szCs w:val="18"/>
              </w:rPr>
              <w:t>No</w:t>
            </w:r>
            <w:r w:rsidRPr="00EF3AA2">
              <w:rPr>
                <w:rFonts w:asciiTheme="minorHAnsi" w:hAnsiTheme="minorHAnsi"/>
                <w:b/>
                <w:sz w:val="18"/>
                <w:szCs w:val="18"/>
              </w:rPr>
              <w:fldChar w:fldCharType="end"/>
            </w:r>
            <w:bookmarkEnd w:id="145"/>
          </w:p>
        </w:tc>
      </w:tr>
      <w:tr w:rsidR="00D25B11" w:rsidRPr="0003674F" w14:paraId="12AE8AEA" w14:textId="77777777" w:rsidTr="00AA66F0">
        <w:tc>
          <w:tcPr>
            <w:tcW w:w="7338" w:type="dxa"/>
            <w:tcBorders>
              <w:bottom w:val="single" w:sz="4" w:space="0" w:color="auto"/>
            </w:tcBorders>
            <w:shd w:val="clear" w:color="auto" w:fill="F3F3F3"/>
          </w:tcPr>
          <w:p w14:paraId="24E9FE00"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t>8.3</w:t>
            </w:r>
            <w:r w:rsidRPr="0003674F">
              <w:rPr>
                <w:rFonts w:asciiTheme="minorHAnsi" w:hAnsiTheme="minorHAnsi"/>
                <w:sz w:val="18"/>
                <w:szCs w:val="18"/>
              </w:rPr>
              <w:tab/>
              <w:t>Is the proposed project likely to negatively affect the income levels or employment opportunities of vulnerable groups?</w:t>
            </w:r>
          </w:p>
        </w:tc>
        <w:tc>
          <w:tcPr>
            <w:tcW w:w="2220" w:type="dxa"/>
            <w:tcBorders>
              <w:bottom w:val="single" w:sz="4" w:space="0" w:color="auto"/>
            </w:tcBorders>
            <w:shd w:val="clear" w:color="auto" w:fill="F3F3F3"/>
          </w:tcPr>
          <w:p w14:paraId="3FC20E62" w14:textId="77777777" w:rsidR="00D25B11" w:rsidRPr="00EF3AA2" w:rsidRDefault="00D25B11" w:rsidP="00AA66F0">
            <w:pPr>
              <w:spacing w:before="120"/>
              <w:rPr>
                <w:rFonts w:asciiTheme="minorHAnsi" w:hAnsiTheme="minorHAnsi"/>
                <w:sz w:val="18"/>
                <w:szCs w:val="18"/>
              </w:rPr>
            </w:pPr>
            <w:r w:rsidRPr="00EF3AA2">
              <w:rPr>
                <w:rFonts w:asciiTheme="minorHAnsi" w:hAnsiTheme="minorHAnsi"/>
                <w:sz w:val="18"/>
                <w:szCs w:val="18"/>
              </w:rPr>
              <w:fldChar w:fldCharType="begin">
                <w:ffData>
                  <w:name w:val="Text44"/>
                  <w:enabled/>
                  <w:calcOnExit w:val="0"/>
                  <w:textInput/>
                </w:ffData>
              </w:fldChar>
            </w:r>
            <w:bookmarkStart w:id="146" w:name="Text44"/>
            <w:r w:rsidRPr="00EF3AA2">
              <w:rPr>
                <w:rFonts w:asciiTheme="minorHAnsi" w:hAnsiTheme="minorHAnsi"/>
                <w:sz w:val="18"/>
                <w:szCs w:val="18"/>
              </w:rPr>
              <w:instrText xml:space="preserve"> FORMTEXT </w:instrText>
            </w:r>
            <w:r w:rsidRPr="00EF3AA2">
              <w:rPr>
                <w:rFonts w:asciiTheme="minorHAnsi" w:hAnsiTheme="minorHAnsi"/>
                <w:sz w:val="18"/>
                <w:szCs w:val="18"/>
              </w:rPr>
            </w:r>
            <w:r w:rsidRPr="00EF3AA2">
              <w:rPr>
                <w:rFonts w:asciiTheme="minorHAnsi" w:hAnsiTheme="minorHAnsi"/>
                <w:sz w:val="18"/>
                <w:szCs w:val="18"/>
              </w:rPr>
              <w:fldChar w:fldCharType="separate"/>
            </w:r>
            <w:r>
              <w:rPr>
                <w:rFonts w:asciiTheme="minorHAnsi" w:hAnsiTheme="minorHAnsi"/>
                <w:sz w:val="18"/>
                <w:szCs w:val="18"/>
              </w:rPr>
              <w:t>No</w:t>
            </w:r>
            <w:r w:rsidRPr="00EF3AA2">
              <w:rPr>
                <w:rFonts w:asciiTheme="minorHAnsi" w:hAnsiTheme="minorHAnsi"/>
                <w:sz w:val="18"/>
                <w:szCs w:val="18"/>
              </w:rPr>
              <w:fldChar w:fldCharType="end"/>
            </w:r>
            <w:bookmarkEnd w:id="146"/>
          </w:p>
        </w:tc>
      </w:tr>
      <w:tr w:rsidR="00D25B11" w:rsidRPr="0003674F" w14:paraId="4E9BC940" w14:textId="77777777" w:rsidTr="00AA66F0">
        <w:tc>
          <w:tcPr>
            <w:tcW w:w="7338" w:type="dxa"/>
            <w:tcBorders>
              <w:bottom w:val="single" w:sz="4" w:space="0" w:color="auto"/>
            </w:tcBorders>
            <w:shd w:val="clear" w:color="auto" w:fill="B3B3B3"/>
          </w:tcPr>
          <w:p w14:paraId="4D13E728" w14:textId="77777777" w:rsidR="00D25B11" w:rsidRPr="0003674F" w:rsidRDefault="00D25B11" w:rsidP="00AA66F0">
            <w:pPr>
              <w:tabs>
                <w:tab w:val="left" w:pos="567"/>
              </w:tabs>
              <w:spacing w:before="120"/>
              <w:rPr>
                <w:rFonts w:asciiTheme="minorHAnsi" w:hAnsiTheme="minorHAnsi"/>
                <w:b/>
                <w:sz w:val="18"/>
                <w:szCs w:val="18"/>
              </w:rPr>
            </w:pPr>
            <w:r w:rsidRPr="0003674F">
              <w:rPr>
                <w:rFonts w:asciiTheme="minorHAnsi" w:hAnsiTheme="minorHAnsi"/>
                <w:b/>
                <w:sz w:val="18"/>
                <w:szCs w:val="18"/>
              </w:rPr>
              <w:t xml:space="preserve">9. </w:t>
            </w:r>
            <w:r w:rsidRPr="0003674F">
              <w:rPr>
                <w:rFonts w:asciiTheme="minorHAnsi" w:hAnsiTheme="minorHAnsi"/>
                <w:b/>
                <w:sz w:val="18"/>
                <w:szCs w:val="18"/>
              </w:rPr>
              <w:tab/>
              <w:t>Cumulative and/or  Secondary Impacts</w:t>
            </w:r>
          </w:p>
        </w:tc>
        <w:tc>
          <w:tcPr>
            <w:tcW w:w="2220" w:type="dxa"/>
            <w:tcBorders>
              <w:bottom w:val="single" w:sz="4" w:space="0" w:color="auto"/>
            </w:tcBorders>
            <w:shd w:val="clear" w:color="auto" w:fill="B3B3B3"/>
          </w:tcPr>
          <w:p w14:paraId="0F97D38F" w14:textId="77777777" w:rsidR="00D25B11" w:rsidRPr="0003674F" w:rsidRDefault="00D25B11" w:rsidP="00AA66F0">
            <w:pPr>
              <w:spacing w:before="120"/>
              <w:rPr>
                <w:rFonts w:asciiTheme="minorHAnsi" w:hAnsiTheme="minorHAnsi"/>
                <w:b/>
                <w:sz w:val="18"/>
                <w:szCs w:val="18"/>
              </w:rPr>
            </w:pPr>
            <w:r w:rsidRPr="0003674F">
              <w:rPr>
                <w:rFonts w:asciiTheme="minorHAnsi" w:hAnsiTheme="minorHAnsi"/>
                <w:b/>
                <w:sz w:val="18"/>
                <w:szCs w:val="18"/>
              </w:rPr>
              <w:t xml:space="preserve">Answer </w:t>
            </w:r>
            <w:r w:rsidRPr="0003674F">
              <w:rPr>
                <w:rFonts w:asciiTheme="minorHAnsi" w:hAnsiTheme="minorHAnsi"/>
                <w:b/>
                <w:sz w:val="18"/>
                <w:szCs w:val="18"/>
              </w:rPr>
              <w:br/>
            </w:r>
            <w:r w:rsidRPr="0003674F">
              <w:rPr>
                <w:rFonts w:asciiTheme="minorHAnsi" w:hAnsiTheme="minorHAnsi"/>
                <w:sz w:val="18"/>
                <w:szCs w:val="18"/>
              </w:rPr>
              <w:t xml:space="preserve">(Yes/No/ </w:t>
            </w:r>
            <w:r w:rsidRPr="0003674F">
              <w:rPr>
                <w:rFonts w:asciiTheme="minorHAnsi" w:hAnsiTheme="minorHAnsi"/>
                <w:sz w:val="18"/>
                <w:szCs w:val="18"/>
              </w:rPr>
              <w:br/>
              <w:t>Not Applicable)</w:t>
            </w:r>
          </w:p>
        </w:tc>
      </w:tr>
      <w:tr w:rsidR="00D25B11" w:rsidRPr="0003674F" w14:paraId="40300BD2" w14:textId="77777777" w:rsidTr="00AA66F0">
        <w:tc>
          <w:tcPr>
            <w:tcW w:w="7338" w:type="dxa"/>
            <w:shd w:val="clear" w:color="auto" w:fill="F3F3F3"/>
          </w:tcPr>
          <w:p w14:paraId="49846DD9"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t>9.1</w:t>
            </w:r>
            <w:r w:rsidRPr="0003674F">
              <w:rPr>
                <w:rFonts w:asciiTheme="minorHAnsi" w:hAnsiTheme="minorHAnsi"/>
                <w:sz w:val="18"/>
                <w:szCs w:val="18"/>
              </w:rPr>
              <w:t xml:space="preserve"> </w:t>
            </w:r>
            <w:r w:rsidRPr="0003674F">
              <w:rPr>
                <w:rFonts w:asciiTheme="minorHAnsi" w:hAnsiTheme="minorHAnsi"/>
                <w:sz w:val="18"/>
                <w:szCs w:val="18"/>
              </w:rPr>
              <w:tab/>
              <w:t xml:space="preserve">Is the proposed project location subject to currently approved land use plans (e.g. roads, settlements) which could affect the environmental and social sustainability of the project? </w:t>
            </w:r>
          </w:p>
          <w:p w14:paraId="7876F040" w14:textId="77777777" w:rsidR="00D25B11" w:rsidRPr="0003674F" w:rsidRDefault="00D25B11" w:rsidP="00AA66F0">
            <w:pPr>
              <w:tabs>
                <w:tab w:val="left" w:pos="585"/>
              </w:tabs>
              <w:spacing w:before="60"/>
              <w:ind w:left="567" w:hanging="567"/>
              <w:rPr>
                <w:rFonts w:asciiTheme="minorHAnsi" w:hAnsiTheme="minorHAnsi"/>
                <w:i/>
                <w:sz w:val="18"/>
                <w:szCs w:val="18"/>
              </w:rPr>
            </w:pPr>
            <w:r w:rsidRPr="0003674F">
              <w:rPr>
                <w:rFonts w:asciiTheme="minorHAnsi" w:hAnsiTheme="minorHAnsi"/>
                <w:sz w:val="18"/>
                <w:szCs w:val="18"/>
              </w:rPr>
              <w:tab/>
            </w:r>
            <w:r w:rsidRPr="0003674F">
              <w:rPr>
                <w:rFonts w:asciiTheme="minorHAnsi" w:hAnsiTheme="minorHAnsi"/>
                <w:i/>
                <w:sz w:val="18"/>
                <w:szCs w:val="18"/>
              </w:rPr>
              <w:t xml:space="preserve">For example, future plans for urban growth, industrial development, transportation infrastructure, etc. </w:t>
            </w:r>
          </w:p>
        </w:tc>
        <w:tc>
          <w:tcPr>
            <w:tcW w:w="2220" w:type="dxa"/>
            <w:shd w:val="clear" w:color="auto" w:fill="F3F3F3"/>
          </w:tcPr>
          <w:p w14:paraId="05EBBFF7" w14:textId="77777777" w:rsidR="00D25B11" w:rsidRPr="0003674F" w:rsidRDefault="00D25B11" w:rsidP="00AA66F0">
            <w:pPr>
              <w:tabs>
                <w:tab w:val="left" w:pos="585"/>
              </w:tabs>
              <w:spacing w:before="60"/>
              <w:ind w:left="567" w:hanging="567"/>
              <w:rPr>
                <w:rFonts w:asciiTheme="minorHAnsi" w:hAnsiTheme="minorHAnsi"/>
                <w:sz w:val="18"/>
                <w:szCs w:val="18"/>
              </w:rPr>
            </w:pPr>
            <w:r>
              <w:rPr>
                <w:rFonts w:asciiTheme="minorHAnsi" w:hAnsiTheme="minorHAnsi"/>
                <w:sz w:val="18"/>
                <w:szCs w:val="18"/>
              </w:rPr>
              <w:fldChar w:fldCharType="begin">
                <w:ffData>
                  <w:name w:val="Text45"/>
                  <w:enabled/>
                  <w:calcOnExit w:val="0"/>
                  <w:textInput/>
                </w:ffData>
              </w:fldChar>
            </w:r>
            <w:bookmarkStart w:id="147" w:name="Text45"/>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sz w:val="18"/>
                <w:szCs w:val="18"/>
              </w:rPr>
              <w:t>NO</w:t>
            </w:r>
            <w:r>
              <w:rPr>
                <w:rFonts w:asciiTheme="minorHAnsi" w:hAnsiTheme="minorHAnsi"/>
                <w:sz w:val="18"/>
                <w:szCs w:val="18"/>
              </w:rPr>
              <w:fldChar w:fldCharType="end"/>
            </w:r>
            <w:bookmarkEnd w:id="147"/>
          </w:p>
        </w:tc>
      </w:tr>
      <w:tr w:rsidR="00D25B11" w:rsidRPr="0003674F" w14:paraId="42A3801F" w14:textId="77777777" w:rsidTr="00AA66F0">
        <w:tc>
          <w:tcPr>
            <w:tcW w:w="7338" w:type="dxa"/>
            <w:shd w:val="clear" w:color="auto" w:fill="F3F3F3"/>
          </w:tcPr>
          <w:p w14:paraId="0E424DC2" w14:textId="77777777" w:rsidR="00D25B11" w:rsidRPr="0003674F" w:rsidRDefault="00D25B11" w:rsidP="00AA66F0">
            <w:pPr>
              <w:tabs>
                <w:tab w:val="left" w:pos="585"/>
              </w:tabs>
              <w:spacing w:before="60"/>
              <w:ind w:left="567" w:hanging="567"/>
              <w:rPr>
                <w:rFonts w:asciiTheme="minorHAnsi" w:hAnsiTheme="minorHAnsi"/>
                <w:sz w:val="18"/>
                <w:szCs w:val="18"/>
              </w:rPr>
            </w:pPr>
            <w:r w:rsidRPr="0003674F">
              <w:rPr>
                <w:rFonts w:asciiTheme="minorHAnsi" w:hAnsiTheme="minorHAnsi"/>
                <w:b/>
                <w:sz w:val="18"/>
                <w:szCs w:val="18"/>
              </w:rPr>
              <w:t>9.2</w:t>
            </w:r>
            <w:r w:rsidRPr="0003674F">
              <w:rPr>
                <w:rFonts w:asciiTheme="minorHAnsi" w:hAnsiTheme="minorHAnsi"/>
                <w:sz w:val="18"/>
                <w:szCs w:val="18"/>
              </w:rPr>
              <w:t xml:space="preserve"> </w:t>
            </w:r>
            <w:r w:rsidRPr="0003674F">
              <w:rPr>
                <w:rFonts w:asciiTheme="minorHAnsi" w:hAnsiTheme="minorHAnsi"/>
                <w:sz w:val="18"/>
                <w:szCs w:val="18"/>
              </w:rPr>
              <w:tab/>
              <w:t xml:space="preserve">Would the proposed project result in secondary or consequential development which could lead to environmental and social effects, or would it have potential to generate </w:t>
            </w:r>
            <w:hyperlink w:anchor="CumulativeImpactsGlossary" w:history="1">
              <w:r w:rsidRPr="0003674F">
                <w:rPr>
                  <w:rFonts w:asciiTheme="minorHAnsi" w:hAnsiTheme="minorHAnsi"/>
                  <w:sz w:val="18"/>
                  <w:szCs w:val="18"/>
                </w:rPr>
                <w:t>cumulative impacts</w:t>
              </w:r>
            </w:hyperlink>
            <w:r w:rsidRPr="0003674F">
              <w:rPr>
                <w:rFonts w:asciiTheme="minorHAnsi" w:hAnsiTheme="minorHAnsi"/>
                <w:sz w:val="18"/>
                <w:szCs w:val="18"/>
              </w:rPr>
              <w:t xml:space="preserve"> with other known existing or planned activities in the area? </w:t>
            </w:r>
          </w:p>
          <w:p w14:paraId="20ADD67B" w14:textId="77777777" w:rsidR="00D25B11" w:rsidRPr="0003674F" w:rsidRDefault="00D25B11" w:rsidP="00AA66F0">
            <w:pPr>
              <w:tabs>
                <w:tab w:val="left" w:pos="585"/>
              </w:tabs>
              <w:spacing w:before="60"/>
              <w:ind w:left="567" w:hanging="567"/>
              <w:rPr>
                <w:rFonts w:asciiTheme="minorHAnsi" w:hAnsiTheme="minorHAnsi"/>
                <w:i/>
                <w:sz w:val="18"/>
                <w:szCs w:val="18"/>
              </w:rPr>
            </w:pPr>
            <w:r w:rsidRPr="0003674F">
              <w:rPr>
                <w:rFonts w:asciiTheme="minorHAnsi" w:hAnsiTheme="minorHAnsi"/>
                <w:sz w:val="18"/>
                <w:szCs w:val="18"/>
              </w:rPr>
              <w:lastRenderedPageBreak/>
              <w:tab/>
            </w:r>
            <w:r w:rsidRPr="0003674F">
              <w:rPr>
                <w:rFonts w:asciiTheme="minorHAnsi" w:hAnsiTheme="minorHAnsi"/>
                <w:i/>
                <w:sz w:val="18"/>
                <w:szCs w:val="18"/>
              </w:rPr>
              <w:t xml:space="preserve">For example, </w:t>
            </w:r>
            <w:r w:rsidRPr="0003674F">
              <w:rPr>
                <w:rFonts w:asciiTheme="minorHAnsi" w:hAnsiTheme="minorHAnsi"/>
                <w:bCs/>
                <w:i/>
                <w:iCs/>
                <w:color w:val="000000"/>
                <w:sz w:val="18"/>
                <w:szCs w:val="18"/>
              </w:rPr>
              <w:t>a new road through forested land will generate direct environmental and social impacts through the cutting of forest and earthworks associated with construction and potential relocation of inhabitants. These are direct impacts. In addition, however, the new road would likely also bring new commercial and domestic development (houses, shops, businesses). In turn, these will generate indirect impacts. (Sometimes these are termed “secondary” or “consequential” impacts). Or if there are similar developments planned in the same forested area then cumulative impacts need to be considered.</w:t>
            </w:r>
          </w:p>
        </w:tc>
        <w:tc>
          <w:tcPr>
            <w:tcW w:w="2220" w:type="dxa"/>
            <w:shd w:val="clear" w:color="auto" w:fill="F3F3F3"/>
          </w:tcPr>
          <w:p w14:paraId="4809FFB4" w14:textId="77777777" w:rsidR="00D25B11" w:rsidRPr="0003674F" w:rsidRDefault="00D25B11" w:rsidP="00AA66F0">
            <w:pPr>
              <w:tabs>
                <w:tab w:val="left" w:pos="585"/>
              </w:tabs>
              <w:spacing w:before="60"/>
              <w:ind w:left="567" w:hanging="567"/>
              <w:rPr>
                <w:rFonts w:asciiTheme="minorHAnsi" w:hAnsiTheme="minorHAnsi"/>
                <w:sz w:val="18"/>
                <w:szCs w:val="18"/>
              </w:rPr>
            </w:pPr>
            <w:r>
              <w:rPr>
                <w:rFonts w:asciiTheme="minorHAnsi" w:hAnsiTheme="minorHAnsi"/>
                <w:sz w:val="18"/>
                <w:szCs w:val="18"/>
              </w:rPr>
              <w:lastRenderedPageBreak/>
              <w:fldChar w:fldCharType="begin">
                <w:ffData>
                  <w:name w:val="Text46"/>
                  <w:enabled/>
                  <w:calcOnExit w:val="0"/>
                  <w:textInput/>
                </w:ffData>
              </w:fldChar>
            </w:r>
            <w:bookmarkStart w:id="148" w:name="Text46"/>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sz w:val="18"/>
                <w:szCs w:val="18"/>
              </w:rPr>
              <w:t>No</w:t>
            </w:r>
            <w:r>
              <w:rPr>
                <w:rFonts w:asciiTheme="minorHAnsi" w:hAnsiTheme="minorHAnsi"/>
                <w:sz w:val="18"/>
                <w:szCs w:val="18"/>
              </w:rPr>
              <w:fldChar w:fldCharType="end"/>
            </w:r>
            <w:bookmarkEnd w:id="148"/>
          </w:p>
        </w:tc>
      </w:tr>
    </w:tbl>
    <w:p w14:paraId="1576F60A" w14:textId="77777777" w:rsidR="00D25B11" w:rsidRPr="0003674F" w:rsidRDefault="00D25B11" w:rsidP="00AA66F0">
      <w:pPr>
        <w:rPr>
          <w:rFonts w:asciiTheme="minorHAnsi" w:hAnsiTheme="minorHAnsi"/>
          <w:sz w:val="18"/>
          <w:szCs w:val="18"/>
        </w:rPr>
      </w:pPr>
    </w:p>
    <w:p w14:paraId="0FC989C5" w14:textId="77777777" w:rsidR="00D25B11" w:rsidRPr="0003674F" w:rsidRDefault="00D25B11" w:rsidP="00AA66F0">
      <w:pPr>
        <w:autoSpaceDE w:val="0"/>
        <w:autoSpaceDN w:val="0"/>
        <w:adjustRightInd w:val="0"/>
        <w:rPr>
          <w:rFonts w:asciiTheme="minorHAnsi" w:hAnsiTheme="minorHAnsi"/>
          <w:b/>
          <w:sz w:val="18"/>
          <w:szCs w:val="18"/>
          <w:u w:val="single"/>
        </w:rPr>
      </w:pPr>
    </w:p>
    <w:p w14:paraId="41B6FD85" w14:textId="77777777" w:rsidR="00D25B11" w:rsidRPr="0003674F" w:rsidRDefault="00D25B11" w:rsidP="00AA66F0">
      <w:pPr>
        <w:rPr>
          <w:rFonts w:asciiTheme="minorHAnsi" w:hAnsiTheme="minorHAnsi"/>
          <w:b/>
          <w:sz w:val="18"/>
          <w:szCs w:val="18"/>
          <w:u w:val="single"/>
        </w:rPr>
      </w:pPr>
      <w:r w:rsidRPr="0003674F">
        <w:rPr>
          <w:rFonts w:asciiTheme="minorHAnsi" w:hAnsiTheme="minorHAnsi"/>
          <w:b/>
          <w:sz w:val="18"/>
          <w:szCs w:val="18"/>
          <w:u w:val="single"/>
        </w:rPr>
        <w:br w:type="page"/>
      </w:r>
    </w:p>
    <w:p w14:paraId="24289E93" w14:textId="77777777" w:rsidR="00D25B11" w:rsidRPr="0003674F" w:rsidRDefault="00D25B11" w:rsidP="00AA66F0">
      <w:pPr>
        <w:keepNext/>
        <w:jc w:val="center"/>
        <w:rPr>
          <w:rFonts w:asciiTheme="minorHAnsi" w:hAnsiTheme="minorHAnsi"/>
          <w:b/>
          <w:sz w:val="18"/>
          <w:szCs w:val="18"/>
        </w:rPr>
      </w:pPr>
      <w:r w:rsidRPr="0003674F">
        <w:rPr>
          <w:rFonts w:asciiTheme="minorHAnsi" w:hAnsiTheme="minorHAnsi"/>
          <w:b/>
          <w:sz w:val="18"/>
          <w:szCs w:val="18"/>
        </w:rPr>
        <w:lastRenderedPageBreak/>
        <w:t xml:space="preserve">ANNEX A.2:  ENVIRONMENTAL AND SOCIAL SCREENING SUMMARY </w:t>
      </w:r>
    </w:p>
    <w:p w14:paraId="45583D47" w14:textId="77777777" w:rsidR="00D25B11" w:rsidRPr="0003674F" w:rsidRDefault="00D25B11" w:rsidP="00AA66F0">
      <w:pPr>
        <w:keepNext/>
        <w:jc w:val="center"/>
        <w:rPr>
          <w:rFonts w:asciiTheme="minorHAnsi" w:hAnsiTheme="minorHAnsi"/>
          <w:b/>
          <w:sz w:val="18"/>
          <w:szCs w:val="18"/>
        </w:rPr>
      </w:pPr>
      <w:r w:rsidRPr="0003674F">
        <w:rPr>
          <w:rFonts w:asciiTheme="minorHAnsi" w:hAnsiTheme="minorHAnsi"/>
          <w:b/>
          <w:sz w:val="18"/>
          <w:szCs w:val="18"/>
        </w:rPr>
        <w:t>(to be filled in after Annex A.1 has been completed)</w:t>
      </w:r>
    </w:p>
    <w:p w14:paraId="65339865" w14:textId="77777777" w:rsidR="00D25B11" w:rsidRPr="0003674F" w:rsidRDefault="00D25B11" w:rsidP="00AA66F0">
      <w:pPr>
        <w:keepNext/>
        <w:jc w:val="center"/>
        <w:rPr>
          <w:rFonts w:asciiTheme="minorHAnsi" w:hAnsiTheme="minorHAnsi"/>
          <w:b/>
          <w:sz w:val="18"/>
          <w:szCs w:val="18"/>
        </w:rPr>
      </w:pPr>
    </w:p>
    <w:p w14:paraId="076A3F19"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b/>
          <w:sz w:val="18"/>
          <w:szCs w:val="18"/>
        </w:rPr>
      </w:pPr>
      <w:r w:rsidRPr="0003674F">
        <w:rPr>
          <w:rFonts w:asciiTheme="minorHAnsi" w:hAnsiTheme="minorHAnsi"/>
          <w:b/>
          <w:sz w:val="18"/>
          <w:szCs w:val="18"/>
          <w:u w:val="single"/>
        </w:rPr>
        <w:t>Name of Proposed Project</w:t>
      </w:r>
      <w:r w:rsidRPr="0003674F">
        <w:rPr>
          <w:rFonts w:asciiTheme="minorHAnsi" w:hAnsiTheme="minorHAnsi"/>
          <w:b/>
          <w:sz w:val="18"/>
          <w:szCs w:val="18"/>
        </w:rPr>
        <w:t>:</w:t>
      </w:r>
      <w:r>
        <w:rPr>
          <w:rFonts w:asciiTheme="minorHAnsi" w:hAnsiTheme="minorHAnsi"/>
          <w:b/>
          <w:sz w:val="18"/>
          <w:szCs w:val="18"/>
        </w:rPr>
        <w:t xml:space="preserve"> </w:t>
      </w:r>
      <w:r>
        <w:rPr>
          <w:rFonts w:asciiTheme="minorHAnsi" w:hAnsiTheme="minorHAnsi"/>
          <w:b/>
          <w:sz w:val="18"/>
          <w:szCs w:val="18"/>
        </w:rPr>
        <w:fldChar w:fldCharType="begin">
          <w:ffData>
            <w:name w:val="Text56"/>
            <w:enabled/>
            <w:calcOnExit w:val="0"/>
            <w:textInput/>
          </w:ffData>
        </w:fldChar>
      </w:r>
      <w:bookmarkStart w:id="149" w:name="Text56"/>
      <w:r>
        <w:rPr>
          <w:rFonts w:asciiTheme="minorHAnsi" w:hAnsiTheme="minorHAnsi"/>
          <w:b/>
          <w:sz w:val="18"/>
          <w:szCs w:val="18"/>
        </w:rPr>
        <w:instrText xml:space="preserve"> FORMTEXT </w:instrText>
      </w:r>
      <w:r>
        <w:rPr>
          <w:rFonts w:asciiTheme="minorHAnsi" w:hAnsiTheme="minorHAnsi"/>
          <w:b/>
          <w:sz w:val="18"/>
          <w:szCs w:val="18"/>
        </w:rPr>
      </w:r>
      <w:r>
        <w:rPr>
          <w:rFonts w:asciiTheme="minorHAnsi" w:hAnsiTheme="minorHAnsi"/>
          <w:b/>
          <w:sz w:val="18"/>
          <w:szCs w:val="18"/>
        </w:rPr>
        <w:fldChar w:fldCharType="separate"/>
      </w:r>
      <w:r>
        <w:rPr>
          <w:rFonts w:asciiTheme="minorHAnsi" w:hAnsiTheme="minorHAnsi"/>
          <w:b/>
          <w:noProof/>
          <w:sz w:val="18"/>
          <w:szCs w:val="18"/>
        </w:rPr>
        <w:t> </w:t>
      </w:r>
      <w:r>
        <w:rPr>
          <w:rFonts w:asciiTheme="minorHAnsi" w:hAnsiTheme="minorHAnsi"/>
          <w:b/>
          <w:noProof/>
          <w:sz w:val="18"/>
          <w:szCs w:val="18"/>
        </w:rPr>
        <w:t> </w:t>
      </w:r>
      <w:r>
        <w:rPr>
          <w:rFonts w:asciiTheme="minorHAnsi" w:hAnsiTheme="minorHAnsi"/>
          <w:b/>
          <w:noProof/>
          <w:sz w:val="18"/>
          <w:szCs w:val="18"/>
        </w:rPr>
        <w:t> </w:t>
      </w:r>
      <w:r>
        <w:rPr>
          <w:rFonts w:asciiTheme="minorHAnsi" w:hAnsiTheme="minorHAnsi"/>
          <w:b/>
          <w:noProof/>
          <w:sz w:val="18"/>
          <w:szCs w:val="18"/>
        </w:rPr>
        <w:t> </w:t>
      </w:r>
      <w:r>
        <w:rPr>
          <w:rFonts w:asciiTheme="minorHAnsi" w:hAnsiTheme="minorHAnsi"/>
          <w:b/>
          <w:noProof/>
          <w:sz w:val="18"/>
          <w:szCs w:val="18"/>
        </w:rPr>
        <w:t> </w:t>
      </w:r>
      <w:r>
        <w:rPr>
          <w:rFonts w:asciiTheme="minorHAnsi" w:hAnsiTheme="minorHAnsi"/>
          <w:b/>
          <w:sz w:val="18"/>
          <w:szCs w:val="18"/>
        </w:rPr>
        <w:fldChar w:fldCharType="end"/>
      </w:r>
      <w:bookmarkEnd w:id="149"/>
    </w:p>
    <w:p w14:paraId="120364D9"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b/>
          <w:sz w:val="18"/>
          <w:szCs w:val="18"/>
        </w:rPr>
      </w:pPr>
    </w:p>
    <w:p w14:paraId="2740863E"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b/>
          <w:sz w:val="18"/>
          <w:szCs w:val="18"/>
        </w:rPr>
      </w:pPr>
      <w:r w:rsidRPr="0003674F">
        <w:rPr>
          <w:rFonts w:asciiTheme="minorHAnsi" w:hAnsiTheme="minorHAnsi"/>
          <w:b/>
          <w:sz w:val="18"/>
          <w:szCs w:val="18"/>
          <w:u w:val="single"/>
        </w:rPr>
        <w:t>A. Environmental and Social Screening Outcome</w:t>
      </w:r>
      <w:r w:rsidRPr="0003674F">
        <w:rPr>
          <w:rFonts w:asciiTheme="minorHAnsi" w:hAnsiTheme="minorHAnsi"/>
          <w:b/>
          <w:sz w:val="18"/>
          <w:szCs w:val="18"/>
        </w:rPr>
        <w:t xml:space="preserve"> </w:t>
      </w:r>
    </w:p>
    <w:p w14:paraId="716AAED8"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sz w:val="18"/>
          <w:szCs w:val="18"/>
        </w:rPr>
      </w:pPr>
    </w:p>
    <w:p w14:paraId="24C288C2" w14:textId="77777777" w:rsidR="00D25B11"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sz w:val="18"/>
          <w:szCs w:val="18"/>
        </w:rPr>
      </w:pPr>
      <w:r w:rsidRPr="0003674F">
        <w:rPr>
          <w:rFonts w:asciiTheme="minorHAnsi" w:hAnsiTheme="minorHAnsi"/>
          <w:sz w:val="18"/>
          <w:szCs w:val="18"/>
        </w:rPr>
        <w:t>Select from the following:</w:t>
      </w:r>
    </w:p>
    <w:p w14:paraId="560550B8"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sz w:val="18"/>
          <w:szCs w:val="18"/>
        </w:rPr>
      </w:pPr>
      <w:r>
        <w:rPr>
          <w:rFonts w:asciiTheme="minorHAnsi" w:hAnsiTheme="minorHAnsi"/>
          <w:b/>
          <w:color w:val="000000"/>
          <w:sz w:val="18"/>
          <w:szCs w:val="18"/>
        </w:rPr>
        <w:fldChar w:fldCharType="begin">
          <w:ffData>
            <w:name w:val="Check1"/>
            <w:enabled/>
            <w:calcOnExit w:val="0"/>
            <w:checkBox>
              <w:sizeAuto/>
              <w:default w:val="0"/>
              <w:checked/>
            </w:checkBox>
          </w:ffData>
        </w:fldChar>
      </w:r>
      <w:r>
        <w:rPr>
          <w:rFonts w:asciiTheme="minorHAnsi" w:hAnsiTheme="minorHAnsi"/>
          <w:b/>
          <w:color w:val="000000"/>
          <w:sz w:val="18"/>
          <w:szCs w:val="18"/>
        </w:rPr>
        <w:instrText xml:space="preserve"> FORMCHECKBOX </w:instrText>
      </w:r>
      <w:r w:rsidR="009C4AE1">
        <w:rPr>
          <w:rFonts w:asciiTheme="minorHAnsi" w:hAnsiTheme="minorHAnsi"/>
          <w:b/>
          <w:color w:val="000000"/>
          <w:sz w:val="18"/>
          <w:szCs w:val="18"/>
        </w:rPr>
      </w:r>
      <w:r w:rsidR="009C4AE1">
        <w:rPr>
          <w:rFonts w:asciiTheme="minorHAnsi" w:hAnsiTheme="minorHAnsi"/>
          <w:b/>
          <w:color w:val="000000"/>
          <w:sz w:val="18"/>
          <w:szCs w:val="18"/>
        </w:rPr>
        <w:fldChar w:fldCharType="separate"/>
      </w:r>
      <w:r>
        <w:rPr>
          <w:rFonts w:asciiTheme="minorHAnsi" w:hAnsiTheme="minorHAnsi"/>
          <w:b/>
          <w:color w:val="000000"/>
          <w:sz w:val="18"/>
          <w:szCs w:val="18"/>
        </w:rPr>
        <w:fldChar w:fldCharType="end"/>
      </w:r>
      <w:r>
        <w:rPr>
          <w:rFonts w:asciiTheme="minorHAnsi" w:hAnsiTheme="minorHAnsi"/>
          <w:b/>
          <w:color w:val="000000"/>
          <w:sz w:val="18"/>
          <w:szCs w:val="18"/>
        </w:rPr>
        <w:t xml:space="preserve"> </w:t>
      </w:r>
      <w:r w:rsidRPr="0003674F">
        <w:rPr>
          <w:rFonts w:asciiTheme="minorHAnsi" w:hAnsiTheme="minorHAnsi"/>
          <w:sz w:val="18"/>
          <w:szCs w:val="18"/>
          <w:u w:val="single"/>
        </w:rPr>
        <w:t>Category 1</w:t>
      </w:r>
      <w:r w:rsidRPr="0003674F">
        <w:rPr>
          <w:rFonts w:asciiTheme="minorHAnsi" w:hAnsiTheme="minorHAnsi"/>
          <w:sz w:val="18"/>
          <w:szCs w:val="18"/>
        </w:rPr>
        <w:t>. No further action is needed</w:t>
      </w:r>
    </w:p>
    <w:p w14:paraId="24F67F4F" w14:textId="77777777" w:rsidR="00D25B11" w:rsidRPr="00E04F4B"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sz w:val="18"/>
          <w:szCs w:val="18"/>
        </w:rPr>
      </w:pPr>
      <w:r w:rsidRPr="00E04F4B">
        <w:rPr>
          <w:rFonts w:asciiTheme="minorHAnsi" w:hAnsiTheme="minorHAnsi"/>
          <w:b/>
          <w:color w:val="000000"/>
          <w:sz w:val="18"/>
          <w:szCs w:val="18"/>
        </w:rPr>
        <w:fldChar w:fldCharType="begin">
          <w:ffData>
            <w:name w:val="Check1"/>
            <w:enabled/>
            <w:calcOnExit w:val="0"/>
            <w:checkBox>
              <w:sizeAuto/>
              <w:default w:val="0"/>
              <w:checked w:val="0"/>
            </w:checkBox>
          </w:ffData>
        </w:fldChar>
      </w:r>
      <w:r w:rsidRPr="00E04F4B">
        <w:rPr>
          <w:rFonts w:asciiTheme="minorHAnsi" w:hAnsiTheme="minorHAnsi"/>
          <w:b/>
          <w:color w:val="000000"/>
          <w:sz w:val="18"/>
          <w:szCs w:val="18"/>
        </w:rPr>
        <w:instrText xml:space="preserve"> FORMCHECKBOX </w:instrText>
      </w:r>
      <w:r w:rsidR="009C4AE1">
        <w:rPr>
          <w:rFonts w:asciiTheme="minorHAnsi" w:hAnsiTheme="minorHAnsi"/>
          <w:b/>
          <w:color w:val="000000"/>
          <w:sz w:val="18"/>
          <w:szCs w:val="18"/>
        </w:rPr>
      </w:r>
      <w:r w:rsidR="009C4AE1">
        <w:rPr>
          <w:rFonts w:asciiTheme="minorHAnsi" w:hAnsiTheme="minorHAnsi"/>
          <w:b/>
          <w:color w:val="000000"/>
          <w:sz w:val="18"/>
          <w:szCs w:val="18"/>
        </w:rPr>
        <w:fldChar w:fldCharType="separate"/>
      </w:r>
      <w:r w:rsidRPr="00E04F4B">
        <w:rPr>
          <w:rFonts w:asciiTheme="minorHAnsi" w:hAnsiTheme="minorHAnsi"/>
          <w:b/>
          <w:color w:val="000000"/>
          <w:sz w:val="18"/>
          <w:szCs w:val="18"/>
        </w:rPr>
        <w:fldChar w:fldCharType="end"/>
      </w:r>
      <w:r w:rsidRPr="00E04F4B">
        <w:rPr>
          <w:rFonts w:asciiTheme="minorHAnsi" w:hAnsiTheme="minorHAnsi"/>
          <w:b/>
          <w:color w:val="000000"/>
          <w:sz w:val="18"/>
          <w:szCs w:val="18"/>
        </w:rPr>
        <w:t xml:space="preserve"> </w:t>
      </w:r>
      <w:r w:rsidRPr="00E04F4B">
        <w:rPr>
          <w:rFonts w:asciiTheme="minorHAnsi" w:hAnsiTheme="minorHAnsi"/>
          <w:sz w:val="18"/>
          <w:szCs w:val="18"/>
          <w:u w:val="single"/>
        </w:rPr>
        <w:t>Category 2</w:t>
      </w:r>
      <w:r w:rsidRPr="00E04F4B">
        <w:rPr>
          <w:rFonts w:asciiTheme="minorHAnsi" w:hAnsiTheme="minorHAnsi"/>
          <w:sz w:val="18"/>
          <w:szCs w:val="18"/>
        </w:rPr>
        <w:t xml:space="preserve">.  Further review and management is needed.  There are possible environmental and social benefits, impacts, and/or risks associated with the project (or specific project component), but these are predominantly indirect or very long-term and so extremely difficult or impossible to directly identify and assess. </w:t>
      </w:r>
    </w:p>
    <w:p w14:paraId="1F7EB2B9" w14:textId="77777777" w:rsidR="00D25B11" w:rsidRPr="00E04F4B"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sz w:val="18"/>
          <w:szCs w:val="18"/>
        </w:rPr>
      </w:pPr>
      <w:r w:rsidRPr="00E04F4B">
        <w:rPr>
          <w:rFonts w:asciiTheme="minorHAnsi" w:hAnsiTheme="minorHAnsi"/>
          <w:b/>
          <w:color w:val="000000"/>
          <w:sz w:val="18"/>
          <w:szCs w:val="18"/>
        </w:rPr>
        <w:fldChar w:fldCharType="begin">
          <w:ffData>
            <w:name w:val="Check1"/>
            <w:enabled/>
            <w:calcOnExit w:val="0"/>
            <w:checkBox>
              <w:sizeAuto/>
              <w:default w:val="0"/>
              <w:checked w:val="0"/>
            </w:checkBox>
          </w:ffData>
        </w:fldChar>
      </w:r>
      <w:r w:rsidRPr="00E04F4B">
        <w:rPr>
          <w:rFonts w:asciiTheme="minorHAnsi" w:hAnsiTheme="minorHAnsi"/>
          <w:b/>
          <w:color w:val="000000"/>
          <w:sz w:val="18"/>
          <w:szCs w:val="18"/>
        </w:rPr>
        <w:instrText xml:space="preserve"> FORMCHECKBOX </w:instrText>
      </w:r>
      <w:r w:rsidR="009C4AE1">
        <w:rPr>
          <w:rFonts w:asciiTheme="minorHAnsi" w:hAnsiTheme="minorHAnsi"/>
          <w:b/>
          <w:color w:val="000000"/>
          <w:sz w:val="18"/>
          <w:szCs w:val="18"/>
        </w:rPr>
      </w:r>
      <w:r w:rsidR="009C4AE1">
        <w:rPr>
          <w:rFonts w:asciiTheme="minorHAnsi" w:hAnsiTheme="minorHAnsi"/>
          <w:b/>
          <w:color w:val="000000"/>
          <w:sz w:val="18"/>
          <w:szCs w:val="18"/>
        </w:rPr>
        <w:fldChar w:fldCharType="separate"/>
      </w:r>
      <w:r w:rsidRPr="00E04F4B">
        <w:rPr>
          <w:rFonts w:asciiTheme="minorHAnsi" w:hAnsiTheme="minorHAnsi"/>
          <w:b/>
          <w:color w:val="000000"/>
          <w:sz w:val="18"/>
          <w:szCs w:val="18"/>
        </w:rPr>
        <w:fldChar w:fldCharType="end"/>
      </w:r>
      <w:r w:rsidRPr="00E04F4B">
        <w:rPr>
          <w:rFonts w:asciiTheme="minorHAnsi" w:hAnsiTheme="minorHAnsi"/>
          <w:b/>
          <w:color w:val="000000"/>
          <w:sz w:val="18"/>
          <w:szCs w:val="18"/>
        </w:rPr>
        <w:t xml:space="preserve"> </w:t>
      </w:r>
      <w:r w:rsidRPr="00E04F4B">
        <w:rPr>
          <w:rFonts w:asciiTheme="minorHAnsi" w:hAnsiTheme="minorHAnsi"/>
          <w:sz w:val="18"/>
          <w:szCs w:val="18"/>
          <w:u w:val="single"/>
        </w:rPr>
        <w:t>Category 3</w:t>
      </w:r>
      <w:r w:rsidRPr="00E04F4B">
        <w:rPr>
          <w:rFonts w:asciiTheme="minorHAnsi" w:hAnsiTheme="minorHAnsi"/>
          <w:sz w:val="18"/>
          <w:szCs w:val="18"/>
        </w:rPr>
        <w:t>. Further review and management is needed, and it is possible to identify these with a reasonable degree of certainty. If Category 3, select one or more of the following sub-categories:</w:t>
      </w:r>
    </w:p>
    <w:p w14:paraId="5A9B1F73" w14:textId="77777777" w:rsidR="00D25B11" w:rsidRPr="00E04F4B" w:rsidRDefault="00D25B11" w:rsidP="00AA66F0">
      <w:pPr>
        <w:keepNext/>
        <w:pBdr>
          <w:top w:val="single" w:sz="4" w:space="12" w:color="auto"/>
          <w:left w:val="single" w:sz="4" w:space="4" w:color="auto"/>
          <w:bottom w:val="single" w:sz="4" w:space="10" w:color="auto"/>
          <w:right w:val="single" w:sz="4" w:space="4" w:color="auto"/>
        </w:pBdr>
        <w:shd w:val="clear" w:color="auto" w:fill="F3F3F3"/>
        <w:tabs>
          <w:tab w:val="left" w:pos="567"/>
        </w:tabs>
        <w:rPr>
          <w:rFonts w:asciiTheme="minorHAnsi" w:hAnsiTheme="minorHAnsi"/>
          <w:sz w:val="18"/>
          <w:szCs w:val="18"/>
        </w:rPr>
      </w:pPr>
      <w:r w:rsidRPr="00E04F4B">
        <w:rPr>
          <w:rFonts w:asciiTheme="minorHAnsi" w:hAnsiTheme="minorHAnsi"/>
          <w:b/>
          <w:color w:val="000000"/>
          <w:sz w:val="18"/>
          <w:szCs w:val="18"/>
        </w:rPr>
        <w:fldChar w:fldCharType="begin">
          <w:ffData>
            <w:name w:val="Check1"/>
            <w:enabled/>
            <w:calcOnExit w:val="0"/>
            <w:checkBox>
              <w:sizeAuto/>
              <w:default w:val="0"/>
              <w:checked w:val="0"/>
            </w:checkBox>
          </w:ffData>
        </w:fldChar>
      </w:r>
      <w:r w:rsidRPr="00E04F4B">
        <w:rPr>
          <w:rFonts w:asciiTheme="minorHAnsi" w:hAnsiTheme="minorHAnsi"/>
          <w:b/>
          <w:color w:val="000000"/>
          <w:sz w:val="18"/>
          <w:szCs w:val="18"/>
        </w:rPr>
        <w:instrText xml:space="preserve"> FORMCHECKBOX </w:instrText>
      </w:r>
      <w:r w:rsidR="009C4AE1">
        <w:rPr>
          <w:rFonts w:asciiTheme="minorHAnsi" w:hAnsiTheme="minorHAnsi"/>
          <w:b/>
          <w:color w:val="000000"/>
          <w:sz w:val="18"/>
          <w:szCs w:val="18"/>
        </w:rPr>
      </w:r>
      <w:r w:rsidR="009C4AE1">
        <w:rPr>
          <w:rFonts w:asciiTheme="minorHAnsi" w:hAnsiTheme="minorHAnsi"/>
          <w:b/>
          <w:color w:val="000000"/>
          <w:sz w:val="18"/>
          <w:szCs w:val="18"/>
        </w:rPr>
        <w:fldChar w:fldCharType="separate"/>
      </w:r>
      <w:r w:rsidRPr="00E04F4B">
        <w:rPr>
          <w:rFonts w:asciiTheme="minorHAnsi" w:hAnsiTheme="minorHAnsi"/>
          <w:b/>
          <w:color w:val="000000"/>
          <w:sz w:val="18"/>
          <w:szCs w:val="18"/>
        </w:rPr>
        <w:fldChar w:fldCharType="end"/>
      </w:r>
      <w:r w:rsidRPr="00E04F4B">
        <w:rPr>
          <w:rFonts w:asciiTheme="minorHAnsi" w:hAnsiTheme="minorHAnsi"/>
          <w:b/>
          <w:color w:val="000000"/>
          <w:sz w:val="18"/>
          <w:szCs w:val="18"/>
        </w:rPr>
        <w:t xml:space="preserve"> </w:t>
      </w:r>
      <w:r w:rsidRPr="00E04F4B">
        <w:rPr>
          <w:rFonts w:asciiTheme="minorHAnsi" w:hAnsiTheme="minorHAnsi"/>
          <w:sz w:val="18"/>
          <w:szCs w:val="18"/>
        </w:rPr>
        <w:t xml:space="preserve">Category 3a: Impacts and risks are limited in scale and can be identified with a reasonable degree of certainty and can often be handled through application of standard best practice, but require some minimal or targeted further review and assessment to identify and evaluate whether there is a need for a full environmental and social assessment (in which case the project would move to Category 3b).  </w:t>
      </w:r>
    </w:p>
    <w:p w14:paraId="0C125A1E" w14:textId="77777777" w:rsidR="00D25B11" w:rsidRPr="00E04F4B" w:rsidRDefault="00D25B11" w:rsidP="00AA66F0">
      <w:pPr>
        <w:keepNext/>
        <w:pBdr>
          <w:top w:val="single" w:sz="4" w:space="12" w:color="auto"/>
          <w:left w:val="single" w:sz="4" w:space="4" w:color="auto"/>
          <w:bottom w:val="single" w:sz="4" w:space="10" w:color="auto"/>
          <w:right w:val="single" w:sz="4" w:space="4" w:color="auto"/>
        </w:pBdr>
        <w:shd w:val="clear" w:color="auto" w:fill="F3F3F3"/>
        <w:tabs>
          <w:tab w:val="left" w:pos="567"/>
        </w:tabs>
        <w:rPr>
          <w:rFonts w:asciiTheme="minorHAnsi" w:hAnsiTheme="minorHAnsi"/>
          <w:sz w:val="18"/>
          <w:szCs w:val="18"/>
        </w:rPr>
      </w:pPr>
      <w:r w:rsidRPr="00E04F4B">
        <w:rPr>
          <w:rFonts w:asciiTheme="minorHAnsi" w:hAnsiTheme="minorHAnsi"/>
          <w:b/>
          <w:color w:val="000000"/>
          <w:sz w:val="18"/>
          <w:szCs w:val="18"/>
        </w:rPr>
        <w:fldChar w:fldCharType="begin">
          <w:ffData>
            <w:name w:val="Check1"/>
            <w:enabled/>
            <w:calcOnExit w:val="0"/>
            <w:checkBox>
              <w:sizeAuto/>
              <w:default w:val="0"/>
              <w:checked w:val="0"/>
            </w:checkBox>
          </w:ffData>
        </w:fldChar>
      </w:r>
      <w:r w:rsidRPr="00E04F4B">
        <w:rPr>
          <w:rFonts w:asciiTheme="minorHAnsi" w:hAnsiTheme="minorHAnsi"/>
          <w:b/>
          <w:color w:val="000000"/>
          <w:sz w:val="18"/>
          <w:szCs w:val="18"/>
        </w:rPr>
        <w:instrText xml:space="preserve"> FORMCHECKBOX </w:instrText>
      </w:r>
      <w:r w:rsidR="009C4AE1">
        <w:rPr>
          <w:rFonts w:asciiTheme="minorHAnsi" w:hAnsiTheme="minorHAnsi"/>
          <w:b/>
          <w:color w:val="000000"/>
          <w:sz w:val="18"/>
          <w:szCs w:val="18"/>
        </w:rPr>
      </w:r>
      <w:r w:rsidR="009C4AE1">
        <w:rPr>
          <w:rFonts w:asciiTheme="minorHAnsi" w:hAnsiTheme="minorHAnsi"/>
          <w:b/>
          <w:color w:val="000000"/>
          <w:sz w:val="18"/>
          <w:szCs w:val="18"/>
        </w:rPr>
        <w:fldChar w:fldCharType="separate"/>
      </w:r>
      <w:r w:rsidRPr="00E04F4B">
        <w:rPr>
          <w:rFonts w:asciiTheme="minorHAnsi" w:hAnsiTheme="minorHAnsi"/>
          <w:b/>
          <w:color w:val="000000"/>
          <w:sz w:val="18"/>
          <w:szCs w:val="18"/>
        </w:rPr>
        <w:fldChar w:fldCharType="end"/>
      </w:r>
      <w:r w:rsidRPr="00E04F4B">
        <w:rPr>
          <w:rFonts w:asciiTheme="minorHAnsi" w:hAnsiTheme="minorHAnsi"/>
          <w:b/>
          <w:color w:val="000000"/>
          <w:sz w:val="18"/>
          <w:szCs w:val="18"/>
        </w:rPr>
        <w:t xml:space="preserve"> </w:t>
      </w:r>
      <w:r w:rsidRPr="00E04F4B">
        <w:rPr>
          <w:rFonts w:asciiTheme="minorHAnsi" w:hAnsiTheme="minorHAnsi"/>
          <w:sz w:val="18"/>
          <w:szCs w:val="18"/>
        </w:rPr>
        <w:t xml:space="preserve">Category 3b: Impacts and risks may well be significant, and so full environmental and social assessment is required. In these cases, a scoping exercise will need to be conducted to identify the level and approach of assessment that is most appropriate.  </w:t>
      </w:r>
    </w:p>
    <w:p w14:paraId="3717F47C"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sz w:val="18"/>
          <w:szCs w:val="18"/>
        </w:rPr>
      </w:pPr>
    </w:p>
    <w:p w14:paraId="2D0B0CBE" w14:textId="77777777" w:rsidR="00D25B11" w:rsidRPr="0003674F" w:rsidRDefault="00D25B11" w:rsidP="00AA66F0">
      <w:pPr>
        <w:pStyle w:val="ListParagraph"/>
        <w:keepNext/>
        <w:pBdr>
          <w:top w:val="single" w:sz="4" w:space="12" w:color="auto"/>
          <w:left w:val="single" w:sz="4" w:space="4" w:color="auto"/>
          <w:bottom w:val="single" w:sz="4" w:space="10" w:color="auto"/>
          <w:right w:val="single" w:sz="4" w:space="4" w:color="auto"/>
        </w:pBdr>
        <w:shd w:val="clear" w:color="auto" w:fill="F3F3F3"/>
        <w:ind w:left="0"/>
        <w:rPr>
          <w:rFonts w:asciiTheme="minorHAnsi" w:hAnsiTheme="minorHAnsi"/>
          <w:sz w:val="18"/>
          <w:szCs w:val="18"/>
        </w:rPr>
      </w:pPr>
    </w:p>
    <w:p w14:paraId="1BF4AABE"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sz w:val="18"/>
          <w:szCs w:val="18"/>
          <w:u w:val="single"/>
        </w:rPr>
      </w:pPr>
    </w:p>
    <w:p w14:paraId="14470D13"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sz w:val="18"/>
          <w:szCs w:val="18"/>
        </w:rPr>
      </w:pPr>
      <w:r w:rsidRPr="0003674F">
        <w:rPr>
          <w:rFonts w:asciiTheme="minorHAnsi" w:hAnsiTheme="minorHAnsi"/>
          <w:b/>
          <w:sz w:val="18"/>
          <w:szCs w:val="18"/>
          <w:u w:val="single"/>
        </w:rPr>
        <w:t>B. Environmental and Social Issues</w:t>
      </w:r>
      <w:r w:rsidRPr="0003674F">
        <w:rPr>
          <w:rFonts w:asciiTheme="minorHAnsi" w:hAnsiTheme="minorHAnsi"/>
          <w:sz w:val="18"/>
          <w:szCs w:val="18"/>
          <w:u w:val="single"/>
        </w:rPr>
        <w:t xml:space="preserve"> </w:t>
      </w:r>
      <w:r w:rsidRPr="0003674F">
        <w:rPr>
          <w:rFonts w:asciiTheme="minorHAnsi" w:hAnsiTheme="minorHAnsi"/>
          <w:sz w:val="18"/>
          <w:szCs w:val="18"/>
        </w:rPr>
        <w:t>(for projects requiring further environmental and social review and management)</w:t>
      </w:r>
    </w:p>
    <w:p w14:paraId="04CD4169"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sz w:val="18"/>
          <w:szCs w:val="18"/>
        </w:rPr>
      </w:pPr>
    </w:p>
    <w:p w14:paraId="515312C3"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sz w:val="18"/>
          <w:szCs w:val="18"/>
        </w:rPr>
      </w:pPr>
      <w:r w:rsidRPr="0003674F">
        <w:rPr>
          <w:rFonts w:asciiTheme="minorHAnsi" w:hAnsiTheme="minorHAnsi"/>
          <w:sz w:val="18"/>
          <w:szCs w:val="18"/>
        </w:rPr>
        <w:t>In this section, you should list the key potential environmental and social issues raised by this project. This might include both environmental and social opportunities that could be seized on to strengthen the project, as well as risks that need to be managed.  You should use the answers you provided in Table 4.1 as the basis for this summary, as well as any further review and management that is conducted.</w:t>
      </w:r>
    </w:p>
    <w:p w14:paraId="7B03B6D3" w14:textId="77777777" w:rsidR="00D25B11" w:rsidRDefault="00D25B11" w:rsidP="00AA66F0">
      <w:pPr>
        <w:rPr>
          <w:rFonts w:asciiTheme="minorHAnsi" w:hAnsiTheme="minorHAnsi"/>
          <w:sz w:val="18"/>
          <w:szCs w:val="18"/>
        </w:rPr>
      </w:pPr>
      <w:r w:rsidRPr="00A65F3C">
        <w:rPr>
          <w:rFonts w:asciiTheme="minorHAnsi" w:hAnsiTheme="minorHAnsi"/>
          <w:sz w:val="18"/>
          <w:szCs w:val="18"/>
        </w:rPr>
        <w:fldChar w:fldCharType="begin">
          <w:ffData>
            <w:name w:val="Text47"/>
            <w:enabled/>
            <w:calcOnExit w:val="0"/>
            <w:textInput/>
          </w:ffData>
        </w:fldChar>
      </w:r>
      <w:bookmarkStart w:id="150" w:name="Text47"/>
      <w:r w:rsidRPr="00A65F3C">
        <w:rPr>
          <w:rFonts w:asciiTheme="minorHAnsi" w:hAnsiTheme="minorHAnsi"/>
          <w:sz w:val="18"/>
          <w:szCs w:val="18"/>
        </w:rPr>
        <w:instrText xml:space="preserve"> FORMTEXT </w:instrText>
      </w:r>
      <w:r w:rsidRPr="00A65F3C">
        <w:rPr>
          <w:rFonts w:asciiTheme="minorHAnsi" w:hAnsiTheme="minorHAnsi"/>
          <w:sz w:val="18"/>
          <w:szCs w:val="18"/>
        </w:rPr>
      </w:r>
      <w:r w:rsidRPr="00A65F3C">
        <w:rPr>
          <w:rFonts w:asciiTheme="minorHAnsi" w:hAnsiTheme="minorHAnsi"/>
          <w:sz w:val="18"/>
          <w:szCs w:val="18"/>
        </w:rPr>
        <w:fldChar w:fldCharType="separate"/>
      </w:r>
      <w:r w:rsidRPr="009714C3">
        <w:rPr>
          <w:rFonts w:asciiTheme="minorHAnsi" w:hAnsiTheme="minorHAnsi"/>
          <w:sz w:val="18"/>
          <w:szCs w:val="18"/>
        </w:rPr>
        <w:t xml:space="preserve">The three project districts have all observed climate change-related environmental degradation which, in turn, is affecting livelihoods and undermining potential for sustainable development.  In Nkhata Bay the Lweya-Limphasa landscape has been experiencing floods, partly due to changes in rainfall patterns and partly due to human practices, such as deforestation and river bank cultivation, which increase the vulnerability to flooding.  In Ntcheu observations show that both winters and summers are getting warmer and parts of the district (namely traditional authorities Makwangwala, Ganya, Phambala, Njolomole, Chakhumbira and Mpando) are getting drier, reducing water resources and creating additional pressure on scarce water; whilst deforestation for firewood and to create farmland in low-lying areas has increased vulnerability to flooding when it does rain.  In Zomba the lake Chilwa landscape is particularly vulnerable to riverine flooding combined with drying up of the lake as a result of changing rainfall patterns combined with population growth and poverty driving unsustainable land use practices.  </w:t>
      </w:r>
    </w:p>
    <w:p w14:paraId="5889C3BF" w14:textId="77777777" w:rsidR="00D25B11" w:rsidRDefault="00D25B11" w:rsidP="00AA66F0">
      <w:pPr>
        <w:rPr>
          <w:rFonts w:asciiTheme="minorHAnsi" w:hAnsiTheme="minorHAnsi"/>
          <w:sz w:val="18"/>
          <w:szCs w:val="18"/>
        </w:rPr>
      </w:pPr>
      <w:r>
        <w:rPr>
          <w:rFonts w:asciiTheme="minorHAnsi" w:hAnsiTheme="minorHAnsi"/>
          <w:sz w:val="18"/>
          <w:szCs w:val="18"/>
        </w:rPr>
        <w:t>The project is not expected to lead to negative environmental impacts.  Rather the effects are expected to be positive through implementation of ecosystem-based adaptation. The project document argues that b</w:t>
      </w:r>
      <w:r w:rsidRPr="003F1727">
        <w:rPr>
          <w:rFonts w:asciiTheme="minorHAnsi" w:hAnsiTheme="minorHAnsi"/>
          <w:sz w:val="18"/>
          <w:szCs w:val="18"/>
        </w:rPr>
        <w:t xml:space="preserve">uilding viable and robust ecosystem services, such as reforestation and catchment management to improve water availability and encourage sustainable livelihoods, is essential for environmental sustainability. </w:t>
      </w:r>
      <w:r>
        <w:rPr>
          <w:rFonts w:asciiTheme="minorHAnsi" w:hAnsiTheme="minorHAnsi"/>
          <w:sz w:val="18"/>
          <w:szCs w:val="18"/>
        </w:rPr>
        <w:t>One of the assumptions of the logical framework is that t</w:t>
      </w:r>
      <w:r w:rsidRPr="003F1727">
        <w:rPr>
          <w:rFonts w:asciiTheme="minorHAnsi" w:hAnsiTheme="minorHAnsi"/>
          <w:sz w:val="18"/>
          <w:szCs w:val="18"/>
        </w:rPr>
        <w:t xml:space="preserve">he soft skills accompanying the ecosystem-based adpatation will ensure that the environmentally-sustainable livelihoods continue beyond the life of the project.  </w:t>
      </w:r>
      <w:r>
        <w:rPr>
          <w:rFonts w:asciiTheme="minorHAnsi" w:hAnsiTheme="minorHAnsi"/>
          <w:sz w:val="18"/>
          <w:szCs w:val="18"/>
        </w:rPr>
        <w:t xml:space="preserve">The exact nature of the adaptation measures to be implemented will be scoped out in detail during the implementation phase.  However, it is noted in the prodoc (Outcome 2 outputs) that a short-list of activities have been scoped out that could have negative environmental consequences, for example:  </w:t>
      </w:r>
      <w:r w:rsidRPr="00F55ECC">
        <w:rPr>
          <w:rFonts w:asciiTheme="minorHAnsi" w:hAnsiTheme="minorHAnsi"/>
          <w:sz w:val="18"/>
          <w:szCs w:val="18"/>
        </w:rPr>
        <w:t xml:space="preserve">eg fish points, irrigation, smoking kilns.  Need to think about where construction materials and </w:t>
      </w:r>
      <w:r>
        <w:rPr>
          <w:rFonts w:asciiTheme="minorHAnsi" w:hAnsiTheme="minorHAnsi"/>
          <w:sz w:val="18"/>
          <w:szCs w:val="18"/>
        </w:rPr>
        <w:t>natural resources</w:t>
      </w:r>
      <w:r w:rsidRPr="00F55ECC">
        <w:rPr>
          <w:rFonts w:asciiTheme="minorHAnsi" w:hAnsiTheme="minorHAnsi"/>
          <w:sz w:val="18"/>
          <w:szCs w:val="18"/>
        </w:rPr>
        <w:t xml:space="preserve"> will come from eg water.</w:t>
      </w:r>
      <w:r>
        <w:rPr>
          <w:rFonts w:asciiTheme="minorHAnsi" w:hAnsiTheme="minorHAnsi"/>
          <w:sz w:val="18"/>
          <w:szCs w:val="18"/>
        </w:rPr>
        <w:t xml:space="preserve"> The prodoc notes that w</w:t>
      </w:r>
      <w:r w:rsidRPr="003F1727">
        <w:rPr>
          <w:rFonts w:asciiTheme="minorHAnsi" w:hAnsiTheme="minorHAnsi"/>
          <w:sz w:val="18"/>
          <w:szCs w:val="18"/>
        </w:rPr>
        <w:t xml:space="preserve">hen the ultimate decisions on activities and communities have been made, all such activities will be assessed for environmental sustainability </w:t>
      </w:r>
      <w:r>
        <w:rPr>
          <w:rFonts w:asciiTheme="minorHAnsi" w:hAnsiTheme="minorHAnsi"/>
          <w:sz w:val="18"/>
          <w:szCs w:val="18"/>
        </w:rPr>
        <w:t xml:space="preserve">through the Local Development Fund environmental screening process </w:t>
      </w:r>
      <w:r w:rsidRPr="003F1727">
        <w:rPr>
          <w:rFonts w:asciiTheme="minorHAnsi" w:hAnsiTheme="minorHAnsi"/>
          <w:sz w:val="18"/>
          <w:szCs w:val="18"/>
        </w:rPr>
        <w:t>in accordance with Malawi’s Environmental Management Act 1996 and the Guidelines for Environmental Impact Assessment of 1997, which is the responsibility of the Director of Enivronmental Affairs in the MECCM (the executing agency for this project).</w:t>
      </w:r>
      <w:r>
        <w:rPr>
          <w:rFonts w:asciiTheme="minorHAnsi" w:hAnsiTheme="minorHAnsi"/>
          <w:sz w:val="18"/>
          <w:szCs w:val="18"/>
        </w:rPr>
        <w:t xml:space="preserve">   The project provides a budget to train District and national staff in the implementation of the strengthened environmental standards to include climate change.  During project implementation, the project team will need to ensure that the modified environmental standards are applied correctly and that the standards are enforced.  </w:t>
      </w:r>
    </w:p>
    <w:p w14:paraId="38276368" w14:textId="77777777" w:rsidR="00D25B11" w:rsidRDefault="00D25B11" w:rsidP="00AA66F0">
      <w:pPr>
        <w:rPr>
          <w:rFonts w:asciiTheme="minorHAnsi" w:hAnsiTheme="minorHAnsi"/>
          <w:sz w:val="18"/>
          <w:szCs w:val="18"/>
        </w:rPr>
      </w:pPr>
    </w:p>
    <w:p w14:paraId="5A1D71A2" w14:textId="77777777" w:rsidR="00D25B11" w:rsidRPr="00A65F3C" w:rsidRDefault="00D25B11" w:rsidP="00AA66F0">
      <w:pPr>
        <w:rPr>
          <w:rFonts w:asciiTheme="minorHAnsi" w:hAnsiTheme="minorHAnsi"/>
          <w:sz w:val="18"/>
          <w:szCs w:val="18"/>
        </w:rPr>
      </w:pPr>
      <w:r>
        <w:rPr>
          <w:rFonts w:asciiTheme="minorHAnsi" w:hAnsiTheme="minorHAnsi"/>
          <w:sz w:val="18"/>
          <w:szCs w:val="18"/>
        </w:rPr>
        <w:t>In terms of gender equity, w</w:t>
      </w:r>
      <w:r w:rsidRPr="009714C3">
        <w:rPr>
          <w:rFonts w:asciiTheme="minorHAnsi" w:hAnsiTheme="minorHAnsi"/>
          <w:sz w:val="18"/>
          <w:szCs w:val="18"/>
        </w:rPr>
        <w:t>omen were invited to and attended the stakeholder consultations, participating and acting as chairpersons, sharing their perspectives on how climate change is contributing to undermining their livelihoods (dwindling forest cover in Nkhata Bay, water shortages in Ntcheu and flood-proneness in Zomba), which have been included in the planned ecosystem-based tangible adaptation activities.  The target beneficiaries for tangible adaptation activities will be identified during the project implementation phase. The equitable participation of women, men and children will be ensured during the detailed community adaptation planning exercises, in order to maximize adaptation benefits, to promote gender equality, and for maximum sustainability.</w:t>
      </w:r>
      <w:r w:rsidRPr="00A65F3C">
        <w:rPr>
          <w:rFonts w:asciiTheme="minorHAnsi" w:hAnsiTheme="minorHAnsi"/>
          <w:sz w:val="18"/>
          <w:szCs w:val="18"/>
        </w:rPr>
        <w:fldChar w:fldCharType="end"/>
      </w:r>
      <w:bookmarkEnd w:id="150"/>
    </w:p>
    <w:p w14:paraId="369D406C"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sz w:val="18"/>
          <w:szCs w:val="18"/>
          <w:u w:val="single"/>
        </w:rPr>
      </w:pPr>
    </w:p>
    <w:p w14:paraId="49BD50A4"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sz w:val="18"/>
          <w:szCs w:val="18"/>
          <w:u w:val="single"/>
        </w:rPr>
      </w:pPr>
    </w:p>
    <w:p w14:paraId="7ECB8282"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b/>
          <w:sz w:val="18"/>
          <w:szCs w:val="18"/>
          <w:u w:val="single"/>
        </w:rPr>
      </w:pPr>
    </w:p>
    <w:p w14:paraId="605ABABF"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b/>
          <w:sz w:val="18"/>
          <w:szCs w:val="18"/>
          <w:u w:val="single"/>
        </w:rPr>
      </w:pPr>
    </w:p>
    <w:p w14:paraId="13BB259B"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b/>
          <w:sz w:val="18"/>
          <w:szCs w:val="18"/>
          <w:u w:val="single"/>
        </w:rPr>
      </w:pPr>
    </w:p>
    <w:p w14:paraId="0D9E5439"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b/>
          <w:sz w:val="18"/>
          <w:szCs w:val="18"/>
          <w:u w:val="single"/>
        </w:rPr>
      </w:pPr>
    </w:p>
    <w:p w14:paraId="0E11C8EE"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b/>
          <w:sz w:val="18"/>
          <w:szCs w:val="18"/>
          <w:u w:val="single"/>
        </w:rPr>
      </w:pPr>
    </w:p>
    <w:p w14:paraId="5B560B1B"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b/>
          <w:sz w:val="18"/>
          <w:szCs w:val="18"/>
          <w:u w:val="single"/>
        </w:rPr>
      </w:pPr>
    </w:p>
    <w:p w14:paraId="0EF4F0F0"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b/>
          <w:sz w:val="18"/>
          <w:szCs w:val="18"/>
          <w:u w:val="single"/>
        </w:rPr>
      </w:pPr>
    </w:p>
    <w:p w14:paraId="65CBF0C4"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sz w:val="18"/>
          <w:szCs w:val="18"/>
          <w:u w:val="single"/>
        </w:rPr>
      </w:pPr>
      <w:r w:rsidRPr="0003674F">
        <w:rPr>
          <w:rFonts w:asciiTheme="minorHAnsi" w:hAnsiTheme="minorHAnsi"/>
          <w:b/>
          <w:sz w:val="18"/>
          <w:szCs w:val="18"/>
          <w:u w:val="single"/>
        </w:rPr>
        <w:t>C. Next Steps</w:t>
      </w:r>
      <w:r w:rsidRPr="0003674F">
        <w:rPr>
          <w:rFonts w:asciiTheme="minorHAnsi" w:hAnsiTheme="minorHAnsi"/>
          <w:sz w:val="18"/>
          <w:szCs w:val="18"/>
          <w:u w:val="single"/>
        </w:rPr>
        <w:t xml:space="preserve"> </w:t>
      </w:r>
      <w:r w:rsidRPr="0003674F">
        <w:rPr>
          <w:rFonts w:asciiTheme="minorHAnsi" w:hAnsiTheme="minorHAnsi"/>
          <w:sz w:val="18"/>
          <w:szCs w:val="18"/>
        </w:rPr>
        <w:t>(for projects requiring further environmental and social review and management):</w:t>
      </w:r>
      <w:r w:rsidRPr="0003674F">
        <w:rPr>
          <w:rFonts w:asciiTheme="minorHAnsi" w:hAnsiTheme="minorHAnsi"/>
          <w:sz w:val="18"/>
          <w:szCs w:val="18"/>
          <w:u w:val="single"/>
        </w:rPr>
        <w:t xml:space="preserve"> </w:t>
      </w:r>
    </w:p>
    <w:p w14:paraId="5BE07747"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sz w:val="18"/>
          <w:szCs w:val="18"/>
          <w:u w:val="single"/>
        </w:rPr>
      </w:pPr>
    </w:p>
    <w:p w14:paraId="4D4CC418"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sz w:val="18"/>
          <w:szCs w:val="18"/>
        </w:rPr>
      </w:pPr>
      <w:r w:rsidRPr="0003674F">
        <w:rPr>
          <w:rFonts w:asciiTheme="minorHAnsi" w:hAnsiTheme="minorHAnsi"/>
          <w:sz w:val="18"/>
          <w:szCs w:val="18"/>
        </w:rPr>
        <w:t xml:space="preserve">In this section, you should summarize actions that will be taken to deal with the above-listed issues. If your project has Category 2 or 3 components, then appropriate next steps will likely involve further environmental and social review and management, and the outcomes of this work should also be summarized here. Relevant guidance should be obtained from Section 7 for Category 2, and Section 8 for Category 3. </w:t>
      </w:r>
    </w:p>
    <w:p w14:paraId="150BBCBD"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sz w:val="18"/>
          <w:szCs w:val="18"/>
        </w:rPr>
      </w:pPr>
    </w:p>
    <w:p w14:paraId="7E546756"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sz w:val="18"/>
          <w:szCs w:val="18"/>
        </w:rPr>
      </w:pPr>
      <w:r>
        <w:rPr>
          <w:rFonts w:asciiTheme="minorHAnsi" w:hAnsiTheme="minorHAnsi"/>
          <w:sz w:val="18"/>
          <w:szCs w:val="18"/>
        </w:rPr>
        <w:fldChar w:fldCharType="begin">
          <w:ffData>
            <w:name w:val="Text48"/>
            <w:enabled/>
            <w:calcOnExit w:val="0"/>
            <w:textInput/>
          </w:ffData>
        </w:fldChar>
      </w:r>
      <w:bookmarkStart w:id="151" w:name="Text48"/>
      <w:r>
        <w:rPr>
          <w:rFonts w:asciiTheme="minorHAnsi" w:hAnsiTheme="minorHAnsi"/>
          <w:sz w:val="18"/>
          <w:szCs w:val="18"/>
        </w:rPr>
        <w:instrText xml:space="preserve"> FORMTEXT </w:instrText>
      </w:r>
      <w:r>
        <w:rPr>
          <w:rFonts w:asciiTheme="minorHAnsi" w:hAnsiTheme="minorHAnsi"/>
          <w:sz w:val="18"/>
          <w:szCs w:val="18"/>
        </w:rPr>
      </w:r>
      <w:r>
        <w:rPr>
          <w:rFonts w:asciiTheme="minorHAnsi" w:hAnsiTheme="minorHAnsi"/>
          <w:sz w:val="18"/>
          <w:szCs w:val="18"/>
        </w:rPr>
        <w:fldChar w:fldCharType="separate"/>
      </w:r>
      <w:r>
        <w:rPr>
          <w:rFonts w:asciiTheme="minorHAnsi" w:hAnsiTheme="minorHAnsi"/>
          <w:sz w:val="18"/>
          <w:szCs w:val="18"/>
        </w:rPr>
        <w:t> </w:t>
      </w:r>
      <w:r>
        <w:rPr>
          <w:rFonts w:asciiTheme="minorHAnsi" w:hAnsiTheme="minorHAnsi"/>
          <w:sz w:val="18"/>
          <w:szCs w:val="18"/>
        </w:rPr>
        <w:t> </w:t>
      </w:r>
      <w:r>
        <w:rPr>
          <w:rFonts w:asciiTheme="minorHAnsi" w:hAnsiTheme="minorHAnsi"/>
          <w:sz w:val="18"/>
          <w:szCs w:val="18"/>
        </w:rPr>
        <w:t> </w:t>
      </w:r>
      <w:r>
        <w:rPr>
          <w:rFonts w:asciiTheme="minorHAnsi" w:hAnsiTheme="minorHAnsi"/>
          <w:sz w:val="18"/>
          <w:szCs w:val="18"/>
        </w:rPr>
        <w:t> </w:t>
      </w:r>
      <w:r>
        <w:rPr>
          <w:rFonts w:asciiTheme="minorHAnsi" w:hAnsiTheme="minorHAnsi"/>
          <w:sz w:val="18"/>
          <w:szCs w:val="18"/>
        </w:rPr>
        <w:t> </w:t>
      </w:r>
      <w:r>
        <w:rPr>
          <w:rFonts w:asciiTheme="minorHAnsi" w:hAnsiTheme="minorHAnsi"/>
          <w:sz w:val="18"/>
          <w:szCs w:val="18"/>
        </w:rPr>
        <w:fldChar w:fldCharType="end"/>
      </w:r>
      <w:bookmarkEnd w:id="151"/>
    </w:p>
    <w:p w14:paraId="070D55CB"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sz w:val="18"/>
          <w:szCs w:val="18"/>
        </w:rPr>
      </w:pPr>
    </w:p>
    <w:p w14:paraId="25A0F07D"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b/>
          <w:sz w:val="18"/>
          <w:szCs w:val="18"/>
          <w:u w:val="single"/>
        </w:rPr>
      </w:pPr>
    </w:p>
    <w:bookmarkEnd w:id="96"/>
    <w:p w14:paraId="2A36B78A" w14:textId="77777777" w:rsidR="00D25B11" w:rsidRPr="0003674F" w:rsidRDefault="00D25B11" w:rsidP="00AA66F0">
      <w:pPr>
        <w:keepNext/>
        <w:pBdr>
          <w:top w:val="single" w:sz="4" w:space="12" w:color="auto"/>
          <w:left w:val="single" w:sz="4" w:space="4" w:color="auto"/>
          <w:bottom w:val="single" w:sz="4" w:space="10" w:color="auto"/>
          <w:right w:val="single" w:sz="4" w:space="4" w:color="auto"/>
        </w:pBdr>
        <w:shd w:val="clear" w:color="auto" w:fill="F3F3F3"/>
        <w:rPr>
          <w:rFonts w:asciiTheme="minorHAnsi" w:hAnsiTheme="minorHAnsi"/>
          <w:b/>
          <w:sz w:val="18"/>
          <w:szCs w:val="18"/>
        </w:rPr>
      </w:pPr>
    </w:p>
    <w:p w14:paraId="102BF197" w14:textId="77777777" w:rsidR="00D25B11" w:rsidRDefault="00D25B11" w:rsidP="00D25B11">
      <w:pPr>
        <w:rPr>
          <w:lang w:val="en-US"/>
        </w:rPr>
      </w:pPr>
      <w:r>
        <w:rPr>
          <w:lang w:val="en-US"/>
        </w:rPr>
        <w:br w:type="page"/>
      </w:r>
    </w:p>
    <w:p w14:paraId="00DFFA23" w14:textId="77777777" w:rsidR="00D25B11" w:rsidRPr="00D25B11" w:rsidRDefault="00D25B11" w:rsidP="00D25B11">
      <w:pPr>
        <w:rPr>
          <w:lang w:val="en-US"/>
        </w:rPr>
      </w:pPr>
      <w:r>
        <w:rPr>
          <w:noProof/>
          <w:lang w:val="en-US"/>
        </w:rPr>
        <w:lastRenderedPageBreak/>
        <w:drawing>
          <wp:inline distT="0" distB="0" distL="0" distR="0" wp14:anchorId="37F46EF6" wp14:editId="3751AEC8">
            <wp:extent cx="5731510" cy="7775832"/>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7775832"/>
                    </a:xfrm>
                    <a:prstGeom prst="rect">
                      <a:avLst/>
                    </a:prstGeom>
                    <a:noFill/>
                    <a:ln>
                      <a:noFill/>
                    </a:ln>
                  </pic:spPr>
                </pic:pic>
              </a:graphicData>
            </a:graphic>
          </wp:inline>
        </w:drawing>
      </w:r>
    </w:p>
    <w:sectPr w:rsidR="00D25B11" w:rsidRPr="00D25B11" w:rsidSect="00DE36C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1EF9C" w14:textId="77777777" w:rsidR="009C4AE1" w:rsidRDefault="009C4AE1">
      <w:r>
        <w:separator/>
      </w:r>
    </w:p>
  </w:endnote>
  <w:endnote w:type="continuationSeparator" w:id="0">
    <w:p w14:paraId="6F2EE7DD" w14:textId="77777777" w:rsidR="009C4AE1" w:rsidRDefault="009C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dobe Garamond Pro">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287" w:usb1="0000000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DBHHEG+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1)">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A9D5B" w14:textId="2A539B79" w:rsidR="00FA3883" w:rsidRPr="00DD7A1C" w:rsidRDefault="00FA3883" w:rsidP="00054EB2">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ab/>
      <w:t xml:space="preserve">Page </w:t>
    </w:r>
    <w:r w:rsidRPr="00054EB2">
      <w:rPr>
        <w:rFonts w:cs="Arial"/>
        <w:sz w:val="16"/>
        <w:szCs w:val="16"/>
      </w:rPr>
      <w:fldChar w:fldCharType="begin"/>
    </w:r>
    <w:r w:rsidRPr="00DD7A1C">
      <w:rPr>
        <w:rFonts w:cs="Arial"/>
        <w:sz w:val="16"/>
        <w:szCs w:val="16"/>
        <w:lang w:val="fr-FR"/>
      </w:rPr>
      <w:instrText xml:space="preserve"> PAGE   \* MERGEFORMAT </w:instrText>
    </w:r>
    <w:r w:rsidRPr="00054EB2">
      <w:rPr>
        <w:rFonts w:cs="Arial"/>
        <w:sz w:val="16"/>
        <w:szCs w:val="16"/>
      </w:rPr>
      <w:fldChar w:fldCharType="separate"/>
    </w:r>
    <w:r w:rsidR="00B662D6">
      <w:rPr>
        <w:rFonts w:cs="Arial"/>
        <w:noProof/>
        <w:sz w:val="16"/>
        <w:szCs w:val="16"/>
        <w:lang w:val="fr-FR"/>
      </w:rPr>
      <w:t>52</w:t>
    </w:r>
    <w:r w:rsidRPr="00054EB2">
      <w:rPr>
        <w:rFonts w:cs="Arial"/>
        <w:sz w:val="16"/>
        <w:szCs w:val="16"/>
      </w:rPr>
      <w:fldChar w:fldCharType="end"/>
    </w:r>
  </w:p>
  <w:p w14:paraId="6D03A524" w14:textId="77777777" w:rsidR="00FA3883" w:rsidRPr="00DD7A1C" w:rsidRDefault="00FA3883">
    <w:pPr>
      <w:pStyle w:val="Footer"/>
      <w:rPr>
        <w:sz w:val="16"/>
        <w:szCs w:val="16"/>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FF8F2" w14:textId="77777777" w:rsidR="00FA3883" w:rsidRPr="00DD7A1C" w:rsidRDefault="00FA3883">
    <w:pPr>
      <w:pStyle w:val="Footer"/>
      <w:pBdr>
        <w:top w:val="thinThickSmallGap" w:sz="24" w:space="1" w:color="622423"/>
      </w:pBdr>
      <w:rPr>
        <w:rFonts w:cs="Arial"/>
        <w:sz w:val="16"/>
        <w:szCs w:val="16"/>
        <w:lang w:val="fr-FR"/>
      </w:rPr>
    </w:pPr>
    <w:r w:rsidRPr="00DD7A1C">
      <w:rPr>
        <w:rFonts w:cs="Arial"/>
        <w:sz w:val="16"/>
        <w:szCs w:val="16"/>
        <w:lang w:val="fr-FR"/>
      </w:rPr>
      <w:t>UNDP Environmental Finance Services</w:t>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t>Page 25</w:t>
    </w:r>
  </w:p>
  <w:p w14:paraId="3BBE0D84" w14:textId="77777777" w:rsidR="00FA3883" w:rsidRPr="00DD7A1C" w:rsidRDefault="00FA3883">
    <w:pPr>
      <w:pStyle w:val="Footer"/>
      <w:rPr>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B131D" w14:textId="77777777" w:rsidR="00FA3883" w:rsidRPr="00DD7A1C" w:rsidRDefault="00FA3883" w:rsidP="00CB2694">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UNDP Environmental Finance Services</w:t>
    </w:r>
    <w:r w:rsidRPr="00DD7A1C">
      <w:rPr>
        <w:rFonts w:cs="Arial"/>
        <w:sz w:val="16"/>
        <w:szCs w:val="16"/>
        <w:lang w:val="fr-FR"/>
      </w:rPr>
      <w:tab/>
      <w:t xml:space="preserve">Page </w:t>
    </w:r>
    <w:r w:rsidRPr="00054EB2">
      <w:rPr>
        <w:rFonts w:cs="Arial"/>
        <w:sz w:val="16"/>
        <w:szCs w:val="16"/>
      </w:rPr>
      <w:fldChar w:fldCharType="begin"/>
    </w:r>
    <w:r w:rsidRPr="00DD7A1C">
      <w:rPr>
        <w:rFonts w:cs="Arial"/>
        <w:sz w:val="16"/>
        <w:szCs w:val="16"/>
        <w:lang w:val="fr-FR"/>
      </w:rPr>
      <w:instrText xml:space="preserve"> PAGE   \* MERGEFORMAT </w:instrText>
    </w:r>
    <w:r w:rsidRPr="00054EB2">
      <w:rPr>
        <w:rFonts w:cs="Arial"/>
        <w:sz w:val="16"/>
        <w:szCs w:val="16"/>
      </w:rPr>
      <w:fldChar w:fldCharType="separate"/>
    </w:r>
    <w:r w:rsidR="00B662D6">
      <w:rPr>
        <w:rFonts w:cs="Arial"/>
        <w:noProof/>
        <w:sz w:val="16"/>
        <w:szCs w:val="16"/>
        <w:lang w:val="fr-FR"/>
      </w:rPr>
      <w:t>60</w:t>
    </w:r>
    <w:r w:rsidRPr="00054EB2">
      <w:rPr>
        <w:rFonts w:cs="Arial"/>
        <w:sz w:val="16"/>
        <w:szCs w:val="16"/>
      </w:rPr>
      <w:fldChar w:fldCharType="end"/>
    </w:r>
  </w:p>
  <w:p w14:paraId="07991BED" w14:textId="77777777" w:rsidR="00FA3883" w:rsidRPr="00DD7A1C" w:rsidRDefault="00FA3883" w:rsidP="00CB2694">
    <w:pPr>
      <w:pStyle w:val="Footer"/>
      <w:tabs>
        <w:tab w:val="left" w:pos="258"/>
        <w:tab w:val="right" w:pos="9360"/>
      </w:tabs>
      <w:jc w:val="left"/>
      <w:rPr>
        <w:szCs w:val="22"/>
        <w:lang w:val="fr-F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4409F" w14:textId="77777777" w:rsidR="00FA3883" w:rsidRDefault="00FA3883" w:rsidP="00345FF5">
    <w:pPr>
      <w:pStyle w:val="Footer"/>
      <w:jc w:val="center"/>
    </w:pPr>
    <w:r>
      <w:rPr>
        <w:rStyle w:val="PageNumber"/>
      </w:rPr>
      <w:fldChar w:fldCharType="begin"/>
    </w:r>
    <w:r>
      <w:rPr>
        <w:rStyle w:val="PageNumber"/>
      </w:rPr>
      <w:instrText xml:space="preserve"> PAGE </w:instrText>
    </w:r>
    <w:r>
      <w:rPr>
        <w:rStyle w:val="PageNumber"/>
      </w:rPr>
      <w:fldChar w:fldCharType="separate"/>
    </w:r>
    <w:r w:rsidR="00B662D6">
      <w:rPr>
        <w:rStyle w:val="PageNumber"/>
        <w:noProof/>
      </w:rPr>
      <w:t>68</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7855E6" w14:textId="77777777" w:rsidR="009C4AE1" w:rsidRDefault="009C4AE1">
      <w:r>
        <w:separator/>
      </w:r>
    </w:p>
  </w:footnote>
  <w:footnote w:type="continuationSeparator" w:id="0">
    <w:p w14:paraId="07006B27" w14:textId="77777777" w:rsidR="009C4AE1" w:rsidRDefault="009C4AE1">
      <w:r>
        <w:continuationSeparator/>
      </w:r>
    </w:p>
  </w:footnote>
  <w:footnote w:id="1">
    <w:p w14:paraId="2EAF438F" w14:textId="77777777" w:rsidR="00FA3883" w:rsidRPr="00CF2DE3" w:rsidRDefault="00FA3883">
      <w:pPr>
        <w:pStyle w:val="FootnoteText"/>
        <w:rPr>
          <w:rFonts w:cs="Arial"/>
          <w:sz w:val="18"/>
          <w:szCs w:val="18"/>
        </w:rPr>
      </w:pPr>
      <w:r w:rsidRPr="0052558A">
        <w:rPr>
          <w:rStyle w:val="FootnoteReference"/>
          <w:rFonts w:cs="Arial"/>
          <w:szCs w:val="18"/>
        </w:rPr>
        <w:footnoteRef/>
      </w:r>
      <w:r w:rsidRPr="00CF2DE3">
        <w:rPr>
          <w:rFonts w:cs="Arial"/>
          <w:sz w:val="18"/>
          <w:szCs w:val="18"/>
        </w:rPr>
        <w:t xml:space="preserve"> For UNDP supported GEF funded projects as this includes GEF-specific requirements</w:t>
      </w:r>
    </w:p>
  </w:footnote>
  <w:footnote w:id="2">
    <w:tbl>
      <w:tblPr>
        <w:tblW w:w="9780" w:type="dxa"/>
        <w:tblInd w:w="108" w:type="dxa"/>
        <w:tblLayout w:type="fixed"/>
        <w:tblLook w:val="01E0" w:firstRow="1" w:lastRow="1" w:firstColumn="1" w:lastColumn="1" w:noHBand="0" w:noVBand="0"/>
      </w:tblPr>
      <w:tblGrid>
        <w:gridCol w:w="9446"/>
        <w:gridCol w:w="334"/>
      </w:tblGrid>
      <w:tr w:rsidR="00FA3883" w:rsidRPr="00600D9F" w14:paraId="7BBCE853" w14:textId="77777777" w:rsidTr="00862A5F">
        <w:trPr>
          <w:trHeight w:val="610"/>
        </w:trPr>
        <w:tc>
          <w:tcPr>
            <w:tcW w:w="9446" w:type="dxa"/>
            <w:vAlign w:val="center"/>
          </w:tcPr>
          <w:p w14:paraId="14BF8F22" w14:textId="77777777" w:rsidR="00FA3883" w:rsidRPr="00600D9F" w:rsidRDefault="00FA3883" w:rsidP="00862A5F">
            <w:pPr>
              <w:pStyle w:val="FootnoteText"/>
              <w:rPr>
                <w:b/>
                <w:bCs/>
              </w:rPr>
            </w:pPr>
            <w:r>
              <w:rPr>
                <w:rStyle w:val="FootnoteReference"/>
              </w:rPr>
              <w:footnoteRef/>
            </w:r>
            <w:r w:rsidRPr="00600D9F">
              <w:rPr>
                <w:rFonts w:cs="Arial"/>
                <w:sz w:val="16"/>
                <w:szCs w:val="16"/>
              </w:rPr>
              <w:t xml:space="preserve">UN, 12: Project Support Document, </w:t>
            </w:r>
            <w:r w:rsidRPr="00600D9F">
              <w:rPr>
                <w:rFonts w:cs="Arial"/>
                <w:bCs/>
                <w:sz w:val="16"/>
                <w:szCs w:val="16"/>
              </w:rPr>
              <w:t>Support to National Climate Change Programme (NCCP), 2013-2016</w:t>
            </w:r>
          </w:p>
        </w:tc>
        <w:tc>
          <w:tcPr>
            <w:tcW w:w="334" w:type="dxa"/>
            <w:vAlign w:val="center"/>
          </w:tcPr>
          <w:p w14:paraId="13E2B816" w14:textId="77777777" w:rsidR="00FA3883" w:rsidRPr="00600D9F" w:rsidRDefault="00FA3883" w:rsidP="00862A5F">
            <w:pPr>
              <w:pStyle w:val="FootnoteText"/>
            </w:pPr>
          </w:p>
        </w:tc>
      </w:tr>
    </w:tbl>
    <w:p w14:paraId="1929AB2C" w14:textId="77777777" w:rsidR="00FA3883" w:rsidRPr="00600D9F" w:rsidRDefault="00FA3883" w:rsidP="00F654F1">
      <w:pPr>
        <w:pStyle w:val="FootnoteText"/>
      </w:pPr>
    </w:p>
  </w:footnote>
  <w:footnote w:id="3">
    <w:p w14:paraId="6E986390" w14:textId="77777777" w:rsidR="00FA3883" w:rsidRPr="00A76CC7" w:rsidRDefault="00FA3883" w:rsidP="00862A5F">
      <w:pPr>
        <w:pStyle w:val="FootnoteText"/>
        <w:rPr>
          <w:rFonts w:ascii="Calibri" w:hAnsi="Calibri" w:cs="Calibri"/>
          <w:sz w:val="18"/>
          <w:szCs w:val="18"/>
        </w:rPr>
      </w:pPr>
      <w:r w:rsidRPr="006B3C84">
        <w:rPr>
          <w:rStyle w:val="FootnoteReference"/>
          <w:rFonts w:ascii="Calibri" w:hAnsi="Calibri" w:cs="Calibri"/>
        </w:rPr>
        <w:footnoteRef/>
      </w:r>
      <w:hyperlink r:id="rId1" w:history="1">
        <w:r w:rsidRPr="00541191">
          <w:rPr>
            <w:rStyle w:val="Hyperlink"/>
            <w:rFonts w:ascii="Calibri" w:hAnsi="Calibri" w:cs="Calibri"/>
            <w:sz w:val="18"/>
            <w:szCs w:val="18"/>
          </w:rPr>
          <w:t>http://www.beta.undp.org/undp/en/home/ourwork/environmentandenergy/focus_areas/climate_strategies/green_lecrds_guidancemanualsandtoolkits.html</w:t>
        </w:r>
      </w:hyperlink>
    </w:p>
  </w:footnote>
  <w:footnote w:id="4">
    <w:p w14:paraId="67308E6F" w14:textId="77777777" w:rsidR="00FA3883" w:rsidRPr="00C01E3D" w:rsidRDefault="00FA3883">
      <w:pPr>
        <w:pStyle w:val="FootnoteText"/>
        <w:rPr>
          <w:lang w:val="en-ZA"/>
        </w:rPr>
      </w:pPr>
      <w:r>
        <w:rPr>
          <w:rStyle w:val="FootnoteReference"/>
        </w:rPr>
        <w:footnoteRef/>
      </w:r>
      <w:r>
        <w:t xml:space="preserve"> </w:t>
      </w:r>
      <w:r>
        <w:rPr>
          <w:lang w:val="en-ZA"/>
        </w:rPr>
        <w:t xml:space="preserve">Phiri, G (2012) </w:t>
      </w:r>
      <w:r w:rsidRPr="00C01E3D">
        <w:rPr>
          <w:i/>
          <w:lang w:val="en-ZA"/>
        </w:rPr>
        <w:t>Review of Climate Change Adaptation and Mitigation best practices in selected districts in Malawi</w:t>
      </w:r>
      <w:r>
        <w:rPr>
          <w:lang w:val="en-ZA"/>
        </w:rPr>
        <w:t>.  Malawi, Ministry of Development Planning and Cooperation.</w:t>
      </w:r>
    </w:p>
  </w:footnote>
  <w:footnote w:id="5">
    <w:p w14:paraId="4CD533BB" w14:textId="77777777" w:rsidR="00FA3883" w:rsidRPr="005F54C5" w:rsidRDefault="00FA3883">
      <w:pPr>
        <w:pStyle w:val="FootnoteText"/>
      </w:pPr>
      <w:r>
        <w:rPr>
          <w:rStyle w:val="FootnoteReference"/>
        </w:rPr>
        <w:footnoteRef/>
      </w:r>
      <w:r>
        <w:t xml:space="preserve"> In Ntcheu active NGOs include Concern Universal, Care International, CADECOM, Red Cross and NASFAM.  In Nkhata Bay active NGOs include World Vision, Livingstonia Synod, Ripple Africa, the Wildlife and Environment Society of Malawi, Total Land Care and CADECOM.  In Zomba active NGOs include Emmanuel International, World Vision, Save the Children, CADECOM, Malawi Red Cross and LEAD International.</w:t>
      </w:r>
    </w:p>
  </w:footnote>
  <w:footnote w:id="6">
    <w:p w14:paraId="2A2E6CFE" w14:textId="77777777" w:rsidR="00FA3883" w:rsidRPr="000E7D11" w:rsidRDefault="00FA3883" w:rsidP="000E599E">
      <w:pPr>
        <w:pStyle w:val="FootnoteText"/>
      </w:pPr>
      <w:r>
        <w:rPr>
          <w:rStyle w:val="FootnoteReference"/>
        </w:rPr>
        <w:footnoteRef/>
      </w:r>
      <w:hyperlink r:id="rId2" w:history="1">
        <w:r w:rsidRPr="000E7D11">
          <w:rPr>
            <w:rStyle w:val="Hyperlink"/>
            <w:rFonts w:asciiTheme="minorHAnsi" w:hAnsiTheme="minorHAnsi"/>
            <w:sz w:val="18"/>
            <w:szCs w:val="18"/>
          </w:rPr>
          <w:t>http://www.bicusa.org/issues/safeguards/</w:t>
        </w:r>
      </w:hyperlink>
    </w:p>
  </w:footnote>
  <w:footnote w:id="7">
    <w:p w14:paraId="521820DE" w14:textId="77777777" w:rsidR="00FA3883" w:rsidRDefault="00FA3883">
      <w:pPr>
        <w:pStyle w:val="FootnoteText"/>
      </w:pPr>
      <w:r>
        <w:rPr>
          <w:rStyle w:val="FootnoteReference"/>
        </w:rPr>
        <w:footnoteRef/>
      </w:r>
      <w:r>
        <w:t xml:space="preserve"> Note baseline funding here is for the period 2014-2017</w:t>
      </w:r>
    </w:p>
  </w:footnote>
  <w:footnote w:id="8">
    <w:p w14:paraId="02B1C144" w14:textId="77777777" w:rsidR="00FA3883" w:rsidRPr="00CF2DE3" w:rsidRDefault="00FA3883" w:rsidP="00E1433A">
      <w:pPr>
        <w:pStyle w:val="FootnoteText"/>
        <w:rPr>
          <w:rFonts w:cs="Arial"/>
          <w:i/>
          <w:sz w:val="18"/>
          <w:szCs w:val="18"/>
        </w:rPr>
      </w:pPr>
      <w:r w:rsidRPr="0052558A">
        <w:rPr>
          <w:rStyle w:val="FootnoteReference"/>
          <w:rFonts w:cs="Arial"/>
          <w:szCs w:val="18"/>
        </w:rPr>
        <w:footnoteRef/>
      </w:r>
      <w:r w:rsidRPr="00CF2DE3">
        <w:rPr>
          <w:rFonts w:cs="Arial"/>
          <w:i/>
          <w:sz w:val="18"/>
          <w:szCs w:val="18"/>
        </w:rPr>
        <w:t>Objective (Atlas output) monitored quarterly ERBM  and annually in APR/PIR</w:t>
      </w:r>
    </w:p>
  </w:footnote>
  <w:footnote w:id="9">
    <w:p w14:paraId="784FEE4B" w14:textId="77777777" w:rsidR="00FA3883" w:rsidRPr="00CF2DE3" w:rsidRDefault="00FA3883" w:rsidP="00E1433A">
      <w:pPr>
        <w:pStyle w:val="FootnoteText"/>
        <w:rPr>
          <w:rFonts w:cs="Arial"/>
          <w:i/>
          <w:sz w:val="18"/>
          <w:szCs w:val="18"/>
        </w:rPr>
      </w:pPr>
      <w:r w:rsidRPr="0052558A">
        <w:rPr>
          <w:rStyle w:val="FootnoteReference"/>
          <w:rFonts w:cs="Arial"/>
          <w:i/>
          <w:szCs w:val="18"/>
        </w:rPr>
        <w:footnoteRef/>
      </w:r>
      <w:r w:rsidRPr="00CF2DE3">
        <w:rPr>
          <w:rFonts w:cs="Arial"/>
          <w:i/>
          <w:sz w:val="18"/>
          <w:szCs w:val="18"/>
        </w:rPr>
        <w:t xml:space="preserve"> All outcomes monitored annually in the APR/PIR.  It is highly recommended not to have more than 4 outcomes.</w:t>
      </w:r>
    </w:p>
  </w:footnote>
  <w:footnote w:id="10">
    <w:p w14:paraId="2D75B3FA" w14:textId="77777777" w:rsidR="00FA3883" w:rsidRPr="001B1D58" w:rsidRDefault="00FA3883" w:rsidP="00AA66F0">
      <w:pPr>
        <w:spacing w:before="60"/>
        <w:rPr>
          <w:rFonts w:ascii="Times New Roman" w:hAnsi="Times New Roman"/>
          <w:sz w:val="18"/>
          <w:szCs w:val="18"/>
        </w:rPr>
      </w:pPr>
      <w:r w:rsidRPr="007A574A">
        <w:rPr>
          <w:rFonts w:ascii="Times New Roman" w:hAnsi="Times New Roman"/>
          <w:vertAlign w:val="superscript"/>
        </w:rPr>
        <w:footnoteRef/>
      </w:r>
      <w:r w:rsidRPr="007A574A">
        <w:rPr>
          <w:rFonts w:ascii="Times New Roman" w:hAnsi="Times New Roman"/>
          <w:sz w:val="18"/>
          <w:szCs w:val="18"/>
        </w:rPr>
        <w:t xml:space="preserve"> Significant corresponds to CO</w:t>
      </w:r>
      <w:r w:rsidRPr="007A574A">
        <w:rPr>
          <w:rFonts w:ascii="Times New Roman" w:hAnsi="Times New Roman"/>
          <w:sz w:val="18"/>
          <w:szCs w:val="18"/>
          <w:vertAlign w:val="subscript"/>
        </w:rPr>
        <w:t>2</w:t>
      </w:r>
      <w:r w:rsidRPr="007A574A">
        <w:rPr>
          <w:rFonts w:ascii="Times New Roman" w:hAnsi="Times New Roman"/>
          <w:sz w:val="18"/>
          <w:szCs w:val="18"/>
        </w:rPr>
        <w:t xml:space="preserve"> emissions greater than 100,000 tons per year (from both direct and indirect sources). Annex E provides additional guidance on calculating potential amounts of CO</w:t>
      </w:r>
      <w:r w:rsidRPr="007A574A">
        <w:rPr>
          <w:rFonts w:ascii="Times New Roman" w:hAnsi="Times New Roman"/>
          <w:sz w:val="18"/>
          <w:szCs w:val="18"/>
          <w:vertAlign w:val="subscript"/>
        </w:rPr>
        <w:t>2</w:t>
      </w:r>
      <w:r w:rsidRPr="007A574A">
        <w:rPr>
          <w:rFonts w:ascii="Times New Roman" w:hAnsi="Times New Roman"/>
          <w:sz w:val="18"/>
          <w:szCs w:val="18"/>
        </w:rPr>
        <w:t xml:space="preserve"> emissions.</w:t>
      </w:r>
    </w:p>
  </w:footnote>
  <w:footnote w:id="11">
    <w:p w14:paraId="17864AA0" w14:textId="77777777" w:rsidR="00FA3883" w:rsidRPr="001B1D58" w:rsidRDefault="00FA3883" w:rsidP="00AA66F0">
      <w:pPr>
        <w:rPr>
          <w:rFonts w:ascii="Times New Roman" w:hAnsi="Times New Roman"/>
          <w:sz w:val="18"/>
          <w:szCs w:val="18"/>
        </w:rPr>
      </w:pPr>
      <w:r w:rsidRPr="007A574A">
        <w:rPr>
          <w:rFonts w:ascii="Times New Roman" w:hAnsi="Times New Roman"/>
          <w:sz w:val="18"/>
          <w:szCs w:val="18"/>
          <w:vertAlign w:val="superscript"/>
        </w:rPr>
        <w:footnoteRef/>
      </w:r>
      <w:r w:rsidRPr="007A574A">
        <w:rPr>
          <w:rFonts w:ascii="Times New Roman" w:hAnsi="Times New Roman"/>
          <w:sz w:val="18"/>
          <w:szCs w:val="18"/>
        </w:rPr>
        <w:t xml:space="preserve"> Women are often more vulnerable than men to environmental degradation and resource scarcity. They typically have weaker and insecure rights to the resources they manage (especially land), and spend longer hours on collection of water, firewood, etc. (</w:t>
      </w:r>
      <w:hyperlink r:id="rId3" w:history="1">
        <w:r w:rsidRPr="007A574A">
          <w:rPr>
            <w:rFonts w:ascii="Times New Roman" w:hAnsi="Times New Roman"/>
            <w:sz w:val="18"/>
            <w:szCs w:val="18"/>
          </w:rPr>
          <w:t>OECD, 2006</w:t>
        </w:r>
      </w:hyperlink>
      <w:r w:rsidRPr="007A574A">
        <w:rPr>
          <w:rFonts w:ascii="Times New Roman" w:hAnsi="Times New Roman"/>
          <w:sz w:val="18"/>
          <w:szCs w:val="18"/>
        </w:rPr>
        <w:t>).</w:t>
      </w:r>
      <w:r>
        <w:rPr>
          <w:rFonts w:ascii="Times New Roman" w:hAnsi="Times New Roman"/>
          <w:sz w:val="18"/>
          <w:szCs w:val="18"/>
        </w:rPr>
        <w:t xml:space="preserve">  Women are also more often excluded from other social, economic, and political development processes.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D4253" w14:textId="77777777" w:rsidR="00FA3883" w:rsidRDefault="00FA3883" w:rsidP="00B53A91">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71F20" w14:textId="77777777" w:rsidR="00FA3883" w:rsidRPr="00D54CC6" w:rsidRDefault="00FA3883" w:rsidP="00D21BED">
    <w:pPr>
      <w:pStyle w:val="Header"/>
      <w:tabs>
        <w:tab w:val="right" w:pos="9720"/>
      </w:tabs>
      <w:rPr>
        <w:b/>
      </w:rPr>
    </w:pPr>
    <w:r>
      <w:rPr>
        <w:b/>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F6988" w14:textId="77777777" w:rsidR="00FA3883" w:rsidRPr="00424365" w:rsidRDefault="00FA3883" w:rsidP="00424365">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80D33"/>
    <w:multiLevelType w:val="hybridMultilevel"/>
    <w:tmpl w:val="00FAAD8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4C46FD5"/>
    <w:multiLevelType w:val="hybridMultilevel"/>
    <w:tmpl w:val="2DE63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5500582"/>
    <w:multiLevelType w:val="hybridMultilevel"/>
    <w:tmpl w:val="0D700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711489"/>
    <w:multiLevelType w:val="hybridMultilevel"/>
    <w:tmpl w:val="1360CE4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nsid w:val="08AA0EC9"/>
    <w:multiLevelType w:val="hybridMultilevel"/>
    <w:tmpl w:val="D8BE81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E3C3C86"/>
    <w:multiLevelType w:val="hybridMultilevel"/>
    <w:tmpl w:val="2F30C92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nsid w:val="0EFB5BE8"/>
    <w:multiLevelType w:val="hybridMultilevel"/>
    <w:tmpl w:val="533ED4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0F7F2D99"/>
    <w:multiLevelType w:val="hybridMultilevel"/>
    <w:tmpl w:val="7A800DC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140372AE"/>
    <w:multiLevelType w:val="hybridMultilevel"/>
    <w:tmpl w:val="8116AC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61277A5"/>
    <w:multiLevelType w:val="hybridMultilevel"/>
    <w:tmpl w:val="03E48DE0"/>
    <w:lvl w:ilvl="0" w:tplc="CD3C1F74">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172E7203"/>
    <w:multiLevelType w:val="hybridMultilevel"/>
    <w:tmpl w:val="5A224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CFA563E"/>
    <w:multiLevelType w:val="hybridMultilevel"/>
    <w:tmpl w:val="B82019E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nsid w:val="22873BAB"/>
    <w:multiLevelType w:val="hybridMultilevel"/>
    <w:tmpl w:val="D98C85F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B317F2"/>
    <w:multiLevelType w:val="hybridMultilevel"/>
    <w:tmpl w:val="BB10E2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603050B"/>
    <w:multiLevelType w:val="hybridMultilevel"/>
    <w:tmpl w:val="6C5CA2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A49653D"/>
    <w:multiLevelType w:val="hybridMultilevel"/>
    <w:tmpl w:val="2AC08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18">
    <w:nsid w:val="2C7B36A8"/>
    <w:multiLevelType w:val="hybridMultilevel"/>
    <w:tmpl w:val="3586D55E"/>
    <w:lvl w:ilvl="0" w:tplc="517C9770">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19">
    <w:nsid w:val="2D0966BC"/>
    <w:multiLevelType w:val="hybridMultilevel"/>
    <w:tmpl w:val="95881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DBD6599"/>
    <w:multiLevelType w:val="hybridMultilevel"/>
    <w:tmpl w:val="EB9EB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DC76DB8"/>
    <w:multiLevelType w:val="hybridMultilevel"/>
    <w:tmpl w:val="09EE5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E7F0365"/>
    <w:multiLevelType w:val="hybridMultilevel"/>
    <w:tmpl w:val="0D78FE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FC55673"/>
    <w:multiLevelType w:val="hybridMultilevel"/>
    <w:tmpl w:val="A13E3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1100088"/>
    <w:multiLevelType w:val="hybridMultilevel"/>
    <w:tmpl w:val="3092B536"/>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33D079F5"/>
    <w:multiLevelType w:val="hybridMultilevel"/>
    <w:tmpl w:val="22B62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340F6BA6"/>
    <w:multiLevelType w:val="hybridMultilevel"/>
    <w:tmpl w:val="C3820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600839"/>
    <w:multiLevelType w:val="hybridMultilevel"/>
    <w:tmpl w:val="6AEC4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423404E8"/>
    <w:multiLevelType w:val="hybridMultilevel"/>
    <w:tmpl w:val="BFF48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1">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477920AA"/>
    <w:multiLevelType w:val="hybridMultilevel"/>
    <w:tmpl w:val="AB8CB18E"/>
    <w:lvl w:ilvl="0" w:tplc="04090001">
      <w:start w:val="1"/>
      <w:numFmt w:val="bullet"/>
      <w:lvlText w:val=""/>
      <w:lvlJc w:val="left"/>
      <w:pPr>
        <w:ind w:left="1080" w:hanging="720"/>
      </w:pPr>
      <w:rPr>
        <w:rFonts w:ascii="Symbol" w:hAnsi="Symbol" w:hint="default"/>
      </w:rPr>
    </w:lvl>
    <w:lvl w:ilvl="1" w:tplc="04090003">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33">
    <w:nsid w:val="4A22422B"/>
    <w:multiLevelType w:val="hybridMultilevel"/>
    <w:tmpl w:val="539E6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4D6B44B1"/>
    <w:multiLevelType w:val="hybridMultilevel"/>
    <w:tmpl w:val="E500E8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17709DD"/>
    <w:multiLevelType w:val="hybridMultilevel"/>
    <w:tmpl w:val="46ACC8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51DF0BF6"/>
    <w:multiLevelType w:val="hybridMultilevel"/>
    <w:tmpl w:val="2F262E7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53675F7E"/>
    <w:multiLevelType w:val="hybridMultilevel"/>
    <w:tmpl w:val="668C8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54B85BEB"/>
    <w:multiLevelType w:val="hybridMultilevel"/>
    <w:tmpl w:val="1E2CFB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1">
    <w:nsid w:val="567F7EE9"/>
    <w:multiLevelType w:val="hybridMultilevel"/>
    <w:tmpl w:val="17CAE9B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56DA25F2"/>
    <w:multiLevelType w:val="hybridMultilevel"/>
    <w:tmpl w:val="E8A0C9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59DC03DF"/>
    <w:multiLevelType w:val="hybridMultilevel"/>
    <w:tmpl w:val="45926E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5AA0013A"/>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5AEF39A0"/>
    <w:multiLevelType w:val="multilevel"/>
    <w:tmpl w:val="B090086C"/>
    <w:lvl w:ilvl="0">
      <w:start w:val="1"/>
      <w:numFmt w:val="decimal"/>
      <w:lvlText w:val="%1."/>
      <w:lvlJc w:val="left"/>
      <w:pPr>
        <w:ind w:left="1080" w:hanging="360"/>
      </w:pPr>
      <w:rPr>
        <w:rFonts w:hint="default"/>
      </w:rPr>
    </w:lvl>
    <w:lvl w:ilvl="1">
      <w:start w:val="2"/>
      <w:numFmt w:val="decimal"/>
      <w:isLgl/>
      <w:lvlText w:val="%1.%2"/>
      <w:lvlJc w:val="left"/>
      <w:pPr>
        <w:ind w:left="1275" w:hanging="555"/>
      </w:pPr>
      <w:rPr>
        <w:rFonts w:hint="default"/>
      </w:rPr>
    </w:lvl>
    <w:lvl w:ilvl="2">
      <w:start w:val="8"/>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6">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7">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68136D09"/>
    <w:multiLevelType w:val="multilevel"/>
    <w:tmpl w:val="55D679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426"/>
        </w:tabs>
        <w:ind w:left="426" w:hanging="360"/>
      </w:pPr>
      <w:rPr>
        <w:rFonts w:ascii="Symbol" w:hAnsi="Symbol" w:hint="default"/>
        <w:sz w:val="20"/>
      </w:rPr>
    </w:lvl>
    <w:lvl w:ilvl="2">
      <w:start w:val="1"/>
      <w:numFmt w:val="lowerLetter"/>
      <w:lvlText w:val="%3."/>
      <w:lvlJc w:val="left"/>
      <w:pPr>
        <w:ind w:left="2160" w:hanging="360"/>
      </w:pPr>
      <w:rPr>
        <w:rFonts w:hint="default"/>
      </w:rPr>
    </w:lvl>
    <w:lvl w:ilvl="3">
      <w:start w:val="7"/>
      <w:numFmt w:val="upp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C2A4E5B"/>
    <w:multiLevelType w:val="hybridMultilevel"/>
    <w:tmpl w:val="7592C4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nsid w:val="6F043E97"/>
    <w:multiLevelType w:val="hybridMultilevel"/>
    <w:tmpl w:val="9AC2A7DC"/>
    <w:lvl w:ilvl="0" w:tplc="35125558">
      <w:start w:val="1"/>
      <w:numFmt w:val="bullet"/>
      <w:lvlText w:val=""/>
      <w:lvlJc w:val="left"/>
      <w:pPr>
        <w:ind w:left="360" w:hanging="360"/>
      </w:pPr>
      <w:rPr>
        <w:rFonts w:ascii="Symbol" w:hAnsi="Symbol" w:hint="default"/>
        <w:lang w:val="en-GB"/>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3">
    <w:nsid w:val="6F456D0C"/>
    <w:multiLevelType w:val="hybridMultilevel"/>
    <w:tmpl w:val="5A1A0598"/>
    <w:lvl w:ilvl="0" w:tplc="0ADCEFA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1AE600B"/>
    <w:multiLevelType w:val="hybridMultilevel"/>
    <w:tmpl w:val="C05AF35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5">
    <w:nsid w:val="723767BC"/>
    <w:multiLevelType w:val="hybridMultilevel"/>
    <w:tmpl w:val="7E42478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6">
    <w:nsid w:val="734D2787"/>
    <w:multiLevelType w:val="hybridMultilevel"/>
    <w:tmpl w:val="26247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78632EDB"/>
    <w:multiLevelType w:val="hybridMultilevel"/>
    <w:tmpl w:val="9F66A1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nsid w:val="7A4B55D4"/>
    <w:multiLevelType w:val="hybridMultilevel"/>
    <w:tmpl w:val="5622B8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7F2874C8"/>
    <w:multiLevelType w:val="hybridMultilevel"/>
    <w:tmpl w:val="388EE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F2B59FE"/>
    <w:multiLevelType w:val="hybridMultilevel"/>
    <w:tmpl w:val="81DEB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6"/>
  </w:num>
  <w:num w:numId="2">
    <w:abstractNumId w:val="10"/>
  </w:num>
  <w:num w:numId="3">
    <w:abstractNumId w:val="3"/>
  </w:num>
  <w:num w:numId="4">
    <w:abstractNumId w:val="48"/>
  </w:num>
  <w:num w:numId="5">
    <w:abstractNumId w:val="16"/>
  </w:num>
  <w:num w:numId="6">
    <w:abstractNumId w:val="47"/>
  </w:num>
  <w:num w:numId="7">
    <w:abstractNumId w:val="31"/>
  </w:num>
  <w:num w:numId="8">
    <w:abstractNumId w:val="28"/>
  </w:num>
  <w:num w:numId="9">
    <w:abstractNumId w:val="40"/>
  </w:num>
  <w:num w:numId="10">
    <w:abstractNumId w:val="30"/>
  </w:num>
  <w:num w:numId="11">
    <w:abstractNumId w:val="37"/>
  </w:num>
  <w:num w:numId="12">
    <w:abstractNumId w:val="51"/>
  </w:num>
  <w:num w:numId="13">
    <w:abstractNumId w:val="15"/>
  </w:num>
  <w:num w:numId="14">
    <w:abstractNumId w:val="0"/>
  </w:num>
  <w:num w:numId="15">
    <w:abstractNumId w:val="41"/>
  </w:num>
  <w:num w:numId="16">
    <w:abstractNumId w:val="44"/>
  </w:num>
  <w:num w:numId="17">
    <w:abstractNumId w:val="20"/>
  </w:num>
  <w:num w:numId="18">
    <w:abstractNumId w:val="45"/>
  </w:num>
  <w:num w:numId="19">
    <w:abstractNumId w:val="58"/>
  </w:num>
  <w:num w:numId="20">
    <w:abstractNumId w:val="23"/>
  </w:num>
  <w:num w:numId="21">
    <w:abstractNumId w:val="21"/>
  </w:num>
  <w:num w:numId="22">
    <w:abstractNumId w:val="33"/>
  </w:num>
  <w:num w:numId="23">
    <w:abstractNumId w:val="19"/>
  </w:num>
  <w:num w:numId="24">
    <w:abstractNumId w:val="27"/>
  </w:num>
  <w:num w:numId="25">
    <w:abstractNumId w:val="22"/>
  </w:num>
  <w:num w:numId="26">
    <w:abstractNumId w:val="56"/>
  </w:num>
  <w:num w:numId="27">
    <w:abstractNumId w:val="2"/>
  </w:num>
  <w:num w:numId="28">
    <w:abstractNumId w:val="53"/>
  </w:num>
  <w:num w:numId="29">
    <w:abstractNumId w:val="17"/>
  </w:num>
  <w:num w:numId="30">
    <w:abstractNumId w:val="50"/>
  </w:num>
  <w:num w:numId="31">
    <w:abstractNumId w:val="60"/>
  </w:num>
  <w:num w:numId="32">
    <w:abstractNumId w:val="59"/>
  </w:num>
  <w:num w:numId="33">
    <w:abstractNumId w:val="43"/>
  </w:num>
  <w:num w:numId="34">
    <w:abstractNumId w:val="14"/>
  </w:num>
  <w:num w:numId="35">
    <w:abstractNumId w:val="25"/>
  </w:num>
  <w:num w:numId="36">
    <w:abstractNumId w:val="38"/>
  </w:num>
  <w:num w:numId="37">
    <w:abstractNumId w:val="1"/>
  </w:num>
  <w:num w:numId="38">
    <w:abstractNumId w:val="11"/>
  </w:num>
  <w:num w:numId="39">
    <w:abstractNumId w:val="34"/>
  </w:num>
  <w:num w:numId="40">
    <w:abstractNumId w:val="9"/>
  </w:num>
  <w:num w:numId="41">
    <w:abstractNumId w:val="49"/>
  </w:num>
  <w:num w:numId="42">
    <w:abstractNumId w:val="26"/>
  </w:num>
  <w:num w:numId="43">
    <w:abstractNumId w:val="32"/>
  </w:num>
  <w:num w:numId="44">
    <w:abstractNumId w:val="6"/>
  </w:num>
  <w:num w:numId="45">
    <w:abstractNumId w:val="8"/>
  </w:num>
  <w:num w:numId="46">
    <w:abstractNumId w:val="55"/>
  </w:num>
  <w:num w:numId="47">
    <w:abstractNumId w:val="36"/>
  </w:num>
  <w:num w:numId="48">
    <w:abstractNumId w:val="12"/>
  </w:num>
  <w:num w:numId="49">
    <w:abstractNumId w:val="4"/>
  </w:num>
  <w:num w:numId="50">
    <w:abstractNumId w:val="57"/>
  </w:num>
  <w:num w:numId="51">
    <w:abstractNumId w:val="24"/>
  </w:num>
  <w:num w:numId="52">
    <w:abstractNumId w:val="42"/>
  </w:num>
  <w:num w:numId="53">
    <w:abstractNumId w:val="52"/>
  </w:num>
  <w:num w:numId="54">
    <w:abstractNumId w:val="5"/>
  </w:num>
  <w:num w:numId="55">
    <w:abstractNumId w:val="7"/>
  </w:num>
  <w:num w:numId="56">
    <w:abstractNumId w:val="54"/>
  </w:num>
  <w:num w:numId="57">
    <w:abstractNumId w:val="39"/>
  </w:num>
  <w:num w:numId="58">
    <w:abstractNumId w:val="29"/>
  </w:num>
  <w:num w:numId="59">
    <w:abstractNumId w:val="35"/>
  </w:num>
  <w:num w:numId="60">
    <w:abstractNumId w:val="18"/>
  </w:num>
  <w:num w:numId="61">
    <w:abstractNumId w:val="1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401" w:allStyles="1" w:customStyles="0" w:latentStyles="0" w:stylesInUse="0" w:headingStyles="0" w:numberingStyles="0" w:tableStyles="0" w:directFormattingOnRuns="0" w:directFormattingOnParagraphs="0" w:directFormattingOnNumbering="1" w:directFormattingOnTables="0" w:clearFormatting="0" w:top3HeadingStyles="0" w:visibleStyles="0" w:alternateStyleNames="0"/>
  <w:defaultTabStop w:val="720"/>
  <w:hyphenationZone w:val="425"/>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F7"/>
    <w:rsid w:val="00000394"/>
    <w:rsid w:val="00000CA8"/>
    <w:rsid w:val="00001D86"/>
    <w:rsid w:val="0000278F"/>
    <w:rsid w:val="00002A5F"/>
    <w:rsid w:val="00002CE3"/>
    <w:rsid w:val="00003C72"/>
    <w:rsid w:val="00004157"/>
    <w:rsid w:val="000045D2"/>
    <w:rsid w:val="000048D9"/>
    <w:rsid w:val="00005125"/>
    <w:rsid w:val="00005456"/>
    <w:rsid w:val="000057AA"/>
    <w:rsid w:val="00005845"/>
    <w:rsid w:val="0000683B"/>
    <w:rsid w:val="000075A3"/>
    <w:rsid w:val="000101B0"/>
    <w:rsid w:val="0001093E"/>
    <w:rsid w:val="000111C6"/>
    <w:rsid w:val="0001134C"/>
    <w:rsid w:val="00011578"/>
    <w:rsid w:val="000122EA"/>
    <w:rsid w:val="00012597"/>
    <w:rsid w:val="000131D9"/>
    <w:rsid w:val="00013ADE"/>
    <w:rsid w:val="00015653"/>
    <w:rsid w:val="00015860"/>
    <w:rsid w:val="00015B6A"/>
    <w:rsid w:val="00016BB9"/>
    <w:rsid w:val="000177F6"/>
    <w:rsid w:val="00017D90"/>
    <w:rsid w:val="000205AF"/>
    <w:rsid w:val="00020AA0"/>
    <w:rsid w:val="00020AB8"/>
    <w:rsid w:val="00020F29"/>
    <w:rsid w:val="00021004"/>
    <w:rsid w:val="000213BA"/>
    <w:rsid w:val="000217F5"/>
    <w:rsid w:val="00022401"/>
    <w:rsid w:val="0002252F"/>
    <w:rsid w:val="00022C3D"/>
    <w:rsid w:val="00022DE9"/>
    <w:rsid w:val="00023435"/>
    <w:rsid w:val="000234A8"/>
    <w:rsid w:val="00023A76"/>
    <w:rsid w:val="00023C29"/>
    <w:rsid w:val="000242A0"/>
    <w:rsid w:val="00024495"/>
    <w:rsid w:val="0002489D"/>
    <w:rsid w:val="00025C9A"/>
    <w:rsid w:val="00025E57"/>
    <w:rsid w:val="000260FF"/>
    <w:rsid w:val="00026455"/>
    <w:rsid w:val="0002649C"/>
    <w:rsid w:val="000266D2"/>
    <w:rsid w:val="00027C17"/>
    <w:rsid w:val="00030007"/>
    <w:rsid w:val="000302B4"/>
    <w:rsid w:val="00030C76"/>
    <w:rsid w:val="00031E16"/>
    <w:rsid w:val="00031E70"/>
    <w:rsid w:val="00031E84"/>
    <w:rsid w:val="0003214C"/>
    <w:rsid w:val="00032241"/>
    <w:rsid w:val="00032E37"/>
    <w:rsid w:val="00033F65"/>
    <w:rsid w:val="000341EA"/>
    <w:rsid w:val="00034508"/>
    <w:rsid w:val="000348DE"/>
    <w:rsid w:val="0003544E"/>
    <w:rsid w:val="00035830"/>
    <w:rsid w:val="000361DB"/>
    <w:rsid w:val="00036A5C"/>
    <w:rsid w:val="00036F60"/>
    <w:rsid w:val="000377AB"/>
    <w:rsid w:val="0003782E"/>
    <w:rsid w:val="00037A3E"/>
    <w:rsid w:val="00037E21"/>
    <w:rsid w:val="00040511"/>
    <w:rsid w:val="00041CEB"/>
    <w:rsid w:val="00041E0C"/>
    <w:rsid w:val="00043249"/>
    <w:rsid w:val="000445AD"/>
    <w:rsid w:val="00044654"/>
    <w:rsid w:val="00044655"/>
    <w:rsid w:val="00044B37"/>
    <w:rsid w:val="00044B8D"/>
    <w:rsid w:val="00044CE1"/>
    <w:rsid w:val="00044FDD"/>
    <w:rsid w:val="000459A0"/>
    <w:rsid w:val="000464F1"/>
    <w:rsid w:val="000466FF"/>
    <w:rsid w:val="00046804"/>
    <w:rsid w:val="00046CF8"/>
    <w:rsid w:val="000477B7"/>
    <w:rsid w:val="00050021"/>
    <w:rsid w:val="000509F3"/>
    <w:rsid w:val="0005135E"/>
    <w:rsid w:val="0005159D"/>
    <w:rsid w:val="0005275B"/>
    <w:rsid w:val="00053494"/>
    <w:rsid w:val="000540EE"/>
    <w:rsid w:val="00054895"/>
    <w:rsid w:val="000548D9"/>
    <w:rsid w:val="000549A0"/>
    <w:rsid w:val="00054B0C"/>
    <w:rsid w:val="00054EB2"/>
    <w:rsid w:val="000552CA"/>
    <w:rsid w:val="00055372"/>
    <w:rsid w:val="00055972"/>
    <w:rsid w:val="00055AC7"/>
    <w:rsid w:val="00056113"/>
    <w:rsid w:val="000561E4"/>
    <w:rsid w:val="00056567"/>
    <w:rsid w:val="000575CF"/>
    <w:rsid w:val="00057E03"/>
    <w:rsid w:val="0006004C"/>
    <w:rsid w:val="0006010A"/>
    <w:rsid w:val="00060162"/>
    <w:rsid w:val="0006041E"/>
    <w:rsid w:val="00060E4F"/>
    <w:rsid w:val="00061536"/>
    <w:rsid w:val="00062063"/>
    <w:rsid w:val="00062566"/>
    <w:rsid w:val="00062792"/>
    <w:rsid w:val="00062E78"/>
    <w:rsid w:val="00063484"/>
    <w:rsid w:val="00063762"/>
    <w:rsid w:val="00063935"/>
    <w:rsid w:val="00063E7C"/>
    <w:rsid w:val="000647B3"/>
    <w:rsid w:val="00064A64"/>
    <w:rsid w:val="00064BF7"/>
    <w:rsid w:val="00065188"/>
    <w:rsid w:val="0006562F"/>
    <w:rsid w:val="00065E3C"/>
    <w:rsid w:val="00066A40"/>
    <w:rsid w:val="0006793B"/>
    <w:rsid w:val="00067C2A"/>
    <w:rsid w:val="00067FC8"/>
    <w:rsid w:val="00070127"/>
    <w:rsid w:val="00070B1A"/>
    <w:rsid w:val="00070DE1"/>
    <w:rsid w:val="0007137A"/>
    <w:rsid w:val="00072768"/>
    <w:rsid w:val="00072A42"/>
    <w:rsid w:val="00072A8F"/>
    <w:rsid w:val="00072DC0"/>
    <w:rsid w:val="000734D7"/>
    <w:rsid w:val="000734EF"/>
    <w:rsid w:val="0007404F"/>
    <w:rsid w:val="000748FE"/>
    <w:rsid w:val="00074B7D"/>
    <w:rsid w:val="00074D27"/>
    <w:rsid w:val="00075056"/>
    <w:rsid w:val="00075100"/>
    <w:rsid w:val="00075324"/>
    <w:rsid w:val="000761BB"/>
    <w:rsid w:val="0007667B"/>
    <w:rsid w:val="00076D06"/>
    <w:rsid w:val="00077232"/>
    <w:rsid w:val="00077367"/>
    <w:rsid w:val="00077980"/>
    <w:rsid w:val="00080BD1"/>
    <w:rsid w:val="00080EAA"/>
    <w:rsid w:val="00081B5A"/>
    <w:rsid w:val="00082B33"/>
    <w:rsid w:val="00082B40"/>
    <w:rsid w:val="00082E59"/>
    <w:rsid w:val="0008309A"/>
    <w:rsid w:val="000834F7"/>
    <w:rsid w:val="0008485F"/>
    <w:rsid w:val="00085230"/>
    <w:rsid w:val="00085B2A"/>
    <w:rsid w:val="00085F93"/>
    <w:rsid w:val="000868E2"/>
    <w:rsid w:val="00086D18"/>
    <w:rsid w:val="00086FA9"/>
    <w:rsid w:val="000875BB"/>
    <w:rsid w:val="00087AE3"/>
    <w:rsid w:val="000902FD"/>
    <w:rsid w:val="00090BF9"/>
    <w:rsid w:val="0009100C"/>
    <w:rsid w:val="000923DC"/>
    <w:rsid w:val="000938C2"/>
    <w:rsid w:val="000944FE"/>
    <w:rsid w:val="00094E53"/>
    <w:rsid w:val="00095885"/>
    <w:rsid w:val="00096087"/>
    <w:rsid w:val="00096807"/>
    <w:rsid w:val="00096FBB"/>
    <w:rsid w:val="00097017"/>
    <w:rsid w:val="000971A7"/>
    <w:rsid w:val="000975D1"/>
    <w:rsid w:val="00097F0F"/>
    <w:rsid w:val="000A024F"/>
    <w:rsid w:val="000A0289"/>
    <w:rsid w:val="000A0830"/>
    <w:rsid w:val="000A08E0"/>
    <w:rsid w:val="000A0B46"/>
    <w:rsid w:val="000A0F4C"/>
    <w:rsid w:val="000A1533"/>
    <w:rsid w:val="000A1B9C"/>
    <w:rsid w:val="000A1EFE"/>
    <w:rsid w:val="000A21B8"/>
    <w:rsid w:val="000A2C62"/>
    <w:rsid w:val="000A2F7D"/>
    <w:rsid w:val="000A3778"/>
    <w:rsid w:val="000A4287"/>
    <w:rsid w:val="000A44E4"/>
    <w:rsid w:val="000A4779"/>
    <w:rsid w:val="000A47FB"/>
    <w:rsid w:val="000A498F"/>
    <w:rsid w:val="000A5408"/>
    <w:rsid w:val="000A54A6"/>
    <w:rsid w:val="000A5FFD"/>
    <w:rsid w:val="000A60FE"/>
    <w:rsid w:val="000A6186"/>
    <w:rsid w:val="000A6CEB"/>
    <w:rsid w:val="000A6EF8"/>
    <w:rsid w:val="000A75CC"/>
    <w:rsid w:val="000A798A"/>
    <w:rsid w:val="000A7B8A"/>
    <w:rsid w:val="000B1BA8"/>
    <w:rsid w:val="000B36AF"/>
    <w:rsid w:val="000B3A46"/>
    <w:rsid w:val="000B45BA"/>
    <w:rsid w:val="000B48A6"/>
    <w:rsid w:val="000B5072"/>
    <w:rsid w:val="000B5A10"/>
    <w:rsid w:val="000B5E17"/>
    <w:rsid w:val="000B6775"/>
    <w:rsid w:val="000C011A"/>
    <w:rsid w:val="000C0415"/>
    <w:rsid w:val="000C0CC2"/>
    <w:rsid w:val="000C1847"/>
    <w:rsid w:val="000C1D2C"/>
    <w:rsid w:val="000C2571"/>
    <w:rsid w:val="000C295E"/>
    <w:rsid w:val="000C352C"/>
    <w:rsid w:val="000C3D1A"/>
    <w:rsid w:val="000C4DDD"/>
    <w:rsid w:val="000C506D"/>
    <w:rsid w:val="000C533E"/>
    <w:rsid w:val="000C53C5"/>
    <w:rsid w:val="000C5C1D"/>
    <w:rsid w:val="000C5F12"/>
    <w:rsid w:val="000C66BF"/>
    <w:rsid w:val="000C685F"/>
    <w:rsid w:val="000C78C6"/>
    <w:rsid w:val="000D00F9"/>
    <w:rsid w:val="000D048C"/>
    <w:rsid w:val="000D05BB"/>
    <w:rsid w:val="000D0818"/>
    <w:rsid w:val="000D0ABB"/>
    <w:rsid w:val="000D0D4E"/>
    <w:rsid w:val="000D0FD6"/>
    <w:rsid w:val="000D11EC"/>
    <w:rsid w:val="000D1449"/>
    <w:rsid w:val="000D1559"/>
    <w:rsid w:val="000D1DC2"/>
    <w:rsid w:val="000D1E42"/>
    <w:rsid w:val="000D1EE9"/>
    <w:rsid w:val="000D285B"/>
    <w:rsid w:val="000D2DF2"/>
    <w:rsid w:val="000D3449"/>
    <w:rsid w:val="000D3D7D"/>
    <w:rsid w:val="000D43BE"/>
    <w:rsid w:val="000D451E"/>
    <w:rsid w:val="000D492F"/>
    <w:rsid w:val="000D4E89"/>
    <w:rsid w:val="000D65C1"/>
    <w:rsid w:val="000E0DAD"/>
    <w:rsid w:val="000E11C3"/>
    <w:rsid w:val="000E20A4"/>
    <w:rsid w:val="000E2363"/>
    <w:rsid w:val="000E2CEB"/>
    <w:rsid w:val="000E3117"/>
    <w:rsid w:val="000E3178"/>
    <w:rsid w:val="000E3833"/>
    <w:rsid w:val="000E3851"/>
    <w:rsid w:val="000E3C19"/>
    <w:rsid w:val="000E4203"/>
    <w:rsid w:val="000E4D71"/>
    <w:rsid w:val="000E506E"/>
    <w:rsid w:val="000E586B"/>
    <w:rsid w:val="000E5974"/>
    <w:rsid w:val="000E599E"/>
    <w:rsid w:val="000E6178"/>
    <w:rsid w:val="000E63BC"/>
    <w:rsid w:val="000E648E"/>
    <w:rsid w:val="000E7618"/>
    <w:rsid w:val="000E7AD0"/>
    <w:rsid w:val="000F0580"/>
    <w:rsid w:val="000F0E78"/>
    <w:rsid w:val="000F17C2"/>
    <w:rsid w:val="000F1A04"/>
    <w:rsid w:val="000F225E"/>
    <w:rsid w:val="000F2B73"/>
    <w:rsid w:val="000F2C3A"/>
    <w:rsid w:val="000F3057"/>
    <w:rsid w:val="000F32EE"/>
    <w:rsid w:val="000F3503"/>
    <w:rsid w:val="000F4082"/>
    <w:rsid w:val="000F4475"/>
    <w:rsid w:val="000F4ECD"/>
    <w:rsid w:val="000F51C9"/>
    <w:rsid w:val="000F55A3"/>
    <w:rsid w:val="000F5CDD"/>
    <w:rsid w:val="000F6317"/>
    <w:rsid w:val="000F635E"/>
    <w:rsid w:val="000F64F0"/>
    <w:rsid w:val="000F6504"/>
    <w:rsid w:val="000F6AFE"/>
    <w:rsid w:val="001013FF"/>
    <w:rsid w:val="00101F60"/>
    <w:rsid w:val="00102C1E"/>
    <w:rsid w:val="00103E01"/>
    <w:rsid w:val="001047C6"/>
    <w:rsid w:val="00104AAE"/>
    <w:rsid w:val="00104D47"/>
    <w:rsid w:val="00105D4D"/>
    <w:rsid w:val="00105EF0"/>
    <w:rsid w:val="001060F5"/>
    <w:rsid w:val="0010684D"/>
    <w:rsid w:val="001068EA"/>
    <w:rsid w:val="00106D42"/>
    <w:rsid w:val="00107472"/>
    <w:rsid w:val="00107D07"/>
    <w:rsid w:val="001107FC"/>
    <w:rsid w:val="00110869"/>
    <w:rsid w:val="00110B0F"/>
    <w:rsid w:val="00110C69"/>
    <w:rsid w:val="00111347"/>
    <w:rsid w:val="0011158A"/>
    <w:rsid w:val="00111710"/>
    <w:rsid w:val="00111777"/>
    <w:rsid w:val="00112B5D"/>
    <w:rsid w:val="00112F30"/>
    <w:rsid w:val="00113106"/>
    <w:rsid w:val="001134AE"/>
    <w:rsid w:val="0011367C"/>
    <w:rsid w:val="00113B22"/>
    <w:rsid w:val="0011459A"/>
    <w:rsid w:val="001149D1"/>
    <w:rsid w:val="00115B6D"/>
    <w:rsid w:val="00115EED"/>
    <w:rsid w:val="001162AE"/>
    <w:rsid w:val="0011725F"/>
    <w:rsid w:val="001177F4"/>
    <w:rsid w:val="00120135"/>
    <w:rsid w:val="0012047E"/>
    <w:rsid w:val="00121376"/>
    <w:rsid w:val="00121DBA"/>
    <w:rsid w:val="00122301"/>
    <w:rsid w:val="00123989"/>
    <w:rsid w:val="00123B59"/>
    <w:rsid w:val="00124080"/>
    <w:rsid w:val="001252EE"/>
    <w:rsid w:val="0012547F"/>
    <w:rsid w:val="0012686F"/>
    <w:rsid w:val="00126D7F"/>
    <w:rsid w:val="00126E48"/>
    <w:rsid w:val="0012713C"/>
    <w:rsid w:val="001274AB"/>
    <w:rsid w:val="00127659"/>
    <w:rsid w:val="00127866"/>
    <w:rsid w:val="00127D0D"/>
    <w:rsid w:val="001304B5"/>
    <w:rsid w:val="00130603"/>
    <w:rsid w:val="0013084B"/>
    <w:rsid w:val="00130A88"/>
    <w:rsid w:val="001318C5"/>
    <w:rsid w:val="00131A2B"/>
    <w:rsid w:val="001321A1"/>
    <w:rsid w:val="001322B0"/>
    <w:rsid w:val="00133902"/>
    <w:rsid w:val="001348D8"/>
    <w:rsid w:val="00134F15"/>
    <w:rsid w:val="00135392"/>
    <w:rsid w:val="00135706"/>
    <w:rsid w:val="00137C16"/>
    <w:rsid w:val="00137F67"/>
    <w:rsid w:val="00140EE1"/>
    <w:rsid w:val="00140FA1"/>
    <w:rsid w:val="001411C6"/>
    <w:rsid w:val="00141B89"/>
    <w:rsid w:val="00142B69"/>
    <w:rsid w:val="00142BA1"/>
    <w:rsid w:val="00142D7F"/>
    <w:rsid w:val="00143544"/>
    <w:rsid w:val="00143B00"/>
    <w:rsid w:val="00143B91"/>
    <w:rsid w:val="00143F97"/>
    <w:rsid w:val="001443C3"/>
    <w:rsid w:val="001447EB"/>
    <w:rsid w:val="00145010"/>
    <w:rsid w:val="00145816"/>
    <w:rsid w:val="00146350"/>
    <w:rsid w:val="0014662F"/>
    <w:rsid w:val="0014673C"/>
    <w:rsid w:val="00146DAE"/>
    <w:rsid w:val="00147529"/>
    <w:rsid w:val="00147D72"/>
    <w:rsid w:val="0015056C"/>
    <w:rsid w:val="00150C86"/>
    <w:rsid w:val="0015241F"/>
    <w:rsid w:val="00152D55"/>
    <w:rsid w:val="001532A1"/>
    <w:rsid w:val="001536BB"/>
    <w:rsid w:val="00153794"/>
    <w:rsid w:val="00153DFA"/>
    <w:rsid w:val="00155458"/>
    <w:rsid w:val="00155610"/>
    <w:rsid w:val="0015568A"/>
    <w:rsid w:val="00155911"/>
    <w:rsid w:val="0015600E"/>
    <w:rsid w:val="001566BA"/>
    <w:rsid w:val="0015686F"/>
    <w:rsid w:val="00156889"/>
    <w:rsid w:val="00156C3E"/>
    <w:rsid w:val="001571F9"/>
    <w:rsid w:val="0015737E"/>
    <w:rsid w:val="0015755A"/>
    <w:rsid w:val="00157CFD"/>
    <w:rsid w:val="00157E85"/>
    <w:rsid w:val="0016045E"/>
    <w:rsid w:val="00160F58"/>
    <w:rsid w:val="001614E1"/>
    <w:rsid w:val="0016161A"/>
    <w:rsid w:val="001617DC"/>
    <w:rsid w:val="00161809"/>
    <w:rsid w:val="0016180B"/>
    <w:rsid w:val="00161F04"/>
    <w:rsid w:val="0016252E"/>
    <w:rsid w:val="00162560"/>
    <w:rsid w:val="00162E8D"/>
    <w:rsid w:val="00163468"/>
    <w:rsid w:val="001638EC"/>
    <w:rsid w:val="001643BA"/>
    <w:rsid w:val="00164D85"/>
    <w:rsid w:val="00165433"/>
    <w:rsid w:val="00166EB4"/>
    <w:rsid w:val="00166EBA"/>
    <w:rsid w:val="00167101"/>
    <w:rsid w:val="001678B2"/>
    <w:rsid w:val="0017005A"/>
    <w:rsid w:val="001703FD"/>
    <w:rsid w:val="00170549"/>
    <w:rsid w:val="00170EC7"/>
    <w:rsid w:val="0017182E"/>
    <w:rsid w:val="00172B6E"/>
    <w:rsid w:val="00172BBE"/>
    <w:rsid w:val="00172E20"/>
    <w:rsid w:val="0017399E"/>
    <w:rsid w:val="001748C7"/>
    <w:rsid w:val="00174F5B"/>
    <w:rsid w:val="00174F8B"/>
    <w:rsid w:val="001755F4"/>
    <w:rsid w:val="00175918"/>
    <w:rsid w:val="00176215"/>
    <w:rsid w:val="0017626D"/>
    <w:rsid w:val="0017651C"/>
    <w:rsid w:val="00176704"/>
    <w:rsid w:val="0017674A"/>
    <w:rsid w:val="00176DEF"/>
    <w:rsid w:val="0017727E"/>
    <w:rsid w:val="0017747C"/>
    <w:rsid w:val="001774AD"/>
    <w:rsid w:val="00177A33"/>
    <w:rsid w:val="00177F10"/>
    <w:rsid w:val="0018089C"/>
    <w:rsid w:val="00181244"/>
    <w:rsid w:val="00181458"/>
    <w:rsid w:val="00181D07"/>
    <w:rsid w:val="00181D56"/>
    <w:rsid w:val="0018211F"/>
    <w:rsid w:val="00182292"/>
    <w:rsid w:val="00182770"/>
    <w:rsid w:val="00183CCE"/>
    <w:rsid w:val="00184AA4"/>
    <w:rsid w:val="00184AFB"/>
    <w:rsid w:val="00184B18"/>
    <w:rsid w:val="0018509D"/>
    <w:rsid w:val="00185527"/>
    <w:rsid w:val="00185884"/>
    <w:rsid w:val="00185D47"/>
    <w:rsid w:val="00185FE5"/>
    <w:rsid w:val="0018637D"/>
    <w:rsid w:val="00186D11"/>
    <w:rsid w:val="00187F0A"/>
    <w:rsid w:val="00190860"/>
    <w:rsid w:val="001909E5"/>
    <w:rsid w:val="001911C8"/>
    <w:rsid w:val="00191D2F"/>
    <w:rsid w:val="00191F69"/>
    <w:rsid w:val="00191FF5"/>
    <w:rsid w:val="00192102"/>
    <w:rsid w:val="001921F2"/>
    <w:rsid w:val="00192618"/>
    <w:rsid w:val="00192812"/>
    <w:rsid w:val="001939D9"/>
    <w:rsid w:val="00193BFC"/>
    <w:rsid w:val="00194333"/>
    <w:rsid w:val="00194BA9"/>
    <w:rsid w:val="00194EE1"/>
    <w:rsid w:val="001951EC"/>
    <w:rsid w:val="00195F54"/>
    <w:rsid w:val="00196502"/>
    <w:rsid w:val="00196AC3"/>
    <w:rsid w:val="00196C1E"/>
    <w:rsid w:val="00196E4C"/>
    <w:rsid w:val="0019742F"/>
    <w:rsid w:val="00197758"/>
    <w:rsid w:val="00197B08"/>
    <w:rsid w:val="00197DE3"/>
    <w:rsid w:val="001A015D"/>
    <w:rsid w:val="001A1150"/>
    <w:rsid w:val="001A1303"/>
    <w:rsid w:val="001A1BF2"/>
    <w:rsid w:val="001A1E4A"/>
    <w:rsid w:val="001A2986"/>
    <w:rsid w:val="001A2D26"/>
    <w:rsid w:val="001A44A7"/>
    <w:rsid w:val="001A497E"/>
    <w:rsid w:val="001A49C9"/>
    <w:rsid w:val="001A4BB8"/>
    <w:rsid w:val="001A4E0E"/>
    <w:rsid w:val="001A5353"/>
    <w:rsid w:val="001A579A"/>
    <w:rsid w:val="001A584F"/>
    <w:rsid w:val="001A594E"/>
    <w:rsid w:val="001A60F2"/>
    <w:rsid w:val="001A6860"/>
    <w:rsid w:val="001A68E8"/>
    <w:rsid w:val="001A7113"/>
    <w:rsid w:val="001A71BC"/>
    <w:rsid w:val="001A7D44"/>
    <w:rsid w:val="001B030E"/>
    <w:rsid w:val="001B063C"/>
    <w:rsid w:val="001B0DA6"/>
    <w:rsid w:val="001B0DD9"/>
    <w:rsid w:val="001B0F8B"/>
    <w:rsid w:val="001B14E4"/>
    <w:rsid w:val="001B1BCE"/>
    <w:rsid w:val="001B1CDF"/>
    <w:rsid w:val="001B22CF"/>
    <w:rsid w:val="001B25DA"/>
    <w:rsid w:val="001B3329"/>
    <w:rsid w:val="001B3622"/>
    <w:rsid w:val="001B3854"/>
    <w:rsid w:val="001B3A9E"/>
    <w:rsid w:val="001B43BC"/>
    <w:rsid w:val="001B56A2"/>
    <w:rsid w:val="001B5A8E"/>
    <w:rsid w:val="001B629F"/>
    <w:rsid w:val="001B6B6B"/>
    <w:rsid w:val="001B6BEE"/>
    <w:rsid w:val="001B6EFD"/>
    <w:rsid w:val="001C05C4"/>
    <w:rsid w:val="001C0BBD"/>
    <w:rsid w:val="001C1097"/>
    <w:rsid w:val="001C127F"/>
    <w:rsid w:val="001C1A16"/>
    <w:rsid w:val="001C2A72"/>
    <w:rsid w:val="001C2B79"/>
    <w:rsid w:val="001C32D3"/>
    <w:rsid w:val="001C4A7A"/>
    <w:rsid w:val="001C502A"/>
    <w:rsid w:val="001C505F"/>
    <w:rsid w:val="001C53C6"/>
    <w:rsid w:val="001C5460"/>
    <w:rsid w:val="001C576B"/>
    <w:rsid w:val="001C577A"/>
    <w:rsid w:val="001C5848"/>
    <w:rsid w:val="001C60E3"/>
    <w:rsid w:val="001C6342"/>
    <w:rsid w:val="001C6394"/>
    <w:rsid w:val="001C64FC"/>
    <w:rsid w:val="001C677D"/>
    <w:rsid w:val="001C7024"/>
    <w:rsid w:val="001C7EDB"/>
    <w:rsid w:val="001D085B"/>
    <w:rsid w:val="001D0B24"/>
    <w:rsid w:val="001D0B98"/>
    <w:rsid w:val="001D0F64"/>
    <w:rsid w:val="001D0F8F"/>
    <w:rsid w:val="001D124F"/>
    <w:rsid w:val="001D15C1"/>
    <w:rsid w:val="001D1EB5"/>
    <w:rsid w:val="001D1F18"/>
    <w:rsid w:val="001D2097"/>
    <w:rsid w:val="001D2681"/>
    <w:rsid w:val="001D3679"/>
    <w:rsid w:val="001D45FA"/>
    <w:rsid w:val="001D4A8A"/>
    <w:rsid w:val="001D4BA7"/>
    <w:rsid w:val="001D7CB4"/>
    <w:rsid w:val="001D7CCD"/>
    <w:rsid w:val="001D7E35"/>
    <w:rsid w:val="001E0176"/>
    <w:rsid w:val="001E0F01"/>
    <w:rsid w:val="001E23F1"/>
    <w:rsid w:val="001E3017"/>
    <w:rsid w:val="001E401E"/>
    <w:rsid w:val="001E4EAD"/>
    <w:rsid w:val="001E5562"/>
    <w:rsid w:val="001E5CAF"/>
    <w:rsid w:val="001E61F7"/>
    <w:rsid w:val="001E78BD"/>
    <w:rsid w:val="001E7C29"/>
    <w:rsid w:val="001F0014"/>
    <w:rsid w:val="001F0209"/>
    <w:rsid w:val="001F0632"/>
    <w:rsid w:val="001F0D77"/>
    <w:rsid w:val="001F0DE9"/>
    <w:rsid w:val="001F131B"/>
    <w:rsid w:val="001F1973"/>
    <w:rsid w:val="001F1A69"/>
    <w:rsid w:val="001F3E90"/>
    <w:rsid w:val="001F3EB2"/>
    <w:rsid w:val="001F4133"/>
    <w:rsid w:val="001F44E0"/>
    <w:rsid w:val="001F49F2"/>
    <w:rsid w:val="001F4B06"/>
    <w:rsid w:val="001F4BA5"/>
    <w:rsid w:val="001F50CF"/>
    <w:rsid w:val="001F51F2"/>
    <w:rsid w:val="001F61BB"/>
    <w:rsid w:val="001F627B"/>
    <w:rsid w:val="001F731B"/>
    <w:rsid w:val="001F77EF"/>
    <w:rsid w:val="001F7909"/>
    <w:rsid w:val="001F7BE8"/>
    <w:rsid w:val="00200AF5"/>
    <w:rsid w:val="002018E2"/>
    <w:rsid w:val="002022B1"/>
    <w:rsid w:val="00202506"/>
    <w:rsid w:val="00202E24"/>
    <w:rsid w:val="0020342A"/>
    <w:rsid w:val="0020351D"/>
    <w:rsid w:val="00203A61"/>
    <w:rsid w:val="00203C11"/>
    <w:rsid w:val="0020477E"/>
    <w:rsid w:val="00204C05"/>
    <w:rsid w:val="00204E38"/>
    <w:rsid w:val="00204EBE"/>
    <w:rsid w:val="00205234"/>
    <w:rsid w:val="0020563D"/>
    <w:rsid w:val="00205829"/>
    <w:rsid w:val="002058D2"/>
    <w:rsid w:val="00205A02"/>
    <w:rsid w:val="00205B65"/>
    <w:rsid w:val="002068FA"/>
    <w:rsid w:val="00206E62"/>
    <w:rsid w:val="00207480"/>
    <w:rsid w:val="002078C3"/>
    <w:rsid w:val="00207D1F"/>
    <w:rsid w:val="002100EC"/>
    <w:rsid w:val="002106F7"/>
    <w:rsid w:val="00210C35"/>
    <w:rsid w:val="00211045"/>
    <w:rsid w:val="00211AE1"/>
    <w:rsid w:val="00211BEA"/>
    <w:rsid w:val="0021263D"/>
    <w:rsid w:val="002128F2"/>
    <w:rsid w:val="00212E44"/>
    <w:rsid w:val="00212ED0"/>
    <w:rsid w:val="00213AEE"/>
    <w:rsid w:val="00214157"/>
    <w:rsid w:val="00214320"/>
    <w:rsid w:val="002157E8"/>
    <w:rsid w:val="0021581F"/>
    <w:rsid w:val="00216441"/>
    <w:rsid w:val="002165C8"/>
    <w:rsid w:val="002168D9"/>
    <w:rsid w:val="0021693A"/>
    <w:rsid w:val="00216D60"/>
    <w:rsid w:val="00217471"/>
    <w:rsid w:val="00220076"/>
    <w:rsid w:val="0022070B"/>
    <w:rsid w:val="0022073C"/>
    <w:rsid w:val="002208CB"/>
    <w:rsid w:val="00221020"/>
    <w:rsid w:val="00221BCE"/>
    <w:rsid w:val="00221CCB"/>
    <w:rsid w:val="00221ED4"/>
    <w:rsid w:val="0022282B"/>
    <w:rsid w:val="0022359C"/>
    <w:rsid w:val="00223872"/>
    <w:rsid w:val="002239A2"/>
    <w:rsid w:val="00223E6D"/>
    <w:rsid w:val="002242E9"/>
    <w:rsid w:val="00224417"/>
    <w:rsid w:val="00224938"/>
    <w:rsid w:val="002250C4"/>
    <w:rsid w:val="00225248"/>
    <w:rsid w:val="002260A4"/>
    <w:rsid w:val="0022640B"/>
    <w:rsid w:val="00226ADE"/>
    <w:rsid w:val="00226D1B"/>
    <w:rsid w:val="00227811"/>
    <w:rsid w:val="00227D00"/>
    <w:rsid w:val="0023034D"/>
    <w:rsid w:val="00230AAC"/>
    <w:rsid w:val="00231380"/>
    <w:rsid w:val="00231598"/>
    <w:rsid w:val="002317AF"/>
    <w:rsid w:val="00231CF8"/>
    <w:rsid w:val="00231E36"/>
    <w:rsid w:val="002320C4"/>
    <w:rsid w:val="00233370"/>
    <w:rsid w:val="00233434"/>
    <w:rsid w:val="00233B1C"/>
    <w:rsid w:val="00233DE5"/>
    <w:rsid w:val="00233F11"/>
    <w:rsid w:val="00234353"/>
    <w:rsid w:val="002343A9"/>
    <w:rsid w:val="00234D78"/>
    <w:rsid w:val="00234E8E"/>
    <w:rsid w:val="00234E92"/>
    <w:rsid w:val="00235F3D"/>
    <w:rsid w:val="0023614B"/>
    <w:rsid w:val="002369B0"/>
    <w:rsid w:val="00236A33"/>
    <w:rsid w:val="00236D04"/>
    <w:rsid w:val="00236E5E"/>
    <w:rsid w:val="002370E0"/>
    <w:rsid w:val="00237759"/>
    <w:rsid w:val="00237FE5"/>
    <w:rsid w:val="00240789"/>
    <w:rsid w:val="00240BF7"/>
    <w:rsid w:val="002412BF"/>
    <w:rsid w:val="00241CD9"/>
    <w:rsid w:val="00242719"/>
    <w:rsid w:val="00242B34"/>
    <w:rsid w:val="00243069"/>
    <w:rsid w:val="002438E1"/>
    <w:rsid w:val="00243DCD"/>
    <w:rsid w:val="00244B6E"/>
    <w:rsid w:val="002462B2"/>
    <w:rsid w:val="00246539"/>
    <w:rsid w:val="00247233"/>
    <w:rsid w:val="002474F2"/>
    <w:rsid w:val="00247730"/>
    <w:rsid w:val="002479BE"/>
    <w:rsid w:val="00247DAF"/>
    <w:rsid w:val="00247F33"/>
    <w:rsid w:val="0025000A"/>
    <w:rsid w:val="002500E5"/>
    <w:rsid w:val="00250105"/>
    <w:rsid w:val="00250821"/>
    <w:rsid w:val="0025091C"/>
    <w:rsid w:val="00251115"/>
    <w:rsid w:val="00251E25"/>
    <w:rsid w:val="0025203A"/>
    <w:rsid w:val="0025249D"/>
    <w:rsid w:val="002525B0"/>
    <w:rsid w:val="0025320E"/>
    <w:rsid w:val="002537BB"/>
    <w:rsid w:val="00254005"/>
    <w:rsid w:val="00254F75"/>
    <w:rsid w:val="00254FC2"/>
    <w:rsid w:val="00254FED"/>
    <w:rsid w:val="002572B9"/>
    <w:rsid w:val="00257507"/>
    <w:rsid w:val="002603D4"/>
    <w:rsid w:val="00260802"/>
    <w:rsid w:val="00260E56"/>
    <w:rsid w:val="002610BE"/>
    <w:rsid w:val="002612D0"/>
    <w:rsid w:val="0026145E"/>
    <w:rsid w:val="0026179E"/>
    <w:rsid w:val="0026185F"/>
    <w:rsid w:val="00261AA8"/>
    <w:rsid w:val="00261F8B"/>
    <w:rsid w:val="00262BFE"/>
    <w:rsid w:val="00262E1F"/>
    <w:rsid w:val="00263814"/>
    <w:rsid w:val="002638A7"/>
    <w:rsid w:val="00263CD5"/>
    <w:rsid w:val="002645E7"/>
    <w:rsid w:val="002647B5"/>
    <w:rsid w:val="002654C0"/>
    <w:rsid w:val="002657EF"/>
    <w:rsid w:val="002664F9"/>
    <w:rsid w:val="002668C2"/>
    <w:rsid w:val="00266ED9"/>
    <w:rsid w:val="00267145"/>
    <w:rsid w:val="002709F1"/>
    <w:rsid w:val="00270C8B"/>
    <w:rsid w:val="00270E7B"/>
    <w:rsid w:val="00271599"/>
    <w:rsid w:val="00271CFC"/>
    <w:rsid w:val="00272435"/>
    <w:rsid w:val="0027284E"/>
    <w:rsid w:val="00272ABC"/>
    <w:rsid w:val="00273186"/>
    <w:rsid w:val="0027330C"/>
    <w:rsid w:val="00273F23"/>
    <w:rsid w:val="00274187"/>
    <w:rsid w:val="002742F6"/>
    <w:rsid w:val="002745C0"/>
    <w:rsid w:val="00274AD6"/>
    <w:rsid w:val="0027605E"/>
    <w:rsid w:val="00276422"/>
    <w:rsid w:val="002765D8"/>
    <w:rsid w:val="002767C0"/>
    <w:rsid w:val="00277114"/>
    <w:rsid w:val="00277383"/>
    <w:rsid w:val="002773F8"/>
    <w:rsid w:val="002777BA"/>
    <w:rsid w:val="00277DFD"/>
    <w:rsid w:val="0028083C"/>
    <w:rsid w:val="002811A8"/>
    <w:rsid w:val="002814C1"/>
    <w:rsid w:val="00281E03"/>
    <w:rsid w:val="0028206C"/>
    <w:rsid w:val="0028279F"/>
    <w:rsid w:val="00283533"/>
    <w:rsid w:val="002842AC"/>
    <w:rsid w:val="0028445A"/>
    <w:rsid w:val="00284574"/>
    <w:rsid w:val="0028478A"/>
    <w:rsid w:val="002849B3"/>
    <w:rsid w:val="00284BA8"/>
    <w:rsid w:val="00284C4E"/>
    <w:rsid w:val="00284C58"/>
    <w:rsid w:val="0028508A"/>
    <w:rsid w:val="00286E02"/>
    <w:rsid w:val="00287241"/>
    <w:rsid w:val="002872A4"/>
    <w:rsid w:val="00287491"/>
    <w:rsid w:val="0028789A"/>
    <w:rsid w:val="0028799E"/>
    <w:rsid w:val="00290145"/>
    <w:rsid w:val="002906AA"/>
    <w:rsid w:val="002908AB"/>
    <w:rsid w:val="0029177C"/>
    <w:rsid w:val="00291BF8"/>
    <w:rsid w:val="00292737"/>
    <w:rsid w:val="00292797"/>
    <w:rsid w:val="00293647"/>
    <w:rsid w:val="00293968"/>
    <w:rsid w:val="00293D40"/>
    <w:rsid w:val="00293E2C"/>
    <w:rsid w:val="0029468D"/>
    <w:rsid w:val="002946AC"/>
    <w:rsid w:val="00294916"/>
    <w:rsid w:val="00294CE8"/>
    <w:rsid w:val="002955DF"/>
    <w:rsid w:val="002956B3"/>
    <w:rsid w:val="00296497"/>
    <w:rsid w:val="00296C6F"/>
    <w:rsid w:val="00296D6B"/>
    <w:rsid w:val="00297B5C"/>
    <w:rsid w:val="00297ED7"/>
    <w:rsid w:val="002A05C3"/>
    <w:rsid w:val="002A0900"/>
    <w:rsid w:val="002A118F"/>
    <w:rsid w:val="002A1376"/>
    <w:rsid w:val="002A1923"/>
    <w:rsid w:val="002A1A03"/>
    <w:rsid w:val="002A1D0D"/>
    <w:rsid w:val="002A243D"/>
    <w:rsid w:val="002A2552"/>
    <w:rsid w:val="002A28A0"/>
    <w:rsid w:val="002A2F09"/>
    <w:rsid w:val="002A3557"/>
    <w:rsid w:val="002A3786"/>
    <w:rsid w:val="002A38BB"/>
    <w:rsid w:val="002A3F23"/>
    <w:rsid w:val="002A401C"/>
    <w:rsid w:val="002A4080"/>
    <w:rsid w:val="002A4667"/>
    <w:rsid w:val="002A528B"/>
    <w:rsid w:val="002A58F3"/>
    <w:rsid w:val="002A5AD3"/>
    <w:rsid w:val="002A5C87"/>
    <w:rsid w:val="002A5E27"/>
    <w:rsid w:val="002A5FA6"/>
    <w:rsid w:val="002A62FD"/>
    <w:rsid w:val="002A6344"/>
    <w:rsid w:val="002A6BEC"/>
    <w:rsid w:val="002A7441"/>
    <w:rsid w:val="002A79D3"/>
    <w:rsid w:val="002B0F37"/>
    <w:rsid w:val="002B1456"/>
    <w:rsid w:val="002B19A4"/>
    <w:rsid w:val="002B22D1"/>
    <w:rsid w:val="002B2ABA"/>
    <w:rsid w:val="002B2F61"/>
    <w:rsid w:val="002B3222"/>
    <w:rsid w:val="002B32E3"/>
    <w:rsid w:val="002B3CFB"/>
    <w:rsid w:val="002B43A2"/>
    <w:rsid w:val="002B4784"/>
    <w:rsid w:val="002B505C"/>
    <w:rsid w:val="002B51C9"/>
    <w:rsid w:val="002B5220"/>
    <w:rsid w:val="002B5ABD"/>
    <w:rsid w:val="002B62CB"/>
    <w:rsid w:val="002B6694"/>
    <w:rsid w:val="002B6846"/>
    <w:rsid w:val="002B6FC4"/>
    <w:rsid w:val="002B7E61"/>
    <w:rsid w:val="002C02FB"/>
    <w:rsid w:val="002C031E"/>
    <w:rsid w:val="002C133E"/>
    <w:rsid w:val="002C1804"/>
    <w:rsid w:val="002C1D25"/>
    <w:rsid w:val="002C23EF"/>
    <w:rsid w:val="002C27BE"/>
    <w:rsid w:val="002C28DF"/>
    <w:rsid w:val="002C2D2F"/>
    <w:rsid w:val="002C2DE0"/>
    <w:rsid w:val="002C3867"/>
    <w:rsid w:val="002C3C06"/>
    <w:rsid w:val="002C3F19"/>
    <w:rsid w:val="002C4090"/>
    <w:rsid w:val="002C47C5"/>
    <w:rsid w:val="002C510E"/>
    <w:rsid w:val="002C629B"/>
    <w:rsid w:val="002C69AE"/>
    <w:rsid w:val="002D0513"/>
    <w:rsid w:val="002D16C4"/>
    <w:rsid w:val="002D17F8"/>
    <w:rsid w:val="002D2257"/>
    <w:rsid w:val="002D25F7"/>
    <w:rsid w:val="002D2714"/>
    <w:rsid w:val="002D38E5"/>
    <w:rsid w:val="002D421E"/>
    <w:rsid w:val="002D4975"/>
    <w:rsid w:val="002D49DD"/>
    <w:rsid w:val="002D4A31"/>
    <w:rsid w:val="002D4DF8"/>
    <w:rsid w:val="002D5127"/>
    <w:rsid w:val="002D5383"/>
    <w:rsid w:val="002D5860"/>
    <w:rsid w:val="002D59BE"/>
    <w:rsid w:val="002D6405"/>
    <w:rsid w:val="002D6723"/>
    <w:rsid w:val="002D72F3"/>
    <w:rsid w:val="002D7431"/>
    <w:rsid w:val="002D752D"/>
    <w:rsid w:val="002D78F3"/>
    <w:rsid w:val="002D7ADF"/>
    <w:rsid w:val="002E1C7E"/>
    <w:rsid w:val="002E337C"/>
    <w:rsid w:val="002E44F4"/>
    <w:rsid w:val="002E48FD"/>
    <w:rsid w:val="002E617F"/>
    <w:rsid w:val="002E6666"/>
    <w:rsid w:val="002E7733"/>
    <w:rsid w:val="002E787E"/>
    <w:rsid w:val="002F01E0"/>
    <w:rsid w:val="002F0F20"/>
    <w:rsid w:val="002F1AC5"/>
    <w:rsid w:val="002F1D35"/>
    <w:rsid w:val="002F3530"/>
    <w:rsid w:val="002F3761"/>
    <w:rsid w:val="002F3B40"/>
    <w:rsid w:val="002F43F8"/>
    <w:rsid w:val="002F4657"/>
    <w:rsid w:val="002F4685"/>
    <w:rsid w:val="002F5065"/>
    <w:rsid w:val="002F5094"/>
    <w:rsid w:val="002F6148"/>
    <w:rsid w:val="002F6B28"/>
    <w:rsid w:val="002F7027"/>
    <w:rsid w:val="002F7BF3"/>
    <w:rsid w:val="002F7D93"/>
    <w:rsid w:val="0030038E"/>
    <w:rsid w:val="0030092A"/>
    <w:rsid w:val="00301044"/>
    <w:rsid w:val="003011A0"/>
    <w:rsid w:val="003020BD"/>
    <w:rsid w:val="00302288"/>
    <w:rsid w:val="003024B7"/>
    <w:rsid w:val="003027DB"/>
    <w:rsid w:val="003034F9"/>
    <w:rsid w:val="0030398D"/>
    <w:rsid w:val="003039EF"/>
    <w:rsid w:val="00303C7B"/>
    <w:rsid w:val="00304259"/>
    <w:rsid w:val="003055CB"/>
    <w:rsid w:val="00305738"/>
    <w:rsid w:val="00305A10"/>
    <w:rsid w:val="00306048"/>
    <w:rsid w:val="003065F7"/>
    <w:rsid w:val="0030661A"/>
    <w:rsid w:val="00306C5C"/>
    <w:rsid w:val="00306E2C"/>
    <w:rsid w:val="00307617"/>
    <w:rsid w:val="0030798F"/>
    <w:rsid w:val="00307B5A"/>
    <w:rsid w:val="003101E5"/>
    <w:rsid w:val="003107C2"/>
    <w:rsid w:val="003122A7"/>
    <w:rsid w:val="003122C4"/>
    <w:rsid w:val="00314458"/>
    <w:rsid w:val="00314B45"/>
    <w:rsid w:val="00315A78"/>
    <w:rsid w:val="00315ADA"/>
    <w:rsid w:val="00315C4E"/>
    <w:rsid w:val="00317025"/>
    <w:rsid w:val="0031715A"/>
    <w:rsid w:val="0031730F"/>
    <w:rsid w:val="003177B6"/>
    <w:rsid w:val="0031784F"/>
    <w:rsid w:val="00317881"/>
    <w:rsid w:val="003178D1"/>
    <w:rsid w:val="00317965"/>
    <w:rsid w:val="003179FD"/>
    <w:rsid w:val="00320044"/>
    <w:rsid w:val="003204E5"/>
    <w:rsid w:val="00320666"/>
    <w:rsid w:val="003209B7"/>
    <w:rsid w:val="00320DF2"/>
    <w:rsid w:val="00321457"/>
    <w:rsid w:val="0032183A"/>
    <w:rsid w:val="00322310"/>
    <w:rsid w:val="00322406"/>
    <w:rsid w:val="0032260E"/>
    <w:rsid w:val="00323437"/>
    <w:rsid w:val="003234CA"/>
    <w:rsid w:val="00323613"/>
    <w:rsid w:val="0032470E"/>
    <w:rsid w:val="00324873"/>
    <w:rsid w:val="003250AD"/>
    <w:rsid w:val="003255CA"/>
    <w:rsid w:val="0032735B"/>
    <w:rsid w:val="00327618"/>
    <w:rsid w:val="00327BDD"/>
    <w:rsid w:val="00327F40"/>
    <w:rsid w:val="0033049A"/>
    <w:rsid w:val="0033072B"/>
    <w:rsid w:val="00330863"/>
    <w:rsid w:val="00331487"/>
    <w:rsid w:val="003315F6"/>
    <w:rsid w:val="00331AD5"/>
    <w:rsid w:val="00331BEE"/>
    <w:rsid w:val="00333636"/>
    <w:rsid w:val="003336FB"/>
    <w:rsid w:val="0033391A"/>
    <w:rsid w:val="00333AB1"/>
    <w:rsid w:val="0033444C"/>
    <w:rsid w:val="00335154"/>
    <w:rsid w:val="00335A0C"/>
    <w:rsid w:val="00335E8B"/>
    <w:rsid w:val="0033635D"/>
    <w:rsid w:val="003364CC"/>
    <w:rsid w:val="003366A6"/>
    <w:rsid w:val="00336AEE"/>
    <w:rsid w:val="00336B96"/>
    <w:rsid w:val="0033712F"/>
    <w:rsid w:val="003375C3"/>
    <w:rsid w:val="00337768"/>
    <w:rsid w:val="003377A5"/>
    <w:rsid w:val="00337AEC"/>
    <w:rsid w:val="00337EA6"/>
    <w:rsid w:val="003401ED"/>
    <w:rsid w:val="00340781"/>
    <w:rsid w:val="00340A20"/>
    <w:rsid w:val="00340E23"/>
    <w:rsid w:val="00341005"/>
    <w:rsid w:val="003416D9"/>
    <w:rsid w:val="0034178C"/>
    <w:rsid w:val="00341D7C"/>
    <w:rsid w:val="003421CC"/>
    <w:rsid w:val="0034324F"/>
    <w:rsid w:val="0034342B"/>
    <w:rsid w:val="003436D8"/>
    <w:rsid w:val="0034481F"/>
    <w:rsid w:val="00344F5D"/>
    <w:rsid w:val="0034575E"/>
    <w:rsid w:val="00345FF5"/>
    <w:rsid w:val="00346F20"/>
    <w:rsid w:val="003470C2"/>
    <w:rsid w:val="00347998"/>
    <w:rsid w:val="00347F8D"/>
    <w:rsid w:val="00347FAB"/>
    <w:rsid w:val="0035027B"/>
    <w:rsid w:val="003512CF"/>
    <w:rsid w:val="00351AC2"/>
    <w:rsid w:val="00352558"/>
    <w:rsid w:val="00352EF4"/>
    <w:rsid w:val="003531C7"/>
    <w:rsid w:val="00353F26"/>
    <w:rsid w:val="0035406A"/>
    <w:rsid w:val="00354719"/>
    <w:rsid w:val="00354F0E"/>
    <w:rsid w:val="00355839"/>
    <w:rsid w:val="00355B1D"/>
    <w:rsid w:val="00355D08"/>
    <w:rsid w:val="00356510"/>
    <w:rsid w:val="00356BB7"/>
    <w:rsid w:val="003571CD"/>
    <w:rsid w:val="0035786D"/>
    <w:rsid w:val="00357938"/>
    <w:rsid w:val="00357F46"/>
    <w:rsid w:val="00361028"/>
    <w:rsid w:val="0036165F"/>
    <w:rsid w:val="00361728"/>
    <w:rsid w:val="0036189E"/>
    <w:rsid w:val="003622A7"/>
    <w:rsid w:val="00362677"/>
    <w:rsid w:val="00362855"/>
    <w:rsid w:val="00363B0B"/>
    <w:rsid w:val="00363DBD"/>
    <w:rsid w:val="003640F7"/>
    <w:rsid w:val="0036469E"/>
    <w:rsid w:val="003650FF"/>
    <w:rsid w:val="00365FC2"/>
    <w:rsid w:val="003669F4"/>
    <w:rsid w:val="003673A0"/>
    <w:rsid w:val="00367AD4"/>
    <w:rsid w:val="003707A4"/>
    <w:rsid w:val="0037132E"/>
    <w:rsid w:val="003714D3"/>
    <w:rsid w:val="0037206B"/>
    <w:rsid w:val="0037228D"/>
    <w:rsid w:val="00372624"/>
    <w:rsid w:val="00372B78"/>
    <w:rsid w:val="00372FF7"/>
    <w:rsid w:val="00373232"/>
    <w:rsid w:val="00373A01"/>
    <w:rsid w:val="00373C26"/>
    <w:rsid w:val="00374126"/>
    <w:rsid w:val="00374482"/>
    <w:rsid w:val="003747AD"/>
    <w:rsid w:val="003750DD"/>
    <w:rsid w:val="003758BF"/>
    <w:rsid w:val="003758CA"/>
    <w:rsid w:val="0037737A"/>
    <w:rsid w:val="003777AE"/>
    <w:rsid w:val="003806E9"/>
    <w:rsid w:val="00380B7C"/>
    <w:rsid w:val="00380F6A"/>
    <w:rsid w:val="003810DA"/>
    <w:rsid w:val="003811C1"/>
    <w:rsid w:val="00381757"/>
    <w:rsid w:val="0038230C"/>
    <w:rsid w:val="003831E3"/>
    <w:rsid w:val="00383AAE"/>
    <w:rsid w:val="00383C43"/>
    <w:rsid w:val="00383E4E"/>
    <w:rsid w:val="003840D3"/>
    <w:rsid w:val="0038417E"/>
    <w:rsid w:val="003847E4"/>
    <w:rsid w:val="00385BFD"/>
    <w:rsid w:val="00386637"/>
    <w:rsid w:val="00386971"/>
    <w:rsid w:val="00386F0C"/>
    <w:rsid w:val="00386F9A"/>
    <w:rsid w:val="00387287"/>
    <w:rsid w:val="003875E8"/>
    <w:rsid w:val="00391F78"/>
    <w:rsid w:val="00392188"/>
    <w:rsid w:val="00392E99"/>
    <w:rsid w:val="00393241"/>
    <w:rsid w:val="003942EE"/>
    <w:rsid w:val="00394939"/>
    <w:rsid w:val="00394C21"/>
    <w:rsid w:val="0039516A"/>
    <w:rsid w:val="0039547D"/>
    <w:rsid w:val="003954AC"/>
    <w:rsid w:val="0039626C"/>
    <w:rsid w:val="003963B5"/>
    <w:rsid w:val="00396601"/>
    <w:rsid w:val="00396EB2"/>
    <w:rsid w:val="003970BC"/>
    <w:rsid w:val="003977F6"/>
    <w:rsid w:val="0039788B"/>
    <w:rsid w:val="00397AAF"/>
    <w:rsid w:val="00397DE6"/>
    <w:rsid w:val="003A01F2"/>
    <w:rsid w:val="003A0FAF"/>
    <w:rsid w:val="003A102F"/>
    <w:rsid w:val="003A11EA"/>
    <w:rsid w:val="003A1BE9"/>
    <w:rsid w:val="003A1C9A"/>
    <w:rsid w:val="003A3403"/>
    <w:rsid w:val="003A4074"/>
    <w:rsid w:val="003A466E"/>
    <w:rsid w:val="003A46A8"/>
    <w:rsid w:val="003A48A6"/>
    <w:rsid w:val="003A4ACE"/>
    <w:rsid w:val="003A5299"/>
    <w:rsid w:val="003A5372"/>
    <w:rsid w:val="003A54A5"/>
    <w:rsid w:val="003A592A"/>
    <w:rsid w:val="003A5B9D"/>
    <w:rsid w:val="003A5CEA"/>
    <w:rsid w:val="003A6318"/>
    <w:rsid w:val="003A68B4"/>
    <w:rsid w:val="003A70F8"/>
    <w:rsid w:val="003A7D6E"/>
    <w:rsid w:val="003B0971"/>
    <w:rsid w:val="003B0B3E"/>
    <w:rsid w:val="003B0E68"/>
    <w:rsid w:val="003B11C3"/>
    <w:rsid w:val="003B1476"/>
    <w:rsid w:val="003B17C5"/>
    <w:rsid w:val="003B1B69"/>
    <w:rsid w:val="003B215C"/>
    <w:rsid w:val="003B2233"/>
    <w:rsid w:val="003B32FC"/>
    <w:rsid w:val="003B45DC"/>
    <w:rsid w:val="003B5C2D"/>
    <w:rsid w:val="003B6162"/>
    <w:rsid w:val="003B6528"/>
    <w:rsid w:val="003B6735"/>
    <w:rsid w:val="003B68DF"/>
    <w:rsid w:val="003B6961"/>
    <w:rsid w:val="003B7A89"/>
    <w:rsid w:val="003C0568"/>
    <w:rsid w:val="003C0EA7"/>
    <w:rsid w:val="003C1611"/>
    <w:rsid w:val="003C1C76"/>
    <w:rsid w:val="003C2BF3"/>
    <w:rsid w:val="003C2D66"/>
    <w:rsid w:val="003C2EF0"/>
    <w:rsid w:val="003C2F0F"/>
    <w:rsid w:val="003C2F90"/>
    <w:rsid w:val="003C3B22"/>
    <w:rsid w:val="003C3B72"/>
    <w:rsid w:val="003C3E2F"/>
    <w:rsid w:val="003C4FE3"/>
    <w:rsid w:val="003C500C"/>
    <w:rsid w:val="003C5158"/>
    <w:rsid w:val="003C586A"/>
    <w:rsid w:val="003C64D3"/>
    <w:rsid w:val="003D2EA4"/>
    <w:rsid w:val="003D351D"/>
    <w:rsid w:val="003D3E2D"/>
    <w:rsid w:val="003D4321"/>
    <w:rsid w:val="003D461A"/>
    <w:rsid w:val="003D4868"/>
    <w:rsid w:val="003D578D"/>
    <w:rsid w:val="003D5B3A"/>
    <w:rsid w:val="003D6AD1"/>
    <w:rsid w:val="003D6C8A"/>
    <w:rsid w:val="003D6E31"/>
    <w:rsid w:val="003D6FE3"/>
    <w:rsid w:val="003D7502"/>
    <w:rsid w:val="003D77D8"/>
    <w:rsid w:val="003E03CE"/>
    <w:rsid w:val="003E1C96"/>
    <w:rsid w:val="003E1F71"/>
    <w:rsid w:val="003E23F4"/>
    <w:rsid w:val="003E266B"/>
    <w:rsid w:val="003E29DE"/>
    <w:rsid w:val="003E2B56"/>
    <w:rsid w:val="003E32B6"/>
    <w:rsid w:val="003E5B2E"/>
    <w:rsid w:val="003E5C8B"/>
    <w:rsid w:val="003E60F0"/>
    <w:rsid w:val="003E6852"/>
    <w:rsid w:val="003E7392"/>
    <w:rsid w:val="003E73EB"/>
    <w:rsid w:val="003E785A"/>
    <w:rsid w:val="003E7860"/>
    <w:rsid w:val="003E7D93"/>
    <w:rsid w:val="003E7E3D"/>
    <w:rsid w:val="003E7E69"/>
    <w:rsid w:val="003F0DE1"/>
    <w:rsid w:val="003F123E"/>
    <w:rsid w:val="003F13B3"/>
    <w:rsid w:val="003F22CA"/>
    <w:rsid w:val="003F2425"/>
    <w:rsid w:val="003F2900"/>
    <w:rsid w:val="003F2D3D"/>
    <w:rsid w:val="003F2F54"/>
    <w:rsid w:val="003F354C"/>
    <w:rsid w:val="003F3AE0"/>
    <w:rsid w:val="003F3BC5"/>
    <w:rsid w:val="003F492C"/>
    <w:rsid w:val="003F4DEF"/>
    <w:rsid w:val="003F6490"/>
    <w:rsid w:val="003F7169"/>
    <w:rsid w:val="003F77BC"/>
    <w:rsid w:val="00400132"/>
    <w:rsid w:val="0040014B"/>
    <w:rsid w:val="00400362"/>
    <w:rsid w:val="00400802"/>
    <w:rsid w:val="00400E97"/>
    <w:rsid w:val="00400EC8"/>
    <w:rsid w:val="0040122B"/>
    <w:rsid w:val="00401F01"/>
    <w:rsid w:val="004024C9"/>
    <w:rsid w:val="0040253E"/>
    <w:rsid w:val="004031A6"/>
    <w:rsid w:val="00403EA8"/>
    <w:rsid w:val="00404CFC"/>
    <w:rsid w:val="00405A71"/>
    <w:rsid w:val="00406452"/>
    <w:rsid w:val="00406578"/>
    <w:rsid w:val="00406CA5"/>
    <w:rsid w:val="00407483"/>
    <w:rsid w:val="00407586"/>
    <w:rsid w:val="0040793A"/>
    <w:rsid w:val="00407C7F"/>
    <w:rsid w:val="00407CE5"/>
    <w:rsid w:val="00410585"/>
    <w:rsid w:val="00410E7B"/>
    <w:rsid w:val="0041108A"/>
    <w:rsid w:val="004113D4"/>
    <w:rsid w:val="00412A28"/>
    <w:rsid w:val="0041323A"/>
    <w:rsid w:val="00413563"/>
    <w:rsid w:val="00414B3B"/>
    <w:rsid w:val="004156F1"/>
    <w:rsid w:val="00415C0B"/>
    <w:rsid w:val="004162B1"/>
    <w:rsid w:val="00416B45"/>
    <w:rsid w:val="00416D14"/>
    <w:rsid w:val="0041701A"/>
    <w:rsid w:val="00417B1D"/>
    <w:rsid w:val="00417C3C"/>
    <w:rsid w:val="00417D9F"/>
    <w:rsid w:val="004209B7"/>
    <w:rsid w:val="00421E4E"/>
    <w:rsid w:val="004221F8"/>
    <w:rsid w:val="00422D9E"/>
    <w:rsid w:val="00423735"/>
    <w:rsid w:val="0042392A"/>
    <w:rsid w:val="00423EAD"/>
    <w:rsid w:val="00423F5D"/>
    <w:rsid w:val="00424365"/>
    <w:rsid w:val="00424483"/>
    <w:rsid w:val="004244D4"/>
    <w:rsid w:val="004248E2"/>
    <w:rsid w:val="00424E8C"/>
    <w:rsid w:val="004255AF"/>
    <w:rsid w:val="004268C3"/>
    <w:rsid w:val="00430D70"/>
    <w:rsid w:val="0043121A"/>
    <w:rsid w:val="004316DE"/>
    <w:rsid w:val="00433707"/>
    <w:rsid w:val="0043434B"/>
    <w:rsid w:val="0043514A"/>
    <w:rsid w:val="004358DB"/>
    <w:rsid w:val="00435F65"/>
    <w:rsid w:val="0043644E"/>
    <w:rsid w:val="0043659C"/>
    <w:rsid w:val="00437834"/>
    <w:rsid w:val="004378B8"/>
    <w:rsid w:val="00437AC4"/>
    <w:rsid w:val="004405FA"/>
    <w:rsid w:val="0044077A"/>
    <w:rsid w:val="004414EB"/>
    <w:rsid w:val="00441749"/>
    <w:rsid w:val="00441D8B"/>
    <w:rsid w:val="00441F64"/>
    <w:rsid w:val="004421E1"/>
    <w:rsid w:val="00442E1A"/>
    <w:rsid w:val="00442E8C"/>
    <w:rsid w:val="00442E92"/>
    <w:rsid w:val="00443AAA"/>
    <w:rsid w:val="00444597"/>
    <w:rsid w:val="00445633"/>
    <w:rsid w:val="00445C35"/>
    <w:rsid w:val="0044609E"/>
    <w:rsid w:val="004460B8"/>
    <w:rsid w:val="00446D08"/>
    <w:rsid w:val="004470DE"/>
    <w:rsid w:val="0044712D"/>
    <w:rsid w:val="00447E52"/>
    <w:rsid w:val="004501B9"/>
    <w:rsid w:val="00450604"/>
    <w:rsid w:val="00450A7C"/>
    <w:rsid w:val="0045125D"/>
    <w:rsid w:val="0045185A"/>
    <w:rsid w:val="004519A7"/>
    <w:rsid w:val="00452195"/>
    <w:rsid w:val="00453D4C"/>
    <w:rsid w:val="004541AC"/>
    <w:rsid w:val="004546F5"/>
    <w:rsid w:val="004547F9"/>
    <w:rsid w:val="00454932"/>
    <w:rsid w:val="00454A59"/>
    <w:rsid w:val="00454D3E"/>
    <w:rsid w:val="00455059"/>
    <w:rsid w:val="00456028"/>
    <w:rsid w:val="00457024"/>
    <w:rsid w:val="0045750B"/>
    <w:rsid w:val="004602F7"/>
    <w:rsid w:val="00460DB4"/>
    <w:rsid w:val="004620D0"/>
    <w:rsid w:val="004627E7"/>
    <w:rsid w:val="00462AA0"/>
    <w:rsid w:val="00463248"/>
    <w:rsid w:val="004634A9"/>
    <w:rsid w:val="00463DDF"/>
    <w:rsid w:val="00464B0B"/>
    <w:rsid w:val="00464D42"/>
    <w:rsid w:val="0046500E"/>
    <w:rsid w:val="0046544E"/>
    <w:rsid w:val="0046565B"/>
    <w:rsid w:val="00465A54"/>
    <w:rsid w:val="00465F2D"/>
    <w:rsid w:val="00466632"/>
    <w:rsid w:val="004669B2"/>
    <w:rsid w:val="0046717A"/>
    <w:rsid w:val="004673D9"/>
    <w:rsid w:val="00467BF4"/>
    <w:rsid w:val="00467F61"/>
    <w:rsid w:val="0047010E"/>
    <w:rsid w:val="004702BD"/>
    <w:rsid w:val="00470442"/>
    <w:rsid w:val="0047136E"/>
    <w:rsid w:val="00471A18"/>
    <w:rsid w:val="00471C19"/>
    <w:rsid w:val="004723D1"/>
    <w:rsid w:val="0047242D"/>
    <w:rsid w:val="00472782"/>
    <w:rsid w:val="00472F5D"/>
    <w:rsid w:val="0047541A"/>
    <w:rsid w:val="00475907"/>
    <w:rsid w:val="0047620B"/>
    <w:rsid w:val="004763E0"/>
    <w:rsid w:val="00477063"/>
    <w:rsid w:val="0047785E"/>
    <w:rsid w:val="00477EE6"/>
    <w:rsid w:val="00480204"/>
    <w:rsid w:val="00480B1E"/>
    <w:rsid w:val="00480E8B"/>
    <w:rsid w:val="00481411"/>
    <w:rsid w:val="00481FE1"/>
    <w:rsid w:val="00482271"/>
    <w:rsid w:val="00483FA3"/>
    <w:rsid w:val="00483FCB"/>
    <w:rsid w:val="00484B9D"/>
    <w:rsid w:val="0048528B"/>
    <w:rsid w:val="0048540A"/>
    <w:rsid w:val="004855BD"/>
    <w:rsid w:val="00485E6A"/>
    <w:rsid w:val="00486B4D"/>
    <w:rsid w:val="0048713A"/>
    <w:rsid w:val="00490186"/>
    <w:rsid w:val="00490E59"/>
    <w:rsid w:val="004914CA"/>
    <w:rsid w:val="00491C6B"/>
    <w:rsid w:val="00491C9F"/>
    <w:rsid w:val="00492198"/>
    <w:rsid w:val="004923E4"/>
    <w:rsid w:val="004932C0"/>
    <w:rsid w:val="004937E8"/>
    <w:rsid w:val="00493C90"/>
    <w:rsid w:val="00493E9D"/>
    <w:rsid w:val="00493F18"/>
    <w:rsid w:val="004940B8"/>
    <w:rsid w:val="0049415E"/>
    <w:rsid w:val="004946C8"/>
    <w:rsid w:val="00495218"/>
    <w:rsid w:val="00495BB7"/>
    <w:rsid w:val="00495CF0"/>
    <w:rsid w:val="00495EDC"/>
    <w:rsid w:val="004962CF"/>
    <w:rsid w:val="004970AE"/>
    <w:rsid w:val="004A0145"/>
    <w:rsid w:val="004A03A0"/>
    <w:rsid w:val="004A0469"/>
    <w:rsid w:val="004A1146"/>
    <w:rsid w:val="004A1157"/>
    <w:rsid w:val="004A19FF"/>
    <w:rsid w:val="004A281B"/>
    <w:rsid w:val="004A2B91"/>
    <w:rsid w:val="004A311B"/>
    <w:rsid w:val="004A3369"/>
    <w:rsid w:val="004A39D9"/>
    <w:rsid w:val="004A40E3"/>
    <w:rsid w:val="004A6F41"/>
    <w:rsid w:val="004A6F99"/>
    <w:rsid w:val="004A7D62"/>
    <w:rsid w:val="004B024E"/>
    <w:rsid w:val="004B1258"/>
    <w:rsid w:val="004B13C1"/>
    <w:rsid w:val="004B153F"/>
    <w:rsid w:val="004B189A"/>
    <w:rsid w:val="004B1F50"/>
    <w:rsid w:val="004B27DC"/>
    <w:rsid w:val="004B2D0B"/>
    <w:rsid w:val="004B42D4"/>
    <w:rsid w:val="004B6116"/>
    <w:rsid w:val="004B612C"/>
    <w:rsid w:val="004B6303"/>
    <w:rsid w:val="004B69B5"/>
    <w:rsid w:val="004B6C12"/>
    <w:rsid w:val="004B70C2"/>
    <w:rsid w:val="004B7231"/>
    <w:rsid w:val="004B79B1"/>
    <w:rsid w:val="004C059F"/>
    <w:rsid w:val="004C05DE"/>
    <w:rsid w:val="004C0680"/>
    <w:rsid w:val="004C0C60"/>
    <w:rsid w:val="004C1065"/>
    <w:rsid w:val="004C10E9"/>
    <w:rsid w:val="004C127C"/>
    <w:rsid w:val="004C1DCA"/>
    <w:rsid w:val="004C2183"/>
    <w:rsid w:val="004C2261"/>
    <w:rsid w:val="004C2DEA"/>
    <w:rsid w:val="004C2E7E"/>
    <w:rsid w:val="004C3034"/>
    <w:rsid w:val="004C314C"/>
    <w:rsid w:val="004C33C6"/>
    <w:rsid w:val="004C3E59"/>
    <w:rsid w:val="004C427B"/>
    <w:rsid w:val="004C4709"/>
    <w:rsid w:val="004C4C9A"/>
    <w:rsid w:val="004C52E0"/>
    <w:rsid w:val="004C708B"/>
    <w:rsid w:val="004C7878"/>
    <w:rsid w:val="004D025E"/>
    <w:rsid w:val="004D1035"/>
    <w:rsid w:val="004D16E4"/>
    <w:rsid w:val="004D1EA0"/>
    <w:rsid w:val="004D2095"/>
    <w:rsid w:val="004D23F2"/>
    <w:rsid w:val="004D25BC"/>
    <w:rsid w:val="004D279D"/>
    <w:rsid w:val="004D2D60"/>
    <w:rsid w:val="004D5630"/>
    <w:rsid w:val="004D5BD7"/>
    <w:rsid w:val="004D5F29"/>
    <w:rsid w:val="004E1255"/>
    <w:rsid w:val="004E163A"/>
    <w:rsid w:val="004E1A4B"/>
    <w:rsid w:val="004E1C0F"/>
    <w:rsid w:val="004E1FAC"/>
    <w:rsid w:val="004E2FFD"/>
    <w:rsid w:val="004E3150"/>
    <w:rsid w:val="004E35AF"/>
    <w:rsid w:val="004E3D58"/>
    <w:rsid w:val="004E474F"/>
    <w:rsid w:val="004E49D7"/>
    <w:rsid w:val="004E4A21"/>
    <w:rsid w:val="004E4AE0"/>
    <w:rsid w:val="004E581E"/>
    <w:rsid w:val="004E5B57"/>
    <w:rsid w:val="004E664E"/>
    <w:rsid w:val="004E69BA"/>
    <w:rsid w:val="004E76AD"/>
    <w:rsid w:val="004E7C49"/>
    <w:rsid w:val="004E7C65"/>
    <w:rsid w:val="004F0253"/>
    <w:rsid w:val="004F054A"/>
    <w:rsid w:val="004F05A5"/>
    <w:rsid w:val="004F0EEC"/>
    <w:rsid w:val="004F130A"/>
    <w:rsid w:val="004F148D"/>
    <w:rsid w:val="004F182F"/>
    <w:rsid w:val="004F187F"/>
    <w:rsid w:val="004F1895"/>
    <w:rsid w:val="004F2706"/>
    <w:rsid w:val="004F28ED"/>
    <w:rsid w:val="004F2A0D"/>
    <w:rsid w:val="004F2C39"/>
    <w:rsid w:val="004F3A51"/>
    <w:rsid w:val="004F4269"/>
    <w:rsid w:val="004F4BE2"/>
    <w:rsid w:val="004F4EBD"/>
    <w:rsid w:val="004F5087"/>
    <w:rsid w:val="004F530D"/>
    <w:rsid w:val="004F7F0C"/>
    <w:rsid w:val="00500A1A"/>
    <w:rsid w:val="00500B8F"/>
    <w:rsid w:val="00500DF2"/>
    <w:rsid w:val="00500DF9"/>
    <w:rsid w:val="0050143A"/>
    <w:rsid w:val="00501B2E"/>
    <w:rsid w:val="005022C0"/>
    <w:rsid w:val="0050245C"/>
    <w:rsid w:val="00502BB8"/>
    <w:rsid w:val="005042D6"/>
    <w:rsid w:val="005046D4"/>
    <w:rsid w:val="00504F56"/>
    <w:rsid w:val="0050502B"/>
    <w:rsid w:val="00505275"/>
    <w:rsid w:val="00505585"/>
    <w:rsid w:val="00507935"/>
    <w:rsid w:val="00507C8C"/>
    <w:rsid w:val="00510290"/>
    <w:rsid w:val="00510412"/>
    <w:rsid w:val="00510509"/>
    <w:rsid w:val="005106F3"/>
    <w:rsid w:val="0051077E"/>
    <w:rsid w:val="005119DD"/>
    <w:rsid w:val="0051274E"/>
    <w:rsid w:val="00512A3A"/>
    <w:rsid w:val="00512A7C"/>
    <w:rsid w:val="00513B17"/>
    <w:rsid w:val="00513D34"/>
    <w:rsid w:val="00513EE9"/>
    <w:rsid w:val="00514147"/>
    <w:rsid w:val="005146F5"/>
    <w:rsid w:val="00515394"/>
    <w:rsid w:val="005160A2"/>
    <w:rsid w:val="00516797"/>
    <w:rsid w:val="0051694E"/>
    <w:rsid w:val="005169FC"/>
    <w:rsid w:val="00517AD8"/>
    <w:rsid w:val="00517C88"/>
    <w:rsid w:val="00520701"/>
    <w:rsid w:val="0052111B"/>
    <w:rsid w:val="00521598"/>
    <w:rsid w:val="00521AC6"/>
    <w:rsid w:val="00521ACC"/>
    <w:rsid w:val="00521FA0"/>
    <w:rsid w:val="00522266"/>
    <w:rsid w:val="0052260A"/>
    <w:rsid w:val="00522997"/>
    <w:rsid w:val="00522AD1"/>
    <w:rsid w:val="00522F3F"/>
    <w:rsid w:val="00523709"/>
    <w:rsid w:val="005239B4"/>
    <w:rsid w:val="0052509B"/>
    <w:rsid w:val="0052558A"/>
    <w:rsid w:val="00525831"/>
    <w:rsid w:val="00525F93"/>
    <w:rsid w:val="00525FCE"/>
    <w:rsid w:val="005266A7"/>
    <w:rsid w:val="0052677E"/>
    <w:rsid w:val="005274AB"/>
    <w:rsid w:val="005279BA"/>
    <w:rsid w:val="00527E48"/>
    <w:rsid w:val="00527E4D"/>
    <w:rsid w:val="005301E8"/>
    <w:rsid w:val="005317E6"/>
    <w:rsid w:val="0053197A"/>
    <w:rsid w:val="005319A3"/>
    <w:rsid w:val="00532407"/>
    <w:rsid w:val="00532410"/>
    <w:rsid w:val="00532524"/>
    <w:rsid w:val="00532951"/>
    <w:rsid w:val="005339C9"/>
    <w:rsid w:val="00533EC7"/>
    <w:rsid w:val="00533ED1"/>
    <w:rsid w:val="00535497"/>
    <w:rsid w:val="00535750"/>
    <w:rsid w:val="00536189"/>
    <w:rsid w:val="005369DE"/>
    <w:rsid w:val="00536E7F"/>
    <w:rsid w:val="00537145"/>
    <w:rsid w:val="00537D50"/>
    <w:rsid w:val="00537E2E"/>
    <w:rsid w:val="00540C4F"/>
    <w:rsid w:val="005416AE"/>
    <w:rsid w:val="00541C73"/>
    <w:rsid w:val="00541E6F"/>
    <w:rsid w:val="00542026"/>
    <w:rsid w:val="005421E0"/>
    <w:rsid w:val="0054268D"/>
    <w:rsid w:val="00542C07"/>
    <w:rsid w:val="0054375D"/>
    <w:rsid w:val="00543A79"/>
    <w:rsid w:val="00543B41"/>
    <w:rsid w:val="00544099"/>
    <w:rsid w:val="00544EF1"/>
    <w:rsid w:val="00545077"/>
    <w:rsid w:val="00545728"/>
    <w:rsid w:val="00545BFD"/>
    <w:rsid w:val="00546070"/>
    <w:rsid w:val="005464E9"/>
    <w:rsid w:val="0054685E"/>
    <w:rsid w:val="0054733C"/>
    <w:rsid w:val="0054756F"/>
    <w:rsid w:val="0054791C"/>
    <w:rsid w:val="0055000C"/>
    <w:rsid w:val="005507B6"/>
    <w:rsid w:val="00550B07"/>
    <w:rsid w:val="00550BAE"/>
    <w:rsid w:val="0055152A"/>
    <w:rsid w:val="005517F0"/>
    <w:rsid w:val="0055273C"/>
    <w:rsid w:val="00552C20"/>
    <w:rsid w:val="00552F78"/>
    <w:rsid w:val="005547C6"/>
    <w:rsid w:val="005550B6"/>
    <w:rsid w:val="0055518E"/>
    <w:rsid w:val="005557EC"/>
    <w:rsid w:val="00555D38"/>
    <w:rsid w:val="00555F2A"/>
    <w:rsid w:val="0055612B"/>
    <w:rsid w:val="00556D02"/>
    <w:rsid w:val="00556F2B"/>
    <w:rsid w:val="00557C92"/>
    <w:rsid w:val="00557DEE"/>
    <w:rsid w:val="00557DF6"/>
    <w:rsid w:val="00560154"/>
    <w:rsid w:val="00560175"/>
    <w:rsid w:val="00560D3E"/>
    <w:rsid w:val="0056147F"/>
    <w:rsid w:val="005625E4"/>
    <w:rsid w:val="00562F9A"/>
    <w:rsid w:val="005636AF"/>
    <w:rsid w:val="0056378E"/>
    <w:rsid w:val="005637A8"/>
    <w:rsid w:val="00563CE2"/>
    <w:rsid w:val="00563ED4"/>
    <w:rsid w:val="00564150"/>
    <w:rsid w:val="00564189"/>
    <w:rsid w:val="005644D6"/>
    <w:rsid w:val="005651C8"/>
    <w:rsid w:val="0056539A"/>
    <w:rsid w:val="00565A56"/>
    <w:rsid w:val="00565B7D"/>
    <w:rsid w:val="00565BB3"/>
    <w:rsid w:val="0056703B"/>
    <w:rsid w:val="0056739C"/>
    <w:rsid w:val="0056796C"/>
    <w:rsid w:val="00567A64"/>
    <w:rsid w:val="00567BB2"/>
    <w:rsid w:val="00567DB7"/>
    <w:rsid w:val="00567F04"/>
    <w:rsid w:val="005702B3"/>
    <w:rsid w:val="005707F8"/>
    <w:rsid w:val="00570B09"/>
    <w:rsid w:val="00570CFA"/>
    <w:rsid w:val="005715A4"/>
    <w:rsid w:val="005719B4"/>
    <w:rsid w:val="005722AF"/>
    <w:rsid w:val="00572387"/>
    <w:rsid w:val="00573AC4"/>
    <w:rsid w:val="00573FB1"/>
    <w:rsid w:val="005747CD"/>
    <w:rsid w:val="00574A47"/>
    <w:rsid w:val="005751FA"/>
    <w:rsid w:val="00575820"/>
    <w:rsid w:val="00575A1F"/>
    <w:rsid w:val="00575BFE"/>
    <w:rsid w:val="0057611C"/>
    <w:rsid w:val="00576E59"/>
    <w:rsid w:val="0057778E"/>
    <w:rsid w:val="00577C2F"/>
    <w:rsid w:val="00577C93"/>
    <w:rsid w:val="00577EE8"/>
    <w:rsid w:val="00580096"/>
    <w:rsid w:val="00580408"/>
    <w:rsid w:val="00580530"/>
    <w:rsid w:val="00580604"/>
    <w:rsid w:val="00580730"/>
    <w:rsid w:val="005808AC"/>
    <w:rsid w:val="00580A55"/>
    <w:rsid w:val="00581007"/>
    <w:rsid w:val="00581DB5"/>
    <w:rsid w:val="0058209F"/>
    <w:rsid w:val="005823A8"/>
    <w:rsid w:val="00582F57"/>
    <w:rsid w:val="005831D9"/>
    <w:rsid w:val="00583C79"/>
    <w:rsid w:val="00585071"/>
    <w:rsid w:val="005859CD"/>
    <w:rsid w:val="005862CE"/>
    <w:rsid w:val="00586716"/>
    <w:rsid w:val="00586A91"/>
    <w:rsid w:val="00586AC4"/>
    <w:rsid w:val="0058768C"/>
    <w:rsid w:val="005876A4"/>
    <w:rsid w:val="00590EC3"/>
    <w:rsid w:val="00591868"/>
    <w:rsid w:val="00591A6E"/>
    <w:rsid w:val="00593402"/>
    <w:rsid w:val="005936CF"/>
    <w:rsid w:val="00594316"/>
    <w:rsid w:val="0059479C"/>
    <w:rsid w:val="00595736"/>
    <w:rsid w:val="005957B5"/>
    <w:rsid w:val="00595A23"/>
    <w:rsid w:val="00595A49"/>
    <w:rsid w:val="00595D12"/>
    <w:rsid w:val="0059627E"/>
    <w:rsid w:val="00596316"/>
    <w:rsid w:val="005966D3"/>
    <w:rsid w:val="00596F55"/>
    <w:rsid w:val="0059774D"/>
    <w:rsid w:val="00597A09"/>
    <w:rsid w:val="00597C3A"/>
    <w:rsid w:val="00597D7C"/>
    <w:rsid w:val="005A0367"/>
    <w:rsid w:val="005A1227"/>
    <w:rsid w:val="005A1C30"/>
    <w:rsid w:val="005A2BE1"/>
    <w:rsid w:val="005A3205"/>
    <w:rsid w:val="005A5282"/>
    <w:rsid w:val="005A5463"/>
    <w:rsid w:val="005A558C"/>
    <w:rsid w:val="005A5BAF"/>
    <w:rsid w:val="005A5BCA"/>
    <w:rsid w:val="005A5D2F"/>
    <w:rsid w:val="005A5E69"/>
    <w:rsid w:val="005A6F8D"/>
    <w:rsid w:val="005A7391"/>
    <w:rsid w:val="005A7460"/>
    <w:rsid w:val="005A7463"/>
    <w:rsid w:val="005A7695"/>
    <w:rsid w:val="005A7714"/>
    <w:rsid w:val="005A7882"/>
    <w:rsid w:val="005A7B3E"/>
    <w:rsid w:val="005A7CDC"/>
    <w:rsid w:val="005B0195"/>
    <w:rsid w:val="005B06E4"/>
    <w:rsid w:val="005B07CD"/>
    <w:rsid w:val="005B132A"/>
    <w:rsid w:val="005B18BE"/>
    <w:rsid w:val="005B2392"/>
    <w:rsid w:val="005B27BF"/>
    <w:rsid w:val="005B35B0"/>
    <w:rsid w:val="005B3695"/>
    <w:rsid w:val="005B39B9"/>
    <w:rsid w:val="005B3F4E"/>
    <w:rsid w:val="005B4071"/>
    <w:rsid w:val="005B47FC"/>
    <w:rsid w:val="005B4C71"/>
    <w:rsid w:val="005B632E"/>
    <w:rsid w:val="005B6370"/>
    <w:rsid w:val="005B6A00"/>
    <w:rsid w:val="005B6EDE"/>
    <w:rsid w:val="005C03B2"/>
    <w:rsid w:val="005C105E"/>
    <w:rsid w:val="005C124F"/>
    <w:rsid w:val="005C1F44"/>
    <w:rsid w:val="005C2467"/>
    <w:rsid w:val="005C31F9"/>
    <w:rsid w:val="005C426F"/>
    <w:rsid w:val="005C44F6"/>
    <w:rsid w:val="005C58E3"/>
    <w:rsid w:val="005C7701"/>
    <w:rsid w:val="005C7C21"/>
    <w:rsid w:val="005D0B7F"/>
    <w:rsid w:val="005D0C12"/>
    <w:rsid w:val="005D1077"/>
    <w:rsid w:val="005D1A4B"/>
    <w:rsid w:val="005D1F3D"/>
    <w:rsid w:val="005D2B18"/>
    <w:rsid w:val="005D321F"/>
    <w:rsid w:val="005D352D"/>
    <w:rsid w:val="005D3A6F"/>
    <w:rsid w:val="005D4312"/>
    <w:rsid w:val="005D44C4"/>
    <w:rsid w:val="005D4F97"/>
    <w:rsid w:val="005D5182"/>
    <w:rsid w:val="005D5CFA"/>
    <w:rsid w:val="005D6B4F"/>
    <w:rsid w:val="005D6F45"/>
    <w:rsid w:val="005D7001"/>
    <w:rsid w:val="005D77E2"/>
    <w:rsid w:val="005E0DFE"/>
    <w:rsid w:val="005E0E06"/>
    <w:rsid w:val="005E11D3"/>
    <w:rsid w:val="005E1246"/>
    <w:rsid w:val="005E1454"/>
    <w:rsid w:val="005E218B"/>
    <w:rsid w:val="005E29B9"/>
    <w:rsid w:val="005E2D64"/>
    <w:rsid w:val="005E36C4"/>
    <w:rsid w:val="005E3913"/>
    <w:rsid w:val="005E4534"/>
    <w:rsid w:val="005E511A"/>
    <w:rsid w:val="005E5190"/>
    <w:rsid w:val="005E527F"/>
    <w:rsid w:val="005E58ED"/>
    <w:rsid w:val="005E5FBE"/>
    <w:rsid w:val="005E64A6"/>
    <w:rsid w:val="005E651C"/>
    <w:rsid w:val="005E7BED"/>
    <w:rsid w:val="005F0B16"/>
    <w:rsid w:val="005F0D8C"/>
    <w:rsid w:val="005F145D"/>
    <w:rsid w:val="005F17A2"/>
    <w:rsid w:val="005F22A9"/>
    <w:rsid w:val="005F28F9"/>
    <w:rsid w:val="005F2BFF"/>
    <w:rsid w:val="005F2E51"/>
    <w:rsid w:val="005F3015"/>
    <w:rsid w:val="005F3465"/>
    <w:rsid w:val="005F393D"/>
    <w:rsid w:val="005F41A2"/>
    <w:rsid w:val="005F41B2"/>
    <w:rsid w:val="005F48B6"/>
    <w:rsid w:val="005F517F"/>
    <w:rsid w:val="005F54C5"/>
    <w:rsid w:val="005F63DF"/>
    <w:rsid w:val="005F67B4"/>
    <w:rsid w:val="005F69DB"/>
    <w:rsid w:val="005F6AD4"/>
    <w:rsid w:val="00600325"/>
    <w:rsid w:val="006003B3"/>
    <w:rsid w:val="006013CB"/>
    <w:rsid w:val="00601A3D"/>
    <w:rsid w:val="00602EAA"/>
    <w:rsid w:val="00603A45"/>
    <w:rsid w:val="00604002"/>
    <w:rsid w:val="00604F06"/>
    <w:rsid w:val="00605567"/>
    <w:rsid w:val="006058C4"/>
    <w:rsid w:val="00606710"/>
    <w:rsid w:val="00606BE6"/>
    <w:rsid w:val="00607587"/>
    <w:rsid w:val="00610567"/>
    <w:rsid w:val="0061064E"/>
    <w:rsid w:val="00611364"/>
    <w:rsid w:val="006123F7"/>
    <w:rsid w:val="00612959"/>
    <w:rsid w:val="0061301A"/>
    <w:rsid w:val="006130D4"/>
    <w:rsid w:val="006131B1"/>
    <w:rsid w:val="0061335F"/>
    <w:rsid w:val="006134F6"/>
    <w:rsid w:val="00614304"/>
    <w:rsid w:val="00614556"/>
    <w:rsid w:val="00615AD2"/>
    <w:rsid w:val="00615E23"/>
    <w:rsid w:val="00615FEA"/>
    <w:rsid w:val="0061747E"/>
    <w:rsid w:val="006176EA"/>
    <w:rsid w:val="006206C5"/>
    <w:rsid w:val="00621653"/>
    <w:rsid w:val="00621F8E"/>
    <w:rsid w:val="00622AD0"/>
    <w:rsid w:val="006244A3"/>
    <w:rsid w:val="00624591"/>
    <w:rsid w:val="006245C6"/>
    <w:rsid w:val="00624C71"/>
    <w:rsid w:val="00624CBF"/>
    <w:rsid w:val="0062598B"/>
    <w:rsid w:val="00625AA2"/>
    <w:rsid w:val="00625D19"/>
    <w:rsid w:val="00625EAB"/>
    <w:rsid w:val="0062685C"/>
    <w:rsid w:val="00626ABF"/>
    <w:rsid w:val="00626B6E"/>
    <w:rsid w:val="00626FD3"/>
    <w:rsid w:val="0062709B"/>
    <w:rsid w:val="00627973"/>
    <w:rsid w:val="00627A38"/>
    <w:rsid w:val="00627A6D"/>
    <w:rsid w:val="00627A89"/>
    <w:rsid w:val="006306D5"/>
    <w:rsid w:val="00630AF6"/>
    <w:rsid w:val="00630B28"/>
    <w:rsid w:val="00630D27"/>
    <w:rsid w:val="00631301"/>
    <w:rsid w:val="006316F2"/>
    <w:rsid w:val="006322CF"/>
    <w:rsid w:val="0063265D"/>
    <w:rsid w:val="00633BA5"/>
    <w:rsid w:val="00633BAF"/>
    <w:rsid w:val="0063442A"/>
    <w:rsid w:val="0063448F"/>
    <w:rsid w:val="00634920"/>
    <w:rsid w:val="00634C6E"/>
    <w:rsid w:val="00635405"/>
    <w:rsid w:val="0063568A"/>
    <w:rsid w:val="00635A28"/>
    <w:rsid w:val="00636010"/>
    <w:rsid w:val="00636252"/>
    <w:rsid w:val="006364A0"/>
    <w:rsid w:val="006367A0"/>
    <w:rsid w:val="00636816"/>
    <w:rsid w:val="00636E36"/>
    <w:rsid w:val="0063796B"/>
    <w:rsid w:val="006407FF"/>
    <w:rsid w:val="00640B3F"/>
    <w:rsid w:val="006414DC"/>
    <w:rsid w:val="006423C0"/>
    <w:rsid w:val="00642788"/>
    <w:rsid w:val="006428D0"/>
    <w:rsid w:val="006438FE"/>
    <w:rsid w:val="00643EF7"/>
    <w:rsid w:val="0064425C"/>
    <w:rsid w:val="00645F6C"/>
    <w:rsid w:val="00646055"/>
    <w:rsid w:val="00647E1F"/>
    <w:rsid w:val="00647FE3"/>
    <w:rsid w:val="006508A6"/>
    <w:rsid w:val="00650D2A"/>
    <w:rsid w:val="00650F25"/>
    <w:rsid w:val="0065149D"/>
    <w:rsid w:val="0065154C"/>
    <w:rsid w:val="006525C0"/>
    <w:rsid w:val="00652967"/>
    <w:rsid w:val="006535C8"/>
    <w:rsid w:val="0065459C"/>
    <w:rsid w:val="006550C1"/>
    <w:rsid w:val="0065558C"/>
    <w:rsid w:val="006559DA"/>
    <w:rsid w:val="00656445"/>
    <w:rsid w:val="00656B40"/>
    <w:rsid w:val="00656F05"/>
    <w:rsid w:val="0065705D"/>
    <w:rsid w:val="006570AE"/>
    <w:rsid w:val="006576E3"/>
    <w:rsid w:val="00660CDC"/>
    <w:rsid w:val="006610FA"/>
    <w:rsid w:val="006613D1"/>
    <w:rsid w:val="006615C8"/>
    <w:rsid w:val="00661989"/>
    <w:rsid w:val="00661FBE"/>
    <w:rsid w:val="0066278E"/>
    <w:rsid w:val="00662D3D"/>
    <w:rsid w:val="00662FC2"/>
    <w:rsid w:val="00663A8E"/>
    <w:rsid w:val="006640E0"/>
    <w:rsid w:val="0066422B"/>
    <w:rsid w:val="006642E3"/>
    <w:rsid w:val="0066468D"/>
    <w:rsid w:val="00665AC8"/>
    <w:rsid w:val="00665EA0"/>
    <w:rsid w:val="00665FAC"/>
    <w:rsid w:val="006668A9"/>
    <w:rsid w:val="00667627"/>
    <w:rsid w:val="00667B10"/>
    <w:rsid w:val="00667E02"/>
    <w:rsid w:val="00670138"/>
    <w:rsid w:val="006703D0"/>
    <w:rsid w:val="00670466"/>
    <w:rsid w:val="00670823"/>
    <w:rsid w:val="00670C06"/>
    <w:rsid w:val="00671EF0"/>
    <w:rsid w:val="00672EC3"/>
    <w:rsid w:val="006731C8"/>
    <w:rsid w:val="006735F4"/>
    <w:rsid w:val="00673CE8"/>
    <w:rsid w:val="00674C8F"/>
    <w:rsid w:val="00675432"/>
    <w:rsid w:val="00675D07"/>
    <w:rsid w:val="00675E8C"/>
    <w:rsid w:val="0067783C"/>
    <w:rsid w:val="00680685"/>
    <w:rsid w:val="006806D3"/>
    <w:rsid w:val="00681937"/>
    <w:rsid w:val="006820C5"/>
    <w:rsid w:val="00682175"/>
    <w:rsid w:val="0068219D"/>
    <w:rsid w:val="006827E0"/>
    <w:rsid w:val="00682D89"/>
    <w:rsid w:val="00682E0D"/>
    <w:rsid w:val="0068307F"/>
    <w:rsid w:val="0068369F"/>
    <w:rsid w:val="0068382C"/>
    <w:rsid w:val="00683BC5"/>
    <w:rsid w:val="00683DBA"/>
    <w:rsid w:val="00684F9E"/>
    <w:rsid w:val="00685432"/>
    <w:rsid w:val="006856A7"/>
    <w:rsid w:val="0068646D"/>
    <w:rsid w:val="00690501"/>
    <w:rsid w:val="00691110"/>
    <w:rsid w:val="006914F8"/>
    <w:rsid w:val="006915DE"/>
    <w:rsid w:val="00691F24"/>
    <w:rsid w:val="006921E6"/>
    <w:rsid w:val="00692602"/>
    <w:rsid w:val="0069368E"/>
    <w:rsid w:val="00694786"/>
    <w:rsid w:val="00694ECB"/>
    <w:rsid w:val="00697538"/>
    <w:rsid w:val="00697C0E"/>
    <w:rsid w:val="006A0440"/>
    <w:rsid w:val="006A05E3"/>
    <w:rsid w:val="006A2124"/>
    <w:rsid w:val="006A2397"/>
    <w:rsid w:val="006A2559"/>
    <w:rsid w:val="006A4914"/>
    <w:rsid w:val="006A5580"/>
    <w:rsid w:val="006A5802"/>
    <w:rsid w:val="006A599D"/>
    <w:rsid w:val="006A610C"/>
    <w:rsid w:val="006A611E"/>
    <w:rsid w:val="006A613D"/>
    <w:rsid w:val="006A62A7"/>
    <w:rsid w:val="006A6D78"/>
    <w:rsid w:val="006A79F2"/>
    <w:rsid w:val="006A7C21"/>
    <w:rsid w:val="006B04BE"/>
    <w:rsid w:val="006B0A04"/>
    <w:rsid w:val="006B181B"/>
    <w:rsid w:val="006B1A4A"/>
    <w:rsid w:val="006B1B7F"/>
    <w:rsid w:val="006B1E13"/>
    <w:rsid w:val="006B27B7"/>
    <w:rsid w:val="006B3DF8"/>
    <w:rsid w:val="006B3F2D"/>
    <w:rsid w:val="006B4E1D"/>
    <w:rsid w:val="006B4F6A"/>
    <w:rsid w:val="006B5629"/>
    <w:rsid w:val="006B7BD4"/>
    <w:rsid w:val="006C196B"/>
    <w:rsid w:val="006C1A36"/>
    <w:rsid w:val="006C1B1C"/>
    <w:rsid w:val="006C1B8E"/>
    <w:rsid w:val="006C1ED0"/>
    <w:rsid w:val="006C1F00"/>
    <w:rsid w:val="006C2923"/>
    <w:rsid w:val="006C2D0C"/>
    <w:rsid w:val="006C3698"/>
    <w:rsid w:val="006C4102"/>
    <w:rsid w:val="006C4188"/>
    <w:rsid w:val="006C4582"/>
    <w:rsid w:val="006C45A0"/>
    <w:rsid w:val="006C4FAE"/>
    <w:rsid w:val="006C55F8"/>
    <w:rsid w:val="006C5B17"/>
    <w:rsid w:val="006C6072"/>
    <w:rsid w:val="006C7027"/>
    <w:rsid w:val="006C70CC"/>
    <w:rsid w:val="006D1842"/>
    <w:rsid w:val="006D2049"/>
    <w:rsid w:val="006D207A"/>
    <w:rsid w:val="006D2C73"/>
    <w:rsid w:val="006D3A59"/>
    <w:rsid w:val="006D3F22"/>
    <w:rsid w:val="006D43CA"/>
    <w:rsid w:val="006D5911"/>
    <w:rsid w:val="006D66D3"/>
    <w:rsid w:val="006D6763"/>
    <w:rsid w:val="006D6807"/>
    <w:rsid w:val="006D6B6D"/>
    <w:rsid w:val="006D7BED"/>
    <w:rsid w:val="006E037C"/>
    <w:rsid w:val="006E0441"/>
    <w:rsid w:val="006E1F90"/>
    <w:rsid w:val="006E2A3A"/>
    <w:rsid w:val="006E2A88"/>
    <w:rsid w:val="006E3183"/>
    <w:rsid w:val="006E3197"/>
    <w:rsid w:val="006E3851"/>
    <w:rsid w:val="006E3AF8"/>
    <w:rsid w:val="006E3E42"/>
    <w:rsid w:val="006E4088"/>
    <w:rsid w:val="006E40C1"/>
    <w:rsid w:val="006E4128"/>
    <w:rsid w:val="006E4871"/>
    <w:rsid w:val="006E4A87"/>
    <w:rsid w:val="006E533E"/>
    <w:rsid w:val="006E582F"/>
    <w:rsid w:val="006E5B14"/>
    <w:rsid w:val="006E68E5"/>
    <w:rsid w:val="006E709F"/>
    <w:rsid w:val="006E7929"/>
    <w:rsid w:val="006E7EA0"/>
    <w:rsid w:val="006F0E20"/>
    <w:rsid w:val="006F13A5"/>
    <w:rsid w:val="006F1BAB"/>
    <w:rsid w:val="006F1D31"/>
    <w:rsid w:val="006F2142"/>
    <w:rsid w:val="006F305C"/>
    <w:rsid w:val="006F308D"/>
    <w:rsid w:val="006F37AA"/>
    <w:rsid w:val="006F37AC"/>
    <w:rsid w:val="006F3972"/>
    <w:rsid w:val="006F3AFD"/>
    <w:rsid w:val="006F454E"/>
    <w:rsid w:val="006F461E"/>
    <w:rsid w:val="006F4697"/>
    <w:rsid w:val="006F47AD"/>
    <w:rsid w:val="006F4CD7"/>
    <w:rsid w:val="006F52C8"/>
    <w:rsid w:val="006F5849"/>
    <w:rsid w:val="006F5941"/>
    <w:rsid w:val="006F6400"/>
    <w:rsid w:val="006F67CB"/>
    <w:rsid w:val="006F7150"/>
    <w:rsid w:val="00700206"/>
    <w:rsid w:val="007004A4"/>
    <w:rsid w:val="007008FA"/>
    <w:rsid w:val="00700A21"/>
    <w:rsid w:val="00700D7C"/>
    <w:rsid w:val="007013C0"/>
    <w:rsid w:val="0070195A"/>
    <w:rsid w:val="00701E91"/>
    <w:rsid w:val="0070216B"/>
    <w:rsid w:val="007051F8"/>
    <w:rsid w:val="007058DB"/>
    <w:rsid w:val="007059DF"/>
    <w:rsid w:val="0070606B"/>
    <w:rsid w:val="00706B5E"/>
    <w:rsid w:val="007079DE"/>
    <w:rsid w:val="00710283"/>
    <w:rsid w:val="0071098E"/>
    <w:rsid w:val="0071172A"/>
    <w:rsid w:val="00711D15"/>
    <w:rsid w:val="00712B5D"/>
    <w:rsid w:val="007134F2"/>
    <w:rsid w:val="007137F1"/>
    <w:rsid w:val="00715291"/>
    <w:rsid w:val="00715559"/>
    <w:rsid w:val="00715E49"/>
    <w:rsid w:val="00715EDA"/>
    <w:rsid w:val="00715F88"/>
    <w:rsid w:val="00716624"/>
    <w:rsid w:val="0071668C"/>
    <w:rsid w:val="00716DDA"/>
    <w:rsid w:val="007175F4"/>
    <w:rsid w:val="00717C81"/>
    <w:rsid w:val="00720284"/>
    <w:rsid w:val="00720382"/>
    <w:rsid w:val="00720790"/>
    <w:rsid w:val="00720F89"/>
    <w:rsid w:val="0072141E"/>
    <w:rsid w:val="00722A40"/>
    <w:rsid w:val="007230A0"/>
    <w:rsid w:val="007233AF"/>
    <w:rsid w:val="00723447"/>
    <w:rsid w:val="0072349E"/>
    <w:rsid w:val="007236DC"/>
    <w:rsid w:val="00723C31"/>
    <w:rsid w:val="00723EA4"/>
    <w:rsid w:val="00724288"/>
    <w:rsid w:val="0072475F"/>
    <w:rsid w:val="00724D5D"/>
    <w:rsid w:val="007255C5"/>
    <w:rsid w:val="00725BEA"/>
    <w:rsid w:val="00726406"/>
    <w:rsid w:val="00730ABC"/>
    <w:rsid w:val="00730B4A"/>
    <w:rsid w:val="00730F72"/>
    <w:rsid w:val="007315E7"/>
    <w:rsid w:val="00731C11"/>
    <w:rsid w:val="00732217"/>
    <w:rsid w:val="00732600"/>
    <w:rsid w:val="00732712"/>
    <w:rsid w:val="00732F43"/>
    <w:rsid w:val="00733240"/>
    <w:rsid w:val="00733258"/>
    <w:rsid w:val="0073393D"/>
    <w:rsid w:val="00733A97"/>
    <w:rsid w:val="0073479D"/>
    <w:rsid w:val="00734DFD"/>
    <w:rsid w:val="007364D7"/>
    <w:rsid w:val="00736733"/>
    <w:rsid w:val="0073673A"/>
    <w:rsid w:val="00736B97"/>
    <w:rsid w:val="00736C0E"/>
    <w:rsid w:val="00736DBB"/>
    <w:rsid w:val="00737AF9"/>
    <w:rsid w:val="00740309"/>
    <w:rsid w:val="00740665"/>
    <w:rsid w:val="00742B41"/>
    <w:rsid w:val="00743544"/>
    <w:rsid w:val="007440E9"/>
    <w:rsid w:val="007443E4"/>
    <w:rsid w:val="00744959"/>
    <w:rsid w:val="00745441"/>
    <w:rsid w:val="00745A8A"/>
    <w:rsid w:val="007468D4"/>
    <w:rsid w:val="00746B6A"/>
    <w:rsid w:val="00746FD3"/>
    <w:rsid w:val="00746FE3"/>
    <w:rsid w:val="007471CE"/>
    <w:rsid w:val="007473E3"/>
    <w:rsid w:val="00747952"/>
    <w:rsid w:val="00747FC1"/>
    <w:rsid w:val="0075064F"/>
    <w:rsid w:val="0075070A"/>
    <w:rsid w:val="007510AE"/>
    <w:rsid w:val="0075129B"/>
    <w:rsid w:val="007513A1"/>
    <w:rsid w:val="00751975"/>
    <w:rsid w:val="00751DA0"/>
    <w:rsid w:val="00751EA0"/>
    <w:rsid w:val="00751EA7"/>
    <w:rsid w:val="007521FF"/>
    <w:rsid w:val="007523E4"/>
    <w:rsid w:val="00752C85"/>
    <w:rsid w:val="00752D03"/>
    <w:rsid w:val="00752DE4"/>
    <w:rsid w:val="00753293"/>
    <w:rsid w:val="00753CC9"/>
    <w:rsid w:val="00754034"/>
    <w:rsid w:val="0075427C"/>
    <w:rsid w:val="00754C5D"/>
    <w:rsid w:val="007556C7"/>
    <w:rsid w:val="007563B8"/>
    <w:rsid w:val="00757417"/>
    <w:rsid w:val="00757B4A"/>
    <w:rsid w:val="00760006"/>
    <w:rsid w:val="007603C5"/>
    <w:rsid w:val="00760587"/>
    <w:rsid w:val="0076097B"/>
    <w:rsid w:val="00760A49"/>
    <w:rsid w:val="00760AC9"/>
    <w:rsid w:val="00760D3A"/>
    <w:rsid w:val="00761042"/>
    <w:rsid w:val="00761BD3"/>
    <w:rsid w:val="00761CDB"/>
    <w:rsid w:val="00761F86"/>
    <w:rsid w:val="00762199"/>
    <w:rsid w:val="007622B3"/>
    <w:rsid w:val="0076454B"/>
    <w:rsid w:val="00764918"/>
    <w:rsid w:val="007649D2"/>
    <w:rsid w:val="007654AE"/>
    <w:rsid w:val="00765713"/>
    <w:rsid w:val="0076581D"/>
    <w:rsid w:val="007675DE"/>
    <w:rsid w:val="0077042C"/>
    <w:rsid w:val="0077065D"/>
    <w:rsid w:val="00770B83"/>
    <w:rsid w:val="00770DC8"/>
    <w:rsid w:val="00771B73"/>
    <w:rsid w:val="00772100"/>
    <w:rsid w:val="007721B5"/>
    <w:rsid w:val="0077331E"/>
    <w:rsid w:val="007739AC"/>
    <w:rsid w:val="00774B54"/>
    <w:rsid w:val="00774DE4"/>
    <w:rsid w:val="0077509F"/>
    <w:rsid w:val="00775366"/>
    <w:rsid w:val="007756D7"/>
    <w:rsid w:val="00775EE3"/>
    <w:rsid w:val="007775FB"/>
    <w:rsid w:val="00777CF4"/>
    <w:rsid w:val="007808B6"/>
    <w:rsid w:val="00780DCC"/>
    <w:rsid w:val="00781FB8"/>
    <w:rsid w:val="007824CA"/>
    <w:rsid w:val="00782B8A"/>
    <w:rsid w:val="00783126"/>
    <w:rsid w:val="0078365D"/>
    <w:rsid w:val="00783D91"/>
    <w:rsid w:val="007846E7"/>
    <w:rsid w:val="00784852"/>
    <w:rsid w:val="007848E4"/>
    <w:rsid w:val="00784D5B"/>
    <w:rsid w:val="00785427"/>
    <w:rsid w:val="007862FE"/>
    <w:rsid w:val="00786926"/>
    <w:rsid w:val="00786A09"/>
    <w:rsid w:val="00787406"/>
    <w:rsid w:val="007877D6"/>
    <w:rsid w:val="007878A9"/>
    <w:rsid w:val="00787D88"/>
    <w:rsid w:val="007902F4"/>
    <w:rsid w:val="00790A32"/>
    <w:rsid w:val="00790E66"/>
    <w:rsid w:val="00791151"/>
    <w:rsid w:val="007911A4"/>
    <w:rsid w:val="00791C9A"/>
    <w:rsid w:val="007920E9"/>
    <w:rsid w:val="0079282F"/>
    <w:rsid w:val="007934EC"/>
    <w:rsid w:val="00793791"/>
    <w:rsid w:val="007938D0"/>
    <w:rsid w:val="007944A0"/>
    <w:rsid w:val="00794E5C"/>
    <w:rsid w:val="007952E3"/>
    <w:rsid w:val="007956DE"/>
    <w:rsid w:val="00796317"/>
    <w:rsid w:val="00796397"/>
    <w:rsid w:val="00796666"/>
    <w:rsid w:val="00796807"/>
    <w:rsid w:val="0079709B"/>
    <w:rsid w:val="00797C20"/>
    <w:rsid w:val="00797CB0"/>
    <w:rsid w:val="007A0B1C"/>
    <w:rsid w:val="007A0CCB"/>
    <w:rsid w:val="007A13F6"/>
    <w:rsid w:val="007A1EF4"/>
    <w:rsid w:val="007A2ABF"/>
    <w:rsid w:val="007A3722"/>
    <w:rsid w:val="007A49D7"/>
    <w:rsid w:val="007A505A"/>
    <w:rsid w:val="007A5197"/>
    <w:rsid w:val="007A53A9"/>
    <w:rsid w:val="007A5C67"/>
    <w:rsid w:val="007A746B"/>
    <w:rsid w:val="007A7F2F"/>
    <w:rsid w:val="007B0BE7"/>
    <w:rsid w:val="007B1503"/>
    <w:rsid w:val="007B174B"/>
    <w:rsid w:val="007B19B2"/>
    <w:rsid w:val="007B1D5A"/>
    <w:rsid w:val="007B3D2E"/>
    <w:rsid w:val="007B45C1"/>
    <w:rsid w:val="007B555D"/>
    <w:rsid w:val="007B5FCC"/>
    <w:rsid w:val="007B60D5"/>
    <w:rsid w:val="007B6147"/>
    <w:rsid w:val="007B7CA2"/>
    <w:rsid w:val="007B7D91"/>
    <w:rsid w:val="007B7FF2"/>
    <w:rsid w:val="007C0246"/>
    <w:rsid w:val="007C05B6"/>
    <w:rsid w:val="007C0977"/>
    <w:rsid w:val="007C0B7B"/>
    <w:rsid w:val="007C1019"/>
    <w:rsid w:val="007C1E5A"/>
    <w:rsid w:val="007C1E74"/>
    <w:rsid w:val="007C2A2F"/>
    <w:rsid w:val="007C3023"/>
    <w:rsid w:val="007C34DF"/>
    <w:rsid w:val="007C3573"/>
    <w:rsid w:val="007C38AB"/>
    <w:rsid w:val="007C42E3"/>
    <w:rsid w:val="007C6114"/>
    <w:rsid w:val="007C635E"/>
    <w:rsid w:val="007C6E13"/>
    <w:rsid w:val="007C6E71"/>
    <w:rsid w:val="007C6ED6"/>
    <w:rsid w:val="007C79F8"/>
    <w:rsid w:val="007D2D1C"/>
    <w:rsid w:val="007D2DC7"/>
    <w:rsid w:val="007D3075"/>
    <w:rsid w:val="007D32A8"/>
    <w:rsid w:val="007D33F8"/>
    <w:rsid w:val="007D4C66"/>
    <w:rsid w:val="007D4FC6"/>
    <w:rsid w:val="007D51BC"/>
    <w:rsid w:val="007D56ED"/>
    <w:rsid w:val="007D58EB"/>
    <w:rsid w:val="007D5911"/>
    <w:rsid w:val="007D63BC"/>
    <w:rsid w:val="007D6AF7"/>
    <w:rsid w:val="007D6BFA"/>
    <w:rsid w:val="007D6DB9"/>
    <w:rsid w:val="007D6E9B"/>
    <w:rsid w:val="007D6F7C"/>
    <w:rsid w:val="007D7877"/>
    <w:rsid w:val="007D792E"/>
    <w:rsid w:val="007D7CFF"/>
    <w:rsid w:val="007D7DF9"/>
    <w:rsid w:val="007E0122"/>
    <w:rsid w:val="007E0E62"/>
    <w:rsid w:val="007E327B"/>
    <w:rsid w:val="007E3375"/>
    <w:rsid w:val="007E3A98"/>
    <w:rsid w:val="007E40A9"/>
    <w:rsid w:val="007E4136"/>
    <w:rsid w:val="007E48EF"/>
    <w:rsid w:val="007E59A4"/>
    <w:rsid w:val="007E5AA0"/>
    <w:rsid w:val="007E60FB"/>
    <w:rsid w:val="007E7295"/>
    <w:rsid w:val="007E7AC9"/>
    <w:rsid w:val="007E7EEF"/>
    <w:rsid w:val="007F0AD0"/>
    <w:rsid w:val="007F1D81"/>
    <w:rsid w:val="007F27D0"/>
    <w:rsid w:val="007F2ADD"/>
    <w:rsid w:val="007F35C8"/>
    <w:rsid w:val="007F3C35"/>
    <w:rsid w:val="007F3C36"/>
    <w:rsid w:val="007F4AAC"/>
    <w:rsid w:val="007F4FB7"/>
    <w:rsid w:val="007F5125"/>
    <w:rsid w:val="007F52D1"/>
    <w:rsid w:val="007F5357"/>
    <w:rsid w:val="007F57A5"/>
    <w:rsid w:val="007F58BD"/>
    <w:rsid w:val="007F6375"/>
    <w:rsid w:val="007F6407"/>
    <w:rsid w:val="007F653B"/>
    <w:rsid w:val="007F7046"/>
    <w:rsid w:val="007F784C"/>
    <w:rsid w:val="0080030E"/>
    <w:rsid w:val="008011D9"/>
    <w:rsid w:val="008019E4"/>
    <w:rsid w:val="008026C6"/>
    <w:rsid w:val="008028DF"/>
    <w:rsid w:val="00803A0E"/>
    <w:rsid w:val="008040FB"/>
    <w:rsid w:val="008042E0"/>
    <w:rsid w:val="00804756"/>
    <w:rsid w:val="00804A61"/>
    <w:rsid w:val="008050D6"/>
    <w:rsid w:val="0080519E"/>
    <w:rsid w:val="008061CA"/>
    <w:rsid w:val="00806AED"/>
    <w:rsid w:val="00807AE4"/>
    <w:rsid w:val="008101F1"/>
    <w:rsid w:val="008104FB"/>
    <w:rsid w:val="00810591"/>
    <w:rsid w:val="00810A26"/>
    <w:rsid w:val="00810A80"/>
    <w:rsid w:val="00810ADF"/>
    <w:rsid w:val="00810FD9"/>
    <w:rsid w:val="008110FE"/>
    <w:rsid w:val="00811350"/>
    <w:rsid w:val="00811F60"/>
    <w:rsid w:val="0081318E"/>
    <w:rsid w:val="0081321A"/>
    <w:rsid w:val="00814B96"/>
    <w:rsid w:val="00815277"/>
    <w:rsid w:val="008158DB"/>
    <w:rsid w:val="00815C1C"/>
    <w:rsid w:val="00815E5B"/>
    <w:rsid w:val="008163AE"/>
    <w:rsid w:val="008163F5"/>
    <w:rsid w:val="008165F1"/>
    <w:rsid w:val="00816B9B"/>
    <w:rsid w:val="00816BDB"/>
    <w:rsid w:val="008213F4"/>
    <w:rsid w:val="008214C7"/>
    <w:rsid w:val="0082162A"/>
    <w:rsid w:val="00821E53"/>
    <w:rsid w:val="008221E1"/>
    <w:rsid w:val="008224ED"/>
    <w:rsid w:val="0082267F"/>
    <w:rsid w:val="00823E32"/>
    <w:rsid w:val="00824685"/>
    <w:rsid w:val="00824C1E"/>
    <w:rsid w:val="00824DB6"/>
    <w:rsid w:val="00825878"/>
    <w:rsid w:val="008262B6"/>
    <w:rsid w:val="00826C9B"/>
    <w:rsid w:val="00826EA0"/>
    <w:rsid w:val="00826EFD"/>
    <w:rsid w:val="0082707E"/>
    <w:rsid w:val="0083040D"/>
    <w:rsid w:val="008308EC"/>
    <w:rsid w:val="008309D4"/>
    <w:rsid w:val="00831D6F"/>
    <w:rsid w:val="00832210"/>
    <w:rsid w:val="008322BD"/>
    <w:rsid w:val="00832D93"/>
    <w:rsid w:val="008338AE"/>
    <w:rsid w:val="00833BC2"/>
    <w:rsid w:val="00833C8F"/>
    <w:rsid w:val="00833DD5"/>
    <w:rsid w:val="008343BF"/>
    <w:rsid w:val="00834B68"/>
    <w:rsid w:val="008351B3"/>
    <w:rsid w:val="00836A41"/>
    <w:rsid w:val="00837BDA"/>
    <w:rsid w:val="008405EC"/>
    <w:rsid w:val="00841CE6"/>
    <w:rsid w:val="00841D0A"/>
    <w:rsid w:val="00841FC9"/>
    <w:rsid w:val="0084204E"/>
    <w:rsid w:val="008423A0"/>
    <w:rsid w:val="008428BF"/>
    <w:rsid w:val="008428EC"/>
    <w:rsid w:val="00843159"/>
    <w:rsid w:val="00843895"/>
    <w:rsid w:val="008443F5"/>
    <w:rsid w:val="00844626"/>
    <w:rsid w:val="00845077"/>
    <w:rsid w:val="00846FE0"/>
    <w:rsid w:val="008470C9"/>
    <w:rsid w:val="00847AB0"/>
    <w:rsid w:val="00850A1B"/>
    <w:rsid w:val="00850ADD"/>
    <w:rsid w:val="0085142B"/>
    <w:rsid w:val="00852BE3"/>
    <w:rsid w:val="00852C5A"/>
    <w:rsid w:val="00852F5B"/>
    <w:rsid w:val="0085364F"/>
    <w:rsid w:val="0085423A"/>
    <w:rsid w:val="0085452F"/>
    <w:rsid w:val="00854AD3"/>
    <w:rsid w:val="00855272"/>
    <w:rsid w:val="00855695"/>
    <w:rsid w:val="00855974"/>
    <w:rsid w:val="0085629B"/>
    <w:rsid w:val="00856A2C"/>
    <w:rsid w:val="00856E54"/>
    <w:rsid w:val="008571D4"/>
    <w:rsid w:val="00860576"/>
    <w:rsid w:val="008606FD"/>
    <w:rsid w:val="00861607"/>
    <w:rsid w:val="00861B9A"/>
    <w:rsid w:val="00862196"/>
    <w:rsid w:val="00862A5F"/>
    <w:rsid w:val="00862DF6"/>
    <w:rsid w:val="00863284"/>
    <w:rsid w:val="0086371F"/>
    <w:rsid w:val="008638A7"/>
    <w:rsid w:val="00863B22"/>
    <w:rsid w:val="0086407F"/>
    <w:rsid w:val="00864468"/>
    <w:rsid w:val="00864592"/>
    <w:rsid w:val="008647F9"/>
    <w:rsid w:val="00864AD2"/>
    <w:rsid w:val="008650F8"/>
    <w:rsid w:val="00865184"/>
    <w:rsid w:val="00865C94"/>
    <w:rsid w:val="00865D8E"/>
    <w:rsid w:val="00866416"/>
    <w:rsid w:val="00867E75"/>
    <w:rsid w:val="00870206"/>
    <w:rsid w:val="00870394"/>
    <w:rsid w:val="00870D61"/>
    <w:rsid w:val="00871931"/>
    <w:rsid w:val="00872665"/>
    <w:rsid w:val="00872D48"/>
    <w:rsid w:val="00872DA4"/>
    <w:rsid w:val="008747AE"/>
    <w:rsid w:val="00875203"/>
    <w:rsid w:val="00875F6E"/>
    <w:rsid w:val="00876132"/>
    <w:rsid w:val="00876C64"/>
    <w:rsid w:val="008776C0"/>
    <w:rsid w:val="008805A1"/>
    <w:rsid w:val="00881B56"/>
    <w:rsid w:val="00881CA0"/>
    <w:rsid w:val="00881CEB"/>
    <w:rsid w:val="0088356A"/>
    <w:rsid w:val="008836FB"/>
    <w:rsid w:val="0088400C"/>
    <w:rsid w:val="00884F69"/>
    <w:rsid w:val="00885DB0"/>
    <w:rsid w:val="00886BCB"/>
    <w:rsid w:val="00886C14"/>
    <w:rsid w:val="008879E9"/>
    <w:rsid w:val="00887AA1"/>
    <w:rsid w:val="00887C90"/>
    <w:rsid w:val="00887DD2"/>
    <w:rsid w:val="00890195"/>
    <w:rsid w:val="00890845"/>
    <w:rsid w:val="00890862"/>
    <w:rsid w:val="00890C9A"/>
    <w:rsid w:val="00890CC6"/>
    <w:rsid w:val="0089125F"/>
    <w:rsid w:val="008919DB"/>
    <w:rsid w:val="00891A9E"/>
    <w:rsid w:val="00891B71"/>
    <w:rsid w:val="008926F3"/>
    <w:rsid w:val="008927A0"/>
    <w:rsid w:val="008934A9"/>
    <w:rsid w:val="008936FA"/>
    <w:rsid w:val="00893908"/>
    <w:rsid w:val="008948C7"/>
    <w:rsid w:val="00894C8C"/>
    <w:rsid w:val="00894D47"/>
    <w:rsid w:val="00896531"/>
    <w:rsid w:val="008966D4"/>
    <w:rsid w:val="008976A4"/>
    <w:rsid w:val="00897773"/>
    <w:rsid w:val="00897E80"/>
    <w:rsid w:val="008A040B"/>
    <w:rsid w:val="008A048B"/>
    <w:rsid w:val="008A0C8F"/>
    <w:rsid w:val="008A0EAE"/>
    <w:rsid w:val="008A1B63"/>
    <w:rsid w:val="008A2447"/>
    <w:rsid w:val="008A28B1"/>
    <w:rsid w:val="008A345D"/>
    <w:rsid w:val="008A347C"/>
    <w:rsid w:val="008A3645"/>
    <w:rsid w:val="008A40B2"/>
    <w:rsid w:val="008A49F4"/>
    <w:rsid w:val="008A5C8C"/>
    <w:rsid w:val="008A6284"/>
    <w:rsid w:val="008A6548"/>
    <w:rsid w:val="008A6C89"/>
    <w:rsid w:val="008B0E4B"/>
    <w:rsid w:val="008B0F0C"/>
    <w:rsid w:val="008B3177"/>
    <w:rsid w:val="008B3690"/>
    <w:rsid w:val="008B3CF0"/>
    <w:rsid w:val="008B4773"/>
    <w:rsid w:val="008B48D4"/>
    <w:rsid w:val="008B5186"/>
    <w:rsid w:val="008B51DB"/>
    <w:rsid w:val="008B52C3"/>
    <w:rsid w:val="008B55F8"/>
    <w:rsid w:val="008B6346"/>
    <w:rsid w:val="008B65E0"/>
    <w:rsid w:val="008B6670"/>
    <w:rsid w:val="008B681D"/>
    <w:rsid w:val="008B7808"/>
    <w:rsid w:val="008C00DB"/>
    <w:rsid w:val="008C0A07"/>
    <w:rsid w:val="008C27C6"/>
    <w:rsid w:val="008C2822"/>
    <w:rsid w:val="008C2EDC"/>
    <w:rsid w:val="008C335A"/>
    <w:rsid w:val="008C33EC"/>
    <w:rsid w:val="008C4068"/>
    <w:rsid w:val="008C427F"/>
    <w:rsid w:val="008C468B"/>
    <w:rsid w:val="008C4BD6"/>
    <w:rsid w:val="008C4F9F"/>
    <w:rsid w:val="008C50A9"/>
    <w:rsid w:val="008C527C"/>
    <w:rsid w:val="008C5646"/>
    <w:rsid w:val="008C5F04"/>
    <w:rsid w:val="008C6272"/>
    <w:rsid w:val="008C677D"/>
    <w:rsid w:val="008C6F0C"/>
    <w:rsid w:val="008C70F7"/>
    <w:rsid w:val="008C7547"/>
    <w:rsid w:val="008D0E81"/>
    <w:rsid w:val="008D1705"/>
    <w:rsid w:val="008D1CF3"/>
    <w:rsid w:val="008D1EBA"/>
    <w:rsid w:val="008D2FB7"/>
    <w:rsid w:val="008D338C"/>
    <w:rsid w:val="008D390F"/>
    <w:rsid w:val="008D3B1B"/>
    <w:rsid w:val="008D486A"/>
    <w:rsid w:val="008D552A"/>
    <w:rsid w:val="008D6A1D"/>
    <w:rsid w:val="008D6E8C"/>
    <w:rsid w:val="008D78A2"/>
    <w:rsid w:val="008E04C9"/>
    <w:rsid w:val="008E12EE"/>
    <w:rsid w:val="008E1554"/>
    <w:rsid w:val="008E1639"/>
    <w:rsid w:val="008E1B6D"/>
    <w:rsid w:val="008E251A"/>
    <w:rsid w:val="008E27C2"/>
    <w:rsid w:val="008E3106"/>
    <w:rsid w:val="008E31DD"/>
    <w:rsid w:val="008E355F"/>
    <w:rsid w:val="008E381E"/>
    <w:rsid w:val="008E4727"/>
    <w:rsid w:val="008E5310"/>
    <w:rsid w:val="008E596A"/>
    <w:rsid w:val="008E5C1F"/>
    <w:rsid w:val="008E6D2F"/>
    <w:rsid w:val="008E7428"/>
    <w:rsid w:val="008E769F"/>
    <w:rsid w:val="008E7842"/>
    <w:rsid w:val="008F08EA"/>
    <w:rsid w:val="008F0C64"/>
    <w:rsid w:val="008F1069"/>
    <w:rsid w:val="008F194D"/>
    <w:rsid w:val="008F19B4"/>
    <w:rsid w:val="008F1BB8"/>
    <w:rsid w:val="008F2362"/>
    <w:rsid w:val="008F2451"/>
    <w:rsid w:val="008F2B39"/>
    <w:rsid w:val="008F2F73"/>
    <w:rsid w:val="008F3357"/>
    <w:rsid w:val="008F3386"/>
    <w:rsid w:val="008F34D7"/>
    <w:rsid w:val="008F3FF3"/>
    <w:rsid w:val="008F4187"/>
    <w:rsid w:val="008F4431"/>
    <w:rsid w:val="008F45C4"/>
    <w:rsid w:val="008F482E"/>
    <w:rsid w:val="008F486A"/>
    <w:rsid w:val="008F5693"/>
    <w:rsid w:val="008F5E11"/>
    <w:rsid w:val="008F6311"/>
    <w:rsid w:val="008F6495"/>
    <w:rsid w:val="008F665F"/>
    <w:rsid w:val="008F68B9"/>
    <w:rsid w:val="008F6FAB"/>
    <w:rsid w:val="008F79EB"/>
    <w:rsid w:val="008F7F77"/>
    <w:rsid w:val="00900031"/>
    <w:rsid w:val="0090039F"/>
    <w:rsid w:val="00900E13"/>
    <w:rsid w:val="009011B2"/>
    <w:rsid w:val="00901C95"/>
    <w:rsid w:val="00902441"/>
    <w:rsid w:val="00902512"/>
    <w:rsid w:val="00902C1B"/>
    <w:rsid w:val="00902CA5"/>
    <w:rsid w:val="009033C2"/>
    <w:rsid w:val="00903E39"/>
    <w:rsid w:val="0090403D"/>
    <w:rsid w:val="00904182"/>
    <w:rsid w:val="0090426A"/>
    <w:rsid w:val="00904309"/>
    <w:rsid w:val="0090442A"/>
    <w:rsid w:val="009046BA"/>
    <w:rsid w:val="00904D59"/>
    <w:rsid w:val="00905E85"/>
    <w:rsid w:val="00905FEF"/>
    <w:rsid w:val="00906F14"/>
    <w:rsid w:val="009078F9"/>
    <w:rsid w:val="00907B1B"/>
    <w:rsid w:val="00910320"/>
    <w:rsid w:val="0091089B"/>
    <w:rsid w:val="00910BED"/>
    <w:rsid w:val="00910E9A"/>
    <w:rsid w:val="00910F27"/>
    <w:rsid w:val="0091140F"/>
    <w:rsid w:val="00912142"/>
    <w:rsid w:val="00912D5B"/>
    <w:rsid w:val="00912DA1"/>
    <w:rsid w:val="00913010"/>
    <w:rsid w:val="009132ED"/>
    <w:rsid w:val="00913747"/>
    <w:rsid w:val="00913CF3"/>
    <w:rsid w:val="00913E1F"/>
    <w:rsid w:val="00914F84"/>
    <w:rsid w:val="0091550C"/>
    <w:rsid w:val="00915688"/>
    <w:rsid w:val="00915AE4"/>
    <w:rsid w:val="00916406"/>
    <w:rsid w:val="00916460"/>
    <w:rsid w:val="00916D52"/>
    <w:rsid w:val="00917315"/>
    <w:rsid w:val="0091778A"/>
    <w:rsid w:val="00920360"/>
    <w:rsid w:val="009205D3"/>
    <w:rsid w:val="009206D3"/>
    <w:rsid w:val="0092262A"/>
    <w:rsid w:val="00922A16"/>
    <w:rsid w:val="00923C81"/>
    <w:rsid w:val="00924110"/>
    <w:rsid w:val="00924623"/>
    <w:rsid w:val="00925FB8"/>
    <w:rsid w:val="00926656"/>
    <w:rsid w:val="00927714"/>
    <w:rsid w:val="00927B05"/>
    <w:rsid w:val="00927CDF"/>
    <w:rsid w:val="00930051"/>
    <w:rsid w:val="00930339"/>
    <w:rsid w:val="009303F2"/>
    <w:rsid w:val="00930493"/>
    <w:rsid w:val="0093110D"/>
    <w:rsid w:val="0093143C"/>
    <w:rsid w:val="009314C4"/>
    <w:rsid w:val="0093180F"/>
    <w:rsid w:val="00931BBC"/>
    <w:rsid w:val="00931E0D"/>
    <w:rsid w:val="009330AB"/>
    <w:rsid w:val="00933126"/>
    <w:rsid w:val="00933E3C"/>
    <w:rsid w:val="009341B3"/>
    <w:rsid w:val="00935288"/>
    <w:rsid w:val="0093570E"/>
    <w:rsid w:val="009357ED"/>
    <w:rsid w:val="00935EC6"/>
    <w:rsid w:val="0093722B"/>
    <w:rsid w:val="009372C1"/>
    <w:rsid w:val="00937AA9"/>
    <w:rsid w:val="00937AB1"/>
    <w:rsid w:val="00940112"/>
    <w:rsid w:val="00940309"/>
    <w:rsid w:val="009403E1"/>
    <w:rsid w:val="0094068D"/>
    <w:rsid w:val="00940D03"/>
    <w:rsid w:val="009419B9"/>
    <w:rsid w:val="00941C14"/>
    <w:rsid w:val="00941CAD"/>
    <w:rsid w:val="00942393"/>
    <w:rsid w:val="00943EB8"/>
    <w:rsid w:val="009443D8"/>
    <w:rsid w:val="0094440F"/>
    <w:rsid w:val="0094449B"/>
    <w:rsid w:val="009454ED"/>
    <w:rsid w:val="00945691"/>
    <w:rsid w:val="009465FF"/>
    <w:rsid w:val="00946F9D"/>
    <w:rsid w:val="00946FCE"/>
    <w:rsid w:val="0094720D"/>
    <w:rsid w:val="0094781E"/>
    <w:rsid w:val="00947920"/>
    <w:rsid w:val="00950A01"/>
    <w:rsid w:val="00950D20"/>
    <w:rsid w:val="0095193F"/>
    <w:rsid w:val="00952150"/>
    <w:rsid w:val="0095235F"/>
    <w:rsid w:val="009527D9"/>
    <w:rsid w:val="0095291D"/>
    <w:rsid w:val="009536A0"/>
    <w:rsid w:val="00953A52"/>
    <w:rsid w:val="00956168"/>
    <w:rsid w:val="00956329"/>
    <w:rsid w:val="00957325"/>
    <w:rsid w:val="0095744A"/>
    <w:rsid w:val="009579C9"/>
    <w:rsid w:val="00957D37"/>
    <w:rsid w:val="00961B52"/>
    <w:rsid w:val="00961C44"/>
    <w:rsid w:val="00962597"/>
    <w:rsid w:val="009626D4"/>
    <w:rsid w:val="00962835"/>
    <w:rsid w:val="0096284E"/>
    <w:rsid w:val="00963219"/>
    <w:rsid w:val="00964373"/>
    <w:rsid w:val="00964D46"/>
    <w:rsid w:val="00965722"/>
    <w:rsid w:val="00965861"/>
    <w:rsid w:val="00965BED"/>
    <w:rsid w:val="00966548"/>
    <w:rsid w:val="0096665D"/>
    <w:rsid w:val="00966D32"/>
    <w:rsid w:val="00966DDE"/>
    <w:rsid w:val="00966EC9"/>
    <w:rsid w:val="009673B1"/>
    <w:rsid w:val="0096759F"/>
    <w:rsid w:val="00967A16"/>
    <w:rsid w:val="009701BE"/>
    <w:rsid w:val="00970FD9"/>
    <w:rsid w:val="00971172"/>
    <w:rsid w:val="00971380"/>
    <w:rsid w:val="009722CC"/>
    <w:rsid w:val="00972AC8"/>
    <w:rsid w:val="00972CBE"/>
    <w:rsid w:val="00973513"/>
    <w:rsid w:val="009747C3"/>
    <w:rsid w:val="009748EE"/>
    <w:rsid w:val="00974908"/>
    <w:rsid w:val="009749F9"/>
    <w:rsid w:val="00976020"/>
    <w:rsid w:val="0097635E"/>
    <w:rsid w:val="009765C7"/>
    <w:rsid w:val="009769EE"/>
    <w:rsid w:val="00976A1D"/>
    <w:rsid w:val="00976AC0"/>
    <w:rsid w:val="00976D95"/>
    <w:rsid w:val="009775E4"/>
    <w:rsid w:val="00980402"/>
    <w:rsid w:val="009812A6"/>
    <w:rsid w:val="00983136"/>
    <w:rsid w:val="00983702"/>
    <w:rsid w:val="00983FD7"/>
    <w:rsid w:val="00984906"/>
    <w:rsid w:val="00985350"/>
    <w:rsid w:val="00985735"/>
    <w:rsid w:val="0098604D"/>
    <w:rsid w:val="009862A4"/>
    <w:rsid w:val="00986447"/>
    <w:rsid w:val="009865DB"/>
    <w:rsid w:val="00986A20"/>
    <w:rsid w:val="00990BFB"/>
    <w:rsid w:val="00990ECF"/>
    <w:rsid w:val="00991237"/>
    <w:rsid w:val="0099137D"/>
    <w:rsid w:val="009914A5"/>
    <w:rsid w:val="009914EE"/>
    <w:rsid w:val="009918BF"/>
    <w:rsid w:val="00991FF7"/>
    <w:rsid w:val="00992CAC"/>
    <w:rsid w:val="00992D48"/>
    <w:rsid w:val="009932BF"/>
    <w:rsid w:val="00993987"/>
    <w:rsid w:val="00993A63"/>
    <w:rsid w:val="009940F2"/>
    <w:rsid w:val="0099474E"/>
    <w:rsid w:val="009957A0"/>
    <w:rsid w:val="00996732"/>
    <w:rsid w:val="00996BD8"/>
    <w:rsid w:val="00996E56"/>
    <w:rsid w:val="00997428"/>
    <w:rsid w:val="009976A0"/>
    <w:rsid w:val="00997759"/>
    <w:rsid w:val="00997B80"/>
    <w:rsid w:val="00997F87"/>
    <w:rsid w:val="009A04C1"/>
    <w:rsid w:val="009A0774"/>
    <w:rsid w:val="009A17B1"/>
    <w:rsid w:val="009A1B61"/>
    <w:rsid w:val="009A2296"/>
    <w:rsid w:val="009A278E"/>
    <w:rsid w:val="009A38BA"/>
    <w:rsid w:val="009A39C3"/>
    <w:rsid w:val="009A44D6"/>
    <w:rsid w:val="009A46F1"/>
    <w:rsid w:val="009A52E2"/>
    <w:rsid w:val="009A5386"/>
    <w:rsid w:val="009A62B1"/>
    <w:rsid w:val="009A6486"/>
    <w:rsid w:val="009A6DE0"/>
    <w:rsid w:val="009A7C1D"/>
    <w:rsid w:val="009B132A"/>
    <w:rsid w:val="009B1BD0"/>
    <w:rsid w:val="009B1F71"/>
    <w:rsid w:val="009B204D"/>
    <w:rsid w:val="009B2458"/>
    <w:rsid w:val="009B2E78"/>
    <w:rsid w:val="009B317B"/>
    <w:rsid w:val="009B32EC"/>
    <w:rsid w:val="009B3BD3"/>
    <w:rsid w:val="009B3D63"/>
    <w:rsid w:val="009B4B95"/>
    <w:rsid w:val="009B5A66"/>
    <w:rsid w:val="009B5B8D"/>
    <w:rsid w:val="009B6C2A"/>
    <w:rsid w:val="009B6E52"/>
    <w:rsid w:val="009B7666"/>
    <w:rsid w:val="009B76BF"/>
    <w:rsid w:val="009C02CB"/>
    <w:rsid w:val="009C0E59"/>
    <w:rsid w:val="009C1597"/>
    <w:rsid w:val="009C202E"/>
    <w:rsid w:val="009C25A5"/>
    <w:rsid w:val="009C2603"/>
    <w:rsid w:val="009C2F84"/>
    <w:rsid w:val="009C3109"/>
    <w:rsid w:val="009C33F2"/>
    <w:rsid w:val="009C3FD3"/>
    <w:rsid w:val="009C49AB"/>
    <w:rsid w:val="009C4AE1"/>
    <w:rsid w:val="009C4D65"/>
    <w:rsid w:val="009C560E"/>
    <w:rsid w:val="009C6371"/>
    <w:rsid w:val="009C6BC5"/>
    <w:rsid w:val="009C6FE4"/>
    <w:rsid w:val="009C7092"/>
    <w:rsid w:val="009C7124"/>
    <w:rsid w:val="009C72AC"/>
    <w:rsid w:val="009C7B8E"/>
    <w:rsid w:val="009C7DCE"/>
    <w:rsid w:val="009D003F"/>
    <w:rsid w:val="009D01C7"/>
    <w:rsid w:val="009D045F"/>
    <w:rsid w:val="009D1644"/>
    <w:rsid w:val="009D1AAB"/>
    <w:rsid w:val="009D1B02"/>
    <w:rsid w:val="009D1CC0"/>
    <w:rsid w:val="009D2406"/>
    <w:rsid w:val="009D2A13"/>
    <w:rsid w:val="009D40D0"/>
    <w:rsid w:val="009D49E7"/>
    <w:rsid w:val="009D4A0A"/>
    <w:rsid w:val="009D4C0D"/>
    <w:rsid w:val="009D53FF"/>
    <w:rsid w:val="009D55BA"/>
    <w:rsid w:val="009D583B"/>
    <w:rsid w:val="009D602A"/>
    <w:rsid w:val="009D6C89"/>
    <w:rsid w:val="009D6D7F"/>
    <w:rsid w:val="009D6E72"/>
    <w:rsid w:val="009D7094"/>
    <w:rsid w:val="009E0683"/>
    <w:rsid w:val="009E0B4C"/>
    <w:rsid w:val="009E2049"/>
    <w:rsid w:val="009E286F"/>
    <w:rsid w:val="009E386D"/>
    <w:rsid w:val="009E3971"/>
    <w:rsid w:val="009E40F6"/>
    <w:rsid w:val="009E43B1"/>
    <w:rsid w:val="009E4460"/>
    <w:rsid w:val="009E4B13"/>
    <w:rsid w:val="009E5331"/>
    <w:rsid w:val="009E5498"/>
    <w:rsid w:val="009E5791"/>
    <w:rsid w:val="009E58FC"/>
    <w:rsid w:val="009E62B8"/>
    <w:rsid w:val="009E6BB4"/>
    <w:rsid w:val="009E6E73"/>
    <w:rsid w:val="009E7335"/>
    <w:rsid w:val="009E7C06"/>
    <w:rsid w:val="009F0330"/>
    <w:rsid w:val="009F0556"/>
    <w:rsid w:val="009F10CD"/>
    <w:rsid w:val="009F117B"/>
    <w:rsid w:val="009F1418"/>
    <w:rsid w:val="009F165D"/>
    <w:rsid w:val="009F255F"/>
    <w:rsid w:val="009F293A"/>
    <w:rsid w:val="009F2942"/>
    <w:rsid w:val="009F2A9E"/>
    <w:rsid w:val="009F2EBB"/>
    <w:rsid w:val="009F32B6"/>
    <w:rsid w:val="009F396E"/>
    <w:rsid w:val="009F49A0"/>
    <w:rsid w:val="009F4DB4"/>
    <w:rsid w:val="009F50F7"/>
    <w:rsid w:val="009F5172"/>
    <w:rsid w:val="009F591D"/>
    <w:rsid w:val="009F7633"/>
    <w:rsid w:val="009F7F59"/>
    <w:rsid w:val="00A005C6"/>
    <w:rsid w:val="00A0202E"/>
    <w:rsid w:val="00A02D7E"/>
    <w:rsid w:val="00A03032"/>
    <w:rsid w:val="00A04EB0"/>
    <w:rsid w:val="00A0554B"/>
    <w:rsid w:val="00A05B2F"/>
    <w:rsid w:val="00A05FE2"/>
    <w:rsid w:val="00A063A3"/>
    <w:rsid w:val="00A0647B"/>
    <w:rsid w:val="00A075E2"/>
    <w:rsid w:val="00A07FF9"/>
    <w:rsid w:val="00A10917"/>
    <w:rsid w:val="00A117CD"/>
    <w:rsid w:val="00A11992"/>
    <w:rsid w:val="00A11AC3"/>
    <w:rsid w:val="00A1216C"/>
    <w:rsid w:val="00A13052"/>
    <w:rsid w:val="00A13074"/>
    <w:rsid w:val="00A136D2"/>
    <w:rsid w:val="00A13877"/>
    <w:rsid w:val="00A1398A"/>
    <w:rsid w:val="00A140C5"/>
    <w:rsid w:val="00A1411D"/>
    <w:rsid w:val="00A1442F"/>
    <w:rsid w:val="00A14ECB"/>
    <w:rsid w:val="00A150A5"/>
    <w:rsid w:val="00A15D97"/>
    <w:rsid w:val="00A15F1E"/>
    <w:rsid w:val="00A16708"/>
    <w:rsid w:val="00A17FCB"/>
    <w:rsid w:val="00A202B7"/>
    <w:rsid w:val="00A205F2"/>
    <w:rsid w:val="00A20977"/>
    <w:rsid w:val="00A21473"/>
    <w:rsid w:val="00A224CB"/>
    <w:rsid w:val="00A2301E"/>
    <w:rsid w:val="00A236C5"/>
    <w:rsid w:val="00A24593"/>
    <w:rsid w:val="00A2462A"/>
    <w:rsid w:val="00A24E89"/>
    <w:rsid w:val="00A25313"/>
    <w:rsid w:val="00A253B8"/>
    <w:rsid w:val="00A2589D"/>
    <w:rsid w:val="00A25A7A"/>
    <w:rsid w:val="00A25B7F"/>
    <w:rsid w:val="00A25C3F"/>
    <w:rsid w:val="00A26A85"/>
    <w:rsid w:val="00A270D1"/>
    <w:rsid w:val="00A27AA4"/>
    <w:rsid w:val="00A30495"/>
    <w:rsid w:val="00A307A5"/>
    <w:rsid w:val="00A30D77"/>
    <w:rsid w:val="00A30E47"/>
    <w:rsid w:val="00A31A68"/>
    <w:rsid w:val="00A31DF6"/>
    <w:rsid w:val="00A32845"/>
    <w:rsid w:val="00A32B2E"/>
    <w:rsid w:val="00A32C1B"/>
    <w:rsid w:val="00A342F0"/>
    <w:rsid w:val="00A34574"/>
    <w:rsid w:val="00A348A4"/>
    <w:rsid w:val="00A34C1D"/>
    <w:rsid w:val="00A34CB6"/>
    <w:rsid w:val="00A35438"/>
    <w:rsid w:val="00A358A2"/>
    <w:rsid w:val="00A35E1B"/>
    <w:rsid w:val="00A36155"/>
    <w:rsid w:val="00A371A9"/>
    <w:rsid w:val="00A378C4"/>
    <w:rsid w:val="00A37D18"/>
    <w:rsid w:val="00A40998"/>
    <w:rsid w:val="00A40D42"/>
    <w:rsid w:val="00A40DE0"/>
    <w:rsid w:val="00A414E5"/>
    <w:rsid w:val="00A41BF5"/>
    <w:rsid w:val="00A41D19"/>
    <w:rsid w:val="00A42184"/>
    <w:rsid w:val="00A425B0"/>
    <w:rsid w:val="00A42604"/>
    <w:rsid w:val="00A433DF"/>
    <w:rsid w:val="00A433F8"/>
    <w:rsid w:val="00A43837"/>
    <w:rsid w:val="00A439A0"/>
    <w:rsid w:val="00A43D73"/>
    <w:rsid w:val="00A446B8"/>
    <w:rsid w:val="00A4490F"/>
    <w:rsid w:val="00A44EC7"/>
    <w:rsid w:val="00A44FE2"/>
    <w:rsid w:val="00A450C1"/>
    <w:rsid w:val="00A45364"/>
    <w:rsid w:val="00A46CB1"/>
    <w:rsid w:val="00A46CC4"/>
    <w:rsid w:val="00A46E61"/>
    <w:rsid w:val="00A46EE2"/>
    <w:rsid w:val="00A475B6"/>
    <w:rsid w:val="00A47698"/>
    <w:rsid w:val="00A478F2"/>
    <w:rsid w:val="00A47FB4"/>
    <w:rsid w:val="00A50654"/>
    <w:rsid w:val="00A51056"/>
    <w:rsid w:val="00A5153E"/>
    <w:rsid w:val="00A5218F"/>
    <w:rsid w:val="00A527FA"/>
    <w:rsid w:val="00A538C7"/>
    <w:rsid w:val="00A53FF4"/>
    <w:rsid w:val="00A54002"/>
    <w:rsid w:val="00A549D3"/>
    <w:rsid w:val="00A5545D"/>
    <w:rsid w:val="00A554CD"/>
    <w:rsid w:val="00A5588B"/>
    <w:rsid w:val="00A55D2B"/>
    <w:rsid w:val="00A55EB9"/>
    <w:rsid w:val="00A5613A"/>
    <w:rsid w:val="00A56435"/>
    <w:rsid w:val="00A5698E"/>
    <w:rsid w:val="00A56D2E"/>
    <w:rsid w:val="00A57EF4"/>
    <w:rsid w:val="00A60112"/>
    <w:rsid w:val="00A60553"/>
    <w:rsid w:val="00A60714"/>
    <w:rsid w:val="00A60DD5"/>
    <w:rsid w:val="00A61C0B"/>
    <w:rsid w:val="00A61DC1"/>
    <w:rsid w:val="00A6291E"/>
    <w:rsid w:val="00A62FAB"/>
    <w:rsid w:val="00A635E9"/>
    <w:rsid w:val="00A63D67"/>
    <w:rsid w:val="00A63EC1"/>
    <w:rsid w:val="00A64F0F"/>
    <w:rsid w:val="00A65503"/>
    <w:rsid w:val="00A656D5"/>
    <w:rsid w:val="00A658BD"/>
    <w:rsid w:val="00A66185"/>
    <w:rsid w:val="00A66240"/>
    <w:rsid w:val="00A668D4"/>
    <w:rsid w:val="00A66917"/>
    <w:rsid w:val="00A66E44"/>
    <w:rsid w:val="00A673EF"/>
    <w:rsid w:val="00A67939"/>
    <w:rsid w:val="00A67E4A"/>
    <w:rsid w:val="00A67E7A"/>
    <w:rsid w:val="00A70801"/>
    <w:rsid w:val="00A7123D"/>
    <w:rsid w:val="00A71AB5"/>
    <w:rsid w:val="00A7232F"/>
    <w:rsid w:val="00A7443B"/>
    <w:rsid w:val="00A74BFE"/>
    <w:rsid w:val="00A74C75"/>
    <w:rsid w:val="00A75682"/>
    <w:rsid w:val="00A75A7E"/>
    <w:rsid w:val="00A75BC2"/>
    <w:rsid w:val="00A7671B"/>
    <w:rsid w:val="00A76B9C"/>
    <w:rsid w:val="00A76BDC"/>
    <w:rsid w:val="00A7774D"/>
    <w:rsid w:val="00A77964"/>
    <w:rsid w:val="00A80149"/>
    <w:rsid w:val="00A80541"/>
    <w:rsid w:val="00A805DF"/>
    <w:rsid w:val="00A80F48"/>
    <w:rsid w:val="00A81814"/>
    <w:rsid w:val="00A81D15"/>
    <w:rsid w:val="00A824A5"/>
    <w:rsid w:val="00A82B79"/>
    <w:rsid w:val="00A82C78"/>
    <w:rsid w:val="00A83EE0"/>
    <w:rsid w:val="00A83F18"/>
    <w:rsid w:val="00A849AB"/>
    <w:rsid w:val="00A84E3D"/>
    <w:rsid w:val="00A86CFD"/>
    <w:rsid w:val="00A87025"/>
    <w:rsid w:val="00A87995"/>
    <w:rsid w:val="00A9092B"/>
    <w:rsid w:val="00A90E38"/>
    <w:rsid w:val="00A92A12"/>
    <w:rsid w:val="00A931BA"/>
    <w:rsid w:val="00A947D0"/>
    <w:rsid w:val="00A952B9"/>
    <w:rsid w:val="00A95305"/>
    <w:rsid w:val="00A95CB9"/>
    <w:rsid w:val="00A96008"/>
    <w:rsid w:val="00A960BE"/>
    <w:rsid w:val="00A960DD"/>
    <w:rsid w:val="00A96761"/>
    <w:rsid w:val="00A96945"/>
    <w:rsid w:val="00A96962"/>
    <w:rsid w:val="00AA04D5"/>
    <w:rsid w:val="00AA0C36"/>
    <w:rsid w:val="00AA0D65"/>
    <w:rsid w:val="00AA1265"/>
    <w:rsid w:val="00AA1D5F"/>
    <w:rsid w:val="00AA1E2A"/>
    <w:rsid w:val="00AA1E3C"/>
    <w:rsid w:val="00AA20DC"/>
    <w:rsid w:val="00AA3C17"/>
    <w:rsid w:val="00AA3E97"/>
    <w:rsid w:val="00AA4608"/>
    <w:rsid w:val="00AA4F0B"/>
    <w:rsid w:val="00AA5363"/>
    <w:rsid w:val="00AA627A"/>
    <w:rsid w:val="00AA64D8"/>
    <w:rsid w:val="00AA6691"/>
    <w:rsid w:val="00AA66F0"/>
    <w:rsid w:val="00AA692F"/>
    <w:rsid w:val="00AA74A2"/>
    <w:rsid w:val="00AA7683"/>
    <w:rsid w:val="00AA7792"/>
    <w:rsid w:val="00AA7BBB"/>
    <w:rsid w:val="00AA7C63"/>
    <w:rsid w:val="00AA7DFC"/>
    <w:rsid w:val="00AB097D"/>
    <w:rsid w:val="00AB0AA1"/>
    <w:rsid w:val="00AB22B5"/>
    <w:rsid w:val="00AB32DD"/>
    <w:rsid w:val="00AB35D4"/>
    <w:rsid w:val="00AB410B"/>
    <w:rsid w:val="00AB43FC"/>
    <w:rsid w:val="00AB4F9E"/>
    <w:rsid w:val="00AB587A"/>
    <w:rsid w:val="00AB589B"/>
    <w:rsid w:val="00AB5BEA"/>
    <w:rsid w:val="00AB5EEC"/>
    <w:rsid w:val="00AB6B39"/>
    <w:rsid w:val="00AB7DE6"/>
    <w:rsid w:val="00AC05A7"/>
    <w:rsid w:val="00AC0AAE"/>
    <w:rsid w:val="00AC120C"/>
    <w:rsid w:val="00AC1445"/>
    <w:rsid w:val="00AC1797"/>
    <w:rsid w:val="00AC27CE"/>
    <w:rsid w:val="00AC2A1E"/>
    <w:rsid w:val="00AC2E2A"/>
    <w:rsid w:val="00AC36E3"/>
    <w:rsid w:val="00AC3729"/>
    <w:rsid w:val="00AC395A"/>
    <w:rsid w:val="00AC3C6C"/>
    <w:rsid w:val="00AC4170"/>
    <w:rsid w:val="00AC455F"/>
    <w:rsid w:val="00AC5549"/>
    <w:rsid w:val="00AC5C70"/>
    <w:rsid w:val="00AC5EC2"/>
    <w:rsid w:val="00AC6946"/>
    <w:rsid w:val="00AC7072"/>
    <w:rsid w:val="00AC778E"/>
    <w:rsid w:val="00AC7971"/>
    <w:rsid w:val="00AD001C"/>
    <w:rsid w:val="00AD02BF"/>
    <w:rsid w:val="00AD0638"/>
    <w:rsid w:val="00AD0F2F"/>
    <w:rsid w:val="00AD1050"/>
    <w:rsid w:val="00AD10CA"/>
    <w:rsid w:val="00AD116D"/>
    <w:rsid w:val="00AD15E0"/>
    <w:rsid w:val="00AD2DD1"/>
    <w:rsid w:val="00AD3DC6"/>
    <w:rsid w:val="00AD3FFE"/>
    <w:rsid w:val="00AD4567"/>
    <w:rsid w:val="00AD46DD"/>
    <w:rsid w:val="00AD483F"/>
    <w:rsid w:val="00AD5270"/>
    <w:rsid w:val="00AD55D5"/>
    <w:rsid w:val="00AD658B"/>
    <w:rsid w:val="00AD68B0"/>
    <w:rsid w:val="00AD6DDE"/>
    <w:rsid w:val="00AD6FEB"/>
    <w:rsid w:val="00AD76AA"/>
    <w:rsid w:val="00AD7CC2"/>
    <w:rsid w:val="00AD7D31"/>
    <w:rsid w:val="00AE10A8"/>
    <w:rsid w:val="00AE19DB"/>
    <w:rsid w:val="00AE1F97"/>
    <w:rsid w:val="00AE2665"/>
    <w:rsid w:val="00AE29C2"/>
    <w:rsid w:val="00AE2AF6"/>
    <w:rsid w:val="00AE3A6C"/>
    <w:rsid w:val="00AE3AF7"/>
    <w:rsid w:val="00AE40F9"/>
    <w:rsid w:val="00AE4462"/>
    <w:rsid w:val="00AE47E0"/>
    <w:rsid w:val="00AE4D64"/>
    <w:rsid w:val="00AE54C3"/>
    <w:rsid w:val="00AE562C"/>
    <w:rsid w:val="00AE5A78"/>
    <w:rsid w:val="00AE6343"/>
    <w:rsid w:val="00AE65BF"/>
    <w:rsid w:val="00AE6624"/>
    <w:rsid w:val="00AE6D3F"/>
    <w:rsid w:val="00AF053C"/>
    <w:rsid w:val="00AF073E"/>
    <w:rsid w:val="00AF0DF7"/>
    <w:rsid w:val="00AF10B9"/>
    <w:rsid w:val="00AF11BB"/>
    <w:rsid w:val="00AF13E7"/>
    <w:rsid w:val="00AF1542"/>
    <w:rsid w:val="00AF157E"/>
    <w:rsid w:val="00AF1594"/>
    <w:rsid w:val="00AF1BD1"/>
    <w:rsid w:val="00AF28D4"/>
    <w:rsid w:val="00AF2F3B"/>
    <w:rsid w:val="00AF3683"/>
    <w:rsid w:val="00AF39A2"/>
    <w:rsid w:val="00AF444B"/>
    <w:rsid w:val="00AF565F"/>
    <w:rsid w:val="00AF57B9"/>
    <w:rsid w:val="00AF5B14"/>
    <w:rsid w:val="00AF6C42"/>
    <w:rsid w:val="00AF7267"/>
    <w:rsid w:val="00AF7D47"/>
    <w:rsid w:val="00AF7DF9"/>
    <w:rsid w:val="00AF7F5B"/>
    <w:rsid w:val="00AF7FC1"/>
    <w:rsid w:val="00B00282"/>
    <w:rsid w:val="00B00F4B"/>
    <w:rsid w:val="00B010C6"/>
    <w:rsid w:val="00B01231"/>
    <w:rsid w:val="00B016A5"/>
    <w:rsid w:val="00B01B57"/>
    <w:rsid w:val="00B01DDA"/>
    <w:rsid w:val="00B025CB"/>
    <w:rsid w:val="00B03864"/>
    <w:rsid w:val="00B03872"/>
    <w:rsid w:val="00B03B05"/>
    <w:rsid w:val="00B03E6E"/>
    <w:rsid w:val="00B04FE3"/>
    <w:rsid w:val="00B051EE"/>
    <w:rsid w:val="00B056BD"/>
    <w:rsid w:val="00B069F5"/>
    <w:rsid w:val="00B06DD4"/>
    <w:rsid w:val="00B070B3"/>
    <w:rsid w:val="00B07903"/>
    <w:rsid w:val="00B103B0"/>
    <w:rsid w:val="00B10616"/>
    <w:rsid w:val="00B10DED"/>
    <w:rsid w:val="00B11491"/>
    <w:rsid w:val="00B12754"/>
    <w:rsid w:val="00B129A3"/>
    <w:rsid w:val="00B132D8"/>
    <w:rsid w:val="00B13319"/>
    <w:rsid w:val="00B13794"/>
    <w:rsid w:val="00B137A4"/>
    <w:rsid w:val="00B13D4A"/>
    <w:rsid w:val="00B1415B"/>
    <w:rsid w:val="00B146A2"/>
    <w:rsid w:val="00B14C06"/>
    <w:rsid w:val="00B159C5"/>
    <w:rsid w:val="00B15B8E"/>
    <w:rsid w:val="00B16467"/>
    <w:rsid w:val="00B165E7"/>
    <w:rsid w:val="00B16745"/>
    <w:rsid w:val="00B16FDB"/>
    <w:rsid w:val="00B1755C"/>
    <w:rsid w:val="00B176E0"/>
    <w:rsid w:val="00B17A26"/>
    <w:rsid w:val="00B17EB5"/>
    <w:rsid w:val="00B20F51"/>
    <w:rsid w:val="00B21C15"/>
    <w:rsid w:val="00B226B1"/>
    <w:rsid w:val="00B228C1"/>
    <w:rsid w:val="00B22ED9"/>
    <w:rsid w:val="00B2390D"/>
    <w:rsid w:val="00B23C44"/>
    <w:rsid w:val="00B24857"/>
    <w:rsid w:val="00B24B39"/>
    <w:rsid w:val="00B258EA"/>
    <w:rsid w:val="00B262D7"/>
    <w:rsid w:val="00B26469"/>
    <w:rsid w:val="00B26B0F"/>
    <w:rsid w:val="00B275BF"/>
    <w:rsid w:val="00B27E19"/>
    <w:rsid w:val="00B30279"/>
    <w:rsid w:val="00B305ED"/>
    <w:rsid w:val="00B3073E"/>
    <w:rsid w:val="00B3087E"/>
    <w:rsid w:val="00B30DA9"/>
    <w:rsid w:val="00B3104E"/>
    <w:rsid w:val="00B32309"/>
    <w:rsid w:val="00B3249D"/>
    <w:rsid w:val="00B333C7"/>
    <w:rsid w:val="00B33734"/>
    <w:rsid w:val="00B3472A"/>
    <w:rsid w:val="00B34BE3"/>
    <w:rsid w:val="00B351BC"/>
    <w:rsid w:val="00B355E2"/>
    <w:rsid w:val="00B3570F"/>
    <w:rsid w:val="00B3605F"/>
    <w:rsid w:val="00B36688"/>
    <w:rsid w:val="00B36857"/>
    <w:rsid w:val="00B36C26"/>
    <w:rsid w:val="00B36FF8"/>
    <w:rsid w:val="00B3728F"/>
    <w:rsid w:val="00B37353"/>
    <w:rsid w:val="00B374A7"/>
    <w:rsid w:val="00B4166E"/>
    <w:rsid w:val="00B4178D"/>
    <w:rsid w:val="00B425CB"/>
    <w:rsid w:val="00B4292D"/>
    <w:rsid w:val="00B437C1"/>
    <w:rsid w:val="00B438B2"/>
    <w:rsid w:val="00B43C59"/>
    <w:rsid w:val="00B44261"/>
    <w:rsid w:val="00B44EAC"/>
    <w:rsid w:val="00B45104"/>
    <w:rsid w:val="00B453C6"/>
    <w:rsid w:val="00B46347"/>
    <w:rsid w:val="00B4674C"/>
    <w:rsid w:val="00B4697F"/>
    <w:rsid w:val="00B46D51"/>
    <w:rsid w:val="00B46D63"/>
    <w:rsid w:val="00B46E3C"/>
    <w:rsid w:val="00B46FCD"/>
    <w:rsid w:val="00B474EB"/>
    <w:rsid w:val="00B500D1"/>
    <w:rsid w:val="00B500E0"/>
    <w:rsid w:val="00B508E4"/>
    <w:rsid w:val="00B50FF5"/>
    <w:rsid w:val="00B51087"/>
    <w:rsid w:val="00B52330"/>
    <w:rsid w:val="00B52A0D"/>
    <w:rsid w:val="00B530B1"/>
    <w:rsid w:val="00B5368E"/>
    <w:rsid w:val="00B53A91"/>
    <w:rsid w:val="00B53B44"/>
    <w:rsid w:val="00B53FFE"/>
    <w:rsid w:val="00B54BF8"/>
    <w:rsid w:val="00B54EC9"/>
    <w:rsid w:val="00B55217"/>
    <w:rsid w:val="00B5523F"/>
    <w:rsid w:val="00B5527F"/>
    <w:rsid w:val="00B5558B"/>
    <w:rsid w:val="00B55D7F"/>
    <w:rsid w:val="00B55DCD"/>
    <w:rsid w:val="00B561CC"/>
    <w:rsid w:val="00B56609"/>
    <w:rsid w:val="00B57070"/>
    <w:rsid w:val="00B578FC"/>
    <w:rsid w:val="00B6000A"/>
    <w:rsid w:val="00B6041E"/>
    <w:rsid w:val="00B60AAB"/>
    <w:rsid w:val="00B60EE4"/>
    <w:rsid w:val="00B613A8"/>
    <w:rsid w:val="00B627ED"/>
    <w:rsid w:val="00B640CF"/>
    <w:rsid w:val="00B64667"/>
    <w:rsid w:val="00B648BB"/>
    <w:rsid w:val="00B64926"/>
    <w:rsid w:val="00B65044"/>
    <w:rsid w:val="00B6526B"/>
    <w:rsid w:val="00B6550C"/>
    <w:rsid w:val="00B65886"/>
    <w:rsid w:val="00B65C96"/>
    <w:rsid w:val="00B65F09"/>
    <w:rsid w:val="00B662D6"/>
    <w:rsid w:val="00B66913"/>
    <w:rsid w:val="00B67011"/>
    <w:rsid w:val="00B674F4"/>
    <w:rsid w:val="00B67F02"/>
    <w:rsid w:val="00B70B95"/>
    <w:rsid w:val="00B70D02"/>
    <w:rsid w:val="00B70E26"/>
    <w:rsid w:val="00B718A2"/>
    <w:rsid w:val="00B71C39"/>
    <w:rsid w:val="00B71E35"/>
    <w:rsid w:val="00B7257B"/>
    <w:rsid w:val="00B72644"/>
    <w:rsid w:val="00B728C9"/>
    <w:rsid w:val="00B7294D"/>
    <w:rsid w:val="00B7321E"/>
    <w:rsid w:val="00B73DD9"/>
    <w:rsid w:val="00B741E1"/>
    <w:rsid w:val="00B746E7"/>
    <w:rsid w:val="00B7564F"/>
    <w:rsid w:val="00B75993"/>
    <w:rsid w:val="00B75A2E"/>
    <w:rsid w:val="00B75C8D"/>
    <w:rsid w:val="00B761C7"/>
    <w:rsid w:val="00B762CD"/>
    <w:rsid w:val="00B7673C"/>
    <w:rsid w:val="00B76816"/>
    <w:rsid w:val="00B76D99"/>
    <w:rsid w:val="00B777E3"/>
    <w:rsid w:val="00B77831"/>
    <w:rsid w:val="00B8034F"/>
    <w:rsid w:val="00B81031"/>
    <w:rsid w:val="00B81608"/>
    <w:rsid w:val="00B81EED"/>
    <w:rsid w:val="00B8284D"/>
    <w:rsid w:val="00B82EE3"/>
    <w:rsid w:val="00B830D2"/>
    <w:rsid w:val="00B83C8D"/>
    <w:rsid w:val="00B83F3E"/>
    <w:rsid w:val="00B84875"/>
    <w:rsid w:val="00B84B50"/>
    <w:rsid w:val="00B84DC5"/>
    <w:rsid w:val="00B84F64"/>
    <w:rsid w:val="00B85463"/>
    <w:rsid w:val="00B854D4"/>
    <w:rsid w:val="00B857F1"/>
    <w:rsid w:val="00B859C2"/>
    <w:rsid w:val="00B85B75"/>
    <w:rsid w:val="00B85EA1"/>
    <w:rsid w:val="00B86220"/>
    <w:rsid w:val="00B8656D"/>
    <w:rsid w:val="00B86E81"/>
    <w:rsid w:val="00B86FD7"/>
    <w:rsid w:val="00B906A9"/>
    <w:rsid w:val="00B90D09"/>
    <w:rsid w:val="00B912F7"/>
    <w:rsid w:val="00B916DB"/>
    <w:rsid w:val="00B921E8"/>
    <w:rsid w:val="00B922FC"/>
    <w:rsid w:val="00B9234F"/>
    <w:rsid w:val="00B92686"/>
    <w:rsid w:val="00B927D3"/>
    <w:rsid w:val="00B929ED"/>
    <w:rsid w:val="00B935E3"/>
    <w:rsid w:val="00B939D8"/>
    <w:rsid w:val="00B93D00"/>
    <w:rsid w:val="00B9408A"/>
    <w:rsid w:val="00B954D2"/>
    <w:rsid w:val="00B95DDE"/>
    <w:rsid w:val="00B95EB3"/>
    <w:rsid w:val="00B961A1"/>
    <w:rsid w:val="00B97191"/>
    <w:rsid w:val="00B97B96"/>
    <w:rsid w:val="00BA04DB"/>
    <w:rsid w:val="00BA0E69"/>
    <w:rsid w:val="00BA10A2"/>
    <w:rsid w:val="00BA1133"/>
    <w:rsid w:val="00BA1A7E"/>
    <w:rsid w:val="00BA1B87"/>
    <w:rsid w:val="00BA21C0"/>
    <w:rsid w:val="00BA2674"/>
    <w:rsid w:val="00BA26CB"/>
    <w:rsid w:val="00BA2909"/>
    <w:rsid w:val="00BA2D60"/>
    <w:rsid w:val="00BA3021"/>
    <w:rsid w:val="00BA3EF2"/>
    <w:rsid w:val="00BA4BD0"/>
    <w:rsid w:val="00BA54AD"/>
    <w:rsid w:val="00BA56C5"/>
    <w:rsid w:val="00BA68CB"/>
    <w:rsid w:val="00BA7749"/>
    <w:rsid w:val="00BA7B0C"/>
    <w:rsid w:val="00BB0855"/>
    <w:rsid w:val="00BB09EF"/>
    <w:rsid w:val="00BB0BA7"/>
    <w:rsid w:val="00BB0E20"/>
    <w:rsid w:val="00BB1A44"/>
    <w:rsid w:val="00BB2209"/>
    <w:rsid w:val="00BB266C"/>
    <w:rsid w:val="00BB2934"/>
    <w:rsid w:val="00BB2B20"/>
    <w:rsid w:val="00BB332D"/>
    <w:rsid w:val="00BB370A"/>
    <w:rsid w:val="00BB3960"/>
    <w:rsid w:val="00BB3972"/>
    <w:rsid w:val="00BB3EAD"/>
    <w:rsid w:val="00BB4496"/>
    <w:rsid w:val="00BB485D"/>
    <w:rsid w:val="00BB4C36"/>
    <w:rsid w:val="00BB4CCC"/>
    <w:rsid w:val="00BB5339"/>
    <w:rsid w:val="00BB582F"/>
    <w:rsid w:val="00BB5A70"/>
    <w:rsid w:val="00BB5C5F"/>
    <w:rsid w:val="00BB7124"/>
    <w:rsid w:val="00BC0576"/>
    <w:rsid w:val="00BC08F0"/>
    <w:rsid w:val="00BC0927"/>
    <w:rsid w:val="00BC0CE1"/>
    <w:rsid w:val="00BC0E84"/>
    <w:rsid w:val="00BC1BC4"/>
    <w:rsid w:val="00BC22BB"/>
    <w:rsid w:val="00BC268C"/>
    <w:rsid w:val="00BC299E"/>
    <w:rsid w:val="00BC2E8F"/>
    <w:rsid w:val="00BC3346"/>
    <w:rsid w:val="00BC38EB"/>
    <w:rsid w:val="00BC392E"/>
    <w:rsid w:val="00BC3B6E"/>
    <w:rsid w:val="00BC3B97"/>
    <w:rsid w:val="00BC3E92"/>
    <w:rsid w:val="00BC4045"/>
    <w:rsid w:val="00BC462A"/>
    <w:rsid w:val="00BC5AC6"/>
    <w:rsid w:val="00BC5C62"/>
    <w:rsid w:val="00BC5E64"/>
    <w:rsid w:val="00BC6006"/>
    <w:rsid w:val="00BC692B"/>
    <w:rsid w:val="00BC6C18"/>
    <w:rsid w:val="00BC77ED"/>
    <w:rsid w:val="00BC7977"/>
    <w:rsid w:val="00BC7B8B"/>
    <w:rsid w:val="00BC7D92"/>
    <w:rsid w:val="00BD0075"/>
    <w:rsid w:val="00BD1137"/>
    <w:rsid w:val="00BD129C"/>
    <w:rsid w:val="00BD163E"/>
    <w:rsid w:val="00BD1F07"/>
    <w:rsid w:val="00BD2296"/>
    <w:rsid w:val="00BD3355"/>
    <w:rsid w:val="00BD366A"/>
    <w:rsid w:val="00BD47A9"/>
    <w:rsid w:val="00BD4A6D"/>
    <w:rsid w:val="00BD4AB5"/>
    <w:rsid w:val="00BD590D"/>
    <w:rsid w:val="00BD6000"/>
    <w:rsid w:val="00BD610D"/>
    <w:rsid w:val="00BD63DB"/>
    <w:rsid w:val="00BD6BA6"/>
    <w:rsid w:val="00BD749B"/>
    <w:rsid w:val="00BD76AF"/>
    <w:rsid w:val="00BE0011"/>
    <w:rsid w:val="00BE0AD3"/>
    <w:rsid w:val="00BE0E8B"/>
    <w:rsid w:val="00BE1BED"/>
    <w:rsid w:val="00BE1C05"/>
    <w:rsid w:val="00BE287C"/>
    <w:rsid w:val="00BE2A75"/>
    <w:rsid w:val="00BE2DEB"/>
    <w:rsid w:val="00BE3918"/>
    <w:rsid w:val="00BE3B9A"/>
    <w:rsid w:val="00BE43BB"/>
    <w:rsid w:val="00BE47D4"/>
    <w:rsid w:val="00BE511C"/>
    <w:rsid w:val="00BE52CA"/>
    <w:rsid w:val="00BE5A11"/>
    <w:rsid w:val="00BE627B"/>
    <w:rsid w:val="00BE6812"/>
    <w:rsid w:val="00BE7480"/>
    <w:rsid w:val="00BF001A"/>
    <w:rsid w:val="00BF072F"/>
    <w:rsid w:val="00BF14A8"/>
    <w:rsid w:val="00BF19B0"/>
    <w:rsid w:val="00BF1DCB"/>
    <w:rsid w:val="00BF2481"/>
    <w:rsid w:val="00BF28E3"/>
    <w:rsid w:val="00BF2CD7"/>
    <w:rsid w:val="00BF2EBF"/>
    <w:rsid w:val="00BF2FA9"/>
    <w:rsid w:val="00BF4054"/>
    <w:rsid w:val="00BF44BC"/>
    <w:rsid w:val="00BF50E7"/>
    <w:rsid w:val="00BF57A2"/>
    <w:rsid w:val="00BF5BEB"/>
    <w:rsid w:val="00BF5C23"/>
    <w:rsid w:val="00BF6425"/>
    <w:rsid w:val="00BF65EA"/>
    <w:rsid w:val="00BF79BA"/>
    <w:rsid w:val="00C00641"/>
    <w:rsid w:val="00C00F3B"/>
    <w:rsid w:val="00C016E2"/>
    <w:rsid w:val="00C01E3D"/>
    <w:rsid w:val="00C01F27"/>
    <w:rsid w:val="00C0201C"/>
    <w:rsid w:val="00C03537"/>
    <w:rsid w:val="00C03908"/>
    <w:rsid w:val="00C03EEC"/>
    <w:rsid w:val="00C04138"/>
    <w:rsid w:val="00C0571E"/>
    <w:rsid w:val="00C05B27"/>
    <w:rsid w:val="00C05C0C"/>
    <w:rsid w:val="00C068F0"/>
    <w:rsid w:val="00C06C96"/>
    <w:rsid w:val="00C06F6B"/>
    <w:rsid w:val="00C07365"/>
    <w:rsid w:val="00C0748E"/>
    <w:rsid w:val="00C1070F"/>
    <w:rsid w:val="00C1121D"/>
    <w:rsid w:val="00C11595"/>
    <w:rsid w:val="00C11F6F"/>
    <w:rsid w:val="00C121D0"/>
    <w:rsid w:val="00C1231E"/>
    <w:rsid w:val="00C12504"/>
    <w:rsid w:val="00C12627"/>
    <w:rsid w:val="00C12D36"/>
    <w:rsid w:val="00C13B05"/>
    <w:rsid w:val="00C13D56"/>
    <w:rsid w:val="00C13EC0"/>
    <w:rsid w:val="00C14950"/>
    <w:rsid w:val="00C149AE"/>
    <w:rsid w:val="00C14F9D"/>
    <w:rsid w:val="00C15062"/>
    <w:rsid w:val="00C15A76"/>
    <w:rsid w:val="00C161A9"/>
    <w:rsid w:val="00C16498"/>
    <w:rsid w:val="00C16CD6"/>
    <w:rsid w:val="00C17DE2"/>
    <w:rsid w:val="00C17E94"/>
    <w:rsid w:val="00C2015E"/>
    <w:rsid w:val="00C202B5"/>
    <w:rsid w:val="00C208A2"/>
    <w:rsid w:val="00C20E73"/>
    <w:rsid w:val="00C2125C"/>
    <w:rsid w:val="00C21497"/>
    <w:rsid w:val="00C2214F"/>
    <w:rsid w:val="00C22357"/>
    <w:rsid w:val="00C23014"/>
    <w:rsid w:val="00C230EA"/>
    <w:rsid w:val="00C23B4B"/>
    <w:rsid w:val="00C24669"/>
    <w:rsid w:val="00C2511F"/>
    <w:rsid w:val="00C251B0"/>
    <w:rsid w:val="00C2550C"/>
    <w:rsid w:val="00C25C9C"/>
    <w:rsid w:val="00C2624F"/>
    <w:rsid w:val="00C26D7B"/>
    <w:rsid w:val="00C26DE0"/>
    <w:rsid w:val="00C26E4F"/>
    <w:rsid w:val="00C26FEC"/>
    <w:rsid w:val="00C2770F"/>
    <w:rsid w:val="00C30736"/>
    <w:rsid w:val="00C3181C"/>
    <w:rsid w:val="00C32511"/>
    <w:rsid w:val="00C32983"/>
    <w:rsid w:val="00C32A88"/>
    <w:rsid w:val="00C33176"/>
    <w:rsid w:val="00C3372E"/>
    <w:rsid w:val="00C33E14"/>
    <w:rsid w:val="00C34402"/>
    <w:rsid w:val="00C34DB6"/>
    <w:rsid w:val="00C35893"/>
    <w:rsid w:val="00C359EA"/>
    <w:rsid w:val="00C35C4A"/>
    <w:rsid w:val="00C36162"/>
    <w:rsid w:val="00C3693F"/>
    <w:rsid w:val="00C36ABD"/>
    <w:rsid w:val="00C36B99"/>
    <w:rsid w:val="00C3700C"/>
    <w:rsid w:val="00C3711E"/>
    <w:rsid w:val="00C372FD"/>
    <w:rsid w:val="00C37B9D"/>
    <w:rsid w:val="00C40FDB"/>
    <w:rsid w:val="00C4155B"/>
    <w:rsid w:val="00C41756"/>
    <w:rsid w:val="00C41B22"/>
    <w:rsid w:val="00C4276B"/>
    <w:rsid w:val="00C427FD"/>
    <w:rsid w:val="00C43898"/>
    <w:rsid w:val="00C43F27"/>
    <w:rsid w:val="00C44BD1"/>
    <w:rsid w:val="00C45603"/>
    <w:rsid w:val="00C46735"/>
    <w:rsid w:val="00C47161"/>
    <w:rsid w:val="00C471A5"/>
    <w:rsid w:val="00C4738F"/>
    <w:rsid w:val="00C47CEB"/>
    <w:rsid w:val="00C47EFB"/>
    <w:rsid w:val="00C503F5"/>
    <w:rsid w:val="00C51A3B"/>
    <w:rsid w:val="00C51AF2"/>
    <w:rsid w:val="00C51CC3"/>
    <w:rsid w:val="00C521BB"/>
    <w:rsid w:val="00C52253"/>
    <w:rsid w:val="00C5263A"/>
    <w:rsid w:val="00C5272C"/>
    <w:rsid w:val="00C52A74"/>
    <w:rsid w:val="00C52E05"/>
    <w:rsid w:val="00C53A4D"/>
    <w:rsid w:val="00C53FF2"/>
    <w:rsid w:val="00C5416E"/>
    <w:rsid w:val="00C542A6"/>
    <w:rsid w:val="00C54378"/>
    <w:rsid w:val="00C549DF"/>
    <w:rsid w:val="00C54E60"/>
    <w:rsid w:val="00C54EF1"/>
    <w:rsid w:val="00C55149"/>
    <w:rsid w:val="00C55489"/>
    <w:rsid w:val="00C55DD1"/>
    <w:rsid w:val="00C56757"/>
    <w:rsid w:val="00C56765"/>
    <w:rsid w:val="00C56895"/>
    <w:rsid w:val="00C5785C"/>
    <w:rsid w:val="00C57F5C"/>
    <w:rsid w:val="00C607FD"/>
    <w:rsid w:val="00C611BD"/>
    <w:rsid w:val="00C612E7"/>
    <w:rsid w:val="00C61B52"/>
    <w:rsid w:val="00C61E56"/>
    <w:rsid w:val="00C63830"/>
    <w:rsid w:val="00C6391A"/>
    <w:rsid w:val="00C63E07"/>
    <w:rsid w:val="00C64027"/>
    <w:rsid w:val="00C64AEA"/>
    <w:rsid w:val="00C65853"/>
    <w:rsid w:val="00C673C6"/>
    <w:rsid w:val="00C6742B"/>
    <w:rsid w:val="00C67EEA"/>
    <w:rsid w:val="00C70691"/>
    <w:rsid w:val="00C7078E"/>
    <w:rsid w:val="00C710BB"/>
    <w:rsid w:val="00C718B9"/>
    <w:rsid w:val="00C71F0E"/>
    <w:rsid w:val="00C7261E"/>
    <w:rsid w:val="00C7279B"/>
    <w:rsid w:val="00C72DE3"/>
    <w:rsid w:val="00C732B0"/>
    <w:rsid w:val="00C73569"/>
    <w:rsid w:val="00C735BC"/>
    <w:rsid w:val="00C73AE7"/>
    <w:rsid w:val="00C74210"/>
    <w:rsid w:val="00C752D6"/>
    <w:rsid w:val="00C75729"/>
    <w:rsid w:val="00C75820"/>
    <w:rsid w:val="00C764DF"/>
    <w:rsid w:val="00C76B11"/>
    <w:rsid w:val="00C76E1D"/>
    <w:rsid w:val="00C77943"/>
    <w:rsid w:val="00C779CD"/>
    <w:rsid w:val="00C77C44"/>
    <w:rsid w:val="00C80384"/>
    <w:rsid w:val="00C8099D"/>
    <w:rsid w:val="00C80C2F"/>
    <w:rsid w:val="00C81FEB"/>
    <w:rsid w:val="00C82D3D"/>
    <w:rsid w:val="00C82E29"/>
    <w:rsid w:val="00C83593"/>
    <w:rsid w:val="00C835B3"/>
    <w:rsid w:val="00C83A92"/>
    <w:rsid w:val="00C83F56"/>
    <w:rsid w:val="00C84A5E"/>
    <w:rsid w:val="00C84A72"/>
    <w:rsid w:val="00C84B1E"/>
    <w:rsid w:val="00C84B24"/>
    <w:rsid w:val="00C84C8F"/>
    <w:rsid w:val="00C851DF"/>
    <w:rsid w:val="00C85B54"/>
    <w:rsid w:val="00C86346"/>
    <w:rsid w:val="00C864A3"/>
    <w:rsid w:val="00C86AE1"/>
    <w:rsid w:val="00C87E4B"/>
    <w:rsid w:val="00C9074A"/>
    <w:rsid w:val="00C90C09"/>
    <w:rsid w:val="00C91173"/>
    <w:rsid w:val="00C914BA"/>
    <w:rsid w:val="00C91AAF"/>
    <w:rsid w:val="00C9274C"/>
    <w:rsid w:val="00C92E84"/>
    <w:rsid w:val="00C93067"/>
    <w:rsid w:val="00C930C8"/>
    <w:rsid w:val="00C935E0"/>
    <w:rsid w:val="00C93711"/>
    <w:rsid w:val="00C93843"/>
    <w:rsid w:val="00C93F2A"/>
    <w:rsid w:val="00C95281"/>
    <w:rsid w:val="00C95A24"/>
    <w:rsid w:val="00C96308"/>
    <w:rsid w:val="00C967CD"/>
    <w:rsid w:val="00C96A9C"/>
    <w:rsid w:val="00C96E7D"/>
    <w:rsid w:val="00C96FBB"/>
    <w:rsid w:val="00C97A85"/>
    <w:rsid w:val="00CA0EF5"/>
    <w:rsid w:val="00CA1824"/>
    <w:rsid w:val="00CA183A"/>
    <w:rsid w:val="00CA23BA"/>
    <w:rsid w:val="00CA2560"/>
    <w:rsid w:val="00CA360E"/>
    <w:rsid w:val="00CA4A23"/>
    <w:rsid w:val="00CA5097"/>
    <w:rsid w:val="00CA609F"/>
    <w:rsid w:val="00CA64DD"/>
    <w:rsid w:val="00CA68C5"/>
    <w:rsid w:val="00CA699F"/>
    <w:rsid w:val="00CA725C"/>
    <w:rsid w:val="00CA7BF0"/>
    <w:rsid w:val="00CB0596"/>
    <w:rsid w:val="00CB0802"/>
    <w:rsid w:val="00CB0C55"/>
    <w:rsid w:val="00CB0CFC"/>
    <w:rsid w:val="00CB0D57"/>
    <w:rsid w:val="00CB137F"/>
    <w:rsid w:val="00CB18F9"/>
    <w:rsid w:val="00CB1D82"/>
    <w:rsid w:val="00CB216A"/>
    <w:rsid w:val="00CB2694"/>
    <w:rsid w:val="00CB2F67"/>
    <w:rsid w:val="00CB3CBB"/>
    <w:rsid w:val="00CB3D50"/>
    <w:rsid w:val="00CB470F"/>
    <w:rsid w:val="00CB4B5D"/>
    <w:rsid w:val="00CB5293"/>
    <w:rsid w:val="00CB531D"/>
    <w:rsid w:val="00CB5B90"/>
    <w:rsid w:val="00CB629C"/>
    <w:rsid w:val="00CB63A1"/>
    <w:rsid w:val="00CB7098"/>
    <w:rsid w:val="00CB72BC"/>
    <w:rsid w:val="00CB73AF"/>
    <w:rsid w:val="00CB7E4F"/>
    <w:rsid w:val="00CC03B4"/>
    <w:rsid w:val="00CC283D"/>
    <w:rsid w:val="00CC2A8D"/>
    <w:rsid w:val="00CC3096"/>
    <w:rsid w:val="00CC32E1"/>
    <w:rsid w:val="00CC3E0A"/>
    <w:rsid w:val="00CC4258"/>
    <w:rsid w:val="00CC4454"/>
    <w:rsid w:val="00CC4700"/>
    <w:rsid w:val="00CC4873"/>
    <w:rsid w:val="00CC4B22"/>
    <w:rsid w:val="00CC5B62"/>
    <w:rsid w:val="00CC5F3D"/>
    <w:rsid w:val="00CC61C2"/>
    <w:rsid w:val="00CC6898"/>
    <w:rsid w:val="00CC7127"/>
    <w:rsid w:val="00CC7322"/>
    <w:rsid w:val="00CD021C"/>
    <w:rsid w:val="00CD09AF"/>
    <w:rsid w:val="00CD1321"/>
    <w:rsid w:val="00CD1A2C"/>
    <w:rsid w:val="00CD1BC5"/>
    <w:rsid w:val="00CD1E88"/>
    <w:rsid w:val="00CD2C29"/>
    <w:rsid w:val="00CD390E"/>
    <w:rsid w:val="00CD45D9"/>
    <w:rsid w:val="00CD46EB"/>
    <w:rsid w:val="00CD4922"/>
    <w:rsid w:val="00CD5741"/>
    <w:rsid w:val="00CD5EF8"/>
    <w:rsid w:val="00CD6220"/>
    <w:rsid w:val="00CD6546"/>
    <w:rsid w:val="00CD6809"/>
    <w:rsid w:val="00CD7441"/>
    <w:rsid w:val="00CD7A27"/>
    <w:rsid w:val="00CE0378"/>
    <w:rsid w:val="00CE04B7"/>
    <w:rsid w:val="00CE0FEB"/>
    <w:rsid w:val="00CE1318"/>
    <w:rsid w:val="00CE13CB"/>
    <w:rsid w:val="00CE3319"/>
    <w:rsid w:val="00CE3ECB"/>
    <w:rsid w:val="00CE4774"/>
    <w:rsid w:val="00CE5300"/>
    <w:rsid w:val="00CE5961"/>
    <w:rsid w:val="00CE5DD0"/>
    <w:rsid w:val="00CE7CBB"/>
    <w:rsid w:val="00CF023C"/>
    <w:rsid w:val="00CF05B6"/>
    <w:rsid w:val="00CF1BA0"/>
    <w:rsid w:val="00CF1DD5"/>
    <w:rsid w:val="00CF249F"/>
    <w:rsid w:val="00CF27ED"/>
    <w:rsid w:val="00CF2D73"/>
    <w:rsid w:val="00CF2DE3"/>
    <w:rsid w:val="00CF448F"/>
    <w:rsid w:val="00CF4C73"/>
    <w:rsid w:val="00CF5889"/>
    <w:rsid w:val="00CF6A22"/>
    <w:rsid w:val="00CF6C17"/>
    <w:rsid w:val="00CF715D"/>
    <w:rsid w:val="00D0125C"/>
    <w:rsid w:val="00D0135C"/>
    <w:rsid w:val="00D01550"/>
    <w:rsid w:val="00D015DD"/>
    <w:rsid w:val="00D015EE"/>
    <w:rsid w:val="00D02040"/>
    <w:rsid w:val="00D02810"/>
    <w:rsid w:val="00D02DBA"/>
    <w:rsid w:val="00D038E1"/>
    <w:rsid w:val="00D0434D"/>
    <w:rsid w:val="00D076AB"/>
    <w:rsid w:val="00D077CE"/>
    <w:rsid w:val="00D07975"/>
    <w:rsid w:val="00D07A0A"/>
    <w:rsid w:val="00D1062B"/>
    <w:rsid w:val="00D11558"/>
    <w:rsid w:val="00D117FA"/>
    <w:rsid w:val="00D11DE9"/>
    <w:rsid w:val="00D12048"/>
    <w:rsid w:val="00D134AB"/>
    <w:rsid w:val="00D139E9"/>
    <w:rsid w:val="00D13AC9"/>
    <w:rsid w:val="00D13D54"/>
    <w:rsid w:val="00D1435B"/>
    <w:rsid w:val="00D14770"/>
    <w:rsid w:val="00D1478A"/>
    <w:rsid w:val="00D150C9"/>
    <w:rsid w:val="00D15CE2"/>
    <w:rsid w:val="00D15D73"/>
    <w:rsid w:val="00D168B4"/>
    <w:rsid w:val="00D16A48"/>
    <w:rsid w:val="00D17E20"/>
    <w:rsid w:val="00D206E6"/>
    <w:rsid w:val="00D20805"/>
    <w:rsid w:val="00D208D8"/>
    <w:rsid w:val="00D20E16"/>
    <w:rsid w:val="00D21BED"/>
    <w:rsid w:val="00D2223C"/>
    <w:rsid w:val="00D22D00"/>
    <w:rsid w:val="00D2311C"/>
    <w:rsid w:val="00D2338C"/>
    <w:rsid w:val="00D23802"/>
    <w:rsid w:val="00D23AFA"/>
    <w:rsid w:val="00D24D5A"/>
    <w:rsid w:val="00D25B11"/>
    <w:rsid w:val="00D2605B"/>
    <w:rsid w:val="00D260B0"/>
    <w:rsid w:val="00D26140"/>
    <w:rsid w:val="00D26454"/>
    <w:rsid w:val="00D27A12"/>
    <w:rsid w:val="00D30A83"/>
    <w:rsid w:val="00D31F69"/>
    <w:rsid w:val="00D32A2B"/>
    <w:rsid w:val="00D33629"/>
    <w:rsid w:val="00D33B1D"/>
    <w:rsid w:val="00D34360"/>
    <w:rsid w:val="00D34B1B"/>
    <w:rsid w:val="00D358FF"/>
    <w:rsid w:val="00D35AF5"/>
    <w:rsid w:val="00D35F70"/>
    <w:rsid w:val="00D36BF9"/>
    <w:rsid w:val="00D36C38"/>
    <w:rsid w:val="00D36C54"/>
    <w:rsid w:val="00D372EC"/>
    <w:rsid w:val="00D3741A"/>
    <w:rsid w:val="00D37FAF"/>
    <w:rsid w:val="00D4010B"/>
    <w:rsid w:val="00D40C0F"/>
    <w:rsid w:val="00D40D28"/>
    <w:rsid w:val="00D40DB8"/>
    <w:rsid w:val="00D40DE4"/>
    <w:rsid w:val="00D40FDE"/>
    <w:rsid w:val="00D413D4"/>
    <w:rsid w:val="00D41474"/>
    <w:rsid w:val="00D4159A"/>
    <w:rsid w:val="00D4225C"/>
    <w:rsid w:val="00D4275C"/>
    <w:rsid w:val="00D428F3"/>
    <w:rsid w:val="00D4374B"/>
    <w:rsid w:val="00D43E71"/>
    <w:rsid w:val="00D43F15"/>
    <w:rsid w:val="00D44496"/>
    <w:rsid w:val="00D446D2"/>
    <w:rsid w:val="00D448AC"/>
    <w:rsid w:val="00D44FCB"/>
    <w:rsid w:val="00D453E4"/>
    <w:rsid w:val="00D4577E"/>
    <w:rsid w:val="00D458D4"/>
    <w:rsid w:val="00D45ECA"/>
    <w:rsid w:val="00D46138"/>
    <w:rsid w:val="00D46AAB"/>
    <w:rsid w:val="00D46F40"/>
    <w:rsid w:val="00D4726C"/>
    <w:rsid w:val="00D47D3B"/>
    <w:rsid w:val="00D50312"/>
    <w:rsid w:val="00D506D1"/>
    <w:rsid w:val="00D51FFC"/>
    <w:rsid w:val="00D521CC"/>
    <w:rsid w:val="00D52A9A"/>
    <w:rsid w:val="00D53081"/>
    <w:rsid w:val="00D53206"/>
    <w:rsid w:val="00D532F8"/>
    <w:rsid w:val="00D53893"/>
    <w:rsid w:val="00D53AEB"/>
    <w:rsid w:val="00D55223"/>
    <w:rsid w:val="00D552AC"/>
    <w:rsid w:val="00D55BA6"/>
    <w:rsid w:val="00D55D7F"/>
    <w:rsid w:val="00D56511"/>
    <w:rsid w:val="00D5657D"/>
    <w:rsid w:val="00D5687A"/>
    <w:rsid w:val="00D56A91"/>
    <w:rsid w:val="00D572E2"/>
    <w:rsid w:val="00D573DB"/>
    <w:rsid w:val="00D5740F"/>
    <w:rsid w:val="00D5798F"/>
    <w:rsid w:val="00D602CC"/>
    <w:rsid w:val="00D60B0B"/>
    <w:rsid w:val="00D61B91"/>
    <w:rsid w:val="00D6301E"/>
    <w:rsid w:val="00D632DC"/>
    <w:rsid w:val="00D637CF"/>
    <w:rsid w:val="00D640E4"/>
    <w:rsid w:val="00D641BF"/>
    <w:rsid w:val="00D647BD"/>
    <w:rsid w:val="00D64F22"/>
    <w:rsid w:val="00D658B1"/>
    <w:rsid w:val="00D6730B"/>
    <w:rsid w:val="00D67374"/>
    <w:rsid w:val="00D67742"/>
    <w:rsid w:val="00D67899"/>
    <w:rsid w:val="00D6796A"/>
    <w:rsid w:val="00D67B0B"/>
    <w:rsid w:val="00D67EDF"/>
    <w:rsid w:val="00D706C4"/>
    <w:rsid w:val="00D70CCD"/>
    <w:rsid w:val="00D70D36"/>
    <w:rsid w:val="00D71751"/>
    <w:rsid w:val="00D72307"/>
    <w:rsid w:val="00D7275B"/>
    <w:rsid w:val="00D7437C"/>
    <w:rsid w:val="00D74A26"/>
    <w:rsid w:val="00D76D1C"/>
    <w:rsid w:val="00D76F17"/>
    <w:rsid w:val="00D77316"/>
    <w:rsid w:val="00D77824"/>
    <w:rsid w:val="00D802CD"/>
    <w:rsid w:val="00D80588"/>
    <w:rsid w:val="00D80930"/>
    <w:rsid w:val="00D80BF4"/>
    <w:rsid w:val="00D80E37"/>
    <w:rsid w:val="00D81414"/>
    <w:rsid w:val="00D81AC4"/>
    <w:rsid w:val="00D81B08"/>
    <w:rsid w:val="00D82167"/>
    <w:rsid w:val="00D82250"/>
    <w:rsid w:val="00D82B11"/>
    <w:rsid w:val="00D83157"/>
    <w:rsid w:val="00D83683"/>
    <w:rsid w:val="00D83922"/>
    <w:rsid w:val="00D83B5D"/>
    <w:rsid w:val="00D8445E"/>
    <w:rsid w:val="00D845C7"/>
    <w:rsid w:val="00D85367"/>
    <w:rsid w:val="00D86114"/>
    <w:rsid w:val="00D86EC3"/>
    <w:rsid w:val="00D87209"/>
    <w:rsid w:val="00D87C68"/>
    <w:rsid w:val="00D9043B"/>
    <w:rsid w:val="00D91D2B"/>
    <w:rsid w:val="00D91EC7"/>
    <w:rsid w:val="00D922DA"/>
    <w:rsid w:val="00D925EA"/>
    <w:rsid w:val="00D9354C"/>
    <w:rsid w:val="00D938C9"/>
    <w:rsid w:val="00D93FED"/>
    <w:rsid w:val="00D94866"/>
    <w:rsid w:val="00D94B33"/>
    <w:rsid w:val="00D94B58"/>
    <w:rsid w:val="00D9534E"/>
    <w:rsid w:val="00D9563F"/>
    <w:rsid w:val="00D959EE"/>
    <w:rsid w:val="00D965E2"/>
    <w:rsid w:val="00D97673"/>
    <w:rsid w:val="00D977C4"/>
    <w:rsid w:val="00D97D20"/>
    <w:rsid w:val="00DA000E"/>
    <w:rsid w:val="00DA03C1"/>
    <w:rsid w:val="00DA16DD"/>
    <w:rsid w:val="00DA18C3"/>
    <w:rsid w:val="00DA1B85"/>
    <w:rsid w:val="00DA1C4D"/>
    <w:rsid w:val="00DA254A"/>
    <w:rsid w:val="00DA2AAF"/>
    <w:rsid w:val="00DA2E89"/>
    <w:rsid w:val="00DA3DD1"/>
    <w:rsid w:val="00DA49AD"/>
    <w:rsid w:val="00DA4F23"/>
    <w:rsid w:val="00DA5D4E"/>
    <w:rsid w:val="00DA5FF1"/>
    <w:rsid w:val="00DA62B8"/>
    <w:rsid w:val="00DA6A2A"/>
    <w:rsid w:val="00DA7B16"/>
    <w:rsid w:val="00DA7C53"/>
    <w:rsid w:val="00DA7FBA"/>
    <w:rsid w:val="00DB0B4E"/>
    <w:rsid w:val="00DB18C2"/>
    <w:rsid w:val="00DB18FA"/>
    <w:rsid w:val="00DB233A"/>
    <w:rsid w:val="00DB29F9"/>
    <w:rsid w:val="00DB2CD1"/>
    <w:rsid w:val="00DB2E99"/>
    <w:rsid w:val="00DB3A3E"/>
    <w:rsid w:val="00DB4A97"/>
    <w:rsid w:val="00DB4EB3"/>
    <w:rsid w:val="00DB520F"/>
    <w:rsid w:val="00DB53E9"/>
    <w:rsid w:val="00DB5ABB"/>
    <w:rsid w:val="00DB5BA8"/>
    <w:rsid w:val="00DB5D51"/>
    <w:rsid w:val="00DB604A"/>
    <w:rsid w:val="00DB739C"/>
    <w:rsid w:val="00DB752E"/>
    <w:rsid w:val="00DB75F6"/>
    <w:rsid w:val="00DB7749"/>
    <w:rsid w:val="00DB7D22"/>
    <w:rsid w:val="00DB7F61"/>
    <w:rsid w:val="00DC02F7"/>
    <w:rsid w:val="00DC05C1"/>
    <w:rsid w:val="00DC098D"/>
    <w:rsid w:val="00DC0AF7"/>
    <w:rsid w:val="00DC0C85"/>
    <w:rsid w:val="00DC10FE"/>
    <w:rsid w:val="00DC12EC"/>
    <w:rsid w:val="00DC2B42"/>
    <w:rsid w:val="00DC3A48"/>
    <w:rsid w:val="00DC3BA0"/>
    <w:rsid w:val="00DC4410"/>
    <w:rsid w:val="00DC6147"/>
    <w:rsid w:val="00DC65FA"/>
    <w:rsid w:val="00DC6A43"/>
    <w:rsid w:val="00DC7D9D"/>
    <w:rsid w:val="00DC7EE1"/>
    <w:rsid w:val="00DD1C24"/>
    <w:rsid w:val="00DD2826"/>
    <w:rsid w:val="00DD2BE9"/>
    <w:rsid w:val="00DD358F"/>
    <w:rsid w:val="00DD3648"/>
    <w:rsid w:val="00DD4959"/>
    <w:rsid w:val="00DD5425"/>
    <w:rsid w:val="00DD606D"/>
    <w:rsid w:val="00DD664C"/>
    <w:rsid w:val="00DD6722"/>
    <w:rsid w:val="00DD6917"/>
    <w:rsid w:val="00DD71F7"/>
    <w:rsid w:val="00DD7219"/>
    <w:rsid w:val="00DD7A1C"/>
    <w:rsid w:val="00DD7BBC"/>
    <w:rsid w:val="00DD7C45"/>
    <w:rsid w:val="00DE026A"/>
    <w:rsid w:val="00DE08BC"/>
    <w:rsid w:val="00DE0C76"/>
    <w:rsid w:val="00DE0D93"/>
    <w:rsid w:val="00DE0E17"/>
    <w:rsid w:val="00DE0FFD"/>
    <w:rsid w:val="00DE1239"/>
    <w:rsid w:val="00DE1C81"/>
    <w:rsid w:val="00DE2332"/>
    <w:rsid w:val="00DE355F"/>
    <w:rsid w:val="00DE36CE"/>
    <w:rsid w:val="00DE399D"/>
    <w:rsid w:val="00DE41FF"/>
    <w:rsid w:val="00DE49A4"/>
    <w:rsid w:val="00DE4C50"/>
    <w:rsid w:val="00DE503F"/>
    <w:rsid w:val="00DE5A11"/>
    <w:rsid w:val="00DE5DDD"/>
    <w:rsid w:val="00DE7029"/>
    <w:rsid w:val="00DE761A"/>
    <w:rsid w:val="00DE77A3"/>
    <w:rsid w:val="00DE7948"/>
    <w:rsid w:val="00DF029E"/>
    <w:rsid w:val="00DF0DED"/>
    <w:rsid w:val="00DF175E"/>
    <w:rsid w:val="00DF1C8A"/>
    <w:rsid w:val="00DF26E1"/>
    <w:rsid w:val="00DF290C"/>
    <w:rsid w:val="00DF3132"/>
    <w:rsid w:val="00DF31A3"/>
    <w:rsid w:val="00DF4B29"/>
    <w:rsid w:val="00DF5C55"/>
    <w:rsid w:val="00DF6CA2"/>
    <w:rsid w:val="00DF7158"/>
    <w:rsid w:val="00DF7D45"/>
    <w:rsid w:val="00DF7F6B"/>
    <w:rsid w:val="00E01585"/>
    <w:rsid w:val="00E02896"/>
    <w:rsid w:val="00E029BA"/>
    <w:rsid w:val="00E02B05"/>
    <w:rsid w:val="00E032EE"/>
    <w:rsid w:val="00E03B83"/>
    <w:rsid w:val="00E03FC0"/>
    <w:rsid w:val="00E052EA"/>
    <w:rsid w:val="00E05444"/>
    <w:rsid w:val="00E05714"/>
    <w:rsid w:val="00E058CD"/>
    <w:rsid w:val="00E05BFA"/>
    <w:rsid w:val="00E062CD"/>
    <w:rsid w:val="00E0643C"/>
    <w:rsid w:val="00E06A7B"/>
    <w:rsid w:val="00E078E8"/>
    <w:rsid w:val="00E102E8"/>
    <w:rsid w:val="00E10CAB"/>
    <w:rsid w:val="00E13464"/>
    <w:rsid w:val="00E13996"/>
    <w:rsid w:val="00E140FF"/>
    <w:rsid w:val="00E1433A"/>
    <w:rsid w:val="00E1509A"/>
    <w:rsid w:val="00E150E6"/>
    <w:rsid w:val="00E1528B"/>
    <w:rsid w:val="00E15424"/>
    <w:rsid w:val="00E158FE"/>
    <w:rsid w:val="00E161E9"/>
    <w:rsid w:val="00E168CB"/>
    <w:rsid w:val="00E16987"/>
    <w:rsid w:val="00E16F6C"/>
    <w:rsid w:val="00E17661"/>
    <w:rsid w:val="00E17698"/>
    <w:rsid w:val="00E17902"/>
    <w:rsid w:val="00E201F6"/>
    <w:rsid w:val="00E204F7"/>
    <w:rsid w:val="00E21DF2"/>
    <w:rsid w:val="00E21FDB"/>
    <w:rsid w:val="00E228D9"/>
    <w:rsid w:val="00E239A6"/>
    <w:rsid w:val="00E2445D"/>
    <w:rsid w:val="00E24802"/>
    <w:rsid w:val="00E25202"/>
    <w:rsid w:val="00E25BFE"/>
    <w:rsid w:val="00E2721B"/>
    <w:rsid w:val="00E2728A"/>
    <w:rsid w:val="00E3086E"/>
    <w:rsid w:val="00E30BF7"/>
    <w:rsid w:val="00E30C04"/>
    <w:rsid w:val="00E30D48"/>
    <w:rsid w:val="00E3171F"/>
    <w:rsid w:val="00E3189E"/>
    <w:rsid w:val="00E31932"/>
    <w:rsid w:val="00E31EF1"/>
    <w:rsid w:val="00E33011"/>
    <w:rsid w:val="00E33DCE"/>
    <w:rsid w:val="00E3403A"/>
    <w:rsid w:val="00E35EE1"/>
    <w:rsid w:val="00E362F0"/>
    <w:rsid w:val="00E36405"/>
    <w:rsid w:val="00E374D5"/>
    <w:rsid w:val="00E40105"/>
    <w:rsid w:val="00E403E6"/>
    <w:rsid w:val="00E4066A"/>
    <w:rsid w:val="00E424A0"/>
    <w:rsid w:val="00E4283E"/>
    <w:rsid w:val="00E4316D"/>
    <w:rsid w:val="00E4354E"/>
    <w:rsid w:val="00E43E88"/>
    <w:rsid w:val="00E446E5"/>
    <w:rsid w:val="00E44ABF"/>
    <w:rsid w:val="00E454AD"/>
    <w:rsid w:val="00E45992"/>
    <w:rsid w:val="00E463D3"/>
    <w:rsid w:val="00E47226"/>
    <w:rsid w:val="00E47C5F"/>
    <w:rsid w:val="00E5081C"/>
    <w:rsid w:val="00E508BF"/>
    <w:rsid w:val="00E50A63"/>
    <w:rsid w:val="00E50E59"/>
    <w:rsid w:val="00E51DD4"/>
    <w:rsid w:val="00E520BA"/>
    <w:rsid w:val="00E52251"/>
    <w:rsid w:val="00E528EA"/>
    <w:rsid w:val="00E529B1"/>
    <w:rsid w:val="00E52ECD"/>
    <w:rsid w:val="00E535A8"/>
    <w:rsid w:val="00E5620C"/>
    <w:rsid w:val="00E56319"/>
    <w:rsid w:val="00E57859"/>
    <w:rsid w:val="00E57E1A"/>
    <w:rsid w:val="00E57F98"/>
    <w:rsid w:val="00E6060B"/>
    <w:rsid w:val="00E61142"/>
    <w:rsid w:val="00E61BB0"/>
    <w:rsid w:val="00E61D80"/>
    <w:rsid w:val="00E61EC8"/>
    <w:rsid w:val="00E6324D"/>
    <w:rsid w:val="00E636F5"/>
    <w:rsid w:val="00E636FD"/>
    <w:rsid w:val="00E6378B"/>
    <w:rsid w:val="00E64617"/>
    <w:rsid w:val="00E6542B"/>
    <w:rsid w:val="00E6548E"/>
    <w:rsid w:val="00E6602B"/>
    <w:rsid w:val="00E663CF"/>
    <w:rsid w:val="00E66418"/>
    <w:rsid w:val="00E66C5E"/>
    <w:rsid w:val="00E66D16"/>
    <w:rsid w:val="00E674F1"/>
    <w:rsid w:val="00E6763F"/>
    <w:rsid w:val="00E70037"/>
    <w:rsid w:val="00E70976"/>
    <w:rsid w:val="00E70A84"/>
    <w:rsid w:val="00E70B06"/>
    <w:rsid w:val="00E71356"/>
    <w:rsid w:val="00E7161D"/>
    <w:rsid w:val="00E71EFB"/>
    <w:rsid w:val="00E72BEB"/>
    <w:rsid w:val="00E73712"/>
    <w:rsid w:val="00E73AA5"/>
    <w:rsid w:val="00E73EAE"/>
    <w:rsid w:val="00E74254"/>
    <w:rsid w:val="00E74D87"/>
    <w:rsid w:val="00E7562E"/>
    <w:rsid w:val="00E75DDA"/>
    <w:rsid w:val="00E7629E"/>
    <w:rsid w:val="00E763A2"/>
    <w:rsid w:val="00E76DD1"/>
    <w:rsid w:val="00E7708D"/>
    <w:rsid w:val="00E7763E"/>
    <w:rsid w:val="00E77E05"/>
    <w:rsid w:val="00E80450"/>
    <w:rsid w:val="00E80540"/>
    <w:rsid w:val="00E805B8"/>
    <w:rsid w:val="00E808AE"/>
    <w:rsid w:val="00E80B36"/>
    <w:rsid w:val="00E81025"/>
    <w:rsid w:val="00E8108A"/>
    <w:rsid w:val="00E810C1"/>
    <w:rsid w:val="00E8130A"/>
    <w:rsid w:val="00E81A0C"/>
    <w:rsid w:val="00E81B3F"/>
    <w:rsid w:val="00E823B5"/>
    <w:rsid w:val="00E8265E"/>
    <w:rsid w:val="00E82E8A"/>
    <w:rsid w:val="00E83357"/>
    <w:rsid w:val="00E83405"/>
    <w:rsid w:val="00E838D1"/>
    <w:rsid w:val="00E847EA"/>
    <w:rsid w:val="00E84D86"/>
    <w:rsid w:val="00E85488"/>
    <w:rsid w:val="00E85646"/>
    <w:rsid w:val="00E8576F"/>
    <w:rsid w:val="00E86AC3"/>
    <w:rsid w:val="00E87076"/>
    <w:rsid w:val="00E874A6"/>
    <w:rsid w:val="00E9026D"/>
    <w:rsid w:val="00E90FFC"/>
    <w:rsid w:val="00E916FE"/>
    <w:rsid w:val="00E91EF9"/>
    <w:rsid w:val="00E93DC1"/>
    <w:rsid w:val="00E947C4"/>
    <w:rsid w:val="00E95E56"/>
    <w:rsid w:val="00E95F41"/>
    <w:rsid w:val="00E96458"/>
    <w:rsid w:val="00E964E6"/>
    <w:rsid w:val="00E96A7A"/>
    <w:rsid w:val="00E96B20"/>
    <w:rsid w:val="00E96B61"/>
    <w:rsid w:val="00E96D47"/>
    <w:rsid w:val="00E96F6A"/>
    <w:rsid w:val="00E97CD2"/>
    <w:rsid w:val="00E97E3B"/>
    <w:rsid w:val="00EA0282"/>
    <w:rsid w:val="00EA02AB"/>
    <w:rsid w:val="00EA24A7"/>
    <w:rsid w:val="00EA2794"/>
    <w:rsid w:val="00EA2E48"/>
    <w:rsid w:val="00EA2FE8"/>
    <w:rsid w:val="00EA3195"/>
    <w:rsid w:val="00EA3D57"/>
    <w:rsid w:val="00EA4281"/>
    <w:rsid w:val="00EA451B"/>
    <w:rsid w:val="00EA4602"/>
    <w:rsid w:val="00EA4C0A"/>
    <w:rsid w:val="00EA4C31"/>
    <w:rsid w:val="00EA4D2E"/>
    <w:rsid w:val="00EA4E95"/>
    <w:rsid w:val="00EA5469"/>
    <w:rsid w:val="00EA6198"/>
    <w:rsid w:val="00EA63BA"/>
    <w:rsid w:val="00EA65F4"/>
    <w:rsid w:val="00EA6699"/>
    <w:rsid w:val="00EA70C5"/>
    <w:rsid w:val="00EB010A"/>
    <w:rsid w:val="00EB022F"/>
    <w:rsid w:val="00EB03A7"/>
    <w:rsid w:val="00EB064F"/>
    <w:rsid w:val="00EB06A7"/>
    <w:rsid w:val="00EB286F"/>
    <w:rsid w:val="00EB37A2"/>
    <w:rsid w:val="00EB3A00"/>
    <w:rsid w:val="00EB56CC"/>
    <w:rsid w:val="00EB59B9"/>
    <w:rsid w:val="00EB5C9E"/>
    <w:rsid w:val="00EB61FE"/>
    <w:rsid w:val="00EB6DF5"/>
    <w:rsid w:val="00EB748E"/>
    <w:rsid w:val="00EB7827"/>
    <w:rsid w:val="00EC0190"/>
    <w:rsid w:val="00EC097A"/>
    <w:rsid w:val="00EC0A30"/>
    <w:rsid w:val="00EC191D"/>
    <w:rsid w:val="00EC2A37"/>
    <w:rsid w:val="00EC3324"/>
    <w:rsid w:val="00EC3410"/>
    <w:rsid w:val="00EC39DA"/>
    <w:rsid w:val="00EC3BCE"/>
    <w:rsid w:val="00EC3E02"/>
    <w:rsid w:val="00EC3E9C"/>
    <w:rsid w:val="00EC3EB1"/>
    <w:rsid w:val="00EC4263"/>
    <w:rsid w:val="00EC489D"/>
    <w:rsid w:val="00EC5485"/>
    <w:rsid w:val="00EC5AF4"/>
    <w:rsid w:val="00EC5B04"/>
    <w:rsid w:val="00EC667B"/>
    <w:rsid w:val="00EC66C3"/>
    <w:rsid w:val="00EC7207"/>
    <w:rsid w:val="00EC7D02"/>
    <w:rsid w:val="00ED0560"/>
    <w:rsid w:val="00ED0AE2"/>
    <w:rsid w:val="00ED1526"/>
    <w:rsid w:val="00ED1C29"/>
    <w:rsid w:val="00ED1F7B"/>
    <w:rsid w:val="00ED2B34"/>
    <w:rsid w:val="00ED2C72"/>
    <w:rsid w:val="00ED306B"/>
    <w:rsid w:val="00ED3719"/>
    <w:rsid w:val="00ED3A0A"/>
    <w:rsid w:val="00ED3EE1"/>
    <w:rsid w:val="00ED3F20"/>
    <w:rsid w:val="00ED4D52"/>
    <w:rsid w:val="00ED501C"/>
    <w:rsid w:val="00ED5F9B"/>
    <w:rsid w:val="00ED606E"/>
    <w:rsid w:val="00ED628E"/>
    <w:rsid w:val="00ED7742"/>
    <w:rsid w:val="00EE1A64"/>
    <w:rsid w:val="00EE1F7B"/>
    <w:rsid w:val="00EE26C6"/>
    <w:rsid w:val="00EE3137"/>
    <w:rsid w:val="00EE34C5"/>
    <w:rsid w:val="00EE3650"/>
    <w:rsid w:val="00EE3FDC"/>
    <w:rsid w:val="00EE4651"/>
    <w:rsid w:val="00EE4807"/>
    <w:rsid w:val="00EE498F"/>
    <w:rsid w:val="00EE4AD3"/>
    <w:rsid w:val="00EE4FBD"/>
    <w:rsid w:val="00EE581B"/>
    <w:rsid w:val="00EE58B3"/>
    <w:rsid w:val="00EE6586"/>
    <w:rsid w:val="00EE6F28"/>
    <w:rsid w:val="00EE72A7"/>
    <w:rsid w:val="00EE77A8"/>
    <w:rsid w:val="00EE77E9"/>
    <w:rsid w:val="00EE77F5"/>
    <w:rsid w:val="00EE7871"/>
    <w:rsid w:val="00EE7B7B"/>
    <w:rsid w:val="00EF057B"/>
    <w:rsid w:val="00EF2ABF"/>
    <w:rsid w:val="00EF347E"/>
    <w:rsid w:val="00EF3F8F"/>
    <w:rsid w:val="00EF4134"/>
    <w:rsid w:val="00EF4296"/>
    <w:rsid w:val="00EF4405"/>
    <w:rsid w:val="00EF489B"/>
    <w:rsid w:val="00EF55D0"/>
    <w:rsid w:val="00EF5BAA"/>
    <w:rsid w:val="00EF6275"/>
    <w:rsid w:val="00EF630B"/>
    <w:rsid w:val="00EF6525"/>
    <w:rsid w:val="00EF65F4"/>
    <w:rsid w:val="00EF6C84"/>
    <w:rsid w:val="00EF73C5"/>
    <w:rsid w:val="00EF7FD6"/>
    <w:rsid w:val="00F010FA"/>
    <w:rsid w:val="00F01114"/>
    <w:rsid w:val="00F01D04"/>
    <w:rsid w:val="00F02921"/>
    <w:rsid w:val="00F03202"/>
    <w:rsid w:val="00F036EC"/>
    <w:rsid w:val="00F0482E"/>
    <w:rsid w:val="00F063F5"/>
    <w:rsid w:val="00F063FA"/>
    <w:rsid w:val="00F06414"/>
    <w:rsid w:val="00F0674E"/>
    <w:rsid w:val="00F06823"/>
    <w:rsid w:val="00F06F0F"/>
    <w:rsid w:val="00F1055C"/>
    <w:rsid w:val="00F1170E"/>
    <w:rsid w:val="00F119EB"/>
    <w:rsid w:val="00F12A0D"/>
    <w:rsid w:val="00F13834"/>
    <w:rsid w:val="00F1395B"/>
    <w:rsid w:val="00F13BD2"/>
    <w:rsid w:val="00F142C6"/>
    <w:rsid w:val="00F147B8"/>
    <w:rsid w:val="00F14D21"/>
    <w:rsid w:val="00F159ED"/>
    <w:rsid w:val="00F177E0"/>
    <w:rsid w:val="00F17B51"/>
    <w:rsid w:val="00F200D4"/>
    <w:rsid w:val="00F20305"/>
    <w:rsid w:val="00F20A6C"/>
    <w:rsid w:val="00F214E2"/>
    <w:rsid w:val="00F21533"/>
    <w:rsid w:val="00F220D8"/>
    <w:rsid w:val="00F23D49"/>
    <w:rsid w:val="00F2431B"/>
    <w:rsid w:val="00F245A3"/>
    <w:rsid w:val="00F26E4E"/>
    <w:rsid w:val="00F27371"/>
    <w:rsid w:val="00F27C94"/>
    <w:rsid w:val="00F30150"/>
    <w:rsid w:val="00F31935"/>
    <w:rsid w:val="00F3239C"/>
    <w:rsid w:val="00F32B0F"/>
    <w:rsid w:val="00F32D2C"/>
    <w:rsid w:val="00F32F78"/>
    <w:rsid w:val="00F3335A"/>
    <w:rsid w:val="00F344FE"/>
    <w:rsid w:val="00F3465B"/>
    <w:rsid w:val="00F358EA"/>
    <w:rsid w:val="00F35CBC"/>
    <w:rsid w:val="00F3650D"/>
    <w:rsid w:val="00F366D6"/>
    <w:rsid w:val="00F36DC7"/>
    <w:rsid w:val="00F36F3A"/>
    <w:rsid w:val="00F3701B"/>
    <w:rsid w:val="00F37FF5"/>
    <w:rsid w:val="00F4004A"/>
    <w:rsid w:val="00F40803"/>
    <w:rsid w:val="00F40D17"/>
    <w:rsid w:val="00F40F29"/>
    <w:rsid w:val="00F410E9"/>
    <w:rsid w:val="00F41F6F"/>
    <w:rsid w:val="00F427AA"/>
    <w:rsid w:val="00F42A4A"/>
    <w:rsid w:val="00F42AA7"/>
    <w:rsid w:val="00F43604"/>
    <w:rsid w:val="00F43801"/>
    <w:rsid w:val="00F43D21"/>
    <w:rsid w:val="00F43D8F"/>
    <w:rsid w:val="00F44D28"/>
    <w:rsid w:val="00F46D83"/>
    <w:rsid w:val="00F46E8B"/>
    <w:rsid w:val="00F47EFA"/>
    <w:rsid w:val="00F50B85"/>
    <w:rsid w:val="00F520AA"/>
    <w:rsid w:val="00F5216D"/>
    <w:rsid w:val="00F52A12"/>
    <w:rsid w:val="00F53ADE"/>
    <w:rsid w:val="00F53F7B"/>
    <w:rsid w:val="00F53FD1"/>
    <w:rsid w:val="00F544E7"/>
    <w:rsid w:val="00F54609"/>
    <w:rsid w:val="00F5481E"/>
    <w:rsid w:val="00F55487"/>
    <w:rsid w:val="00F559BE"/>
    <w:rsid w:val="00F55CE8"/>
    <w:rsid w:val="00F55F9F"/>
    <w:rsid w:val="00F56066"/>
    <w:rsid w:val="00F56A03"/>
    <w:rsid w:val="00F6019C"/>
    <w:rsid w:val="00F6159C"/>
    <w:rsid w:val="00F6199B"/>
    <w:rsid w:val="00F6217C"/>
    <w:rsid w:val="00F62FAC"/>
    <w:rsid w:val="00F64768"/>
    <w:rsid w:val="00F64AC1"/>
    <w:rsid w:val="00F64BBB"/>
    <w:rsid w:val="00F64C89"/>
    <w:rsid w:val="00F654F1"/>
    <w:rsid w:val="00F655E0"/>
    <w:rsid w:val="00F65930"/>
    <w:rsid w:val="00F65A0E"/>
    <w:rsid w:val="00F65B6C"/>
    <w:rsid w:val="00F676A2"/>
    <w:rsid w:val="00F67746"/>
    <w:rsid w:val="00F6792E"/>
    <w:rsid w:val="00F701F9"/>
    <w:rsid w:val="00F707BA"/>
    <w:rsid w:val="00F70C39"/>
    <w:rsid w:val="00F716A1"/>
    <w:rsid w:val="00F71A7B"/>
    <w:rsid w:val="00F729BB"/>
    <w:rsid w:val="00F72EE1"/>
    <w:rsid w:val="00F72F07"/>
    <w:rsid w:val="00F740B8"/>
    <w:rsid w:val="00F7420C"/>
    <w:rsid w:val="00F747F1"/>
    <w:rsid w:val="00F74C3A"/>
    <w:rsid w:val="00F755B1"/>
    <w:rsid w:val="00F75C44"/>
    <w:rsid w:val="00F75D04"/>
    <w:rsid w:val="00F76DDD"/>
    <w:rsid w:val="00F771D6"/>
    <w:rsid w:val="00F77E8B"/>
    <w:rsid w:val="00F77EA8"/>
    <w:rsid w:val="00F77ED2"/>
    <w:rsid w:val="00F80AA3"/>
    <w:rsid w:val="00F81848"/>
    <w:rsid w:val="00F818DC"/>
    <w:rsid w:val="00F8203F"/>
    <w:rsid w:val="00F82340"/>
    <w:rsid w:val="00F83ABA"/>
    <w:rsid w:val="00F840EB"/>
    <w:rsid w:val="00F848E0"/>
    <w:rsid w:val="00F86017"/>
    <w:rsid w:val="00F86FCD"/>
    <w:rsid w:val="00F877AE"/>
    <w:rsid w:val="00F903D4"/>
    <w:rsid w:val="00F9072E"/>
    <w:rsid w:val="00F90966"/>
    <w:rsid w:val="00F90B2D"/>
    <w:rsid w:val="00F91348"/>
    <w:rsid w:val="00F915D6"/>
    <w:rsid w:val="00F923C8"/>
    <w:rsid w:val="00F924CC"/>
    <w:rsid w:val="00F92AFA"/>
    <w:rsid w:val="00F93581"/>
    <w:rsid w:val="00F93DBB"/>
    <w:rsid w:val="00F94B16"/>
    <w:rsid w:val="00F94CBD"/>
    <w:rsid w:val="00F94FC6"/>
    <w:rsid w:val="00F957DF"/>
    <w:rsid w:val="00F968C2"/>
    <w:rsid w:val="00F96C9D"/>
    <w:rsid w:val="00F96CA9"/>
    <w:rsid w:val="00F96D0A"/>
    <w:rsid w:val="00F96D9E"/>
    <w:rsid w:val="00F971C2"/>
    <w:rsid w:val="00F97642"/>
    <w:rsid w:val="00F97A99"/>
    <w:rsid w:val="00F97C68"/>
    <w:rsid w:val="00FA062C"/>
    <w:rsid w:val="00FA124F"/>
    <w:rsid w:val="00FA146A"/>
    <w:rsid w:val="00FA1DF2"/>
    <w:rsid w:val="00FA226E"/>
    <w:rsid w:val="00FA3883"/>
    <w:rsid w:val="00FA4BC8"/>
    <w:rsid w:val="00FA5148"/>
    <w:rsid w:val="00FA55FC"/>
    <w:rsid w:val="00FA5F80"/>
    <w:rsid w:val="00FA6278"/>
    <w:rsid w:val="00FA7079"/>
    <w:rsid w:val="00FB0122"/>
    <w:rsid w:val="00FB067A"/>
    <w:rsid w:val="00FB0A04"/>
    <w:rsid w:val="00FB0D46"/>
    <w:rsid w:val="00FB0DB2"/>
    <w:rsid w:val="00FB1451"/>
    <w:rsid w:val="00FB158F"/>
    <w:rsid w:val="00FB1FE2"/>
    <w:rsid w:val="00FB27A6"/>
    <w:rsid w:val="00FB58DD"/>
    <w:rsid w:val="00FB6622"/>
    <w:rsid w:val="00FB76AB"/>
    <w:rsid w:val="00FC0458"/>
    <w:rsid w:val="00FC05B4"/>
    <w:rsid w:val="00FC0AF8"/>
    <w:rsid w:val="00FC0FE9"/>
    <w:rsid w:val="00FC17EC"/>
    <w:rsid w:val="00FC1A52"/>
    <w:rsid w:val="00FC2C90"/>
    <w:rsid w:val="00FC3F82"/>
    <w:rsid w:val="00FC461E"/>
    <w:rsid w:val="00FC5C92"/>
    <w:rsid w:val="00FC6AE8"/>
    <w:rsid w:val="00FC7E8E"/>
    <w:rsid w:val="00FD0A94"/>
    <w:rsid w:val="00FD0AD8"/>
    <w:rsid w:val="00FD1198"/>
    <w:rsid w:val="00FD1A8C"/>
    <w:rsid w:val="00FD1F50"/>
    <w:rsid w:val="00FD321A"/>
    <w:rsid w:val="00FD35F8"/>
    <w:rsid w:val="00FD36BC"/>
    <w:rsid w:val="00FD4879"/>
    <w:rsid w:val="00FD4F78"/>
    <w:rsid w:val="00FD6155"/>
    <w:rsid w:val="00FD6216"/>
    <w:rsid w:val="00FD6449"/>
    <w:rsid w:val="00FD6FE0"/>
    <w:rsid w:val="00FD7D1F"/>
    <w:rsid w:val="00FE0A41"/>
    <w:rsid w:val="00FE0C26"/>
    <w:rsid w:val="00FE1B6D"/>
    <w:rsid w:val="00FE1C92"/>
    <w:rsid w:val="00FE281F"/>
    <w:rsid w:val="00FE3991"/>
    <w:rsid w:val="00FE4820"/>
    <w:rsid w:val="00FE69D4"/>
    <w:rsid w:val="00FE746E"/>
    <w:rsid w:val="00FF0236"/>
    <w:rsid w:val="00FF09F6"/>
    <w:rsid w:val="00FF18D7"/>
    <w:rsid w:val="00FF1998"/>
    <w:rsid w:val="00FF25E1"/>
    <w:rsid w:val="00FF352F"/>
    <w:rsid w:val="00FF3551"/>
    <w:rsid w:val="00FF3D3D"/>
    <w:rsid w:val="00FF4253"/>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fillcolor="white">
      <v:fill color="white"/>
    </o:shapedefaults>
    <o:shapelayout v:ext="edit">
      <o:idmap v:ext="edit" data="1"/>
    </o:shapelayout>
  </w:shapeDefaults>
  <w:decimalSymbol w:val="."/>
  <w:listSeparator w:val=","/>
  <w14:docId w14:val="18DCABE7"/>
  <w15:docId w15:val="{6CB53EF2-BBF7-4850-A4CF-C7D1960BC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638"/>
    <w:pPr>
      <w:spacing w:after="60"/>
      <w:jc w:val="both"/>
    </w:pPr>
    <w:rPr>
      <w:rFonts w:ascii="Arial" w:hAnsi="Arial"/>
      <w:sz w:val="22"/>
      <w:szCs w:val="24"/>
      <w:lang w:eastAsia="en-US"/>
    </w:rPr>
  </w:style>
  <w:style w:type="paragraph" w:styleId="Heading1">
    <w:name w:val="heading 1"/>
    <w:basedOn w:val="Normal"/>
    <w:next w:val="Normal"/>
    <w:link w:val="Heading1Char"/>
    <w:qFormat/>
    <w:rsid w:val="008F1069"/>
    <w:pPr>
      <w:keepNext/>
      <w:numPr>
        <w:numId w:val="2"/>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E93DC1"/>
    <w:pPr>
      <w:keepNext/>
      <w:ind w:left="720"/>
      <w:outlineLvl w:val="1"/>
    </w:pPr>
    <w:rPr>
      <w:rFonts w:ascii="Cambria" w:hAnsi="Cambria"/>
      <w:b/>
      <w:bCs/>
      <w:i/>
      <w:iCs/>
      <w:sz w:val="28"/>
      <w:szCs w:val="28"/>
    </w:rPr>
  </w:style>
  <w:style w:type="paragraph" w:styleId="Heading3">
    <w:name w:val="heading 3"/>
    <w:basedOn w:val="Normal"/>
    <w:next w:val="Normal"/>
    <w:link w:val="Heading3Char"/>
    <w:qFormat/>
    <w:rsid w:val="00E93DC1"/>
    <w:pPr>
      <w:keepNext/>
      <w:widowControl w:val="0"/>
      <w:tabs>
        <w:tab w:val="left" w:pos="2160"/>
        <w:tab w:val="left" w:pos="9360"/>
      </w:tabs>
      <w:outlineLvl w:val="2"/>
    </w:pPr>
    <w:rPr>
      <w:rFonts w:ascii="Cambria" w:hAnsi="Cambria"/>
      <w:b/>
      <w:bCs/>
      <w:sz w:val="26"/>
      <w:szCs w:val="26"/>
    </w:rPr>
  </w:style>
  <w:style w:type="paragraph" w:styleId="Heading4">
    <w:name w:val="heading 4"/>
    <w:basedOn w:val="Normal"/>
    <w:next w:val="Normal"/>
    <w:link w:val="Heading4Char"/>
    <w:qFormat/>
    <w:rsid w:val="007D51BC"/>
    <w:pPr>
      <w:keepNext/>
      <w:widowControl w:val="0"/>
      <w:spacing w:after="0"/>
      <w:ind w:left="116"/>
      <w:jc w:val="left"/>
      <w:outlineLvl w:val="3"/>
    </w:pPr>
    <w:rPr>
      <w:b/>
      <w:spacing w:val="15"/>
      <w:sz w:val="24"/>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rFonts w:ascii="Calibri" w:hAnsi="Calibri"/>
      <w:b/>
      <w:bCs/>
      <w:i/>
      <w:iCs/>
      <w:sz w:val="26"/>
      <w:szCs w:val="26"/>
    </w:rPr>
  </w:style>
  <w:style w:type="paragraph" w:styleId="Heading6">
    <w:name w:val="heading 6"/>
    <w:basedOn w:val="Normal"/>
    <w:next w:val="Normal"/>
    <w:link w:val="Heading6Char"/>
    <w:qFormat/>
    <w:rsid w:val="00894C8C"/>
    <w:pPr>
      <w:spacing w:before="240"/>
      <w:jc w:val="left"/>
      <w:outlineLvl w:val="5"/>
    </w:pPr>
    <w:rPr>
      <w:rFonts w:ascii="Times New Roman" w:eastAsia="MS Mincho" w:hAnsi="Times New Roman"/>
      <w:b/>
      <w:bCs/>
      <w:szCs w:val="22"/>
      <w:lang w:eastAsia="ja-JP"/>
    </w:rPr>
  </w:style>
  <w:style w:type="paragraph" w:styleId="Heading8">
    <w:name w:val="heading 8"/>
    <w:basedOn w:val="Normal"/>
    <w:next w:val="Normal"/>
    <w:link w:val="Heading8Char"/>
    <w:qFormat/>
    <w:rsid w:val="000923DC"/>
    <w:pPr>
      <w:spacing w:before="24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autoRedefine/>
    <w:semiHidden/>
    <w:rsid w:val="0079282F"/>
    <w:rPr>
      <w:rFonts w:ascii="Times New Roman" w:hAnsi="Times New Roman"/>
      <w:sz w:val="18"/>
      <w:szCs w:val="20"/>
    </w:rPr>
  </w:style>
  <w:style w:type="character" w:customStyle="1" w:styleId="Heading1Char">
    <w:name w:val="Heading 1 Char"/>
    <w:link w:val="Heading1"/>
    <w:locked/>
    <w:rsid w:val="00CB0802"/>
    <w:rPr>
      <w:rFonts w:ascii="Century Gothic" w:hAnsi="Century Gothic"/>
      <w:b/>
      <w:smallCaps/>
      <w:spacing w:val="-2"/>
      <w:sz w:val="28"/>
      <w:lang w:eastAsia="en-US"/>
    </w:rPr>
  </w:style>
  <w:style w:type="character" w:customStyle="1" w:styleId="Heading2Char1">
    <w:name w:val="Heading 2 Char1"/>
    <w:link w:val="Heading2"/>
    <w:locked/>
    <w:rsid w:val="00CB0802"/>
    <w:rPr>
      <w:rFonts w:ascii="Cambria" w:hAnsi="Cambria" w:cs="Times New Roman"/>
      <w:b/>
      <w:bCs/>
      <w:i/>
      <w:iCs/>
      <w:sz w:val="28"/>
      <w:szCs w:val="28"/>
      <w:lang w:val="en-GB"/>
    </w:rPr>
  </w:style>
  <w:style w:type="character" w:customStyle="1" w:styleId="Heading3Char">
    <w:name w:val="Heading 3 Char"/>
    <w:link w:val="Heading3"/>
    <w:locked/>
    <w:rsid w:val="00CB0802"/>
    <w:rPr>
      <w:rFonts w:ascii="Cambria" w:hAnsi="Cambria" w:cs="Times New Roman"/>
      <w:b/>
      <w:bCs/>
      <w:sz w:val="26"/>
      <w:szCs w:val="26"/>
      <w:lang w:val="en-GB"/>
    </w:rPr>
  </w:style>
  <w:style w:type="character" w:customStyle="1" w:styleId="Heading4Char">
    <w:name w:val="Heading 4 Char"/>
    <w:link w:val="Heading4"/>
    <w:locked/>
    <w:rsid w:val="007D51BC"/>
    <w:rPr>
      <w:rFonts w:ascii="Arial" w:hAnsi="Arial"/>
      <w:b/>
      <w:spacing w:val="15"/>
      <w:sz w:val="24"/>
      <w:szCs w:val="24"/>
      <w:lang w:eastAsia="en-US"/>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paragraph" w:styleId="Header">
    <w:name w:val="header"/>
    <w:basedOn w:val="Normal"/>
    <w:link w:val="HeaderChar"/>
    <w:uiPriority w:val="99"/>
    <w:rsid w:val="00E93DC1"/>
    <w:pPr>
      <w:tabs>
        <w:tab w:val="center" w:pos="4153"/>
        <w:tab w:val="right" w:pos="8306"/>
      </w:tabs>
    </w:pPr>
    <w:rPr>
      <w:sz w:val="24"/>
    </w:r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rPr>
      <w:sz w:val="24"/>
    </w:r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t, Char Char Char Char,Fußnote,ADB Char Char,ADB Char Char Char,ADB Char Char Char Char Char Char Char,ADB Char Char Char Char Char,FOOTNOTES,fn,DNV-FT,AD"/>
    <w:basedOn w:val="Normal"/>
    <w:link w:val="FootnoteTextChar1"/>
    <w:qFormat/>
    <w:rsid w:val="00E93DC1"/>
    <w:pPr>
      <w:widowControl w:val="0"/>
    </w:pPr>
    <w:rPr>
      <w:sz w:val="20"/>
      <w:szCs w:val="20"/>
    </w:rPr>
  </w:style>
  <w:style w:type="character" w:customStyle="1" w:styleId="FootnoteTextChar1">
    <w:name w:val="Footnote Text Char1"/>
    <w:aliases w:val="Geneva 9 Char,Font: Geneva 9 Char,Boston 10 Char,f Char,single space Char,footnote text Char,Footnote Char,otnote Text Char,ft Char, Char Char Char Char Char,Fußnote Char,ADB Char Char Char1,ADB Char Char Char Char,FOOTNOTES Char"/>
    <w:link w:val="FootnoteText"/>
    <w:locked/>
    <w:rsid w:val="00CB0802"/>
    <w:rPr>
      <w:rFonts w:ascii="Arial" w:hAnsi="Arial" w:cs="Times New Roman"/>
      <w:lang w:val="en-GB"/>
    </w:rPr>
  </w:style>
  <w:style w:type="paragraph" w:styleId="BodyText3">
    <w:name w:val="Body Text 3"/>
    <w:basedOn w:val="Normal"/>
    <w:link w:val="BodyText3Char"/>
    <w:rsid w:val="00E93DC1"/>
    <w:rPr>
      <w:sz w:val="16"/>
      <w:szCs w:val="16"/>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sz w:val="24"/>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sz w:val="24"/>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sz w:val="24"/>
    </w:rPr>
  </w:style>
  <w:style w:type="character" w:customStyle="1" w:styleId="BodyText2Char">
    <w:name w:val="Body Text 2 Char"/>
    <w:link w:val="BodyText2"/>
    <w:locked/>
    <w:rsid w:val="00CB0802"/>
    <w:rPr>
      <w:rFonts w:ascii="Arial" w:hAnsi="Arial" w:cs="Times New Roman"/>
      <w:sz w:val="24"/>
      <w:szCs w:val="24"/>
      <w:lang w:val="en-GB"/>
    </w:rPr>
  </w:style>
  <w:style w:type="character" w:customStyle="1" w:styleId="BalloonTextChar">
    <w:name w:val="Balloon Text Char"/>
    <w:link w:val="BalloonText"/>
    <w:semiHidden/>
    <w:locked/>
    <w:rsid w:val="0079282F"/>
    <w:rPr>
      <w:sz w:val="18"/>
      <w:lang w:eastAsia="en-US"/>
    </w:rPr>
  </w:style>
  <w:style w:type="character" w:styleId="CommentReference">
    <w:name w:val="annotation reference"/>
    <w:uiPriority w:val="99"/>
    <w:semiHidden/>
    <w:rsid w:val="00EF6275"/>
    <w:rPr>
      <w:rFonts w:cs="Times New Roman"/>
      <w:sz w:val="16"/>
      <w:szCs w:val="16"/>
    </w:rPr>
  </w:style>
  <w:style w:type="paragraph" w:styleId="CommentText">
    <w:name w:val="annotation text"/>
    <w:basedOn w:val="Normal"/>
    <w:link w:val="CommentTextChar"/>
    <w:uiPriority w:val="99"/>
    <w:semiHidden/>
    <w:rsid w:val="00EF6275"/>
    <w:rPr>
      <w:sz w:val="20"/>
      <w:szCs w:val="20"/>
    </w:rPr>
  </w:style>
  <w:style w:type="character" w:customStyle="1" w:styleId="CommentTextChar">
    <w:name w:val="Comment Text Char"/>
    <w:link w:val="CommentText"/>
    <w:uiPriority w:val="99"/>
    <w:semiHidden/>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link w:val="CommentSubject"/>
    <w:semiHidden/>
    <w:locked/>
    <w:rsid w:val="00CB0802"/>
    <w:rPr>
      <w:rFonts w:ascii="Arial" w:hAnsi="Arial" w:cs="Times New Roman"/>
      <w:b/>
      <w:bCs/>
      <w:lang w:val="en-GB"/>
    </w:rPr>
  </w:style>
  <w:style w:type="table" w:styleId="TableGrid">
    <w:name w:val="Table Grid"/>
    <w:basedOn w:val="TableNormal"/>
    <w:rsid w:val="002333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webb"/>
    <w:basedOn w:val="Normal"/>
    <w:link w:val="NormalWebChar"/>
    <w:uiPriority w:val="99"/>
    <w:rsid w:val="00E663CF"/>
    <w:pPr>
      <w:spacing w:before="100" w:beforeAutospacing="1" w:after="100" w:afterAutospacing="1"/>
    </w:pPr>
    <w:rPr>
      <w:rFonts w:ascii="Times New Roman" w:hAnsi="Times New Roman"/>
      <w:sz w:val="24"/>
      <w:lang w:val="en-US"/>
    </w:rPr>
  </w:style>
  <w:style w:type="character" w:styleId="Emphasis">
    <w:name w:val="Emphasis"/>
    <w:uiPriority w:val="20"/>
    <w:qFormat/>
    <w:rsid w:val="00F30150"/>
    <w:rPr>
      <w:rFonts w:cs="Times New Roman"/>
      <w:i/>
      <w:iCs/>
    </w:rPr>
  </w:style>
  <w:style w:type="character" w:styleId="FootnoteReference">
    <w:name w:val="footnote reference"/>
    <w:aliases w:val="16 Point,Superscript 6 Point,Superscript 6 Point + 11 pt,ftref, BVI fnr,BVI fnr, BVI fnr Car Car,BVI fnr Car, BVI fnr Car Car Car Car,Footnote text,BVI fnr Car Car,BVI fnr Car Car Car Car,ftref Char,Char Char Char Char Car Char Char"/>
    <w:uiPriority w:val="99"/>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basedOn w:val="Normal"/>
    <w:link w:val="ListParagraphChar"/>
    <w:uiPriority w:val="34"/>
    <w:qFormat/>
    <w:rsid w:val="00DB520F"/>
    <w:pPr>
      <w:spacing w:after="0"/>
      <w:ind w:left="720"/>
      <w:jc w:val="left"/>
    </w:pPr>
    <w:rPr>
      <w:rFonts w:ascii="Times New Roman" w:hAnsi="Times New Roman"/>
      <w:sz w:val="24"/>
      <w:lang w:val="en-US"/>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ascii="Cambria" w:hAnsi="Cambria"/>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val="en-US"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sz w:val="20"/>
      <w:szCs w:val="20"/>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 w:val="20"/>
      <w:szCs w:val="20"/>
    </w:rPr>
  </w:style>
  <w:style w:type="paragraph" w:customStyle="1" w:styleId="Paragraph">
    <w:name w:val="Paragraph"/>
    <w:basedOn w:val="Normal"/>
    <w:link w:val="ParagraphChar"/>
    <w:qFormat/>
    <w:rsid w:val="000D00F9"/>
    <w:pPr>
      <w:numPr>
        <w:numId w:val="3"/>
      </w:numPr>
      <w:spacing w:after="240"/>
      <w:jc w:val="left"/>
    </w:pPr>
    <w:rPr>
      <w:rFonts w:ascii="Times New Roman" w:hAnsi="Times New Roman"/>
      <w:noProof/>
      <w:szCs w:val="22"/>
    </w:rPr>
  </w:style>
  <w:style w:type="character" w:customStyle="1" w:styleId="ParagraphChar">
    <w:name w:val="Paragraph Char"/>
    <w:link w:val="Paragraph"/>
    <w:rsid w:val="000D00F9"/>
    <w:rPr>
      <w:noProof/>
      <w:sz w:val="22"/>
      <w:szCs w:val="22"/>
      <w:lang w:eastAsia="en-US"/>
    </w:rPr>
  </w:style>
  <w:style w:type="paragraph" w:customStyle="1" w:styleId="Bullets">
    <w:name w:val="Bullets"/>
    <w:basedOn w:val="Paragraph"/>
    <w:link w:val="BulletsChar"/>
    <w:uiPriority w:val="99"/>
    <w:qFormat/>
    <w:rsid w:val="000D00F9"/>
    <w:pPr>
      <w:numPr>
        <w:numId w:val="4"/>
      </w:numPr>
      <w:spacing w:before="60" w:after="0"/>
    </w:pPr>
  </w:style>
  <w:style w:type="character" w:customStyle="1" w:styleId="BulletsChar">
    <w:name w:val="Bullets Char"/>
    <w:basedOn w:val="ParagraphChar"/>
    <w:link w:val="Bullets"/>
    <w:uiPriority w:val="99"/>
    <w:rsid w:val="000D00F9"/>
    <w:rPr>
      <w:noProof/>
      <w:sz w:val="22"/>
      <w:szCs w:val="22"/>
      <w:lang w:eastAsia="en-US"/>
    </w:rPr>
  </w:style>
  <w:style w:type="paragraph" w:styleId="TOC2">
    <w:name w:val="toc 2"/>
    <w:basedOn w:val="Normal"/>
    <w:next w:val="Normal"/>
    <w:autoRedefine/>
    <w:uiPriority w:val="39"/>
    <w:locked/>
    <w:rsid w:val="00F877AE"/>
    <w:pPr>
      <w:tabs>
        <w:tab w:val="right" w:leader="dot" w:pos="9350"/>
      </w:tabs>
      <w:ind w:left="284"/>
    </w:pPr>
  </w:style>
  <w:style w:type="paragraph" w:styleId="TOC1">
    <w:name w:val="toc 1"/>
    <w:basedOn w:val="Normal"/>
    <w:next w:val="Normal"/>
    <w:autoRedefine/>
    <w:uiPriority w:val="39"/>
    <w:locked/>
    <w:rsid w:val="000111C6"/>
    <w:pPr>
      <w:tabs>
        <w:tab w:val="left" w:pos="540"/>
        <w:tab w:val="right" w:leader="dot" w:pos="9360"/>
      </w:tabs>
    </w:pPr>
  </w:style>
  <w:style w:type="character" w:customStyle="1" w:styleId="Heading2Char">
    <w:name w:val="Heading 2 Char"/>
    <w:semiHidden/>
    <w:locked/>
    <w:rsid w:val="00720790"/>
    <w:rPr>
      <w:rFonts w:ascii="Cambria" w:hAnsi="Cambria" w:cs="Times New Roman"/>
      <w:b/>
      <w:bCs/>
      <w:i/>
      <w:iCs/>
      <w:sz w:val="28"/>
      <w:szCs w:val="28"/>
      <w:lang w:val="en-GB"/>
    </w:rPr>
  </w:style>
  <w:style w:type="character" w:customStyle="1" w:styleId="FootnoteTextChar">
    <w:name w:val="Footnote Text Char"/>
    <w:semiHidden/>
    <w:locked/>
    <w:rsid w:val="00720790"/>
    <w:rPr>
      <w:rFonts w:ascii="Arial" w:hAnsi="Arial" w:cs="Times New Roman"/>
      <w:lang w:val="en-GB"/>
    </w:rPr>
  </w:style>
  <w:style w:type="paragraph" w:customStyle="1" w:styleId="Normalbullets">
    <w:name w:val="Normal bullets"/>
    <w:basedOn w:val="Normal"/>
    <w:rsid w:val="003847E4"/>
    <w:pPr>
      <w:numPr>
        <w:numId w:val="5"/>
      </w:numPr>
    </w:pPr>
  </w:style>
  <w:style w:type="paragraph" w:customStyle="1" w:styleId="Text">
    <w:name w:val="Text"/>
    <w:basedOn w:val="Normal"/>
    <w:rsid w:val="00C26FEC"/>
    <w:pPr>
      <w:spacing w:before="240" w:after="0" w:line="252" w:lineRule="auto"/>
    </w:pPr>
    <w:rPr>
      <w:rFonts w:ascii="Times New Roman" w:hAnsi="Times New Roman"/>
      <w:szCs w:val="20"/>
      <w:lang w:val="en-US"/>
    </w:rPr>
  </w:style>
  <w:style w:type="paragraph" w:customStyle="1" w:styleId="CharCharChar11">
    <w:name w:val="Char Char Char11"/>
    <w:basedOn w:val="Normal"/>
    <w:rsid w:val="00B27E19"/>
    <w:pPr>
      <w:spacing w:after="160" w:line="240" w:lineRule="exact"/>
      <w:jc w:val="left"/>
    </w:pPr>
    <w:rPr>
      <w:rFonts w:cs="Arial"/>
      <w:sz w:val="20"/>
      <w:szCs w:val="20"/>
      <w:lang w:val="en-US"/>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lang w:val="en-US"/>
    </w:rPr>
  </w:style>
  <w:style w:type="paragraph" w:styleId="Caption">
    <w:name w:val="caption"/>
    <w:basedOn w:val="Normal"/>
    <w:next w:val="Normal"/>
    <w:qFormat/>
    <w:rsid w:val="0070606B"/>
    <w:pPr>
      <w:spacing w:after="0"/>
      <w:jc w:val="left"/>
    </w:pPr>
    <w:rPr>
      <w:rFonts w:ascii="Times New Roman" w:hAnsi="Times New Roman"/>
      <w:b/>
      <w:bCs/>
      <w:sz w:val="28"/>
      <w:lang w:val="en-US"/>
    </w:rPr>
  </w:style>
  <w:style w:type="paragraph" w:customStyle="1" w:styleId="TableT">
    <w:name w:val="TableT"/>
    <w:basedOn w:val="Normal"/>
    <w:autoRedefine/>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uiPriority w:val="99"/>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sz w:val="20"/>
      <w:szCs w:val="20"/>
    </w:rPr>
  </w:style>
  <w:style w:type="character" w:customStyle="1" w:styleId="ParaCharCharChar">
    <w:name w:val="Para Char Char Char"/>
    <w:link w:val="ParaCharChar"/>
    <w:uiPriority w:val="99"/>
    <w:rsid w:val="00E05714"/>
    <w:rPr>
      <w:rFonts w:ascii="Arial" w:eastAsia="Arial Unicode MS" w:hAnsi="Arial" w:cs="Arial"/>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lang w:val="en-US"/>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E61BB0"/>
    <w:pPr>
      <w:spacing w:after="160" w:line="240" w:lineRule="exact"/>
      <w:jc w:val="left"/>
    </w:pPr>
    <w:rPr>
      <w:rFonts w:ascii="Times New Roman" w:hAnsi="Times New Roman" w:cs="Arial"/>
      <w:sz w:val="20"/>
      <w:szCs w:val="20"/>
      <w:lang w:val="de-CH" w:eastAsia="de-CH"/>
    </w:rPr>
  </w:style>
  <w:style w:type="paragraph" w:styleId="Revision">
    <w:name w:val="Revision"/>
    <w:hidden/>
    <w:uiPriority w:val="99"/>
    <w:semiHidden/>
    <w:rsid w:val="00E16987"/>
    <w:rPr>
      <w:rFonts w:ascii="Arial" w:hAnsi="Arial"/>
      <w:sz w:val="22"/>
      <w:szCs w:val="24"/>
      <w:lang w:eastAsia="en-US"/>
    </w:rPr>
  </w:style>
  <w:style w:type="character" w:customStyle="1" w:styleId="Heading6Char">
    <w:name w:val="Heading 6 Char"/>
    <w:link w:val="Heading6"/>
    <w:rsid w:val="00894C8C"/>
    <w:rPr>
      <w:rFonts w:eastAsia="MS Mincho"/>
      <w:b/>
      <w:bCs/>
      <w:sz w:val="22"/>
      <w:szCs w:val="22"/>
      <w:lang w:eastAsia="ja-JP"/>
    </w:rPr>
  </w:style>
  <w:style w:type="paragraph" w:customStyle="1" w:styleId="Style1">
    <w:name w:val="Style1"/>
    <w:basedOn w:val="Normal"/>
    <w:rsid w:val="00894C8C"/>
    <w:pPr>
      <w:spacing w:before="60" w:line="240" w:lineRule="atLeast"/>
      <w:jc w:val="left"/>
    </w:pPr>
    <w:rPr>
      <w:rFonts w:ascii="Trebuchet MS" w:hAnsi="Trebuchet MS"/>
      <w:bCs/>
      <w:sz w:val="20"/>
      <w:szCs w:val="48"/>
      <w:lang w:val="en-US"/>
    </w:rPr>
  </w:style>
  <w:style w:type="paragraph" w:styleId="BodyTextIndent3">
    <w:name w:val="Body Text Indent 3"/>
    <w:basedOn w:val="Normal"/>
    <w:link w:val="BodyTextIndent3Char"/>
    <w:rsid w:val="00894C8C"/>
    <w:pPr>
      <w:spacing w:after="120"/>
      <w:ind w:left="360"/>
      <w:jc w:val="left"/>
    </w:pPr>
    <w:rPr>
      <w:rFonts w:ascii="Times New Roman" w:eastAsia="MS Mincho" w:hAnsi="Times New Roman"/>
      <w:sz w:val="16"/>
      <w:szCs w:val="16"/>
      <w:lang w:eastAsia="ja-JP"/>
    </w:rPr>
  </w:style>
  <w:style w:type="character" w:customStyle="1" w:styleId="BodyTextIndent3Char">
    <w:name w:val="Body Text Indent 3 Char"/>
    <w:link w:val="BodyTextIndent3"/>
    <w:rsid w:val="00894C8C"/>
    <w:rPr>
      <w:rFonts w:eastAsia="MS Mincho"/>
      <w:sz w:val="16"/>
      <w:szCs w:val="16"/>
      <w:lang w:eastAsia="ja-JP"/>
    </w:rPr>
  </w:style>
  <w:style w:type="paragraph" w:styleId="TOCHeading">
    <w:name w:val="TOC Heading"/>
    <w:basedOn w:val="Heading1"/>
    <w:next w:val="Normal"/>
    <w:uiPriority w:val="39"/>
    <w:unhideWhenUsed/>
    <w:qFormat/>
    <w:rsid w:val="00234353"/>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lang w:val="en-US"/>
    </w:rPr>
  </w:style>
  <w:style w:type="paragraph" w:styleId="PlainText">
    <w:name w:val="Plain Text"/>
    <w:basedOn w:val="Normal"/>
    <w:link w:val="PlainTextChar"/>
    <w:uiPriority w:val="99"/>
    <w:unhideWhenUsed/>
    <w:rsid w:val="00DC10FE"/>
    <w:pPr>
      <w:spacing w:after="0"/>
      <w:jc w:val="left"/>
    </w:pPr>
    <w:rPr>
      <w:rFonts w:ascii="Consolas" w:eastAsia="Calibri" w:hAnsi="Consolas"/>
      <w:sz w:val="21"/>
      <w:szCs w:val="21"/>
      <w:lang w:val="en-US"/>
    </w:rPr>
  </w:style>
  <w:style w:type="character" w:customStyle="1" w:styleId="PlainTextChar">
    <w:name w:val="Plain Text Char"/>
    <w:link w:val="PlainText"/>
    <w:uiPriority w:val="99"/>
    <w:rsid w:val="00DC10FE"/>
    <w:rPr>
      <w:rFonts w:ascii="Consolas" w:eastAsia="Calibri" w:hAnsi="Consolas"/>
      <w:sz w:val="21"/>
      <w:szCs w:val="21"/>
      <w:lang w:val="en-US" w:eastAsia="en-US"/>
    </w:rPr>
  </w:style>
  <w:style w:type="paragraph" w:customStyle="1" w:styleId="numbered">
    <w:name w:val="numbered"/>
    <w:basedOn w:val="ParaCharChar"/>
    <w:link w:val="numberedChar"/>
    <w:uiPriority w:val="99"/>
    <w:rsid w:val="00862A5F"/>
    <w:p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67"/>
      </w:tabs>
      <w:spacing w:before="0" w:line="300" w:lineRule="atLeast"/>
      <w:ind w:right="0" w:hanging="360"/>
      <w:jc w:val="both"/>
    </w:pPr>
    <w:rPr>
      <w:rFonts w:cs="Arial"/>
      <w:iCs/>
      <w:noProof/>
      <w:lang w:val="en-US"/>
    </w:rPr>
  </w:style>
  <w:style w:type="character" w:customStyle="1" w:styleId="numberedChar">
    <w:name w:val="numbered Char"/>
    <w:basedOn w:val="ParaCharCharChar"/>
    <w:link w:val="numbered"/>
    <w:uiPriority w:val="99"/>
    <w:locked/>
    <w:rsid w:val="00862A5F"/>
    <w:rPr>
      <w:rFonts w:ascii="Arial" w:eastAsia="Arial Unicode MS" w:hAnsi="Arial" w:cs="Arial"/>
      <w:iCs/>
      <w:noProof/>
      <w:lang w:val="en-US" w:eastAsia="en-US"/>
    </w:rPr>
  </w:style>
  <w:style w:type="character" w:customStyle="1" w:styleId="ListParagraphChar">
    <w:name w:val="List Paragraph Char"/>
    <w:link w:val="ListParagraph"/>
    <w:uiPriority w:val="34"/>
    <w:rsid w:val="006C55F8"/>
    <w:rPr>
      <w:sz w:val="24"/>
      <w:szCs w:val="24"/>
      <w:lang w:val="en-US" w:eastAsia="en-US"/>
    </w:rPr>
  </w:style>
  <w:style w:type="character" w:customStyle="1" w:styleId="NormalWebChar">
    <w:name w:val="Normal (Web) Char"/>
    <w:aliases w:val=" webb Char,webb Char"/>
    <w:link w:val="NormalWeb"/>
    <w:rsid w:val="006C55F8"/>
    <w:rPr>
      <w:sz w:val="24"/>
      <w:szCs w:val="24"/>
      <w:lang w:val="en-US" w:eastAsia="en-US"/>
    </w:rPr>
  </w:style>
  <w:style w:type="character" w:customStyle="1" w:styleId="apple-converted-space">
    <w:name w:val="apple-converted-space"/>
    <w:basedOn w:val="DefaultParagraphFont"/>
    <w:rsid w:val="002955DF"/>
  </w:style>
  <w:style w:type="paragraph" w:customStyle="1" w:styleId="ColorfulList-Accent12">
    <w:name w:val="Colorful List - Accent 12"/>
    <w:aliases w:val="List Paragraph (numbered (a)),List Paragraph1"/>
    <w:basedOn w:val="Normal"/>
    <w:autoRedefine/>
    <w:uiPriority w:val="34"/>
    <w:qFormat/>
    <w:rsid w:val="00C935E0"/>
    <w:pPr>
      <w:tabs>
        <w:tab w:val="left" w:pos="426"/>
      </w:tabs>
      <w:spacing w:after="0"/>
      <w:contextualSpacing/>
    </w:pPr>
    <w:rPr>
      <w:rFonts w:ascii="Times New Roman" w:hAnsi="Times New Roman"/>
      <w:szCs w:val="18"/>
      <w:lang w:eastAsia="x-none"/>
    </w:rPr>
  </w:style>
  <w:style w:type="paragraph" w:styleId="TOC3">
    <w:name w:val="toc 3"/>
    <w:basedOn w:val="Normal"/>
    <w:next w:val="Normal"/>
    <w:autoRedefine/>
    <w:uiPriority w:val="39"/>
    <w:unhideWhenUsed/>
    <w:rsid w:val="00C2770F"/>
    <w:pPr>
      <w:tabs>
        <w:tab w:val="right" w:leader="dot" w:pos="9350"/>
      </w:tabs>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282812256">
      <w:bodyDiv w:val="1"/>
      <w:marLeft w:val="0"/>
      <w:marRight w:val="0"/>
      <w:marTop w:val="0"/>
      <w:marBottom w:val="0"/>
      <w:divBdr>
        <w:top w:val="none" w:sz="0" w:space="0" w:color="auto"/>
        <w:left w:val="none" w:sz="0" w:space="0" w:color="auto"/>
        <w:bottom w:val="none" w:sz="0" w:space="0" w:color="auto"/>
        <w:right w:val="none" w:sz="0" w:space="0" w:color="auto"/>
      </w:divBdr>
    </w:div>
    <w:div w:id="335961642">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15443780">
      <w:bodyDiv w:val="1"/>
      <w:marLeft w:val="0"/>
      <w:marRight w:val="0"/>
      <w:marTop w:val="0"/>
      <w:marBottom w:val="0"/>
      <w:divBdr>
        <w:top w:val="none" w:sz="0" w:space="0" w:color="auto"/>
        <w:left w:val="none" w:sz="0" w:space="0" w:color="auto"/>
        <w:bottom w:val="none" w:sz="0" w:space="0" w:color="auto"/>
        <w:right w:val="none" w:sz="0" w:space="0" w:color="auto"/>
      </w:divBdr>
    </w:div>
    <w:div w:id="441994358">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524370911">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79632197">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02246756">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46539164">
      <w:bodyDiv w:val="1"/>
      <w:marLeft w:val="0"/>
      <w:marRight w:val="0"/>
      <w:marTop w:val="0"/>
      <w:marBottom w:val="0"/>
      <w:divBdr>
        <w:top w:val="none" w:sz="0" w:space="0" w:color="auto"/>
        <w:left w:val="none" w:sz="0" w:space="0" w:color="auto"/>
        <w:bottom w:val="none" w:sz="0" w:space="0" w:color="auto"/>
        <w:right w:val="none" w:sz="0" w:space="0" w:color="auto"/>
      </w:divBdr>
    </w:div>
    <w:div w:id="760180625">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27475822">
      <w:bodyDiv w:val="1"/>
      <w:marLeft w:val="0"/>
      <w:marRight w:val="0"/>
      <w:marTop w:val="0"/>
      <w:marBottom w:val="0"/>
      <w:divBdr>
        <w:top w:val="none" w:sz="0" w:space="0" w:color="auto"/>
        <w:left w:val="none" w:sz="0" w:space="0" w:color="auto"/>
        <w:bottom w:val="none" w:sz="0" w:space="0" w:color="auto"/>
        <w:right w:val="none" w:sz="0" w:space="0" w:color="auto"/>
      </w:divBdr>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4818250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35169268">
      <w:bodyDiv w:val="1"/>
      <w:marLeft w:val="0"/>
      <w:marRight w:val="0"/>
      <w:marTop w:val="0"/>
      <w:marBottom w:val="0"/>
      <w:divBdr>
        <w:top w:val="none" w:sz="0" w:space="0" w:color="auto"/>
        <w:left w:val="none" w:sz="0" w:space="0" w:color="auto"/>
        <w:bottom w:val="none" w:sz="0" w:space="0" w:color="auto"/>
        <w:right w:val="none" w:sz="0" w:space="0" w:color="auto"/>
      </w:divBdr>
    </w:div>
    <w:div w:id="1292517895">
      <w:bodyDiv w:val="1"/>
      <w:marLeft w:val="0"/>
      <w:marRight w:val="0"/>
      <w:marTop w:val="0"/>
      <w:marBottom w:val="0"/>
      <w:divBdr>
        <w:top w:val="none" w:sz="0" w:space="0" w:color="auto"/>
        <w:left w:val="none" w:sz="0" w:space="0" w:color="auto"/>
        <w:bottom w:val="none" w:sz="0" w:space="0" w:color="auto"/>
        <w:right w:val="none" w:sz="0" w:space="0" w:color="auto"/>
      </w:divBdr>
    </w:div>
    <w:div w:id="1308435947">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478951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2399789">
      <w:bodyDiv w:val="1"/>
      <w:marLeft w:val="0"/>
      <w:marRight w:val="0"/>
      <w:marTop w:val="0"/>
      <w:marBottom w:val="0"/>
      <w:divBdr>
        <w:top w:val="none" w:sz="0" w:space="0" w:color="auto"/>
        <w:left w:val="none" w:sz="0" w:space="0" w:color="auto"/>
        <w:bottom w:val="none" w:sz="0" w:space="0" w:color="auto"/>
        <w:right w:val="none" w:sz="0" w:space="0" w:color="auto"/>
      </w:divBdr>
    </w:div>
    <w:div w:id="1614050849">
      <w:bodyDiv w:val="1"/>
      <w:marLeft w:val="0"/>
      <w:marRight w:val="0"/>
      <w:marTop w:val="0"/>
      <w:marBottom w:val="0"/>
      <w:divBdr>
        <w:top w:val="none" w:sz="0" w:space="0" w:color="auto"/>
        <w:left w:val="none" w:sz="0" w:space="0" w:color="auto"/>
        <w:bottom w:val="none" w:sz="0" w:space="0" w:color="auto"/>
        <w:right w:val="none" w:sz="0" w:space="0" w:color="auto"/>
      </w:divBdr>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687974586">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34549125">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40999434">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902598096">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23504065">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 w:id="214133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tra.undp.org/coa/branding.shtml" TargetMode="External"/><Relationship Id="rId21" Type="http://schemas.openxmlformats.org/officeDocument/2006/relationships/footer" Target="footer3.xml"/><Relationship Id="rId42" Type="http://schemas.openxmlformats.org/officeDocument/2006/relationships/image" Target="media/image15.jpg"/><Relationship Id="rId47" Type="http://schemas.openxmlformats.org/officeDocument/2006/relationships/image" Target="media/image18.emf"/><Relationship Id="rId63" Type="http://schemas.openxmlformats.org/officeDocument/2006/relationships/hyperlink" Target="http://content.undp.org/go/userguide/cap/procurement/ethics/?lang=en" TargetMode="External"/><Relationship Id="rId68" Type="http://schemas.openxmlformats.org/officeDocument/2006/relationships/hyperlink" Target="http://www.msc.org/" TargetMode="External"/><Relationship Id="rId16" Type="http://schemas.openxmlformats.org/officeDocument/2006/relationships/image" Target="media/image6.emf"/><Relationship Id="rId11" Type="http://schemas.openxmlformats.org/officeDocument/2006/relationships/header" Target="header1.xml"/><Relationship Id="rId24" Type="http://schemas.openxmlformats.org/officeDocument/2006/relationships/hyperlink" Target="http://erc.undp.org/index.aspx?module=Intra" TargetMode="External"/><Relationship Id="rId32" Type="http://schemas.openxmlformats.org/officeDocument/2006/relationships/hyperlink" Target="http://www.thegef.org/gef/sites/thegef.org/files/documents/C.40.08_Branding_the_GEF%20final_0.pdf" TargetMode="External"/><Relationship Id="rId37" Type="http://schemas.openxmlformats.org/officeDocument/2006/relationships/oleObject" Target="embeddings/oleObject1.bin"/><Relationship Id="rId40" Type="http://schemas.openxmlformats.org/officeDocument/2006/relationships/image" Target="media/image13.png"/><Relationship Id="rId45" Type="http://schemas.openxmlformats.org/officeDocument/2006/relationships/image" Target="media/image17.emf"/><Relationship Id="rId53" Type="http://schemas.openxmlformats.org/officeDocument/2006/relationships/hyperlink" Target="http://www.nccpmw.org/index.php/documentation/category/10-national-climate-change-programme?download=15:capacity-needs-assessment-for-climate-change-management-structures-in-malawi" TargetMode="External"/><Relationship Id="rId58" Type="http://schemas.openxmlformats.org/officeDocument/2006/relationships/hyperlink" Target="http://www.undp.org/content/undp/en/home/operations/executive_board/overview.html" TargetMode="External"/><Relationship Id="rId66" Type="http://schemas.openxmlformats.org/officeDocument/2006/relationships/hyperlink" Target="http://www.pefc.org/" TargetMode="External"/><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20.pn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hyperlink" Target="http://content.undp.org/go/userguide/results/project/defining/" TargetMode="External"/><Relationship Id="rId27" Type="http://schemas.openxmlformats.org/officeDocument/2006/relationships/hyperlink" Target="http://intra.undp.org/branding/useOfLogo.html" TargetMode="External"/><Relationship Id="rId30" Type="http://schemas.openxmlformats.org/officeDocument/2006/relationships/hyperlink" Target="http://intra.undp.org/coa/branding.shtml" TargetMode="External"/><Relationship Id="rId35" Type="http://schemas.openxmlformats.org/officeDocument/2006/relationships/footer" Target="footer4.xml"/><Relationship Id="rId43" Type="http://schemas.openxmlformats.org/officeDocument/2006/relationships/image" Target="media/image16.emf"/><Relationship Id="rId48" Type="http://schemas.openxmlformats.org/officeDocument/2006/relationships/oleObject" Target="embeddings/oleObject5.bin"/><Relationship Id="rId56" Type="http://schemas.openxmlformats.org/officeDocument/2006/relationships/hyperlink" Target="http://data.un.org/CountryProfile.aspx?crName=MALAWI" TargetMode="External"/><Relationship Id="rId64" Type="http://schemas.openxmlformats.org/officeDocument/2006/relationships/hyperlink" Target="http://www.undp.org/procurement/documents/UNDP-SP-Practice-Guide-v2.pdf" TargetMode="External"/><Relationship Id="rId69" Type="http://schemas.openxmlformats.org/officeDocument/2006/relationships/hyperlink" Target="http://chm.pops.int/Convention/tabid/54/language/en-US/Default.aspx" TargetMode="External"/><Relationship Id="rId77" Type="http://schemas.openxmlformats.org/officeDocument/2006/relationships/customXml" Target="../customXml/item6.xml"/><Relationship Id="rId8" Type="http://schemas.openxmlformats.org/officeDocument/2006/relationships/image" Target="media/image1.jpeg"/><Relationship Id="rId51" Type="http://schemas.openxmlformats.org/officeDocument/2006/relationships/hyperlink" Target="http://www.geog.ox.ac.uk/research/climate/projects/undp-cp/UNDP_reports/Malawi/Malawi.hires.report.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erc.undp.org/index.aspx?module=Intra" TargetMode="External"/><Relationship Id="rId33" Type="http://schemas.openxmlformats.org/officeDocument/2006/relationships/hyperlink" Target="http://www.un.org/Docs/sc/committees/1267/1267ListEng.htm" TargetMode="External"/><Relationship Id="rId38" Type="http://schemas.openxmlformats.org/officeDocument/2006/relationships/image" Target="media/image12.emf"/><Relationship Id="rId46" Type="http://schemas.openxmlformats.org/officeDocument/2006/relationships/oleObject" Target="embeddings/oleObject4.bin"/><Relationship Id="rId59" Type="http://schemas.openxmlformats.org/officeDocument/2006/relationships/image" Target="media/image19.jpeg"/><Relationship Id="rId67" Type="http://schemas.openxmlformats.org/officeDocument/2006/relationships/hyperlink" Target="http://www.fsc.org/" TargetMode="External"/><Relationship Id="rId20" Type="http://schemas.openxmlformats.org/officeDocument/2006/relationships/header" Target="header2.xml"/><Relationship Id="rId41" Type="http://schemas.openxmlformats.org/officeDocument/2006/relationships/image" Target="media/image14.jpeg"/><Relationship Id="rId54" Type="http://schemas.openxmlformats.org/officeDocument/2006/relationships/hyperlink" Target="http://unfccc.int/resource/docs/napa/mwi01.pdf" TargetMode="External"/><Relationship Id="rId62" Type="http://schemas.openxmlformats.org/officeDocument/2006/relationships/hyperlink" Target="http://content.undp.org/go/prescriptive/Project-Management---Prescriptive-Content-Documents/download/?d_id=1266195&amp;" TargetMode="External"/><Relationship Id="rId70" Type="http://schemas.openxmlformats.org/officeDocument/2006/relationships/image" Target="media/image21.emf"/><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hyperlink" Target="http://www.thegef.org/gef/GEF_logo" TargetMode="External"/><Relationship Id="rId36" Type="http://schemas.openxmlformats.org/officeDocument/2006/relationships/image" Target="media/image11.emf"/><Relationship Id="rId49" Type="http://schemas.openxmlformats.org/officeDocument/2006/relationships/hyperlink" Target="http://www.afdb.org/fileadmin/uploads/afdb/Documents/Generic-Documents/CSS%20Basics-En_def.pdf" TargetMode="External"/><Relationship Id="rId57" Type="http://schemas.openxmlformats.org/officeDocument/2006/relationships/hyperlink" Target="http://www.unmalawi.org" TargetMode="External"/><Relationship Id="rId10" Type="http://schemas.openxmlformats.org/officeDocument/2006/relationships/image" Target="media/image3.jpg"/><Relationship Id="rId31" Type="http://schemas.openxmlformats.org/officeDocument/2006/relationships/hyperlink" Target="http://intra.undp.org/coa/branding.shtml" TargetMode="External"/><Relationship Id="rId44" Type="http://schemas.openxmlformats.org/officeDocument/2006/relationships/oleObject" Target="embeddings/oleObject3.bin"/><Relationship Id="rId52" Type="http://schemas.openxmlformats.org/officeDocument/2006/relationships/hyperlink" Target="http://www.ldf.gov.mw/images/storiehttp:/www.ldf.gov.mw/images/stories/jar201101.pdfs/jar201101.pdf" TargetMode="External"/><Relationship Id="rId60" Type="http://schemas.openxmlformats.org/officeDocument/2006/relationships/hyperlink" Target="http://www.esoko.com" TargetMode="External"/><Relationship Id="rId65" Type="http://schemas.openxmlformats.org/officeDocument/2006/relationships/hyperlink" Target="http://www.greeningtheblue.org/resources/meetings" TargetMode="External"/><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oleObject" Target="embeddings/oleObject2.bin"/><Relationship Id="rId34" Type="http://schemas.openxmlformats.org/officeDocument/2006/relationships/header" Target="header3.xml"/><Relationship Id="rId50" Type="http://schemas.openxmlformats.org/officeDocument/2006/relationships/hyperlink" Target="http://www.concern-universal.org/files/decentralisation_report_molgrd_and_cu_final.pdf" TargetMode="External"/><Relationship Id="rId55" Type="http://schemas.openxmlformats.org/officeDocument/2006/relationships/hyperlink" Target="http://unfccc.int/resource/docs/natc/mwinc2.pdf" TargetMode="External"/><Relationship Id="rId76" Type="http://schemas.openxmlformats.org/officeDocument/2006/relationships/customXml" Target="../customXml/item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thegef.org/gef/GEF_log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oecd.org/dataoecd/4/21/37353858.pdf" TargetMode="External"/><Relationship Id="rId2" Type="http://schemas.openxmlformats.org/officeDocument/2006/relationships/hyperlink" Target="http://www.bicusa.org/issues/safeguards/" TargetMode="External"/><Relationship Id="rId1" Type="http://schemas.openxmlformats.org/officeDocument/2006/relationships/hyperlink" Target="http://www.beta.undp.org/undp/en/home/ourwork/environmentandenergy/focus_areas/climate_strategies/green_lecrds_guidancemanualsandtoolki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2015-04-14T15:00:00+00:00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Units/Offices</TermName>
          <TermId xmlns="http://schemas.microsoft.com/office/infopath/2007/PartnerControls">dc193c33-d84d-49b7-b96c-78772b816c2f</TermId>
        </TermInfo>
      </Terms>
    </UNDPCountryTaxHTField0>
    <UndpOUCode xmlns="1ed4137b-41b2-488b-8250-6d369ec27664">MWI</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1174</Value>
      <Value>763</Value>
      <Value>1544</Value>
      <Value>296</Value>
      <Value>1110</Value>
      <Value>1</Value>
    </TaxCatchAll>
    <c4e2ab2cc9354bbf9064eeb465a566ea xmlns="1ed4137b-41b2-488b-8250-6d369ec27664">
      <Terms xmlns="http://schemas.microsoft.com/office/infopath/2007/PartnerControls"/>
    </c4e2ab2cc9354bbf9064eeb465a566ea>
    <UndpProjectNo xmlns="1ed4137b-41b2-488b-8250-6d369ec27664">00081840</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MWI</TermName>
          <TermId xmlns="http://schemas.microsoft.com/office/infopath/2007/PartnerControls">b63a57e3-63ca-4463-a7bd-d18154366ee0</TermId>
        </TermInfo>
      </Terms>
    </gc6531b704974d528487414686b72f6f>
    <_dlc_DocId xmlns="f1161f5b-24a3-4c2d-bc81-44cb9325e8ee">ATLASPDC-4-27556</_dlc_DocId>
    <_dlc_DocIdUrl xmlns="f1161f5b-24a3-4c2d-bc81-44cb9325e8ee">
      <Url>https://info.undp.org/docs/pdc/_layouts/DocIdRedir.aspx?ID=ATLASPDC-4-27556</Url>
      <Description>ATLASPDC-4-27556</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235AA9AC-44E4-4817-B0B1-249D2DF89B32}"/>
</file>

<file path=customXml/itemProps2.xml><?xml version="1.0" encoding="utf-8"?>
<ds:datastoreItem xmlns:ds="http://schemas.openxmlformats.org/officeDocument/2006/customXml" ds:itemID="{F928BDB4-EC4D-4D07-BAA6-BD6621A86916}"/>
</file>

<file path=customXml/itemProps3.xml><?xml version="1.0" encoding="utf-8"?>
<ds:datastoreItem xmlns:ds="http://schemas.openxmlformats.org/officeDocument/2006/customXml" ds:itemID="{E8EFE603-8433-4977-A61B-92E1B6FDF581}"/>
</file>

<file path=customXml/itemProps4.xml><?xml version="1.0" encoding="utf-8"?>
<ds:datastoreItem xmlns:ds="http://schemas.openxmlformats.org/officeDocument/2006/customXml" ds:itemID="{3B5B8D84-45F8-499E-B704-A361BEEFA512}"/>
</file>

<file path=customXml/itemProps5.xml><?xml version="1.0" encoding="utf-8"?>
<ds:datastoreItem xmlns:ds="http://schemas.openxmlformats.org/officeDocument/2006/customXml" ds:itemID="{44B8DDCE-09BA-4162-A3A5-EA67048DC6B4}"/>
</file>

<file path=customXml/itemProps6.xml><?xml version="1.0" encoding="utf-8"?>
<ds:datastoreItem xmlns:ds="http://schemas.openxmlformats.org/officeDocument/2006/customXml" ds:itemID="{BA3F20AB-3502-4B03-AE92-80DB4438EA74}"/>
</file>

<file path=docProps/app.xml><?xml version="1.0" encoding="utf-8"?>
<Properties xmlns="http://schemas.openxmlformats.org/officeDocument/2006/extended-properties" xmlns:vt="http://schemas.openxmlformats.org/officeDocument/2006/docPropsVTypes">
  <Template>Normal</Template>
  <TotalTime>1</TotalTime>
  <Pages>119</Pages>
  <Words>43862</Words>
  <Characters>250016</Characters>
  <Application>Microsoft Office Word</Application>
  <DocSecurity>0</DocSecurity>
  <Lines>2083</Lines>
  <Paragraphs>586</Paragraphs>
  <ScaleCrop>false</ScaleCrop>
  <HeadingPairs>
    <vt:vector size="2" baseType="variant">
      <vt:variant>
        <vt:lpstr>Title</vt:lpstr>
      </vt:variant>
      <vt:variant>
        <vt:i4>1</vt:i4>
      </vt:variant>
    </vt:vector>
  </HeadingPairs>
  <TitlesOfParts>
    <vt:vector size="1" baseType="lpstr">
      <vt:lpstr>Project Document - Deliverable Description</vt:lpstr>
    </vt:vector>
  </TitlesOfParts>
  <Manager>BDP/BOM</Manager>
  <Company>UNDP</Company>
  <LinksUpToDate>false</LinksUpToDate>
  <CharactersWithSpaces>293292</CharactersWithSpaces>
  <SharedDoc>false</SharedDoc>
  <HLinks>
    <vt:vector size="324" baseType="variant">
      <vt:variant>
        <vt:i4>983112</vt:i4>
      </vt:variant>
      <vt:variant>
        <vt:i4>261</vt:i4>
      </vt:variant>
      <vt:variant>
        <vt:i4>0</vt:i4>
      </vt:variant>
      <vt:variant>
        <vt:i4>5</vt:i4>
      </vt:variant>
      <vt:variant>
        <vt:lpwstr>http://www.oecd.org/dac/evaluation/daccriteriaforevaluatingdevelopmentassistance.htm</vt:lpwstr>
      </vt:variant>
      <vt:variant>
        <vt:lpwstr/>
      </vt:variant>
      <vt:variant>
        <vt:i4>6553654</vt:i4>
      </vt:variant>
      <vt:variant>
        <vt:i4>258</vt:i4>
      </vt:variant>
      <vt:variant>
        <vt:i4>0</vt:i4>
      </vt:variant>
      <vt:variant>
        <vt:i4>5</vt:i4>
      </vt:variant>
      <vt:variant>
        <vt:lpwstr>http://www.undp.org/content/undp/en/home/librarypage/corporate/Changing_with_the_World_UNDP_Strategic_Plan_2014_17.html</vt:lpwstr>
      </vt:variant>
      <vt:variant>
        <vt:lpwstr/>
      </vt:variant>
      <vt:variant>
        <vt:i4>4915250</vt:i4>
      </vt:variant>
      <vt:variant>
        <vt:i4>255</vt:i4>
      </vt:variant>
      <vt:variant>
        <vt:i4>0</vt:i4>
      </vt:variant>
      <vt:variant>
        <vt:i4>5</vt:i4>
      </vt:variant>
      <vt:variant>
        <vt:lpwstr>http://content.undp.org/go/prescriptive/Project-Management---Prescriptive-Content-Documents/download/?d_id=1266198&amp;</vt:lpwstr>
      </vt:variant>
      <vt:variant>
        <vt:lpwstr/>
      </vt:variant>
      <vt:variant>
        <vt:i4>589907</vt:i4>
      </vt:variant>
      <vt:variant>
        <vt:i4>252</vt:i4>
      </vt:variant>
      <vt:variant>
        <vt:i4>0</vt:i4>
      </vt:variant>
      <vt:variant>
        <vt:i4>5</vt:i4>
      </vt:variant>
      <vt:variant>
        <vt:lpwstr>http://www.un.org/Docs/sc/committees/1267/1267ListEng.htm</vt:lpwstr>
      </vt:variant>
      <vt:variant>
        <vt:lpwstr/>
      </vt:variant>
      <vt:variant>
        <vt:i4>5505088</vt:i4>
      </vt:variant>
      <vt:variant>
        <vt:i4>249</vt:i4>
      </vt:variant>
      <vt:variant>
        <vt:i4>0</vt:i4>
      </vt:variant>
      <vt:variant>
        <vt:i4>5</vt:i4>
      </vt:variant>
      <vt:variant>
        <vt:lpwstr>http://intra.undp.org/bdp/archive-programming-manual/docs/reference-centre/chapter6/sbaa.pdf</vt:lpwstr>
      </vt:variant>
      <vt:variant>
        <vt:lpwstr/>
      </vt:variant>
      <vt:variant>
        <vt:i4>589907</vt:i4>
      </vt:variant>
      <vt:variant>
        <vt:i4>246</vt:i4>
      </vt:variant>
      <vt:variant>
        <vt:i4>0</vt:i4>
      </vt:variant>
      <vt:variant>
        <vt:i4>5</vt:i4>
      </vt:variant>
      <vt:variant>
        <vt:lpwstr>http://www.un.org/Docs/sc/committees/1267/1267ListEng.htm</vt:lpwstr>
      </vt:variant>
      <vt:variant>
        <vt:lpwstr/>
      </vt:variant>
      <vt:variant>
        <vt:i4>5505088</vt:i4>
      </vt:variant>
      <vt:variant>
        <vt:i4>243</vt:i4>
      </vt:variant>
      <vt:variant>
        <vt:i4>0</vt:i4>
      </vt:variant>
      <vt:variant>
        <vt:i4>5</vt:i4>
      </vt:variant>
      <vt:variant>
        <vt:lpwstr>http://intra.undp.org/bdp/archive-programming-manual/docs/reference-centre/chapter6/sbaa.pdf</vt:lpwstr>
      </vt:variant>
      <vt:variant>
        <vt:lpwstr/>
      </vt:variant>
      <vt:variant>
        <vt:i4>589907</vt:i4>
      </vt:variant>
      <vt:variant>
        <vt:i4>240</vt:i4>
      </vt:variant>
      <vt:variant>
        <vt:i4>0</vt:i4>
      </vt:variant>
      <vt:variant>
        <vt:i4>5</vt:i4>
      </vt:variant>
      <vt:variant>
        <vt:lpwstr>http://www.un.org/Docs/sc/committees/1267/1267ListEng.htm</vt:lpwstr>
      </vt:variant>
      <vt:variant>
        <vt:lpwstr/>
      </vt:variant>
      <vt:variant>
        <vt:i4>5505088</vt:i4>
      </vt:variant>
      <vt:variant>
        <vt:i4>237</vt:i4>
      </vt:variant>
      <vt:variant>
        <vt:i4>0</vt:i4>
      </vt:variant>
      <vt:variant>
        <vt:i4>5</vt:i4>
      </vt:variant>
      <vt:variant>
        <vt:lpwstr>http://intra.undp.org/bdp/archive-programming-manual/docs/reference-centre/chapter6/sbaa.pdf</vt:lpwstr>
      </vt:variant>
      <vt:variant>
        <vt:lpwstr/>
      </vt:variant>
      <vt:variant>
        <vt:i4>5373971</vt:i4>
      </vt:variant>
      <vt:variant>
        <vt:i4>234</vt:i4>
      </vt:variant>
      <vt:variant>
        <vt:i4>0</vt:i4>
      </vt:variant>
      <vt:variant>
        <vt:i4>5</vt:i4>
      </vt:variant>
      <vt:variant>
        <vt:lpwstr>http://www.thegef.org/gef/sites/thegef.org/files/documents/C.40.08_Branding_the_GEF final_0.pdf</vt:lpwstr>
      </vt:variant>
      <vt:variant>
        <vt:lpwstr/>
      </vt:variant>
      <vt:variant>
        <vt:i4>786445</vt:i4>
      </vt:variant>
      <vt:variant>
        <vt:i4>231</vt:i4>
      </vt:variant>
      <vt:variant>
        <vt:i4>0</vt:i4>
      </vt:variant>
      <vt:variant>
        <vt:i4>5</vt:i4>
      </vt:variant>
      <vt:variant>
        <vt:lpwstr>http://intra.undp.org/coa/branding.shtml</vt:lpwstr>
      </vt:variant>
      <vt:variant>
        <vt:lpwstr/>
      </vt:variant>
      <vt:variant>
        <vt:i4>786445</vt:i4>
      </vt:variant>
      <vt:variant>
        <vt:i4>228</vt:i4>
      </vt:variant>
      <vt:variant>
        <vt:i4>0</vt:i4>
      </vt:variant>
      <vt:variant>
        <vt:i4>5</vt:i4>
      </vt:variant>
      <vt:variant>
        <vt:lpwstr>http://intra.undp.org/coa/branding.shtml</vt:lpwstr>
      </vt:variant>
      <vt:variant>
        <vt:lpwstr/>
      </vt:variant>
      <vt:variant>
        <vt:i4>6029370</vt:i4>
      </vt:variant>
      <vt:variant>
        <vt:i4>225</vt:i4>
      </vt:variant>
      <vt:variant>
        <vt:i4>0</vt:i4>
      </vt:variant>
      <vt:variant>
        <vt:i4>5</vt:i4>
      </vt:variant>
      <vt:variant>
        <vt:lpwstr>http://www.thegef.org/gef/GEF_logo</vt:lpwstr>
      </vt:variant>
      <vt:variant>
        <vt:lpwstr/>
      </vt:variant>
      <vt:variant>
        <vt:i4>6029370</vt:i4>
      </vt:variant>
      <vt:variant>
        <vt:i4>222</vt:i4>
      </vt:variant>
      <vt:variant>
        <vt:i4>0</vt:i4>
      </vt:variant>
      <vt:variant>
        <vt:i4>5</vt:i4>
      </vt:variant>
      <vt:variant>
        <vt:lpwstr>http://www.thegef.org/gef/GEF_logo</vt:lpwstr>
      </vt:variant>
      <vt:variant>
        <vt:lpwstr/>
      </vt:variant>
      <vt:variant>
        <vt:i4>5505094</vt:i4>
      </vt:variant>
      <vt:variant>
        <vt:i4>219</vt:i4>
      </vt:variant>
      <vt:variant>
        <vt:i4>0</vt:i4>
      </vt:variant>
      <vt:variant>
        <vt:i4>5</vt:i4>
      </vt:variant>
      <vt:variant>
        <vt:lpwstr>http://intra.undp.org/branding/useOfLogo.html</vt:lpwstr>
      </vt:variant>
      <vt:variant>
        <vt:lpwstr/>
      </vt:variant>
      <vt:variant>
        <vt:i4>786445</vt:i4>
      </vt:variant>
      <vt:variant>
        <vt:i4>216</vt:i4>
      </vt:variant>
      <vt:variant>
        <vt:i4>0</vt:i4>
      </vt:variant>
      <vt:variant>
        <vt:i4>5</vt:i4>
      </vt:variant>
      <vt:variant>
        <vt:lpwstr>http://intra.undp.org/coa/branding.shtml</vt:lpwstr>
      </vt:variant>
      <vt:variant>
        <vt:lpwstr/>
      </vt:variant>
      <vt:variant>
        <vt:i4>2424954</vt:i4>
      </vt:variant>
      <vt:variant>
        <vt:i4>213</vt:i4>
      </vt:variant>
      <vt:variant>
        <vt:i4>0</vt:i4>
      </vt:variant>
      <vt:variant>
        <vt:i4>5</vt:i4>
      </vt:variant>
      <vt:variant>
        <vt:lpwstr>http://erc.undp.org/index.aspx?module=Intra</vt:lpwstr>
      </vt:variant>
      <vt:variant>
        <vt:lpwstr/>
      </vt:variant>
      <vt:variant>
        <vt:i4>2424954</vt:i4>
      </vt:variant>
      <vt:variant>
        <vt:i4>210</vt:i4>
      </vt:variant>
      <vt:variant>
        <vt:i4>0</vt:i4>
      </vt:variant>
      <vt:variant>
        <vt:i4>5</vt:i4>
      </vt:variant>
      <vt:variant>
        <vt:lpwstr>http://erc.undp.org/index.aspx?module=Intra</vt:lpwstr>
      </vt:variant>
      <vt:variant>
        <vt:lpwstr/>
      </vt:variant>
      <vt:variant>
        <vt:i4>5898312</vt:i4>
      </vt:variant>
      <vt:variant>
        <vt:i4>207</vt:i4>
      </vt:variant>
      <vt:variant>
        <vt:i4>0</vt:i4>
      </vt:variant>
      <vt:variant>
        <vt:i4>5</vt:i4>
      </vt:variant>
      <vt:variant>
        <vt:lpwstr>http://intra.undp.org/eo/</vt:lpwstr>
      </vt:variant>
      <vt:variant>
        <vt:lpwstr/>
      </vt:variant>
      <vt:variant>
        <vt:i4>1441870</vt:i4>
      </vt:variant>
      <vt:variant>
        <vt:i4>204</vt:i4>
      </vt:variant>
      <vt:variant>
        <vt:i4>0</vt:i4>
      </vt:variant>
      <vt:variant>
        <vt:i4>5</vt:i4>
      </vt:variant>
      <vt:variant>
        <vt:lpwstr>http://home.undp.org/</vt:lpwstr>
      </vt:variant>
      <vt:variant>
        <vt:lpwstr/>
      </vt:variant>
      <vt:variant>
        <vt:i4>8126510</vt:i4>
      </vt:variant>
      <vt:variant>
        <vt:i4>198</vt:i4>
      </vt:variant>
      <vt:variant>
        <vt:i4>0</vt:i4>
      </vt:variant>
      <vt:variant>
        <vt:i4>5</vt:i4>
      </vt:variant>
      <vt:variant>
        <vt:lpwstr>http://content.undp.org/go/userguide/results/project/defining/</vt:lpwstr>
      </vt:variant>
      <vt:variant>
        <vt:lpwstr/>
      </vt:variant>
      <vt:variant>
        <vt:i4>1179687</vt:i4>
      </vt:variant>
      <vt:variant>
        <vt:i4>195</vt:i4>
      </vt:variant>
      <vt:variant>
        <vt:i4>0</vt:i4>
      </vt:variant>
      <vt:variant>
        <vt:i4>5</vt:i4>
      </vt:variant>
      <vt:variant>
        <vt:lpwstr>http://www.thegef.org/interior_right.aspx?id=194</vt:lpwstr>
      </vt:variant>
      <vt:variant>
        <vt:lpwstr/>
      </vt:variant>
      <vt:variant>
        <vt:i4>1310759</vt:i4>
      </vt:variant>
      <vt:variant>
        <vt:i4>192</vt:i4>
      </vt:variant>
      <vt:variant>
        <vt:i4>0</vt:i4>
      </vt:variant>
      <vt:variant>
        <vt:i4>5</vt:i4>
      </vt:variant>
      <vt:variant>
        <vt:lpwstr>http://www.thegef.org/interior_right.aspx?id=192</vt:lpwstr>
      </vt:variant>
      <vt:variant>
        <vt:lpwstr/>
      </vt:variant>
      <vt:variant>
        <vt:i4>1507383</vt:i4>
      </vt:variant>
      <vt:variant>
        <vt:i4>185</vt:i4>
      </vt:variant>
      <vt:variant>
        <vt:i4>0</vt:i4>
      </vt:variant>
      <vt:variant>
        <vt:i4>5</vt:i4>
      </vt:variant>
      <vt:variant>
        <vt:lpwstr/>
      </vt:variant>
      <vt:variant>
        <vt:lpwstr>_Toc371514465</vt:lpwstr>
      </vt:variant>
      <vt:variant>
        <vt:i4>1507383</vt:i4>
      </vt:variant>
      <vt:variant>
        <vt:i4>179</vt:i4>
      </vt:variant>
      <vt:variant>
        <vt:i4>0</vt:i4>
      </vt:variant>
      <vt:variant>
        <vt:i4>5</vt:i4>
      </vt:variant>
      <vt:variant>
        <vt:lpwstr/>
      </vt:variant>
      <vt:variant>
        <vt:lpwstr>_Toc371514464</vt:lpwstr>
      </vt:variant>
      <vt:variant>
        <vt:i4>1507383</vt:i4>
      </vt:variant>
      <vt:variant>
        <vt:i4>173</vt:i4>
      </vt:variant>
      <vt:variant>
        <vt:i4>0</vt:i4>
      </vt:variant>
      <vt:variant>
        <vt:i4>5</vt:i4>
      </vt:variant>
      <vt:variant>
        <vt:lpwstr/>
      </vt:variant>
      <vt:variant>
        <vt:lpwstr>_Toc371514463</vt:lpwstr>
      </vt:variant>
      <vt:variant>
        <vt:i4>1507383</vt:i4>
      </vt:variant>
      <vt:variant>
        <vt:i4>167</vt:i4>
      </vt:variant>
      <vt:variant>
        <vt:i4>0</vt:i4>
      </vt:variant>
      <vt:variant>
        <vt:i4>5</vt:i4>
      </vt:variant>
      <vt:variant>
        <vt:lpwstr/>
      </vt:variant>
      <vt:variant>
        <vt:lpwstr>_Toc371514462</vt:lpwstr>
      </vt:variant>
      <vt:variant>
        <vt:i4>1507383</vt:i4>
      </vt:variant>
      <vt:variant>
        <vt:i4>161</vt:i4>
      </vt:variant>
      <vt:variant>
        <vt:i4>0</vt:i4>
      </vt:variant>
      <vt:variant>
        <vt:i4>5</vt:i4>
      </vt:variant>
      <vt:variant>
        <vt:lpwstr/>
      </vt:variant>
      <vt:variant>
        <vt:lpwstr>_Toc371514461</vt:lpwstr>
      </vt:variant>
      <vt:variant>
        <vt:i4>1507383</vt:i4>
      </vt:variant>
      <vt:variant>
        <vt:i4>155</vt:i4>
      </vt:variant>
      <vt:variant>
        <vt:i4>0</vt:i4>
      </vt:variant>
      <vt:variant>
        <vt:i4>5</vt:i4>
      </vt:variant>
      <vt:variant>
        <vt:lpwstr/>
      </vt:variant>
      <vt:variant>
        <vt:lpwstr>_Toc371514460</vt:lpwstr>
      </vt:variant>
      <vt:variant>
        <vt:i4>1310775</vt:i4>
      </vt:variant>
      <vt:variant>
        <vt:i4>149</vt:i4>
      </vt:variant>
      <vt:variant>
        <vt:i4>0</vt:i4>
      </vt:variant>
      <vt:variant>
        <vt:i4>5</vt:i4>
      </vt:variant>
      <vt:variant>
        <vt:lpwstr/>
      </vt:variant>
      <vt:variant>
        <vt:lpwstr>_Toc371514459</vt:lpwstr>
      </vt:variant>
      <vt:variant>
        <vt:i4>1310775</vt:i4>
      </vt:variant>
      <vt:variant>
        <vt:i4>143</vt:i4>
      </vt:variant>
      <vt:variant>
        <vt:i4>0</vt:i4>
      </vt:variant>
      <vt:variant>
        <vt:i4>5</vt:i4>
      </vt:variant>
      <vt:variant>
        <vt:lpwstr/>
      </vt:variant>
      <vt:variant>
        <vt:lpwstr>_Toc371514458</vt:lpwstr>
      </vt:variant>
      <vt:variant>
        <vt:i4>1310775</vt:i4>
      </vt:variant>
      <vt:variant>
        <vt:i4>137</vt:i4>
      </vt:variant>
      <vt:variant>
        <vt:i4>0</vt:i4>
      </vt:variant>
      <vt:variant>
        <vt:i4>5</vt:i4>
      </vt:variant>
      <vt:variant>
        <vt:lpwstr/>
      </vt:variant>
      <vt:variant>
        <vt:lpwstr>_Toc371514457</vt:lpwstr>
      </vt:variant>
      <vt:variant>
        <vt:i4>1310775</vt:i4>
      </vt:variant>
      <vt:variant>
        <vt:i4>131</vt:i4>
      </vt:variant>
      <vt:variant>
        <vt:i4>0</vt:i4>
      </vt:variant>
      <vt:variant>
        <vt:i4>5</vt:i4>
      </vt:variant>
      <vt:variant>
        <vt:lpwstr/>
      </vt:variant>
      <vt:variant>
        <vt:lpwstr>_Toc371514456</vt:lpwstr>
      </vt:variant>
      <vt:variant>
        <vt:i4>1310775</vt:i4>
      </vt:variant>
      <vt:variant>
        <vt:i4>125</vt:i4>
      </vt:variant>
      <vt:variant>
        <vt:i4>0</vt:i4>
      </vt:variant>
      <vt:variant>
        <vt:i4>5</vt:i4>
      </vt:variant>
      <vt:variant>
        <vt:lpwstr/>
      </vt:variant>
      <vt:variant>
        <vt:lpwstr>_Toc371514455</vt:lpwstr>
      </vt:variant>
      <vt:variant>
        <vt:i4>1310775</vt:i4>
      </vt:variant>
      <vt:variant>
        <vt:i4>119</vt:i4>
      </vt:variant>
      <vt:variant>
        <vt:i4>0</vt:i4>
      </vt:variant>
      <vt:variant>
        <vt:i4>5</vt:i4>
      </vt:variant>
      <vt:variant>
        <vt:lpwstr/>
      </vt:variant>
      <vt:variant>
        <vt:lpwstr>_Toc371514454</vt:lpwstr>
      </vt:variant>
      <vt:variant>
        <vt:i4>1310775</vt:i4>
      </vt:variant>
      <vt:variant>
        <vt:i4>113</vt:i4>
      </vt:variant>
      <vt:variant>
        <vt:i4>0</vt:i4>
      </vt:variant>
      <vt:variant>
        <vt:i4>5</vt:i4>
      </vt:variant>
      <vt:variant>
        <vt:lpwstr/>
      </vt:variant>
      <vt:variant>
        <vt:lpwstr>_Toc371514453</vt:lpwstr>
      </vt:variant>
      <vt:variant>
        <vt:i4>1310775</vt:i4>
      </vt:variant>
      <vt:variant>
        <vt:i4>107</vt:i4>
      </vt:variant>
      <vt:variant>
        <vt:i4>0</vt:i4>
      </vt:variant>
      <vt:variant>
        <vt:i4>5</vt:i4>
      </vt:variant>
      <vt:variant>
        <vt:lpwstr/>
      </vt:variant>
      <vt:variant>
        <vt:lpwstr>_Toc371514452</vt:lpwstr>
      </vt:variant>
      <vt:variant>
        <vt:i4>1310775</vt:i4>
      </vt:variant>
      <vt:variant>
        <vt:i4>101</vt:i4>
      </vt:variant>
      <vt:variant>
        <vt:i4>0</vt:i4>
      </vt:variant>
      <vt:variant>
        <vt:i4>5</vt:i4>
      </vt:variant>
      <vt:variant>
        <vt:lpwstr/>
      </vt:variant>
      <vt:variant>
        <vt:lpwstr>_Toc371514451</vt:lpwstr>
      </vt:variant>
      <vt:variant>
        <vt:i4>1310775</vt:i4>
      </vt:variant>
      <vt:variant>
        <vt:i4>95</vt:i4>
      </vt:variant>
      <vt:variant>
        <vt:i4>0</vt:i4>
      </vt:variant>
      <vt:variant>
        <vt:i4>5</vt:i4>
      </vt:variant>
      <vt:variant>
        <vt:lpwstr/>
      </vt:variant>
      <vt:variant>
        <vt:lpwstr>_Toc371514450</vt:lpwstr>
      </vt:variant>
      <vt:variant>
        <vt:i4>1376311</vt:i4>
      </vt:variant>
      <vt:variant>
        <vt:i4>89</vt:i4>
      </vt:variant>
      <vt:variant>
        <vt:i4>0</vt:i4>
      </vt:variant>
      <vt:variant>
        <vt:i4>5</vt:i4>
      </vt:variant>
      <vt:variant>
        <vt:lpwstr/>
      </vt:variant>
      <vt:variant>
        <vt:lpwstr>_Toc371514449</vt:lpwstr>
      </vt:variant>
      <vt:variant>
        <vt:i4>1376311</vt:i4>
      </vt:variant>
      <vt:variant>
        <vt:i4>83</vt:i4>
      </vt:variant>
      <vt:variant>
        <vt:i4>0</vt:i4>
      </vt:variant>
      <vt:variant>
        <vt:i4>5</vt:i4>
      </vt:variant>
      <vt:variant>
        <vt:lpwstr/>
      </vt:variant>
      <vt:variant>
        <vt:lpwstr>_Toc371514448</vt:lpwstr>
      </vt:variant>
      <vt:variant>
        <vt:i4>1376311</vt:i4>
      </vt:variant>
      <vt:variant>
        <vt:i4>77</vt:i4>
      </vt:variant>
      <vt:variant>
        <vt:i4>0</vt:i4>
      </vt:variant>
      <vt:variant>
        <vt:i4>5</vt:i4>
      </vt:variant>
      <vt:variant>
        <vt:lpwstr/>
      </vt:variant>
      <vt:variant>
        <vt:lpwstr>_Toc371514447</vt:lpwstr>
      </vt:variant>
      <vt:variant>
        <vt:i4>1376311</vt:i4>
      </vt:variant>
      <vt:variant>
        <vt:i4>71</vt:i4>
      </vt:variant>
      <vt:variant>
        <vt:i4>0</vt:i4>
      </vt:variant>
      <vt:variant>
        <vt:i4>5</vt:i4>
      </vt:variant>
      <vt:variant>
        <vt:lpwstr/>
      </vt:variant>
      <vt:variant>
        <vt:lpwstr>_Toc371514446</vt:lpwstr>
      </vt:variant>
      <vt:variant>
        <vt:i4>1376311</vt:i4>
      </vt:variant>
      <vt:variant>
        <vt:i4>65</vt:i4>
      </vt:variant>
      <vt:variant>
        <vt:i4>0</vt:i4>
      </vt:variant>
      <vt:variant>
        <vt:i4>5</vt:i4>
      </vt:variant>
      <vt:variant>
        <vt:lpwstr/>
      </vt:variant>
      <vt:variant>
        <vt:lpwstr>_Toc371514445</vt:lpwstr>
      </vt:variant>
      <vt:variant>
        <vt:i4>1376311</vt:i4>
      </vt:variant>
      <vt:variant>
        <vt:i4>59</vt:i4>
      </vt:variant>
      <vt:variant>
        <vt:i4>0</vt:i4>
      </vt:variant>
      <vt:variant>
        <vt:i4>5</vt:i4>
      </vt:variant>
      <vt:variant>
        <vt:lpwstr/>
      </vt:variant>
      <vt:variant>
        <vt:lpwstr>_Toc371514444</vt:lpwstr>
      </vt:variant>
      <vt:variant>
        <vt:i4>1376311</vt:i4>
      </vt:variant>
      <vt:variant>
        <vt:i4>53</vt:i4>
      </vt:variant>
      <vt:variant>
        <vt:i4>0</vt:i4>
      </vt:variant>
      <vt:variant>
        <vt:i4>5</vt:i4>
      </vt:variant>
      <vt:variant>
        <vt:lpwstr/>
      </vt:variant>
      <vt:variant>
        <vt:lpwstr>_Toc371514443</vt:lpwstr>
      </vt:variant>
      <vt:variant>
        <vt:i4>1376311</vt:i4>
      </vt:variant>
      <vt:variant>
        <vt:i4>47</vt:i4>
      </vt:variant>
      <vt:variant>
        <vt:i4>0</vt:i4>
      </vt:variant>
      <vt:variant>
        <vt:i4>5</vt:i4>
      </vt:variant>
      <vt:variant>
        <vt:lpwstr/>
      </vt:variant>
      <vt:variant>
        <vt:lpwstr>_Toc371514442</vt:lpwstr>
      </vt:variant>
      <vt:variant>
        <vt:i4>1376311</vt:i4>
      </vt:variant>
      <vt:variant>
        <vt:i4>41</vt:i4>
      </vt:variant>
      <vt:variant>
        <vt:i4>0</vt:i4>
      </vt:variant>
      <vt:variant>
        <vt:i4>5</vt:i4>
      </vt:variant>
      <vt:variant>
        <vt:lpwstr/>
      </vt:variant>
      <vt:variant>
        <vt:lpwstr>_Toc371514441</vt:lpwstr>
      </vt:variant>
      <vt:variant>
        <vt:i4>1376311</vt:i4>
      </vt:variant>
      <vt:variant>
        <vt:i4>35</vt:i4>
      </vt:variant>
      <vt:variant>
        <vt:i4>0</vt:i4>
      </vt:variant>
      <vt:variant>
        <vt:i4>5</vt:i4>
      </vt:variant>
      <vt:variant>
        <vt:lpwstr/>
      </vt:variant>
      <vt:variant>
        <vt:lpwstr>_Toc371514440</vt:lpwstr>
      </vt:variant>
      <vt:variant>
        <vt:i4>1179703</vt:i4>
      </vt:variant>
      <vt:variant>
        <vt:i4>29</vt:i4>
      </vt:variant>
      <vt:variant>
        <vt:i4>0</vt:i4>
      </vt:variant>
      <vt:variant>
        <vt:i4>5</vt:i4>
      </vt:variant>
      <vt:variant>
        <vt:lpwstr/>
      </vt:variant>
      <vt:variant>
        <vt:lpwstr>_Toc371514439</vt:lpwstr>
      </vt:variant>
      <vt:variant>
        <vt:i4>1179703</vt:i4>
      </vt:variant>
      <vt:variant>
        <vt:i4>23</vt:i4>
      </vt:variant>
      <vt:variant>
        <vt:i4>0</vt:i4>
      </vt:variant>
      <vt:variant>
        <vt:i4>5</vt:i4>
      </vt:variant>
      <vt:variant>
        <vt:lpwstr/>
      </vt:variant>
      <vt:variant>
        <vt:lpwstr>_Toc371514438</vt:lpwstr>
      </vt:variant>
      <vt:variant>
        <vt:i4>1179703</vt:i4>
      </vt:variant>
      <vt:variant>
        <vt:i4>17</vt:i4>
      </vt:variant>
      <vt:variant>
        <vt:i4>0</vt:i4>
      </vt:variant>
      <vt:variant>
        <vt:i4>5</vt:i4>
      </vt:variant>
      <vt:variant>
        <vt:lpwstr/>
      </vt:variant>
      <vt:variant>
        <vt:lpwstr>_Toc371514437</vt:lpwstr>
      </vt:variant>
      <vt:variant>
        <vt:i4>1179703</vt:i4>
      </vt:variant>
      <vt:variant>
        <vt:i4>11</vt:i4>
      </vt:variant>
      <vt:variant>
        <vt:i4>0</vt:i4>
      </vt:variant>
      <vt:variant>
        <vt:i4>5</vt:i4>
      </vt:variant>
      <vt:variant>
        <vt:lpwstr/>
      </vt:variant>
      <vt:variant>
        <vt:lpwstr>_Toc371514436</vt:lpwstr>
      </vt:variant>
      <vt:variant>
        <vt:i4>1179703</vt:i4>
      </vt:variant>
      <vt:variant>
        <vt:i4>5</vt:i4>
      </vt:variant>
      <vt:variant>
        <vt:i4>0</vt:i4>
      </vt:variant>
      <vt:variant>
        <vt:i4>5</vt:i4>
      </vt:variant>
      <vt:variant>
        <vt:lpwstr/>
      </vt:variant>
      <vt:variant>
        <vt:lpwstr>_Toc371514435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Implementing urgent adaptation priorities through strengthened decentralised and national development plans (ADAPT PLAN).</dc:title>
  <dc:subject>Project Management</dc:subject>
  <dc:creator>UNDP/GEF</dc:creator>
  <cp:keywords/>
  <dc:description/>
  <cp:lastModifiedBy>Sarah Mclvor</cp:lastModifiedBy>
  <cp:revision>2</cp:revision>
  <cp:lastPrinted>2015-02-26T08:04:00Z</cp:lastPrinted>
  <dcterms:created xsi:type="dcterms:W3CDTF">2015-03-06T10:44:00Z</dcterms:created>
  <dcterms:modified xsi:type="dcterms:W3CDTF">2015-03-06T10:44:00Z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1174;#Units/Offices|dc193c33-d84d-49b7-b96c-78772b816c2f</vt:lpwstr>
  </property>
  <property fmtid="{D5CDD505-2E9C-101B-9397-08002B2CF9AE}" pid="4" name="Atlas_x0020_Document_x0020_Type">
    <vt:lpwstr>228;#Prodoc|5f41516e-5ee3-43b6-82ea-9b89532838d0</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1544;#MWI|b63a57e3-63ca-4463-a7bd-d18154366ee0</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296;#Environment and Energy|507850c5-118d-4c78-99b1-c760df552b10</vt:lpwstr>
  </property>
  <property fmtid="{D5CDD505-2E9C-101B-9397-08002B2CF9AE}" pid="16" name="Atlas Document Type">
    <vt:lpwstr>1110;#Prodoc|099f975e-b4d9-4bba-a499-dbcc387c61ad</vt:lpwstr>
  </property>
  <property fmtid="{D5CDD505-2E9C-101B-9397-08002B2CF9AE}" pid="17" name="_dlc_DocIdItemGuid">
    <vt:lpwstr>e3d8a74d-b701-4f50-a405-47a703fd6585</vt:lpwstr>
  </property>
  <property fmtid="{D5CDD505-2E9C-101B-9397-08002B2CF9AE}" pid="18" name="DocumentSetDescription">
    <vt:lpwstr/>
  </property>
  <property fmtid="{D5CDD505-2E9C-101B-9397-08002B2CF9AE}" pid="19" name="URL">
    <vt:lpwstr/>
  </property>
</Properties>
</file>