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63E64" w14:textId="77777777" w:rsidR="001437FA" w:rsidRPr="00F107F8" w:rsidRDefault="00F107F8" w:rsidP="009035EF">
      <w:pPr>
        <w:jc w:val="center"/>
        <w:rPr>
          <w:rFonts w:asciiTheme="minorHAnsi" w:hAnsiTheme="minorHAnsi"/>
          <w:b/>
          <w:sz w:val="44"/>
          <w:u w:val="single"/>
        </w:rPr>
      </w:pPr>
      <w:bookmarkStart w:id="0" w:name="_GoBack"/>
      <w:bookmarkEnd w:id="0"/>
      <w:r w:rsidRPr="00F107F8">
        <w:rPr>
          <w:rFonts w:asciiTheme="minorHAnsi" w:hAnsiTheme="minorHAnsi"/>
          <w:b/>
          <w:noProof/>
          <w:sz w:val="44"/>
          <w:u w:val="single"/>
        </w:rPr>
        <w:drawing>
          <wp:anchor distT="0" distB="0" distL="114300" distR="114300" simplePos="0" relativeHeight="251659264" behindDoc="0" locked="0" layoutInCell="1" allowOverlap="1" wp14:anchorId="311641D0" wp14:editId="311641D1">
            <wp:simplePos x="0" y="0"/>
            <wp:positionH relativeFrom="margin">
              <wp:posOffset>5319395</wp:posOffset>
            </wp:positionH>
            <wp:positionV relativeFrom="margin">
              <wp:posOffset>-633730</wp:posOffset>
            </wp:positionV>
            <wp:extent cx="733425" cy="1552575"/>
            <wp:effectExtent l="19050" t="0" r="9525" b="0"/>
            <wp:wrapSquare wrapText="bothSides"/>
            <wp:docPr id="1" name="Picture 10" descr="Description: Description: Description: Description: cid:image006.png@01CCAF3A.85AFB2B0"/>
            <wp:cNvGraphicFramePr/>
            <a:graphic xmlns:a="http://schemas.openxmlformats.org/drawingml/2006/main">
              <a:graphicData uri="http://schemas.openxmlformats.org/drawingml/2006/picture">
                <pic:pic xmlns:pic="http://schemas.openxmlformats.org/drawingml/2006/picture">
                  <pic:nvPicPr>
                    <pic:cNvPr id="1" name="Picture 10" descr="Description: Description: Description: Description: cid:image006.png@01CCAF3A.85AFB2B0"/>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1552575"/>
                    </a:xfrm>
                    <a:prstGeom prst="rect">
                      <a:avLst/>
                    </a:prstGeom>
                    <a:noFill/>
                    <a:ln>
                      <a:noFill/>
                    </a:ln>
                  </pic:spPr>
                </pic:pic>
              </a:graphicData>
            </a:graphic>
          </wp:anchor>
        </w:drawing>
      </w:r>
    </w:p>
    <w:p w14:paraId="31163E65" w14:textId="77777777" w:rsidR="001437FA" w:rsidRPr="00F107F8" w:rsidRDefault="001437FA" w:rsidP="009035EF">
      <w:pPr>
        <w:jc w:val="center"/>
        <w:rPr>
          <w:rFonts w:asciiTheme="minorHAnsi" w:hAnsiTheme="minorHAnsi"/>
          <w:b/>
          <w:sz w:val="44"/>
          <w:u w:val="single"/>
        </w:rPr>
      </w:pPr>
    </w:p>
    <w:p w14:paraId="31163E66" w14:textId="77777777" w:rsidR="001437FA" w:rsidRPr="00F107F8" w:rsidRDefault="001437FA" w:rsidP="009035EF">
      <w:pPr>
        <w:jc w:val="center"/>
        <w:rPr>
          <w:rFonts w:asciiTheme="minorHAnsi" w:hAnsiTheme="minorHAnsi"/>
          <w:b/>
          <w:sz w:val="44"/>
          <w:u w:val="single"/>
        </w:rPr>
      </w:pPr>
    </w:p>
    <w:p w14:paraId="31163E67" w14:textId="77777777" w:rsidR="001437FA" w:rsidRPr="00F107F8" w:rsidRDefault="001437FA" w:rsidP="009035EF">
      <w:pPr>
        <w:jc w:val="center"/>
        <w:rPr>
          <w:rFonts w:asciiTheme="minorHAnsi" w:hAnsiTheme="minorHAnsi"/>
          <w:b/>
          <w:sz w:val="44"/>
          <w:u w:val="single"/>
        </w:rPr>
      </w:pPr>
    </w:p>
    <w:p w14:paraId="31163E68" w14:textId="77777777" w:rsidR="001437FA" w:rsidRPr="00F107F8" w:rsidRDefault="001437FA" w:rsidP="009035EF">
      <w:pPr>
        <w:jc w:val="center"/>
        <w:rPr>
          <w:rFonts w:asciiTheme="minorHAnsi" w:hAnsiTheme="minorHAnsi"/>
          <w:b/>
          <w:sz w:val="44"/>
          <w:u w:val="single"/>
        </w:rPr>
      </w:pPr>
    </w:p>
    <w:p w14:paraId="31163E69" w14:textId="77777777" w:rsidR="001437FA" w:rsidRPr="00F107F8" w:rsidRDefault="001437FA" w:rsidP="009035EF">
      <w:pPr>
        <w:jc w:val="center"/>
        <w:rPr>
          <w:rFonts w:asciiTheme="minorHAnsi" w:hAnsiTheme="minorHAnsi"/>
          <w:b/>
          <w:sz w:val="44"/>
          <w:u w:val="single"/>
        </w:rPr>
      </w:pPr>
    </w:p>
    <w:p w14:paraId="31163E6A" w14:textId="77777777" w:rsidR="001437FA" w:rsidRPr="00F107F8" w:rsidRDefault="001437FA" w:rsidP="009035EF">
      <w:pPr>
        <w:jc w:val="center"/>
        <w:rPr>
          <w:rFonts w:asciiTheme="minorHAnsi" w:hAnsiTheme="minorHAnsi"/>
          <w:b/>
          <w:sz w:val="44"/>
          <w:u w:val="single"/>
        </w:rPr>
      </w:pPr>
    </w:p>
    <w:p w14:paraId="31163E6B" w14:textId="77777777" w:rsidR="001437FA" w:rsidRPr="00F107F8" w:rsidRDefault="001437FA" w:rsidP="009035EF">
      <w:pPr>
        <w:jc w:val="center"/>
        <w:rPr>
          <w:rFonts w:asciiTheme="minorHAnsi" w:hAnsiTheme="minorHAnsi"/>
          <w:b/>
          <w:sz w:val="44"/>
          <w:u w:val="single"/>
        </w:rPr>
      </w:pPr>
    </w:p>
    <w:p w14:paraId="31163E6C" w14:textId="77777777" w:rsidR="001437FA" w:rsidRPr="00F107F8" w:rsidRDefault="001437FA" w:rsidP="009035EF">
      <w:pPr>
        <w:jc w:val="center"/>
        <w:rPr>
          <w:rFonts w:asciiTheme="minorHAnsi" w:hAnsiTheme="minorHAnsi"/>
          <w:b/>
          <w:sz w:val="44"/>
          <w:u w:val="single"/>
        </w:rPr>
      </w:pPr>
    </w:p>
    <w:p w14:paraId="31163E6D" w14:textId="77777777" w:rsidR="001437FA" w:rsidRPr="00F107F8" w:rsidRDefault="001437FA" w:rsidP="009035EF">
      <w:pPr>
        <w:jc w:val="center"/>
        <w:rPr>
          <w:rFonts w:asciiTheme="minorHAnsi" w:hAnsiTheme="minorHAnsi"/>
          <w:b/>
          <w:sz w:val="44"/>
          <w:u w:val="single"/>
        </w:rPr>
      </w:pPr>
    </w:p>
    <w:p w14:paraId="31163E6E" w14:textId="77777777" w:rsidR="001437FA" w:rsidRPr="00F107F8" w:rsidRDefault="001437FA" w:rsidP="009035EF">
      <w:pPr>
        <w:jc w:val="center"/>
        <w:rPr>
          <w:rFonts w:asciiTheme="minorHAnsi" w:hAnsiTheme="minorHAnsi"/>
          <w:b/>
          <w:sz w:val="44"/>
          <w:u w:val="single"/>
        </w:rPr>
      </w:pPr>
    </w:p>
    <w:p w14:paraId="31163E6F" w14:textId="77777777" w:rsidR="001437FA" w:rsidRPr="00F107F8" w:rsidRDefault="001437FA" w:rsidP="009035EF">
      <w:pPr>
        <w:jc w:val="center"/>
        <w:rPr>
          <w:rFonts w:asciiTheme="minorHAnsi" w:hAnsiTheme="minorHAnsi"/>
          <w:b/>
          <w:sz w:val="44"/>
          <w:u w:val="single"/>
        </w:rPr>
      </w:pPr>
    </w:p>
    <w:p w14:paraId="31163E70" w14:textId="77777777" w:rsidR="001437FA" w:rsidRPr="00F107F8" w:rsidRDefault="001437FA" w:rsidP="009035EF">
      <w:pPr>
        <w:jc w:val="center"/>
        <w:rPr>
          <w:rFonts w:asciiTheme="minorHAnsi" w:hAnsiTheme="minorHAnsi"/>
          <w:b/>
          <w:sz w:val="44"/>
          <w:u w:val="single"/>
        </w:rPr>
      </w:pPr>
    </w:p>
    <w:p w14:paraId="31163E71" w14:textId="77777777" w:rsidR="001437FA" w:rsidRPr="00F107F8" w:rsidRDefault="001437FA" w:rsidP="009035EF">
      <w:pPr>
        <w:jc w:val="center"/>
        <w:rPr>
          <w:rFonts w:asciiTheme="minorHAnsi" w:hAnsiTheme="minorHAnsi"/>
          <w:b/>
          <w:sz w:val="44"/>
          <w:u w:val="single"/>
        </w:rPr>
      </w:pPr>
    </w:p>
    <w:p w14:paraId="31163E72" w14:textId="77777777" w:rsidR="009035EF" w:rsidRPr="00F107F8" w:rsidRDefault="009035EF" w:rsidP="009035EF">
      <w:pPr>
        <w:jc w:val="center"/>
        <w:rPr>
          <w:rFonts w:asciiTheme="minorHAnsi" w:hAnsiTheme="minorHAnsi"/>
          <w:b/>
          <w:sz w:val="44"/>
          <w:u w:val="single"/>
        </w:rPr>
      </w:pPr>
      <w:r w:rsidRPr="00F107F8">
        <w:rPr>
          <w:rFonts w:asciiTheme="minorHAnsi" w:hAnsiTheme="minorHAnsi"/>
          <w:b/>
          <w:sz w:val="44"/>
          <w:u w:val="single"/>
        </w:rPr>
        <w:t>UNDP DOCUMENT</w:t>
      </w:r>
    </w:p>
    <w:p w14:paraId="31163E73" w14:textId="77777777" w:rsidR="009035EF" w:rsidRPr="00F107F8" w:rsidRDefault="009035EF" w:rsidP="009035EF">
      <w:pPr>
        <w:rPr>
          <w:rFonts w:asciiTheme="minorHAnsi" w:hAnsiTheme="minorHAnsi"/>
        </w:rPr>
      </w:pPr>
    </w:p>
    <w:p w14:paraId="31163E74" w14:textId="77777777" w:rsidR="009035EF" w:rsidRPr="00F107F8" w:rsidRDefault="009035EF" w:rsidP="009035EF">
      <w:pPr>
        <w:rPr>
          <w:rFonts w:asciiTheme="minorHAnsi" w:hAnsiTheme="minorHAnsi"/>
        </w:rPr>
      </w:pPr>
    </w:p>
    <w:p w14:paraId="31163E75" w14:textId="77777777" w:rsidR="009035EF" w:rsidRPr="00F107F8" w:rsidRDefault="009035EF" w:rsidP="009035EF">
      <w:pPr>
        <w:rPr>
          <w:rFonts w:asciiTheme="minorHAnsi" w:hAnsiTheme="minorHAnsi"/>
        </w:rPr>
      </w:pPr>
    </w:p>
    <w:p w14:paraId="31163E76" w14:textId="77777777" w:rsidR="009035EF" w:rsidRPr="00F107F8" w:rsidRDefault="009035EF" w:rsidP="009035EF">
      <w:pPr>
        <w:rPr>
          <w:rFonts w:asciiTheme="minorHAnsi" w:hAnsiTheme="minorHAnsi"/>
        </w:rPr>
      </w:pPr>
    </w:p>
    <w:p w14:paraId="31163E77" w14:textId="77777777" w:rsidR="009035EF" w:rsidRPr="00F107F8" w:rsidRDefault="009035EF" w:rsidP="009035EF">
      <w:pPr>
        <w:rPr>
          <w:rFonts w:asciiTheme="minorHAnsi" w:hAnsiTheme="minorHAnsi"/>
        </w:rPr>
      </w:pPr>
    </w:p>
    <w:p w14:paraId="31163E78" w14:textId="77777777" w:rsidR="009035EF" w:rsidRPr="00F107F8" w:rsidRDefault="009035EF" w:rsidP="009035EF">
      <w:pPr>
        <w:rPr>
          <w:rFonts w:asciiTheme="minorHAnsi" w:hAnsiTheme="minorHAnsi"/>
        </w:rPr>
      </w:pPr>
    </w:p>
    <w:p w14:paraId="31163E79" w14:textId="77777777" w:rsidR="009035EF" w:rsidRPr="00F107F8" w:rsidRDefault="009035EF" w:rsidP="009035EF">
      <w:pPr>
        <w:rPr>
          <w:rFonts w:asciiTheme="minorHAnsi" w:hAnsiTheme="minorHAnsi"/>
        </w:rPr>
      </w:pPr>
    </w:p>
    <w:p w14:paraId="31163E7A" w14:textId="77777777" w:rsidR="009035EF" w:rsidRPr="00F107F8" w:rsidRDefault="009035EF" w:rsidP="009035EF">
      <w:pPr>
        <w:rPr>
          <w:rFonts w:asciiTheme="minorHAnsi" w:hAnsiTheme="minorHAnsi"/>
        </w:rPr>
      </w:pPr>
    </w:p>
    <w:p w14:paraId="31163E7B" w14:textId="77777777" w:rsidR="009035EF" w:rsidRPr="00F107F8" w:rsidRDefault="009035EF" w:rsidP="009035EF">
      <w:pPr>
        <w:rPr>
          <w:rFonts w:asciiTheme="minorHAnsi" w:hAnsiTheme="minorHAnsi"/>
        </w:rPr>
      </w:pPr>
    </w:p>
    <w:p w14:paraId="31163E7C" w14:textId="77777777" w:rsidR="009035EF" w:rsidRPr="00F107F8" w:rsidRDefault="009035EF" w:rsidP="009035EF">
      <w:pPr>
        <w:rPr>
          <w:rFonts w:asciiTheme="minorHAnsi" w:hAnsiTheme="minorHAnsi"/>
        </w:rPr>
      </w:pPr>
    </w:p>
    <w:p w14:paraId="31163E7D" w14:textId="77777777" w:rsidR="009035EF" w:rsidRPr="00F107F8" w:rsidRDefault="009035EF" w:rsidP="009035EF">
      <w:pPr>
        <w:rPr>
          <w:rFonts w:asciiTheme="minorHAnsi" w:hAnsiTheme="minorHAnsi"/>
        </w:rPr>
      </w:pPr>
    </w:p>
    <w:p w14:paraId="31163E7E" w14:textId="77777777" w:rsidR="009035EF" w:rsidRPr="00F107F8" w:rsidRDefault="009035EF" w:rsidP="009035EF">
      <w:pPr>
        <w:rPr>
          <w:rFonts w:asciiTheme="minorHAnsi" w:hAnsiTheme="minorHAnsi"/>
        </w:rPr>
      </w:pPr>
    </w:p>
    <w:p w14:paraId="31163E7F" w14:textId="77777777" w:rsidR="009035EF" w:rsidRPr="00F107F8" w:rsidRDefault="009035EF" w:rsidP="009035EF">
      <w:pPr>
        <w:rPr>
          <w:rFonts w:asciiTheme="minorHAnsi" w:hAnsiTheme="minorHAnsi"/>
        </w:rPr>
      </w:pPr>
    </w:p>
    <w:p w14:paraId="31163E80" w14:textId="77777777" w:rsidR="009035EF" w:rsidRPr="00F107F8" w:rsidRDefault="009035EF" w:rsidP="009035EF">
      <w:pPr>
        <w:rPr>
          <w:rFonts w:asciiTheme="minorHAnsi" w:hAnsiTheme="minorHAnsi"/>
        </w:rPr>
      </w:pPr>
    </w:p>
    <w:p w14:paraId="31163E81" w14:textId="77777777" w:rsidR="009035EF" w:rsidRPr="00F107F8" w:rsidRDefault="009035EF" w:rsidP="009035EF">
      <w:pPr>
        <w:rPr>
          <w:rFonts w:asciiTheme="minorHAnsi" w:hAnsiTheme="minorHAnsi"/>
        </w:rPr>
      </w:pPr>
    </w:p>
    <w:p w14:paraId="31163E82" w14:textId="77777777" w:rsidR="009035EF" w:rsidRPr="00F107F8" w:rsidRDefault="009035EF" w:rsidP="009035EF">
      <w:pPr>
        <w:rPr>
          <w:rFonts w:asciiTheme="minorHAnsi" w:hAnsiTheme="minorHAnsi"/>
        </w:rPr>
      </w:pPr>
    </w:p>
    <w:p w14:paraId="31163E83" w14:textId="77777777" w:rsidR="009035EF" w:rsidRPr="00F107F8" w:rsidRDefault="009035EF" w:rsidP="009035EF">
      <w:pPr>
        <w:rPr>
          <w:rFonts w:asciiTheme="minorHAnsi" w:hAnsiTheme="minorHAnsi"/>
        </w:rPr>
      </w:pPr>
    </w:p>
    <w:p w14:paraId="31163E84" w14:textId="77777777" w:rsidR="009035EF" w:rsidRPr="00F107F8" w:rsidRDefault="009035EF" w:rsidP="009035EF">
      <w:pPr>
        <w:rPr>
          <w:rFonts w:asciiTheme="minorHAnsi" w:hAnsiTheme="minorHAnsi"/>
        </w:rPr>
      </w:pPr>
    </w:p>
    <w:p w14:paraId="31163E85" w14:textId="77777777" w:rsidR="009035EF" w:rsidRPr="00F107F8" w:rsidRDefault="009035EF" w:rsidP="009035EF">
      <w:pPr>
        <w:rPr>
          <w:rFonts w:asciiTheme="minorHAnsi" w:hAnsiTheme="minorHAnsi"/>
        </w:rPr>
      </w:pPr>
    </w:p>
    <w:p w14:paraId="31163E86" w14:textId="77777777" w:rsidR="009035EF" w:rsidRPr="00F107F8" w:rsidRDefault="009035EF" w:rsidP="009035EF">
      <w:pPr>
        <w:rPr>
          <w:rFonts w:asciiTheme="minorHAnsi" w:hAnsiTheme="minorHAnsi"/>
        </w:rPr>
      </w:pPr>
    </w:p>
    <w:p w14:paraId="31163E87" w14:textId="77777777" w:rsidR="009035EF" w:rsidRPr="00F107F8" w:rsidRDefault="009035EF" w:rsidP="009035EF">
      <w:pPr>
        <w:rPr>
          <w:rFonts w:asciiTheme="minorHAnsi" w:hAnsiTheme="minorHAnsi"/>
        </w:rPr>
      </w:pPr>
    </w:p>
    <w:p w14:paraId="31163E88" w14:textId="77777777" w:rsidR="009035EF" w:rsidRPr="00F107F8" w:rsidRDefault="009035EF" w:rsidP="009035EF">
      <w:pPr>
        <w:rPr>
          <w:rFonts w:asciiTheme="minorHAnsi" w:hAnsiTheme="minorHAnsi"/>
        </w:rPr>
      </w:pPr>
    </w:p>
    <w:p w14:paraId="31163E89" w14:textId="77777777" w:rsidR="009035EF" w:rsidRPr="00F107F8" w:rsidRDefault="009035EF" w:rsidP="009035EF">
      <w:pPr>
        <w:rPr>
          <w:rFonts w:asciiTheme="minorHAnsi" w:hAnsiTheme="minorHAnsi"/>
        </w:rPr>
      </w:pPr>
    </w:p>
    <w:p w14:paraId="31163E8A" w14:textId="77777777" w:rsidR="009035EF" w:rsidRPr="00F107F8" w:rsidRDefault="00F107F8" w:rsidP="009035EF">
      <w:pPr>
        <w:rPr>
          <w:rFonts w:asciiTheme="minorHAnsi" w:hAnsiTheme="minorHAnsi"/>
        </w:rPr>
      </w:pPr>
      <w:r w:rsidRPr="00F107F8">
        <w:rPr>
          <w:rFonts w:asciiTheme="minorHAnsi" w:hAnsiTheme="minorHAnsi"/>
          <w:noProof/>
        </w:rPr>
        <w:drawing>
          <wp:anchor distT="0" distB="0" distL="114300" distR="114300" simplePos="0" relativeHeight="251661312" behindDoc="0" locked="0" layoutInCell="1" allowOverlap="1" wp14:anchorId="311641D2" wp14:editId="311641D3">
            <wp:simplePos x="0" y="0"/>
            <wp:positionH relativeFrom="margin">
              <wp:posOffset>5471795</wp:posOffset>
            </wp:positionH>
            <wp:positionV relativeFrom="margin">
              <wp:posOffset>-481330</wp:posOffset>
            </wp:positionV>
            <wp:extent cx="733425" cy="1552575"/>
            <wp:effectExtent l="19050" t="0" r="9525" b="0"/>
            <wp:wrapSquare wrapText="bothSides"/>
            <wp:docPr id="2" name="Picture 10" descr="Description: Description: Description: Description: cid:image006.png@01CCAF3A.85AFB2B0"/>
            <wp:cNvGraphicFramePr/>
            <a:graphic xmlns:a="http://schemas.openxmlformats.org/drawingml/2006/main">
              <a:graphicData uri="http://schemas.openxmlformats.org/drawingml/2006/picture">
                <pic:pic xmlns:pic="http://schemas.openxmlformats.org/drawingml/2006/picture">
                  <pic:nvPicPr>
                    <pic:cNvPr id="1" name="Picture 10" descr="Description: Description: Description: Description: cid:image006.png@01CCAF3A.85AFB2B0"/>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1552575"/>
                    </a:xfrm>
                    <a:prstGeom prst="rect">
                      <a:avLst/>
                    </a:prstGeom>
                    <a:noFill/>
                    <a:ln>
                      <a:noFill/>
                    </a:ln>
                  </pic:spPr>
                </pic:pic>
              </a:graphicData>
            </a:graphic>
          </wp:anchor>
        </w:drawing>
      </w:r>
    </w:p>
    <w:p w14:paraId="31163E8B" w14:textId="77777777" w:rsidR="009035EF" w:rsidRPr="00F107F8" w:rsidRDefault="009035EF" w:rsidP="009035EF">
      <w:pPr>
        <w:rPr>
          <w:rFonts w:asciiTheme="minorHAnsi" w:hAnsiTheme="minorHAnsi"/>
        </w:rPr>
      </w:pPr>
    </w:p>
    <w:p w14:paraId="31163E8C" w14:textId="77777777" w:rsidR="009035EF" w:rsidRPr="00F107F8" w:rsidRDefault="009035EF" w:rsidP="009035EF">
      <w:pPr>
        <w:rPr>
          <w:rFonts w:asciiTheme="minorHAnsi" w:hAnsiTheme="minorHAnsi"/>
        </w:rPr>
      </w:pPr>
    </w:p>
    <w:p w14:paraId="31163E8D" w14:textId="77777777" w:rsidR="009035EF" w:rsidRPr="00F107F8" w:rsidRDefault="009035EF" w:rsidP="009035EF">
      <w:pPr>
        <w:rPr>
          <w:rFonts w:asciiTheme="minorHAnsi" w:hAnsiTheme="minorHAnsi"/>
        </w:rPr>
      </w:pPr>
    </w:p>
    <w:p w14:paraId="31163E8E" w14:textId="77777777" w:rsidR="009035EF" w:rsidRPr="00F107F8" w:rsidRDefault="009035EF" w:rsidP="009035EF">
      <w:pPr>
        <w:rPr>
          <w:rFonts w:asciiTheme="minorHAnsi" w:hAnsiTheme="minorHAnsi"/>
        </w:rPr>
      </w:pPr>
    </w:p>
    <w:p w14:paraId="31163E8F" w14:textId="77777777" w:rsidR="009035EF" w:rsidRPr="00F107F8" w:rsidRDefault="009035EF" w:rsidP="009035EF">
      <w:pPr>
        <w:rPr>
          <w:rFonts w:asciiTheme="minorHAnsi" w:hAnsiTheme="minorHAnsi"/>
        </w:rPr>
      </w:pPr>
    </w:p>
    <w:p w14:paraId="31163E90" w14:textId="77777777" w:rsidR="009035EF" w:rsidRPr="00F107F8" w:rsidRDefault="009035EF" w:rsidP="009035EF">
      <w:pPr>
        <w:rPr>
          <w:rFonts w:asciiTheme="minorHAnsi" w:hAnsiTheme="minorHAnsi"/>
        </w:rPr>
      </w:pPr>
    </w:p>
    <w:p w14:paraId="31163E91" w14:textId="77777777" w:rsidR="009035EF" w:rsidRPr="00F107F8" w:rsidRDefault="009035EF" w:rsidP="009035EF">
      <w:pPr>
        <w:rPr>
          <w:rFonts w:asciiTheme="minorHAnsi" w:hAnsiTheme="minorHAnsi"/>
        </w:rPr>
      </w:pPr>
    </w:p>
    <w:p w14:paraId="31163E92" w14:textId="77777777" w:rsidR="001437FA" w:rsidRPr="00F107F8" w:rsidRDefault="001437FA" w:rsidP="009035EF">
      <w:pPr>
        <w:rPr>
          <w:rFonts w:asciiTheme="minorHAnsi" w:hAnsiTheme="minorHAnsi"/>
        </w:rPr>
      </w:pPr>
    </w:p>
    <w:p w14:paraId="31163E93" w14:textId="77777777" w:rsidR="001437FA" w:rsidRPr="00F107F8" w:rsidRDefault="001437FA" w:rsidP="009035EF">
      <w:pPr>
        <w:rPr>
          <w:rFonts w:asciiTheme="minorHAnsi" w:hAnsiTheme="minorHAnsi"/>
        </w:rPr>
      </w:pPr>
    </w:p>
    <w:p w14:paraId="31163E94" w14:textId="77777777" w:rsidR="001437FA" w:rsidRPr="00F107F8" w:rsidRDefault="001437FA" w:rsidP="009035EF">
      <w:pPr>
        <w:rPr>
          <w:rFonts w:asciiTheme="minorHAnsi" w:hAnsiTheme="minorHAnsi"/>
        </w:rPr>
      </w:pPr>
    </w:p>
    <w:p w14:paraId="31163E95" w14:textId="77777777" w:rsidR="001437FA" w:rsidRPr="00F107F8" w:rsidRDefault="001437FA" w:rsidP="009035EF">
      <w:pPr>
        <w:rPr>
          <w:rFonts w:asciiTheme="minorHAnsi" w:hAnsiTheme="minorHAnsi"/>
        </w:rPr>
      </w:pPr>
    </w:p>
    <w:p w14:paraId="31163E96" w14:textId="77777777" w:rsidR="001437FA" w:rsidRPr="00F107F8" w:rsidRDefault="001437FA" w:rsidP="009035EF">
      <w:pPr>
        <w:rPr>
          <w:rFonts w:asciiTheme="minorHAnsi" w:hAnsiTheme="minorHAnsi"/>
        </w:rPr>
      </w:pPr>
    </w:p>
    <w:p w14:paraId="31163E97" w14:textId="77777777" w:rsidR="001437FA" w:rsidRPr="00F107F8" w:rsidRDefault="001437FA" w:rsidP="009035EF">
      <w:pPr>
        <w:rPr>
          <w:rFonts w:asciiTheme="minorHAnsi" w:hAnsiTheme="minorHAnsi"/>
        </w:rPr>
      </w:pPr>
    </w:p>
    <w:p w14:paraId="31163E98" w14:textId="77777777" w:rsidR="001437FA" w:rsidRPr="00F107F8" w:rsidRDefault="001437FA" w:rsidP="009035EF">
      <w:pPr>
        <w:rPr>
          <w:rFonts w:asciiTheme="minorHAnsi" w:hAnsiTheme="minorHAnsi"/>
        </w:rPr>
      </w:pPr>
    </w:p>
    <w:p w14:paraId="31163E99" w14:textId="77777777" w:rsidR="001437FA" w:rsidRPr="00F107F8" w:rsidRDefault="001437FA" w:rsidP="009035EF">
      <w:pPr>
        <w:rPr>
          <w:rFonts w:asciiTheme="minorHAnsi" w:hAnsiTheme="minorHAnsi"/>
        </w:rPr>
      </w:pPr>
    </w:p>
    <w:p w14:paraId="31163E9A" w14:textId="77777777" w:rsidR="00A16CF5" w:rsidRPr="00F107F8" w:rsidRDefault="00C22052" w:rsidP="00F107F8">
      <w:pPr>
        <w:pStyle w:val="Titre"/>
        <w:pBdr>
          <w:top w:val="single" w:sz="4" w:space="1" w:color="auto"/>
        </w:pBdr>
        <w:jc w:val="center"/>
        <w:rPr>
          <w:rFonts w:asciiTheme="minorHAnsi" w:hAnsiTheme="minorHAnsi"/>
          <w:b/>
          <w:sz w:val="44"/>
        </w:rPr>
      </w:pPr>
      <w:r w:rsidRPr="00F107F8">
        <w:rPr>
          <w:rFonts w:asciiTheme="minorHAnsi" w:hAnsiTheme="minorHAnsi"/>
          <w:b/>
          <w:sz w:val="44"/>
        </w:rPr>
        <w:t>Titre</w:t>
      </w:r>
      <w:r w:rsidR="009035EF" w:rsidRPr="00F107F8">
        <w:rPr>
          <w:rFonts w:asciiTheme="minorHAnsi" w:hAnsiTheme="minorHAnsi"/>
          <w:b/>
          <w:sz w:val="44"/>
        </w:rPr>
        <w:t xml:space="preserve"> du Projet :</w:t>
      </w:r>
    </w:p>
    <w:p w14:paraId="31163E9B" w14:textId="77777777" w:rsidR="00A16CF5" w:rsidRPr="00F107F8" w:rsidRDefault="00A16CF5" w:rsidP="00A16CF5">
      <w:pPr>
        <w:pStyle w:val="Titre"/>
        <w:jc w:val="center"/>
        <w:rPr>
          <w:rFonts w:asciiTheme="minorHAnsi" w:hAnsiTheme="minorHAnsi"/>
          <w:b/>
          <w:sz w:val="44"/>
        </w:rPr>
      </w:pPr>
    </w:p>
    <w:p w14:paraId="31163E9C" w14:textId="77777777" w:rsidR="003D4F0F" w:rsidRPr="00F107F8" w:rsidRDefault="003D4F0F" w:rsidP="003D4F0F">
      <w:pPr>
        <w:pStyle w:val="Titre"/>
        <w:jc w:val="center"/>
        <w:rPr>
          <w:rFonts w:asciiTheme="minorHAnsi" w:hAnsiTheme="minorHAnsi"/>
          <w:b/>
          <w:sz w:val="32"/>
          <w:szCs w:val="32"/>
        </w:rPr>
      </w:pPr>
      <w:r w:rsidRPr="00F107F8">
        <w:rPr>
          <w:rFonts w:asciiTheme="minorHAnsi" w:hAnsiTheme="minorHAnsi"/>
          <w:b/>
          <w:sz w:val="32"/>
          <w:szCs w:val="32"/>
        </w:rPr>
        <w:t>Améliorer la Sécurité et la Résilience Communaut</w:t>
      </w:r>
      <w:r w:rsidR="00091183" w:rsidRPr="00F107F8">
        <w:rPr>
          <w:rFonts w:asciiTheme="minorHAnsi" w:hAnsiTheme="minorHAnsi"/>
          <w:b/>
          <w:sz w:val="32"/>
          <w:szCs w:val="32"/>
        </w:rPr>
        <w:t>aire</w:t>
      </w:r>
      <w:r w:rsidRPr="00F107F8">
        <w:rPr>
          <w:rFonts w:asciiTheme="minorHAnsi" w:hAnsiTheme="minorHAnsi"/>
          <w:b/>
          <w:sz w:val="32"/>
          <w:szCs w:val="32"/>
        </w:rPr>
        <w:t xml:space="preserve"> à travers la Consolidation de la Paix et le Relèvement dans la Région de Diffa</w:t>
      </w:r>
      <w:r w:rsidR="00542E29" w:rsidRPr="00F107F8">
        <w:rPr>
          <w:rFonts w:asciiTheme="minorHAnsi" w:hAnsiTheme="minorHAnsi"/>
          <w:b/>
          <w:sz w:val="32"/>
          <w:szCs w:val="32"/>
        </w:rPr>
        <w:t xml:space="preserve"> (ASRCCPR)</w:t>
      </w:r>
    </w:p>
    <w:p w14:paraId="31163E9D" w14:textId="77777777" w:rsidR="009035EF" w:rsidRPr="00F107F8" w:rsidRDefault="009035EF" w:rsidP="009035EF">
      <w:pPr>
        <w:rPr>
          <w:rFonts w:asciiTheme="minorHAnsi" w:hAnsiTheme="minorHAnsi"/>
        </w:rPr>
      </w:pPr>
    </w:p>
    <w:p w14:paraId="31163E9E" w14:textId="77777777" w:rsidR="009035EF" w:rsidRPr="00F107F8" w:rsidRDefault="009035EF" w:rsidP="009035EF">
      <w:pPr>
        <w:rPr>
          <w:rFonts w:asciiTheme="minorHAnsi" w:hAnsiTheme="minorHAnsi"/>
        </w:rPr>
      </w:pPr>
    </w:p>
    <w:p w14:paraId="31163E9F" w14:textId="77777777" w:rsidR="009035EF" w:rsidRPr="00F107F8" w:rsidRDefault="009035EF" w:rsidP="009035EF">
      <w:pPr>
        <w:rPr>
          <w:rFonts w:asciiTheme="minorHAnsi" w:hAnsiTheme="minorHAnsi"/>
        </w:rPr>
      </w:pPr>
    </w:p>
    <w:p w14:paraId="31163EA0" w14:textId="77777777" w:rsidR="009035EF" w:rsidRPr="00F107F8" w:rsidRDefault="009035EF" w:rsidP="009035EF">
      <w:pPr>
        <w:rPr>
          <w:rFonts w:asciiTheme="minorHAnsi" w:hAnsiTheme="minorHAnsi"/>
        </w:rPr>
      </w:pPr>
    </w:p>
    <w:p w14:paraId="31163EA1" w14:textId="77777777" w:rsidR="009035EF" w:rsidRPr="00F107F8" w:rsidRDefault="009035EF" w:rsidP="009035EF">
      <w:pPr>
        <w:rPr>
          <w:rFonts w:asciiTheme="minorHAnsi" w:hAnsiTheme="minorHAnsi"/>
        </w:rPr>
      </w:pPr>
    </w:p>
    <w:p w14:paraId="31163EA2" w14:textId="77777777" w:rsidR="009035EF" w:rsidRPr="00F107F8" w:rsidRDefault="009035EF" w:rsidP="009035EF">
      <w:pPr>
        <w:rPr>
          <w:rFonts w:asciiTheme="minorHAnsi" w:hAnsiTheme="minorHAnsi"/>
        </w:rPr>
      </w:pPr>
    </w:p>
    <w:p w14:paraId="31163EA3" w14:textId="77777777" w:rsidR="009035EF" w:rsidRPr="00F107F8" w:rsidRDefault="009035EF" w:rsidP="009035EF">
      <w:pPr>
        <w:rPr>
          <w:rFonts w:asciiTheme="minorHAnsi" w:hAnsiTheme="minorHAnsi"/>
        </w:rPr>
      </w:pPr>
    </w:p>
    <w:p w14:paraId="31163EA4" w14:textId="77777777" w:rsidR="009035EF" w:rsidRPr="00F107F8" w:rsidRDefault="009035EF" w:rsidP="009035EF">
      <w:pPr>
        <w:rPr>
          <w:rFonts w:asciiTheme="minorHAnsi" w:hAnsiTheme="minorHAnsi"/>
        </w:rPr>
      </w:pPr>
    </w:p>
    <w:p w14:paraId="31163EA5" w14:textId="77777777" w:rsidR="009035EF" w:rsidRPr="00F107F8" w:rsidRDefault="009035EF" w:rsidP="009035EF">
      <w:pPr>
        <w:rPr>
          <w:rFonts w:asciiTheme="minorHAnsi" w:hAnsiTheme="minorHAnsi"/>
        </w:rPr>
      </w:pPr>
    </w:p>
    <w:p w14:paraId="31163EA6" w14:textId="77777777" w:rsidR="009035EF" w:rsidRPr="00F107F8" w:rsidRDefault="009035EF" w:rsidP="009035EF">
      <w:pPr>
        <w:rPr>
          <w:rFonts w:asciiTheme="minorHAnsi" w:hAnsiTheme="minorHAnsi"/>
        </w:rPr>
      </w:pPr>
    </w:p>
    <w:p w14:paraId="31163EA7" w14:textId="77777777" w:rsidR="009035EF" w:rsidRPr="00F107F8" w:rsidRDefault="009035EF" w:rsidP="009035EF">
      <w:pPr>
        <w:jc w:val="center"/>
        <w:rPr>
          <w:rFonts w:asciiTheme="minorHAnsi" w:hAnsiTheme="minorHAnsi"/>
        </w:rPr>
      </w:pPr>
      <w:r w:rsidRPr="00F107F8">
        <w:rPr>
          <w:rFonts w:asciiTheme="minorHAnsi" w:hAnsiTheme="minorHAnsi"/>
          <w:b/>
        </w:rPr>
        <w:t>Pays cibl</w:t>
      </w:r>
      <w:r w:rsidR="00C25F59" w:rsidRPr="00F107F8">
        <w:rPr>
          <w:rFonts w:asciiTheme="minorHAnsi" w:hAnsiTheme="minorHAnsi"/>
          <w:b/>
        </w:rPr>
        <w:t>é</w:t>
      </w:r>
      <w:r w:rsidRPr="00F107F8">
        <w:rPr>
          <w:rFonts w:asciiTheme="minorHAnsi" w:hAnsiTheme="minorHAnsi"/>
          <w:b/>
        </w:rPr>
        <w:t>:</w:t>
      </w:r>
      <w:r w:rsidRPr="00F107F8">
        <w:rPr>
          <w:rFonts w:asciiTheme="minorHAnsi" w:hAnsiTheme="minorHAnsi"/>
        </w:rPr>
        <w:t xml:space="preserve"> République du Niger</w:t>
      </w:r>
    </w:p>
    <w:p w14:paraId="31163EA8" w14:textId="77777777" w:rsidR="009035EF" w:rsidRPr="00F107F8" w:rsidRDefault="009035EF" w:rsidP="009035EF">
      <w:pPr>
        <w:rPr>
          <w:rFonts w:asciiTheme="minorHAnsi" w:hAnsiTheme="minorHAnsi"/>
        </w:rPr>
      </w:pPr>
      <w:r w:rsidRPr="00F107F8">
        <w:rPr>
          <w:rFonts w:asciiTheme="minorHAnsi" w:hAnsiTheme="minorHAnsi"/>
        </w:rPr>
        <w:t xml:space="preserve">        </w:t>
      </w:r>
    </w:p>
    <w:p w14:paraId="31163EA9" w14:textId="77777777" w:rsidR="009035EF" w:rsidRPr="00F107F8" w:rsidRDefault="009035EF" w:rsidP="009035EF">
      <w:pPr>
        <w:jc w:val="center"/>
        <w:rPr>
          <w:rFonts w:asciiTheme="minorHAnsi" w:hAnsiTheme="minorHAnsi"/>
          <w:b/>
        </w:rPr>
      </w:pPr>
      <w:r w:rsidRPr="00F107F8">
        <w:rPr>
          <w:rFonts w:asciiTheme="minorHAnsi" w:hAnsiTheme="minorHAnsi"/>
          <w:b/>
        </w:rPr>
        <w:t>Régime: Budget Supplémentaire  2015 du Japon</w:t>
      </w:r>
    </w:p>
    <w:p w14:paraId="31163EAA" w14:textId="77777777" w:rsidR="009035EF" w:rsidRPr="00F107F8" w:rsidRDefault="009035EF" w:rsidP="009035EF">
      <w:pPr>
        <w:rPr>
          <w:rFonts w:asciiTheme="minorHAnsi" w:hAnsiTheme="minorHAnsi"/>
        </w:rPr>
      </w:pPr>
    </w:p>
    <w:p w14:paraId="31163EAB" w14:textId="77777777" w:rsidR="009035EF" w:rsidRPr="00F107F8" w:rsidRDefault="009035EF" w:rsidP="009035EF">
      <w:pPr>
        <w:rPr>
          <w:rFonts w:asciiTheme="minorHAnsi" w:hAnsiTheme="minorHAnsi"/>
        </w:rPr>
      </w:pPr>
    </w:p>
    <w:p w14:paraId="31163EAC" w14:textId="77777777" w:rsidR="009035EF" w:rsidRPr="00F107F8" w:rsidRDefault="009035EF" w:rsidP="009035EF">
      <w:pPr>
        <w:rPr>
          <w:rFonts w:asciiTheme="minorHAnsi" w:hAnsiTheme="minorHAnsi"/>
        </w:rPr>
      </w:pPr>
    </w:p>
    <w:p w14:paraId="31163EAD" w14:textId="77777777" w:rsidR="009035EF" w:rsidRPr="00F107F8" w:rsidRDefault="009035EF" w:rsidP="009035EF">
      <w:pPr>
        <w:rPr>
          <w:rFonts w:asciiTheme="minorHAnsi" w:hAnsiTheme="minorHAnsi"/>
        </w:rPr>
      </w:pPr>
    </w:p>
    <w:p w14:paraId="31163EAE" w14:textId="77777777" w:rsidR="009035EF" w:rsidRPr="00F107F8" w:rsidRDefault="009035EF" w:rsidP="009035EF">
      <w:pPr>
        <w:rPr>
          <w:rFonts w:asciiTheme="minorHAnsi" w:hAnsiTheme="minorHAnsi"/>
        </w:rPr>
      </w:pPr>
    </w:p>
    <w:p w14:paraId="31163EAF" w14:textId="77777777" w:rsidR="009035EF" w:rsidRPr="00F107F8" w:rsidRDefault="009035EF" w:rsidP="009035EF">
      <w:pPr>
        <w:rPr>
          <w:rFonts w:asciiTheme="minorHAnsi" w:hAnsiTheme="minorHAnsi"/>
        </w:rPr>
      </w:pPr>
    </w:p>
    <w:p w14:paraId="31163EB0" w14:textId="77777777" w:rsidR="009035EF" w:rsidRPr="00F107F8" w:rsidRDefault="009035EF" w:rsidP="009035EF">
      <w:pPr>
        <w:jc w:val="center"/>
        <w:rPr>
          <w:rFonts w:asciiTheme="minorHAnsi" w:hAnsiTheme="minorHAnsi"/>
          <w:b/>
        </w:rPr>
      </w:pPr>
      <w:r w:rsidRPr="00F107F8">
        <w:rPr>
          <w:rFonts w:asciiTheme="minorHAnsi" w:hAnsiTheme="minorHAnsi"/>
          <w:b/>
        </w:rPr>
        <w:lastRenderedPageBreak/>
        <w:t>Document de Projet</w:t>
      </w:r>
    </w:p>
    <w:p w14:paraId="31163EB1" w14:textId="77777777" w:rsidR="003D4F0F" w:rsidRPr="00F107F8" w:rsidRDefault="009035EF">
      <w:pPr>
        <w:pStyle w:val="Titre1"/>
        <w:numPr>
          <w:ilvl w:val="0"/>
          <w:numId w:val="0"/>
        </w:numPr>
        <w:rPr>
          <w:rFonts w:asciiTheme="minorHAnsi" w:hAnsiTheme="minorHAnsi"/>
        </w:rPr>
      </w:pPr>
      <w:bookmarkStart w:id="1" w:name="_Toc443922575"/>
      <w:r w:rsidRPr="00F107F8">
        <w:rPr>
          <w:rFonts w:asciiTheme="minorHAnsi" w:hAnsiTheme="minorHAnsi"/>
        </w:rPr>
        <w:t>1</w:t>
      </w:r>
      <w:r w:rsidRPr="00F107F8">
        <w:rPr>
          <w:rFonts w:asciiTheme="minorHAnsi" w:hAnsiTheme="minorHAnsi"/>
        </w:rPr>
        <w:tab/>
        <w:t>Table des Matières</w:t>
      </w:r>
      <w:bookmarkEnd w:id="1"/>
    </w:p>
    <w:p w14:paraId="31163EB2" w14:textId="77777777" w:rsidR="009035EF" w:rsidRPr="00F107F8" w:rsidRDefault="009035EF" w:rsidP="009035EF">
      <w:pPr>
        <w:rPr>
          <w:rFonts w:asciiTheme="minorHAnsi" w:hAnsiTheme="minorHAnsi"/>
          <w:b/>
        </w:rPr>
      </w:pPr>
    </w:p>
    <w:sdt>
      <w:sdtPr>
        <w:rPr>
          <w:rFonts w:asciiTheme="minorHAnsi" w:eastAsia="Times New Roman" w:hAnsiTheme="minorHAnsi" w:cs="Times New Roman"/>
          <w:color w:val="auto"/>
          <w:sz w:val="24"/>
          <w:szCs w:val="24"/>
          <w:lang w:val="fr-FR" w:eastAsia="fr-FR"/>
        </w:rPr>
        <w:id w:val="-981932894"/>
        <w:docPartObj>
          <w:docPartGallery w:val="Table of Contents"/>
          <w:docPartUnique/>
        </w:docPartObj>
      </w:sdtPr>
      <w:sdtEndPr>
        <w:rPr>
          <w:b/>
          <w:bCs/>
          <w:noProof/>
        </w:rPr>
      </w:sdtEndPr>
      <w:sdtContent>
        <w:p w14:paraId="31163EB3" w14:textId="77777777" w:rsidR="003D4F0F" w:rsidRPr="00F107F8" w:rsidRDefault="003D4F0F">
          <w:pPr>
            <w:pStyle w:val="En-ttedetabledesmatires"/>
            <w:spacing w:before="0"/>
            <w:rPr>
              <w:rFonts w:asciiTheme="minorHAnsi" w:hAnsiTheme="minorHAnsi"/>
              <w:sz w:val="6"/>
              <w:szCs w:val="16"/>
            </w:rPr>
          </w:pPr>
        </w:p>
        <w:p w14:paraId="31163EB4" w14:textId="77777777" w:rsidR="00F107F8" w:rsidRPr="00F107F8" w:rsidRDefault="008F692C" w:rsidP="00F107F8">
          <w:pPr>
            <w:pStyle w:val="TM1"/>
            <w:tabs>
              <w:tab w:val="left" w:pos="440"/>
              <w:tab w:val="right" w:leader="dot" w:pos="9060"/>
            </w:tabs>
            <w:spacing w:line="360" w:lineRule="auto"/>
            <w:rPr>
              <w:rFonts w:asciiTheme="minorHAnsi" w:eastAsiaTheme="minorEastAsia" w:hAnsiTheme="minorHAnsi" w:cstheme="minorBidi"/>
              <w:noProof/>
              <w:sz w:val="20"/>
              <w:szCs w:val="22"/>
            </w:rPr>
          </w:pPr>
          <w:r w:rsidRPr="00F107F8">
            <w:rPr>
              <w:rFonts w:asciiTheme="minorHAnsi" w:hAnsiTheme="minorHAnsi"/>
            </w:rPr>
            <w:fldChar w:fldCharType="begin"/>
          </w:r>
          <w:r w:rsidR="009F2D82" w:rsidRPr="00F107F8">
            <w:rPr>
              <w:rFonts w:asciiTheme="minorHAnsi" w:hAnsiTheme="minorHAnsi"/>
            </w:rPr>
            <w:instrText xml:space="preserve"> TOC \o "1-3" \h \z \u </w:instrText>
          </w:r>
          <w:r w:rsidRPr="00F107F8">
            <w:rPr>
              <w:rFonts w:asciiTheme="minorHAnsi" w:hAnsiTheme="minorHAnsi"/>
            </w:rPr>
            <w:fldChar w:fldCharType="separate"/>
          </w:r>
          <w:hyperlink w:anchor="_Toc443922575" w:history="1">
            <w:r w:rsidR="00F107F8" w:rsidRPr="00F107F8">
              <w:rPr>
                <w:rStyle w:val="Lienhypertexte"/>
                <w:rFonts w:eastAsiaTheme="majorEastAsia"/>
                <w:noProof/>
                <w:sz w:val="22"/>
              </w:rPr>
              <w:t>1</w:t>
            </w:r>
            <w:r w:rsidR="00F107F8" w:rsidRPr="00F107F8">
              <w:rPr>
                <w:rFonts w:asciiTheme="minorHAnsi" w:eastAsiaTheme="minorEastAsia" w:hAnsiTheme="minorHAnsi" w:cstheme="minorBidi"/>
                <w:noProof/>
                <w:sz w:val="20"/>
                <w:szCs w:val="22"/>
              </w:rPr>
              <w:tab/>
            </w:r>
            <w:r w:rsidR="00F107F8" w:rsidRPr="00F107F8">
              <w:rPr>
                <w:rStyle w:val="Lienhypertexte"/>
                <w:rFonts w:eastAsiaTheme="majorEastAsia"/>
                <w:noProof/>
                <w:sz w:val="22"/>
              </w:rPr>
              <w:t>Table des Matières</w:t>
            </w:r>
            <w:r w:rsidR="00F107F8" w:rsidRPr="00F107F8">
              <w:rPr>
                <w:noProof/>
                <w:webHidden/>
                <w:sz w:val="22"/>
              </w:rPr>
              <w:tab/>
            </w:r>
            <w:r w:rsidRPr="00F107F8">
              <w:rPr>
                <w:noProof/>
                <w:webHidden/>
                <w:sz w:val="22"/>
              </w:rPr>
              <w:fldChar w:fldCharType="begin"/>
            </w:r>
            <w:r w:rsidR="00F107F8" w:rsidRPr="00F107F8">
              <w:rPr>
                <w:noProof/>
                <w:webHidden/>
                <w:sz w:val="22"/>
              </w:rPr>
              <w:instrText xml:space="preserve"> PAGEREF _Toc443922575 \h </w:instrText>
            </w:r>
            <w:r w:rsidRPr="00F107F8">
              <w:rPr>
                <w:noProof/>
                <w:webHidden/>
                <w:sz w:val="22"/>
              </w:rPr>
            </w:r>
            <w:r w:rsidRPr="00F107F8">
              <w:rPr>
                <w:noProof/>
                <w:webHidden/>
                <w:sz w:val="22"/>
              </w:rPr>
              <w:fldChar w:fldCharType="separate"/>
            </w:r>
            <w:r w:rsidR="007E527F">
              <w:rPr>
                <w:noProof/>
                <w:webHidden/>
                <w:sz w:val="22"/>
              </w:rPr>
              <w:t>3</w:t>
            </w:r>
            <w:r w:rsidRPr="00F107F8">
              <w:rPr>
                <w:noProof/>
                <w:webHidden/>
                <w:sz w:val="22"/>
              </w:rPr>
              <w:fldChar w:fldCharType="end"/>
            </w:r>
          </w:hyperlink>
        </w:p>
        <w:p w14:paraId="31163EB5" w14:textId="77777777" w:rsidR="00F107F8" w:rsidRPr="00F107F8" w:rsidRDefault="00613E10" w:rsidP="00F107F8">
          <w:pPr>
            <w:pStyle w:val="TM1"/>
            <w:tabs>
              <w:tab w:val="left" w:pos="440"/>
              <w:tab w:val="right" w:leader="dot" w:pos="9060"/>
            </w:tabs>
            <w:spacing w:line="360" w:lineRule="auto"/>
            <w:rPr>
              <w:rFonts w:asciiTheme="minorHAnsi" w:eastAsiaTheme="minorEastAsia" w:hAnsiTheme="minorHAnsi" w:cstheme="minorBidi"/>
              <w:noProof/>
              <w:sz w:val="20"/>
              <w:szCs w:val="22"/>
            </w:rPr>
          </w:pPr>
          <w:hyperlink w:anchor="_Toc443922576" w:history="1">
            <w:r w:rsidR="00F107F8" w:rsidRPr="00F107F8">
              <w:rPr>
                <w:rStyle w:val="Lienhypertexte"/>
                <w:rFonts w:eastAsiaTheme="majorEastAsia"/>
                <w:noProof/>
                <w:sz w:val="22"/>
              </w:rPr>
              <w:t>2</w:t>
            </w:r>
            <w:r w:rsidR="00F107F8" w:rsidRPr="00F107F8">
              <w:rPr>
                <w:rFonts w:asciiTheme="minorHAnsi" w:eastAsiaTheme="minorEastAsia" w:hAnsiTheme="minorHAnsi" w:cstheme="minorBidi"/>
                <w:noProof/>
                <w:sz w:val="20"/>
                <w:szCs w:val="22"/>
              </w:rPr>
              <w:tab/>
            </w:r>
            <w:r w:rsidR="00F107F8" w:rsidRPr="00F107F8">
              <w:rPr>
                <w:rStyle w:val="Lienhypertexte"/>
                <w:rFonts w:eastAsiaTheme="majorEastAsia"/>
                <w:noProof/>
                <w:sz w:val="22"/>
              </w:rPr>
              <w:t>Résumé du Projet</w:t>
            </w:r>
            <w:r w:rsidR="00F107F8" w:rsidRPr="00F107F8">
              <w:rPr>
                <w:noProof/>
                <w:webHidden/>
                <w:sz w:val="22"/>
              </w:rPr>
              <w:tab/>
            </w:r>
            <w:r w:rsidR="008F692C" w:rsidRPr="00F107F8">
              <w:rPr>
                <w:noProof/>
                <w:webHidden/>
                <w:sz w:val="22"/>
              </w:rPr>
              <w:fldChar w:fldCharType="begin"/>
            </w:r>
            <w:r w:rsidR="00F107F8" w:rsidRPr="00F107F8">
              <w:rPr>
                <w:noProof/>
                <w:webHidden/>
                <w:sz w:val="22"/>
              </w:rPr>
              <w:instrText xml:space="preserve"> PAGEREF _Toc443922576 \h </w:instrText>
            </w:r>
            <w:r w:rsidR="008F692C" w:rsidRPr="00F107F8">
              <w:rPr>
                <w:noProof/>
                <w:webHidden/>
                <w:sz w:val="22"/>
              </w:rPr>
            </w:r>
            <w:r w:rsidR="008F692C" w:rsidRPr="00F107F8">
              <w:rPr>
                <w:noProof/>
                <w:webHidden/>
                <w:sz w:val="22"/>
              </w:rPr>
              <w:fldChar w:fldCharType="separate"/>
            </w:r>
            <w:r w:rsidR="007E527F">
              <w:rPr>
                <w:noProof/>
                <w:webHidden/>
                <w:sz w:val="22"/>
              </w:rPr>
              <w:t>4</w:t>
            </w:r>
            <w:r w:rsidR="008F692C" w:rsidRPr="00F107F8">
              <w:rPr>
                <w:noProof/>
                <w:webHidden/>
                <w:sz w:val="22"/>
              </w:rPr>
              <w:fldChar w:fldCharType="end"/>
            </w:r>
          </w:hyperlink>
        </w:p>
        <w:p w14:paraId="31163EB6" w14:textId="77777777" w:rsidR="00F107F8" w:rsidRPr="00F107F8" w:rsidRDefault="00613E10" w:rsidP="00F107F8">
          <w:pPr>
            <w:pStyle w:val="TM1"/>
            <w:tabs>
              <w:tab w:val="left" w:pos="440"/>
              <w:tab w:val="right" w:leader="dot" w:pos="9060"/>
            </w:tabs>
            <w:spacing w:line="360" w:lineRule="auto"/>
            <w:rPr>
              <w:rFonts w:asciiTheme="minorHAnsi" w:eastAsiaTheme="minorEastAsia" w:hAnsiTheme="minorHAnsi" w:cstheme="minorBidi"/>
              <w:noProof/>
              <w:sz w:val="20"/>
              <w:szCs w:val="22"/>
            </w:rPr>
          </w:pPr>
          <w:hyperlink w:anchor="_Toc443922577" w:history="1">
            <w:r w:rsidR="00F107F8" w:rsidRPr="00F107F8">
              <w:rPr>
                <w:rStyle w:val="Lienhypertexte"/>
                <w:rFonts w:eastAsiaTheme="majorEastAsia"/>
                <w:noProof/>
                <w:sz w:val="22"/>
              </w:rPr>
              <w:t>3</w:t>
            </w:r>
            <w:r w:rsidR="00F107F8" w:rsidRPr="00F107F8">
              <w:rPr>
                <w:rFonts w:asciiTheme="minorHAnsi" w:eastAsiaTheme="minorEastAsia" w:hAnsiTheme="minorHAnsi" w:cstheme="minorBidi"/>
                <w:noProof/>
                <w:sz w:val="20"/>
                <w:szCs w:val="22"/>
              </w:rPr>
              <w:tab/>
            </w:r>
            <w:r w:rsidR="00F107F8" w:rsidRPr="00F107F8">
              <w:rPr>
                <w:rStyle w:val="Lienhypertexte"/>
                <w:rFonts w:eastAsiaTheme="majorEastAsia"/>
                <w:noProof/>
                <w:sz w:val="22"/>
              </w:rPr>
              <w:t>Page de Signatures</w:t>
            </w:r>
            <w:r w:rsidR="00F107F8" w:rsidRPr="00F107F8">
              <w:rPr>
                <w:noProof/>
                <w:webHidden/>
                <w:sz w:val="22"/>
              </w:rPr>
              <w:tab/>
            </w:r>
            <w:r w:rsidR="008F692C" w:rsidRPr="00F107F8">
              <w:rPr>
                <w:noProof/>
                <w:webHidden/>
                <w:sz w:val="22"/>
              </w:rPr>
              <w:fldChar w:fldCharType="begin"/>
            </w:r>
            <w:r w:rsidR="00F107F8" w:rsidRPr="00F107F8">
              <w:rPr>
                <w:noProof/>
                <w:webHidden/>
                <w:sz w:val="22"/>
              </w:rPr>
              <w:instrText xml:space="preserve"> PAGEREF _Toc443922577 \h </w:instrText>
            </w:r>
            <w:r w:rsidR="008F692C" w:rsidRPr="00F107F8">
              <w:rPr>
                <w:noProof/>
                <w:webHidden/>
                <w:sz w:val="22"/>
              </w:rPr>
            </w:r>
            <w:r w:rsidR="008F692C" w:rsidRPr="00F107F8">
              <w:rPr>
                <w:noProof/>
                <w:webHidden/>
                <w:sz w:val="22"/>
              </w:rPr>
              <w:fldChar w:fldCharType="separate"/>
            </w:r>
            <w:r w:rsidR="007E527F">
              <w:rPr>
                <w:noProof/>
                <w:webHidden/>
                <w:sz w:val="22"/>
              </w:rPr>
              <w:t>6</w:t>
            </w:r>
            <w:r w:rsidR="008F692C" w:rsidRPr="00F107F8">
              <w:rPr>
                <w:noProof/>
                <w:webHidden/>
                <w:sz w:val="22"/>
              </w:rPr>
              <w:fldChar w:fldCharType="end"/>
            </w:r>
          </w:hyperlink>
        </w:p>
        <w:p w14:paraId="31163EB7" w14:textId="77777777" w:rsidR="00F107F8" w:rsidRPr="00F107F8" w:rsidRDefault="00613E10" w:rsidP="00F107F8">
          <w:pPr>
            <w:pStyle w:val="TM1"/>
            <w:tabs>
              <w:tab w:val="left" w:pos="440"/>
              <w:tab w:val="right" w:leader="dot" w:pos="9060"/>
            </w:tabs>
            <w:spacing w:line="360" w:lineRule="auto"/>
            <w:rPr>
              <w:rFonts w:asciiTheme="minorHAnsi" w:eastAsiaTheme="minorEastAsia" w:hAnsiTheme="minorHAnsi" w:cstheme="minorBidi"/>
              <w:noProof/>
              <w:sz w:val="20"/>
              <w:szCs w:val="22"/>
            </w:rPr>
          </w:pPr>
          <w:hyperlink w:anchor="_Toc443922578" w:history="1">
            <w:r w:rsidR="00F107F8" w:rsidRPr="00F107F8">
              <w:rPr>
                <w:rStyle w:val="Lienhypertexte"/>
                <w:rFonts w:eastAsiaTheme="majorEastAsia"/>
                <w:noProof/>
                <w:sz w:val="22"/>
              </w:rPr>
              <w:t>4</w:t>
            </w:r>
            <w:r w:rsidR="00F107F8" w:rsidRPr="00F107F8">
              <w:rPr>
                <w:rFonts w:asciiTheme="minorHAnsi" w:eastAsiaTheme="minorEastAsia" w:hAnsiTheme="minorHAnsi" w:cstheme="minorBidi"/>
                <w:noProof/>
                <w:sz w:val="20"/>
                <w:szCs w:val="22"/>
              </w:rPr>
              <w:tab/>
            </w:r>
            <w:r w:rsidR="00F107F8" w:rsidRPr="00F107F8">
              <w:rPr>
                <w:rStyle w:val="Lienhypertexte"/>
                <w:rFonts w:eastAsiaTheme="majorEastAsia"/>
                <w:noProof/>
                <w:sz w:val="22"/>
              </w:rPr>
              <w:t>Les défis relatifs à la paix, à la sécurité et au développement</w:t>
            </w:r>
            <w:r w:rsidR="00F107F8" w:rsidRPr="00F107F8">
              <w:rPr>
                <w:noProof/>
                <w:webHidden/>
                <w:sz w:val="22"/>
              </w:rPr>
              <w:tab/>
            </w:r>
            <w:r w:rsidR="008F692C" w:rsidRPr="00F107F8">
              <w:rPr>
                <w:noProof/>
                <w:webHidden/>
                <w:sz w:val="22"/>
              </w:rPr>
              <w:fldChar w:fldCharType="begin"/>
            </w:r>
            <w:r w:rsidR="00F107F8" w:rsidRPr="00F107F8">
              <w:rPr>
                <w:noProof/>
                <w:webHidden/>
                <w:sz w:val="22"/>
              </w:rPr>
              <w:instrText xml:space="preserve"> PAGEREF _Toc443922578 \h </w:instrText>
            </w:r>
            <w:r w:rsidR="008F692C" w:rsidRPr="00F107F8">
              <w:rPr>
                <w:noProof/>
                <w:webHidden/>
                <w:sz w:val="22"/>
              </w:rPr>
            </w:r>
            <w:r w:rsidR="008F692C" w:rsidRPr="00F107F8">
              <w:rPr>
                <w:noProof/>
                <w:webHidden/>
                <w:sz w:val="22"/>
              </w:rPr>
              <w:fldChar w:fldCharType="separate"/>
            </w:r>
            <w:r w:rsidR="007E527F">
              <w:rPr>
                <w:noProof/>
                <w:webHidden/>
                <w:sz w:val="22"/>
              </w:rPr>
              <w:t>7</w:t>
            </w:r>
            <w:r w:rsidR="008F692C" w:rsidRPr="00F107F8">
              <w:rPr>
                <w:noProof/>
                <w:webHidden/>
                <w:sz w:val="22"/>
              </w:rPr>
              <w:fldChar w:fldCharType="end"/>
            </w:r>
          </w:hyperlink>
        </w:p>
        <w:p w14:paraId="31163EB8" w14:textId="77777777" w:rsidR="00F107F8" w:rsidRPr="00F107F8" w:rsidRDefault="00613E10" w:rsidP="00F107F8">
          <w:pPr>
            <w:pStyle w:val="TM1"/>
            <w:tabs>
              <w:tab w:val="left" w:pos="440"/>
              <w:tab w:val="right" w:leader="dot" w:pos="9060"/>
            </w:tabs>
            <w:spacing w:line="360" w:lineRule="auto"/>
            <w:rPr>
              <w:rFonts w:asciiTheme="minorHAnsi" w:eastAsiaTheme="minorEastAsia" w:hAnsiTheme="minorHAnsi" w:cstheme="minorBidi"/>
              <w:noProof/>
              <w:sz w:val="20"/>
              <w:szCs w:val="22"/>
            </w:rPr>
          </w:pPr>
          <w:hyperlink w:anchor="_Toc443922579" w:history="1">
            <w:r w:rsidR="00F107F8" w:rsidRPr="00F107F8">
              <w:rPr>
                <w:rStyle w:val="Lienhypertexte"/>
                <w:rFonts w:eastAsiaTheme="majorEastAsia"/>
                <w:noProof/>
                <w:sz w:val="22"/>
              </w:rPr>
              <w:t>5</w:t>
            </w:r>
            <w:r w:rsidR="00F107F8" w:rsidRPr="00F107F8">
              <w:rPr>
                <w:rFonts w:asciiTheme="minorHAnsi" w:eastAsiaTheme="minorEastAsia" w:hAnsiTheme="minorHAnsi" w:cstheme="minorBidi"/>
                <w:noProof/>
                <w:sz w:val="20"/>
                <w:szCs w:val="22"/>
              </w:rPr>
              <w:tab/>
            </w:r>
            <w:r w:rsidR="00F107F8" w:rsidRPr="00F107F8">
              <w:rPr>
                <w:rStyle w:val="Lienhypertexte"/>
                <w:rFonts w:eastAsiaTheme="majorEastAsia"/>
                <w:noProof/>
                <w:sz w:val="22"/>
              </w:rPr>
              <w:t>Stratégie</w:t>
            </w:r>
            <w:r w:rsidR="00F107F8" w:rsidRPr="00F107F8">
              <w:rPr>
                <w:noProof/>
                <w:webHidden/>
                <w:sz w:val="22"/>
              </w:rPr>
              <w:tab/>
            </w:r>
            <w:r w:rsidR="008F692C" w:rsidRPr="00F107F8">
              <w:rPr>
                <w:noProof/>
                <w:webHidden/>
                <w:sz w:val="22"/>
              </w:rPr>
              <w:fldChar w:fldCharType="begin"/>
            </w:r>
            <w:r w:rsidR="00F107F8" w:rsidRPr="00F107F8">
              <w:rPr>
                <w:noProof/>
                <w:webHidden/>
                <w:sz w:val="22"/>
              </w:rPr>
              <w:instrText xml:space="preserve"> PAGEREF _Toc443922579 \h </w:instrText>
            </w:r>
            <w:r w:rsidR="008F692C" w:rsidRPr="00F107F8">
              <w:rPr>
                <w:noProof/>
                <w:webHidden/>
                <w:sz w:val="22"/>
              </w:rPr>
            </w:r>
            <w:r w:rsidR="008F692C" w:rsidRPr="00F107F8">
              <w:rPr>
                <w:noProof/>
                <w:webHidden/>
                <w:sz w:val="22"/>
              </w:rPr>
              <w:fldChar w:fldCharType="separate"/>
            </w:r>
            <w:r w:rsidR="007E527F">
              <w:rPr>
                <w:noProof/>
                <w:webHidden/>
                <w:sz w:val="22"/>
              </w:rPr>
              <w:t>9</w:t>
            </w:r>
            <w:r w:rsidR="008F692C" w:rsidRPr="00F107F8">
              <w:rPr>
                <w:noProof/>
                <w:webHidden/>
                <w:sz w:val="22"/>
              </w:rPr>
              <w:fldChar w:fldCharType="end"/>
            </w:r>
          </w:hyperlink>
        </w:p>
        <w:p w14:paraId="31163EB9" w14:textId="77777777" w:rsidR="00F107F8" w:rsidRPr="00F107F8" w:rsidRDefault="00613E10" w:rsidP="00F107F8">
          <w:pPr>
            <w:pStyle w:val="TM1"/>
            <w:tabs>
              <w:tab w:val="left" w:pos="440"/>
              <w:tab w:val="right" w:leader="dot" w:pos="9060"/>
            </w:tabs>
            <w:spacing w:line="360" w:lineRule="auto"/>
            <w:rPr>
              <w:rFonts w:asciiTheme="minorHAnsi" w:eastAsiaTheme="minorEastAsia" w:hAnsiTheme="minorHAnsi" w:cstheme="minorBidi"/>
              <w:noProof/>
              <w:sz w:val="20"/>
              <w:szCs w:val="22"/>
            </w:rPr>
          </w:pPr>
          <w:hyperlink w:anchor="_Toc443922580" w:history="1">
            <w:r w:rsidR="00F107F8" w:rsidRPr="00F107F8">
              <w:rPr>
                <w:rStyle w:val="Lienhypertexte"/>
                <w:rFonts w:eastAsiaTheme="majorEastAsia"/>
                <w:noProof/>
                <w:sz w:val="22"/>
              </w:rPr>
              <w:t>6</w:t>
            </w:r>
            <w:r w:rsidR="00F107F8" w:rsidRPr="00F107F8">
              <w:rPr>
                <w:rFonts w:asciiTheme="minorHAnsi" w:eastAsiaTheme="minorEastAsia" w:hAnsiTheme="minorHAnsi" w:cstheme="minorBidi"/>
                <w:noProof/>
                <w:sz w:val="20"/>
                <w:szCs w:val="22"/>
              </w:rPr>
              <w:tab/>
            </w:r>
            <w:r w:rsidR="00F107F8" w:rsidRPr="00F107F8">
              <w:rPr>
                <w:rStyle w:val="Lienhypertexte"/>
                <w:rFonts w:eastAsiaTheme="majorEastAsia"/>
                <w:noProof/>
                <w:sz w:val="22"/>
              </w:rPr>
              <w:t>Projet Proposé</w:t>
            </w:r>
            <w:r w:rsidR="00F107F8" w:rsidRPr="00F107F8">
              <w:rPr>
                <w:noProof/>
                <w:webHidden/>
                <w:sz w:val="22"/>
              </w:rPr>
              <w:tab/>
            </w:r>
            <w:r w:rsidR="008F692C" w:rsidRPr="00F107F8">
              <w:rPr>
                <w:noProof/>
                <w:webHidden/>
                <w:sz w:val="22"/>
              </w:rPr>
              <w:fldChar w:fldCharType="begin"/>
            </w:r>
            <w:r w:rsidR="00F107F8" w:rsidRPr="00F107F8">
              <w:rPr>
                <w:noProof/>
                <w:webHidden/>
                <w:sz w:val="22"/>
              </w:rPr>
              <w:instrText xml:space="preserve"> PAGEREF _Toc443922580 \h </w:instrText>
            </w:r>
            <w:r w:rsidR="008F692C" w:rsidRPr="00F107F8">
              <w:rPr>
                <w:noProof/>
                <w:webHidden/>
                <w:sz w:val="22"/>
              </w:rPr>
            </w:r>
            <w:r w:rsidR="008F692C" w:rsidRPr="00F107F8">
              <w:rPr>
                <w:noProof/>
                <w:webHidden/>
                <w:sz w:val="22"/>
              </w:rPr>
              <w:fldChar w:fldCharType="separate"/>
            </w:r>
            <w:r w:rsidR="007E527F">
              <w:rPr>
                <w:noProof/>
                <w:webHidden/>
                <w:sz w:val="22"/>
              </w:rPr>
              <w:t>10</w:t>
            </w:r>
            <w:r w:rsidR="008F692C" w:rsidRPr="00F107F8">
              <w:rPr>
                <w:noProof/>
                <w:webHidden/>
                <w:sz w:val="22"/>
              </w:rPr>
              <w:fldChar w:fldCharType="end"/>
            </w:r>
          </w:hyperlink>
        </w:p>
        <w:p w14:paraId="31163EBA" w14:textId="77777777" w:rsidR="00F107F8" w:rsidRPr="00F107F8" w:rsidRDefault="00613E10" w:rsidP="00F107F8">
          <w:pPr>
            <w:pStyle w:val="TM1"/>
            <w:tabs>
              <w:tab w:val="left" w:pos="440"/>
              <w:tab w:val="right" w:leader="dot" w:pos="9060"/>
            </w:tabs>
            <w:spacing w:line="360" w:lineRule="auto"/>
            <w:rPr>
              <w:rFonts w:asciiTheme="minorHAnsi" w:eastAsiaTheme="minorEastAsia" w:hAnsiTheme="minorHAnsi" w:cstheme="minorBidi"/>
              <w:noProof/>
              <w:sz w:val="20"/>
              <w:szCs w:val="22"/>
            </w:rPr>
          </w:pPr>
          <w:hyperlink w:anchor="_Toc443922581" w:history="1">
            <w:r w:rsidR="00F107F8" w:rsidRPr="00F107F8">
              <w:rPr>
                <w:rStyle w:val="Lienhypertexte"/>
                <w:rFonts w:eastAsiaTheme="majorEastAsia"/>
                <w:noProof/>
                <w:sz w:val="22"/>
              </w:rPr>
              <w:t>7</w:t>
            </w:r>
            <w:r w:rsidR="00F107F8" w:rsidRPr="00F107F8">
              <w:rPr>
                <w:rFonts w:asciiTheme="minorHAnsi" w:eastAsiaTheme="minorEastAsia" w:hAnsiTheme="minorHAnsi" w:cstheme="minorBidi"/>
                <w:noProof/>
                <w:sz w:val="20"/>
                <w:szCs w:val="22"/>
              </w:rPr>
              <w:tab/>
            </w:r>
            <w:r w:rsidR="00F107F8" w:rsidRPr="00F107F8">
              <w:rPr>
                <w:rStyle w:val="Lienhypertexte"/>
                <w:rFonts w:eastAsiaTheme="majorEastAsia"/>
                <w:noProof/>
                <w:sz w:val="22"/>
              </w:rPr>
              <w:t>Théorie du Changement</w:t>
            </w:r>
            <w:r w:rsidR="00F107F8" w:rsidRPr="00F107F8">
              <w:rPr>
                <w:noProof/>
                <w:webHidden/>
                <w:sz w:val="22"/>
              </w:rPr>
              <w:tab/>
            </w:r>
            <w:r w:rsidR="008F692C" w:rsidRPr="00F107F8">
              <w:rPr>
                <w:noProof/>
                <w:webHidden/>
                <w:sz w:val="22"/>
              </w:rPr>
              <w:fldChar w:fldCharType="begin"/>
            </w:r>
            <w:r w:rsidR="00F107F8" w:rsidRPr="00F107F8">
              <w:rPr>
                <w:noProof/>
                <w:webHidden/>
                <w:sz w:val="22"/>
              </w:rPr>
              <w:instrText xml:space="preserve"> PAGEREF _Toc443922581 \h </w:instrText>
            </w:r>
            <w:r w:rsidR="008F692C" w:rsidRPr="00F107F8">
              <w:rPr>
                <w:noProof/>
                <w:webHidden/>
                <w:sz w:val="22"/>
              </w:rPr>
            </w:r>
            <w:r w:rsidR="008F692C" w:rsidRPr="00F107F8">
              <w:rPr>
                <w:noProof/>
                <w:webHidden/>
                <w:sz w:val="22"/>
              </w:rPr>
              <w:fldChar w:fldCharType="separate"/>
            </w:r>
            <w:r w:rsidR="007E527F">
              <w:rPr>
                <w:noProof/>
                <w:webHidden/>
                <w:sz w:val="22"/>
              </w:rPr>
              <w:t>11</w:t>
            </w:r>
            <w:r w:rsidR="008F692C" w:rsidRPr="00F107F8">
              <w:rPr>
                <w:noProof/>
                <w:webHidden/>
                <w:sz w:val="22"/>
              </w:rPr>
              <w:fldChar w:fldCharType="end"/>
            </w:r>
          </w:hyperlink>
        </w:p>
        <w:p w14:paraId="31163EBB" w14:textId="77777777" w:rsidR="00F107F8" w:rsidRPr="00F107F8" w:rsidRDefault="00613E10" w:rsidP="00F107F8">
          <w:pPr>
            <w:pStyle w:val="TM1"/>
            <w:tabs>
              <w:tab w:val="left" w:pos="440"/>
              <w:tab w:val="right" w:leader="dot" w:pos="9060"/>
            </w:tabs>
            <w:spacing w:line="360" w:lineRule="auto"/>
            <w:rPr>
              <w:rFonts w:asciiTheme="minorHAnsi" w:eastAsiaTheme="minorEastAsia" w:hAnsiTheme="minorHAnsi" w:cstheme="minorBidi"/>
              <w:noProof/>
              <w:sz w:val="20"/>
              <w:szCs w:val="22"/>
            </w:rPr>
          </w:pPr>
          <w:hyperlink w:anchor="_Toc443922582" w:history="1">
            <w:r w:rsidR="00F107F8" w:rsidRPr="00F107F8">
              <w:rPr>
                <w:rStyle w:val="Lienhypertexte"/>
                <w:rFonts w:eastAsiaTheme="majorEastAsia"/>
                <w:noProof/>
                <w:sz w:val="22"/>
              </w:rPr>
              <w:t>8</w:t>
            </w:r>
            <w:r w:rsidR="00F107F8" w:rsidRPr="00F107F8">
              <w:rPr>
                <w:rFonts w:asciiTheme="minorHAnsi" w:eastAsiaTheme="minorEastAsia" w:hAnsiTheme="minorHAnsi" w:cstheme="minorBidi"/>
                <w:noProof/>
                <w:sz w:val="20"/>
                <w:szCs w:val="22"/>
              </w:rPr>
              <w:tab/>
            </w:r>
            <w:r w:rsidR="00F107F8" w:rsidRPr="00F107F8">
              <w:rPr>
                <w:rStyle w:val="Lienhypertexte"/>
                <w:rFonts w:eastAsiaTheme="majorEastAsia"/>
                <w:noProof/>
                <w:sz w:val="22"/>
              </w:rPr>
              <w:t>Effets et Produits Attendus du Projet</w:t>
            </w:r>
            <w:r w:rsidR="00F107F8" w:rsidRPr="00F107F8">
              <w:rPr>
                <w:noProof/>
                <w:webHidden/>
                <w:sz w:val="22"/>
              </w:rPr>
              <w:tab/>
            </w:r>
            <w:r w:rsidR="008F692C" w:rsidRPr="00F107F8">
              <w:rPr>
                <w:noProof/>
                <w:webHidden/>
                <w:sz w:val="22"/>
              </w:rPr>
              <w:fldChar w:fldCharType="begin"/>
            </w:r>
            <w:r w:rsidR="00F107F8" w:rsidRPr="00F107F8">
              <w:rPr>
                <w:noProof/>
                <w:webHidden/>
                <w:sz w:val="22"/>
              </w:rPr>
              <w:instrText xml:space="preserve"> PAGEREF _Toc443922582 \h </w:instrText>
            </w:r>
            <w:r w:rsidR="008F692C" w:rsidRPr="00F107F8">
              <w:rPr>
                <w:noProof/>
                <w:webHidden/>
                <w:sz w:val="22"/>
              </w:rPr>
            </w:r>
            <w:r w:rsidR="008F692C" w:rsidRPr="00F107F8">
              <w:rPr>
                <w:noProof/>
                <w:webHidden/>
                <w:sz w:val="22"/>
              </w:rPr>
              <w:fldChar w:fldCharType="separate"/>
            </w:r>
            <w:r w:rsidR="007E527F">
              <w:rPr>
                <w:noProof/>
                <w:webHidden/>
                <w:sz w:val="22"/>
              </w:rPr>
              <w:t>12</w:t>
            </w:r>
            <w:r w:rsidR="008F692C" w:rsidRPr="00F107F8">
              <w:rPr>
                <w:noProof/>
                <w:webHidden/>
                <w:sz w:val="22"/>
              </w:rPr>
              <w:fldChar w:fldCharType="end"/>
            </w:r>
          </w:hyperlink>
        </w:p>
        <w:p w14:paraId="31163EBC" w14:textId="77777777" w:rsidR="00F107F8" w:rsidRPr="00F107F8" w:rsidRDefault="00613E10" w:rsidP="00F107F8">
          <w:pPr>
            <w:pStyle w:val="TM2"/>
            <w:tabs>
              <w:tab w:val="left" w:pos="880"/>
              <w:tab w:val="right" w:leader="dot" w:pos="9060"/>
            </w:tabs>
            <w:spacing w:line="360" w:lineRule="auto"/>
            <w:rPr>
              <w:rFonts w:asciiTheme="minorHAnsi" w:eastAsiaTheme="minorEastAsia" w:hAnsiTheme="minorHAnsi" w:cstheme="minorBidi"/>
              <w:noProof/>
              <w:sz w:val="20"/>
              <w:szCs w:val="22"/>
            </w:rPr>
          </w:pPr>
          <w:hyperlink w:anchor="_Toc443922583" w:history="1">
            <w:r w:rsidR="00F107F8" w:rsidRPr="00F107F8">
              <w:rPr>
                <w:rStyle w:val="Lienhypertexte"/>
                <w:rFonts w:eastAsiaTheme="majorEastAsia"/>
                <w:noProof/>
                <w:sz w:val="22"/>
              </w:rPr>
              <w:t>8.1</w:t>
            </w:r>
            <w:r w:rsidR="00F107F8" w:rsidRPr="00F107F8">
              <w:rPr>
                <w:rFonts w:asciiTheme="minorHAnsi" w:eastAsiaTheme="minorEastAsia" w:hAnsiTheme="minorHAnsi" w:cstheme="minorBidi"/>
                <w:noProof/>
                <w:sz w:val="20"/>
                <w:szCs w:val="22"/>
              </w:rPr>
              <w:tab/>
            </w:r>
            <w:r w:rsidR="00F107F8" w:rsidRPr="00F107F8">
              <w:rPr>
                <w:rStyle w:val="Lienhypertexte"/>
                <w:rFonts w:eastAsiaTheme="majorEastAsia"/>
                <w:noProof/>
                <w:sz w:val="22"/>
              </w:rPr>
              <w:t>Effet 1 attendu</w:t>
            </w:r>
            <w:r w:rsidR="00F107F8" w:rsidRPr="00F107F8">
              <w:rPr>
                <w:noProof/>
                <w:webHidden/>
                <w:sz w:val="22"/>
              </w:rPr>
              <w:tab/>
            </w:r>
            <w:r w:rsidR="008F692C" w:rsidRPr="00F107F8">
              <w:rPr>
                <w:noProof/>
                <w:webHidden/>
                <w:sz w:val="22"/>
              </w:rPr>
              <w:fldChar w:fldCharType="begin"/>
            </w:r>
            <w:r w:rsidR="00F107F8" w:rsidRPr="00F107F8">
              <w:rPr>
                <w:noProof/>
                <w:webHidden/>
                <w:sz w:val="22"/>
              </w:rPr>
              <w:instrText xml:space="preserve"> PAGEREF _Toc443922583 \h </w:instrText>
            </w:r>
            <w:r w:rsidR="008F692C" w:rsidRPr="00F107F8">
              <w:rPr>
                <w:noProof/>
                <w:webHidden/>
                <w:sz w:val="22"/>
              </w:rPr>
            </w:r>
            <w:r w:rsidR="008F692C" w:rsidRPr="00F107F8">
              <w:rPr>
                <w:noProof/>
                <w:webHidden/>
                <w:sz w:val="22"/>
              </w:rPr>
              <w:fldChar w:fldCharType="separate"/>
            </w:r>
            <w:r w:rsidR="007E527F">
              <w:rPr>
                <w:noProof/>
                <w:webHidden/>
                <w:sz w:val="22"/>
              </w:rPr>
              <w:t>12</w:t>
            </w:r>
            <w:r w:rsidR="008F692C" w:rsidRPr="00F107F8">
              <w:rPr>
                <w:noProof/>
                <w:webHidden/>
                <w:sz w:val="22"/>
              </w:rPr>
              <w:fldChar w:fldCharType="end"/>
            </w:r>
          </w:hyperlink>
        </w:p>
        <w:p w14:paraId="31163EBD" w14:textId="77777777" w:rsidR="00F107F8" w:rsidRPr="00F107F8" w:rsidRDefault="00613E10" w:rsidP="00F107F8">
          <w:pPr>
            <w:pStyle w:val="TM2"/>
            <w:tabs>
              <w:tab w:val="left" w:pos="880"/>
              <w:tab w:val="right" w:leader="dot" w:pos="9060"/>
            </w:tabs>
            <w:spacing w:line="360" w:lineRule="auto"/>
            <w:rPr>
              <w:rFonts w:asciiTheme="minorHAnsi" w:eastAsiaTheme="minorEastAsia" w:hAnsiTheme="minorHAnsi" w:cstheme="minorBidi"/>
              <w:noProof/>
              <w:sz w:val="20"/>
              <w:szCs w:val="22"/>
            </w:rPr>
          </w:pPr>
          <w:hyperlink w:anchor="_Toc443922584" w:history="1">
            <w:r w:rsidR="00F107F8" w:rsidRPr="00F107F8">
              <w:rPr>
                <w:rStyle w:val="Lienhypertexte"/>
                <w:rFonts w:eastAsiaTheme="majorEastAsia"/>
                <w:noProof/>
                <w:sz w:val="22"/>
              </w:rPr>
              <w:t>8.2</w:t>
            </w:r>
            <w:r w:rsidR="00F107F8" w:rsidRPr="00F107F8">
              <w:rPr>
                <w:rFonts w:asciiTheme="minorHAnsi" w:eastAsiaTheme="minorEastAsia" w:hAnsiTheme="minorHAnsi" w:cstheme="minorBidi"/>
                <w:noProof/>
                <w:sz w:val="20"/>
                <w:szCs w:val="22"/>
              </w:rPr>
              <w:tab/>
            </w:r>
            <w:r w:rsidR="00F107F8" w:rsidRPr="00F107F8">
              <w:rPr>
                <w:rStyle w:val="Lienhypertexte"/>
                <w:rFonts w:eastAsiaTheme="majorEastAsia"/>
                <w:noProof/>
                <w:sz w:val="22"/>
              </w:rPr>
              <w:t xml:space="preserve">  Effet 2 attendu</w:t>
            </w:r>
            <w:r w:rsidR="00F107F8" w:rsidRPr="00F107F8">
              <w:rPr>
                <w:noProof/>
                <w:webHidden/>
                <w:sz w:val="22"/>
              </w:rPr>
              <w:tab/>
            </w:r>
            <w:r w:rsidR="008F692C" w:rsidRPr="00F107F8">
              <w:rPr>
                <w:noProof/>
                <w:webHidden/>
                <w:sz w:val="22"/>
              </w:rPr>
              <w:fldChar w:fldCharType="begin"/>
            </w:r>
            <w:r w:rsidR="00F107F8" w:rsidRPr="00F107F8">
              <w:rPr>
                <w:noProof/>
                <w:webHidden/>
                <w:sz w:val="22"/>
              </w:rPr>
              <w:instrText xml:space="preserve"> PAGEREF _Toc443922584 \h </w:instrText>
            </w:r>
            <w:r w:rsidR="008F692C" w:rsidRPr="00F107F8">
              <w:rPr>
                <w:noProof/>
                <w:webHidden/>
                <w:sz w:val="22"/>
              </w:rPr>
            </w:r>
            <w:r w:rsidR="008F692C" w:rsidRPr="00F107F8">
              <w:rPr>
                <w:noProof/>
                <w:webHidden/>
                <w:sz w:val="22"/>
              </w:rPr>
              <w:fldChar w:fldCharType="separate"/>
            </w:r>
            <w:r w:rsidR="007E527F">
              <w:rPr>
                <w:noProof/>
                <w:webHidden/>
                <w:sz w:val="22"/>
              </w:rPr>
              <w:t>13</w:t>
            </w:r>
            <w:r w:rsidR="008F692C" w:rsidRPr="00F107F8">
              <w:rPr>
                <w:noProof/>
                <w:webHidden/>
                <w:sz w:val="22"/>
              </w:rPr>
              <w:fldChar w:fldCharType="end"/>
            </w:r>
          </w:hyperlink>
        </w:p>
        <w:p w14:paraId="31163EBE" w14:textId="77777777" w:rsidR="00F107F8" w:rsidRPr="00F107F8" w:rsidRDefault="00613E10" w:rsidP="00F107F8">
          <w:pPr>
            <w:pStyle w:val="TM1"/>
            <w:tabs>
              <w:tab w:val="left" w:pos="440"/>
              <w:tab w:val="right" w:leader="dot" w:pos="9060"/>
            </w:tabs>
            <w:spacing w:line="360" w:lineRule="auto"/>
            <w:rPr>
              <w:rFonts w:asciiTheme="minorHAnsi" w:eastAsiaTheme="minorEastAsia" w:hAnsiTheme="minorHAnsi" w:cstheme="minorBidi"/>
              <w:noProof/>
              <w:sz w:val="20"/>
              <w:szCs w:val="22"/>
            </w:rPr>
          </w:pPr>
          <w:hyperlink w:anchor="_Toc443922585" w:history="1">
            <w:r w:rsidR="00F107F8" w:rsidRPr="00F107F8">
              <w:rPr>
                <w:rStyle w:val="Lienhypertexte"/>
                <w:rFonts w:eastAsiaTheme="majorEastAsia"/>
                <w:noProof/>
                <w:sz w:val="22"/>
              </w:rPr>
              <w:t>9</w:t>
            </w:r>
            <w:r w:rsidR="00F107F8" w:rsidRPr="00F107F8">
              <w:rPr>
                <w:rFonts w:asciiTheme="minorHAnsi" w:eastAsiaTheme="minorEastAsia" w:hAnsiTheme="minorHAnsi" w:cstheme="minorBidi"/>
                <w:noProof/>
                <w:sz w:val="20"/>
                <w:szCs w:val="22"/>
              </w:rPr>
              <w:tab/>
            </w:r>
            <w:r w:rsidR="00F107F8" w:rsidRPr="00F107F8">
              <w:rPr>
                <w:rStyle w:val="Lienhypertexte"/>
                <w:rFonts w:eastAsiaTheme="majorEastAsia"/>
                <w:noProof/>
                <w:sz w:val="22"/>
              </w:rPr>
              <w:t>Modalité de Mise en Œuvre et Partenariats</w:t>
            </w:r>
            <w:r w:rsidR="00F107F8" w:rsidRPr="00F107F8">
              <w:rPr>
                <w:noProof/>
                <w:webHidden/>
                <w:sz w:val="22"/>
              </w:rPr>
              <w:tab/>
            </w:r>
            <w:r w:rsidR="008F692C" w:rsidRPr="00F107F8">
              <w:rPr>
                <w:noProof/>
                <w:webHidden/>
                <w:sz w:val="22"/>
              </w:rPr>
              <w:fldChar w:fldCharType="begin"/>
            </w:r>
            <w:r w:rsidR="00F107F8" w:rsidRPr="00F107F8">
              <w:rPr>
                <w:noProof/>
                <w:webHidden/>
                <w:sz w:val="22"/>
              </w:rPr>
              <w:instrText xml:space="preserve"> PAGEREF _Toc443922585 \h </w:instrText>
            </w:r>
            <w:r w:rsidR="008F692C" w:rsidRPr="00F107F8">
              <w:rPr>
                <w:noProof/>
                <w:webHidden/>
                <w:sz w:val="22"/>
              </w:rPr>
            </w:r>
            <w:r w:rsidR="008F692C" w:rsidRPr="00F107F8">
              <w:rPr>
                <w:noProof/>
                <w:webHidden/>
                <w:sz w:val="22"/>
              </w:rPr>
              <w:fldChar w:fldCharType="separate"/>
            </w:r>
            <w:r w:rsidR="007E527F">
              <w:rPr>
                <w:noProof/>
                <w:webHidden/>
                <w:sz w:val="22"/>
              </w:rPr>
              <w:t>14</w:t>
            </w:r>
            <w:r w:rsidR="008F692C" w:rsidRPr="00F107F8">
              <w:rPr>
                <w:noProof/>
                <w:webHidden/>
                <w:sz w:val="22"/>
              </w:rPr>
              <w:fldChar w:fldCharType="end"/>
            </w:r>
          </w:hyperlink>
        </w:p>
        <w:p w14:paraId="31163EBF" w14:textId="77777777" w:rsidR="00F107F8" w:rsidRPr="00F107F8" w:rsidRDefault="00613E10" w:rsidP="00F107F8">
          <w:pPr>
            <w:pStyle w:val="TM1"/>
            <w:tabs>
              <w:tab w:val="left" w:pos="660"/>
              <w:tab w:val="right" w:leader="dot" w:pos="9060"/>
            </w:tabs>
            <w:spacing w:line="360" w:lineRule="auto"/>
            <w:rPr>
              <w:rFonts w:asciiTheme="minorHAnsi" w:eastAsiaTheme="minorEastAsia" w:hAnsiTheme="minorHAnsi" w:cstheme="minorBidi"/>
              <w:noProof/>
              <w:sz w:val="20"/>
              <w:szCs w:val="22"/>
            </w:rPr>
          </w:pPr>
          <w:hyperlink w:anchor="_Toc443922586" w:history="1">
            <w:r w:rsidR="00F107F8" w:rsidRPr="00F107F8">
              <w:rPr>
                <w:rStyle w:val="Lienhypertexte"/>
                <w:rFonts w:eastAsiaTheme="majorEastAsia"/>
                <w:noProof/>
                <w:sz w:val="22"/>
              </w:rPr>
              <w:t>10</w:t>
            </w:r>
            <w:r w:rsidR="00F107F8" w:rsidRPr="00F107F8">
              <w:rPr>
                <w:rFonts w:asciiTheme="minorHAnsi" w:eastAsiaTheme="minorEastAsia" w:hAnsiTheme="minorHAnsi" w:cstheme="minorBidi"/>
                <w:noProof/>
                <w:sz w:val="20"/>
                <w:szCs w:val="22"/>
              </w:rPr>
              <w:tab/>
            </w:r>
            <w:r w:rsidR="00F107F8" w:rsidRPr="00F107F8">
              <w:rPr>
                <w:rStyle w:val="Lienhypertexte"/>
                <w:rFonts w:eastAsiaTheme="majorEastAsia"/>
                <w:noProof/>
                <w:sz w:val="22"/>
              </w:rPr>
              <w:t>Démarche Générale de Mise en Œuvre du Projet et Engagements des Parties Prenantes</w:t>
            </w:r>
            <w:r w:rsidR="00F107F8" w:rsidRPr="00F107F8">
              <w:rPr>
                <w:noProof/>
                <w:webHidden/>
                <w:sz w:val="22"/>
              </w:rPr>
              <w:tab/>
            </w:r>
            <w:r w:rsidR="008F692C" w:rsidRPr="00F107F8">
              <w:rPr>
                <w:noProof/>
                <w:webHidden/>
                <w:sz w:val="22"/>
              </w:rPr>
              <w:fldChar w:fldCharType="begin"/>
            </w:r>
            <w:r w:rsidR="00F107F8" w:rsidRPr="00F107F8">
              <w:rPr>
                <w:noProof/>
                <w:webHidden/>
                <w:sz w:val="22"/>
              </w:rPr>
              <w:instrText xml:space="preserve"> PAGEREF _Toc443922586 \h </w:instrText>
            </w:r>
            <w:r w:rsidR="008F692C" w:rsidRPr="00F107F8">
              <w:rPr>
                <w:noProof/>
                <w:webHidden/>
                <w:sz w:val="22"/>
              </w:rPr>
            </w:r>
            <w:r w:rsidR="008F692C" w:rsidRPr="00F107F8">
              <w:rPr>
                <w:noProof/>
                <w:webHidden/>
                <w:sz w:val="22"/>
              </w:rPr>
              <w:fldChar w:fldCharType="separate"/>
            </w:r>
            <w:r w:rsidR="007E527F">
              <w:rPr>
                <w:noProof/>
                <w:webHidden/>
                <w:sz w:val="22"/>
              </w:rPr>
              <w:t>15</w:t>
            </w:r>
            <w:r w:rsidR="008F692C" w:rsidRPr="00F107F8">
              <w:rPr>
                <w:noProof/>
                <w:webHidden/>
                <w:sz w:val="22"/>
              </w:rPr>
              <w:fldChar w:fldCharType="end"/>
            </w:r>
          </w:hyperlink>
        </w:p>
        <w:p w14:paraId="31163EC0" w14:textId="77777777" w:rsidR="00F107F8" w:rsidRPr="00F107F8" w:rsidRDefault="00613E10" w:rsidP="00F107F8">
          <w:pPr>
            <w:pStyle w:val="TM1"/>
            <w:tabs>
              <w:tab w:val="left" w:pos="660"/>
              <w:tab w:val="right" w:leader="dot" w:pos="9060"/>
            </w:tabs>
            <w:spacing w:line="360" w:lineRule="auto"/>
            <w:rPr>
              <w:rFonts w:asciiTheme="minorHAnsi" w:eastAsiaTheme="minorEastAsia" w:hAnsiTheme="minorHAnsi" w:cstheme="minorBidi"/>
              <w:noProof/>
              <w:sz w:val="20"/>
              <w:szCs w:val="22"/>
            </w:rPr>
          </w:pPr>
          <w:hyperlink w:anchor="_Toc443922587" w:history="1">
            <w:r w:rsidR="00F107F8" w:rsidRPr="00F107F8">
              <w:rPr>
                <w:rStyle w:val="Lienhypertexte"/>
                <w:rFonts w:eastAsiaTheme="majorEastAsia"/>
                <w:noProof/>
                <w:sz w:val="22"/>
              </w:rPr>
              <w:t>11</w:t>
            </w:r>
            <w:r w:rsidR="00F107F8" w:rsidRPr="00F107F8">
              <w:rPr>
                <w:rFonts w:asciiTheme="minorHAnsi" w:eastAsiaTheme="minorEastAsia" w:hAnsiTheme="minorHAnsi" w:cstheme="minorBidi"/>
                <w:noProof/>
                <w:sz w:val="20"/>
                <w:szCs w:val="22"/>
              </w:rPr>
              <w:tab/>
            </w:r>
            <w:r w:rsidR="00F107F8" w:rsidRPr="00F107F8">
              <w:rPr>
                <w:rStyle w:val="Lienhypertexte"/>
                <w:rFonts w:eastAsiaTheme="majorEastAsia"/>
                <w:noProof/>
                <w:sz w:val="22"/>
              </w:rPr>
              <w:t>Cadre des Résultats et des Ressources</w:t>
            </w:r>
            <w:r w:rsidR="00F107F8" w:rsidRPr="00F107F8">
              <w:rPr>
                <w:noProof/>
                <w:webHidden/>
                <w:sz w:val="22"/>
              </w:rPr>
              <w:tab/>
            </w:r>
            <w:r w:rsidR="008F692C" w:rsidRPr="00F107F8">
              <w:rPr>
                <w:noProof/>
                <w:webHidden/>
                <w:sz w:val="22"/>
              </w:rPr>
              <w:fldChar w:fldCharType="begin"/>
            </w:r>
            <w:r w:rsidR="00F107F8" w:rsidRPr="00F107F8">
              <w:rPr>
                <w:noProof/>
                <w:webHidden/>
                <w:sz w:val="22"/>
              </w:rPr>
              <w:instrText xml:space="preserve"> PAGEREF _Toc443922587 \h </w:instrText>
            </w:r>
            <w:r w:rsidR="008F692C" w:rsidRPr="00F107F8">
              <w:rPr>
                <w:noProof/>
                <w:webHidden/>
                <w:sz w:val="22"/>
              </w:rPr>
            </w:r>
            <w:r w:rsidR="008F692C" w:rsidRPr="00F107F8">
              <w:rPr>
                <w:noProof/>
                <w:webHidden/>
                <w:sz w:val="22"/>
              </w:rPr>
              <w:fldChar w:fldCharType="separate"/>
            </w:r>
            <w:r w:rsidR="007E527F">
              <w:rPr>
                <w:noProof/>
                <w:webHidden/>
                <w:sz w:val="22"/>
              </w:rPr>
              <w:t>17</w:t>
            </w:r>
            <w:r w:rsidR="008F692C" w:rsidRPr="00F107F8">
              <w:rPr>
                <w:noProof/>
                <w:webHidden/>
                <w:sz w:val="22"/>
              </w:rPr>
              <w:fldChar w:fldCharType="end"/>
            </w:r>
          </w:hyperlink>
        </w:p>
        <w:p w14:paraId="31163EC1" w14:textId="77777777" w:rsidR="00F107F8" w:rsidRPr="00F107F8" w:rsidRDefault="00613E10" w:rsidP="00F107F8">
          <w:pPr>
            <w:pStyle w:val="TM1"/>
            <w:tabs>
              <w:tab w:val="left" w:pos="660"/>
              <w:tab w:val="right" w:leader="dot" w:pos="9060"/>
            </w:tabs>
            <w:spacing w:line="360" w:lineRule="auto"/>
            <w:rPr>
              <w:rFonts w:asciiTheme="minorHAnsi" w:eastAsiaTheme="minorEastAsia" w:hAnsiTheme="minorHAnsi" w:cstheme="minorBidi"/>
              <w:noProof/>
              <w:sz w:val="20"/>
              <w:szCs w:val="22"/>
            </w:rPr>
          </w:pPr>
          <w:hyperlink w:anchor="_Toc443922588" w:history="1">
            <w:r w:rsidR="00F107F8" w:rsidRPr="00F107F8">
              <w:rPr>
                <w:rStyle w:val="Lienhypertexte"/>
                <w:rFonts w:eastAsiaTheme="majorEastAsia"/>
                <w:noProof/>
                <w:sz w:val="22"/>
              </w:rPr>
              <w:t>12</w:t>
            </w:r>
            <w:r w:rsidR="00F107F8" w:rsidRPr="00F107F8">
              <w:rPr>
                <w:rFonts w:asciiTheme="minorHAnsi" w:eastAsiaTheme="minorEastAsia" w:hAnsiTheme="minorHAnsi" w:cstheme="minorBidi"/>
                <w:noProof/>
                <w:sz w:val="20"/>
                <w:szCs w:val="22"/>
              </w:rPr>
              <w:tab/>
            </w:r>
            <w:r w:rsidR="00F107F8" w:rsidRPr="00F107F8">
              <w:rPr>
                <w:rStyle w:val="Lienhypertexte"/>
                <w:rFonts w:eastAsiaTheme="majorEastAsia"/>
                <w:noProof/>
                <w:sz w:val="22"/>
              </w:rPr>
              <w:t>Suivi, Evaluation, Rédaction de Rapports, Connaissances et Visibilité</w:t>
            </w:r>
            <w:r w:rsidR="00F107F8" w:rsidRPr="00F107F8">
              <w:rPr>
                <w:noProof/>
                <w:webHidden/>
                <w:sz w:val="22"/>
              </w:rPr>
              <w:tab/>
            </w:r>
            <w:r w:rsidR="008F692C" w:rsidRPr="00F107F8">
              <w:rPr>
                <w:noProof/>
                <w:webHidden/>
                <w:sz w:val="22"/>
              </w:rPr>
              <w:fldChar w:fldCharType="begin"/>
            </w:r>
            <w:r w:rsidR="00F107F8" w:rsidRPr="00F107F8">
              <w:rPr>
                <w:noProof/>
                <w:webHidden/>
                <w:sz w:val="22"/>
              </w:rPr>
              <w:instrText xml:space="preserve"> PAGEREF _Toc443922588 \h </w:instrText>
            </w:r>
            <w:r w:rsidR="008F692C" w:rsidRPr="00F107F8">
              <w:rPr>
                <w:noProof/>
                <w:webHidden/>
                <w:sz w:val="22"/>
              </w:rPr>
            </w:r>
            <w:r w:rsidR="008F692C" w:rsidRPr="00F107F8">
              <w:rPr>
                <w:noProof/>
                <w:webHidden/>
                <w:sz w:val="22"/>
              </w:rPr>
              <w:fldChar w:fldCharType="separate"/>
            </w:r>
            <w:r w:rsidR="007E527F">
              <w:rPr>
                <w:noProof/>
                <w:webHidden/>
                <w:sz w:val="22"/>
              </w:rPr>
              <w:t>23</w:t>
            </w:r>
            <w:r w:rsidR="008F692C" w:rsidRPr="00F107F8">
              <w:rPr>
                <w:noProof/>
                <w:webHidden/>
                <w:sz w:val="22"/>
              </w:rPr>
              <w:fldChar w:fldCharType="end"/>
            </w:r>
          </w:hyperlink>
        </w:p>
        <w:p w14:paraId="31163EC2" w14:textId="77777777" w:rsidR="00F107F8" w:rsidRPr="00F107F8" w:rsidRDefault="00613E10" w:rsidP="00F107F8">
          <w:pPr>
            <w:pStyle w:val="TM1"/>
            <w:tabs>
              <w:tab w:val="right" w:leader="dot" w:pos="9060"/>
            </w:tabs>
            <w:spacing w:line="360" w:lineRule="auto"/>
            <w:rPr>
              <w:rFonts w:asciiTheme="minorHAnsi" w:eastAsiaTheme="minorEastAsia" w:hAnsiTheme="minorHAnsi" w:cstheme="minorBidi"/>
              <w:noProof/>
              <w:sz w:val="20"/>
              <w:szCs w:val="22"/>
            </w:rPr>
          </w:pPr>
          <w:hyperlink w:anchor="_Toc443922589" w:history="1">
            <w:r w:rsidR="00F107F8" w:rsidRPr="00F107F8">
              <w:rPr>
                <w:rStyle w:val="Lienhypertexte"/>
                <w:rFonts w:eastAsiaTheme="majorEastAsia"/>
                <w:noProof/>
                <w:sz w:val="22"/>
              </w:rPr>
              <w:t>13. Facteurs de Réussite, Hypothèses et Risques</w:t>
            </w:r>
            <w:r w:rsidR="00F107F8" w:rsidRPr="00F107F8">
              <w:rPr>
                <w:noProof/>
                <w:webHidden/>
                <w:sz w:val="22"/>
              </w:rPr>
              <w:tab/>
            </w:r>
            <w:r w:rsidR="008F692C" w:rsidRPr="00F107F8">
              <w:rPr>
                <w:noProof/>
                <w:webHidden/>
                <w:sz w:val="22"/>
              </w:rPr>
              <w:fldChar w:fldCharType="begin"/>
            </w:r>
            <w:r w:rsidR="00F107F8" w:rsidRPr="00F107F8">
              <w:rPr>
                <w:noProof/>
                <w:webHidden/>
                <w:sz w:val="22"/>
              </w:rPr>
              <w:instrText xml:space="preserve"> PAGEREF _Toc443922589 \h </w:instrText>
            </w:r>
            <w:r w:rsidR="008F692C" w:rsidRPr="00F107F8">
              <w:rPr>
                <w:noProof/>
                <w:webHidden/>
                <w:sz w:val="22"/>
              </w:rPr>
            </w:r>
            <w:r w:rsidR="008F692C" w:rsidRPr="00F107F8">
              <w:rPr>
                <w:noProof/>
                <w:webHidden/>
                <w:sz w:val="22"/>
              </w:rPr>
              <w:fldChar w:fldCharType="separate"/>
            </w:r>
            <w:r w:rsidR="007E527F">
              <w:rPr>
                <w:noProof/>
                <w:webHidden/>
                <w:sz w:val="22"/>
              </w:rPr>
              <w:t>24</w:t>
            </w:r>
            <w:r w:rsidR="008F692C" w:rsidRPr="00F107F8">
              <w:rPr>
                <w:noProof/>
                <w:webHidden/>
                <w:sz w:val="22"/>
              </w:rPr>
              <w:fldChar w:fldCharType="end"/>
            </w:r>
          </w:hyperlink>
        </w:p>
        <w:p w14:paraId="31163EC3" w14:textId="77777777" w:rsidR="00F107F8" w:rsidRPr="00F107F8" w:rsidRDefault="00613E10" w:rsidP="00F107F8">
          <w:pPr>
            <w:pStyle w:val="TM2"/>
            <w:tabs>
              <w:tab w:val="left" w:pos="1100"/>
              <w:tab w:val="right" w:leader="dot" w:pos="9060"/>
            </w:tabs>
            <w:spacing w:line="360" w:lineRule="auto"/>
            <w:rPr>
              <w:rFonts w:asciiTheme="minorHAnsi" w:eastAsiaTheme="minorEastAsia" w:hAnsiTheme="minorHAnsi" w:cstheme="minorBidi"/>
              <w:noProof/>
              <w:sz w:val="20"/>
              <w:szCs w:val="22"/>
            </w:rPr>
          </w:pPr>
          <w:hyperlink w:anchor="_Toc443922590" w:history="1">
            <w:r w:rsidR="00F107F8" w:rsidRPr="00F107F8">
              <w:rPr>
                <w:rStyle w:val="Lienhypertexte"/>
                <w:rFonts w:eastAsiaTheme="majorEastAsia"/>
                <w:noProof/>
                <w:sz w:val="22"/>
              </w:rPr>
              <w:t>13.1</w:t>
            </w:r>
            <w:r w:rsidR="00F107F8" w:rsidRPr="00F107F8">
              <w:rPr>
                <w:rFonts w:asciiTheme="minorHAnsi" w:eastAsiaTheme="minorEastAsia" w:hAnsiTheme="minorHAnsi" w:cstheme="minorBidi"/>
                <w:noProof/>
                <w:sz w:val="20"/>
                <w:szCs w:val="22"/>
              </w:rPr>
              <w:tab/>
            </w:r>
            <w:r w:rsidR="00F107F8" w:rsidRPr="00F107F8">
              <w:rPr>
                <w:rStyle w:val="Lienhypertexte"/>
                <w:rFonts w:eastAsiaTheme="majorEastAsia"/>
                <w:noProof/>
                <w:sz w:val="22"/>
              </w:rPr>
              <w:t>Facteurs de Réussite et Hypothèses</w:t>
            </w:r>
            <w:r w:rsidR="00F107F8" w:rsidRPr="00F107F8">
              <w:rPr>
                <w:noProof/>
                <w:webHidden/>
                <w:sz w:val="22"/>
              </w:rPr>
              <w:tab/>
            </w:r>
            <w:r w:rsidR="008F692C" w:rsidRPr="00F107F8">
              <w:rPr>
                <w:noProof/>
                <w:webHidden/>
                <w:sz w:val="22"/>
              </w:rPr>
              <w:fldChar w:fldCharType="begin"/>
            </w:r>
            <w:r w:rsidR="00F107F8" w:rsidRPr="00F107F8">
              <w:rPr>
                <w:noProof/>
                <w:webHidden/>
                <w:sz w:val="22"/>
              </w:rPr>
              <w:instrText xml:space="preserve"> PAGEREF _Toc443922590 \h </w:instrText>
            </w:r>
            <w:r w:rsidR="008F692C" w:rsidRPr="00F107F8">
              <w:rPr>
                <w:noProof/>
                <w:webHidden/>
                <w:sz w:val="22"/>
              </w:rPr>
            </w:r>
            <w:r w:rsidR="008F692C" w:rsidRPr="00F107F8">
              <w:rPr>
                <w:noProof/>
                <w:webHidden/>
                <w:sz w:val="22"/>
              </w:rPr>
              <w:fldChar w:fldCharType="separate"/>
            </w:r>
            <w:r w:rsidR="007E527F">
              <w:rPr>
                <w:noProof/>
                <w:webHidden/>
                <w:sz w:val="22"/>
              </w:rPr>
              <w:t>24</w:t>
            </w:r>
            <w:r w:rsidR="008F692C" w:rsidRPr="00F107F8">
              <w:rPr>
                <w:noProof/>
                <w:webHidden/>
                <w:sz w:val="22"/>
              </w:rPr>
              <w:fldChar w:fldCharType="end"/>
            </w:r>
          </w:hyperlink>
        </w:p>
        <w:p w14:paraId="31163EC4" w14:textId="77777777" w:rsidR="00F107F8" w:rsidRPr="00F107F8" w:rsidRDefault="00613E10" w:rsidP="00F107F8">
          <w:pPr>
            <w:pStyle w:val="TM2"/>
            <w:tabs>
              <w:tab w:val="left" w:pos="1100"/>
              <w:tab w:val="right" w:leader="dot" w:pos="9060"/>
            </w:tabs>
            <w:spacing w:line="360" w:lineRule="auto"/>
            <w:rPr>
              <w:rFonts w:asciiTheme="minorHAnsi" w:eastAsiaTheme="minorEastAsia" w:hAnsiTheme="minorHAnsi" w:cstheme="minorBidi"/>
              <w:noProof/>
              <w:sz w:val="20"/>
              <w:szCs w:val="22"/>
            </w:rPr>
          </w:pPr>
          <w:hyperlink w:anchor="_Toc443922591" w:history="1">
            <w:r w:rsidR="00F107F8" w:rsidRPr="00F107F8">
              <w:rPr>
                <w:rStyle w:val="Lienhypertexte"/>
                <w:rFonts w:eastAsiaTheme="majorEastAsia"/>
                <w:noProof/>
                <w:sz w:val="22"/>
              </w:rPr>
              <w:t>13.2</w:t>
            </w:r>
            <w:r w:rsidR="00F107F8" w:rsidRPr="00F107F8">
              <w:rPr>
                <w:rFonts w:asciiTheme="minorHAnsi" w:eastAsiaTheme="minorEastAsia" w:hAnsiTheme="minorHAnsi" w:cstheme="minorBidi"/>
                <w:noProof/>
                <w:sz w:val="20"/>
                <w:szCs w:val="22"/>
              </w:rPr>
              <w:tab/>
            </w:r>
            <w:r w:rsidR="00F107F8" w:rsidRPr="00F107F8">
              <w:rPr>
                <w:rStyle w:val="Lienhypertexte"/>
                <w:rFonts w:eastAsiaTheme="majorEastAsia"/>
                <w:noProof/>
                <w:sz w:val="22"/>
              </w:rPr>
              <w:t>Les Risques</w:t>
            </w:r>
            <w:r w:rsidR="00F107F8" w:rsidRPr="00F107F8">
              <w:rPr>
                <w:noProof/>
                <w:webHidden/>
                <w:sz w:val="22"/>
              </w:rPr>
              <w:tab/>
            </w:r>
            <w:r w:rsidR="008F692C" w:rsidRPr="00F107F8">
              <w:rPr>
                <w:noProof/>
                <w:webHidden/>
                <w:sz w:val="22"/>
              </w:rPr>
              <w:fldChar w:fldCharType="begin"/>
            </w:r>
            <w:r w:rsidR="00F107F8" w:rsidRPr="00F107F8">
              <w:rPr>
                <w:noProof/>
                <w:webHidden/>
                <w:sz w:val="22"/>
              </w:rPr>
              <w:instrText xml:space="preserve"> PAGEREF _Toc443922591 \h </w:instrText>
            </w:r>
            <w:r w:rsidR="008F692C" w:rsidRPr="00F107F8">
              <w:rPr>
                <w:noProof/>
                <w:webHidden/>
                <w:sz w:val="22"/>
              </w:rPr>
            </w:r>
            <w:r w:rsidR="008F692C" w:rsidRPr="00F107F8">
              <w:rPr>
                <w:noProof/>
                <w:webHidden/>
                <w:sz w:val="22"/>
              </w:rPr>
              <w:fldChar w:fldCharType="separate"/>
            </w:r>
            <w:r w:rsidR="007E527F">
              <w:rPr>
                <w:noProof/>
                <w:webHidden/>
                <w:sz w:val="22"/>
              </w:rPr>
              <w:t>25</w:t>
            </w:r>
            <w:r w:rsidR="008F692C" w:rsidRPr="00F107F8">
              <w:rPr>
                <w:noProof/>
                <w:webHidden/>
                <w:sz w:val="22"/>
              </w:rPr>
              <w:fldChar w:fldCharType="end"/>
            </w:r>
          </w:hyperlink>
        </w:p>
        <w:p w14:paraId="31163EC5" w14:textId="77777777" w:rsidR="00F107F8" w:rsidRPr="00F107F8" w:rsidRDefault="00613E10" w:rsidP="00F107F8">
          <w:pPr>
            <w:pStyle w:val="TM1"/>
            <w:tabs>
              <w:tab w:val="left" w:pos="660"/>
              <w:tab w:val="right" w:leader="dot" w:pos="9060"/>
            </w:tabs>
            <w:spacing w:line="360" w:lineRule="auto"/>
            <w:rPr>
              <w:rFonts w:asciiTheme="minorHAnsi" w:eastAsiaTheme="minorEastAsia" w:hAnsiTheme="minorHAnsi" w:cstheme="minorBidi"/>
              <w:noProof/>
              <w:sz w:val="20"/>
              <w:szCs w:val="22"/>
            </w:rPr>
          </w:pPr>
          <w:hyperlink w:anchor="_Toc443922592" w:history="1">
            <w:r w:rsidR="00F107F8" w:rsidRPr="00F107F8">
              <w:rPr>
                <w:rStyle w:val="Lienhypertexte"/>
                <w:rFonts w:eastAsiaTheme="majorEastAsia"/>
                <w:noProof/>
                <w:sz w:val="22"/>
              </w:rPr>
              <w:t>14</w:t>
            </w:r>
            <w:r w:rsidR="00F107F8" w:rsidRPr="00F107F8">
              <w:rPr>
                <w:rFonts w:asciiTheme="minorHAnsi" w:eastAsiaTheme="minorEastAsia" w:hAnsiTheme="minorHAnsi" w:cstheme="minorBidi"/>
                <w:noProof/>
                <w:sz w:val="20"/>
                <w:szCs w:val="22"/>
              </w:rPr>
              <w:tab/>
            </w:r>
            <w:r w:rsidR="00F107F8" w:rsidRPr="00F107F8">
              <w:rPr>
                <w:rStyle w:val="Lienhypertexte"/>
                <w:rFonts w:eastAsiaTheme="majorEastAsia"/>
                <w:noProof/>
                <w:sz w:val="22"/>
              </w:rPr>
              <w:t>Modalité de Gestion</w:t>
            </w:r>
            <w:r w:rsidR="00F107F8" w:rsidRPr="00F107F8">
              <w:rPr>
                <w:noProof/>
                <w:webHidden/>
                <w:sz w:val="22"/>
              </w:rPr>
              <w:tab/>
            </w:r>
            <w:r w:rsidR="008F692C" w:rsidRPr="00F107F8">
              <w:rPr>
                <w:noProof/>
                <w:webHidden/>
                <w:sz w:val="22"/>
              </w:rPr>
              <w:fldChar w:fldCharType="begin"/>
            </w:r>
            <w:r w:rsidR="00F107F8" w:rsidRPr="00F107F8">
              <w:rPr>
                <w:noProof/>
                <w:webHidden/>
                <w:sz w:val="22"/>
              </w:rPr>
              <w:instrText xml:space="preserve"> PAGEREF _Toc443922592 \h </w:instrText>
            </w:r>
            <w:r w:rsidR="008F692C" w:rsidRPr="00F107F8">
              <w:rPr>
                <w:noProof/>
                <w:webHidden/>
                <w:sz w:val="22"/>
              </w:rPr>
            </w:r>
            <w:r w:rsidR="008F692C" w:rsidRPr="00F107F8">
              <w:rPr>
                <w:noProof/>
                <w:webHidden/>
                <w:sz w:val="22"/>
              </w:rPr>
              <w:fldChar w:fldCharType="separate"/>
            </w:r>
            <w:r w:rsidR="007E527F">
              <w:rPr>
                <w:noProof/>
                <w:webHidden/>
                <w:sz w:val="22"/>
              </w:rPr>
              <w:t>26</w:t>
            </w:r>
            <w:r w:rsidR="008F692C" w:rsidRPr="00F107F8">
              <w:rPr>
                <w:noProof/>
                <w:webHidden/>
                <w:sz w:val="22"/>
              </w:rPr>
              <w:fldChar w:fldCharType="end"/>
            </w:r>
          </w:hyperlink>
        </w:p>
        <w:p w14:paraId="31163EC6" w14:textId="77777777" w:rsidR="00F107F8" w:rsidRDefault="00613E10" w:rsidP="00F107F8">
          <w:pPr>
            <w:pStyle w:val="TM1"/>
            <w:tabs>
              <w:tab w:val="left" w:pos="660"/>
              <w:tab w:val="right" w:leader="dot" w:pos="9060"/>
            </w:tabs>
            <w:spacing w:line="360" w:lineRule="auto"/>
            <w:rPr>
              <w:rFonts w:asciiTheme="minorHAnsi" w:eastAsiaTheme="minorEastAsia" w:hAnsiTheme="minorHAnsi" w:cstheme="minorBidi"/>
              <w:noProof/>
              <w:sz w:val="22"/>
              <w:szCs w:val="22"/>
            </w:rPr>
          </w:pPr>
          <w:hyperlink w:anchor="_Toc443922593" w:history="1">
            <w:r w:rsidR="00F107F8" w:rsidRPr="00F107F8">
              <w:rPr>
                <w:rStyle w:val="Lienhypertexte"/>
                <w:rFonts w:eastAsiaTheme="majorEastAsia"/>
                <w:noProof/>
                <w:sz w:val="22"/>
              </w:rPr>
              <w:t>15</w:t>
            </w:r>
            <w:r w:rsidR="00F107F8" w:rsidRPr="00F107F8">
              <w:rPr>
                <w:rFonts w:asciiTheme="minorHAnsi" w:eastAsiaTheme="minorEastAsia" w:hAnsiTheme="minorHAnsi" w:cstheme="minorBidi"/>
                <w:noProof/>
                <w:sz w:val="20"/>
                <w:szCs w:val="22"/>
              </w:rPr>
              <w:tab/>
            </w:r>
            <w:r w:rsidR="00F107F8" w:rsidRPr="00F107F8">
              <w:rPr>
                <w:rStyle w:val="Lienhypertexte"/>
                <w:rFonts w:eastAsiaTheme="majorEastAsia"/>
                <w:noProof/>
                <w:sz w:val="22"/>
              </w:rPr>
              <w:t>Cadre Juridique</w:t>
            </w:r>
            <w:r w:rsidR="00F107F8" w:rsidRPr="00F107F8">
              <w:rPr>
                <w:noProof/>
                <w:webHidden/>
                <w:sz w:val="22"/>
              </w:rPr>
              <w:tab/>
            </w:r>
            <w:r w:rsidR="008F692C" w:rsidRPr="00F107F8">
              <w:rPr>
                <w:noProof/>
                <w:webHidden/>
                <w:sz w:val="22"/>
              </w:rPr>
              <w:fldChar w:fldCharType="begin"/>
            </w:r>
            <w:r w:rsidR="00F107F8" w:rsidRPr="00F107F8">
              <w:rPr>
                <w:noProof/>
                <w:webHidden/>
                <w:sz w:val="22"/>
              </w:rPr>
              <w:instrText xml:space="preserve"> PAGEREF _Toc443922593 \h </w:instrText>
            </w:r>
            <w:r w:rsidR="008F692C" w:rsidRPr="00F107F8">
              <w:rPr>
                <w:noProof/>
                <w:webHidden/>
                <w:sz w:val="22"/>
              </w:rPr>
            </w:r>
            <w:r w:rsidR="008F692C" w:rsidRPr="00F107F8">
              <w:rPr>
                <w:noProof/>
                <w:webHidden/>
                <w:sz w:val="22"/>
              </w:rPr>
              <w:fldChar w:fldCharType="separate"/>
            </w:r>
            <w:r w:rsidR="007E527F">
              <w:rPr>
                <w:noProof/>
                <w:webHidden/>
                <w:sz w:val="22"/>
              </w:rPr>
              <w:t>28</w:t>
            </w:r>
            <w:r w:rsidR="008F692C" w:rsidRPr="00F107F8">
              <w:rPr>
                <w:noProof/>
                <w:webHidden/>
                <w:sz w:val="22"/>
              </w:rPr>
              <w:fldChar w:fldCharType="end"/>
            </w:r>
          </w:hyperlink>
        </w:p>
        <w:p w14:paraId="31163EC7" w14:textId="77777777" w:rsidR="009F2D82" w:rsidRPr="00F107F8" w:rsidRDefault="008F692C" w:rsidP="009F2D82">
          <w:pPr>
            <w:rPr>
              <w:rFonts w:asciiTheme="minorHAnsi" w:hAnsiTheme="minorHAnsi"/>
              <w:b/>
              <w:bCs/>
              <w:noProof/>
            </w:rPr>
          </w:pPr>
          <w:r w:rsidRPr="00F107F8">
            <w:rPr>
              <w:rFonts w:asciiTheme="minorHAnsi" w:hAnsiTheme="minorHAnsi"/>
              <w:b/>
              <w:bCs/>
              <w:noProof/>
            </w:rPr>
            <w:fldChar w:fldCharType="end"/>
          </w:r>
        </w:p>
      </w:sdtContent>
    </w:sdt>
    <w:p w14:paraId="31163EC8" w14:textId="77777777" w:rsidR="003D4F0F" w:rsidRPr="00F107F8" w:rsidRDefault="003D4F0F">
      <w:pPr>
        <w:spacing w:after="200" w:line="276" w:lineRule="auto"/>
        <w:rPr>
          <w:rFonts w:asciiTheme="minorHAnsi" w:hAnsiTheme="minorHAnsi"/>
        </w:rPr>
      </w:pPr>
    </w:p>
    <w:p w14:paraId="31163EC9" w14:textId="77777777" w:rsidR="003D4F0F" w:rsidRPr="00F107F8" w:rsidRDefault="003D4F0F">
      <w:pPr>
        <w:spacing w:after="200" w:line="276" w:lineRule="auto"/>
        <w:rPr>
          <w:rFonts w:asciiTheme="minorHAnsi" w:hAnsiTheme="minorHAnsi"/>
        </w:rPr>
      </w:pPr>
    </w:p>
    <w:p w14:paraId="31163ECA" w14:textId="77777777" w:rsidR="003D4F0F" w:rsidRPr="00F107F8" w:rsidRDefault="003D4F0F">
      <w:pPr>
        <w:spacing w:after="200" w:line="276" w:lineRule="auto"/>
        <w:rPr>
          <w:rFonts w:asciiTheme="minorHAnsi" w:hAnsiTheme="minorHAnsi"/>
        </w:rPr>
      </w:pPr>
    </w:p>
    <w:p w14:paraId="31163ECB" w14:textId="77777777" w:rsidR="003D4F0F" w:rsidRPr="00F107F8" w:rsidRDefault="003D4F0F">
      <w:pPr>
        <w:spacing w:after="200" w:line="276" w:lineRule="auto"/>
        <w:rPr>
          <w:rFonts w:asciiTheme="minorHAnsi" w:hAnsiTheme="minorHAnsi"/>
        </w:rPr>
      </w:pPr>
    </w:p>
    <w:p w14:paraId="31163ECC" w14:textId="77777777" w:rsidR="003D4F0F" w:rsidRPr="00F107F8" w:rsidRDefault="003D4F0F">
      <w:pPr>
        <w:spacing w:after="200" w:line="276" w:lineRule="auto"/>
        <w:rPr>
          <w:rFonts w:asciiTheme="minorHAnsi" w:hAnsiTheme="minorHAnsi"/>
        </w:rPr>
      </w:pPr>
    </w:p>
    <w:p w14:paraId="31163ECD" w14:textId="77777777" w:rsidR="003D4F0F" w:rsidRPr="00F107F8" w:rsidRDefault="003D4F0F">
      <w:pPr>
        <w:spacing w:after="200" w:line="276" w:lineRule="auto"/>
        <w:rPr>
          <w:rFonts w:asciiTheme="minorHAnsi" w:hAnsiTheme="minorHAnsi"/>
        </w:rPr>
      </w:pPr>
    </w:p>
    <w:p w14:paraId="31163ECE" w14:textId="77777777" w:rsidR="003D4F0F" w:rsidRPr="00F107F8" w:rsidRDefault="003D4F0F">
      <w:pPr>
        <w:spacing w:after="200" w:line="276" w:lineRule="auto"/>
        <w:rPr>
          <w:rFonts w:asciiTheme="minorHAnsi" w:hAnsiTheme="minorHAnsi"/>
        </w:rPr>
      </w:pPr>
    </w:p>
    <w:p w14:paraId="31163ECF" w14:textId="77777777" w:rsidR="003D4F0F" w:rsidRPr="00F107F8" w:rsidRDefault="003D4F0F">
      <w:pPr>
        <w:spacing w:after="200" w:line="276" w:lineRule="auto"/>
        <w:rPr>
          <w:rFonts w:asciiTheme="minorHAnsi" w:hAnsiTheme="minorHAnsi"/>
        </w:rPr>
      </w:pPr>
    </w:p>
    <w:p w14:paraId="31163ED0" w14:textId="77777777" w:rsidR="003D4F0F" w:rsidRPr="00F107F8" w:rsidRDefault="003D4F0F">
      <w:pPr>
        <w:spacing w:after="200" w:line="276" w:lineRule="auto"/>
        <w:rPr>
          <w:rFonts w:asciiTheme="minorHAnsi" w:hAnsiTheme="minorHAnsi"/>
        </w:rPr>
      </w:pPr>
    </w:p>
    <w:p w14:paraId="31163ED1" w14:textId="77777777" w:rsidR="003D4F0F" w:rsidRPr="00F107F8" w:rsidRDefault="003D4F0F">
      <w:pPr>
        <w:spacing w:after="200" w:line="276" w:lineRule="auto"/>
        <w:rPr>
          <w:rFonts w:asciiTheme="minorHAnsi" w:hAnsiTheme="minorHAnsi"/>
        </w:rPr>
      </w:pPr>
    </w:p>
    <w:p w14:paraId="31163ED2" w14:textId="77777777" w:rsidR="00A16CF5" w:rsidRPr="00F107F8" w:rsidRDefault="00A16CF5">
      <w:pPr>
        <w:spacing w:after="200" w:line="276" w:lineRule="auto"/>
        <w:rPr>
          <w:rFonts w:asciiTheme="minorHAnsi" w:hAnsiTheme="minorHAnsi"/>
        </w:rPr>
      </w:pPr>
    </w:p>
    <w:p w14:paraId="31163ED3" w14:textId="77777777" w:rsidR="003D4F0F" w:rsidRPr="00F107F8" w:rsidRDefault="009035EF">
      <w:pPr>
        <w:pStyle w:val="Titre1"/>
        <w:numPr>
          <w:ilvl w:val="0"/>
          <w:numId w:val="0"/>
        </w:numPr>
        <w:ind w:left="432" w:hanging="432"/>
        <w:rPr>
          <w:rFonts w:asciiTheme="minorHAnsi" w:hAnsiTheme="minorHAnsi"/>
        </w:rPr>
      </w:pPr>
      <w:bookmarkStart w:id="2" w:name="_Toc443922576"/>
      <w:r w:rsidRPr="00F107F8">
        <w:rPr>
          <w:rFonts w:asciiTheme="minorHAnsi" w:hAnsiTheme="minorHAnsi"/>
        </w:rPr>
        <w:t>2</w:t>
      </w:r>
      <w:r w:rsidRPr="00F107F8">
        <w:rPr>
          <w:rFonts w:asciiTheme="minorHAnsi" w:hAnsiTheme="minorHAnsi"/>
        </w:rPr>
        <w:tab/>
        <w:t>Résumé du Projet</w:t>
      </w:r>
      <w:bookmarkEnd w:id="2"/>
    </w:p>
    <w:p w14:paraId="31163ED4" w14:textId="77777777" w:rsidR="009035EF" w:rsidRPr="00F107F8" w:rsidRDefault="009035EF" w:rsidP="009035EF">
      <w:pPr>
        <w:rPr>
          <w:rFonts w:asciiTheme="minorHAnsi" w:hAnsiTheme="minorHAnsi"/>
          <w:b/>
        </w:rPr>
      </w:pPr>
    </w:p>
    <w:p w14:paraId="31163ED5" w14:textId="77777777" w:rsidR="009035EF" w:rsidRPr="00F107F8" w:rsidRDefault="009035EF" w:rsidP="009035EF">
      <w:pPr>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63"/>
      </w:tblGrid>
      <w:tr w:rsidR="009035EF" w:rsidRPr="00F107F8" w14:paraId="31163ED8" w14:textId="77777777" w:rsidTr="00436B9D">
        <w:tc>
          <w:tcPr>
            <w:tcW w:w="2943" w:type="dxa"/>
          </w:tcPr>
          <w:p w14:paraId="31163ED6" w14:textId="77777777" w:rsidR="009035EF" w:rsidRPr="00F107F8" w:rsidRDefault="009343BB" w:rsidP="009343BB">
            <w:pPr>
              <w:rPr>
                <w:rFonts w:asciiTheme="minorHAnsi" w:hAnsiTheme="minorHAnsi"/>
                <w:b/>
                <w:sz w:val="20"/>
              </w:rPr>
            </w:pPr>
            <w:r w:rsidRPr="00F107F8">
              <w:rPr>
                <w:rFonts w:asciiTheme="minorHAnsi" w:hAnsiTheme="minorHAnsi"/>
                <w:b/>
                <w:sz w:val="20"/>
              </w:rPr>
              <w:t xml:space="preserve">Titre </w:t>
            </w:r>
            <w:r w:rsidR="009035EF" w:rsidRPr="00F107F8">
              <w:rPr>
                <w:rFonts w:asciiTheme="minorHAnsi" w:hAnsiTheme="minorHAnsi"/>
                <w:b/>
                <w:sz w:val="20"/>
              </w:rPr>
              <w:t>du Projet :</w:t>
            </w:r>
          </w:p>
        </w:tc>
        <w:tc>
          <w:tcPr>
            <w:tcW w:w="6267" w:type="dxa"/>
          </w:tcPr>
          <w:p w14:paraId="31163ED7" w14:textId="77777777" w:rsidR="009035EF" w:rsidRPr="00F107F8" w:rsidRDefault="00542E29" w:rsidP="00091183">
            <w:pPr>
              <w:rPr>
                <w:rFonts w:asciiTheme="minorHAnsi" w:hAnsiTheme="minorHAnsi"/>
                <w:b/>
              </w:rPr>
            </w:pPr>
            <w:r w:rsidRPr="00F107F8">
              <w:rPr>
                <w:rFonts w:asciiTheme="minorHAnsi" w:hAnsiTheme="minorHAnsi"/>
                <w:sz w:val="20"/>
              </w:rPr>
              <w:t xml:space="preserve">Améliorer la Sécurité et la Résilience </w:t>
            </w:r>
            <w:r w:rsidR="00091183" w:rsidRPr="00F107F8">
              <w:rPr>
                <w:rFonts w:asciiTheme="minorHAnsi" w:hAnsiTheme="minorHAnsi"/>
                <w:sz w:val="20"/>
              </w:rPr>
              <w:t xml:space="preserve">Communautaires </w:t>
            </w:r>
            <w:r w:rsidRPr="00F107F8">
              <w:rPr>
                <w:rFonts w:asciiTheme="minorHAnsi" w:hAnsiTheme="minorHAnsi"/>
                <w:sz w:val="20"/>
              </w:rPr>
              <w:t>à travers la Consolidation de la Paix et le Relèvement dans la Région de Diffa (ASRCCPR)</w:t>
            </w:r>
          </w:p>
        </w:tc>
      </w:tr>
      <w:tr w:rsidR="009035EF" w:rsidRPr="00F107F8" w14:paraId="31163EDB" w14:textId="77777777" w:rsidTr="00436B9D">
        <w:tc>
          <w:tcPr>
            <w:tcW w:w="2943" w:type="dxa"/>
          </w:tcPr>
          <w:p w14:paraId="31163ED9" w14:textId="77777777" w:rsidR="009035EF" w:rsidRPr="00F107F8" w:rsidRDefault="009035EF" w:rsidP="003D4F0F">
            <w:pPr>
              <w:rPr>
                <w:rFonts w:asciiTheme="minorHAnsi" w:hAnsiTheme="minorHAnsi"/>
                <w:b/>
                <w:sz w:val="20"/>
              </w:rPr>
            </w:pPr>
            <w:r w:rsidRPr="00F107F8">
              <w:rPr>
                <w:rFonts w:asciiTheme="minorHAnsi" w:hAnsiTheme="minorHAnsi"/>
                <w:b/>
                <w:sz w:val="20"/>
              </w:rPr>
              <w:t xml:space="preserve">Numéro de Référence du Projet : </w:t>
            </w:r>
          </w:p>
        </w:tc>
        <w:tc>
          <w:tcPr>
            <w:tcW w:w="6267" w:type="dxa"/>
          </w:tcPr>
          <w:p w14:paraId="31163EDA" w14:textId="77777777" w:rsidR="009035EF" w:rsidRPr="00F107F8" w:rsidRDefault="009035EF" w:rsidP="00A24C75">
            <w:pPr>
              <w:rPr>
                <w:rFonts w:asciiTheme="minorHAnsi" w:hAnsiTheme="minorHAnsi"/>
                <w:sz w:val="20"/>
              </w:rPr>
            </w:pPr>
            <w:r w:rsidRPr="00F107F8">
              <w:rPr>
                <w:rFonts w:asciiTheme="minorHAnsi" w:hAnsiTheme="minorHAnsi"/>
                <w:sz w:val="20"/>
              </w:rPr>
              <w:t>A déterminer</w:t>
            </w:r>
          </w:p>
        </w:tc>
      </w:tr>
      <w:tr w:rsidR="009035EF" w:rsidRPr="00F107F8" w14:paraId="31163EDE" w14:textId="77777777" w:rsidTr="00436B9D">
        <w:tc>
          <w:tcPr>
            <w:tcW w:w="2943" w:type="dxa"/>
          </w:tcPr>
          <w:p w14:paraId="31163EDC" w14:textId="77777777" w:rsidR="009035EF" w:rsidRPr="00F107F8" w:rsidRDefault="009035EF" w:rsidP="00A24C75">
            <w:pPr>
              <w:rPr>
                <w:rFonts w:asciiTheme="minorHAnsi" w:hAnsiTheme="minorHAnsi"/>
                <w:b/>
                <w:sz w:val="20"/>
              </w:rPr>
            </w:pPr>
            <w:r w:rsidRPr="00F107F8">
              <w:rPr>
                <w:rFonts w:asciiTheme="minorHAnsi" w:hAnsiTheme="minorHAnsi"/>
                <w:b/>
                <w:sz w:val="20"/>
              </w:rPr>
              <w:t>Budget Proposé</w:t>
            </w:r>
          </w:p>
        </w:tc>
        <w:tc>
          <w:tcPr>
            <w:tcW w:w="6267" w:type="dxa"/>
          </w:tcPr>
          <w:p w14:paraId="31163EDD" w14:textId="77777777" w:rsidR="009035EF" w:rsidRPr="00F107F8" w:rsidRDefault="009035EF" w:rsidP="00A24C75">
            <w:pPr>
              <w:rPr>
                <w:rFonts w:asciiTheme="minorHAnsi" w:hAnsiTheme="minorHAnsi"/>
                <w:sz w:val="20"/>
              </w:rPr>
            </w:pPr>
            <w:r w:rsidRPr="00F107F8">
              <w:rPr>
                <w:rFonts w:asciiTheme="minorHAnsi" w:hAnsiTheme="minorHAnsi"/>
                <w:sz w:val="20"/>
              </w:rPr>
              <w:t>1 800 000 Dollars US</w:t>
            </w:r>
          </w:p>
        </w:tc>
      </w:tr>
      <w:tr w:rsidR="009035EF" w:rsidRPr="00F107F8" w14:paraId="31163EE1" w14:textId="77777777" w:rsidTr="00436B9D">
        <w:tc>
          <w:tcPr>
            <w:tcW w:w="2943" w:type="dxa"/>
          </w:tcPr>
          <w:p w14:paraId="31163EDF" w14:textId="77777777" w:rsidR="009035EF" w:rsidRPr="00F107F8" w:rsidRDefault="009035EF" w:rsidP="00A24C75">
            <w:pPr>
              <w:rPr>
                <w:rFonts w:asciiTheme="minorHAnsi" w:hAnsiTheme="minorHAnsi"/>
                <w:b/>
                <w:sz w:val="20"/>
              </w:rPr>
            </w:pPr>
            <w:r w:rsidRPr="00F107F8">
              <w:rPr>
                <w:rFonts w:asciiTheme="minorHAnsi" w:hAnsiTheme="minorHAnsi"/>
                <w:b/>
                <w:sz w:val="20"/>
              </w:rPr>
              <w:t>Date de Dé</w:t>
            </w:r>
            <w:r w:rsidR="00DF6037" w:rsidRPr="00F107F8">
              <w:rPr>
                <w:rFonts w:asciiTheme="minorHAnsi" w:hAnsiTheme="minorHAnsi"/>
                <w:b/>
                <w:sz w:val="20"/>
              </w:rPr>
              <w:t>but</w:t>
            </w:r>
            <w:r w:rsidRPr="00F107F8">
              <w:rPr>
                <w:rFonts w:asciiTheme="minorHAnsi" w:hAnsiTheme="minorHAnsi"/>
                <w:b/>
                <w:sz w:val="20"/>
              </w:rPr>
              <w:t xml:space="preserve"> du Projet :</w:t>
            </w:r>
          </w:p>
        </w:tc>
        <w:tc>
          <w:tcPr>
            <w:tcW w:w="6267" w:type="dxa"/>
          </w:tcPr>
          <w:p w14:paraId="31163EE0" w14:textId="77777777" w:rsidR="009035EF" w:rsidRPr="00F107F8" w:rsidRDefault="003D4F0F" w:rsidP="00A24C75">
            <w:pPr>
              <w:rPr>
                <w:rFonts w:asciiTheme="minorHAnsi" w:hAnsiTheme="minorHAnsi"/>
                <w:sz w:val="20"/>
              </w:rPr>
            </w:pPr>
            <w:r w:rsidRPr="00F107F8">
              <w:rPr>
                <w:rFonts w:asciiTheme="minorHAnsi" w:hAnsiTheme="minorHAnsi"/>
                <w:sz w:val="20"/>
              </w:rPr>
              <w:t xml:space="preserve">Avril </w:t>
            </w:r>
            <w:r w:rsidR="009035EF" w:rsidRPr="00F107F8">
              <w:rPr>
                <w:rFonts w:asciiTheme="minorHAnsi" w:hAnsiTheme="minorHAnsi"/>
                <w:sz w:val="20"/>
              </w:rPr>
              <w:t>2016</w:t>
            </w:r>
          </w:p>
        </w:tc>
      </w:tr>
      <w:tr w:rsidR="009035EF" w:rsidRPr="00F107F8" w14:paraId="31163EE4" w14:textId="77777777" w:rsidTr="00436B9D">
        <w:tc>
          <w:tcPr>
            <w:tcW w:w="2943" w:type="dxa"/>
          </w:tcPr>
          <w:p w14:paraId="31163EE2" w14:textId="77777777" w:rsidR="009035EF" w:rsidRPr="00F107F8" w:rsidRDefault="009035EF" w:rsidP="00A24C75">
            <w:pPr>
              <w:rPr>
                <w:rFonts w:asciiTheme="minorHAnsi" w:hAnsiTheme="minorHAnsi"/>
                <w:b/>
                <w:sz w:val="20"/>
              </w:rPr>
            </w:pPr>
            <w:r w:rsidRPr="00F107F8">
              <w:rPr>
                <w:rFonts w:asciiTheme="minorHAnsi" w:hAnsiTheme="minorHAnsi"/>
                <w:b/>
                <w:sz w:val="20"/>
              </w:rPr>
              <w:t>Date de Fin du Projet :</w:t>
            </w:r>
          </w:p>
        </w:tc>
        <w:tc>
          <w:tcPr>
            <w:tcW w:w="6267" w:type="dxa"/>
          </w:tcPr>
          <w:p w14:paraId="31163EE3" w14:textId="77777777" w:rsidR="009035EF" w:rsidRPr="00F107F8" w:rsidRDefault="009035EF" w:rsidP="00A24C75">
            <w:pPr>
              <w:rPr>
                <w:rFonts w:asciiTheme="minorHAnsi" w:hAnsiTheme="minorHAnsi"/>
                <w:sz w:val="20"/>
              </w:rPr>
            </w:pPr>
            <w:r w:rsidRPr="00F107F8">
              <w:rPr>
                <w:rFonts w:asciiTheme="minorHAnsi" w:hAnsiTheme="minorHAnsi"/>
                <w:sz w:val="20"/>
              </w:rPr>
              <w:t>Mars 2017 [durée de douze (12) mois]</w:t>
            </w:r>
          </w:p>
        </w:tc>
      </w:tr>
      <w:tr w:rsidR="009035EF" w:rsidRPr="00F107F8" w14:paraId="31163EE7" w14:textId="77777777" w:rsidTr="00436B9D">
        <w:tc>
          <w:tcPr>
            <w:tcW w:w="2943" w:type="dxa"/>
          </w:tcPr>
          <w:p w14:paraId="31163EE5" w14:textId="77777777" w:rsidR="009035EF" w:rsidRPr="00F107F8" w:rsidRDefault="009035EF" w:rsidP="00A24C75">
            <w:pPr>
              <w:rPr>
                <w:rFonts w:asciiTheme="minorHAnsi" w:hAnsiTheme="minorHAnsi"/>
                <w:b/>
                <w:sz w:val="20"/>
              </w:rPr>
            </w:pPr>
            <w:r w:rsidRPr="00F107F8">
              <w:rPr>
                <w:rFonts w:asciiTheme="minorHAnsi" w:hAnsiTheme="minorHAnsi"/>
                <w:b/>
                <w:sz w:val="20"/>
              </w:rPr>
              <w:t>Date de Réunion du PAC</w:t>
            </w:r>
          </w:p>
        </w:tc>
        <w:tc>
          <w:tcPr>
            <w:tcW w:w="6267" w:type="dxa"/>
          </w:tcPr>
          <w:p w14:paraId="31163EE6" w14:textId="77777777" w:rsidR="009035EF" w:rsidRPr="00F107F8" w:rsidRDefault="003D4F0F" w:rsidP="00A24C75">
            <w:pPr>
              <w:rPr>
                <w:rFonts w:asciiTheme="minorHAnsi" w:hAnsiTheme="minorHAnsi"/>
                <w:sz w:val="20"/>
              </w:rPr>
            </w:pPr>
            <w:r w:rsidRPr="00F107F8">
              <w:rPr>
                <w:rFonts w:asciiTheme="minorHAnsi" w:hAnsiTheme="minorHAnsi"/>
                <w:sz w:val="20"/>
              </w:rPr>
              <w:t>A déterminer</w:t>
            </w:r>
          </w:p>
        </w:tc>
      </w:tr>
      <w:tr w:rsidR="009035EF" w:rsidRPr="00F107F8" w14:paraId="31163EEA" w14:textId="77777777" w:rsidTr="00436B9D">
        <w:tc>
          <w:tcPr>
            <w:tcW w:w="2943" w:type="dxa"/>
          </w:tcPr>
          <w:p w14:paraId="31163EE8" w14:textId="77777777" w:rsidR="009035EF" w:rsidRPr="00F107F8" w:rsidRDefault="00D26B8B" w:rsidP="00D26B8B">
            <w:pPr>
              <w:rPr>
                <w:rFonts w:asciiTheme="minorHAnsi" w:hAnsiTheme="minorHAnsi"/>
                <w:b/>
                <w:sz w:val="20"/>
              </w:rPr>
            </w:pPr>
            <w:r w:rsidRPr="00F107F8">
              <w:rPr>
                <w:rFonts w:asciiTheme="minorHAnsi" w:hAnsiTheme="minorHAnsi"/>
                <w:b/>
                <w:sz w:val="20"/>
              </w:rPr>
              <w:t xml:space="preserve">Lieu de Mise en Œuvre </w:t>
            </w:r>
            <w:r w:rsidR="009035EF" w:rsidRPr="00F107F8">
              <w:rPr>
                <w:rFonts w:asciiTheme="minorHAnsi" w:hAnsiTheme="minorHAnsi"/>
                <w:b/>
                <w:sz w:val="20"/>
              </w:rPr>
              <w:t>du Projet :</w:t>
            </w:r>
          </w:p>
        </w:tc>
        <w:tc>
          <w:tcPr>
            <w:tcW w:w="6267" w:type="dxa"/>
          </w:tcPr>
          <w:p w14:paraId="31163EE9" w14:textId="77777777" w:rsidR="009035EF" w:rsidRPr="00F107F8" w:rsidRDefault="009035EF" w:rsidP="00A24C75">
            <w:pPr>
              <w:rPr>
                <w:rFonts w:asciiTheme="minorHAnsi" w:hAnsiTheme="minorHAnsi"/>
                <w:sz w:val="20"/>
              </w:rPr>
            </w:pPr>
            <w:r w:rsidRPr="00F107F8">
              <w:rPr>
                <w:rFonts w:asciiTheme="minorHAnsi" w:hAnsiTheme="minorHAnsi"/>
                <w:sz w:val="20"/>
              </w:rPr>
              <w:t>Niger</w:t>
            </w:r>
          </w:p>
        </w:tc>
      </w:tr>
      <w:tr w:rsidR="009035EF" w:rsidRPr="00F107F8" w14:paraId="31163EEE" w14:textId="77777777" w:rsidTr="00436B9D">
        <w:tc>
          <w:tcPr>
            <w:tcW w:w="2943" w:type="dxa"/>
          </w:tcPr>
          <w:p w14:paraId="31163EEB" w14:textId="77777777" w:rsidR="009035EF" w:rsidRPr="00F107F8" w:rsidRDefault="009035EF" w:rsidP="00A24C75">
            <w:pPr>
              <w:rPr>
                <w:rFonts w:asciiTheme="minorHAnsi" w:hAnsiTheme="minorHAnsi"/>
                <w:b/>
                <w:sz w:val="20"/>
              </w:rPr>
            </w:pPr>
            <w:r w:rsidRPr="00F107F8">
              <w:rPr>
                <w:rFonts w:asciiTheme="minorHAnsi" w:hAnsiTheme="minorHAnsi"/>
                <w:b/>
                <w:sz w:val="20"/>
              </w:rPr>
              <w:t>Personnes Contact</w:t>
            </w:r>
          </w:p>
        </w:tc>
        <w:tc>
          <w:tcPr>
            <w:tcW w:w="6267" w:type="dxa"/>
          </w:tcPr>
          <w:p w14:paraId="31163EEC" w14:textId="77777777" w:rsidR="009035EF" w:rsidRPr="00F107F8" w:rsidRDefault="009035EF" w:rsidP="00A24C75">
            <w:pPr>
              <w:rPr>
                <w:rFonts w:asciiTheme="minorHAnsi" w:hAnsiTheme="minorHAnsi"/>
                <w:sz w:val="20"/>
              </w:rPr>
            </w:pPr>
            <w:r w:rsidRPr="00F107F8">
              <w:rPr>
                <w:rFonts w:asciiTheme="minorHAnsi" w:hAnsiTheme="minorHAnsi"/>
                <w:sz w:val="20"/>
              </w:rPr>
              <w:t xml:space="preserve">Fodé Ndiaye, Représentant-Résident du PNUD au Niger, </w:t>
            </w:r>
            <w:hyperlink r:id="rId14" w:history="1">
              <w:r w:rsidRPr="00F107F8">
                <w:rPr>
                  <w:rStyle w:val="Lienhypertexte"/>
                  <w:rFonts w:asciiTheme="minorHAnsi" w:hAnsiTheme="minorHAnsi"/>
                  <w:sz w:val="20"/>
                </w:rPr>
                <w:t>fode.ndiaye@undp.org</w:t>
              </w:r>
            </w:hyperlink>
          </w:p>
          <w:p w14:paraId="31163EED" w14:textId="77777777" w:rsidR="009035EF" w:rsidRPr="00F107F8" w:rsidRDefault="009035EF" w:rsidP="00A24C75">
            <w:pPr>
              <w:rPr>
                <w:rFonts w:asciiTheme="minorHAnsi" w:hAnsiTheme="minorHAnsi"/>
                <w:sz w:val="20"/>
              </w:rPr>
            </w:pPr>
          </w:p>
        </w:tc>
      </w:tr>
      <w:tr w:rsidR="009035EF" w:rsidRPr="00F107F8" w14:paraId="31163F0E" w14:textId="77777777" w:rsidTr="00A24C75">
        <w:tc>
          <w:tcPr>
            <w:tcW w:w="9210" w:type="dxa"/>
            <w:gridSpan w:val="2"/>
          </w:tcPr>
          <w:p w14:paraId="31163EEF" w14:textId="77777777" w:rsidR="009035EF" w:rsidRPr="00F107F8" w:rsidRDefault="00A56EFC" w:rsidP="00A24C75">
            <w:pPr>
              <w:rPr>
                <w:rFonts w:asciiTheme="minorHAnsi" w:hAnsiTheme="minorHAnsi"/>
                <w:b/>
                <w:sz w:val="20"/>
              </w:rPr>
            </w:pPr>
            <w:r w:rsidRPr="00F107F8">
              <w:rPr>
                <w:rFonts w:asciiTheme="minorHAnsi" w:hAnsiTheme="minorHAnsi"/>
                <w:b/>
                <w:sz w:val="20"/>
              </w:rPr>
              <w:t>Brève description</w:t>
            </w:r>
            <w:r w:rsidR="009035EF" w:rsidRPr="00F107F8">
              <w:rPr>
                <w:rFonts w:asciiTheme="minorHAnsi" w:hAnsiTheme="minorHAnsi"/>
                <w:b/>
                <w:sz w:val="20"/>
              </w:rPr>
              <w:t xml:space="preserve"> du Projet :</w:t>
            </w:r>
          </w:p>
          <w:p w14:paraId="31163EF0" w14:textId="77777777" w:rsidR="009035EF" w:rsidRPr="00F107F8" w:rsidRDefault="009035EF" w:rsidP="00A24C75">
            <w:pPr>
              <w:rPr>
                <w:rFonts w:asciiTheme="minorHAnsi" w:hAnsiTheme="minorHAnsi"/>
                <w:b/>
                <w:sz w:val="20"/>
              </w:rPr>
            </w:pPr>
          </w:p>
          <w:p w14:paraId="31163EF1" w14:textId="77777777" w:rsidR="009035EF" w:rsidRPr="0077622F" w:rsidRDefault="00E8518A" w:rsidP="00542E29">
            <w:pPr>
              <w:jc w:val="both"/>
              <w:rPr>
                <w:rFonts w:asciiTheme="minorHAnsi" w:hAnsiTheme="minorHAnsi"/>
                <w:sz w:val="20"/>
                <w:highlight w:val="lightGray"/>
              </w:rPr>
            </w:pPr>
            <w:r w:rsidRPr="0077622F">
              <w:rPr>
                <w:rFonts w:asciiTheme="minorHAnsi" w:hAnsiTheme="minorHAnsi"/>
                <w:sz w:val="20"/>
                <w:highlight w:val="lightGray"/>
              </w:rPr>
              <w:t xml:space="preserve">Au cours de ces </w:t>
            </w:r>
            <w:r w:rsidR="00D26B8B" w:rsidRPr="0077622F">
              <w:rPr>
                <w:rFonts w:asciiTheme="minorHAnsi" w:hAnsiTheme="minorHAnsi"/>
                <w:sz w:val="20"/>
                <w:highlight w:val="lightGray"/>
              </w:rPr>
              <w:t xml:space="preserve"> dernières années</w:t>
            </w:r>
            <w:r w:rsidR="009035EF" w:rsidRPr="0077622F">
              <w:rPr>
                <w:rFonts w:asciiTheme="minorHAnsi" w:hAnsiTheme="minorHAnsi"/>
                <w:sz w:val="20"/>
                <w:highlight w:val="lightGray"/>
              </w:rPr>
              <w:t xml:space="preserve">, les pays du  Maghreb et du Sahel ont </w:t>
            </w:r>
            <w:r w:rsidR="00375968" w:rsidRPr="0077622F">
              <w:rPr>
                <w:rFonts w:asciiTheme="minorHAnsi" w:hAnsiTheme="minorHAnsi"/>
                <w:sz w:val="20"/>
                <w:highlight w:val="lightGray"/>
              </w:rPr>
              <w:t xml:space="preserve">été </w:t>
            </w:r>
            <w:r w:rsidR="00D26B8B" w:rsidRPr="0077622F">
              <w:rPr>
                <w:rFonts w:asciiTheme="minorHAnsi" w:hAnsiTheme="minorHAnsi"/>
                <w:sz w:val="20"/>
                <w:highlight w:val="lightGray"/>
              </w:rPr>
              <w:t xml:space="preserve">confrontés à </w:t>
            </w:r>
            <w:r w:rsidR="009035EF" w:rsidRPr="0077622F">
              <w:rPr>
                <w:rFonts w:asciiTheme="minorHAnsi" w:hAnsiTheme="minorHAnsi"/>
                <w:sz w:val="20"/>
                <w:highlight w:val="lightGray"/>
              </w:rPr>
              <w:t>une instabilité récurrente</w:t>
            </w:r>
            <w:r w:rsidR="003348A1" w:rsidRPr="0077622F">
              <w:rPr>
                <w:rFonts w:asciiTheme="minorHAnsi" w:hAnsiTheme="minorHAnsi"/>
                <w:sz w:val="20"/>
                <w:highlight w:val="lightGray"/>
              </w:rPr>
              <w:t xml:space="preserve">. </w:t>
            </w:r>
            <w:r w:rsidRPr="0077622F">
              <w:rPr>
                <w:rFonts w:asciiTheme="minorHAnsi" w:hAnsiTheme="minorHAnsi"/>
                <w:sz w:val="20"/>
                <w:highlight w:val="lightGray"/>
              </w:rPr>
              <w:t xml:space="preserve">De ce fait, </w:t>
            </w:r>
            <w:r w:rsidR="009035EF" w:rsidRPr="0077622F">
              <w:rPr>
                <w:rFonts w:asciiTheme="minorHAnsi" w:hAnsiTheme="minorHAnsi"/>
                <w:sz w:val="20"/>
                <w:highlight w:val="lightGray"/>
              </w:rPr>
              <w:t xml:space="preserve">les dividendes de </w:t>
            </w:r>
            <w:r w:rsidRPr="0077622F">
              <w:rPr>
                <w:rFonts w:asciiTheme="minorHAnsi" w:hAnsiTheme="minorHAnsi"/>
                <w:sz w:val="20"/>
                <w:highlight w:val="lightGray"/>
              </w:rPr>
              <w:t xml:space="preserve">la </w:t>
            </w:r>
            <w:r w:rsidR="009035EF" w:rsidRPr="0077622F">
              <w:rPr>
                <w:rFonts w:asciiTheme="minorHAnsi" w:hAnsiTheme="minorHAnsi"/>
                <w:sz w:val="20"/>
                <w:highlight w:val="lightGray"/>
              </w:rPr>
              <w:t xml:space="preserve">paix et </w:t>
            </w:r>
            <w:r w:rsidRPr="0077622F">
              <w:rPr>
                <w:rFonts w:asciiTheme="minorHAnsi" w:hAnsiTheme="minorHAnsi"/>
                <w:sz w:val="20"/>
                <w:highlight w:val="lightGray"/>
              </w:rPr>
              <w:t xml:space="preserve">du </w:t>
            </w:r>
            <w:r w:rsidR="009035EF" w:rsidRPr="0077622F">
              <w:rPr>
                <w:rFonts w:asciiTheme="minorHAnsi" w:hAnsiTheme="minorHAnsi"/>
                <w:sz w:val="20"/>
                <w:highlight w:val="lightGray"/>
              </w:rPr>
              <w:t xml:space="preserve">développement sont menacés par </w:t>
            </w:r>
            <w:r w:rsidR="00696B52" w:rsidRPr="0077622F">
              <w:rPr>
                <w:rFonts w:asciiTheme="minorHAnsi" w:hAnsiTheme="minorHAnsi"/>
                <w:sz w:val="20"/>
                <w:highlight w:val="lightGray"/>
              </w:rPr>
              <w:t xml:space="preserve">les </w:t>
            </w:r>
            <w:r w:rsidR="009035EF" w:rsidRPr="0077622F">
              <w:rPr>
                <w:rFonts w:asciiTheme="minorHAnsi" w:hAnsiTheme="minorHAnsi"/>
                <w:sz w:val="20"/>
                <w:highlight w:val="lightGray"/>
              </w:rPr>
              <w:t xml:space="preserve"> attaques </w:t>
            </w:r>
            <w:r w:rsidR="00696B52" w:rsidRPr="0077622F">
              <w:rPr>
                <w:rFonts w:asciiTheme="minorHAnsi" w:hAnsiTheme="minorHAnsi"/>
                <w:sz w:val="20"/>
                <w:highlight w:val="lightGray"/>
              </w:rPr>
              <w:t xml:space="preserve">et les crimes des groupes </w:t>
            </w:r>
            <w:r w:rsidR="009035EF" w:rsidRPr="0077622F">
              <w:rPr>
                <w:rFonts w:asciiTheme="minorHAnsi" w:hAnsiTheme="minorHAnsi"/>
                <w:sz w:val="20"/>
                <w:highlight w:val="lightGray"/>
              </w:rPr>
              <w:t xml:space="preserve">terroristes organisés et </w:t>
            </w:r>
            <w:r w:rsidR="00696B52" w:rsidRPr="0077622F">
              <w:rPr>
                <w:rFonts w:asciiTheme="minorHAnsi" w:hAnsiTheme="minorHAnsi"/>
                <w:sz w:val="20"/>
                <w:highlight w:val="lightGray"/>
              </w:rPr>
              <w:t>par la pratique massive d’</w:t>
            </w:r>
            <w:r w:rsidR="00D26B8B" w:rsidRPr="0077622F">
              <w:rPr>
                <w:rFonts w:asciiTheme="minorHAnsi" w:hAnsiTheme="minorHAnsi"/>
                <w:sz w:val="20"/>
                <w:highlight w:val="lightGray"/>
              </w:rPr>
              <w:t xml:space="preserve">une </w:t>
            </w:r>
            <w:r w:rsidR="009035EF" w:rsidRPr="0077622F">
              <w:rPr>
                <w:rFonts w:asciiTheme="minorHAnsi" w:hAnsiTheme="minorHAnsi"/>
                <w:sz w:val="20"/>
                <w:highlight w:val="lightGray"/>
              </w:rPr>
              <w:t xml:space="preserve">migration illégale.  </w:t>
            </w:r>
            <w:r w:rsidR="00FB46AC" w:rsidRPr="0077622F">
              <w:rPr>
                <w:rFonts w:asciiTheme="minorHAnsi" w:hAnsiTheme="minorHAnsi"/>
                <w:sz w:val="20"/>
                <w:highlight w:val="lightGray"/>
              </w:rPr>
              <w:t>Tandis</w:t>
            </w:r>
            <w:r w:rsidR="009035EF" w:rsidRPr="0077622F">
              <w:rPr>
                <w:rFonts w:asciiTheme="minorHAnsi" w:hAnsiTheme="minorHAnsi"/>
                <w:sz w:val="20"/>
                <w:highlight w:val="lightGray"/>
              </w:rPr>
              <w:t xml:space="preserve"> que le Niger</w:t>
            </w:r>
            <w:r w:rsidR="00FB46AC" w:rsidRPr="0077622F">
              <w:rPr>
                <w:rFonts w:asciiTheme="minorHAnsi" w:hAnsiTheme="minorHAnsi"/>
                <w:sz w:val="20"/>
                <w:highlight w:val="lightGray"/>
              </w:rPr>
              <w:t xml:space="preserve"> a maintenu une relative stabilité par rapport à ses voisins</w:t>
            </w:r>
            <w:r w:rsidR="009035EF" w:rsidRPr="0077622F">
              <w:rPr>
                <w:rFonts w:asciiTheme="minorHAnsi" w:hAnsiTheme="minorHAnsi"/>
                <w:sz w:val="20"/>
                <w:highlight w:val="lightGray"/>
              </w:rPr>
              <w:t>,</w:t>
            </w:r>
            <w:r w:rsidR="00D26B8B" w:rsidRPr="0077622F">
              <w:rPr>
                <w:rFonts w:asciiTheme="minorHAnsi" w:hAnsiTheme="minorHAnsi"/>
                <w:sz w:val="20"/>
                <w:highlight w:val="lightGray"/>
              </w:rPr>
              <w:t xml:space="preserve"> </w:t>
            </w:r>
            <w:r w:rsidR="009035EF" w:rsidRPr="0077622F">
              <w:rPr>
                <w:rFonts w:asciiTheme="minorHAnsi" w:hAnsiTheme="minorHAnsi"/>
                <w:sz w:val="20"/>
                <w:highlight w:val="lightGray"/>
              </w:rPr>
              <w:t xml:space="preserve"> l’insécurité en Lybie et dans les zones Nord du Mali</w:t>
            </w:r>
            <w:r w:rsidR="00FB46AC" w:rsidRPr="0077622F">
              <w:rPr>
                <w:rFonts w:asciiTheme="minorHAnsi" w:hAnsiTheme="minorHAnsi"/>
                <w:sz w:val="20"/>
                <w:highlight w:val="lightGray"/>
              </w:rPr>
              <w:t>,</w:t>
            </w:r>
            <w:r w:rsidR="009035EF" w:rsidRPr="0077622F">
              <w:rPr>
                <w:rFonts w:asciiTheme="minorHAnsi" w:hAnsiTheme="minorHAnsi"/>
                <w:sz w:val="20"/>
                <w:highlight w:val="lightGray"/>
              </w:rPr>
              <w:t xml:space="preserve"> et </w:t>
            </w:r>
            <w:r w:rsidR="00AC5175" w:rsidRPr="0077622F">
              <w:rPr>
                <w:rFonts w:asciiTheme="minorHAnsi" w:hAnsiTheme="minorHAnsi"/>
                <w:sz w:val="20"/>
                <w:highlight w:val="lightGray"/>
              </w:rPr>
              <w:t xml:space="preserve"> </w:t>
            </w:r>
            <w:r w:rsidR="009035EF" w:rsidRPr="0077622F">
              <w:rPr>
                <w:rFonts w:asciiTheme="minorHAnsi" w:hAnsiTheme="minorHAnsi"/>
                <w:sz w:val="20"/>
                <w:highlight w:val="lightGray"/>
              </w:rPr>
              <w:t xml:space="preserve">l’insurrection </w:t>
            </w:r>
            <w:r w:rsidR="0009288C" w:rsidRPr="0077622F">
              <w:rPr>
                <w:rFonts w:asciiTheme="minorHAnsi" w:hAnsiTheme="minorHAnsi"/>
                <w:sz w:val="20"/>
                <w:highlight w:val="lightGray"/>
              </w:rPr>
              <w:t xml:space="preserve">plus </w:t>
            </w:r>
            <w:r w:rsidR="00FB46AC" w:rsidRPr="0077622F">
              <w:rPr>
                <w:rFonts w:asciiTheme="minorHAnsi" w:hAnsiTheme="minorHAnsi"/>
                <w:sz w:val="20"/>
                <w:highlight w:val="lightGray"/>
              </w:rPr>
              <w:t xml:space="preserve">prononcée </w:t>
            </w:r>
            <w:r w:rsidR="0009288C" w:rsidRPr="0077622F">
              <w:rPr>
                <w:rFonts w:asciiTheme="minorHAnsi" w:hAnsiTheme="minorHAnsi"/>
                <w:sz w:val="20"/>
                <w:highlight w:val="lightGray"/>
              </w:rPr>
              <w:t xml:space="preserve"> </w:t>
            </w:r>
            <w:r w:rsidR="009035EF" w:rsidRPr="0077622F">
              <w:rPr>
                <w:rFonts w:asciiTheme="minorHAnsi" w:hAnsiTheme="minorHAnsi"/>
                <w:sz w:val="20"/>
                <w:highlight w:val="lightGray"/>
              </w:rPr>
              <w:t>de Boko Haram au Nigéria  continuent d’affecter de manière significative le Niger</w:t>
            </w:r>
            <w:r w:rsidR="00FB46AC" w:rsidRPr="0077622F">
              <w:rPr>
                <w:rFonts w:asciiTheme="minorHAnsi" w:hAnsiTheme="minorHAnsi"/>
                <w:sz w:val="20"/>
                <w:highlight w:val="lightGray"/>
              </w:rPr>
              <w:t xml:space="preserve"> ; en particulier </w:t>
            </w:r>
            <w:r w:rsidR="009035EF" w:rsidRPr="0077622F">
              <w:rPr>
                <w:rFonts w:asciiTheme="minorHAnsi" w:hAnsiTheme="minorHAnsi"/>
                <w:sz w:val="20"/>
                <w:highlight w:val="lightGray"/>
              </w:rPr>
              <w:t xml:space="preserve"> la région </w:t>
            </w:r>
            <w:r w:rsidR="003348A1" w:rsidRPr="0077622F">
              <w:rPr>
                <w:rFonts w:asciiTheme="minorHAnsi" w:hAnsiTheme="minorHAnsi"/>
                <w:sz w:val="20"/>
                <w:highlight w:val="lightGray"/>
              </w:rPr>
              <w:t>S</w:t>
            </w:r>
            <w:r w:rsidR="009035EF" w:rsidRPr="0077622F">
              <w:rPr>
                <w:rFonts w:asciiTheme="minorHAnsi" w:hAnsiTheme="minorHAnsi"/>
                <w:sz w:val="20"/>
                <w:highlight w:val="lightGray"/>
              </w:rPr>
              <w:t>ud-</w:t>
            </w:r>
            <w:r w:rsidR="003348A1" w:rsidRPr="0077622F">
              <w:rPr>
                <w:rFonts w:asciiTheme="minorHAnsi" w:hAnsiTheme="minorHAnsi"/>
                <w:sz w:val="20"/>
                <w:highlight w:val="lightGray"/>
              </w:rPr>
              <w:t>E</w:t>
            </w:r>
            <w:r w:rsidR="009035EF" w:rsidRPr="0077622F">
              <w:rPr>
                <w:rFonts w:asciiTheme="minorHAnsi" w:hAnsiTheme="minorHAnsi"/>
                <w:sz w:val="20"/>
                <w:highlight w:val="lightGray"/>
              </w:rPr>
              <w:t xml:space="preserve">st faisant frontière avec le Nigéria.   </w:t>
            </w:r>
          </w:p>
          <w:p w14:paraId="31163EF2" w14:textId="77777777" w:rsidR="009035EF" w:rsidRPr="0077622F" w:rsidRDefault="009035EF" w:rsidP="00542E29">
            <w:pPr>
              <w:jc w:val="both"/>
              <w:rPr>
                <w:rFonts w:asciiTheme="minorHAnsi" w:hAnsiTheme="minorHAnsi"/>
                <w:sz w:val="20"/>
                <w:highlight w:val="lightGray"/>
              </w:rPr>
            </w:pPr>
          </w:p>
          <w:p w14:paraId="31163EF3" w14:textId="77777777" w:rsidR="009035EF" w:rsidRPr="0077622F" w:rsidRDefault="009035EF" w:rsidP="00542E29">
            <w:pPr>
              <w:jc w:val="both"/>
              <w:rPr>
                <w:rFonts w:asciiTheme="minorHAnsi" w:hAnsiTheme="minorHAnsi"/>
                <w:sz w:val="20"/>
                <w:highlight w:val="lightGray"/>
              </w:rPr>
            </w:pPr>
            <w:r w:rsidRPr="0077622F">
              <w:rPr>
                <w:rFonts w:asciiTheme="minorHAnsi" w:hAnsiTheme="minorHAnsi"/>
                <w:sz w:val="20"/>
                <w:highlight w:val="lightGray"/>
              </w:rPr>
              <w:t>A la suite de récentes attaques de Boko Haram à Diffa, le Gouvernement de la République du Niger a</w:t>
            </w:r>
            <w:r w:rsidR="00EE210A" w:rsidRPr="0077622F">
              <w:rPr>
                <w:rFonts w:asciiTheme="minorHAnsi" w:hAnsiTheme="minorHAnsi"/>
                <w:sz w:val="20"/>
                <w:highlight w:val="lightGray"/>
              </w:rPr>
              <w:t xml:space="preserve"> mis en place des mesures drastiques en matière de sécurité.</w:t>
            </w:r>
            <w:r w:rsidRPr="0077622F">
              <w:rPr>
                <w:rFonts w:asciiTheme="minorHAnsi" w:hAnsiTheme="minorHAnsi"/>
                <w:sz w:val="20"/>
                <w:highlight w:val="lightGray"/>
              </w:rPr>
              <w:t xml:space="preserve"> </w:t>
            </w:r>
            <w:r w:rsidR="00EE210A" w:rsidRPr="0077622F">
              <w:rPr>
                <w:rFonts w:asciiTheme="minorHAnsi" w:hAnsiTheme="minorHAnsi"/>
                <w:sz w:val="20"/>
                <w:highlight w:val="lightGray"/>
              </w:rPr>
              <w:t xml:space="preserve">En particulier, la </w:t>
            </w:r>
            <w:r w:rsidRPr="0077622F">
              <w:rPr>
                <w:rFonts w:asciiTheme="minorHAnsi" w:hAnsiTheme="minorHAnsi"/>
                <w:sz w:val="20"/>
                <w:highlight w:val="lightGray"/>
              </w:rPr>
              <w:t>déclaration de l’état d’urgence dans la région</w:t>
            </w:r>
            <w:r w:rsidR="00EE210A" w:rsidRPr="0077622F">
              <w:rPr>
                <w:rFonts w:asciiTheme="minorHAnsi" w:hAnsiTheme="minorHAnsi"/>
                <w:sz w:val="20"/>
                <w:highlight w:val="lightGray"/>
              </w:rPr>
              <w:t xml:space="preserve"> a </w:t>
            </w:r>
            <w:r w:rsidRPr="0077622F">
              <w:rPr>
                <w:rFonts w:asciiTheme="minorHAnsi" w:hAnsiTheme="minorHAnsi"/>
                <w:sz w:val="20"/>
                <w:highlight w:val="lightGray"/>
              </w:rPr>
              <w:t>engendré la suspension du commerce d</w:t>
            </w:r>
            <w:r w:rsidR="00EE210A" w:rsidRPr="0077622F">
              <w:rPr>
                <w:rFonts w:asciiTheme="minorHAnsi" w:hAnsiTheme="minorHAnsi"/>
                <w:sz w:val="20"/>
                <w:highlight w:val="lightGray"/>
              </w:rPr>
              <w:t>u</w:t>
            </w:r>
            <w:r w:rsidRPr="0077622F">
              <w:rPr>
                <w:rFonts w:asciiTheme="minorHAnsi" w:hAnsiTheme="minorHAnsi"/>
                <w:sz w:val="20"/>
                <w:highlight w:val="lightGray"/>
              </w:rPr>
              <w:t xml:space="preserve"> poivron</w:t>
            </w:r>
            <w:r w:rsidR="00EE210A" w:rsidRPr="0077622F">
              <w:rPr>
                <w:rFonts w:asciiTheme="minorHAnsi" w:hAnsiTheme="minorHAnsi"/>
                <w:sz w:val="20"/>
                <w:highlight w:val="lightGray"/>
              </w:rPr>
              <w:t xml:space="preserve"> et du</w:t>
            </w:r>
            <w:r w:rsidRPr="0077622F">
              <w:rPr>
                <w:rFonts w:asciiTheme="minorHAnsi" w:hAnsiTheme="minorHAnsi"/>
                <w:sz w:val="20"/>
                <w:highlight w:val="lightGray"/>
              </w:rPr>
              <w:t xml:space="preserve"> poisson séché</w:t>
            </w:r>
            <w:r w:rsidR="00EE210A" w:rsidRPr="0077622F">
              <w:rPr>
                <w:rFonts w:asciiTheme="minorHAnsi" w:hAnsiTheme="minorHAnsi"/>
                <w:sz w:val="20"/>
                <w:highlight w:val="lightGray"/>
              </w:rPr>
              <w:t xml:space="preserve">, l’arrêt </w:t>
            </w:r>
            <w:r w:rsidRPr="0077622F">
              <w:rPr>
                <w:rFonts w:asciiTheme="minorHAnsi" w:hAnsiTheme="minorHAnsi"/>
                <w:sz w:val="20"/>
                <w:highlight w:val="lightGray"/>
              </w:rPr>
              <w:t>du commerce transfrontalier, l</w:t>
            </w:r>
            <w:r w:rsidR="00EE210A" w:rsidRPr="0077622F">
              <w:rPr>
                <w:rFonts w:asciiTheme="minorHAnsi" w:hAnsiTheme="minorHAnsi"/>
                <w:sz w:val="20"/>
                <w:highlight w:val="lightGray"/>
              </w:rPr>
              <w:t>’interdiction</w:t>
            </w:r>
            <w:r w:rsidRPr="0077622F">
              <w:rPr>
                <w:rFonts w:asciiTheme="minorHAnsi" w:hAnsiTheme="minorHAnsi"/>
                <w:sz w:val="20"/>
                <w:highlight w:val="lightGray"/>
              </w:rPr>
              <w:t xml:space="preserve"> de l’utilisation de mototaxis</w:t>
            </w:r>
            <w:r w:rsidR="00EE210A" w:rsidRPr="0077622F">
              <w:rPr>
                <w:rFonts w:asciiTheme="minorHAnsi" w:hAnsiTheme="minorHAnsi"/>
                <w:sz w:val="20"/>
                <w:highlight w:val="lightGray"/>
              </w:rPr>
              <w:t>;</w:t>
            </w:r>
            <w:r w:rsidRPr="0077622F">
              <w:rPr>
                <w:rFonts w:asciiTheme="minorHAnsi" w:hAnsiTheme="minorHAnsi"/>
                <w:sz w:val="20"/>
                <w:highlight w:val="lightGray"/>
              </w:rPr>
              <w:t xml:space="preserve"> </w:t>
            </w:r>
            <w:r w:rsidR="00EE210A" w:rsidRPr="0077622F">
              <w:rPr>
                <w:rFonts w:asciiTheme="minorHAnsi" w:hAnsiTheme="minorHAnsi"/>
                <w:sz w:val="20"/>
                <w:highlight w:val="lightGray"/>
              </w:rPr>
              <w:t>et</w:t>
            </w:r>
            <w:r w:rsidRPr="0077622F">
              <w:rPr>
                <w:rFonts w:asciiTheme="minorHAnsi" w:hAnsiTheme="minorHAnsi"/>
                <w:sz w:val="20"/>
                <w:highlight w:val="lightGray"/>
              </w:rPr>
              <w:t xml:space="preserve"> la relocalisation des population</w:t>
            </w:r>
            <w:r w:rsidR="000E0602" w:rsidRPr="0077622F">
              <w:rPr>
                <w:rFonts w:asciiTheme="minorHAnsi" w:hAnsiTheme="minorHAnsi"/>
                <w:sz w:val="20"/>
                <w:highlight w:val="lightGray"/>
              </w:rPr>
              <w:t>s</w:t>
            </w:r>
            <w:r w:rsidRPr="0077622F">
              <w:rPr>
                <w:rFonts w:asciiTheme="minorHAnsi" w:hAnsiTheme="minorHAnsi"/>
                <w:sz w:val="20"/>
                <w:highlight w:val="lightGray"/>
              </w:rPr>
              <w:t xml:space="preserve">. </w:t>
            </w:r>
            <w:r w:rsidR="00EE210A" w:rsidRPr="0077622F">
              <w:rPr>
                <w:rFonts w:asciiTheme="minorHAnsi" w:hAnsiTheme="minorHAnsi"/>
                <w:sz w:val="20"/>
                <w:highlight w:val="lightGray"/>
              </w:rPr>
              <w:t>Par conséquent</w:t>
            </w:r>
            <w:r w:rsidRPr="0077622F">
              <w:rPr>
                <w:rFonts w:asciiTheme="minorHAnsi" w:hAnsiTheme="minorHAnsi"/>
                <w:sz w:val="20"/>
                <w:highlight w:val="lightGray"/>
              </w:rPr>
              <w:t xml:space="preserve">, plus de 100 000 personnes, parmi lesquelles des réfugiés nigérians et des personnes déplacées intérieures sont </w:t>
            </w:r>
            <w:r w:rsidR="00EE210A" w:rsidRPr="0077622F">
              <w:rPr>
                <w:rFonts w:asciiTheme="minorHAnsi" w:hAnsiTheme="minorHAnsi"/>
                <w:sz w:val="20"/>
                <w:highlight w:val="lightGray"/>
              </w:rPr>
              <w:t>privées</w:t>
            </w:r>
            <w:r w:rsidRPr="0077622F">
              <w:rPr>
                <w:rFonts w:asciiTheme="minorHAnsi" w:hAnsiTheme="minorHAnsi"/>
                <w:sz w:val="20"/>
                <w:highlight w:val="lightGray"/>
              </w:rPr>
              <w:t xml:space="preserve"> de leurs moyens de subsistance. L’accès </w:t>
            </w:r>
            <w:r w:rsidR="000E0602" w:rsidRPr="0077622F">
              <w:rPr>
                <w:rFonts w:asciiTheme="minorHAnsi" w:hAnsiTheme="minorHAnsi"/>
                <w:sz w:val="20"/>
                <w:highlight w:val="lightGray"/>
              </w:rPr>
              <w:t xml:space="preserve">à </w:t>
            </w:r>
            <w:r w:rsidR="00BE15E6" w:rsidRPr="0077622F">
              <w:rPr>
                <w:rFonts w:asciiTheme="minorHAnsi" w:hAnsiTheme="minorHAnsi"/>
                <w:sz w:val="20"/>
                <w:highlight w:val="lightGray"/>
              </w:rPr>
              <w:t>des</w:t>
            </w:r>
            <w:r w:rsidR="00EE210A" w:rsidRPr="0077622F">
              <w:rPr>
                <w:rFonts w:asciiTheme="minorHAnsi" w:hAnsiTheme="minorHAnsi"/>
                <w:sz w:val="20"/>
                <w:highlight w:val="lightGray"/>
              </w:rPr>
              <w:t xml:space="preserve"> services </w:t>
            </w:r>
            <w:r w:rsidRPr="0077622F">
              <w:rPr>
                <w:rFonts w:asciiTheme="minorHAnsi" w:hAnsiTheme="minorHAnsi"/>
                <w:sz w:val="20"/>
                <w:highlight w:val="lightGray"/>
              </w:rPr>
              <w:t>socioéconomiques</w:t>
            </w:r>
            <w:r w:rsidR="00541392" w:rsidRPr="0077622F">
              <w:rPr>
                <w:rFonts w:asciiTheme="minorHAnsi" w:hAnsiTheme="minorHAnsi"/>
                <w:sz w:val="20"/>
                <w:highlight w:val="lightGray"/>
              </w:rPr>
              <w:t xml:space="preserve"> de base</w:t>
            </w:r>
            <w:r w:rsidRPr="0077622F">
              <w:rPr>
                <w:rFonts w:asciiTheme="minorHAnsi" w:hAnsiTheme="minorHAnsi"/>
                <w:sz w:val="20"/>
                <w:highlight w:val="lightGray"/>
              </w:rPr>
              <w:t xml:space="preserve"> </w:t>
            </w:r>
            <w:r w:rsidR="00EE210A" w:rsidRPr="0077622F">
              <w:rPr>
                <w:rFonts w:asciiTheme="minorHAnsi" w:hAnsiTheme="minorHAnsi"/>
                <w:sz w:val="20"/>
                <w:highlight w:val="lightGray"/>
              </w:rPr>
              <w:t>tels que</w:t>
            </w:r>
            <w:r w:rsidR="00FD0533" w:rsidRPr="0077622F">
              <w:rPr>
                <w:rFonts w:asciiTheme="minorHAnsi" w:hAnsiTheme="minorHAnsi"/>
                <w:sz w:val="20"/>
                <w:highlight w:val="lightGray"/>
              </w:rPr>
              <w:t xml:space="preserve"> </w:t>
            </w:r>
            <w:r w:rsidRPr="0077622F">
              <w:rPr>
                <w:rFonts w:asciiTheme="minorHAnsi" w:hAnsiTheme="minorHAnsi"/>
                <w:sz w:val="20"/>
                <w:highlight w:val="lightGray"/>
              </w:rPr>
              <w:t xml:space="preserve">l’éducation, la santé, l’eau </w:t>
            </w:r>
            <w:r w:rsidR="00541392" w:rsidRPr="0077622F">
              <w:rPr>
                <w:rFonts w:asciiTheme="minorHAnsi" w:hAnsiTheme="minorHAnsi"/>
                <w:sz w:val="20"/>
                <w:highlight w:val="lightGray"/>
              </w:rPr>
              <w:t xml:space="preserve"> </w:t>
            </w:r>
            <w:r w:rsidRPr="0077622F">
              <w:rPr>
                <w:rFonts w:asciiTheme="minorHAnsi" w:hAnsiTheme="minorHAnsi"/>
                <w:sz w:val="20"/>
                <w:highlight w:val="lightGray"/>
              </w:rPr>
              <w:t>potable</w:t>
            </w:r>
            <w:r w:rsidR="00FD0533" w:rsidRPr="0077622F">
              <w:rPr>
                <w:rFonts w:asciiTheme="minorHAnsi" w:hAnsiTheme="minorHAnsi"/>
                <w:sz w:val="20"/>
                <w:highlight w:val="lightGray"/>
              </w:rPr>
              <w:t xml:space="preserve">, </w:t>
            </w:r>
            <w:r w:rsidR="00BE15E6" w:rsidRPr="0077622F">
              <w:rPr>
                <w:rFonts w:asciiTheme="minorHAnsi" w:hAnsiTheme="minorHAnsi"/>
                <w:sz w:val="20"/>
                <w:highlight w:val="lightGray"/>
              </w:rPr>
              <w:t xml:space="preserve">et les </w:t>
            </w:r>
            <w:r w:rsidRPr="0077622F">
              <w:rPr>
                <w:rFonts w:asciiTheme="minorHAnsi" w:hAnsiTheme="minorHAnsi"/>
                <w:sz w:val="20"/>
                <w:highlight w:val="lightGray"/>
              </w:rPr>
              <w:t>marchés locaux</w:t>
            </w:r>
            <w:r w:rsidR="000E0602" w:rsidRPr="0077622F">
              <w:rPr>
                <w:rFonts w:asciiTheme="minorHAnsi" w:hAnsiTheme="minorHAnsi"/>
                <w:sz w:val="20"/>
                <w:highlight w:val="lightGray"/>
              </w:rPr>
              <w:t xml:space="preserve"> constitue désormais une problématique centrale</w:t>
            </w:r>
            <w:r w:rsidR="007871AC" w:rsidRPr="0077622F">
              <w:rPr>
                <w:rFonts w:asciiTheme="minorHAnsi" w:hAnsiTheme="minorHAnsi"/>
                <w:sz w:val="20"/>
                <w:highlight w:val="lightGray"/>
              </w:rPr>
              <w:t xml:space="preserve">. </w:t>
            </w:r>
            <w:r w:rsidRPr="0077622F">
              <w:rPr>
                <w:rFonts w:asciiTheme="minorHAnsi" w:hAnsiTheme="minorHAnsi"/>
                <w:sz w:val="20"/>
                <w:highlight w:val="lightGray"/>
              </w:rPr>
              <w:t>La sécurité communautaire, la cohésion sociale, la résilience et</w:t>
            </w:r>
            <w:r w:rsidR="00F43ADC" w:rsidRPr="0077622F">
              <w:rPr>
                <w:rFonts w:asciiTheme="minorHAnsi" w:hAnsiTheme="minorHAnsi"/>
                <w:sz w:val="20"/>
                <w:highlight w:val="lightGray"/>
              </w:rPr>
              <w:t xml:space="preserve">, potentiellement, </w:t>
            </w:r>
            <w:r w:rsidRPr="0077622F">
              <w:rPr>
                <w:rFonts w:asciiTheme="minorHAnsi" w:hAnsiTheme="minorHAnsi"/>
                <w:sz w:val="20"/>
                <w:highlight w:val="lightGray"/>
              </w:rPr>
              <w:t xml:space="preserve">les droits humains sont </w:t>
            </w:r>
            <w:r w:rsidR="00F43ADC" w:rsidRPr="0077622F">
              <w:rPr>
                <w:rFonts w:asciiTheme="minorHAnsi" w:hAnsiTheme="minorHAnsi"/>
                <w:sz w:val="20"/>
                <w:highlight w:val="lightGray"/>
              </w:rPr>
              <w:t>amoindris;</w:t>
            </w:r>
            <w:r w:rsidRPr="0077622F">
              <w:rPr>
                <w:rFonts w:asciiTheme="minorHAnsi" w:hAnsiTheme="minorHAnsi"/>
                <w:sz w:val="20"/>
                <w:highlight w:val="lightGray"/>
              </w:rPr>
              <w:t xml:space="preserve"> ce qui entrave la paix, la sécurité et le développement de la région et du pays </w:t>
            </w:r>
            <w:r w:rsidR="000E0602" w:rsidRPr="0077622F">
              <w:rPr>
                <w:rFonts w:asciiTheme="minorHAnsi" w:hAnsiTheme="minorHAnsi"/>
                <w:sz w:val="20"/>
                <w:highlight w:val="lightGray"/>
              </w:rPr>
              <w:t>dans son ensemble</w:t>
            </w:r>
            <w:r w:rsidRPr="0077622F">
              <w:rPr>
                <w:rFonts w:asciiTheme="minorHAnsi" w:hAnsiTheme="minorHAnsi"/>
                <w:sz w:val="20"/>
                <w:highlight w:val="lightGray"/>
              </w:rPr>
              <w:t xml:space="preserve">. Les enfants, les jeunes et les femmes sont les plus vulnérables et les plus affectés par </w:t>
            </w:r>
            <w:r w:rsidR="002C6CAD" w:rsidRPr="0077622F">
              <w:rPr>
                <w:rFonts w:asciiTheme="minorHAnsi" w:hAnsiTheme="minorHAnsi"/>
                <w:sz w:val="20"/>
                <w:highlight w:val="lightGray"/>
              </w:rPr>
              <w:t xml:space="preserve">cette  </w:t>
            </w:r>
            <w:r w:rsidRPr="0077622F">
              <w:rPr>
                <w:rFonts w:asciiTheme="minorHAnsi" w:hAnsiTheme="minorHAnsi"/>
                <w:sz w:val="20"/>
                <w:highlight w:val="lightGray"/>
              </w:rPr>
              <w:t xml:space="preserve">situation. </w:t>
            </w:r>
          </w:p>
          <w:p w14:paraId="31163EF4" w14:textId="77777777" w:rsidR="009035EF" w:rsidRPr="0077622F" w:rsidRDefault="009035EF" w:rsidP="00542E29">
            <w:pPr>
              <w:jc w:val="both"/>
              <w:rPr>
                <w:rFonts w:asciiTheme="minorHAnsi" w:hAnsiTheme="minorHAnsi"/>
                <w:sz w:val="20"/>
                <w:highlight w:val="lightGray"/>
              </w:rPr>
            </w:pPr>
          </w:p>
          <w:p w14:paraId="31163EF5" w14:textId="77777777" w:rsidR="00A16CF5" w:rsidRPr="0077622F" w:rsidRDefault="002C6CAD" w:rsidP="00542E29">
            <w:pPr>
              <w:jc w:val="both"/>
              <w:rPr>
                <w:rFonts w:asciiTheme="minorHAnsi" w:hAnsiTheme="minorHAnsi"/>
                <w:sz w:val="20"/>
                <w:highlight w:val="lightGray"/>
              </w:rPr>
            </w:pPr>
            <w:r w:rsidRPr="0077622F">
              <w:rPr>
                <w:rFonts w:asciiTheme="minorHAnsi" w:hAnsiTheme="minorHAnsi"/>
                <w:sz w:val="20"/>
                <w:highlight w:val="lightGray"/>
              </w:rPr>
              <w:t xml:space="preserve">C’est dans  ce  </w:t>
            </w:r>
            <w:r w:rsidR="00C7028D" w:rsidRPr="0077622F">
              <w:rPr>
                <w:rFonts w:asciiTheme="minorHAnsi" w:hAnsiTheme="minorHAnsi"/>
                <w:sz w:val="20"/>
                <w:highlight w:val="lightGray"/>
              </w:rPr>
              <w:t>contexte</w:t>
            </w:r>
            <w:r w:rsidRPr="0077622F">
              <w:rPr>
                <w:rFonts w:asciiTheme="minorHAnsi" w:hAnsiTheme="minorHAnsi"/>
                <w:sz w:val="20"/>
                <w:highlight w:val="lightGray"/>
              </w:rPr>
              <w:t xml:space="preserve"> que </w:t>
            </w:r>
            <w:r w:rsidR="009035EF" w:rsidRPr="0077622F">
              <w:rPr>
                <w:rFonts w:asciiTheme="minorHAnsi" w:hAnsiTheme="minorHAnsi"/>
                <w:sz w:val="20"/>
                <w:highlight w:val="lightGray"/>
              </w:rPr>
              <w:t xml:space="preserve"> le projet</w:t>
            </w:r>
            <w:r w:rsidRPr="0077622F">
              <w:rPr>
                <w:rFonts w:asciiTheme="minorHAnsi" w:hAnsiTheme="minorHAnsi"/>
                <w:sz w:val="20"/>
                <w:highlight w:val="lightGray"/>
              </w:rPr>
              <w:t xml:space="preserve"> dénommé « Améliorer la Sécurité et la Résilience communautaire   à travers la Consolidation de la Paix et le Relèvement   dans la Région de Diffa »</w:t>
            </w:r>
            <w:r w:rsidR="009035EF" w:rsidRPr="0077622F">
              <w:rPr>
                <w:rFonts w:asciiTheme="minorHAnsi" w:hAnsiTheme="minorHAnsi"/>
                <w:sz w:val="20"/>
                <w:highlight w:val="lightGray"/>
              </w:rPr>
              <w:t xml:space="preserve"> </w:t>
            </w:r>
            <w:r w:rsidRPr="0077622F">
              <w:rPr>
                <w:rFonts w:asciiTheme="minorHAnsi" w:hAnsiTheme="minorHAnsi"/>
                <w:sz w:val="20"/>
                <w:highlight w:val="lightGray"/>
              </w:rPr>
              <w:t xml:space="preserve">est élaboré en vue </w:t>
            </w:r>
            <w:r w:rsidR="00091183" w:rsidRPr="0077622F">
              <w:rPr>
                <w:rFonts w:asciiTheme="minorHAnsi" w:hAnsiTheme="minorHAnsi"/>
                <w:sz w:val="20"/>
                <w:highlight w:val="lightGray"/>
              </w:rPr>
              <w:t>d’améliorer</w:t>
            </w:r>
            <w:r w:rsidR="009035EF" w:rsidRPr="0077622F">
              <w:rPr>
                <w:rFonts w:asciiTheme="minorHAnsi" w:hAnsiTheme="minorHAnsi"/>
                <w:sz w:val="20"/>
                <w:highlight w:val="lightGray"/>
              </w:rPr>
              <w:t xml:space="preserve"> </w:t>
            </w:r>
            <w:r w:rsidR="00091183" w:rsidRPr="0077622F">
              <w:rPr>
                <w:rFonts w:asciiTheme="minorHAnsi" w:hAnsiTheme="minorHAnsi"/>
                <w:sz w:val="20"/>
                <w:highlight w:val="lightGray"/>
              </w:rPr>
              <w:t xml:space="preserve">la </w:t>
            </w:r>
            <w:r w:rsidR="009035EF" w:rsidRPr="0077622F">
              <w:rPr>
                <w:rFonts w:asciiTheme="minorHAnsi" w:hAnsiTheme="minorHAnsi"/>
                <w:sz w:val="20"/>
                <w:highlight w:val="lightGray"/>
              </w:rPr>
              <w:t xml:space="preserve">résilience et la sécurité des </w:t>
            </w:r>
            <w:r w:rsidR="00C7028D" w:rsidRPr="0077622F">
              <w:rPr>
                <w:rFonts w:asciiTheme="minorHAnsi" w:hAnsiTheme="minorHAnsi"/>
                <w:sz w:val="20"/>
                <w:highlight w:val="lightGray"/>
              </w:rPr>
              <w:t>populations</w:t>
            </w:r>
            <w:r w:rsidR="009035EF" w:rsidRPr="0077622F">
              <w:rPr>
                <w:rFonts w:asciiTheme="minorHAnsi" w:hAnsiTheme="minorHAnsi"/>
                <w:sz w:val="20"/>
                <w:highlight w:val="lightGray"/>
              </w:rPr>
              <w:t xml:space="preserve"> affectées</w:t>
            </w:r>
            <w:r w:rsidR="003A73E1" w:rsidRPr="0077622F">
              <w:rPr>
                <w:rFonts w:asciiTheme="minorHAnsi" w:hAnsiTheme="minorHAnsi"/>
                <w:sz w:val="20"/>
                <w:highlight w:val="lightGray"/>
              </w:rPr>
              <w:t>.</w:t>
            </w:r>
            <w:r w:rsidRPr="0077622F">
              <w:rPr>
                <w:rFonts w:asciiTheme="minorHAnsi" w:hAnsiTheme="minorHAnsi"/>
                <w:sz w:val="20"/>
                <w:highlight w:val="lightGray"/>
              </w:rPr>
              <w:t xml:space="preserve"> En somme, il </w:t>
            </w:r>
            <w:r w:rsidR="00C7028D" w:rsidRPr="0077622F">
              <w:rPr>
                <w:rFonts w:asciiTheme="minorHAnsi" w:hAnsiTheme="minorHAnsi"/>
                <w:sz w:val="20"/>
                <w:highlight w:val="lightGray"/>
              </w:rPr>
              <w:t xml:space="preserve"> s’agit de faire en sorte que ces communautés soient suffisamment équipées pour faire face à l’instabilité régionale et pouvoir s’en relever; tout en encourageant leur participation active au maintien de la paix et de la cohésion sociale, et en favorisant leur contribution à une reprise rapide et à un développement durable. </w:t>
            </w:r>
          </w:p>
          <w:p w14:paraId="31163EF6" w14:textId="77777777" w:rsidR="00A16CF5" w:rsidRPr="0077622F" w:rsidRDefault="00A16CF5" w:rsidP="00A24C75">
            <w:pPr>
              <w:rPr>
                <w:rFonts w:asciiTheme="minorHAnsi" w:hAnsiTheme="minorHAnsi"/>
                <w:sz w:val="20"/>
                <w:highlight w:val="lightGray"/>
              </w:rPr>
            </w:pPr>
          </w:p>
          <w:p w14:paraId="31163EF7" w14:textId="77777777" w:rsidR="009035EF" w:rsidRPr="0077622F" w:rsidRDefault="009035EF" w:rsidP="00542E29">
            <w:pPr>
              <w:jc w:val="both"/>
              <w:rPr>
                <w:rFonts w:asciiTheme="minorHAnsi" w:hAnsiTheme="minorHAnsi"/>
                <w:sz w:val="20"/>
                <w:highlight w:val="lightGray"/>
              </w:rPr>
            </w:pPr>
            <w:r w:rsidRPr="0077622F">
              <w:rPr>
                <w:rFonts w:asciiTheme="minorHAnsi" w:hAnsiTheme="minorHAnsi"/>
                <w:sz w:val="20"/>
                <w:highlight w:val="lightGray"/>
              </w:rPr>
              <w:t xml:space="preserve">Le projet </w:t>
            </w:r>
            <w:r w:rsidR="00C7028D" w:rsidRPr="0077622F">
              <w:rPr>
                <w:rFonts w:asciiTheme="minorHAnsi" w:hAnsiTheme="minorHAnsi"/>
                <w:sz w:val="20"/>
                <w:highlight w:val="lightGray"/>
              </w:rPr>
              <w:t xml:space="preserve">se concentrera sur les aspects suivants </w:t>
            </w:r>
            <w:r w:rsidRPr="0077622F">
              <w:rPr>
                <w:rFonts w:asciiTheme="minorHAnsi" w:hAnsiTheme="minorHAnsi"/>
                <w:sz w:val="20"/>
                <w:highlight w:val="lightGray"/>
              </w:rPr>
              <w:t>:</w:t>
            </w:r>
          </w:p>
          <w:p w14:paraId="31163EF8" w14:textId="77777777" w:rsidR="009035EF" w:rsidRPr="0077622F" w:rsidRDefault="009035EF" w:rsidP="00542E29">
            <w:pPr>
              <w:numPr>
                <w:ilvl w:val="0"/>
                <w:numId w:val="1"/>
              </w:numPr>
              <w:ind w:left="426"/>
              <w:jc w:val="both"/>
              <w:rPr>
                <w:rFonts w:asciiTheme="minorHAnsi" w:hAnsiTheme="minorHAnsi"/>
                <w:sz w:val="20"/>
                <w:highlight w:val="lightGray"/>
              </w:rPr>
            </w:pPr>
            <w:r w:rsidRPr="0077622F">
              <w:rPr>
                <w:rFonts w:asciiTheme="minorHAnsi" w:hAnsiTheme="minorHAnsi"/>
                <w:sz w:val="20"/>
                <w:highlight w:val="lightGray"/>
              </w:rPr>
              <w:t>Soutenir l</w:t>
            </w:r>
            <w:r w:rsidR="00E9644B" w:rsidRPr="0077622F">
              <w:rPr>
                <w:rFonts w:asciiTheme="minorHAnsi" w:hAnsiTheme="minorHAnsi"/>
                <w:sz w:val="20"/>
                <w:highlight w:val="lightGray"/>
              </w:rPr>
              <w:t xml:space="preserve">es </w:t>
            </w:r>
            <w:r w:rsidR="00CE61CD" w:rsidRPr="0077622F">
              <w:rPr>
                <w:rFonts w:asciiTheme="minorHAnsi" w:hAnsiTheme="minorHAnsi"/>
                <w:sz w:val="20"/>
                <w:highlight w:val="lightGray"/>
              </w:rPr>
              <w:t>capacités</w:t>
            </w:r>
            <w:r w:rsidR="00E9644B" w:rsidRPr="0077622F">
              <w:rPr>
                <w:rFonts w:asciiTheme="minorHAnsi" w:hAnsiTheme="minorHAnsi"/>
                <w:sz w:val="20"/>
                <w:highlight w:val="lightGray"/>
              </w:rPr>
              <w:t xml:space="preserve"> de </w:t>
            </w:r>
            <w:r w:rsidRPr="0077622F">
              <w:rPr>
                <w:rFonts w:asciiTheme="minorHAnsi" w:hAnsiTheme="minorHAnsi"/>
                <w:sz w:val="20"/>
                <w:highlight w:val="lightGray"/>
              </w:rPr>
              <w:t xml:space="preserve">résilience des communautés et des ménages, </w:t>
            </w:r>
            <w:r w:rsidR="00541392" w:rsidRPr="0077622F">
              <w:rPr>
                <w:rFonts w:asciiTheme="minorHAnsi" w:hAnsiTheme="minorHAnsi"/>
                <w:sz w:val="20"/>
                <w:highlight w:val="lightGray"/>
              </w:rPr>
              <w:t>et en particulier</w:t>
            </w:r>
            <w:r w:rsidRPr="0077622F">
              <w:rPr>
                <w:rFonts w:asciiTheme="minorHAnsi" w:hAnsiTheme="minorHAnsi"/>
                <w:sz w:val="20"/>
                <w:highlight w:val="lightGray"/>
              </w:rPr>
              <w:t xml:space="preserve"> </w:t>
            </w:r>
            <w:r w:rsidR="00541392" w:rsidRPr="0077622F">
              <w:rPr>
                <w:rFonts w:asciiTheme="minorHAnsi" w:hAnsiTheme="minorHAnsi"/>
                <w:sz w:val="20"/>
                <w:highlight w:val="lightGray"/>
              </w:rPr>
              <w:t>d</w:t>
            </w:r>
            <w:r w:rsidRPr="0077622F">
              <w:rPr>
                <w:rFonts w:asciiTheme="minorHAnsi" w:hAnsiTheme="minorHAnsi"/>
                <w:sz w:val="20"/>
                <w:highlight w:val="lightGray"/>
              </w:rPr>
              <w:t>es ménages a</w:t>
            </w:r>
            <w:r w:rsidR="00541392" w:rsidRPr="0077622F">
              <w:rPr>
                <w:rFonts w:asciiTheme="minorHAnsi" w:hAnsiTheme="minorHAnsi"/>
                <w:sz w:val="20"/>
                <w:highlight w:val="lightGray"/>
              </w:rPr>
              <w:t>vec une femme comme chef de ménage, grâce au développement</w:t>
            </w:r>
            <w:r w:rsidRPr="0077622F">
              <w:rPr>
                <w:rFonts w:asciiTheme="minorHAnsi" w:hAnsiTheme="minorHAnsi"/>
                <w:sz w:val="20"/>
                <w:highlight w:val="lightGray"/>
              </w:rPr>
              <w:t xml:space="preserve"> de moyens d</w:t>
            </w:r>
            <w:r w:rsidR="00541392" w:rsidRPr="0077622F">
              <w:rPr>
                <w:rFonts w:asciiTheme="minorHAnsi" w:hAnsiTheme="minorHAnsi"/>
                <w:sz w:val="20"/>
                <w:highlight w:val="lightGray"/>
              </w:rPr>
              <w:t>e subsistances</w:t>
            </w:r>
            <w:r w:rsidR="003E0A34" w:rsidRPr="0077622F">
              <w:rPr>
                <w:rFonts w:asciiTheme="minorHAnsi" w:hAnsiTheme="minorHAnsi"/>
                <w:sz w:val="20"/>
                <w:highlight w:val="lightGray"/>
              </w:rPr>
              <w:t xml:space="preserve"> </w:t>
            </w:r>
            <w:r w:rsidR="00541392" w:rsidRPr="0077622F">
              <w:rPr>
                <w:rFonts w:asciiTheme="minorHAnsi" w:hAnsiTheme="minorHAnsi"/>
                <w:sz w:val="20"/>
                <w:highlight w:val="lightGray"/>
              </w:rPr>
              <w:t>alternatifs autour</w:t>
            </w:r>
            <w:r w:rsidR="003E0A34" w:rsidRPr="0077622F">
              <w:rPr>
                <w:rFonts w:asciiTheme="minorHAnsi" w:hAnsiTheme="minorHAnsi"/>
                <w:sz w:val="20"/>
                <w:highlight w:val="lightGray"/>
              </w:rPr>
              <w:t xml:space="preserve"> du Lac Tchad, </w:t>
            </w:r>
            <w:r w:rsidR="00541392" w:rsidRPr="0077622F">
              <w:rPr>
                <w:rFonts w:asciiTheme="minorHAnsi" w:hAnsiTheme="minorHAnsi"/>
                <w:sz w:val="20"/>
                <w:highlight w:val="lightGray"/>
              </w:rPr>
              <w:t>aux</w:t>
            </w:r>
            <w:r w:rsidR="003E0A34" w:rsidRPr="0077622F">
              <w:rPr>
                <w:rFonts w:asciiTheme="minorHAnsi" w:hAnsiTheme="minorHAnsi"/>
                <w:sz w:val="20"/>
                <w:highlight w:val="lightGray"/>
              </w:rPr>
              <w:t xml:space="preserve"> </w:t>
            </w:r>
            <w:r w:rsidRPr="0077622F">
              <w:rPr>
                <w:rFonts w:asciiTheme="minorHAnsi" w:hAnsiTheme="minorHAnsi"/>
                <w:sz w:val="20"/>
                <w:highlight w:val="lightGray"/>
              </w:rPr>
              <w:t xml:space="preserve">travaux publics </w:t>
            </w:r>
            <w:r w:rsidR="00E9644B" w:rsidRPr="0077622F">
              <w:rPr>
                <w:rFonts w:asciiTheme="minorHAnsi" w:hAnsiTheme="minorHAnsi"/>
                <w:sz w:val="20"/>
                <w:highlight w:val="lightGray"/>
              </w:rPr>
              <w:t xml:space="preserve">à impact rapide  de </w:t>
            </w:r>
            <w:r w:rsidRPr="0077622F">
              <w:rPr>
                <w:rFonts w:asciiTheme="minorHAnsi" w:hAnsiTheme="minorHAnsi"/>
                <w:sz w:val="20"/>
                <w:highlight w:val="lightGray"/>
              </w:rPr>
              <w:t xml:space="preserve"> haute intensité de main d’œuvre, </w:t>
            </w:r>
            <w:r w:rsidR="00541392" w:rsidRPr="0077622F">
              <w:rPr>
                <w:rFonts w:asciiTheme="minorHAnsi" w:hAnsiTheme="minorHAnsi"/>
                <w:sz w:val="20"/>
                <w:highlight w:val="lightGray"/>
              </w:rPr>
              <w:t xml:space="preserve">à des </w:t>
            </w:r>
            <w:r w:rsidRPr="0077622F">
              <w:rPr>
                <w:rFonts w:asciiTheme="minorHAnsi" w:hAnsiTheme="minorHAnsi"/>
                <w:sz w:val="20"/>
                <w:highlight w:val="lightGray"/>
              </w:rPr>
              <w:t xml:space="preserve">opportunités de création d’emploi et </w:t>
            </w:r>
            <w:r w:rsidR="00541392" w:rsidRPr="0077622F">
              <w:rPr>
                <w:rFonts w:asciiTheme="minorHAnsi" w:hAnsiTheme="minorHAnsi"/>
                <w:sz w:val="20"/>
                <w:highlight w:val="lightGray"/>
              </w:rPr>
              <w:t xml:space="preserve">à des </w:t>
            </w:r>
            <w:r w:rsidRPr="0077622F">
              <w:rPr>
                <w:rFonts w:asciiTheme="minorHAnsi" w:hAnsiTheme="minorHAnsi"/>
                <w:sz w:val="20"/>
                <w:highlight w:val="lightGray"/>
              </w:rPr>
              <w:t xml:space="preserve">activités génératrices de revenus. </w:t>
            </w:r>
          </w:p>
          <w:p w14:paraId="31163EF9" w14:textId="77777777" w:rsidR="00542E29" w:rsidRPr="0077622F" w:rsidRDefault="00542E29" w:rsidP="00542E29">
            <w:pPr>
              <w:ind w:left="426"/>
              <w:jc w:val="both"/>
              <w:rPr>
                <w:rFonts w:asciiTheme="minorHAnsi" w:hAnsiTheme="minorHAnsi"/>
                <w:sz w:val="20"/>
                <w:highlight w:val="lightGray"/>
              </w:rPr>
            </w:pPr>
          </w:p>
          <w:p w14:paraId="31163EFA" w14:textId="77777777" w:rsidR="009035EF" w:rsidRPr="0077622F" w:rsidRDefault="009035EF" w:rsidP="00542E29">
            <w:pPr>
              <w:numPr>
                <w:ilvl w:val="0"/>
                <w:numId w:val="1"/>
              </w:numPr>
              <w:ind w:left="426"/>
              <w:jc w:val="both"/>
              <w:rPr>
                <w:rFonts w:asciiTheme="minorHAnsi" w:hAnsiTheme="minorHAnsi"/>
                <w:sz w:val="20"/>
                <w:highlight w:val="lightGray"/>
              </w:rPr>
            </w:pPr>
            <w:r w:rsidRPr="0077622F">
              <w:rPr>
                <w:rFonts w:asciiTheme="minorHAnsi" w:hAnsiTheme="minorHAnsi"/>
                <w:sz w:val="20"/>
                <w:highlight w:val="lightGray"/>
              </w:rPr>
              <w:t>Accroitre l’accès</w:t>
            </w:r>
            <w:r w:rsidR="00E9644B" w:rsidRPr="0077622F">
              <w:rPr>
                <w:rFonts w:asciiTheme="minorHAnsi" w:hAnsiTheme="minorHAnsi"/>
                <w:sz w:val="20"/>
                <w:highlight w:val="lightGray"/>
              </w:rPr>
              <w:t xml:space="preserve">, </w:t>
            </w:r>
            <w:r w:rsidRPr="0077622F">
              <w:rPr>
                <w:rFonts w:asciiTheme="minorHAnsi" w:hAnsiTheme="minorHAnsi"/>
                <w:sz w:val="20"/>
                <w:highlight w:val="lightGray"/>
              </w:rPr>
              <w:t>des communautés vulnérables</w:t>
            </w:r>
            <w:r w:rsidR="00E9644B" w:rsidRPr="0077622F">
              <w:rPr>
                <w:rFonts w:asciiTheme="minorHAnsi" w:hAnsiTheme="minorHAnsi"/>
                <w:sz w:val="20"/>
                <w:highlight w:val="lightGray"/>
              </w:rPr>
              <w:t>,</w:t>
            </w:r>
            <w:r w:rsidRPr="0077622F">
              <w:rPr>
                <w:rFonts w:asciiTheme="minorHAnsi" w:hAnsiTheme="minorHAnsi"/>
                <w:sz w:val="20"/>
                <w:highlight w:val="lightGray"/>
              </w:rPr>
              <w:t xml:space="preserve"> aux services socioéconomiques de base</w:t>
            </w:r>
            <w:r w:rsidR="00E9644B" w:rsidRPr="0077622F">
              <w:rPr>
                <w:rFonts w:asciiTheme="minorHAnsi" w:hAnsiTheme="minorHAnsi"/>
                <w:sz w:val="20"/>
                <w:highlight w:val="lightGray"/>
              </w:rPr>
              <w:t xml:space="preserve">, </w:t>
            </w:r>
            <w:r w:rsidRPr="0077622F">
              <w:rPr>
                <w:rFonts w:asciiTheme="minorHAnsi" w:hAnsiTheme="minorHAnsi"/>
                <w:sz w:val="20"/>
                <w:highlight w:val="lightGray"/>
              </w:rPr>
              <w:t xml:space="preserve"> </w:t>
            </w:r>
            <w:r w:rsidR="007B41A2" w:rsidRPr="0077622F">
              <w:rPr>
                <w:rFonts w:asciiTheme="minorHAnsi" w:hAnsiTheme="minorHAnsi"/>
                <w:sz w:val="20"/>
                <w:highlight w:val="lightGray"/>
              </w:rPr>
              <w:t xml:space="preserve">grâce à  </w:t>
            </w:r>
            <w:r w:rsidRPr="0077622F">
              <w:rPr>
                <w:rFonts w:asciiTheme="minorHAnsi" w:hAnsiTheme="minorHAnsi"/>
                <w:sz w:val="20"/>
                <w:highlight w:val="lightGray"/>
              </w:rPr>
              <w:t>la réhabilitation et</w:t>
            </w:r>
            <w:r w:rsidR="00241154" w:rsidRPr="0077622F">
              <w:rPr>
                <w:rFonts w:asciiTheme="minorHAnsi" w:hAnsiTheme="minorHAnsi"/>
                <w:sz w:val="20"/>
                <w:highlight w:val="lightGray"/>
              </w:rPr>
              <w:t>/</w:t>
            </w:r>
            <w:r w:rsidRPr="0077622F">
              <w:rPr>
                <w:rFonts w:asciiTheme="minorHAnsi" w:hAnsiTheme="minorHAnsi"/>
                <w:sz w:val="20"/>
                <w:highlight w:val="lightGray"/>
              </w:rPr>
              <w:t>o</w:t>
            </w:r>
            <w:r w:rsidR="00200357" w:rsidRPr="0077622F">
              <w:rPr>
                <w:rFonts w:asciiTheme="minorHAnsi" w:hAnsiTheme="minorHAnsi"/>
                <w:sz w:val="20"/>
                <w:highlight w:val="lightGray"/>
              </w:rPr>
              <w:t>u</w:t>
            </w:r>
            <w:r w:rsidRPr="0077622F">
              <w:rPr>
                <w:rFonts w:asciiTheme="minorHAnsi" w:hAnsiTheme="minorHAnsi"/>
                <w:sz w:val="20"/>
                <w:highlight w:val="lightGray"/>
              </w:rPr>
              <w:t xml:space="preserve"> </w:t>
            </w:r>
            <w:r w:rsidR="00241154" w:rsidRPr="0077622F">
              <w:rPr>
                <w:rFonts w:asciiTheme="minorHAnsi" w:hAnsiTheme="minorHAnsi"/>
                <w:sz w:val="20"/>
                <w:highlight w:val="lightGray"/>
              </w:rPr>
              <w:t xml:space="preserve">à </w:t>
            </w:r>
            <w:r w:rsidRPr="0077622F">
              <w:rPr>
                <w:rFonts w:asciiTheme="minorHAnsi" w:hAnsiTheme="minorHAnsi"/>
                <w:sz w:val="20"/>
                <w:highlight w:val="lightGray"/>
              </w:rPr>
              <w:t xml:space="preserve">la construction d’infrastructures socioéconomiques telles que </w:t>
            </w:r>
            <w:r w:rsidR="00E9644B" w:rsidRPr="0077622F">
              <w:rPr>
                <w:rFonts w:asciiTheme="minorHAnsi" w:hAnsiTheme="minorHAnsi"/>
                <w:sz w:val="20"/>
                <w:highlight w:val="lightGray"/>
              </w:rPr>
              <w:t>l</w:t>
            </w:r>
            <w:r w:rsidRPr="0077622F">
              <w:rPr>
                <w:rFonts w:asciiTheme="minorHAnsi" w:hAnsiTheme="minorHAnsi"/>
                <w:sz w:val="20"/>
                <w:highlight w:val="lightGray"/>
              </w:rPr>
              <w:t xml:space="preserve">es centres de santé, </w:t>
            </w:r>
            <w:r w:rsidR="00E9644B" w:rsidRPr="0077622F">
              <w:rPr>
                <w:rFonts w:asciiTheme="minorHAnsi" w:hAnsiTheme="minorHAnsi"/>
                <w:sz w:val="20"/>
                <w:highlight w:val="lightGray"/>
              </w:rPr>
              <w:t>l</w:t>
            </w:r>
            <w:r w:rsidRPr="0077622F">
              <w:rPr>
                <w:rFonts w:asciiTheme="minorHAnsi" w:hAnsiTheme="minorHAnsi"/>
                <w:sz w:val="20"/>
                <w:highlight w:val="lightGray"/>
              </w:rPr>
              <w:t xml:space="preserve">es écoles primaires, </w:t>
            </w:r>
            <w:r w:rsidR="00E9644B" w:rsidRPr="0077622F">
              <w:rPr>
                <w:rFonts w:asciiTheme="minorHAnsi" w:hAnsiTheme="minorHAnsi"/>
                <w:sz w:val="20"/>
                <w:highlight w:val="lightGray"/>
              </w:rPr>
              <w:t>l</w:t>
            </w:r>
            <w:r w:rsidRPr="0077622F">
              <w:rPr>
                <w:rFonts w:asciiTheme="minorHAnsi" w:hAnsiTheme="minorHAnsi"/>
                <w:sz w:val="20"/>
                <w:highlight w:val="lightGray"/>
              </w:rPr>
              <w:t xml:space="preserve">es routes de desserte </w:t>
            </w:r>
            <w:r w:rsidR="00241154" w:rsidRPr="0077622F">
              <w:rPr>
                <w:rFonts w:asciiTheme="minorHAnsi" w:hAnsiTheme="minorHAnsi"/>
                <w:sz w:val="20"/>
                <w:highlight w:val="lightGray"/>
              </w:rPr>
              <w:t xml:space="preserve">et </w:t>
            </w:r>
            <w:r w:rsidR="00E9644B" w:rsidRPr="0077622F">
              <w:rPr>
                <w:rFonts w:asciiTheme="minorHAnsi" w:hAnsiTheme="minorHAnsi"/>
                <w:sz w:val="20"/>
                <w:highlight w:val="lightGray"/>
              </w:rPr>
              <w:t>l</w:t>
            </w:r>
            <w:r w:rsidR="00241154" w:rsidRPr="0077622F">
              <w:rPr>
                <w:rFonts w:asciiTheme="minorHAnsi" w:hAnsiTheme="minorHAnsi"/>
                <w:sz w:val="20"/>
                <w:highlight w:val="lightGray"/>
              </w:rPr>
              <w:t>es aires de marché</w:t>
            </w:r>
            <w:r w:rsidRPr="0077622F">
              <w:rPr>
                <w:rFonts w:asciiTheme="minorHAnsi" w:hAnsiTheme="minorHAnsi"/>
                <w:sz w:val="20"/>
                <w:highlight w:val="lightGray"/>
              </w:rPr>
              <w:t xml:space="preserve"> communautaire. </w:t>
            </w:r>
          </w:p>
          <w:p w14:paraId="31163EFB" w14:textId="77777777" w:rsidR="00A16CF5" w:rsidRPr="0077622F" w:rsidRDefault="00A16CF5" w:rsidP="00542E29">
            <w:pPr>
              <w:ind w:left="720"/>
              <w:jc w:val="both"/>
              <w:rPr>
                <w:rFonts w:asciiTheme="minorHAnsi" w:hAnsiTheme="minorHAnsi"/>
                <w:sz w:val="20"/>
                <w:highlight w:val="lightGray"/>
              </w:rPr>
            </w:pPr>
          </w:p>
          <w:p w14:paraId="31163EFC" w14:textId="77777777" w:rsidR="009035EF" w:rsidRPr="0077622F" w:rsidRDefault="00CF4A2B" w:rsidP="00542E29">
            <w:pPr>
              <w:numPr>
                <w:ilvl w:val="0"/>
                <w:numId w:val="1"/>
              </w:numPr>
              <w:ind w:left="426"/>
              <w:jc w:val="both"/>
              <w:rPr>
                <w:rFonts w:asciiTheme="minorHAnsi" w:hAnsiTheme="minorHAnsi"/>
                <w:sz w:val="20"/>
                <w:highlight w:val="lightGray"/>
              </w:rPr>
            </w:pPr>
            <w:r w:rsidRPr="0077622F">
              <w:rPr>
                <w:rFonts w:asciiTheme="minorHAnsi" w:hAnsiTheme="minorHAnsi"/>
                <w:sz w:val="20"/>
                <w:highlight w:val="lightGray"/>
              </w:rPr>
              <w:t>Renforcer la paix au niveau régional et communautaire et consolider les mécanismes d’alerte précoce pour la sécurité afin de prévenir et atténuer les impacts négatifs de l’insécurité actuelle; et soutenir la cohésion sociale et le dialogue inter et intra-communautaire pour une coexistence pacifique, avec un accent particulier sur l’engagement des jeunes et des femmes.</w:t>
            </w:r>
          </w:p>
          <w:p w14:paraId="31163EFD" w14:textId="77777777" w:rsidR="00542E29" w:rsidRPr="0077622F" w:rsidRDefault="00542E29" w:rsidP="00542E29">
            <w:pPr>
              <w:pStyle w:val="Paragraphedeliste"/>
              <w:jc w:val="both"/>
              <w:rPr>
                <w:rFonts w:asciiTheme="minorHAnsi" w:hAnsiTheme="minorHAnsi"/>
                <w:sz w:val="20"/>
                <w:highlight w:val="lightGray"/>
              </w:rPr>
            </w:pPr>
          </w:p>
          <w:p w14:paraId="31163EFE" w14:textId="77777777" w:rsidR="009035EF" w:rsidRPr="0077622F" w:rsidRDefault="009035EF" w:rsidP="00542E29">
            <w:pPr>
              <w:numPr>
                <w:ilvl w:val="0"/>
                <w:numId w:val="1"/>
              </w:numPr>
              <w:jc w:val="both"/>
              <w:rPr>
                <w:rFonts w:asciiTheme="minorHAnsi" w:hAnsiTheme="minorHAnsi"/>
                <w:sz w:val="20"/>
                <w:highlight w:val="lightGray"/>
              </w:rPr>
            </w:pPr>
            <w:r w:rsidRPr="0077622F">
              <w:rPr>
                <w:rFonts w:asciiTheme="minorHAnsi" w:hAnsiTheme="minorHAnsi"/>
                <w:sz w:val="20"/>
                <w:highlight w:val="lightGray"/>
              </w:rPr>
              <w:t>Renforcer les capacités organisationnelles, institutionnelles et opérationnelles des autorités</w:t>
            </w:r>
            <w:r w:rsidR="00661D05" w:rsidRPr="0077622F">
              <w:rPr>
                <w:rFonts w:asciiTheme="minorHAnsi" w:hAnsiTheme="minorHAnsi"/>
                <w:sz w:val="20"/>
                <w:highlight w:val="lightGray"/>
              </w:rPr>
              <w:t xml:space="preserve">, des </w:t>
            </w:r>
            <w:r w:rsidR="007B58E2" w:rsidRPr="0077622F">
              <w:rPr>
                <w:rFonts w:asciiTheme="minorHAnsi" w:hAnsiTheme="minorHAnsi"/>
                <w:sz w:val="20"/>
                <w:highlight w:val="lightGray"/>
              </w:rPr>
              <w:t xml:space="preserve">institutions </w:t>
            </w:r>
            <w:r w:rsidRPr="0077622F">
              <w:rPr>
                <w:rFonts w:asciiTheme="minorHAnsi" w:hAnsiTheme="minorHAnsi"/>
                <w:sz w:val="20"/>
                <w:highlight w:val="lightGray"/>
              </w:rPr>
              <w:t xml:space="preserve">locales et </w:t>
            </w:r>
            <w:r w:rsidR="00E9644B" w:rsidRPr="0077622F">
              <w:rPr>
                <w:rFonts w:asciiTheme="minorHAnsi" w:hAnsiTheme="minorHAnsi"/>
                <w:sz w:val="20"/>
                <w:highlight w:val="lightGray"/>
              </w:rPr>
              <w:t xml:space="preserve">des services </w:t>
            </w:r>
            <w:r w:rsidRPr="0077622F">
              <w:rPr>
                <w:rFonts w:asciiTheme="minorHAnsi" w:hAnsiTheme="minorHAnsi"/>
                <w:sz w:val="20"/>
                <w:highlight w:val="lightGray"/>
              </w:rPr>
              <w:t>décentralisées</w:t>
            </w:r>
            <w:r w:rsidR="00E9644B" w:rsidRPr="0077622F">
              <w:rPr>
                <w:rFonts w:asciiTheme="minorHAnsi" w:hAnsiTheme="minorHAnsi"/>
                <w:sz w:val="20"/>
                <w:highlight w:val="lightGray"/>
              </w:rPr>
              <w:t xml:space="preserve"> de l’Etat</w:t>
            </w:r>
            <w:r w:rsidRPr="0077622F">
              <w:rPr>
                <w:rFonts w:asciiTheme="minorHAnsi" w:hAnsiTheme="minorHAnsi"/>
                <w:sz w:val="20"/>
                <w:highlight w:val="lightGray"/>
              </w:rPr>
              <w:t>, y compris les leaders religieux et traditionnels</w:t>
            </w:r>
            <w:r w:rsidR="00E9644B" w:rsidRPr="0077622F">
              <w:rPr>
                <w:rFonts w:asciiTheme="minorHAnsi" w:hAnsiTheme="minorHAnsi"/>
                <w:sz w:val="20"/>
                <w:highlight w:val="lightGray"/>
              </w:rPr>
              <w:t xml:space="preserve">, </w:t>
            </w:r>
            <w:r w:rsidRPr="0077622F">
              <w:rPr>
                <w:rFonts w:asciiTheme="minorHAnsi" w:hAnsiTheme="minorHAnsi"/>
                <w:sz w:val="20"/>
                <w:highlight w:val="lightGray"/>
              </w:rPr>
              <w:t xml:space="preserve"> les organisations de jeunes et d</w:t>
            </w:r>
            <w:r w:rsidR="00D64F08" w:rsidRPr="0077622F">
              <w:rPr>
                <w:rFonts w:asciiTheme="minorHAnsi" w:hAnsiTheme="minorHAnsi"/>
                <w:sz w:val="20"/>
                <w:highlight w:val="lightGray"/>
              </w:rPr>
              <w:t>e femmes</w:t>
            </w:r>
            <w:r w:rsidR="00E9644B" w:rsidRPr="0077622F">
              <w:rPr>
                <w:rFonts w:asciiTheme="minorHAnsi" w:hAnsiTheme="minorHAnsi"/>
                <w:sz w:val="20"/>
                <w:highlight w:val="lightGray"/>
              </w:rPr>
              <w:t xml:space="preserve"> </w:t>
            </w:r>
            <w:r w:rsidR="00091183" w:rsidRPr="0077622F">
              <w:rPr>
                <w:rFonts w:asciiTheme="minorHAnsi" w:hAnsiTheme="minorHAnsi"/>
                <w:sz w:val="20"/>
                <w:highlight w:val="lightGray"/>
              </w:rPr>
              <w:t>ainsi que</w:t>
            </w:r>
            <w:r w:rsidR="00E9644B" w:rsidRPr="0077622F">
              <w:rPr>
                <w:rFonts w:asciiTheme="minorHAnsi" w:hAnsiTheme="minorHAnsi"/>
                <w:sz w:val="20"/>
                <w:highlight w:val="lightGray"/>
              </w:rPr>
              <w:t xml:space="preserve"> les organisations</w:t>
            </w:r>
            <w:r w:rsidR="00D64F08" w:rsidRPr="0077622F">
              <w:rPr>
                <w:rFonts w:asciiTheme="minorHAnsi" w:hAnsiTheme="minorHAnsi"/>
                <w:sz w:val="20"/>
                <w:highlight w:val="lightGray"/>
              </w:rPr>
              <w:t xml:space="preserve"> </w:t>
            </w:r>
            <w:r w:rsidRPr="0077622F">
              <w:rPr>
                <w:rFonts w:asciiTheme="minorHAnsi" w:hAnsiTheme="minorHAnsi"/>
                <w:sz w:val="20"/>
                <w:highlight w:val="lightGray"/>
              </w:rPr>
              <w:t>de la société civile</w:t>
            </w:r>
            <w:r w:rsidR="007B58E2" w:rsidRPr="0077622F">
              <w:rPr>
                <w:rFonts w:asciiTheme="minorHAnsi" w:hAnsiTheme="minorHAnsi"/>
                <w:sz w:val="20"/>
                <w:highlight w:val="lightGray"/>
              </w:rPr>
              <w:t>,</w:t>
            </w:r>
            <w:r w:rsidRPr="0077622F">
              <w:rPr>
                <w:rFonts w:asciiTheme="minorHAnsi" w:hAnsiTheme="minorHAnsi"/>
                <w:sz w:val="20"/>
                <w:highlight w:val="lightGray"/>
              </w:rPr>
              <w:t xml:space="preserve"> dans les domaines de la cons</w:t>
            </w:r>
            <w:r w:rsidR="007B58E2" w:rsidRPr="0077622F">
              <w:rPr>
                <w:rFonts w:asciiTheme="minorHAnsi" w:hAnsiTheme="minorHAnsi"/>
                <w:sz w:val="20"/>
                <w:highlight w:val="lightGray"/>
              </w:rPr>
              <w:t>olidation</w:t>
            </w:r>
            <w:r w:rsidRPr="0077622F">
              <w:rPr>
                <w:rFonts w:asciiTheme="minorHAnsi" w:hAnsiTheme="minorHAnsi"/>
                <w:sz w:val="20"/>
                <w:highlight w:val="lightGray"/>
              </w:rPr>
              <w:t xml:space="preserve"> de la paix, des approches d</w:t>
            </w:r>
            <w:r w:rsidR="007B58E2" w:rsidRPr="0077622F">
              <w:rPr>
                <w:rFonts w:asciiTheme="minorHAnsi" w:hAnsiTheme="minorHAnsi"/>
                <w:sz w:val="20"/>
                <w:highlight w:val="lightGray"/>
              </w:rPr>
              <w:t>e sécurité communautaire</w:t>
            </w:r>
            <w:r w:rsidRPr="0077622F">
              <w:rPr>
                <w:rFonts w:asciiTheme="minorHAnsi" w:hAnsiTheme="minorHAnsi"/>
                <w:sz w:val="20"/>
                <w:highlight w:val="lightGray"/>
              </w:rPr>
              <w:t xml:space="preserve">, </w:t>
            </w:r>
            <w:r w:rsidR="006B71CE" w:rsidRPr="0077622F">
              <w:rPr>
                <w:rFonts w:asciiTheme="minorHAnsi" w:hAnsiTheme="minorHAnsi"/>
                <w:sz w:val="20"/>
                <w:highlight w:val="lightGray"/>
              </w:rPr>
              <w:t>d</w:t>
            </w:r>
            <w:r w:rsidR="007B58E2" w:rsidRPr="0077622F">
              <w:rPr>
                <w:rFonts w:asciiTheme="minorHAnsi" w:hAnsiTheme="minorHAnsi"/>
                <w:sz w:val="20"/>
                <w:highlight w:val="lightGray"/>
              </w:rPr>
              <w:t>u développement</w:t>
            </w:r>
            <w:r w:rsidRPr="0077622F">
              <w:rPr>
                <w:rFonts w:asciiTheme="minorHAnsi" w:hAnsiTheme="minorHAnsi"/>
                <w:sz w:val="20"/>
                <w:highlight w:val="lightGray"/>
              </w:rPr>
              <w:t xml:space="preserve"> </w:t>
            </w:r>
            <w:r w:rsidR="00E9644B" w:rsidRPr="0077622F">
              <w:rPr>
                <w:rFonts w:asciiTheme="minorHAnsi" w:hAnsiTheme="minorHAnsi"/>
                <w:sz w:val="20"/>
                <w:highlight w:val="lightGray"/>
              </w:rPr>
              <w:t xml:space="preserve">humain </w:t>
            </w:r>
            <w:r w:rsidRPr="0077622F">
              <w:rPr>
                <w:rFonts w:asciiTheme="minorHAnsi" w:hAnsiTheme="minorHAnsi"/>
                <w:sz w:val="20"/>
                <w:highlight w:val="lightGray"/>
              </w:rPr>
              <w:t xml:space="preserve">et </w:t>
            </w:r>
            <w:r w:rsidR="007B58E2" w:rsidRPr="0077622F">
              <w:rPr>
                <w:rFonts w:asciiTheme="minorHAnsi" w:hAnsiTheme="minorHAnsi"/>
                <w:sz w:val="20"/>
                <w:highlight w:val="lightGray"/>
              </w:rPr>
              <w:t xml:space="preserve">la </w:t>
            </w:r>
            <w:r w:rsidRPr="0077622F">
              <w:rPr>
                <w:rFonts w:asciiTheme="minorHAnsi" w:hAnsiTheme="minorHAnsi"/>
                <w:sz w:val="20"/>
                <w:highlight w:val="lightGray"/>
              </w:rPr>
              <w:t>gestion de projet</w:t>
            </w:r>
            <w:r w:rsidR="007B58E2" w:rsidRPr="0077622F">
              <w:rPr>
                <w:rFonts w:asciiTheme="minorHAnsi" w:hAnsiTheme="minorHAnsi"/>
                <w:sz w:val="20"/>
                <w:highlight w:val="lightGray"/>
              </w:rPr>
              <w:t>s</w:t>
            </w:r>
            <w:r w:rsidR="006B71CE" w:rsidRPr="0077622F">
              <w:rPr>
                <w:rFonts w:asciiTheme="minorHAnsi" w:hAnsiTheme="minorHAnsi"/>
                <w:sz w:val="20"/>
                <w:highlight w:val="lightGray"/>
              </w:rPr>
              <w:t xml:space="preserve">, </w:t>
            </w:r>
            <w:r w:rsidRPr="0077622F">
              <w:rPr>
                <w:rFonts w:asciiTheme="minorHAnsi" w:hAnsiTheme="minorHAnsi"/>
                <w:sz w:val="20"/>
                <w:highlight w:val="lightGray"/>
              </w:rPr>
              <w:t xml:space="preserve">et </w:t>
            </w:r>
            <w:r w:rsidR="00661D05" w:rsidRPr="0077622F">
              <w:rPr>
                <w:rFonts w:asciiTheme="minorHAnsi" w:hAnsiTheme="minorHAnsi"/>
                <w:sz w:val="20"/>
                <w:highlight w:val="lightGray"/>
              </w:rPr>
              <w:t xml:space="preserve">dans ceux </w:t>
            </w:r>
            <w:r w:rsidR="006B71CE" w:rsidRPr="0077622F">
              <w:rPr>
                <w:rFonts w:asciiTheme="minorHAnsi" w:hAnsiTheme="minorHAnsi"/>
                <w:sz w:val="20"/>
                <w:highlight w:val="lightGray"/>
              </w:rPr>
              <w:t xml:space="preserve">de </w:t>
            </w:r>
            <w:r w:rsidR="007B58E2" w:rsidRPr="0077622F">
              <w:rPr>
                <w:rFonts w:asciiTheme="minorHAnsi" w:hAnsiTheme="minorHAnsi"/>
                <w:sz w:val="20"/>
                <w:highlight w:val="lightGray"/>
              </w:rPr>
              <w:t xml:space="preserve">la </w:t>
            </w:r>
            <w:r w:rsidRPr="0077622F">
              <w:rPr>
                <w:rFonts w:asciiTheme="minorHAnsi" w:hAnsiTheme="minorHAnsi"/>
                <w:sz w:val="20"/>
                <w:highlight w:val="lightGray"/>
              </w:rPr>
              <w:t xml:space="preserve">coordination </w:t>
            </w:r>
            <w:r w:rsidR="007B58E2" w:rsidRPr="0077622F">
              <w:rPr>
                <w:rFonts w:asciiTheme="minorHAnsi" w:hAnsiTheme="minorHAnsi"/>
                <w:sz w:val="20"/>
                <w:highlight w:val="lightGray"/>
              </w:rPr>
              <w:t xml:space="preserve">des </w:t>
            </w:r>
            <w:r w:rsidRPr="0077622F">
              <w:rPr>
                <w:rFonts w:asciiTheme="minorHAnsi" w:hAnsiTheme="minorHAnsi"/>
                <w:sz w:val="20"/>
                <w:highlight w:val="lightGray"/>
              </w:rPr>
              <w:t>interventions humanitaires et de re</w:t>
            </w:r>
            <w:r w:rsidR="006B71CE" w:rsidRPr="0077622F">
              <w:rPr>
                <w:rFonts w:asciiTheme="minorHAnsi" w:hAnsiTheme="minorHAnsi"/>
                <w:sz w:val="20"/>
                <w:highlight w:val="lightGray"/>
              </w:rPr>
              <w:t>lèvement</w:t>
            </w:r>
            <w:r w:rsidRPr="0077622F">
              <w:rPr>
                <w:rFonts w:asciiTheme="minorHAnsi" w:hAnsiTheme="minorHAnsi"/>
                <w:sz w:val="20"/>
                <w:highlight w:val="lightGray"/>
              </w:rPr>
              <w:t xml:space="preserve">.  </w:t>
            </w:r>
          </w:p>
          <w:p w14:paraId="31163EFF" w14:textId="77777777" w:rsidR="009035EF" w:rsidRPr="00F107F8" w:rsidRDefault="009035EF" w:rsidP="00A24C75">
            <w:pPr>
              <w:rPr>
                <w:rFonts w:asciiTheme="minorHAnsi" w:hAnsiTheme="minorHAnsi"/>
                <w:sz w:val="20"/>
              </w:rPr>
            </w:pPr>
          </w:p>
          <w:p w14:paraId="31163F00" w14:textId="77777777" w:rsidR="009035EF" w:rsidRPr="00F107F8" w:rsidRDefault="00400B6E" w:rsidP="00A24C75">
            <w:pPr>
              <w:rPr>
                <w:rFonts w:asciiTheme="minorHAnsi" w:hAnsiTheme="minorHAnsi"/>
                <w:sz w:val="20"/>
              </w:rPr>
            </w:pPr>
            <w:r w:rsidRPr="00F107F8">
              <w:rPr>
                <w:rFonts w:asciiTheme="minorHAnsi" w:hAnsiTheme="minorHAnsi"/>
                <w:sz w:val="20"/>
              </w:rPr>
              <w:t xml:space="preserve">Total des ressources nécessaires </w:t>
            </w:r>
            <w:r w:rsidR="009035EF" w:rsidRPr="00F107F8">
              <w:rPr>
                <w:rFonts w:asciiTheme="minorHAnsi" w:hAnsiTheme="minorHAnsi"/>
                <w:sz w:val="20"/>
              </w:rPr>
              <w:t xml:space="preserve">     </w:t>
            </w:r>
            <w:r w:rsidRPr="00F107F8">
              <w:rPr>
                <w:rFonts w:asciiTheme="minorHAnsi" w:hAnsiTheme="minorHAnsi"/>
                <w:sz w:val="20"/>
              </w:rPr>
              <w:t xml:space="preserve">       </w:t>
            </w:r>
            <w:r w:rsidR="009035EF" w:rsidRPr="00F107F8">
              <w:rPr>
                <w:rFonts w:asciiTheme="minorHAnsi" w:hAnsiTheme="minorHAnsi"/>
                <w:sz w:val="20"/>
              </w:rPr>
              <w:t xml:space="preserve">               1 800 000 Dollars US</w:t>
            </w:r>
          </w:p>
          <w:p w14:paraId="31163F01" w14:textId="77777777" w:rsidR="009035EF" w:rsidRPr="00F107F8" w:rsidRDefault="009035EF" w:rsidP="00A24C75">
            <w:pPr>
              <w:rPr>
                <w:rFonts w:asciiTheme="minorHAnsi" w:hAnsiTheme="minorHAnsi"/>
                <w:sz w:val="20"/>
              </w:rPr>
            </w:pPr>
          </w:p>
          <w:p w14:paraId="31163F02" w14:textId="77777777" w:rsidR="009035EF" w:rsidRPr="00F107F8" w:rsidRDefault="00400B6E" w:rsidP="00A24C75">
            <w:pPr>
              <w:rPr>
                <w:rFonts w:asciiTheme="minorHAnsi" w:hAnsiTheme="minorHAnsi"/>
                <w:sz w:val="20"/>
              </w:rPr>
            </w:pPr>
            <w:r w:rsidRPr="00F107F8">
              <w:rPr>
                <w:rFonts w:asciiTheme="minorHAnsi" w:hAnsiTheme="minorHAnsi"/>
                <w:sz w:val="20"/>
              </w:rPr>
              <w:t xml:space="preserve">Total des Ressources </w:t>
            </w:r>
            <w:r w:rsidR="009035EF" w:rsidRPr="00F107F8">
              <w:rPr>
                <w:rFonts w:asciiTheme="minorHAnsi" w:hAnsiTheme="minorHAnsi"/>
                <w:sz w:val="20"/>
              </w:rPr>
              <w:t>alloué</w:t>
            </w:r>
            <w:r w:rsidRPr="00F107F8">
              <w:rPr>
                <w:rFonts w:asciiTheme="minorHAnsi" w:hAnsiTheme="minorHAnsi"/>
                <w:sz w:val="20"/>
              </w:rPr>
              <w:t>es</w:t>
            </w:r>
            <w:r w:rsidR="009035EF" w:rsidRPr="00F107F8">
              <w:rPr>
                <w:rFonts w:asciiTheme="minorHAnsi" w:hAnsiTheme="minorHAnsi"/>
                <w:sz w:val="20"/>
              </w:rPr>
              <w:t xml:space="preserve">                                    1 800 000 Dollars US</w:t>
            </w:r>
          </w:p>
          <w:p w14:paraId="31163F03" w14:textId="77777777" w:rsidR="009035EF" w:rsidRPr="00F107F8" w:rsidRDefault="009035EF" w:rsidP="00A24C75">
            <w:pPr>
              <w:rPr>
                <w:rFonts w:asciiTheme="minorHAnsi" w:hAnsiTheme="minorHAnsi"/>
                <w:sz w:val="20"/>
              </w:rPr>
            </w:pPr>
          </w:p>
          <w:p w14:paraId="31163F04" w14:textId="77777777" w:rsidR="009035EF" w:rsidRPr="00F107F8" w:rsidRDefault="00400B6E" w:rsidP="00A24C75">
            <w:pPr>
              <w:tabs>
                <w:tab w:val="left" w:pos="3117"/>
              </w:tabs>
              <w:rPr>
                <w:rFonts w:asciiTheme="minorHAnsi" w:hAnsiTheme="minorHAnsi"/>
                <w:sz w:val="20"/>
              </w:rPr>
            </w:pPr>
            <w:r w:rsidRPr="00F107F8">
              <w:rPr>
                <w:rFonts w:asciiTheme="minorHAnsi" w:hAnsiTheme="minorHAnsi"/>
                <w:sz w:val="20"/>
              </w:rPr>
              <w:t>Ressources o</w:t>
            </w:r>
            <w:r w:rsidR="009035EF" w:rsidRPr="00F107F8">
              <w:rPr>
                <w:rFonts w:asciiTheme="minorHAnsi" w:hAnsiTheme="minorHAnsi"/>
                <w:sz w:val="20"/>
              </w:rPr>
              <w:t>rdinaire</w:t>
            </w:r>
            <w:r w:rsidRPr="00F107F8">
              <w:rPr>
                <w:rFonts w:asciiTheme="minorHAnsi" w:hAnsiTheme="minorHAnsi"/>
                <w:sz w:val="20"/>
              </w:rPr>
              <w:t>s</w:t>
            </w:r>
            <w:r w:rsidR="009035EF" w:rsidRPr="00F107F8">
              <w:rPr>
                <w:rFonts w:asciiTheme="minorHAnsi" w:hAnsiTheme="minorHAnsi"/>
                <w:sz w:val="20"/>
              </w:rPr>
              <w:tab/>
              <w:t xml:space="preserve">           </w:t>
            </w:r>
            <w:r w:rsidR="00436B9D" w:rsidRPr="00F107F8">
              <w:rPr>
                <w:rFonts w:asciiTheme="minorHAnsi" w:hAnsiTheme="minorHAnsi"/>
                <w:sz w:val="20"/>
              </w:rPr>
              <w:t xml:space="preserve">            </w:t>
            </w:r>
            <w:r w:rsidR="009035EF" w:rsidRPr="00F107F8">
              <w:rPr>
                <w:rFonts w:asciiTheme="minorHAnsi" w:hAnsiTheme="minorHAnsi"/>
                <w:sz w:val="20"/>
              </w:rPr>
              <w:t xml:space="preserve">  _________________</w:t>
            </w:r>
          </w:p>
          <w:p w14:paraId="31163F05" w14:textId="77777777" w:rsidR="009035EF" w:rsidRPr="00F107F8" w:rsidRDefault="009035EF" w:rsidP="00A24C75">
            <w:pPr>
              <w:rPr>
                <w:rFonts w:asciiTheme="minorHAnsi" w:hAnsiTheme="minorHAnsi"/>
                <w:sz w:val="20"/>
              </w:rPr>
            </w:pPr>
            <w:r w:rsidRPr="00F107F8">
              <w:rPr>
                <w:rFonts w:asciiTheme="minorHAnsi" w:hAnsiTheme="minorHAnsi"/>
                <w:sz w:val="20"/>
              </w:rPr>
              <w:t xml:space="preserve">Autres: </w:t>
            </w:r>
          </w:p>
          <w:p w14:paraId="31163F06" w14:textId="77777777" w:rsidR="009035EF" w:rsidRPr="00F107F8" w:rsidRDefault="00400B6E" w:rsidP="00A24C75">
            <w:pPr>
              <w:numPr>
                <w:ilvl w:val="0"/>
                <w:numId w:val="2"/>
              </w:numPr>
              <w:rPr>
                <w:rFonts w:asciiTheme="minorHAnsi" w:hAnsiTheme="minorHAnsi"/>
                <w:sz w:val="20"/>
              </w:rPr>
            </w:pPr>
            <w:r w:rsidRPr="00F107F8">
              <w:rPr>
                <w:rFonts w:asciiTheme="minorHAnsi" w:hAnsiTheme="minorHAnsi"/>
                <w:sz w:val="20"/>
              </w:rPr>
              <w:t>Donateur</w:t>
            </w:r>
            <w:r w:rsidR="00436B9D" w:rsidRPr="00F107F8">
              <w:rPr>
                <w:rFonts w:asciiTheme="minorHAnsi" w:hAnsiTheme="minorHAnsi"/>
                <w:sz w:val="20"/>
              </w:rPr>
              <w:t xml:space="preserve">                                                             ----------------------------</w:t>
            </w:r>
          </w:p>
          <w:p w14:paraId="31163F07" w14:textId="77777777" w:rsidR="009035EF" w:rsidRPr="00F107F8" w:rsidRDefault="00400B6E" w:rsidP="00A24C75">
            <w:pPr>
              <w:numPr>
                <w:ilvl w:val="0"/>
                <w:numId w:val="2"/>
              </w:numPr>
              <w:rPr>
                <w:rFonts w:asciiTheme="minorHAnsi" w:hAnsiTheme="minorHAnsi"/>
                <w:sz w:val="20"/>
              </w:rPr>
            </w:pPr>
            <w:r w:rsidRPr="00F107F8">
              <w:rPr>
                <w:rFonts w:asciiTheme="minorHAnsi" w:hAnsiTheme="minorHAnsi"/>
                <w:sz w:val="20"/>
              </w:rPr>
              <w:t>Donateur</w:t>
            </w:r>
            <w:r w:rsidR="009035EF" w:rsidRPr="00F107F8">
              <w:rPr>
                <w:rFonts w:asciiTheme="minorHAnsi" w:hAnsiTheme="minorHAnsi"/>
                <w:sz w:val="20"/>
              </w:rPr>
              <w:t xml:space="preserve">                                         </w:t>
            </w:r>
            <w:r w:rsidR="00436B9D" w:rsidRPr="00F107F8">
              <w:rPr>
                <w:rFonts w:asciiTheme="minorHAnsi" w:hAnsiTheme="minorHAnsi"/>
                <w:sz w:val="20"/>
              </w:rPr>
              <w:t xml:space="preserve">                   </w:t>
            </w:r>
            <w:r w:rsidR="009035EF" w:rsidRPr="00F107F8">
              <w:rPr>
                <w:rFonts w:asciiTheme="minorHAnsi" w:hAnsiTheme="minorHAnsi"/>
                <w:sz w:val="20"/>
              </w:rPr>
              <w:t xml:space="preserve"> __________________</w:t>
            </w:r>
          </w:p>
          <w:p w14:paraId="31163F08" w14:textId="77777777" w:rsidR="009035EF" w:rsidRPr="00F107F8" w:rsidRDefault="00400B6E" w:rsidP="00A24C75">
            <w:pPr>
              <w:numPr>
                <w:ilvl w:val="0"/>
                <w:numId w:val="2"/>
              </w:numPr>
              <w:rPr>
                <w:rFonts w:asciiTheme="minorHAnsi" w:hAnsiTheme="minorHAnsi"/>
                <w:sz w:val="20"/>
              </w:rPr>
            </w:pPr>
            <w:r w:rsidRPr="00F107F8">
              <w:rPr>
                <w:rFonts w:asciiTheme="minorHAnsi" w:hAnsiTheme="minorHAnsi"/>
                <w:sz w:val="20"/>
              </w:rPr>
              <w:t>Donateur</w:t>
            </w:r>
            <w:r w:rsidR="009035EF" w:rsidRPr="00F107F8">
              <w:rPr>
                <w:rFonts w:asciiTheme="minorHAnsi" w:hAnsiTheme="minorHAnsi"/>
                <w:sz w:val="20"/>
              </w:rPr>
              <w:t xml:space="preserve">                                        </w:t>
            </w:r>
            <w:r w:rsidR="00436B9D" w:rsidRPr="00F107F8">
              <w:rPr>
                <w:rFonts w:asciiTheme="minorHAnsi" w:hAnsiTheme="minorHAnsi"/>
                <w:sz w:val="20"/>
              </w:rPr>
              <w:t xml:space="preserve">                   </w:t>
            </w:r>
            <w:r w:rsidR="009035EF" w:rsidRPr="00F107F8">
              <w:rPr>
                <w:rFonts w:asciiTheme="minorHAnsi" w:hAnsiTheme="minorHAnsi"/>
                <w:sz w:val="20"/>
              </w:rPr>
              <w:t xml:space="preserve">  __________________</w:t>
            </w:r>
          </w:p>
          <w:p w14:paraId="31163F09" w14:textId="77777777" w:rsidR="009035EF" w:rsidRPr="00F107F8" w:rsidRDefault="009035EF" w:rsidP="00A24C75">
            <w:pPr>
              <w:numPr>
                <w:ilvl w:val="0"/>
                <w:numId w:val="2"/>
              </w:numPr>
              <w:rPr>
                <w:rFonts w:asciiTheme="minorHAnsi" w:hAnsiTheme="minorHAnsi"/>
                <w:sz w:val="20"/>
              </w:rPr>
            </w:pPr>
            <w:r w:rsidRPr="00F107F8">
              <w:rPr>
                <w:rFonts w:asciiTheme="minorHAnsi" w:hAnsiTheme="minorHAnsi"/>
                <w:sz w:val="20"/>
              </w:rPr>
              <w:t xml:space="preserve">Gouvernement                              </w:t>
            </w:r>
            <w:r w:rsidR="00436B9D" w:rsidRPr="00F107F8">
              <w:rPr>
                <w:rFonts w:asciiTheme="minorHAnsi" w:hAnsiTheme="minorHAnsi"/>
                <w:sz w:val="20"/>
              </w:rPr>
              <w:t xml:space="preserve">               </w:t>
            </w:r>
            <w:r w:rsidRPr="00F107F8">
              <w:rPr>
                <w:rFonts w:asciiTheme="minorHAnsi" w:hAnsiTheme="minorHAnsi"/>
                <w:sz w:val="20"/>
              </w:rPr>
              <w:t xml:space="preserve">    __________________</w:t>
            </w:r>
          </w:p>
          <w:p w14:paraId="31163F0A" w14:textId="77777777" w:rsidR="009035EF" w:rsidRPr="00F107F8" w:rsidRDefault="009035EF" w:rsidP="00A24C75">
            <w:pPr>
              <w:rPr>
                <w:rFonts w:asciiTheme="minorHAnsi" w:hAnsiTheme="minorHAnsi"/>
                <w:sz w:val="20"/>
              </w:rPr>
            </w:pPr>
            <w:r w:rsidRPr="00F107F8">
              <w:rPr>
                <w:rFonts w:asciiTheme="minorHAnsi" w:hAnsiTheme="minorHAnsi"/>
                <w:sz w:val="20"/>
              </w:rPr>
              <w:t xml:space="preserve">Budget non </w:t>
            </w:r>
            <w:r w:rsidR="00400B6E" w:rsidRPr="00F107F8">
              <w:rPr>
                <w:rFonts w:asciiTheme="minorHAnsi" w:hAnsiTheme="minorHAnsi"/>
                <w:sz w:val="20"/>
              </w:rPr>
              <w:t>financé</w:t>
            </w:r>
          </w:p>
          <w:p w14:paraId="31163F0B" w14:textId="77777777" w:rsidR="009035EF" w:rsidRPr="00F107F8" w:rsidRDefault="009035EF" w:rsidP="00A24C75">
            <w:pPr>
              <w:rPr>
                <w:rFonts w:asciiTheme="minorHAnsi" w:hAnsiTheme="minorHAnsi"/>
                <w:sz w:val="20"/>
              </w:rPr>
            </w:pPr>
          </w:p>
          <w:p w14:paraId="31163F0C" w14:textId="77777777" w:rsidR="009035EF" w:rsidRPr="00F107F8" w:rsidRDefault="009035EF" w:rsidP="00A24C75">
            <w:pPr>
              <w:rPr>
                <w:rFonts w:asciiTheme="minorHAnsi" w:hAnsiTheme="minorHAnsi"/>
                <w:sz w:val="20"/>
              </w:rPr>
            </w:pPr>
            <w:r w:rsidRPr="00F107F8">
              <w:rPr>
                <w:rFonts w:asciiTheme="minorHAnsi" w:hAnsiTheme="minorHAnsi"/>
                <w:sz w:val="20"/>
              </w:rPr>
              <w:t xml:space="preserve">Contributions en </w:t>
            </w:r>
            <w:r w:rsidR="007D5402" w:rsidRPr="00F107F8">
              <w:rPr>
                <w:rFonts w:asciiTheme="minorHAnsi" w:hAnsiTheme="minorHAnsi"/>
                <w:sz w:val="20"/>
              </w:rPr>
              <w:t>nature</w:t>
            </w:r>
            <w:r w:rsidRPr="00F107F8">
              <w:rPr>
                <w:rFonts w:asciiTheme="minorHAnsi" w:hAnsiTheme="minorHAnsi"/>
                <w:sz w:val="20"/>
              </w:rPr>
              <w:t xml:space="preserve">                                </w:t>
            </w:r>
            <w:r w:rsidR="00436B9D" w:rsidRPr="00F107F8">
              <w:rPr>
                <w:rFonts w:asciiTheme="minorHAnsi" w:hAnsiTheme="minorHAnsi"/>
                <w:sz w:val="20"/>
              </w:rPr>
              <w:t xml:space="preserve">                  </w:t>
            </w:r>
            <w:r w:rsidRPr="00F107F8">
              <w:rPr>
                <w:rFonts w:asciiTheme="minorHAnsi" w:hAnsiTheme="minorHAnsi"/>
                <w:sz w:val="20"/>
              </w:rPr>
              <w:t>_________________</w:t>
            </w:r>
          </w:p>
          <w:p w14:paraId="31163F0D" w14:textId="77777777" w:rsidR="009035EF" w:rsidRPr="00F107F8" w:rsidRDefault="009035EF" w:rsidP="00A24C75">
            <w:pPr>
              <w:rPr>
                <w:rFonts w:asciiTheme="minorHAnsi" w:hAnsiTheme="minorHAnsi"/>
                <w:sz w:val="20"/>
              </w:rPr>
            </w:pPr>
          </w:p>
        </w:tc>
      </w:tr>
    </w:tbl>
    <w:p w14:paraId="31163F0F" w14:textId="77777777" w:rsidR="009035EF" w:rsidRPr="00F107F8" w:rsidRDefault="009035EF" w:rsidP="009035EF">
      <w:pPr>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035EF" w:rsidRPr="00F107F8" w14:paraId="31163F24" w14:textId="77777777" w:rsidTr="00A24C75">
        <w:tc>
          <w:tcPr>
            <w:tcW w:w="9210" w:type="dxa"/>
          </w:tcPr>
          <w:p w14:paraId="31163F10" w14:textId="77777777" w:rsidR="009035EF" w:rsidRPr="00F107F8" w:rsidRDefault="009035EF" w:rsidP="00A24C75">
            <w:pPr>
              <w:rPr>
                <w:rFonts w:asciiTheme="minorHAnsi" w:hAnsiTheme="minorHAnsi"/>
                <w:b/>
                <w:sz w:val="20"/>
              </w:rPr>
            </w:pPr>
            <w:r w:rsidRPr="00F107F8">
              <w:rPr>
                <w:rFonts w:asciiTheme="minorHAnsi" w:hAnsiTheme="minorHAnsi"/>
                <w:b/>
                <w:sz w:val="20"/>
              </w:rPr>
              <w:t>Priorités nat</w:t>
            </w:r>
            <w:r w:rsidR="007B41A2" w:rsidRPr="00F107F8">
              <w:rPr>
                <w:rFonts w:asciiTheme="minorHAnsi" w:hAnsiTheme="minorHAnsi"/>
                <w:b/>
                <w:sz w:val="20"/>
              </w:rPr>
              <w:t>ionales (Plan de Développement É</w:t>
            </w:r>
            <w:r w:rsidRPr="00F107F8">
              <w:rPr>
                <w:rFonts w:asciiTheme="minorHAnsi" w:hAnsiTheme="minorHAnsi"/>
                <w:b/>
                <w:sz w:val="20"/>
              </w:rPr>
              <w:t>conomique et Social 2012-2015) :</w:t>
            </w:r>
          </w:p>
          <w:p w14:paraId="31163F11" w14:textId="77777777" w:rsidR="009035EF" w:rsidRPr="00F107F8" w:rsidRDefault="009035EF" w:rsidP="00A24C75">
            <w:pPr>
              <w:rPr>
                <w:rFonts w:asciiTheme="minorHAnsi" w:hAnsiTheme="minorHAnsi"/>
                <w:sz w:val="20"/>
              </w:rPr>
            </w:pPr>
            <w:r w:rsidRPr="00F107F8">
              <w:rPr>
                <w:rFonts w:asciiTheme="minorHAnsi" w:hAnsiTheme="minorHAnsi"/>
                <w:b/>
                <w:sz w:val="20"/>
              </w:rPr>
              <w:t xml:space="preserve">Priorité 1 : </w:t>
            </w:r>
            <w:r w:rsidRPr="00F107F8">
              <w:rPr>
                <w:rFonts w:asciiTheme="minorHAnsi" w:hAnsiTheme="minorHAnsi"/>
                <w:sz w:val="20"/>
              </w:rPr>
              <w:t>consolidation et crédibilité des institutions publiques</w:t>
            </w:r>
          </w:p>
          <w:p w14:paraId="31163F12" w14:textId="77777777" w:rsidR="009035EF" w:rsidRPr="00F107F8" w:rsidRDefault="009035EF" w:rsidP="00A24C75">
            <w:pPr>
              <w:rPr>
                <w:rFonts w:asciiTheme="minorHAnsi" w:hAnsiTheme="minorHAnsi"/>
                <w:sz w:val="20"/>
              </w:rPr>
            </w:pPr>
            <w:r w:rsidRPr="00F107F8">
              <w:rPr>
                <w:rFonts w:asciiTheme="minorHAnsi" w:hAnsiTheme="minorHAnsi"/>
                <w:b/>
                <w:sz w:val="20"/>
              </w:rPr>
              <w:t xml:space="preserve">Priorité 2 : </w:t>
            </w:r>
            <w:r w:rsidRPr="00F107F8">
              <w:rPr>
                <w:rFonts w:asciiTheme="minorHAnsi" w:hAnsiTheme="minorHAnsi"/>
                <w:sz w:val="20"/>
              </w:rPr>
              <w:t>création des conditions pour un développement durable équilibré et inclusif</w:t>
            </w:r>
          </w:p>
          <w:p w14:paraId="31163F13" w14:textId="77777777" w:rsidR="009035EF" w:rsidRPr="00F107F8" w:rsidRDefault="009035EF" w:rsidP="00A24C75">
            <w:pPr>
              <w:rPr>
                <w:rFonts w:asciiTheme="minorHAnsi" w:hAnsiTheme="minorHAnsi"/>
                <w:b/>
                <w:sz w:val="20"/>
              </w:rPr>
            </w:pPr>
          </w:p>
          <w:p w14:paraId="31163F14" w14:textId="77777777" w:rsidR="009035EF" w:rsidRPr="00F107F8" w:rsidRDefault="009119B3" w:rsidP="00A24C75">
            <w:pPr>
              <w:rPr>
                <w:rFonts w:asciiTheme="minorHAnsi" w:hAnsiTheme="minorHAnsi"/>
                <w:b/>
                <w:sz w:val="20"/>
              </w:rPr>
            </w:pPr>
            <w:r w:rsidRPr="00F107F8">
              <w:rPr>
                <w:rFonts w:asciiTheme="minorHAnsi" w:hAnsiTheme="minorHAnsi"/>
                <w:b/>
                <w:sz w:val="20"/>
              </w:rPr>
              <w:t>O</w:t>
            </w:r>
            <w:r w:rsidR="00542E29" w:rsidRPr="00F107F8">
              <w:rPr>
                <w:rFonts w:asciiTheme="minorHAnsi" w:hAnsiTheme="minorHAnsi"/>
                <w:b/>
                <w:sz w:val="20"/>
              </w:rPr>
              <w:t>bjectifs de Développement Durables (O</w:t>
            </w:r>
            <w:r w:rsidRPr="00F107F8">
              <w:rPr>
                <w:rFonts w:asciiTheme="minorHAnsi" w:hAnsiTheme="minorHAnsi"/>
                <w:b/>
                <w:sz w:val="20"/>
              </w:rPr>
              <w:t>DD</w:t>
            </w:r>
            <w:r w:rsidR="00542E29" w:rsidRPr="00F107F8">
              <w:rPr>
                <w:rFonts w:asciiTheme="minorHAnsi" w:hAnsiTheme="minorHAnsi"/>
                <w:b/>
                <w:sz w:val="20"/>
              </w:rPr>
              <w:t>) </w:t>
            </w:r>
            <w:r w:rsidR="00661D05" w:rsidRPr="00F107F8">
              <w:rPr>
                <w:rFonts w:asciiTheme="minorHAnsi" w:hAnsiTheme="minorHAnsi"/>
                <w:b/>
                <w:sz w:val="20"/>
              </w:rPr>
              <w:t>: 1</w:t>
            </w:r>
            <w:r w:rsidR="009035EF" w:rsidRPr="00F107F8">
              <w:rPr>
                <w:rFonts w:asciiTheme="minorHAnsi" w:hAnsiTheme="minorHAnsi"/>
                <w:b/>
                <w:sz w:val="20"/>
              </w:rPr>
              <w:t xml:space="preserve">, 5, 9, 16 &amp;17 </w:t>
            </w:r>
          </w:p>
          <w:p w14:paraId="31163F15" w14:textId="77777777" w:rsidR="009035EF" w:rsidRPr="00F107F8" w:rsidRDefault="009035EF" w:rsidP="00A24C75">
            <w:pPr>
              <w:rPr>
                <w:rFonts w:asciiTheme="minorHAnsi" w:hAnsiTheme="minorHAnsi"/>
                <w:b/>
                <w:sz w:val="20"/>
              </w:rPr>
            </w:pPr>
          </w:p>
          <w:p w14:paraId="31163F16" w14:textId="77777777" w:rsidR="009035EF" w:rsidRPr="00F107F8" w:rsidRDefault="009035EF" w:rsidP="00A24C75">
            <w:pPr>
              <w:rPr>
                <w:rFonts w:asciiTheme="minorHAnsi" w:hAnsiTheme="minorHAnsi"/>
                <w:b/>
                <w:sz w:val="20"/>
              </w:rPr>
            </w:pPr>
            <w:r w:rsidRPr="00F107F8">
              <w:rPr>
                <w:rFonts w:asciiTheme="minorHAnsi" w:hAnsiTheme="minorHAnsi"/>
                <w:b/>
                <w:sz w:val="20"/>
              </w:rPr>
              <w:t xml:space="preserve">Contribution </w:t>
            </w:r>
            <w:r w:rsidR="009119B3" w:rsidRPr="00F107F8">
              <w:rPr>
                <w:rFonts w:asciiTheme="minorHAnsi" w:hAnsiTheme="minorHAnsi"/>
                <w:b/>
                <w:sz w:val="20"/>
              </w:rPr>
              <w:t>aux</w:t>
            </w:r>
            <w:r w:rsidRPr="00F107F8">
              <w:rPr>
                <w:rFonts w:asciiTheme="minorHAnsi" w:hAnsiTheme="minorHAnsi"/>
                <w:b/>
                <w:sz w:val="20"/>
              </w:rPr>
              <w:t xml:space="preserve"> </w:t>
            </w:r>
            <w:r w:rsidR="00542E29" w:rsidRPr="00F107F8">
              <w:rPr>
                <w:rFonts w:asciiTheme="minorHAnsi" w:hAnsiTheme="minorHAnsi"/>
                <w:b/>
                <w:sz w:val="20"/>
              </w:rPr>
              <w:t xml:space="preserve"> </w:t>
            </w:r>
            <w:r w:rsidRPr="00F107F8">
              <w:rPr>
                <w:rFonts w:asciiTheme="minorHAnsi" w:hAnsiTheme="minorHAnsi"/>
                <w:b/>
                <w:sz w:val="20"/>
              </w:rPr>
              <w:t>Ré</w:t>
            </w:r>
            <w:r w:rsidR="00400B6E" w:rsidRPr="00F107F8">
              <w:rPr>
                <w:rFonts w:asciiTheme="minorHAnsi" w:hAnsiTheme="minorHAnsi"/>
                <w:b/>
                <w:sz w:val="20"/>
              </w:rPr>
              <w:t xml:space="preserve">sultats </w:t>
            </w:r>
            <w:r w:rsidRPr="00F107F8">
              <w:rPr>
                <w:rFonts w:asciiTheme="minorHAnsi" w:hAnsiTheme="minorHAnsi"/>
                <w:b/>
                <w:sz w:val="20"/>
              </w:rPr>
              <w:t>d</w:t>
            </w:r>
            <w:r w:rsidR="00B17BD1" w:rsidRPr="00F107F8">
              <w:rPr>
                <w:rFonts w:asciiTheme="minorHAnsi" w:hAnsiTheme="minorHAnsi"/>
                <w:b/>
                <w:sz w:val="20"/>
              </w:rPr>
              <w:t>u</w:t>
            </w:r>
            <w:r w:rsidRPr="00F107F8">
              <w:rPr>
                <w:rFonts w:asciiTheme="minorHAnsi" w:hAnsiTheme="minorHAnsi"/>
                <w:b/>
                <w:sz w:val="20"/>
              </w:rPr>
              <w:t xml:space="preserve"> </w:t>
            </w:r>
            <w:r w:rsidR="001A692F" w:rsidRPr="00F107F8">
              <w:rPr>
                <w:rFonts w:asciiTheme="minorHAnsi" w:hAnsiTheme="minorHAnsi"/>
                <w:b/>
                <w:sz w:val="20"/>
              </w:rPr>
              <w:t>PNUAD</w:t>
            </w:r>
            <w:r w:rsidRPr="00F107F8">
              <w:rPr>
                <w:rFonts w:asciiTheme="minorHAnsi" w:hAnsiTheme="minorHAnsi"/>
                <w:b/>
                <w:sz w:val="20"/>
              </w:rPr>
              <w:t xml:space="preserve">/CPD et </w:t>
            </w:r>
            <w:r w:rsidR="009119B3" w:rsidRPr="00F107F8">
              <w:rPr>
                <w:rFonts w:asciiTheme="minorHAnsi" w:hAnsiTheme="minorHAnsi"/>
                <w:b/>
                <w:sz w:val="20"/>
              </w:rPr>
              <w:t>aux</w:t>
            </w:r>
            <w:r w:rsidRPr="00F107F8">
              <w:rPr>
                <w:rFonts w:asciiTheme="minorHAnsi" w:hAnsiTheme="minorHAnsi"/>
                <w:b/>
                <w:sz w:val="20"/>
              </w:rPr>
              <w:t xml:space="preserve"> </w:t>
            </w:r>
            <w:r w:rsidR="00542E29" w:rsidRPr="00F107F8">
              <w:rPr>
                <w:rFonts w:asciiTheme="minorHAnsi" w:hAnsiTheme="minorHAnsi"/>
                <w:b/>
                <w:sz w:val="20"/>
              </w:rPr>
              <w:t xml:space="preserve"> </w:t>
            </w:r>
            <w:r w:rsidR="00400B6E" w:rsidRPr="00F107F8">
              <w:rPr>
                <w:rFonts w:asciiTheme="minorHAnsi" w:hAnsiTheme="minorHAnsi"/>
                <w:b/>
                <w:sz w:val="20"/>
              </w:rPr>
              <w:t xml:space="preserve">Produits </w:t>
            </w:r>
            <w:r w:rsidRPr="00F107F8">
              <w:rPr>
                <w:rFonts w:asciiTheme="minorHAnsi" w:hAnsiTheme="minorHAnsi"/>
                <w:b/>
                <w:sz w:val="20"/>
              </w:rPr>
              <w:t>du Plan d’Action du Programme</w:t>
            </w:r>
            <w:r w:rsidR="0017334C" w:rsidRPr="00F107F8">
              <w:rPr>
                <w:rFonts w:asciiTheme="minorHAnsi" w:hAnsiTheme="minorHAnsi"/>
                <w:b/>
                <w:sz w:val="20"/>
              </w:rPr>
              <w:t xml:space="preserve"> de </w:t>
            </w:r>
            <w:r w:rsidRPr="00F107F8">
              <w:rPr>
                <w:rFonts w:asciiTheme="minorHAnsi" w:hAnsiTheme="minorHAnsi"/>
                <w:b/>
                <w:sz w:val="20"/>
              </w:rPr>
              <w:t xml:space="preserve">Pays </w:t>
            </w:r>
            <w:r w:rsidR="009119B3" w:rsidRPr="00F107F8">
              <w:rPr>
                <w:rFonts w:asciiTheme="minorHAnsi" w:hAnsiTheme="minorHAnsi"/>
                <w:b/>
                <w:sz w:val="20"/>
              </w:rPr>
              <w:t xml:space="preserve">pour le Niger </w:t>
            </w:r>
            <w:r w:rsidRPr="00F107F8">
              <w:rPr>
                <w:rFonts w:asciiTheme="minorHAnsi" w:hAnsiTheme="minorHAnsi"/>
                <w:b/>
                <w:sz w:val="20"/>
              </w:rPr>
              <w:t>du PNUD :</w:t>
            </w:r>
          </w:p>
          <w:p w14:paraId="31163F17" w14:textId="77777777" w:rsidR="003D4F0F" w:rsidRPr="00F107F8" w:rsidRDefault="009119B3">
            <w:pPr>
              <w:pStyle w:val="Paragraphedeliste"/>
              <w:numPr>
                <w:ilvl w:val="0"/>
                <w:numId w:val="10"/>
              </w:numPr>
              <w:jc w:val="both"/>
              <w:rPr>
                <w:rFonts w:asciiTheme="minorHAnsi" w:hAnsiTheme="minorHAnsi"/>
                <w:sz w:val="20"/>
              </w:rPr>
            </w:pPr>
            <w:r w:rsidRPr="00F107F8">
              <w:rPr>
                <w:rFonts w:asciiTheme="minorHAnsi" w:hAnsiTheme="minorHAnsi"/>
                <w:b/>
                <w:sz w:val="20"/>
              </w:rPr>
              <w:t>Effet</w:t>
            </w:r>
            <w:r w:rsidR="00350435" w:rsidRPr="00F107F8">
              <w:rPr>
                <w:rFonts w:asciiTheme="minorHAnsi" w:hAnsiTheme="minorHAnsi"/>
                <w:b/>
                <w:sz w:val="20"/>
              </w:rPr>
              <w:t xml:space="preserve"> </w:t>
            </w:r>
            <w:r w:rsidR="009035EF" w:rsidRPr="00F107F8">
              <w:rPr>
                <w:rFonts w:asciiTheme="minorHAnsi" w:hAnsiTheme="minorHAnsi"/>
                <w:b/>
                <w:sz w:val="20"/>
              </w:rPr>
              <w:t xml:space="preserve">5 de </w:t>
            </w:r>
            <w:r w:rsidR="001A692F" w:rsidRPr="00F107F8">
              <w:rPr>
                <w:rFonts w:asciiTheme="minorHAnsi" w:hAnsiTheme="minorHAnsi"/>
                <w:b/>
                <w:sz w:val="20"/>
              </w:rPr>
              <w:t>PNUAD</w:t>
            </w:r>
            <w:r w:rsidR="009035EF" w:rsidRPr="00F107F8">
              <w:rPr>
                <w:rFonts w:asciiTheme="minorHAnsi" w:hAnsiTheme="minorHAnsi"/>
                <w:b/>
                <w:sz w:val="20"/>
              </w:rPr>
              <w:t xml:space="preserve">/CPD: </w:t>
            </w:r>
            <w:r w:rsidR="00F138FB" w:rsidRPr="00F107F8">
              <w:rPr>
                <w:rFonts w:asciiTheme="minorHAnsi" w:hAnsiTheme="minorHAnsi"/>
                <w:sz w:val="20"/>
              </w:rPr>
              <w:t>D’ici à 2018, les institutions nationales et locales appuyées et les communautés ciblées assurent la sécurité des biens et des personnes et le fonctionnement des mécanismes de consolidation de la paix</w:t>
            </w:r>
            <w:r w:rsidRPr="00F107F8">
              <w:rPr>
                <w:rFonts w:asciiTheme="minorHAnsi" w:hAnsiTheme="minorHAnsi"/>
                <w:b/>
                <w:sz w:val="20"/>
              </w:rPr>
              <w:t xml:space="preserve"> </w:t>
            </w:r>
          </w:p>
          <w:p w14:paraId="31163F18" w14:textId="77777777" w:rsidR="003D4F0F" w:rsidRPr="00F107F8" w:rsidRDefault="00350435">
            <w:pPr>
              <w:pStyle w:val="Paragraphedeliste"/>
              <w:numPr>
                <w:ilvl w:val="0"/>
                <w:numId w:val="10"/>
              </w:numPr>
              <w:jc w:val="both"/>
              <w:rPr>
                <w:rFonts w:asciiTheme="minorHAnsi" w:hAnsiTheme="minorHAnsi"/>
                <w:sz w:val="20"/>
              </w:rPr>
            </w:pPr>
            <w:r w:rsidRPr="00F107F8">
              <w:rPr>
                <w:rFonts w:asciiTheme="minorHAnsi" w:hAnsiTheme="minorHAnsi"/>
                <w:b/>
                <w:sz w:val="20"/>
              </w:rPr>
              <w:t xml:space="preserve">Produit </w:t>
            </w:r>
            <w:r w:rsidR="009035EF" w:rsidRPr="00F107F8">
              <w:rPr>
                <w:rFonts w:asciiTheme="minorHAnsi" w:hAnsiTheme="minorHAnsi"/>
                <w:b/>
                <w:sz w:val="20"/>
              </w:rPr>
              <w:t>12 du Plan d’Action du Programme</w:t>
            </w:r>
            <w:r w:rsidR="009119B3" w:rsidRPr="00F107F8">
              <w:rPr>
                <w:rFonts w:asciiTheme="minorHAnsi" w:hAnsiTheme="minorHAnsi"/>
                <w:b/>
                <w:sz w:val="20"/>
              </w:rPr>
              <w:t xml:space="preserve"> de </w:t>
            </w:r>
            <w:r w:rsidR="009035EF" w:rsidRPr="00F107F8">
              <w:rPr>
                <w:rFonts w:asciiTheme="minorHAnsi" w:hAnsiTheme="minorHAnsi"/>
                <w:b/>
                <w:sz w:val="20"/>
              </w:rPr>
              <w:t xml:space="preserve">Pays </w:t>
            </w:r>
            <w:r w:rsidR="009119B3" w:rsidRPr="00F107F8">
              <w:rPr>
                <w:rFonts w:asciiTheme="minorHAnsi" w:hAnsiTheme="minorHAnsi"/>
                <w:b/>
                <w:sz w:val="20"/>
              </w:rPr>
              <w:t xml:space="preserve">pour le Niger </w:t>
            </w:r>
            <w:r w:rsidR="009035EF" w:rsidRPr="00F107F8">
              <w:rPr>
                <w:rFonts w:asciiTheme="minorHAnsi" w:hAnsiTheme="minorHAnsi"/>
                <w:b/>
                <w:sz w:val="20"/>
              </w:rPr>
              <w:t xml:space="preserve">du PNUD: </w:t>
            </w:r>
            <w:r w:rsidR="00F138FB" w:rsidRPr="00F107F8">
              <w:rPr>
                <w:rFonts w:asciiTheme="minorHAnsi" w:hAnsiTheme="minorHAnsi"/>
                <w:sz w:val="20"/>
              </w:rPr>
              <w:t>Les structures nationales de la paix-sécurité disposent de mécanismes opérationnels leur facilitant la promotion et la consolidation de la paix</w:t>
            </w:r>
          </w:p>
          <w:p w14:paraId="31163F19" w14:textId="77777777" w:rsidR="009035EF" w:rsidRPr="00F107F8" w:rsidRDefault="009035EF" w:rsidP="00A24C75">
            <w:pPr>
              <w:rPr>
                <w:rFonts w:asciiTheme="minorHAnsi" w:hAnsiTheme="minorHAnsi"/>
                <w:b/>
                <w:sz w:val="20"/>
              </w:rPr>
            </w:pPr>
          </w:p>
          <w:p w14:paraId="31163F1A" w14:textId="77777777" w:rsidR="009035EF" w:rsidRPr="00F107F8" w:rsidRDefault="009035EF" w:rsidP="00A24C75">
            <w:pPr>
              <w:rPr>
                <w:rFonts w:asciiTheme="minorHAnsi" w:hAnsiTheme="minorHAnsi"/>
                <w:b/>
                <w:sz w:val="20"/>
              </w:rPr>
            </w:pPr>
            <w:r w:rsidRPr="00F107F8">
              <w:rPr>
                <w:rFonts w:asciiTheme="minorHAnsi" w:hAnsiTheme="minorHAnsi"/>
                <w:b/>
                <w:sz w:val="20"/>
              </w:rPr>
              <w:t>Contribution</w:t>
            </w:r>
            <w:r w:rsidR="00B17BD1" w:rsidRPr="00F107F8">
              <w:rPr>
                <w:rFonts w:asciiTheme="minorHAnsi" w:hAnsiTheme="minorHAnsi"/>
                <w:b/>
                <w:sz w:val="20"/>
              </w:rPr>
              <w:t>s</w:t>
            </w:r>
            <w:r w:rsidRPr="00F107F8">
              <w:rPr>
                <w:rFonts w:asciiTheme="minorHAnsi" w:hAnsiTheme="minorHAnsi"/>
                <w:b/>
                <w:sz w:val="20"/>
              </w:rPr>
              <w:t xml:space="preserve"> </w:t>
            </w:r>
            <w:r w:rsidR="009119B3" w:rsidRPr="00F107F8">
              <w:rPr>
                <w:rFonts w:asciiTheme="minorHAnsi" w:hAnsiTheme="minorHAnsi"/>
                <w:b/>
                <w:sz w:val="20"/>
              </w:rPr>
              <w:t>additionnelle</w:t>
            </w:r>
            <w:r w:rsidR="00B17BD1" w:rsidRPr="00F107F8">
              <w:rPr>
                <w:rFonts w:asciiTheme="minorHAnsi" w:hAnsiTheme="minorHAnsi"/>
                <w:b/>
                <w:sz w:val="20"/>
              </w:rPr>
              <w:t>s</w:t>
            </w:r>
            <w:r w:rsidR="009119B3" w:rsidRPr="00F107F8">
              <w:rPr>
                <w:rFonts w:asciiTheme="minorHAnsi" w:hAnsiTheme="minorHAnsi"/>
                <w:b/>
                <w:sz w:val="20"/>
              </w:rPr>
              <w:t xml:space="preserve"> aux</w:t>
            </w:r>
            <w:r w:rsidRPr="00F107F8">
              <w:rPr>
                <w:rFonts w:asciiTheme="minorHAnsi" w:hAnsiTheme="minorHAnsi"/>
                <w:b/>
                <w:sz w:val="20"/>
              </w:rPr>
              <w:t xml:space="preserve"> Ré</w:t>
            </w:r>
            <w:r w:rsidR="00350435" w:rsidRPr="00F107F8">
              <w:rPr>
                <w:rFonts w:asciiTheme="minorHAnsi" w:hAnsiTheme="minorHAnsi"/>
                <w:b/>
                <w:sz w:val="20"/>
              </w:rPr>
              <w:t xml:space="preserve">sultats </w:t>
            </w:r>
            <w:r w:rsidR="009138CA" w:rsidRPr="00F107F8">
              <w:rPr>
                <w:rFonts w:asciiTheme="minorHAnsi" w:hAnsiTheme="minorHAnsi"/>
                <w:b/>
                <w:sz w:val="20"/>
              </w:rPr>
              <w:t>de l’UNDAF/CPD</w:t>
            </w:r>
            <w:r w:rsidRPr="00F107F8">
              <w:rPr>
                <w:rFonts w:asciiTheme="minorHAnsi" w:hAnsiTheme="minorHAnsi"/>
                <w:b/>
                <w:sz w:val="20"/>
              </w:rPr>
              <w:t xml:space="preserve"> et </w:t>
            </w:r>
            <w:r w:rsidR="009119B3" w:rsidRPr="00F107F8">
              <w:rPr>
                <w:rFonts w:asciiTheme="minorHAnsi" w:hAnsiTheme="minorHAnsi"/>
                <w:b/>
                <w:sz w:val="20"/>
              </w:rPr>
              <w:t>aux</w:t>
            </w:r>
            <w:r w:rsidR="00350435" w:rsidRPr="00F107F8">
              <w:rPr>
                <w:rFonts w:asciiTheme="minorHAnsi" w:hAnsiTheme="minorHAnsi"/>
                <w:b/>
                <w:sz w:val="20"/>
              </w:rPr>
              <w:t xml:space="preserve"> Produits</w:t>
            </w:r>
            <w:r w:rsidR="009119B3" w:rsidRPr="00F107F8">
              <w:rPr>
                <w:rFonts w:asciiTheme="minorHAnsi" w:hAnsiTheme="minorHAnsi"/>
                <w:b/>
                <w:sz w:val="20"/>
              </w:rPr>
              <w:t xml:space="preserve"> </w:t>
            </w:r>
            <w:r w:rsidR="0017334C" w:rsidRPr="00F107F8">
              <w:rPr>
                <w:rFonts w:asciiTheme="minorHAnsi" w:hAnsiTheme="minorHAnsi"/>
                <w:b/>
                <w:sz w:val="20"/>
              </w:rPr>
              <w:t xml:space="preserve">du Plan d’Action du Programme de </w:t>
            </w:r>
            <w:r w:rsidRPr="00F107F8">
              <w:rPr>
                <w:rFonts w:asciiTheme="minorHAnsi" w:hAnsiTheme="minorHAnsi"/>
                <w:b/>
                <w:sz w:val="20"/>
              </w:rPr>
              <w:t>Pays</w:t>
            </w:r>
            <w:r w:rsidR="001A692F" w:rsidRPr="00F107F8">
              <w:rPr>
                <w:rFonts w:asciiTheme="minorHAnsi" w:hAnsiTheme="minorHAnsi"/>
                <w:b/>
                <w:sz w:val="20"/>
              </w:rPr>
              <w:t xml:space="preserve"> pour le Niger</w:t>
            </w:r>
            <w:r w:rsidRPr="00F107F8">
              <w:rPr>
                <w:rFonts w:asciiTheme="minorHAnsi" w:hAnsiTheme="minorHAnsi"/>
                <w:b/>
                <w:sz w:val="20"/>
              </w:rPr>
              <w:t xml:space="preserve"> du PNUD :</w:t>
            </w:r>
          </w:p>
          <w:p w14:paraId="31163F1B" w14:textId="77777777" w:rsidR="003D4F0F" w:rsidRPr="00F107F8" w:rsidRDefault="009119B3">
            <w:pPr>
              <w:pStyle w:val="Paragraphedeliste"/>
              <w:numPr>
                <w:ilvl w:val="0"/>
                <w:numId w:val="11"/>
              </w:numPr>
              <w:jc w:val="both"/>
              <w:rPr>
                <w:rFonts w:asciiTheme="minorHAnsi" w:hAnsiTheme="minorHAnsi"/>
                <w:sz w:val="20"/>
              </w:rPr>
            </w:pPr>
            <w:r w:rsidRPr="00F107F8">
              <w:rPr>
                <w:rFonts w:asciiTheme="minorHAnsi" w:hAnsiTheme="minorHAnsi"/>
                <w:b/>
                <w:sz w:val="20"/>
              </w:rPr>
              <w:lastRenderedPageBreak/>
              <w:t>Effet</w:t>
            </w:r>
            <w:r w:rsidR="00350435" w:rsidRPr="00F107F8">
              <w:rPr>
                <w:rFonts w:asciiTheme="minorHAnsi" w:hAnsiTheme="minorHAnsi"/>
                <w:b/>
                <w:sz w:val="20"/>
              </w:rPr>
              <w:t xml:space="preserve"> </w:t>
            </w:r>
            <w:r w:rsidR="009035EF" w:rsidRPr="00F107F8">
              <w:rPr>
                <w:rFonts w:asciiTheme="minorHAnsi" w:hAnsiTheme="minorHAnsi"/>
                <w:b/>
                <w:sz w:val="20"/>
              </w:rPr>
              <w:t xml:space="preserve">1 de </w:t>
            </w:r>
            <w:r w:rsidR="001A692F" w:rsidRPr="00F107F8">
              <w:rPr>
                <w:rFonts w:asciiTheme="minorHAnsi" w:hAnsiTheme="minorHAnsi"/>
                <w:b/>
                <w:sz w:val="20"/>
              </w:rPr>
              <w:t>PNUAD</w:t>
            </w:r>
            <w:r w:rsidR="009035EF" w:rsidRPr="00F107F8">
              <w:rPr>
                <w:rFonts w:asciiTheme="minorHAnsi" w:hAnsiTheme="minorHAnsi"/>
                <w:b/>
                <w:sz w:val="20"/>
              </w:rPr>
              <w:t xml:space="preserve">/CPD: </w:t>
            </w:r>
            <w:r w:rsidR="00F138FB" w:rsidRPr="00F107F8">
              <w:rPr>
                <w:rFonts w:asciiTheme="minorHAnsi" w:hAnsiTheme="minorHAnsi"/>
                <w:sz w:val="20"/>
              </w:rPr>
              <w:t>D’ici à 2018, les ménages vulnérables et les communautés ciblées augmentent leur résilience en améliorant durablement leurs moyens de subsistance et</w:t>
            </w:r>
            <w:r w:rsidR="001A692F" w:rsidRPr="00F107F8">
              <w:rPr>
                <w:rFonts w:asciiTheme="minorHAnsi" w:hAnsiTheme="minorHAnsi"/>
                <w:sz w:val="20"/>
              </w:rPr>
              <w:t xml:space="preserve"> </w:t>
            </w:r>
            <w:r w:rsidR="00F138FB" w:rsidRPr="00F107F8">
              <w:rPr>
                <w:rFonts w:asciiTheme="minorHAnsi" w:hAnsiTheme="minorHAnsi"/>
                <w:sz w:val="20"/>
              </w:rPr>
              <w:t>leur sécurité alimentaire et nutritionnelle, en gérant mieux leur environnement et en ayant accès aux filets sociaux</w:t>
            </w:r>
            <w:r w:rsidR="001A692F" w:rsidRPr="00F107F8">
              <w:rPr>
                <w:rFonts w:asciiTheme="minorHAnsi" w:hAnsiTheme="minorHAnsi"/>
                <w:sz w:val="20"/>
              </w:rPr>
              <w:t>.</w:t>
            </w:r>
          </w:p>
          <w:p w14:paraId="31163F1C" w14:textId="77777777" w:rsidR="003D4F0F" w:rsidRPr="00F107F8" w:rsidRDefault="00350435">
            <w:pPr>
              <w:pStyle w:val="Paragraphedeliste"/>
              <w:numPr>
                <w:ilvl w:val="0"/>
                <w:numId w:val="11"/>
              </w:numPr>
              <w:jc w:val="both"/>
              <w:rPr>
                <w:rFonts w:asciiTheme="minorHAnsi" w:hAnsiTheme="minorHAnsi"/>
                <w:sz w:val="20"/>
              </w:rPr>
            </w:pPr>
            <w:r w:rsidRPr="00F107F8">
              <w:rPr>
                <w:rFonts w:asciiTheme="minorHAnsi" w:hAnsiTheme="minorHAnsi"/>
                <w:b/>
                <w:sz w:val="20"/>
              </w:rPr>
              <w:t xml:space="preserve">Produit </w:t>
            </w:r>
            <w:r w:rsidR="0017334C" w:rsidRPr="00F107F8">
              <w:rPr>
                <w:rFonts w:asciiTheme="minorHAnsi" w:hAnsiTheme="minorHAnsi"/>
                <w:b/>
                <w:sz w:val="20"/>
              </w:rPr>
              <w:t xml:space="preserve">4 du Plan d’Action du Programme de </w:t>
            </w:r>
            <w:r w:rsidR="00634920" w:rsidRPr="00F107F8">
              <w:rPr>
                <w:rFonts w:asciiTheme="minorHAnsi" w:hAnsiTheme="minorHAnsi"/>
                <w:b/>
                <w:sz w:val="20"/>
              </w:rPr>
              <w:t xml:space="preserve">Pays </w:t>
            </w:r>
            <w:r w:rsidR="009119B3" w:rsidRPr="00F107F8">
              <w:rPr>
                <w:rFonts w:asciiTheme="minorHAnsi" w:hAnsiTheme="minorHAnsi"/>
                <w:b/>
                <w:sz w:val="20"/>
              </w:rPr>
              <w:t xml:space="preserve">pour le Niger </w:t>
            </w:r>
            <w:r w:rsidR="00634920" w:rsidRPr="00F107F8">
              <w:rPr>
                <w:rFonts w:asciiTheme="minorHAnsi" w:hAnsiTheme="minorHAnsi"/>
                <w:b/>
                <w:sz w:val="20"/>
              </w:rPr>
              <w:t>du PNUD</w:t>
            </w:r>
            <w:r w:rsidR="009035EF" w:rsidRPr="00F107F8">
              <w:rPr>
                <w:rFonts w:asciiTheme="minorHAnsi" w:hAnsiTheme="minorHAnsi"/>
                <w:b/>
                <w:sz w:val="20"/>
              </w:rPr>
              <w:t xml:space="preserve">: </w:t>
            </w:r>
            <w:r w:rsidR="00F138FB" w:rsidRPr="00F107F8">
              <w:rPr>
                <w:rFonts w:asciiTheme="minorHAnsi" w:hAnsiTheme="minorHAnsi"/>
                <w:sz w:val="20"/>
              </w:rPr>
              <w:t>Le niveau de consommation alimentaire des ménages ruraux bénéficiaires (selon le sexe du chef de ménage) est amélioré.</w:t>
            </w:r>
          </w:p>
          <w:p w14:paraId="31163F1D" w14:textId="77777777" w:rsidR="003D4F0F" w:rsidRPr="00F107F8" w:rsidRDefault="001A692F">
            <w:pPr>
              <w:pStyle w:val="Paragraphedeliste"/>
              <w:numPr>
                <w:ilvl w:val="0"/>
                <w:numId w:val="11"/>
              </w:numPr>
              <w:jc w:val="both"/>
              <w:rPr>
                <w:rFonts w:asciiTheme="minorHAnsi" w:hAnsiTheme="minorHAnsi"/>
                <w:sz w:val="20"/>
              </w:rPr>
            </w:pPr>
            <w:r w:rsidRPr="00F107F8">
              <w:rPr>
                <w:rFonts w:asciiTheme="minorHAnsi" w:hAnsiTheme="minorHAnsi"/>
                <w:b/>
                <w:sz w:val="20"/>
              </w:rPr>
              <w:t>Effet</w:t>
            </w:r>
            <w:r w:rsidR="00350435" w:rsidRPr="00F107F8">
              <w:rPr>
                <w:rFonts w:asciiTheme="minorHAnsi" w:hAnsiTheme="minorHAnsi"/>
                <w:b/>
                <w:sz w:val="20"/>
              </w:rPr>
              <w:t xml:space="preserve"> </w:t>
            </w:r>
            <w:r w:rsidR="009035EF" w:rsidRPr="00F107F8">
              <w:rPr>
                <w:rFonts w:asciiTheme="minorHAnsi" w:hAnsiTheme="minorHAnsi"/>
                <w:b/>
                <w:sz w:val="20"/>
              </w:rPr>
              <w:t xml:space="preserve">4 de </w:t>
            </w:r>
            <w:r w:rsidRPr="00F107F8">
              <w:rPr>
                <w:rFonts w:asciiTheme="minorHAnsi" w:hAnsiTheme="minorHAnsi"/>
                <w:b/>
                <w:sz w:val="20"/>
              </w:rPr>
              <w:t>PNUAD</w:t>
            </w:r>
            <w:r w:rsidR="009035EF" w:rsidRPr="00F107F8">
              <w:rPr>
                <w:rFonts w:asciiTheme="minorHAnsi" w:hAnsiTheme="minorHAnsi"/>
                <w:b/>
                <w:sz w:val="20"/>
              </w:rPr>
              <w:t xml:space="preserve">/CPD: </w:t>
            </w:r>
            <w:r w:rsidR="00F138FB" w:rsidRPr="00F107F8">
              <w:rPr>
                <w:rFonts w:asciiTheme="minorHAnsi" w:hAnsiTheme="minorHAnsi"/>
                <w:sz w:val="20"/>
              </w:rPr>
              <w:t>D’ici à 2018, les institutions nationales et locales, les OSC et les groupes ciblés appliquent les principes de  bonne gouvernance et de consolidation de l’Etat de droit</w:t>
            </w:r>
            <w:r w:rsidRPr="00F107F8">
              <w:rPr>
                <w:rFonts w:asciiTheme="minorHAnsi" w:hAnsiTheme="minorHAnsi"/>
                <w:sz w:val="20"/>
              </w:rPr>
              <w:t>.</w:t>
            </w:r>
            <w:r w:rsidR="00F138FB" w:rsidRPr="00F107F8">
              <w:rPr>
                <w:rFonts w:asciiTheme="minorHAnsi" w:hAnsiTheme="minorHAnsi"/>
                <w:sz w:val="20"/>
              </w:rPr>
              <w:t xml:space="preserve"> </w:t>
            </w:r>
          </w:p>
          <w:p w14:paraId="31163F1E" w14:textId="77777777" w:rsidR="003D4F0F" w:rsidRPr="00F107F8" w:rsidRDefault="00350435">
            <w:pPr>
              <w:pStyle w:val="Paragraphedeliste"/>
              <w:numPr>
                <w:ilvl w:val="0"/>
                <w:numId w:val="11"/>
              </w:numPr>
              <w:jc w:val="both"/>
              <w:rPr>
                <w:rFonts w:asciiTheme="minorHAnsi" w:hAnsiTheme="minorHAnsi"/>
                <w:sz w:val="20"/>
              </w:rPr>
            </w:pPr>
            <w:r w:rsidRPr="00F107F8">
              <w:rPr>
                <w:rFonts w:asciiTheme="minorHAnsi" w:hAnsiTheme="minorHAnsi"/>
                <w:b/>
                <w:sz w:val="20"/>
              </w:rPr>
              <w:t xml:space="preserve">Produit </w:t>
            </w:r>
            <w:r w:rsidR="009035EF" w:rsidRPr="00F107F8">
              <w:rPr>
                <w:rFonts w:asciiTheme="minorHAnsi" w:hAnsiTheme="minorHAnsi"/>
                <w:b/>
                <w:sz w:val="20"/>
              </w:rPr>
              <w:t>13 du Plan d’Action du Programme</w:t>
            </w:r>
            <w:r w:rsidR="0017334C" w:rsidRPr="00F107F8">
              <w:rPr>
                <w:rFonts w:asciiTheme="minorHAnsi" w:hAnsiTheme="minorHAnsi"/>
                <w:b/>
                <w:sz w:val="20"/>
              </w:rPr>
              <w:t xml:space="preserve"> de </w:t>
            </w:r>
            <w:r w:rsidR="00634920" w:rsidRPr="00F107F8">
              <w:rPr>
                <w:rFonts w:asciiTheme="minorHAnsi" w:hAnsiTheme="minorHAnsi"/>
                <w:b/>
                <w:sz w:val="20"/>
              </w:rPr>
              <w:t xml:space="preserve">Pays </w:t>
            </w:r>
            <w:r w:rsidR="00B17BD1" w:rsidRPr="00F107F8">
              <w:rPr>
                <w:rFonts w:asciiTheme="minorHAnsi" w:hAnsiTheme="minorHAnsi"/>
                <w:b/>
                <w:sz w:val="20"/>
              </w:rPr>
              <w:t xml:space="preserve">pour le Niger </w:t>
            </w:r>
            <w:r w:rsidR="00634920" w:rsidRPr="00F107F8">
              <w:rPr>
                <w:rFonts w:asciiTheme="minorHAnsi" w:hAnsiTheme="minorHAnsi"/>
                <w:b/>
                <w:sz w:val="20"/>
              </w:rPr>
              <w:t>du PNUD</w:t>
            </w:r>
            <w:r w:rsidR="009035EF" w:rsidRPr="00F107F8">
              <w:rPr>
                <w:rFonts w:asciiTheme="minorHAnsi" w:hAnsiTheme="minorHAnsi"/>
                <w:sz w:val="20"/>
              </w:rPr>
              <w:t xml:space="preserve">: </w:t>
            </w:r>
            <w:r w:rsidR="00B17BD1" w:rsidRPr="00F107F8">
              <w:rPr>
                <w:rFonts w:asciiTheme="minorHAnsi" w:hAnsiTheme="minorHAnsi"/>
                <w:sz w:val="20"/>
              </w:rPr>
              <w:t>Les collectivités territoriales ciblées disposent de compétences et d’outils de gestion pour leur développement et la Coopération décentralisée.</w:t>
            </w:r>
          </w:p>
          <w:p w14:paraId="31163F1F" w14:textId="77777777" w:rsidR="009035EF" w:rsidRPr="00F107F8" w:rsidRDefault="009035EF" w:rsidP="00A24C75">
            <w:pPr>
              <w:rPr>
                <w:rFonts w:asciiTheme="minorHAnsi" w:hAnsiTheme="minorHAnsi"/>
                <w:b/>
                <w:sz w:val="20"/>
              </w:rPr>
            </w:pPr>
          </w:p>
          <w:p w14:paraId="31163F20" w14:textId="77777777" w:rsidR="009035EF" w:rsidRPr="00F107F8" w:rsidRDefault="009035EF" w:rsidP="00A24C75">
            <w:pPr>
              <w:rPr>
                <w:rFonts w:asciiTheme="minorHAnsi" w:hAnsiTheme="minorHAnsi"/>
                <w:b/>
                <w:sz w:val="20"/>
              </w:rPr>
            </w:pPr>
            <w:r w:rsidRPr="00F107F8">
              <w:rPr>
                <w:rFonts w:asciiTheme="minorHAnsi" w:hAnsiTheme="minorHAnsi"/>
                <w:b/>
                <w:sz w:val="20"/>
              </w:rPr>
              <w:t>Date de Réunion de LPAC :</w:t>
            </w:r>
            <w:r w:rsidR="00350435" w:rsidRPr="00F107F8">
              <w:rPr>
                <w:rFonts w:asciiTheme="minorHAnsi" w:hAnsiTheme="minorHAnsi"/>
                <w:b/>
                <w:sz w:val="20"/>
              </w:rPr>
              <w:t xml:space="preserve">    </w:t>
            </w:r>
            <w:r w:rsidRPr="00F107F8">
              <w:rPr>
                <w:rFonts w:asciiTheme="minorHAnsi" w:hAnsiTheme="minorHAnsi"/>
                <w:b/>
                <w:sz w:val="20"/>
              </w:rPr>
              <w:t xml:space="preserve"> à préciser</w:t>
            </w:r>
          </w:p>
          <w:p w14:paraId="31163F21" w14:textId="77777777" w:rsidR="009035EF" w:rsidRPr="00F107F8" w:rsidRDefault="009035EF" w:rsidP="00A24C75">
            <w:pPr>
              <w:rPr>
                <w:rFonts w:asciiTheme="minorHAnsi" w:hAnsiTheme="minorHAnsi"/>
                <w:b/>
                <w:sz w:val="20"/>
              </w:rPr>
            </w:pPr>
          </w:p>
          <w:p w14:paraId="31163F22" w14:textId="77777777" w:rsidR="00350435" w:rsidRPr="00F107F8" w:rsidRDefault="00350435" w:rsidP="00350435">
            <w:pPr>
              <w:rPr>
                <w:rFonts w:asciiTheme="minorHAnsi" w:hAnsiTheme="minorHAnsi"/>
                <w:b/>
              </w:rPr>
            </w:pPr>
            <w:r w:rsidRPr="00F107F8">
              <w:rPr>
                <w:rFonts w:asciiTheme="minorHAnsi" w:hAnsiTheme="minorHAnsi"/>
                <w:b/>
                <w:sz w:val="20"/>
              </w:rPr>
              <w:t xml:space="preserve">Modalité de </w:t>
            </w:r>
            <w:r w:rsidR="009035EF" w:rsidRPr="00F107F8">
              <w:rPr>
                <w:rFonts w:asciiTheme="minorHAnsi" w:hAnsiTheme="minorHAnsi"/>
                <w:b/>
                <w:sz w:val="20"/>
              </w:rPr>
              <w:t xml:space="preserve">Gestion :   </w:t>
            </w:r>
            <w:r w:rsidRPr="00F107F8">
              <w:rPr>
                <w:rFonts w:asciiTheme="minorHAnsi" w:hAnsiTheme="minorHAnsi"/>
                <w:b/>
                <w:sz w:val="20"/>
              </w:rPr>
              <w:t xml:space="preserve">Exécution </w:t>
            </w:r>
            <w:r w:rsidR="00542E29" w:rsidRPr="00F107F8">
              <w:rPr>
                <w:rFonts w:asciiTheme="minorHAnsi" w:hAnsiTheme="minorHAnsi"/>
                <w:b/>
                <w:sz w:val="20"/>
              </w:rPr>
              <w:t>Directe   (DIM)</w:t>
            </w:r>
          </w:p>
          <w:p w14:paraId="31163F23" w14:textId="77777777" w:rsidR="009035EF" w:rsidRPr="00F107F8" w:rsidRDefault="009035EF" w:rsidP="00A24C75">
            <w:pPr>
              <w:rPr>
                <w:rFonts w:asciiTheme="minorHAnsi" w:hAnsiTheme="minorHAnsi"/>
                <w:b/>
              </w:rPr>
            </w:pPr>
          </w:p>
        </w:tc>
      </w:tr>
    </w:tbl>
    <w:p w14:paraId="31163F25" w14:textId="77777777" w:rsidR="003D4F0F" w:rsidRPr="00F107F8" w:rsidRDefault="009035EF">
      <w:pPr>
        <w:pStyle w:val="Titre1"/>
        <w:numPr>
          <w:ilvl w:val="0"/>
          <w:numId w:val="0"/>
        </w:numPr>
        <w:rPr>
          <w:rFonts w:asciiTheme="minorHAnsi" w:hAnsiTheme="minorHAnsi"/>
        </w:rPr>
      </w:pPr>
      <w:bookmarkStart w:id="3" w:name="_Toc443922577"/>
      <w:r w:rsidRPr="00F107F8">
        <w:rPr>
          <w:rFonts w:asciiTheme="minorHAnsi" w:hAnsiTheme="minorHAnsi"/>
        </w:rPr>
        <w:lastRenderedPageBreak/>
        <w:t>3</w:t>
      </w:r>
      <w:r w:rsidRPr="00F107F8">
        <w:rPr>
          <w:rFonts w:asciiTheme="minorHAnsi" w:hAnsiTheme="minorHAnsi"/>
        </w:rPr>
        <w:tab/>
        <w:t>Page de Signatures</w:t>
      </w:r>
      <w:bookmarkEnd w:id="3"/>
    </w:p>
    <w:p w14:paraId="31163F26" w14:textId="77777777" w:rsidR="009035EF" w:rsidRPr="00F107F8" w:rsidRDefault="009035EF" w:rsidP="009035EF">
      <w:pPr>
        <w:rPr>
          <w:rFonts w:asciiTheme="minorHAnsi" w:hAnsiTheme="minorHAnsi"/>
          <w:b/>
          <w:sz w:val="20"/>
        </w:rPr>
      </w:pPr>
    </w:p>
    <w:p w14:paraId="31163F27" w14:textId="77777777" w:rsidR="009035EF" w:rsidRPr="00F107F8" w:rsidRDefault="009035EF" w:rsidP="009035EF">
      <w:pPr>
        <w:rPr>
          <w:rFonts w:asciiTheme="minorHAnsi" w:hAnsiTheme="minorHAnsi"/>
          <w:b/>
          <w:sz w:val="20"/>
        </w:rPr>
      </w:pPr>
    </w:p>
    <w:p w14:paraId="31163F28" w14:textId="77777777" w:rsidR="00A16CF5" w:rsidRPr="00F107F8" w:rsidRDefault="009035EF" w:rsidP="009035EF">
      <w:pPr>
        <w:rPr>
          <w:rFonts w:asciiTheme="minorHAnsi" w:hAnsiTheme="minorHAnsi"/>
          <w:b/>
        </w:rPr>
      </w:pPr>
      <w:r w:rsidRPr="00F107F8">
        <w:rPr>
          <w:rFonts w:asciiTheme="minorHAnsi" w:hAnsiTheme="minorHAnsi"/>
          <w:b/>
        </w:rPr>
        <w:t xml:space="preserve">                                         </w:t>
      </w:r>
    </w:p>
    <w:p w14:paraId="31163F29" w14:textId="77777777" w:rsidR="009035EF" w:rsidRPr="00F107F8" w:rsidRDefault="009035EF" w:rsidP="009035EF">
      <w:pPr>
        <w:rPr>
          <w:rFonts w:asciiTheme="minorHAnsi" w:hAnsiTheme="minorHAnsi"/>
          <w:b/>
        </w:rPr>
      </w:pPr>
      <w:r w:rsidRPr="00F107F8">
        <w:rPr>
          <w:rFonts w:asciiTheme="minorHAnsi" w:hAnsiTheme="minorHAnsi"/>
          <w:b/>
        </w:rPr>
        <w:t xml:space="preserve"> Signature</w:t>
      </w:r>
      <w:r w:rsidRPr="00F107F8">
        <w:rPr>
          <w:rFonts w:asciiTheme="minorHAnsi" w:hAnsiTheme="minorHAnsi"/>
          <w:b/>
        </w:rPr>
        <w:tab/>
        <w:t xml:space="preserve">                       </w:t>
      </w:r>
      <w:r w:rsidR="00542E29" w:rsidRPr="00F107F8">
        <w:rPr>
          <w:rFonts w:asciiTheme="minorHAnsi" w:hAnsiTheme="minorHAnsi"/>
          <w:b/>
        </w:rPr>
        <w:tab/>
      </w:r>
      <w:r w:rsidR="00542E29" w:rsidRPr="00F107F8">
        <w:rPr>
          <w:rFonts w:asciiTheme="minorHAnsi" w:hAnsiTheme="minorHAnsi"/>
          <w:b/>
        </w:rPr>
        <w:tab/>
      </w:r>
      <w:r w:rsidR="00542E29" w:rsidRPr="00F107F8">
        <w:rPr>
          <w:rFonts w:asciiTheme="minorHAnsi" w:hAnsiTheme="minorHAnsi"/>
          <w:b/>
        </w:rPr>
        <w:tab/>
      </w:r>
      <w:r w:rsidRPr="00F107F8">
        <w:rPr>
          <w:rFonts w:asciiTheme="minorHAnsi" w:hAnsiTheme="minorHAnsi"/>
          <w:b/>
        </w:rPr>
        <w:t>Date</w:t>
      </w:r>
      <w:r w:rsidRPr="00F107F8">
        <w:rPr>
          <w:rFonts w:asciiTheme="minorHAnsi" w:hAnsiTheme="minorHAnsi"/>
          <w:b/>
        </w:rPr>
        <w:tab/>
        <w:t xml:space="preserve">            </w:t>
      </w:r>
      <w:r w:rsidR="00D5553A" w:rsidRPr="00F107F8">
        <w:rPr>
          <w:rFonts w:asciiTheme="minorHAnsi" w:hAnsiTheme="minorHAnsi"/>
          <w:b/>
        </w:rPr>
        <w:t xml:space="preserve">    </w:t>
      </w:r>
      <w:r w:rsidRPr="00F107F8">
        <w:rPr>
          <w:rFonts w:asciiTheme="minorHAnsi" w:hAnsiTheme="minorHAnsi"/>
          <w:b/>
        </w:rPr>
        <w:t>Nom/ Titre</w:t>
      </w:r>
    </w:p>
    <w:p w14:paraId="31163F2A" w14:textId="77777777" w:rsidR="009035EF" w:rsidRPr="00F107F8" w:rsidRDefault="009035EF" w:rsidP="009035EF">
      <w:pPr>
        <w:rPr>
          <w:rFonts w:asciiTheme="minorHAnsi" w:hAnsiTheme="minorHAnsi"/>
          <w:b/>
          <w:sz w:val="20"/>
        </w:rPr>
      </w:pPr>
    </w:p>
    <w:p w14:paraId="31163F2B" w14:textId="77777777" w:rsidR="009035EF" w:rsidRPr="00F107F8" w:rsidRDefault="009035EF" w:rsidP="009035EF">
      <w:pPr>
        <w:rPr>
          <w:rFonts w:asciiTheme="minorHAnsi" w:hAnsiTheme="minorHAnsi"/>
          <w:b/>
          <w:sz w:val="20"/>
        </w:rPr>
      </w:pPr>
    </w:p>
    <w:p w14:paraId="31163F2C" w14:textId="77777777" w:rsidR="009035EF" w:rsidRPr="00F107F8" w:rsidRDefault="009035EF" w:rsidP="009035EF">
      <w:pPr>
        <w:rPr>
          <w:rFonts w:asciiTheme="minorHAnsi" w:hAnsiTheme="minorHAnsi"/>
          <w:b/>
          <w:sz w:val="20"/>
        </w:rPr>
      </w:pPr>
      <w:r w:rsidRPr="00F107F8">
        <w:rPr>
          <w:rFonts w:asciiTheme="minorHAnsi" w:hAnsiTheme="minorHAnsi"/>
          <w:b/>
        </w:rPr>
        <w:t>Accepté par :</w:t>
      </w:r>
      <w:r w:rsidRPr="00F107F8">
        <w:rPr>
          <w:rFonts w:asciiTheme="minorHAnsi" w:hAnsiTheme="minorHAnsi"/>
          <w:b/>
        </w:rPr>
        <w:tab/>
      </w:r>
      <w:r w:rsidRPr="00F107F8">
        <w:rPr>
          <w:rFonts w:asciiTheme="minorHAnsi" w:hAnsiTheme="minorHAnsi"/>
          <w:b/>
          <w:sz w:val="20"/>
        </w:rPr>
        <w:tab/>
      </w:r>
      <w:r w:rsidRPr="00F107F8">
        <w:rPr>
          <w:rFonts w:asciiTheme="minorHAnsi" w:hAnsiTheme="minorHAnsi"/>
          <w:b/>
          <w:sz w:val="20"/>
        </w:rPr>
        <w:tab/>
      </w:r>
      <w:r w:rsidRPr="00F107F8">
        <w:rPr>
          <w:rFonts w:asciiTheme="minorHAnsi" w:hAnsiTheme="minorHAnsi"/>
          <w:b/>
          <w:sz w:val="20"/>
        </w:rPr>
        <w:tab/>
      </w:r>
    </w:p>
    <w:p w14:paraId="31163F2D" w14:textId="77777777" w:rsidR="009035EF" w:rsidRPr="00F107F8" w:rsidRDefault="009035EF" w:rsidP="009035EF">
      <w:pPr>
        <w:rPr>
          <w:rFonts w:asciiTheme="minorHAnsi" w:hAnsiTheme="minorHAnsi"/>
          <w:b/>
          <w:sz w:val="20"/>
        </w:rPr>
      </w:pPr>
    </w:p>
    <w:p w14:paraId="31163F2E" w14:textId="77777777" w:rsidR="009035EF" w:rsidRPr="00F107F8" w:rsidRDefault="009035EF" w:rsidP="009035EF">
      <w:pPr>
        <w:rPr>
          <w:rFonts w:asciiTheme="minorHAnsi" w:hAnsiTheme="minorHAnsi"/>
          <w:b/>
          <w:sz w:val="20"/>
        </w:rPr>
      </w:pPr>
    </w:p>
    <w:p w14:paraId="31163F2F" w14:textId="77777777" w:rsidR="009035EF" w:rsidRPr="00F107F8" w:rsidRDefault="009035EF" w:rsidP="009035EF">
      <w:pPr>
        <w:rPr>
          <w:rFonts w:asciiTheme="minorHAnsi" w:hAnsiTheme="minorHAnsi"/>
          <w:b/>
          <w:sz w:val="20"/>
        </w:rPr>
      </w:pPr>
    </w:p>
    <w:p w14:paraId="31163F30" w14:textId="77777777" w:rsidR="009035EF" w:rsidRPr="00F107F8" w:rsidRDefault="009035EF" w:rsidP="009035EF">
      <w:pPr>
        <w:rPr>
          <w:rFonts w:asciiTheme="minorHAnsi" w:hAnsiTheme="minorHAnsi"/>
          <w:b/>
          <w:sz w:val="20"/>
        </w:rPr>
      </w:pPr>
    </w:p>
    <w:p w14:paraId="31163F31" w14:textId="77777777" w:rsidR="009035EF" w:rsidRPr="00F107F8" w:rsidRDefault="009035EF" w:rsidP="009035EF">
      <w:pPr>
        <w:rPr>
          <w:rFonts w:asciiTheme="minorHAnsi" w:hAnsiTheme="minorHAnsi"/>
          <w:b/>
          <w:sz w:val="20"/>
        </w:rPr>
      </w:pPr>
      <w:r w:rsidRPr="00F107F8">
        <w:rPr>
          <w:rFonts w:asciiTheme="minorHAnsi" w:hAnsiTheme="minorHAnsi"/>
          <w:b/>
        </w:rPr>
        <w:t xml:space="preserve">PNUD Niger  </w:t>
      </w:r>
      <w:r w:rsidRPr="00F107F8">
        <w:rPr>
          <w:rFonts w:asciiTheme="minorHAnsi" w:hAnsiTheme="minorHAnsi"/>
          <w:b/>
          <w:sz w:val="20"/>
        </w:rPr>
        <w:t xml:space="preserve">        </w:t>
      </w:r>
      <w:r w:rsidRPr="00F107F8">
        <w:rPr>
          <w:rFonts w:asciiTheme="minorHAnsi" w:hAnsiTheme="minorHAnsi"/>
          <w:b/>
          <w:sz w:val="20"/>
        </w:rPr>
        <w:tab/>
      </w:r>
      <w:r w:rsidRPr="00F107F8">
        <w:rPr>
          <w:rFonts w:asciiTheme="minorHAnsi" w:hAnsiTheme="minorHAnsi"/>
          <w:b/>
          <w:sz w:val="20"/>
        </w:rPr>
        <w:tab/>
      </w:r>
      <w:r w:rsidRPr="00F107F8">
        <w:rPr>
          <w:rFonts w:asciiTheme="minorHAnsi" w:hAnsiTheme="minorHAnsi"/>
          <w:b/>
          <w:sz w:val="20"/>
        </w:rPr>
        <w:tab/>
      </w:r>
      <w:r w:rsidRPr="00F107F8">
        <w:rPr>
          <w:rFonts w:asciiTheme="minorHAnsi" w:hAnsiTheme="minorHAnsi"/>
          <w:b/>
          <w:sz w:val="20"/>
        </w:rPr>
        <w:tab/>
      </w:r>
      <w:r w:rsidR="00A16CF5" w:rsidRPr="00F107F8">
        <w:rPr>
          <w:rFonts w:asciiTheme="minorHAnsi" w:hAnsiTheme="minorHAnsi"/>
          <w:b/>
          <w:sz w:val="20"/>
        </w:rPr>
        <w:t>……</w:t>
      </w:r>
      <w:r w:rsidRPr="00F107F8">
        <w:rPr>
          <w:rFonts w:asciiTheme="minorHAnsi" w:hAnsiTheme="minorHAnsi"/>
          <w:b/>
          <w:sz w:val="20"/>
        </w:rPr>
        <w:t>../…./….         …..…………………………….</w:t>
      </w:r>
      <w:r w:rsidRPr="00F107F8">
        <w:rPr>
          <w:rFonts w:asciiTheme="minorHAnsi" w:hAnsiTheme="minorHAnsi"/>
          <w:b/>
          <w:sz w:val="20"/>
        </w:rPr>
        <w:tab/>
      </w:r>
      <w:r w:rsidRPr="00F107F8">
        <w:rPr>
          <w:rFonts w:asciiTheme="minorHAnsi" w:hAnsiTheme="minorHAnsi"/>
          <w:b/>
          <w:sz w:val="20"/>
        </w:rPr>
        <w:tab/>
      </w:r>
      <w:r w:rsidRPr="00F107F8">
        <w:rPr>
          <w:rFonts w:asciiTheme="minorHAnsi" w:hAnsiTheme="minorHAnsi"/>
          <w:b/>
          <w:sz w:val="20"/>
        </w:rPr>
        <w:tab/>
      </w:r>
    </w:p>
    <w:p w14:paraId="31163F32" w14:textId="77777777" w:rsidR="009035EF" w:rsidRPr="00F107F8" w:rsidRDefault="009035EF" w:rsidP="009035EF">
      <w:pPr>
        <w:rPr>
          <w:rFonts w:asciiTheme="minorHAnsi" w:hAnsiTheme="minorHAnsi"/>
          <w:b/>
          <w:sz w:val="20"/>
        </w:rPr>
      </w:pPr>
    </w:p>
    <w:p w14:paraId="31163F33" w14:textId="77777777" w:rsidR="009035EF" w:rsidRPr="00F107F8" w:rsidRDefault="009035EF" w:rsidP="009035EF">
      <w:pPr>
        <w:rPr>
          <w:rFonts w:asciiTheme="minorHAnsi" w:hAnsiTheme="minorHAnsi"/>
          <w:b/>
          <w:sz w:val="20"/>
        </w:rPr>
      </w:pPr>
    </w:p>
    <w:p w14:paraId="31163F34" w14:textId="77777777" w:rsidR="009035EF" w:rsidRPr="00F107F8" w:rsidRDefault="009035EF" w:rsidP="009035EF">
      <w:pPr>
        <w:rPr>
          <w:rFonts w:asciiTheme="minorHAnsi" w:hAnsiTheme="minorHAnsi"/>
          <w:b/>
          <w:sz w:val="20"/>
        </w:rPr>
      </w:pPr>
      <w:r w:rsidRPr="00F107F8">
        <w:rPr>
          <w:rFonts w:asciiTheme="minorHAnsi" w:hAnsiTheme="minorHAnsi"/>
          <w:b/>
        </w:rPr>
        <w:t xml:space="preserve">Gouvernement du Japon </w:t>
      </w:r>
      <w:r w:rsidRPr="00F107F8">
        <w:rPr>
          <w:rFonts w:asciiTheme="minorHAnsi" w:hAnsiTheme="minorHAnsi"/>
          <w:b/>
          <w:sz w:val="20"/>
        </w:rPr>
        <w:t xml:space="preserve">                                  …../…./….        ……..………………………….</w:t>
      </w:r>
    </w:p>
    <w:p w14:paraId="31163F35" w14:textId="77777777" w:rsidR="009035EF" w:rsidRPr="00F107F8" w:rsidRDefault="009035EF" w:rsidP="009035EF">
      <w:pPr>
        <w:rPr>
          <w:rFonts w:asciiTheme="minorHAnsi" w:hAnsiTheme="minorHAnsi"/>
          <w:b/>
          <w:sz w:val="20"/>
        </w:rPr>
      </w:pPr>
    </w:p>
    <w:p w14:paraId="31163F36" w14:textId="77777777" w:rsidR="009035EF" w:rsidRPr="00F107F8" w:rsidRDefault="009035EF" w:rsidP="009035EF">
      <w:pPr>
        <w:rPr>
          <w:rFonts w:asciiTheme="minorHAnsi" w:hAnsiTheme="minorHAnsi"/>
          <w:b/>
          <w:sz w:val="20"/>
        </w:rPr>
      </w:pPr>
    </w:p>
    <w:p w14:paraId="31163F37" w14:textId="77777777" w:rsidR="009035EF" w:rsidRPr="00F107F8" w:rsidRDefault="009035EF" w:rsidP="009035EF">
      <w:pPr>
        <w:rPr>
          <w:rFonts w:asciiTheme="minorHAnsi" w:hAnsiTheme="minorHAnsi"/>
          <w:b/>
          <w:sz w:val="20"/>
        </w:rPr>
      </w:pPr>
    </w:p>
    <w:p w14:paraId="31163F38" w14:textId="77777777" w:rsidR="009035EF" w:rsidRPr="00F107F8" w:rsidRDefault="009035EF" w:rsidP="009035EF">
      <w:pPr>
        <w:rPr>
          <w:rFonts w:asciiTheme="minorHAnsi" w:hAnsiTheme="minorHAnsi"/>
          <w:b/>
          <w:sz w:val="20"/>
        </w:rPr>
      </w:pPr>
      <w:r w:rsidRPr="00F107F8">
        <w:rPr>
          <w:rFonts w:asciiTheme="minorHAnsi" w:hAnsiTheme="minorHAnsi"/>
          <w:b/>
        </w:rPr>
        <w:t xml:space="preserve">Gouvernement du Niger   </w:t>
      </w:r>
      <w:r w:rsidRPr="00F107F8">
        <w:rPr>
          <w:rFonts w:asciiTheme="minorHAnsi" w:hAnsiTheme="minorHAnsi"/>
          <w:b/>
          <w:sz w:val="20"/>
        </w:rPr>
        <w:t xml:space="preserve">                                 …../…./….        ….…………………………….  </w:t>
      </w:r>
    </w:p>
    <w:p w14:paraId="31163F39" w14:textId="77777777" w:rsidR="009035EF" w:rsidRPr="00F107F8" w:rsidRDefault="009035EF" w:rsidP="009035EF">
      <w:pPr>
        <w:rPr>
          <w:rFonts w:asciiTheme="minorHAnsi" w:hAnsiTheme="minorHAnsi"/>
          <w:b/>
          <w:sz w:val="20"/>
        </w:rPr>
      </w:pPr>
    </w:p>
    <w:p w14:paraId="31163F3A" w14:textId="77777777" w:rsidR="009035EF" w:rsidRPr="00F107F8" w:rsidRDefault="009035EF" w:rsidP="009035EF">
      <w:pPr>
        <w:rPr>
          <w:rFonts w:asciiTheme="minorHAnsi" w:hAnsiTheme="minorHAnsi"/>
          <w:b/>
          <w:sz w:val="20"/>
        </w:rPr>
      </w:pPr>
    </w:p>
    <w:p w14:paraId="31163F3B" w14:textId="77777777" w:rsidR="0095615D" w:rsidRPr="00F107F8" w:rsidRDefault="0095615D">
      <w:pPr>
        <w:spacing w:after="200" w:line="276" w:lineRule="auto"/>
        <w:rPr>
          <w:rFonts w:asciiTheme="minorHAnsi" w:hAnsiTheme="minorHAnsi"/>
          <w:b/>
          <w:sz w:val="20"/>
        </w:rPr>
      </w:pPr>
      <w:r w:rsidRPr="00F107F8">
        <w:rPr>
          <w:rFonts w:asciiTheme="minorHAnsi" w:hAnsiTheme="minorHAnsi"/>
          <w:b/>
          <w:sz w:val="20"/>
        </w:rPr>
        <w:br w:type="page"/>
      </w:r>
    </w:p>
    <w:p w14:paraId="31163F3C" w14:textId="77777777" w:rsidR="003D4F0F" w:rsidRPr="00F107F8" w:rsidRDefault="009035EF">
      <w:pPr>
        <w:pStyle w:val="Titre1"/>
        <w:numPr>
          <w:ilvl w:val="0"/>
          <w:numId w:val="0"/>
        </w:numPr>
        <w:ind w:left="432" w:hanging="432"/>
        <w:rPr>
          <w:rFonts w:asciiTheme="minorHAnsi" w:hAnsiTheme="minorHAnsi"/>
        </w:rPr>
      </w:pPr>
      <w:bookmarkStart w:id="4" w:name="_Toc443922578"/>
      <w:r w:rsidRPr="00F107F8">
        <w:rPr>
          <w:rFonts w:asciiTheme="minorHAnsi" w:hAnsiTheme="minorHAnsi"/>
        </w:rPr>
        <w:lastRenderedPageBreak/>
        <w:t>4</w:t>
      </w:r>
      <w:r w:rsidRPr="00F107F8">
        <w:rPr>
          <w:rFonts w:asciiTheme="minorHAnsi" w:hAnsiTheme="minorHAnsi"/>
        </w:rPr>
        <w:tab/>
      </w:r>
      <w:r w:rsidR="00006CBF" w:rsidRPr="00F107F8">
        <w:rPr>
          <w:rFonts w:asciiTheme="minorHAnsi" w:hAnsiTheme="minorHAnsi"/>
        </w:rPr>
        <w:t xml:space="preserve">Les défis relatifs à la paix, </w:t>
      </w:r>
      <w:r w:rsidR="00661D05" w:rsidRPr="00F107F8">
        <w:rPr>
          <w:rFonts w:asciiTheme="minorHAnsi" w:hAnsiTheme="minorHAnsi"/>
        </w:rPr>
        <w:t xml:space="preserve">à </w:t>
      </w:r>
      <w:r w:rsidR="00006CBF" w:rsidRPr="00F107F8">
        <w:rPr>
          <w:rFonts w:asciiTheme="minorHAnsi" w:hAnsiTheme="minorHAnsi"/>
        </w:rPr>
        <w:t xml:space="preserve">la sécurité et </w:t>
      </w:r>
      <w:r w:rsidR="00661D05" w:rsidRPr="00F107F8">
        <w:rPr>
          <w:rFonts w:asciiTheme="minorHAnsi" w:hAnsiTheme="minorHAnsi"/>
        </w:rPr>
        <w:t xml:space="preserve">au </w:t>
      </w:r>
      <w:r w:rsidR="00006CBF" w:rsidRPr="00F107F8">
        <w:rPr>
          <w:rFonts w:asciiTheme="minorHAnsi" w:hAnsiTheme="minorHAnsi"/>
        </w:rPr>
        <w:t>développement</w:t>
      </w:r>
      <w:bookmarkEnd w:id="4"/>
    </w:p>
    <w:p w14:paraId="31163F3D" w14:textId="77777777" w:rsidR="009035EF" w:rsidRPr="00F107F8" w:rsidRDefault="009035EF" w:rsidP="00A16CF5">
      <w:pPr>
        <w:jc w:val="both"/>
        <w:rPr>
          <w:rFonts w:asciiTheme="minorHAnsi" w:hAnsiTheme="minorHAnsi"/>
          <w:b/>
          <w:sz w:val="20"/>
        </w:rPr>
      </w:pPr>
    </w:p>
    <w:p w14:paraId="31163F3E" w14:textId="77777777" w:rsidR="009035EF" w:rsidRPr="00F107F8" w:rsidRDefault="009035EF" w:rsidP="0095615D">
      <w:pPr>
        <w:jc w:val="both"/>
        <w:rPr>
          <w:rFonts w:asciiTheme="minorHAnsi" w:hAnsiTheme="minorHAnsi"/>
        </w:rPr>
      </w:pPr>
      <w:r w:rsidRPr="00F107F8">
        <w:rPr>
          <w:rFonts w:asciiTheme="minorHAnsi" w:hAnsiTheme="minorHAnsi"/>
        </w:rPr>
        <w:t xml:space="preserve">Le Niger demeure </w:t>
      </w:r>
      <w:r w:rsidR="00661D05" w:rsidRPr="00F107F8">
        <w:rPr>
          <w:rFonts w:asciiTheme="minorHAnsi" w:hAnsiTheme="minorHAnsi"/>
        </w:rPr>
        <w:t>l’</w:t>
      </w:r>
      <w:r w:rsidRPr="00F107F8">
        <w:rPr>
          <w:rFonts w:asciiTheme="minorHAnsi" w:hAnsiTheme="minorHAnsi"/>
        </w:rPr>
        <w:t xml:space="preserve">un des pays les plus pauvres </w:t>
      </w:r>
      <w:r w:rsidR="005F58BC" w:rsidRPr="00F107F8">
        <w:rPr>
          <w:rFonts w:asciiTheme="minorHAnsi" w:hAnsiTheme="minorHAnsi"/>
        </w:rPr>
        <w:t xml:space="preserve">au </w:t>
      </w:r>
      <w:r w:rsidRPr="00F107F8">
        <w:rPr>
          <w:rFonts w:asciiTheme="minorHAnsi" w:hAnsiTheme="minorHAnsi"/>
        </w:rPr>
        <w:t xml:space="preserve">monde et il présente des inégalités persistantes. </w:t>
      </w:r>
      <w:r w:rsidR="00C70B37" w:rsidRPr="00F107F8">
        <w:rPr>
          <w:rFonts w:asciiTheme="minorHAnsi" w:hAnsiTheme="minorHAnsi"/>
        </w:rPr>
        <w:t>En 2014,</w:t>
      </w:r>
      <w:r w:rsidRPr="00F107F8">
        <w:rPr>
          <w:rFonts w:asciiTheme="minorHAnsi" w:hAnsiTheme="minorHAnsi"/>
        </w:rPr>
        <w:t xml:space="preserve"> </w:t>
      </w:r>
      <w:r w:rsidR="00C70B37" w:rsidRPr="00F107F8">
        <w:rPr>
          <w:rFonts w:asciiTheme="minorHAnsi" w:hAnsiTheme="minorHAnsi"/>
        </w:rPr>
        <w:t>l</w:t>
      </w:r>
      <w:r w:rsidRPr="00F107F8">
        <w:rPr>
          <w:rFonts w:asciiTheme="minorHAnsi" w:hAnsiTheme="minorHAnsi"/>
        </w:rPr>
        <w:t>e pays est classé 187</w:t>
      </w:r>
      <w:r w:rsidRPr="00F107F8">
        <w:rPr>
          <w:rFonts w:asciiTheme="minorHAnsi" w:hAnsiTheme="minorHAnsi"/>
          <w:u w:val="single"/>
          <w:vertAlign w:val="superscript"/>
        </w:rPr>
        <w:t>ème</w:t>
      </w:r>
      <w:r w:rsidR="00C70B37" w:rsidRPr="00F107F8">
        <w:rPr>
          <w:rFonts w:asciiTheme="minorHAnsi" w:hAnsiTheme="minorHAnsi"/>
        </w:rPr>
        <w:t xml:space="preserve"> </w:t>
      </w:r>
      <w:r w:rsidRPr="00F107F8">
        <w:rPr>
          <w:rFonts w:asciiTheme="minorHAnsi" w:hAnsiTheme="minorHAnsi"/>
        </w:rPr>
        <w:t>sur 187 pays</w:t>
      </w:r>
      <w:r w:rsidR="00C70B37" w:rsidRPr="00F107F8">
        <w:rPr>
          <w:rFonts w:asciiTheme="minorHAnsi" w:hAnsiTheme="minorHAnsi"/>
        </w:rPr>
        <w:t xml:space="preserve"> </w:t>
      </w:r>
      <w:r w:rsidRPr="00F107F8">
        <w:rPr>
          <w:rFonts w:asciiTheme="minorHAnsi" w:hAnsiTheme="minorHAnsi"/>
        </w:rPr>
        <w:t>selon l’Indice de Développement Humain établi par le PNUD. Il</w:t>
      </w:r>
      <w:r w:rsidR="00C70B37" w:rsidRPr="00F107F8">
        <w:rPr>
          <w:rFonts w:asciiTheme="minorHAnsi" w:hAnsiTheme="minorHAnsi"/>
        </w:rPr>
        <w:t xml:space="preserve"> </w:t>
      </w:r>
      <w:r w:rsidRPr="00F107F8">
        <w:rPr>
          <w:rFonts w:asciiTheme="minorHAnsi" w:hAnsiTheme="minorHAnsi"/>
        </w:rPr>
        <w:t xml:space="preserve">est estimé que </w:t>
      </w:r>
      <w:r w:rsidR="00093942" w:rsidRPr="00F107F8">
        <w:rPr>
          <w:rFonts w:asciiTheme="minorHAnsi" w:hAnsiTheme="minorHAnsi"/>
        </w:rPr>
        <w:t xml:space="preserve">les </w:t>
      </w:r>
      <w:r w:rsidRPr="00F107F8">
        <w:rPr>
          <w:rFonts w:asciiTheme="minorHAnsi" w:hAnsiTheme="minorHAnsi"/>
        </w:rPr>
        <w:t xml:space="preserve">deux-tiers de la population sont âgés de </w:t>
      </w:r>
      <w:r w:rsidR="00C70B37" w:rsidRPr="00F107F8">
        <w:rPr>
          <w:rFonts w:asciiTheme="minorHAnsi" w:hAnsiTheme="minorHAnsi"/>
        </w:rPr>
        <w:t>moins de 24 ans</w:t>
      </w:r>
      <w:r w:rsidR="00093942" w:rsidRPr="00F107F8">
        <w:rPr>
          <w:rFonts w:asciiTheme="minorHAnsi" w:hAnsiTheme="minorHAnsi"/>
        </w:rPr>
        <w:t>,</w:t>
      </w:r>
      <w:r w:rsidRPr="00F107F8">
        <w:rPr>
          <w:rFonts w:asciiTheme="minorHAnsi" w:hAnsiTheme="minorHAnsi"/>
        </w:rPr>
        <w:t xml:space="preserve"> et que l</w:t>
      </w:r>
      <w:r w:rsidR="00C70B37" w:rsidRPr="00F107F8">
        <w:rPr>
          <w:rFonts w:asciiTheme="minorHAnsi" w:hAnsiTheme="minorHAnsi"/>
        </w:rPr>
        <w:t xml:space="preserve">a durée moyenne </w:t>
      </w:r>
      <w:r w:rsidRPr="00F107F8">
        <w:rPr>
          <w:rFonts w:asciiTheme="minorHAnsi" w:hAnsiTheme="minorHAnsi"/>
        </w:rPr>
        <w:t xml:space="preserve">de scolarisation n’est que de </w:t>
      </w:r>
      <w:r w:rsidR="00C70B37" w:rsidRPr="00F107F8">
        <w:rPr>
          <w:rFonts w:asciiTheme="minorHAnsi" w:hAnsiTheme="minorHAnsi"/>
        </w:rPr>
        <w:t>1,4 an</w:t>
      </w:r>
      <w:r w:rsidRPr="00F107F8">
        <w:rPr>
          <w:rFonts w:asciiTheme="minorHAnsi" w:hAnsiTheme="minorHAnsi"/>
        </w:rPr>
        <w:t>. Le taux de f</w:t>
      </w:r>
      <w:r w:rsidR="00BD5BDB" w:rsidRPr="00F107F8">
        <w:rPr>
          <w:rFonts w:asciiTheme="minorHAnsi" w:hAnsiTheme="minorHAnsi"/>
        </w:rPr>
        <w:t xml:space="preserve">écondité </w:t>
      </w:r>
      <w:r w:rsidR="005F58BC" w:rsidRPr="00F107F8">
        <w:rPr>
          <w:rFonts w:asciiTheme="minorHAnsi" w:hAnsiTheme="minorHAnsi"/>
        </w:rPr>
        <w:t xml:space="preserve">y </w:t>
      </w:r>
      <w:r w:rsidRPr="00F107F8">
        <w:rPr>
          <w:rFonts w:asciiTheme="minorHAnsi" w:hAnsiTheme="minorHAnsi"/>
        </w:rPr>
        <w:t xml:space="preserve">est de 7,6 enfants par femme, ce qui </w:t>
      </w:r>
      <w:r w:rsidR="005F58BC" w:rsidRPr="00F107F8">
        <w:rPr>
          <w:rFonts w:asciiTheme="minorHAnsi" w:hAnsiTheme="minorHAnsi"/>
        </w:rPr>
        <w:t xml:space="preserve">en fait le pays ayant </w:t>
      </w:r>
      <w:r w:rsidR="00C07075" w:rsidRPr="00F107F8">
        <w:rPr>
          <w:rFonts w:asciiTheme="minorHAnsi" w:hAnsiTheme="minorHAnsi"/>
        </w:rPr>
        <w:t>l’un</w:t>
      </w:r>
      <w:r w:rsidRPr="00F107F8">
        <w:rPr>
          <w:rFonts w:asciiTheme="minorHAnsi" w:hAnsiTheme="minorHAnsi"/>
        </w:rPr>
        <w:t xml:space="preserve"> des taux</w:t>
      </w:r>
      <w:r w:rsidR="005F58BC" w:rsidRPr="00F107F8">
        <w:rPr>
          <w:rFonts w:asciiTheme="minorHAnsi" w:hAnsiTheme="minorHAnsi"/>
        </w:rPr>
        <w:t xml:space="preserve"> de fécondité</w:t>
      </w:r>
      <w:r w:rsidRPr="00F107F8">
        <w:rPr>
          <w:rFonts w:asciiTheme="minorHAnsi" w:hAnsiTheme="minorHAnsi"/>
        </w:rPr>
        <w:t xml:space="preserve"> les plus élevés au monde.  Le Niger a une superficie de presque 1 270 000km</w:t>
      </w:r>
      <w:r w:rsidRPr="00F107F8">
        <w:rPr>
          <w:rFonts w:asciiTheme="minorHAnsi" w:hAnsiTheme="minorHAnsi"/>
          <w:vertAlign w:val="superscript"/>
        </w:rPr>
        <w:t>2</w:t>
      </w:r>
      <w:r w:rsidR="005F58BC" w:rsidRPr="00F107F8">
        <w:rPr>
          <w:rFonts w:asciiTheme="minorHAnsi" w:hAnsiTheme="minorHAnsi"/>
        </w:rPr>
        <w:t xml:space="preserve"> partant </w:t>
      </w:r>
      <w:r w:rsidRPr="00F107F8">
        <w:rPr>
          <w:rFonts w:asciiTheme="minorHAnsi" w:hAnsiTheme="minorHAnsi"/>
        </w:rPr>
        <w:t xml:space="preserve"> le plus vaste pays </w:t>
      </w:r>
      <w:r w:rsidR="005C6750" w:rsidRPr="00F107F8">
        <w:rPr>
          <w:rFonts w:asciiTheme="minorHAnsi" w:hAnsiTheme="minorHAnsi"/>
        </w:rPr>
        <w:t>d’</w:t>
      </w:r>
      <w:r w:rsidRPr="00F107F8">
        <w:rPr>
          <w:rFonts w:asciiTheme="minorHAnsi" w:hAnsiTheme="minorHAnsi"/>
        </w:rPr>
        <w:t>Afrique de l’Ouest ; 77% de son territoire est couvert par le désert du Sahara</w:t>
      </w:r>
      <w:r w:rsidRPr="00F107F8">
        <w:rPr>
          <w:rFonts w:asciiTheme="minorHAnsi" w:hAnsiTheme="minorHAnsi"/>
          <w:vertAlign w:val="superscript"/>
        </w:rPr>
        <w:t>1</w:t>
      </w:r>
      <w:r w:rsidRPr="00F107F8">
        <w:rPr>
          <w:rFonts w:asciiTheme="minorHAnsi" w:hAnsiTheme="minorHAnsi"/>
        </w:rPr>
        <w:t xml:space="preserve">. Le </w:t>
      </w:r>
      <w:r w:rsidR="00BD5BDB" w:rsidRPr="00F107F8">
        <w:rPr>
          <w:rFonts w:asciiTheme="minorHAnsi" w:hAnsiTheme="minorHAnsi"/>
        </w:rPr>
        <w:t xml:space="preserve">Niger </w:t>
      </w:r>
      <w:r w:rsidR="00093942" w:rsidRPr="00F107F8">
        <w:rPr>
          <w:rFonts w:asciiTheme="minorHAnsi" w:hAnsiTheme="minorHAnsi"/>
        </w:rPr>
        <w:t xml:space="preserve">a </w:t>
      </w:r>
      <w:r w:rsidR="00BD5BDB" w:rsidRPr="00F107F8">
        <w:rPr>
          <w:rFonts w:asciiTheme="minorHAnsi" w:hAnsiTheme="minorHAnsi"/>
        </w:rPr>
        <w:t xml:space="preserve">un </w:t>
      </w:r>
      <w:r w:rsidRPr="00F107F8">
        <w:rPr>
          <w:rFonts w:asciiTheme="minorHAnsi" w:hAnsiTheme="minorHAnsi"/>
        </w:rPr>
        <w:t xml:space="preserve">périmètre total de 5 697 kilomètres et </w:t>
      </w:r>
      <w:r w:rsidR="005C6750" w:rsidRPr="00F107F8">
        <w:rPr>
          <w:rFonts w:asciiTheme="minorHAnsi" w:hAnsiTheme="minorHAnsi"/>
        </w:rPr>
        <w:t>il partage une</w:t>
      </w:r>
      <w:r w:rsidRPr="00F107F8">
        <w:rPr>
          <w:rFonts w:asciiTheme="minorHAnsi" w:hAnsiTheme="minorHAnsi"/>
        </w:rPr>
        <w:t xml:space="preserve"> frontière avec sept (07) pays </w:t>
      </w:r>
      <w:r w:rsidR="00BD5BDB" w:rsidRPr="00F107F8">
        <w:rPr>
          <w:rFonts w:asciiTheme="minorHAnsi" w:hAnsiTheme="minorHAnsi"/>
        </w:rPr>
        <w:t xml:space="preserve">que sont </w:t>
      </w:r>
      <w:r w:rsidRPr="00F107F8">
        <w:rPr>
          <w:rFonts w:asciiTheme="minorHAnsi" w:hAnsiTheme="minorHAnsi"/>
        </w:rPr>
        <w:t xml:space="preserve">l’Algérie, </w:t>
      </w:r>
      <w:r w:rsidR="005F58BC" w:rsidRPr="00F107F8">
        <w:rPr>
          <w:rFonts w:asciiTheme="minorHAnsi" w:hAnsiTheme="minorHAnsi"/>
        </w:rPr>
        <w:t xml:space="preserve">le  Mali, </w:t>
      </w:r>
      <w:r w:rsidRPr="00F107F8">
        <w:rPr>
          <w:rFonts w:asciiTheme="minorHAnsi" w:hAnsiTheme="minorHAnsi"/>
        </w:rPr>
        <w:t xml:space="preserve">le Burkina Faso, </w:t>
      </w:r>
      <w:r w:rsidR="005F58BC" w:rsidRPr="00F107F8">
        <w:rPr>
          <w:rFonts w:asciiTheme="minorHAnsi" w:hAnsiTheme="minorHAnsi"/>
        </w:rPr>
        <w:t>le Bénin, le Nigéria, le Tchad et la Libye</w:t>
      </w:r>
      <w:r w:rsidRPr="00F107F8">
        <w:rPr>
          <w:rFonts w:asciiTheme="minorHAnsi" w:hAnsiTheme="minorHAnsi"/>
        </w:rPr>
        <w:t>.</w:t>
      </w:r>
    </w:p>
    <w:p w14:paraId="31163F3F" w14:textId="77777777" w:rsidR="009035EF" w:rsidRPr="00F107F8" w:rsidRDefault="009035EF" w:rsidP="00A16CF5">
      <w:pPr>
        <w:jc w:val="both"/>
        <w:rPr>
          <w:rFonts w:asciiTheme="minorHAnsi" w:hAnsiTheme="minorHAnsi"/>
        </w:rPr>
      </w:pPr>
    </w:p>
    <w:p w14:paraId="31163F40" w14:textId="77777777" w:rsidR="009035EF" w:rsidRPr="00F107F8" w:rsidRDefault="009035EF" w:rsidP="00A16CF5">
      <w:pPr>
        <w:jc w:val="both"/>
        <w:rPr>
          <w:rFonts w:asciiTheme="minorHAnsi" w:hAnsiTheme="minorHAnsi"/>
        </w:rPr>
      </w:pPr>
      <w:r w:rsidRPr="00F107F8">
        <w:rPr>
          <w:rFonts w:asciiTheme="minorHAnsi" w:hAnsiTheme="minorHAnsi"/>
        </w:rPr>
        <w:t>Diffa est l’une des huit Régions Administratives du Niger</w:t>
      </w:r>
      <w:r w:rsidR="00093942" w:rsidRPr="00F107F8">
        <w:rPr>
          <w:rFonts w:asciiTheme="minorHAnsi" w:hAnsiTheme="minorHAnsi"/>
        </w:rPr>
        <w:t xml:space="preserve">. Elle est </w:t>
      </w:r>
      <w:r w:rsidR="00162306" w:rsidRPr="00F107F8">
        <w:rPr>
          <w:rFonts w:asciiTheme="minorHAnsi" w:hAnsiTheme="minorHAnsi"/>
        </w:rPr>
        <w:t>située au Sud-E</w:t>
      </w:r>
      <w:r w:rsidRPr="00F107F8">
        <w:rPr>
          <w:rFonts w:asciiTheme="minorHAnsi" w:hAnsiTheme="minorHAnsi"/>
        </w:rPr>
        <w:t xml:space="preserve">st et </w:t>
      </w:r>
      <w:r w:rsidR="005C6750" w:rsidRPr="00F107F8">
        <w:rPr>
          <w:rFonts w:asciiTheme="minorHAnsi" w:hAnsiTheme="minorHAnsi"/>
        </w:rPr>
        <w:t xml:space="preserve">est frontalière </w:t>
      </w:r>
      <w:r w:rsidR="00611E59" w:rsidRPr="00F107F8">
        <w:rPr>
          <w:rFonts w:asciiTheme="minorHAnsi" w:hAnsiTheme="minorHAnsi"/>
        </w:rPr>
        <w:t xml:space="preserve">avec le </w:t>
      </w:r>
      <w:r w:rsidRPr="00F107F8">
        <w:rPr>
          <w:rFonts w:asciiTheme="minorHAnsi" w:hAnsiTheme="minorHAnsi"/>
        </w:rPr>
        <w:t xml:space="preserve">Tchad et </w:t>
      </w:r>
      <w:r w:rsidR="00611E59" w:rsidRPr="00F107F8">
        <w:rPr>
          <w:rFonts w:asciiTheme="minorHAnsi" w:hAnsiTheme="minorHAnsi"/>
        </w:rPr>
        <w:t xml:space="preserve">le  </w:t>
      </w:r>
      <w:r w:rsidRPr="00F107F8">
        <w:rPr>
          <w:rFonts w:asciiTheme="minorHAnsi" w:hAnsiTheme="minorHAnsi"/>
        </w:rPr>
        <w:t xml:space="preserve">Nigéria. </w:t>
      </w:r>
      <w:r w:rsidR="00611E59" w:rsidRPr="00F107F8">
        <w:rPr>
          <w:rFonts w:asciiTheme="minorHAnsi" w:hAnsiTheme="minorHAnsi"/>
        </w:rPr>
        <w:t xml:space="preserve">La région  de </w:t>
      </w:r>
      <w:r w:rsidRPr="00F107F8">
        <w:rPr>
          <w:rFonts w:asciiTheme="minorHAnsi" w:hAnsiTheme="minorHAnsi"/>
        </w:rPr>
        <w:t xml:space="preserve">Diffa est </w:t>
      </w:r>
      <w:r w:rsidR="005C6750" w:rsidRPr="00F107F8">
        <w:rPr>
          <w:rFonts w:asciiTheme="minorHAnsi" w:hAnsiTheme="minorHAnsi"/>
        </w:rPr>
        <w:t xml:space="preserve">en grande partie désertique </w:t>
      </w:r>
      <w:r w:rsidRPr="00F107F8">
        <w:rPr>
          <w:rFonts w:asciiTheme="minorHAnsi" w:hAnsiTheme="minorHAnsi"/>
        </w:rPr>
        <w:t xml:space="preserve">et ses </w:t>
      </w:r>
      <w:r w:rsidR="00611E59" w:rsidRPr="00F107F8">
        <w:rPr>
          <w:rFonts w:asciiTheme="minorHAnsi" w:hAnsiTheme="minorHAnsi"/>
        </w:rPr>
        <w:t xml:space="preserve"> activités </w:t>
      </w:r>
      <w:r w:rsidRPr="00F107F8">
        <w:rPr>
          <w:rFonts w:asciiTheme="minorHAnsi" w:hAnsiTheme="minorHAnsi"/>
        </w:rPr>
        <w:t>agricoles et élevag</w:t>
      </w:r>
      <w:r w:rsidR="00611E59" w:rsidRPr="00F107F8">
        <w:rPr>
          <w:rFonts w:asciiTheme="minorHAnsi" w:hAnsiTheme="minorHAnsi"/>
        </w:rPr>
        <w:t xml:space="preserve">e </w:t>
      </w:r>
      <w:r w:rsidRPr="00F107F8">
        <w:rPr>
          <w:rFonts w:asciiTheme="minorHAnsi" w:hAnsiTheme="minorHAnsi"/>
        </w:rPr>
        <w:t xml:space="preserve">sont </w:t>
      </w:r>
      <w:r w:rsidR="00C07075" w:rsidRPr="00F107F8">
        <w:rPr>
          <w:rFonts w:asciiTheme="minorHAnsi" w:hAnsiTheme="minorHAnsi"/>
        </w:rPr>
        <w:t>concentrés</w:t>
      </w:r>
      <w:r w:rsidRPr="00F107F8">
        <w:rPr>
          <w:rFonts w:asciiTheme="minorHAnsi" w:hAnsiTheme="minorHAnsi"/>
        </w:rPr>
        <w:t xml:space="preserve"> </w:t>
      </w:r>
      <w:r w:rsidR="005C6750" w:rsidRPr="00F107F8">
        <w:rPr>
          <w:rFonts w:asciiTheme="minorHAnsi" w:hAnsiTheme="minorHAnsi"/>
        </w:rPr>
        <w:t>sur la</w:t>
      </w:r>
      <w:r w:rsidRPr="00F107F8">
        <w:rPr>
          <w:rFonts w:asciiTheme="minorHAnsi" w:hAnsiTheme="minorHAnsi"/>
        </w:rPr>
        <w:t xml:space="preserve"> frontière avec le Nigéria, le </w:t>
      </w:r>
      <w:r w:rsidR="005C6750" w:rsidRPr="00F107F8">
        <w:rPr>
          <w:rFonts w:asciiTheme="minorHAnsi" w:hAnsiTheme="minorHAnsi"/>
        </w:rPr>
        <w:t xml:space="preserve">lac </w:t>
      </w:r>
      <w:r w:rsidRPr="00F107F8">
        <w:rPr>
          <w:rFonts w:asciiTheme="minorHAnsi" w:hAnsiTheme="minorHAnsi"/>
        </w:rPr>
        <w:t>Tchad et la rivière Komadougou.</w:t>
      </w:r>
      <w:r w:rsidR="005C6750" w:rsidRPr="00F107F8">
        <w:rPr>
          <w:rFonts w:asciiTheme="minorHAnsi" w:hAnsiTheme="minorHAnsi"/>
        </w:rPr>
        <w:t xml:space="preserve"> Parmi les principales activités de la région</w:t>
      </w:r>
      <w:r w:rsidR="007A403E" w:rsidRPr="00F107F8">
        <w:rPr>
          <w:rFonts w:asciiTheme="minorHAnsi" w:hAnsiTheme="minorHAnsi"/>
        </w:rPr>
        <w:t>,</w:t>
      </w:r>
      <w:r w:rsidR="005C6750" w:rsidRPr="00F107F8">
        <w:rPr>
          <w:rFonts w:asciiTheme="minorHAnsi" w:hAnsiTheme="minorHAnsi"/>
        </w:rPr>
        <w:t xml:space="preserve"> on peut noter </w:t>
      </w:r>
      <w:r w:rsidRPr="00F107F8">
        <w:rPr>
          <w:rFonts w:asciiTheme="minorHAnsi" w:hAnsiTheme="minorHAnsi"/>
        </w:rPr>
        <w:t>l</w:t>
      </w:r>
      <w:r w:rsidR="003C0C8E" w:rsidRPr="00F107F8">
        <w:rPr>
          <w:rFonts w:asciiTheme="minorHAnsi" w:hAnsiTheme="minorHAnsi"/>
        </w:rPr>
        <w:t>e commerce</w:t>
      </w:r>
      <w:r w:rsidRPr="00F107F8">
        <w:rPr>
          <w:rFonts w:asciiTheme="minorHAnsi" w:hAnsiTheme="minorHAnsi"/>
        </w:rPr>
        <w:t xml:space="preserve"> du poivron, du poisson séché et d</w:t>
      </w:r>
      <w:r w:rsidR="005C6750" w:rsidRPr="00F107F8">
        <w:rPr>
          <w:rFonts w:asciiTheme="minorHAnsi" w:hAnsiTheme="minorHAnsi"/>
        </w:rPr>
        <w:t xml:space="preserve">es </w:t>
      </w:r>
      <w:r w:rsidRPr="00F107F8">
        <w:rPr>
          <w:rFonts w:asciiTheme="minorHAnsi" w:hAnsiTheme="minorHAnsi"/>
        </w:rPr>
        <w:t>animaux d’élevage,</w:t>
      </w:r>
      <w:r w:rsidR="003C0C8E" w:rsidRPr="00F107F8">
        <w:rPr>
          <w:rFonts w:asciiTheme="minorHAnsi" w:hAnsiTheme="minorHAnsi"/>
        </w:rPr>
        <w:t xml:space="preserve"> ainsi que</w:t>
      </w:r>
      <w:r w:rsidRPr="00F107F8">
        <w:rPr>
          <w:rFonts w:asciiTheme="minorHAnsi" w:hAnsiTheme="minorHAnsi"/>
        </w:rPr>
        <w:t xml:space="preserve"> le transport, </w:t>
      </w:r>
      <w:r w:rsidR="005C6750" w:rsidRPr="00F107F8">
        <w:rPr>
          <w:rFonts w:asciiTheme="minorHAnsi" w:hAnsiTheme="minorHAnsi"/>
        </w:rPr>
        <w:t xml:space="preserve">notamment </w:t>
      </w:r>
      <w:r w:rsidR="003C0C8E" w:rsidRPr="00F107F8">
        <w:rPr>
          <w:rFonts w:asciiTheme="minorHAnsi" w:hAnsiTheme="minorHAnsi"/>
        </w:rPr>
        <w:t xml:space="preserve">à travers les mototaxis. </w:t>
      </w:r>
    </w:p>
    <w:p w14:paraId="31163F41" w14:textId="77777777" w:rsidR="009035EF" w:rsidRPr="00F107F8" w:rsidRDefault="009035EF" w:rsidP="00A16CF5">
      <w:pPr>
        <w:jc w:val="both"/>
        <w:rPr>
          <w:rFonts w:asciiTheme="minorHAnsi" w:hAnsiTheme="minorHAnsi"/>
        </w:rPr>
      </w:pPr>
    </w:p>
    <w:p w14:paraId="31163F42" w14:textId="77777777" w:rsidR="009035EF" w:rsidRPr="00F107F8" w:rsidRDefault="009035EF" w:rsidP="00A16CF5">
      <w:pPr>
        <w:jc w:val="both"/>
        <w:rPr>
          <w:rFonts w:asciiTheme="minorHAnsi" w:hAnsiTheme="minorHAnsi"/>
        </w:rPr>
      </w:pPr>
      <w:r w:rsidRPr="00F107F8">
        <w:rPr>
          <w:rFonts w:asciiTheme="minorHAnsi" w:hAnsiTheme="minorHAnsi"/>
        </w:rPr>
        <w:t xml:space="preserve">Au Niger, Diffa est l’une des régions les plus </w:t>
      </w:r>
      <w:r w:rsidR="00F4362B" w:rsidRPr="00F107F8">
        <w:rPr>
          <w:rFonts w:asciiTheme="minorHAnsi" w:hAnsiTheme="minorHAnsi"/>
        </w:rPr>
        <w:t xml:space="preserve">affectées par les </w:t>
      </w:r>
      <w:r w:rsidRPr="00F107F8">
        <w:rPr>
          <w:rFonts w:asciiTheme="minorHAnsi" w:hAnsiTheme="minorHAnsi"/>
        </w:rPr>
        <w:t xml:space="preserve"> catastrophes</w:t>
      </w:r>
      <w:r w:rsidR="00130231" w:rsidRPr="00F107F8">
        <w:rPr>
          <w:rFonts w:asciiTheme="minorHAnsi" w:hAnsiTheme="minorHAnsi"/>
        </w:rPr>
        <w:t xml:space="preserve"> et </w:t>
      </w:r>
      <w:r w:rsidR="00F4362B" w:rsidRPr="00F107F8">
        <w:rPr>
          <w:rFonts w:asciiTheme="minorHAnsi" w:hAnsiTheme="minorHAnsi"/>
        </w:rPr>
        <w:t xml:space="preserve">les </w:t>
      </w:r>
      <w:r w:rsidRPr="00F107F8">
        <w:rPr>
          <w:rFonts w:asciiTheme="minorHAnsi" w:hAnsiTheme="minorHAnsi"/>
        </w:rPr>
        <w:t>crises naturelles</w:t>
      </w:r>
      <w:r w:rsidR="00130231" w:rsidRPr="00F107F8">
        <w:rPr>
          <w:rFonts w:asciiTheme="minorHAnsi" w:hAnsiTheme="minorHAnsi"/>
        </w:rPr>
        <w:t xml:space="preserve"> ou provoquées par l’homme</w:t>
      </w:r>
      <w:r w:rsidRPr="00F107F8">
        <w:rPr>
          <w:rFonts w:asciiTheme="minorHAnsi" w:hAnsiTheme="minorHAnsi"/>
        </w:rPr>
        <w:t>. Elle est exposée</w:t>
      </w:r>
      <w:r w:rsidR="00F4362B" w:rsidRPr="00F107F8">
        <w:rPr>
          <w:rFonts w:asciiTheme="minorHAnsi" w:hAnsiTheme="minorHAnsi"/>
        </w:rPr>
        <w:t xml:space="preserve">/ confrontée </w:t>
      </w:r>
      <w:r w:rsidRPr="00F107F8">
        <w:rPr>
          <w:rFonts w:asciiTheme="minorHAnsi" w:hAnsiTheme="minorHAnsi"/>
        </w:rPr>
        <w:t xml:space="preserve"> à plusieurs aléas tels que les inondations, la sécheresse, </w:t>
      </w:r>
      <w:r w:rsidR="00130231" w:rsidRPr="00F107F8">
        <w:rPr>
          <w:rFonts w:asciiTheme="minorHAnsi" w:hAnsiTheme="minorHAnsi"/>
        </w:rPr>
        <w:t>l</w:t>
      </w:r>
      <w:r w:rsidRPr="00F107F8">
        <w:rPr>
          <w:rFonts w:asciiTheme="minorHAnsi" w:hAnsiTheme="minorHAnsi"/>
        </w:rPr>
        <w:t xml:space="preserve">es maladies épidémiques, mais aussi </w:t>
      </w:r>
      <w:r w:rsidR="00EA4082" w:rsidRPr="00F107F8">
        <w:rPr>
          <w:rFonts w:asciiTheme="minorHAnsi" w:hAnsiTheme="minorHAnsi"/>
        </w:rPr>
        <w:t xml:space="preserve">à l’insécurité et aux </w:t>
      </w:r>
      <w:r w:rsidRPr="00F107F8">
        <w:rPr>
          <w:rFonts w:asciiTheme="minorHAnsi" w:hAnsiTheme="minorHAnsi"/>
        </w:rPr>
        <w:t>menaces terroristes qui ont conduit à d’importants déplacements de</w:t>
      </w:r>
      <w:r w:rsidR="00130231" w:rsidRPr="00F107F8">
        <w:rPr>
          <w:rFonts w:asciiTheme="minorHAnsi" w:hAnsiTheme="minorHAnsi"/>
        </w:rPr>
        <w:t xml:space="preserve"> </w:t>
      </w:r>
      <w:r w:rsidRPr="00F107F8">
        <w:rPr>
          <w:rFonts w:asciiTheme="minorHAnsi" w:hAnsiTheme="minorHAnsi"/>
        </w:rPr>
        <w:t xml:space="preserve">population. </w:t>
      </w:r>
      <w:r w:rsidR="000439AE" w:rsidRPr="00F107F8">
        <w:rPr>
          <w:rFonts w:asciiTheme="minorHAnsi" w:hAnsiTheme="minorHAnsi"/>
        </w:rPr>
        <w:t>L</w:t>
      </w:r>
      <w:r w:rsidRPr="00F107F8">
        <w:rPr>
          <w:rFonts w:asciiTheme="minorHAnsi" w:hAnsiTheme="minorHAnsi"/>
        </w:rPr>
        <w:t>es crises ré</w:t>
      </w:r>
      <w:r w:rsidR="000439AE" w:rsidRPr="00F107F8">
        <w:rPr>
          <w:rFonts w:asciiTheme="minorHAnsi" w:hAnsiTheme="minorHAnsi"/>
        </w:rPr>
        <w:t>currentes</w:t>
      </w:r>
      <w:r w:rsidRPr="00F107F8">
        <w:rPr>
          <w:rFonts w:asciiTheme="minorHAnsi" w:hAnsiTheme="minorHAnsi"/>
        </w:rPr>
        <w:t xml:space="preserve"> </w:t>
      </w:r>
      <w:r w:rsidR="000439AE" w:rsidRPr="00F107F8">
        <w:rPr>
          <w:rFonts w:asciiTheme="minorHAnsi" w:hAnsiTheme="minorHAnsi"/>
        </w:rPr>
        <w:t>pèsent sur</w:t>
      </w:r>
      <w:r w:rsidRPr="00F107F8">
        <w:rPr>
          <w:rFonts w:asciiTheme="minorHAnsi" w:hAnsiTheme="minorHAnsi"/>
        </w:rPr>
        <w:t xml:space="preserve"> </w:t>
      </w:r>
      <w:r w:rsidR="000439AE" w:rsidRPr="00F107F8">
        <w:rPr>
          <w:rFonts w:asciiTheme="minorHAnsi" w:hAnsiTheme="minorHAnsi"/>
        </w:rPr>
        <w:t>une</w:t>
      </w:r>
      <w:r w:rsidRPr="00F107F8">
        <w:rPr>
          <w:rFonts w:asciiTheme="minorHAnsi" w:hAnsiTheme="minorHAnsi"/>
        </w:rPr>
        <w:t xml:space="preserve"> population déjà sévèrement affectée par de hauts niveaux de pauvreté et de faibles mécanismes d’adaptation (y compris l’inaccessibilité à des informations vitales telles que </w:t>
      </w:r>
      <w:r w:rsidR="000439AE" w:rsidRPr="00F107F8">
        <w:rPr>
          <w:rFonts w:asciiTheme="minorHAnsi" w:hAnsiTheme="minorHAnsi"/>
        </w:rPr>
        <w:t>l</w:t>
      </w:r>
      <w:r w:rsidRPr="00F107F8">
        <w:rPr>
          <w:rFonts w:asciiTheme="minorHAnsi" w:hAnsiTheme="minorHAnsi"/>
        </w:rPr>
        <w:t xml:space="preserve">es alertes précoces). </w:t>
      </w:r>
      <w:r w:rsidR="009C21EF" w:rsidRPr="00F107F8">
        <w:rPr>
          <w:rFonts w:asciiTheme="minorHAnsi" w:hAnsiTheme="minorHAnsi"/>
        </w:rPr>
        <w:t>L</w:t>
      </w:r>
      <w:r w:rsidRPr="00F107F8">
        <w:rPr>
          <w:rFonts w:asciiTheme="minorHAnsi" w:hAnsiTheme="minorHAnsi"/>
        </w:rPr>
        <w:t>es femmes et les enfants</w:t>
      </w:r>
      <w:r w:rsidR="000439AE" w:rsidRPr="00F107F8">
        <w:rPr>
          <w:rFonts w:asciiTheme="minorHAnsi" w:hAnsiTheme="minorHAnsi"/>
        </w:rPr>
        <w:t>,</w:t>
      </w:r>
      <w:r w:rsidRPr="00F107F8">
        <w:rPr>
          <w:rFonts w:asciiTheme="minorHAnsi" w:hAnsiTheme="minorHAnsi"/>
        </w:rPr>
        <w:t xml:space="preserve"> qui constituent les deux-tiers des personnes vivant dans l’extrême pauvreté</w:t>
      </w:r>
      <w:r w:rsidR="000439AE" w:rsidRPr="00F107F8">
        <w:rPr>
          <w:rFonts w:asciiTheme="minorHAnsi" w:hAnsiTheme="minorHAnsi"/>
        </w:rPr>
        <w:t>,</w:t>
      </w:r>
      <w:r w:rsidRPr="00F107F8">
        <w:rPr>
          <w:rFonts w:asciiTheme="minorHAnsi" w:hAnsiTheme="minorHAnsi"/>
        </w:rPr>
        <w:t xml:space="preserve"> sont les plus exposé</w:t>
      </w:r>
      <w:r w:rsidR="00F4362B" w:rsidRPr="00F107F8">
        <w:rPr>
          <w:rFonts w:asciiTheme="minorHAnsi" w:hAnsiTheme="minorHAnsi"/>
        </w:rPr>
        <w:t>e</w:t>
      </w:r>
      <w:r w:rsidRPr="00F107F8">
        <w:rPr>
          <w:rFonts w:asciiTheme="minorHAnsi" w:hAnsiTheme="minorHAnsi"/>
        </w:rPr>
        <w:t xml:space="preserve">s aux </w:t>
      </w:r>
      <w:r w:rsidR="009C21EF" w:rsidRPr="00F107F8">
        <w:rPr>
          <w:rFonts w:asciiTheme="minorHAnsi" w:hAnsiTheme="minorHAnsi"/>
        </w:rPr>
        <w:t>risques</w:t>
      </w:r>
      <w:r w:rsidRPr="00F107F8">
        <w:rPr>
          <w:rFonts w:asciiTheme="minorHAnsi" w:hAnsiTheme="minorHAnsi"/>
        </w:rPr>
        <w:t xml:space="preserve"> et </w:t>
      </w:r>
      <w:r w:rsidR="009C21EF" w:rsidRPr="00F107F8">
        <w:rPr>
          <w:rFonts w:asciiTheme="minorHAnsi" w:hAnsiTheme="minorHAnsi"/>
        </w:rPr>
        <w:t xml:space="preserve">la part de l’aide qui leur revient n’est pas toujours appropriée. </w:t>
      </w:r>
    </w:p>
    <w:p w14:paraId="31163F43" w14:textId="77777777" w:rsidR="009035EF" w:rsidRPr="00F107F8" w:rsidRDefault="009035EF" w:rsidP="00A16CF5">
      <w:pPr>
        <w:jc w:val="both"/>
        <w:rPr>
          <w:rFonts w:asciiTheme="minorHAnsi" w:hAnsiTheme="minorHAnsi"/>
        </w:rPr>
      </w:pPr>
    </w:p>
    <w:p w14:paraId="31163F44" w14:textId="77777777" w:rsidR="009035EF" w:rsidRPr="00F107F8" w:rsidRDefault="009035EF" w:rsidP="00A16CF5">
      <w:pPr>
        <w:jc w:val="both"/>
        <w:rPr>
          <w:rFonts w:asciiTheme="minorHAnsi" w:hAnsiTheme="minorHAnsi"/>
        </w:rPr>
      </w:pPr>
      <w:r w:rsidRPr="00F107F8">
        <w:rPr>
          <w:rFonts w:asciiTheme="minorHAnsi" w:hAnsiTheme="minorHAnsi"/>
        </w:rPr>
        <w:t xml:space="preserve">Récemment, la situation dans la région s’est </w:t>
      </w:r>
      <w:r w:rsidR="009C21EF" w:rsidRPr="00F107F8">
        <w:rPr>
          <w:rFonts w:asciiTheme="minorHAnsi" w:hAnsiTheme="minorHAnsi"/>
        </w:rPr>
        <w:t xml:space="preserve">fortement </w:t>
      </w:r>
      <w:r w:rsidRPr="00F107F8">
        <w:rPr>
          <w:rFonts w:asciiTheme="minorHAnsi" w:hAnsiTheme="minorHAnsi"/>
        </w:rPr>
        <w:t>détériorée</w:t>
      </w:r>
      <w:r w:rsidR="009C21EF" w:rsidRPr="00F107F8">
        <w:rPr>
          <w:rFonts w:asciiTheme="minorHAnsi" w:hAnsiTheme="minorHAnsi"/>
        </w:rPr>
        <w:t xml:space="preserve"> d</w:t>
      </w:r>
      <w:r w:rsidR="0081128C" w:rsidRPr="00F107F8">
        <w:rPr>
          <w:rFonts w:asciiTheme="minorHAnsi" w:hAnsiTheme="minorHAnsi"/>
        </w:rPr>
        <w:t>û</w:t>
      </w:r>
      <w:r w:rsidR="009C21EF" w:rsidRPr="00F107F8">
        <w:rPr>
          <w:rFonts w:asciiTheme="minorHAnsi" w:hAnsiTheme="minorHAnsi"/>
        </w:rPr>
        <w:t xml:space="preserve">, d’une part, </w:t>
      </w:r>
      <w:r w:rsidR="0081128C" w:rsidRPr="00F107F8">
        <w:rPr>
          <w:rFonts w:asciiTheme="minorHAnsi" w:hAnsiTheme="minorHAnsi"/>
        </w:rPr>
        <w:t xml:space="preserve">au </w:t>
      </w:r>
      <w:r w:rsidRPr="00F107F8">
        <w:rPr>
          <w:rFonts w:asciiTheme="minorHAnsi" w:hAnsiTheme="minorHAnsi"/>
        </w:rPr>
        <w:t xml:space="preserve">débordement du conflit entre le Gouvernement du Nigéria et Boko Haram qui a revendiqué des attaques terroristes meurtrières dans les pays voisins </w:t>
      </w:r>
      <w:r w:rsidR="00D65508" w:rsidRPr="00F107F8">
        <w:rPr>
          <w:rFonts w:asciiTheme="minorHAnsi" w:hAnsiTheme="minorHAnsi"/>
        </w:rPr>
        <w:t xml:space="preserve">tels que </w:t>
      </w:r>
      <w:r w:rsidRPr="00F107F8">
        <w:rPr>
          <w:rFonts w:asciiTheme="minorHAnsi" w:hAnsiTheme="minorHAnsi"/>
        </w:rPr>
        <w:t>le Cameroun, le Tchad et le Niger</w:t>
      </w:r>
      <w:r w:rsidR="009C21EF" w:rsidRPr="00F107F8">
        <w:rPr>
          <w:rFonts w:asciiTheme="minorHAnsi" w:hAnsiTheme="minorHAnsi"/>
        </w:rPr>
        <w:t xml:space="preserve"> </w:t>
      </w:r>
      <w:r w:rsidRPr="00F107F8">
        <w:rPr>
          <w:rFonts w:asciiTheme="minorHAnsi" w:hAnsiTheme="minorHAnsi"/>
        </w:rPr>
        <w:t>et</w:t>
      </w:r>
      <w:r w:rsidR="009C21EF" w:rsidRPr="00F107F8">
        <w:rPr>
          <w:rFonts w:asciiTheme="minorHAnsi" w:hAnsiTheme="minorHAnsi"/>
        </w:rPr>
        <w:t xml:space="preserve">, d’autre part, </w:t>
      </w:r>
      <w:r w:rsidR="0081128C" w:rsidRPr="00F107F8">
        <w:rPr>
          <w:rFonts w:asciiTheme="minorHAnsi" w:hAnsiTheme="minorHAnsi"/>
        </w:rPr>
        <w:t>à</w:t>
      </w:r>
      <w:r w:rsidR="00D65508" w:rsidRPr="00F107F8">
        <w:rPr>
          <w:rFonts w:asciiTheme="minorHAnsi" w:hAnsiTheme="minorHAnsi"/>
        </w:rPr>
        <w:t xml:space="preserve"> </w:t>
      </w:r>
      <w:r w:rsidRPr="00F107F8">
        <w:rPr>
          <w:rFonts w:asciiTheme="minorHAnsi" w:hAnsiTheme="minorHAnsi"/>
        </w:rPr>
        <w:t xml:space="preserve">l’engagement militaire de ces pays </w:t>
      </w:r>
      <w:r w:rsidR="0081128C" w:rsidRPr="00F107F8">
        <w:rPr>
          <w:rFonts w:asciiTheme="minorHAnsi" w:hAnsiTheme="minorHAnsi"/>
        </w:rPr>
        <w:t xml:space="preserve">pour </w:t>
      </w:r>
      <w:r w:rsidRPr="00F107F8">
        <w:rPr>
          <w:rFonts w:asciiTheme="minorHAnsi" w:hAnsiTheme="minorHAnsi"/>
        </w:rPr>
        <w:t>combattre Boko Haram aux côtés du Nigéria.</w:t>
      </w:r>
      <w:r w:rsidR="00D65508" w:rsidRPr="00F107F8">
        <w:rPr>
          <w:rFonts w:asciiTheme="minorHAnsi" w:hAnsiTheme="minorHAnsi"/>
        </w:rPr>
        <w:t xml:space="preserve"> </w:t>
      </w:r>
      <w:r w:rsidRPr="00F107F8">
        <w:rPr>
          <w:rFonts w:asciiTheme="minorHAnsi" w:hAnsiTheme="minorHAnsi"/>
        </w:rPr>
        <w:t xml:space="preserve">En Février 2015, le Gouvernement du Niger a déclaré l’état d’urgence et a instauré </w:t>
      </w:r>
      <w:r w:rsidR="003979D3" w:rsidRPr="00F107F8">
        <w:rPr>
          <w:rFonts w:asciiTheme="minorHAnsi" w:hAnsiTheme="minorHAnsi"/>
        </w:rPr>
        <w:t>un</w:t>
      </w:r>
      <w:r w:rsidRPr="00F107F8">
        <w:rPr>
          <w:rFonts w:asciiTheme="minorHAnsi" w:hAnsiTheme="minorHAnsi"/>
        </w:rPr>
        <w:t xml:space="preserve"> couvre-feu dans la Région qui</w:t>
      </w:r>
      <w:r w:rsidR="003979D3" w:rsidRPr="00F107F8">
        <w:rPr>
          <w:rFonts w:asciiTheme="minorHAnsi" w:hAnsiTheme="minorHAnsi"/>
        </w:rPr>
        <w:t xml:space="preserve"> </w:t>
      </w:r>
      <w:r w:rsidRPr="00F107F8">
        <w:rPr>
          <w:rFonts w:asciiTheme="minorHAnsi" w:hAnsiTheme="minorHAnsi"/>
        </w:rPr>
        <w:t xml:space="preserve">fait </w:t>
      </w:r>
      <w:r w:rsidR="003979D3" w:rsidRPr="00F107F8">
        <w:rPr>
          <w:rFonts w:asciiTheme="minorHAnsi" w:hAnsiTheme="minorHAnsi"/>
        </w:rPr>
        <w:t xml:space="preserve">désormais </w:t>
      </w:r>
      <w:r w:rsidRPr="00F107F8">
        <w:rPr>
          <w:rFonts w:asciiTheme="minorHAnsi" w:hAnsiTheme="minorHAnsi"/>
        </w:rPr>
        <w:t xml:space="preserve">face à une crise </w:t>
      </w:r>
      <w:r w:rsidR="003979D3" w:rsidRPr="00F107F8">
        <w:rPr>
          <w:rFonts w:asciiTheme="minorHAnsi" w:hAnsiTheme="minorHAnsi"/>
        </w:rPr>
        <w:t xml:space="preserve">multidimensionnelle et interconnectée </w:t>
      </w:r>
      <w:r w:rsidRPr="00F107F8">
        <w:rPr>
          <w:rFonts w:asciiTheme="minorHAnsi" w:hAnsiTheme="minorHAnsi"/>
        </w:rPr>
        <w:t xml:space="preserve">née de l’insécurité, de la dégradation du tissu social et de la cohésion communautaire, du manque d’opportunités socioéconomiques et de développement ainsi que d’une faible capacité de résilience. L’insécurité est aggravée par la complexité de la situation et les tensions au sein des populations, les suspicions, </w:t>
      </w:r>
      <w:r w:rsidR="003979D3" w:rsidRPr="00F107F8">
        <w:rPr>
          <w:rFonts w:asciiTheme="minorHAnsi" w:hAnsiTheme="minorHAnsi"/>
        </w:rPr>
        <w:t>l</w:t>
      </w:r>
      <w:r w:rsidRPr="00F107F8">
        <w:rPr>
          <w:rFonts w:asciiTheme="minorHAnsi" w:hAnsiTheme="minorHAnsi"/>
        </w:rPr>
        <w:t xml:space="preserve">es accusations mutuelles et </w:t>
      </w:r>
      <w:r w:rsidR="0081128C" w:rsidRPr="00F107F8">
        <w:rPr>
          <w:rFonts w:asciiTheme="minorHAnsi" w:hAnsiTheme="minorHAnsi"/>
        </w:rPr>
        <w:t>l</w:t>
      </w:r>
      <w:r w:rsidRPr="00F107F8">
        <w:rPr>
          <w:rFonts w:asciiTheme="minorHAnsi" w:hAnsiTheme="minorHAnsi"/>
        </w:rPr>
        <w:t xml:space="preserve">es restrictions de liberté de mouvement et des droits humains. </w:t>
      </w:r>
    </w:p>
    <w:p w14:paraId="31163F45" w14:textId="77777777" w:rsidR="009035EF" w:rsidRPr="00F107F8" w:rsidRDefault="009035EF" w:rsidP="00A16CF5">
      <w:pPr>
        <w:jc w:val="both"/>
        <w:rPr>
          <w:rFonts w:asciiTheme="minorHAnsi" w:hAnsiTheme="minorHAnsi"/>
        </w:rPr>
      </w:pPr>
    </w:p>
    <w:p w14:paraId="31163F46" w14:textId="77777777" w:rsidR="009035EF" w:rsidRPr="00F107F8" w:rsidRDefault="00B703C5" w:rsidP="00A16CF5">
      <w:pPr>
        <w:jc w:val="both"/>
        <w:rPr>
          <w:rFonts w:asciiTheme="minorHAnsi" w:hAnsiTheme="minorHAnsi"/>
        </w:rPr>
      </w:pPr>
      <w:r w:rsidRPr="00F107F8">
        <w:rPr>
          <w:rFonts w:asciiTheme="minorHAnsi" w:hAnsiTheme="minorHAnsi"/>
        </w:rPr>
        <w:t>É</w:t>
      </w:r>
      <w:r w:rsidR="009035EF" w:rsidRPr="00F107F8">
        <w:rPr>
          <w:rFonts w:asciiTheme="minorHAnsi" w:hAnsiTheme="minorHAnsi"/>
        </w:rPr>
        <w:t xml:space="preserve">tant </w:t>
      </w:r>
      <w:r w:rsidRPr="00F107F8">
        <w:rPr>
          <w:rFonts w:asciiTheme="minorHAnsi" w:hAnsiTheme="minorHAnsi"/>
        </w:rPr>
        <w:t>une r</w:t>
      </w:r>
      <w:r w:rsidR="009035EF" w:rsidRPr="00F107F8">
        <w:rPr>
          <w:rFonts w:asciiTheme="minorHAnsi" w:hAnsiTheme="minorHAnsi"/>
        </w:rPr>
        <w:t xml:space="preserve">égion qui a toujours été particulièrement sujette aux catastrophes naturelles et à l’insécurité régionale, Diffa a bénéficié de beaucoup d’attention et d’opérations humanitaires mais </w:t>
      </w:r>
      <w:r w:rsidRPr="00F107F8">
        <w:rPr>
          <w:rFonts w:asciiTheme="minorHAnsi" w:hAnsiTheme="minorHAnsi"/>
        </w:rPr>
        <w:t xml:space="preserve">peu </w:t>
      </w:r>
      <w:r w:rsidR="00CE61CD" w:rsidRPr="00F107F8">
        <w:rPr>
          <w:rFonts w:asciiTheme="minorHAnsi" w:hAnsiTheme="minorHAnsi"/>
        </w:rPr>
        <w:t xml:space="preserve">d’action </w:t>
      </w:r>
      <w:r w:rsidR="009035EF" w:rsidRPr="00F107F8">
        <w:rPr>
          <w:rFonts w:asciiTheme="minorHAnsi" w:hAnsiTheme="minorHAnsi"/>
        </w:rPr>
        <w:t xml:space="preserve">a été </w:t>
      </w:r>
      <w:r w:rsidR="00CE61CD" w:rsidRPr="00F107F8">
        <w:rPr>
          <w:rFonts w:asciiTheme="minorHAnsi" w:hAnsiTheme="minorHAnsi"/>
        </w:rPr>
        <w:t xml:space="preserve"> fait</w:t>
      </w:r>
      <w:r w:rsidR="009035EF" w:rsidRPr="00F107F8">
        <w:rPr>
          <w:rFonts w:asciiTheme="minorHAnsi" w:hAnsiTheme="minorHAnsi"/>
        </w:rPr>
        <w:t xml:space="preserve"> en matière de développement pour traiter </w:t>
      </w:r>
      <w:r w:rsidR="003979D3" w:rsidRPr="00F107F8">
        <w:rPr>
          <w:rFonts w:asciiTheme="minorHAnsi" w:hAnsiTheme="minorHAnsi"/>
        </w:rPr>
        <w:t>l</w:t>
      </w:r>
      <w:r w:rsidR="009035EF" w:rsidRPr="00F107F8">
        <w:rPr>
          <w:rFonts w:asciiTheme="minorHAnsi" w:hAnsiTheme="minorHAnsi"/>
        </w:rPr>
        <w:t>es causes structurelles de la vulnérabilité. L</w:t>
      </w:r>
      <w:r w:rsidR="006375C1" w:rsidRPr="00F107F8">
        <w:rPr>
          <w:rFonts w:asciiTheme="minorHAnsi" w:hAnsiTheme="minorHAnsi"/>
        </w:rPr>
        <w:t>es</w:t>
      </w:r>
      <w:r w:rsidR="009035EF" w:rsidRPr="00F107F8">
        <w:rPr>
          <w:rFonts w:asciiTheme="minorHAnsi" w:hAnsiTheme="minorHAnsi"/>
        </w:rPr>
        <w:t xml:space="preserve"> actions humanitaires </w:t>
      </w:r>
      <w:r w:rsidR="00CE61CD" w:rsidRPr="00F107F8">
        <w:rPr>
          <w:rFonts w:asciiTheme="minorHAnsi" w:hAnsiTheme="minorHAnsi"/>
        </w:rPr>
        <w:t xml:space="preserve">sont devenues plus importantes </w:t>
      </w:r>
      <w:r w:rsidR="006375C1" w:rsidRPr="00F107F8">
        <w:rPr>
          <w:rFonts w:asciiTheme="minorHAnsi" w:hAnsiTheme="minorHAnsi"/>
        </w:rPr>
        <w:t xml:space="preserve"> </w:t>
      </w:r>
      <w:r w:rsidR="009035EF" w:rsidRPr="00F107F8">
        <w:rPr>
          <w:rFonts w:asciiTheme="minorHAnsi" w:hAnsiTheme="minorHAnsi"/>
        </w:rPr>
        <w:t>depuis</w:t>
      </w:r>
      <w:r w:rsidR="00CE61CD" w:rsidRPr="00F107F8">
        <w:rPr>
          <w:rFonts w:asciiTheme="minorHAnsi" w:hAnsiTheme="minorHAnsi"/>
        </w:rPr>
        <w:t xml:space="preserve"> le mois d’avril</w:t>
      </w:r>
      <w:r w:rsidR="009035EF" w:rsidRPr="00F107F8">
        <w:rPr>
          <w:rFonts w:asciiTheme="minorHAnsi" w:hAnsiTheme="minorHAnsi"/>
        </w:rPr>
        <w:t xml:space="preserve"> 2013</w:t>
      </w:r>
      <w:r w:rsidR="00CE61CD" w:rsidRPr="00F107F8">
        <w:rPr>
          <w:rFonts w:asciiTheme="minorHAnsi" w:hAnsiTheme="minorHAnsi"/>
        </w:rPr>
        <w:t xml:space="preserve"> pour </w:t>
      </w:r>
      <w:r w:rsidR="006375C1" w:rsidRPr="00F107F8">
        <w:rPr>
          <w:rFonts w:asciiTheme="minorHAnsi" w:hAnsiTheme="minorHAnsi"/>
        </w:rPr>
        <w:t xml:space="preserve"> </w:t>
      </w:r>
      <w:r w:rsidR="009035EF" w:rsidRPr="00F107F8">
        <w:rPr>
          <w:rFonts w:asciiTheme="minorHAnsi" w:hAnsiTheme="minorHAnsi"/>
        </w:rPr>
        <w:t>répondre à l’afflux massif de population (</w:t>
      </w:r>
      <w:r w:rsidR="00464429" w:rsidRPr="00F107F8">
        <w:rPr>
          <w:rFonts w:asciiTheme="minorHAnsi" w:hAnsiTheme="minorHAnsi"/>
        </w:rPr>
        <w:t xml:space="preserve">personnes </w:t>
      </w:r>
      <w:r w:rsidR="009035EF" w:rsidRPr="00F107F8">
        <w:rPr>
          <w:rFonts w:asciiTheme="minorHAnsi" w:hAnsiTheme="minorHAnsi"/>
        </w:rPr>
        <w:t>déplac</w:t>
      </w:r>
      <w:r w:rsidR="00464429" w:rsidRPr="00F107F8">
        <w:rPr>
          <w:rFonts w:asciiTheme="minorHAnsi" w:hAnsiTheme="minorHAnsi"/>
        </w:rPr>
        <w:t>ées internes</w:t>
      </w:r>
      <w:r w:rsidR="009035EF" w:rsidRPr="00F107F8">
        <w:rPr>
          <w:rFonts w:asciiTheme="minorHAnsi" w:hAnsiTheme="minorHAnsi"/>
        </w:rPr>
        <w:t xml:space="preserve">, </w:t>
      </w:r>
      <w:r w:rsidR="00464429" w:rsidRPr="00F107F8">
        <w:rPr>
          <w:rFonts w:asciiTheme="minorHAnsi" w:hAnsiTheme="minorHAnsi"/>
        </w:rPr>
        <w:t>retourné</w:t>
      </w:r>
      <w:r w:rsidR="002A5D21" w:rsidRPr="00F107F8">
        <w:rPr>
          <w:rFonts w:asciiTheme="minorHAnsi" w:hAnsiTheme="minorHAnsi"/>
        </w:rPr>
        <w:t xml:space="preserve">s et </w:t>
      </w:r>
      <w:r w:rsidR="009035EF" w:rsidRPr="00F107F8">
        <w:rPr>
          <w:rFonts w:asciiTheme="minorHAnsi" w:hAnsiTheme="minorHAnsi"/>
        </w:rPr>
        <w:t xml:space="preserve">réfugiés) </w:t>
      </w:r>
      <w:r w:rsidR="00CE61CD" w:rsidRPr="00F107F8">
        <w:rPr>
          <w:rFonts w:asciiTheme="minorHAnsi" w:hAnsiTheme="minorHAnsi"/>
        </w:rPr>
        <w:t xml:space="preserve">fuyant les  </w:t>
      </w:r>
      <w:r w:rsidR="009035EF" w:rsidRPr="00F107F8">
        <w:rPr>
          <w:rFonts w:asciiTheme="minorHAnsi" w:hAnsiTheme="minorHAnsi"/>
        </w:rPr>
        <w:t>attaques terroristes au Nigéria.</w:t>
      </w:r>
      <w:r w:rsidR="006375C1" w:rsidRPr="00F107F8">
        <w:rPr>
          <w:rFonts w:asciiTheme="minorHAnsi" w:hAnsiTheme="minorHAnsi"/>
        </w:rPr>
        <w:t xml:space="preserve"> </w:t>
      </w:r>
      <w:r w:rsidR="00464429" w:rsidRPr="00F107F8">
        <w:rPr>
          <w:rFonts w:asciiTheme="minorHAnsi" w:hAnsiTheme="minorHAnsi"/>
        </w:rPr>
        <w:t xml:space="preserve">On estime que </w:t>
      </w:r>
      <w:r w:rsidR="009035EF" w:rsidRPr="00F107F8">
        <w:rPr>
          <w:rFonts w:asciiTheme="minorHAnsi" w:hAnsiTheme="minorHAnsi"/>
        </w:rPr>
        <w:t xml:space="preserve">100 000 </w:t>
      </w:r>
      <w:r w:rsidR="00CE61CD" w:rsidRPr="00F107F8">
        <w:rPr>
          <w:rFonts w:asciiTheme="minorHAnsi" w:hAnsiTheme="minorHAnsi"/>
        </w:rPr>
        <w:lastRenderedPageBreak/>
        <w:t xml:space="preserve">personnes </w:t>
      </w:r>
      <w:r w:rsidR="009035EF" w:rsidRPr="00F107F8">
        <w:rPr>
          <w:rFonts w:asciiTheme="minorHAnsi" w:hAnsiTheme="minorHAnsi"/>
        </w:rPr>
        <w:t>re</w:t>
      </w:r>
      <w:r w:rsidR="00464429" w:rsidRPr="00F107F8">
        <w:rPr>
          <w:rFonts w:asciiTheme="minorHAnsi" w:hAnsiTheme="minorHAnsi"/>
        </w:rPr>
        <w:t>tournés</w:t>
      </w:r>
      <w:r w:rsidR="009035EF" w:rsidRPr="00F107F8">
        <w:rPr>
          <w:rFonts w:asciiTheme="minorHAnsi" w:hAnsiTheme="minorHAnsi"/>
        </w:rPr>
        <w:t>/réfugiés sont à présent accueilli</w:t>
      </w:r>
      <w:r w:rsidR="00CE61CD" w:rsidRPr="00F107F8">
        <w:rPr>
          <w:rFonts w:asciiTheme="minorHAnsi" w:hAnsiTheme="minorHAnsi"/>
        </w:rPr>
        <w:t>e</w:t>
      </w:r>
      <w:r w:rsidR="009035EF" w:rsidRPr="00F107F8">
        <w:rPr>
          <w:rFonts w:asciiTheme="minorHAnsi" w:hAnsiTheme="minorHAnsi"/>
        </w:rPr>
        <w:t>s dans la région et</w:t>
      </w:r>
      <w:r w:rsidR="00464429" w:rsidRPr="00F107F8">
        <w:rPr>
          <w:rFonts w:asciiTheme="minorHAnsi" w:hAnsiTheme="minorHAnsi"/>
        </w:rPr>
        <w:t>,</w:t>
      </w:r>
      <w:r w:rsidR="009035EF" w:rsidRPr="00F107F8">
        <w:rPr>
          <w:rFonts w:asciiTheme="minorHAnsi" w:hAnsiTheme="minorHAnsi"/>
        </w:rPr>
        <w:t xml:space="preserve"> selon </w:t>
      </w:r>
      <w:r w:rsidR="00464429" w:rsidRPr="00F107F8">
        <w:rPr>
          <w:rFonts w:asciiTheme="minorHAnsi" w:hAnsiTheme="minorHAnsi"/>
        </w:rPr>
        <w:t>l</w:t>
      </w:r>
      <w:r w:rsidR="009035EF" w:rsidRPr="00F107F8">
        <w:rPr>
          <w:rFonts w:asciiTheme="minorHAnsi" w:hAnsiTheme="minorHAnsi"/>
        </w:rPr>
        <w:t xml:space="preserve">es rapports, </w:t>
      </w:r>
      <w:r w:rsidR="00987AB8" w:rsidRPr="00F107F8">
        <w:rPr>
          <w:rFonts w:asciiTheme="minorHAnsi" w:hAnsiTheme="minorHAnsi"/>
        </w:rPr>
        <w:t>quatre cinquième des nouveaux arrivants sont</w:t>
      </w:r>
      <w:r w:rsidR="00464429" w:rsidRPr="00F107F8">
        <w:rPr>
          <w:rFonts w:asciiTheme="minorHAnsi" w:hAnsiTheme="minorHAnsi"/>
        </w:rPr>
        <w:t xml:space="preserve"> des femmes et fillettes</w:t>
      </w:r>
      <w:r w:rsidR="009035EF" w:rsidRPr="00F107F8">
        <w:rPr>
          <w:rFonts w:asciiTheme="minorHAnsi" w:hAnsiTheme="minorHAnsi"/>
        </w:rPr>
        <w:t>. L</w:t>
      </w:r>
      <w:r w:rsidRPr="00F107F8">
        <w:rPr>
          <w:rFonts w:asciiTheme="minorHAnsi" w:hAnsiTheme="minorHAnsi"/>
        </w:rPr>
        <w:t xml:space="preserve">es </w:t>
      </w:r>
      <w:r w:rsidR="009035EF" w:rsidRPr="00F107F8">
        <w:rPr>
          <w:rFonts w:asciiTheme="minorHAnsi" w:hAnsiTheme="minorHAnsi"/>
        </w:rPr>
        <w:t>déplac</w:t>
      </w:r>
      <w:r w:rsidRPr="00F107F8">
        <w:rPr>
          <w:rFonts w:asciiTheme="minorHAnsi" w:hAnsiTheme="minorHAnsi"/>
        </w:rPr>
        <w:t xml:space="preserve">és </w:t>
      </w:r>
      <w:r w:rsidR="009035EF" w:rsidRPr="00F107F8">
        <w:rPr>
          <w:rFonts w:asciiTheme="minorHAnsi" w:hAnsiTheme="minorHAnsi"/>
        </w:rPr>
        <w:t>interne</w:t>
      </w:r>
      <w:r w:rsidRPr="00F107F8">
        <w:rPr>
          <w:rFonts w:asciiTheme="minorHAnsi" w:hAnsiTheme="minorHAnsi"/>
        </w:rPr>
        <w:t>s</w:t>
      </w:r>
      <w:r w:rsidR="009035EF" w:rsidRPr="00F107F8">
        <w:rPr>
          <w:rFonts w:asciiTheme="minorHAnsi" w:hAnsiTheme="minorHAnsi"/>
        </w:rPr>
        <w:t xml:space="preserve"> s</w:t>
      </w:r>
      <w:r w:rsidRPr="00F107F8">
        <w:rPr>
          <w:rFonts w:asciiTheme="minorHAnsi" w:hAnsiTheme="minorHAnsi"/>
        </w:rPr>
        <w:t>on</w:t>
      </w:r>
      <w:r w:rsidR="009035EF" w:rsidRPr="00F107F8">
        <w:rPr>
          <w:rFonts w:asciiTheme="minorHAnsi" w:hAnsiTheme="minorHAnsi"/>
        </w:rPr>
        <w:t xml:space="preserve">t </w:t>
      </w:r>
      <w:r w:rsidR="00987AB8" w:rsidRPr="00F107F8">
        <w:rPr>
          <w:rFonts w:asciiTheme="minorHAnsi" w:hAnsiTheme="minorHAnsi"/>
        </w:rPr>
        <w:t xml:space="preserve">actuellement </w:t>
      </w:r>
      <w:r w:rsidR="009035EF" w:rsidRPr="00F107F8">
        <w:rPr>
          <w:rFonts w:asciiTheme="minorHAnsi" w:hAnsiTheme="minorHAnsi"/>
        </w:rPr>
        <w:t>évalué</w:t>
      </w:r>
      <w:r w:rsidRPr="00F107F8">
        <w:rPr>
          <w:rFonts w:asciiTheme="minorHAnsi" w:hAnsiTheme="minorHAnsi"/>
        </w:rPr>
        <w:t>s</w:t>
      </w:r>
      <w:r w:rsidR="009035EF" w:rsidRPr="00F107F8">
        <w:rPr>
          <w:rFonts w:asciiTheme="minorHAnsi" w:hAnsiTheme="minorHAnsi"/>
        </w:rPr>
        <w:t xml:space="preserve"> à 50 000 personnes</w:t>
      </w:r>
      <w:r w:rsidR="00987AB8" w:rsidRPr="00F107F8">
        <w:rPr>
          <w:rFonts w:asciiTheme="minorHAnsi" w:hAnsiTheme="minorHAnsi"/>
        </w:rPr>
        <w:t xml:space="preserve">. En effet, </w:t>
      </w:r>
      <w:r w:rsidR="009035EF" w:rsidRPr="00F107F8">
        <w:rPr>
          <w:rFonts w:asciiTheme="minorHAnsi" w:hAnsiTheme="minorHAnsi"/>
        </w:rPr>
        <w:t xml:space="preserve">Diffa est devenue un terrain de batailles </w:t>
      </w:r>
      <w:r w:rsidRPr="00F107F8">
        <w:rPr>
          <w:rFonts w:asciiTheme="minorHAnsi" w:hAnsiTheme="minorHAnsi"/>
        </w:rPr>
        <w:t xml:space="preserve">qui </w:t>
      </w:r>
      <w:r w:rsidR="004919DF" w:rsidRPr="00F107F8">
        <w:rPr>
          <w:rFonts w:asciiTheme="minorHAnsi" w:hAnsiTheme="minorHAnsi"/>
        </w:rPr>
        <w:t>forcent</w:t>
      </w:r>
      <w:r w:rsidR="009035EF" w:rsidRPr="00F107F8">
        <w:rPr>
          <w:rFonts w:asciiTheme="minorHAnsi" w:hAnsiTheme="minorHAnsi"/>
        </w:rPr>
        <w:t xml:space="preserve"> des communautés entières à aller s’installer dans des endroits plus sûrs et plus protégés, </w:t>
      </w:r>
      <w:r w:rsidR="00987AB8" w:rsidRPr="00F107F8">
        <w:rPr>
          <w:rFonts w:asciiTheme="minorHAnsi" w:hAnsiTheme="minorHAnsi"/>
        </w:rPr>
        <w:t>en particulier</w:t>
      </w:r>
      <w:r w:rsidR="009035EF" w:rsidRPr="00F107F8">
        <w:rPr>
          <w:rFonts w:asciiTheme="minorHAnsi" w:hAnsiTheme="minorHAnsi"/>
        </w:rPr>
        <w:t xml:space="preserve"> </w:t>
      </w:r>
      <w:r w:rsidR="00987AB8" w:rsidRPr="00F107F8">
        <w:rPr>
          <w:rFonts w:asciiTheme="minorHAnsi" w:hAnsiTheme="minorHAnsi"/>
        </w:rPr>
        <w:t xml:space="preserve">autour </w:t>
      </w:r>
      <w:r w:rsidR="009035EF" w:rsidRPr="00F107F8">
        <w:rPr>
          <w:rFonts w:asciiTheme="minorHAnsi" w:hAnsiTheme="minorHAnsi"/>
        </w:rPr>
        <w:t xml:space="preserve">du Lac Tchad. </w:t>
      </w:r>
    </w:p>
    <w:p w14:paraId="31163F47" w14:textId="77777777" w:rsidR="009035EF" w:rsidRPr="00F107F8" w:rsidRDefault="009035EF" w:rsidP="00A16CF5">
      <w:pPr>
        <w:jc w:val="both"/>
        <w:rPr>
          <w:rFonts w:asciiTheme="minorHAnsi" w:hAnsiTheme="minorHAnsi"/>
        </w:rPr>
      </w:pPr>
    </w:p>
    <w:p w14:paraId="31163F48" w14:textId="77777777" w:rsidR="009035EF" w:rsidRPr="00F107F8" w:rsidRDefault="009035EF" w:rsidP="00A16CF5">
      <w:pPr>
        <w:jc w:val="both"/>
        <w:rPr>
          <w:rFonts w:asciiTheme="minorHAnsi" w:hAnsiTheme="minorHAnsi"/>
        </w:rPr>
      </w:pPr>
      <w:r w:rsidRPr="00F107F8">
        <w:rPr>
          <w:rFonts w:asciiTheme="minorHAnsi" w:hAnsiTheme="minorHAnsi"/>
        </w:rPr>
        <w:t xml:space="preserve">Des missions conjointes de haut niveau des Nations Unies et du Gouvernement dans la région ont </w:t>
      </w:r>
      <w:r w:rsidR="009C09BF" w:rsidRPr="00F107F8">
        <w:rPr>
          <w:rFonts w:asciiTheme="minorHAnsi" w:hAnsiTheme="minorHAnsi"/>
        </w:rPr>
        <w:t>jugé</w:t>
      </w:r>
      <w:r w:rsidRPr="00F107F8">
        <w:rPr>
          <w:rFonts w:asciiTheme="minorHAnsi" w:hAnsiTheme="minorHAnsi"/>
        </w:rPr>
        <w:t xml:space="preserve"> les conditions humanitaires des populations déplorables. La suspension de la circulation des mototaxis et l’interdiction du commerce transfrontalier du poivron et du poisson fumé/séché ont </w:t>
      </w:r>
      <w:r w:rsidR="00CE61CD" w:rsidRPr="00F107F8">
        <w:rPr>
          <w:rFonts w:asciiTheme="minorHAnsi" w:hAnsiTheme="minorHAnsi"/>
        </w:rPr>
        <w:t xml:space="preserve">profondément  </w:t>
      </w:r>
      <w:r w:rsidRPr="00F107F8">
        <w:rPr>
          <w:rFonts w:asciiTheme="minorHAnsi" w:hAnsiTheme="minorHAnsi"/>
        </w:rPr>
        <w:t xml:space="preserve">affecté les revenus </w:t>
      </w:r>
      <w:r w:rsidR="00CE61CD" w:rsidRPr="00F107F8">
        <w:rPr>
          <w:rFonts w:asciiTheme="minorHAnsi" w:hAnsiTheme="minorHAnsi"/>
        </w:rPr>
        <w:t xml:space="preserve"> des ménages </w:t>
      </w:r>
      <w:r w:rsidRPr="00F107F8">
        <w:rPr>
          <w:rFonts w:asciiTheme="minorHAnsi" w:hAnsiTheme="minorHAnsi"/>
        </w:rPr>
        <w:t>au niveau local et régional</w:t>
      </w:r>
      <w:r w:rsidR="00CE61CD" w:rsidRPr="00F107F8">
        <w:rPr>
          <w:rFonts w:asciiTheme="minorHAnsi" w:hAnsiTheme="minorHAnsi"/>
        </w:rPr>
        <w:t xml:space="preserve">, </w:t>
      </w:r>
      <w:r w:rsidRPr="00F107F8">
        <w:rPr>
          <w:rFonts w:asciiTheme="minorHAnsi" w:hAnsiTheme="minorHAnsi"/>
        </w:rPr>
        <w:t xml:space="preserve"> mais aussi la viabilité des petits commerces et des moyens d’existence des communautés, surtout des groupes vulnérables tels </w:t>
      </w:r>
      <w:r w:rsidR="009C09BF" w:rsidRPr="00F107F8">
        <w:rPr>
          <w:rFonts w:asciiTheme="minorHAnsi" w:hAnsiTheme="minorHAnsi"/>
        </w:rPr>
        <w:t>que l</w:t>
      </w:r>
      <w:r w:rsidRPr="00F107F8">
        <w:rPr>
          <w:rFonts w:asciiTheme="minorHAnsi" w:hAnsiTheme="minorHAnsi"/>
        </w:rPr>
        <w:t xml:space="preserve">es femmes et </w:t>
      </w:r>
      <w:r w:rsidR="009C09BF" w:rsidRPr="00F107F8">
        <w:rPr>
          <w:rFonts w:asciiTheme="minorHAnsi" w:hAnsiTheme="minorHAnsi"/>
        </w:rPr>
        <w:t>l</w:t>
      </w:r>
      <w:r w:rsidRPr="00F107F8">
        <w:rPr>
          <w:rFonts w:asciiTheme="minorHAnsi" w:hAnsiTheme="minorHAnsi"/>
        </w:rPr>
        <w:t xml:space="preserve">es jeunes. La pression d’un environnement austère sur les communautés locales </w:t>
      </w:r>
      <w:r w:rsidR="00CF7D77" w:rsidRPr="00F107F8">
        <w:rPr>
          <w:rFonts w:asciiTheme="minorHAnsi" w:hAnsiTheme="minorHAnsi"/>
        </w:rPr>
        <w:t xml:space="preserve">et </w:t>
      </w:r>
      <w:r w:rsidR="00CE61CD" w:rsidRPr="00F107F8">
        <w:rPr>
          <w:rFonts w:asciiTheme="minorHAnsi" w:hAnsiTheme="minorHAnsi"/>
        </w:rPr>
        <w:t xml:space="preserve">les communautés </w:t>
      </w:r>
      <w:r w:rsidR="00CF7D77" w:rsidRPr="00F107F8">
        <w:rPr>
          <w:rFonts w:asciiTheme="minorHAnsi" w:hAnsiTheme="minorHAnsi"/>
        </w:rPr>
        <w:t xml:space="preserve">hôtes, </w:t>
      </w:r>
      <w:r w:rsidRPr="00F107F8">
        <w:rPr>
          <w:rFonts w:asciiTheme="minorHAnsi" w:hAnsiTheme="minorHAnsi"/>
        </w:rPr>
        <w:t xml:space="preserve">combinée à des catastrophes naturelles et </w:t>
      </w:r>
      <w:r w:rsidR="009C09BF" w:rsidRPr="00F107F8">
        <w:rPr>
          <w:rFonts w:asciiTheme="minorHAnsi" w:hAnsiTheme="minorHAnsi"/>
        </w:rPr>
        <w:t xml:space="preserve">à </w:t>
      </w:r>
      <w:r w:rsidRPr="00F107F8">
        <w:rPr>
          <w:rFonts w:asciiTheme="minorHAnsi" w:hAnsiTheme="minorHAnsi"/>
        </w:rPr>
        <w:t xml:space="preserve">l’insécurité régionale </w:t>
      </w:r>
      <w:r w:rsidR="00CF7D77" w:rsidRPr="00F107F8">
        <w:rPr>
          <w:rFonts w:asciiTheme="minorHAnsi" w:hAnsiTheme="minorHAnsi"/>
        </w:rPr>
        <w:t>a</w:t>
      </w:r>
      <w:r w:rsidRPr="00F107F8">
        <w:rPr>
          <w:rFonts w:asciiTheme="minorHAnsi" w:hAnsiTheme="minorHAnsi"/>
        </w:rPr>
        <w:t xml:space="preserve"> été </w:t>
      </w:r>
      <w:r w:rsidR="00CF7D77" w:rsidRPr="00F107F8">
        <w:rPr>
          <w:rFonts w:asciiTheme="minorHAnsi" w:hAnsiTheme="minorHAnsi"/>
        </w:rPr>
        <w:t xml:space="preserve">encore </w:t>
      </w:r>
      <w:r w:rsidRPr="00F107F8">
        <w:rPr>
          <w:rFonts w:asciiTheme="minorHAnsi" w:hAnsiTheme="minorHAnsi"/>
        </w:rPr>
        <w:t xml:space="preserve">davantage aggravée par l’afflux de réfugiés et des </w:t>
      </w:r>
      <w:r w:rsidR="009C09BF" w:rsidRPr="00F107F8">
        <w:rPr>
          <w:rFonts w:asciiTheme="minorHAnsi" w:hAnsiTheme="minorHAnsi"/>
        </w:rPr>
        <w:t>retournés</w:t>
      </w:r>
      <w:r w:rsidRPr="00F107F8">
        <w:rPr>
          <w:rFonts w:asciiTheme="minorHAnsi" w:hAnsiTheme="minorHAnsi"/>
        </w:rPr>
        <w:t>. Si elles ne sont p</w:t>
      </w:r>
      <w:r w:rsidR="00A43927" w:rsidRPr="00F107F8">
        <w:rPr>
          <w:rFonts w:asciiTheme="minorHAnsi" w:hAnsiTheme="minorHAnsi"/>
        </w:rPr>
        <w:t>as prises en compte</w:t>
      </w:r>
      <w:r w:rsidRPr="00F107F8">
        <w:rPr>
          <w:rFonts w:asciiTheme="minorHAnsi" w:hAnsiTheme="minorHAnsi"/>
        </w:rPr>
        <w:t xml:space="preserve">, les frustrations </w:t>
      </w:r>
      <w:r w:rsidR="00CF7D77" w:rsidRPr="00F107F8">
        <w:rPr>
          <w:rFonts w:asciiTheme="minorHAnsi" w:hAnsiTheme="minorHAnsi"/>
        </w:rPr>
        <w:t xml:space="preserve">induites </w:t>
      </w:r>
      <w:r w:rsidR="00CE61CD" w:rsidRPr="00F107F8">
        <w:rPr>
          <w:rFonts w:asciiTheme="minorHAnsi" w:hAnsiTheme="minorHAnsi"/>
        </w:rPr>
        <w:t xml:space="preserve">du </w:t>
      </w:r>
      <w:r w:rsidRPr="00F107F8">
        <w:rPr>
          <w:rFonts w:asciiTheme="minorHAnsi" w:hAnsiTheme="minorHAnsi"/>
        </w:rPr>
        <w:t xml:space="preserve"> </w:t>
      </w:r>
      <w:r w:rsidR="00A43927" w:rsidRPr="00F107F8">
        <w:rPr>
          <w:rFonts w:asciiTheme="minorHAnsi" w:hAnsiTheme="minorHAnsi"/>
        </w:rPr>
        <w:t>contexte actuel</w:t>
      </w:r>
      <w:r w:rsidRPr="00F107F8">
        <w:rPr>
          <w:rFonts w:asciiTheme="minorHAnsi" w:hAnsiTheme="minorHAnsi"/>
        </w:rPr>
        <w:t xml:space="preserve"> conduiront à une radicalisation plus poussée, à un recours à des activités illégales, y compris</w:t>
      </w:r>
      <w:r w:rsidR="00A43927" w:rsidRPr="00F107F8">
        <w:rPr>
          <w:rFonts w:asciiTheme="minorHAnsi" w:hAnsiTheme="minorHAnsi"/>
        </w:rPr>
        <w:t>,</w:t>
      </w:r>
      <w:r w:rsidRPr="00F107F8">
        <w:rPr>
          <w:rFonts w:asciiTheme="minorHAnsi" w:hAnsiTheme="minorHAnsi"/>
        </w:rPr>
        <w:t xml:space="preserve"> </w:t>
      </w:r>
      <w:r w:rsidR="00A43927" w:rsidRPr="00F107F8">
        <w:rPr>
          <w:rFonts w:asciiTheme="minorHAnsi" w:hAnsiTheme="minorHAnsi"/>
        </w:rPr>
        <w:t>mais non</w:t>
      </w:r>
      <w:r w:rsidRPr="00F107F8">
        <w:rPr>
          <w:rFonts w:asciiTheme="minorHAnsi" w:hAnsiTheme="minorHAnsi"/>
        </w:rPr>
        <w:t xml:space="preserve"> limité à</w:t>
      </w:r>
      <w:r w:rsidR="006D3BD7" w:rsidRPr="00F107F8">
        <w:rPr>
          <w:rFonts w:asciiTheme="minorHAnsi" w:hAnsiTheme="minorHAnsi"/>
        </w:rPr>
        <w:t>,</w:t>
      </w:r>
      <w:r w:rsidR="00A43927" w:rsidRPr="00F107F8">
        <w:rPr>
          <w:rFonts w:asciiTheme="minorHAnsi" w:hAnsiTheme="minorHAnsi"/>
        </w:rPr>
        <w:t xml:space="preserve"> la</w:t>
      </w:r>
      <w:r w:rsidRPr="00F107F8">
        <w:rPr>
          <w:rFonts w:asciiTheme="minorHAnsi" w:hAnsiTheme="minorHAnsi"/>
        </w:rPr>
        <w:t xml:space="preserve"> circulation d’armes légères, au trafic de drogues, au trafic de personnes et à la prostitution, </w:t>
      </w:r>
      <w:r w:rsidR="00A43927" w:rsidRPr="00F107F8">
        <w:rPr>
          <w:rFonts w:asciiTheme="minorHAnsi" w:hAnsiTheme="minorHAnsi"/>
        </w:rPr>
        <w:t>tandis</w:t>
      </w:r>
      <w:r w:rsidRPr="00F107F8">
        <w:rPr>
          <w:rFonts w:asciiTheme="minorHAnsi" w:hAnsiTheme="minorHAnsi"/>
        </w:rPr>
        <w:t xml:space="preserve"> que d’autres menaces telles que les épidémies de VIH/SIDA et Ebola pourraient constituer </w:t>
      </w:r>
      <w:r w:rsidR="00A43927" w:rsidRPr="00F107F8">
        <w:rPr>
          <w:rFonts w:asciiTheme="minorHAnsi" w:hAnsiTheme="minorHAnsi"/>
        </w:rPr>
        <w:t>des défis encore plus importants.</w:t>
      </w:r>
    </w:p>
    <w:p w14:paraId="31163F49" w14:textId="77777777" w:rsidR="009035EF" w:rsidRPr="00F107F8" w:rsidRDefault="009035EF" w:rsidP="00A16CF5">
      <w:pPr>
        <w:jc w:val="both"/>
        <w:rPr>
          <w:rFonts w:asciiTheme="minorHAnsi" w:hAnsiTheme="minorHAnsi"/>
        </w:rPr>
      </w:pPr>
    </w:p>
    <w:p w14:paraId="31163F4A" w14:textId="77777777" w:rsidR="009035EF" w:rsidRPr="00F107F8" w:rsidRDefault="00A43927" w:rsidP="00A16CF5">
      <w:pPr>
        <w:jc w:val="both"/>
        <w:rPr>
          <w:rFonts w:asciiTheme="minorHAnsi" w:hAnsiTheme="minorHAnsi"/>
        </w:rPr>
      </w:pPr>
      <w:r w:rsidRPr="00F107F8">
        <w:rPr>
          <w:rFonts w:asciiTheme="minorHAnsi" w:hAnsiTheme="minorHAnsi"/>
        </w:rPr>
        <w:t>Tandis</w:t>
      </w:r>
      <w:r w:rsidR="009035EF" w:rsidRPr="00F107F8">
        <w:rPr>
          <w:rFonts w:asciiTheme="minorHAnsi" w:hAnsiTheme="minorHAnsi"/>
        </w:rPr>
        <w:t xml:space="preserve"> que l</w:t>
      </w:r>
      <w:r w:rsidRPr="00F107F8">
        <w:rPr>
          <w:rFonts w:asciiTheme="minorHAnsi" w:hAnsiTheme="minorHAnsi"/>
        </w:rPr>
        <w:t>es</w:t>
      </w:r>
      <w:r w:rsidR="009035EF" w:rsidRPr="00F107F8">
        <w:rPr>
          <w:rFonts w:asciiTheme="minorHAnsi" w:hAnsiTheme="minorHAnsi"/>
        </w:rPr>
        <w:t xml:space="preserve"> réponse</w:t>
      </w:r>
      <w:r w:rsidRPr="00F107F8">
        <w:rPr>
          <w:rFonts w:asciiTheme="minorHAnsi" w:hAnsiTheme="minorHAnsi"/>
        </w:rPr>
        <w:t>s</w:t>
      </w:r>
      <w:r w:rsidR="009035EF" w:rsidRPr="00F107F8">
        <w:rPr>
          <w:rFonts w:asciiTheme="minorHAnsi" w:hAnsiTheme="minorHAnsi"/>
        </w:rPr>
        <w:t xml:space="preserve"> humanitaire</w:t>
      </w:r>
      <w:r w:rsidRPr="00F107F8">
        <w:rPr>
          <w:rFonts w:asciiTheme="minorHAnsi" w:hAnsiTheme="minorHAnsi"/>
        </w:rPr>
        <w:t>s</w:t>
      </w:r>
      <w:r w:rsidR="009035EF" w:rsidRPr="00F107F8">
        <w:rPr>
          <w:rFonts w:asciiTheme="minorHAnsi" w:hAnsiTheme="minorHAnsi"/>
        </w:rPr>
        <w:t xml:space="preserve"> </w:t>
      </w:r>
      <w:r w:rsidRPr="00F107F8">
        <w:rPr>
          <w:rFonts w:asciiTheme="minorHAnsi" w:hAnsiTheme="minorHAnsi"/>
        </w:rPr>
        <w:t>ont</w:t>
      </w:r>
      <w:r w:rsidR="009035EF" w:rsidRPr="00F107F8">
        <w:rPr>
          <w:rFonts w:asciiTheme="minorHAnsi" w:hAnsiTheme="minorHAnsi"/>
        </w:rPr>
        <w:t xml:space="preserve"> fait l’objet d’une importante attention </w:t>
      </w:r>
      <w:r w:rsidR="00233295" w:rsidRPr="00F107F8">
        <w:rPr>
          <w:rFonts w:asciiTheme="minorHAnsi" w:hAnsiTheme="minorHAnsi"/>
        </w:rPr>
        <w:t xml:space="preserve">au niveau </w:t>
      </w:r>
      <w:r w:rsidR="009035EF" w:rsidRPr="00F107F8">
        <w:rPr>
          <w:rFonts w:asciiTheme="minorHAnsi" w:hAnsiTheme="minorHAnsi"/>
        </w:rPr>
        <w:t xml:space="preserve">national et international, </w:t>
      </w:r>
      <w:r w:rsidR="00233295" w:rsidRPr="00F107F8">
        <w:rPr>
          <w:rFonts w:asciiTheme="minorHAnsi" w:hAnsiTheme="minorHAnsi"/>
        </w:rPr>
        <w:t>l</w:t>
      </w:r>
      <w:r w:rsidR="009035EF" w:rsidRPr="00F107F8">
        <w:rPr>
          <w:rFonts w:asciiTheme="minorHAnsi" w:hAnsiTheme="minorHAnsi"/>
        </w:rPr>
        <w:t xml:space="preserve">es interventions </w:t>
      </w:r>
      <w:r w:rsidR="004919DF" w:rsidRPr="00F107F8">
        <w:rPr>
          <w:rFonts w:asciiTheme="minorHAnsi" w:hAnsiTheme="minorHAnsi"/>
        </w:rPr>
        <w:t xml:space="preserve">de relèvement </w:t>
      </w:r>
      <w:r w:rsidR="00233295" w:rsidRPr="00F107F8">
        <w:rPr>
          <w:rFonts w:asciiTheme="minorHAnsi" w:hAnsiTheme="minorHAnsi"/>
        </w:rPr>
        <w:t xml:space="preserve">précoce </w:t>
      </w:r>
      <w:r w:rsidR="004919DF" w:rsidRPr="00F107F8">
        <w:rPr>
          <w:rFonts w:asciiTheme="minorHAnsi" w:hAnsiTheme="minorHAnsi"/>
        </w:rPr>
        <w:t xml:space="preserve">et de </w:t>
      </w:r>
      <w:r w:rsidR="009035EF" w:rsidRPr="00F107F8">
        <w:rPr>
          <w:rFonts w:asciiTheme="minorHAnsi" w:hAnsiTheme="minorHAnsi"/>
        </w:rPr>
        <w:t xml:space="preserve">résilience, bien qu’elles requièrent </w:t>
      </w:r>
      <w:r w:rsidR="00233295" w:rsidRPr="00F107F8">
        <w:rPr>
          <w:rFonts w:asciiTheme="minorHAnsi" w:hAnsiTheme="minorHAnsi"/>
        </w:rPr>
        <w:t>également</w:t>
      </w:r>
      <w:r w:rsidR="009035EF" w:rsidRPr="00F107F8">
        <w:rPr>
          <w:rFonts w:asciiTheme="minorHAnsi" w:hAnsiTheme="minorHAnsi"/>
        </w:rPr>
        <w:t xml:space="preserve"> une prise en considération et des réponses nationales et internationales, n’ont </w:t>
      </w:r>
      <w:r w:rsidR="006D3BD7" w:rsidRPr="00F107F8">
        <w:rPr>
          <w:rFonts w:asciiTheme="minorHAnsi" w:hAnsiTheme="minorHAnsi"/>
        </w:rPr>
        <w:t>jusque-là</w:t>
      </w:r>
      <w:r w:rsidR="009035EF" w:rsidRPr="00F107F8">
        <w:rPr>
          <w:rFonts w:asciiTheme="minorHAnsi" w:hAnsiTheme="minorHAnsi"/>
        </w:rPr>
        <w:t xml:space="preserve"> pas été financées à un niveau qui aurait permis de stabiliser la situation, </w:t>
      </w:r>
      <w:r w:rsidR="00233295" w:rsidRPr="00F107F8">
        <w:rPr>
          <w:rFonts w:asciiTheme="minorHAnsi" w:hAnsiTheme="minorHAnsi"/>
        </w:rPr>
        <w:t>d’</w:t>
      </w:r>
      <w:r w:rsidR="009035EF" w:rsidRPr="00F107F8">
        <w:rPr>
          <w:rFonts w:asciiTheme="minorHAnsi" w:hAnsiTheme="minorHAnsi"/>
        </w:rPr>
        <w:t xml:space="preserve">atténuer les risques de tensions </w:t>
      </w:r>
      <w:r w:rsidR="00233295" w:rsidRPr="00F107F8">
        <w:rPr>
          <w:rFonts w:asciiTheme="minorHAnsi" w:hAnsiTheme="minorHAnsi"/>
        </w:rPr>
        <w:t>inter et intra-communautaire</w:t>
      </w:r>
      <w:r w:rsidR="006D3BD7" w:rsidRPr="00F107F8">
        <w:rPr>
          <w:rFonts w:asciiTheme="minorHAnsi" w:hAnsiTheme="minorHAnsi"/>
        </w:rPr>
        <w:t>s</w:t>
      </w:r>
      <w:r w:rsidR="00233295" w:rsidRPr="00F107F8">
        <w:rPr>
          <w:rFonts w:asciiTheme="minorHAnsi" w:hAnsiTheme="minorHAnsi"/>
        </w:rPr>
        <w:t xml:space="preserve"> </w:t>
      </w:r>
      <w:r w:rsidR="009035EF" w:rsidRPr="00F107F8">
        <w:rPr>
          <w:rFonts w:asciiTheme="minorHAnsi" w:hAnsiTheme="minorHAnsi"/>
        </w:rPr>
        <w:t xml:space="preserve">et </w:t>
      </w:r>
      <w:r w:rsidR="00233295" w:rsidRPr="00F107F8">
        <w:rPr>
          <w:rFonts w:asciiTheme="minorHAnsi" w:hAnsiTheme="minorHAnsi"/>
        </w:rPr>
        <w:t>d’</w:t>
      </w:r>
      <w:r w:rsidR="009035EF" w:rsidRPr="00F107F8">
        <w:rPr>
          <w:rFonts w:asciiTheme="minorHAnsi" w:hAnsiTheme="minorHAnsi"/>
        </w:rPr>
        <w:t xml:space="preserve">améliorer les conditions de vie de la population </w:t>
      </w:r>
      <w:r w:rsidR="00233295" w:rsidRPr="00F107F8">
        <w:rPr>
          <w:rFonts w:asciiTheme="minorHAnsi" w:hAnsiTheme="minorHAnsi"/>
        </w:rPr>
        <w:t>dans son ensemble</w:t>
      </w:r>
      <w:r w:rsidR="009035EF" w:rsidRPr="00F107F8">
        <w:rPr>
          <w:rFonts w:asciiTheme="minorHAnsi" w:hAnsiTheme="minorHAnsi"/>
        </w:rPr>
        <w:t xml:space="preserve">. Afin d’avoir un impact, de telles interventions </w:t>
      </w:r>
      <w:r w:rsidR="003B3A31" w:rsidRPr="00F107F8">
        <w:rPr>
          <w:rFonts w:asciiTheme="minorHAnsi" w:hAnsiTheme="minorHAnsi"/>
        </w:rPr>
        <w:t>devraient intégrer</w:t>
      </w:r>
      <w:r w:rsidR="004F2B3C" w:rsidRPr="00F107F8">
        <w:rPr>
          <w:rFonts w:asciiTheme="minorHAnsi" w:hAnsiTheme="minorHAnsi"/>
        </w:rPr>
        <w:t xml:space="preserve"> </w:t>
      </w:r>
      <w:r w:rsidR="009035EF" w:rsidRPr="00F107F8">
        <w:rPr>
          <w:rFonts w:asciiTheme="minorHAnsi" w:hAnsiTheme="minorHAnsi"/>
        </w:rPr>
        <w:t>entre autres:</w:t>
      </w:r>
    </w:p>
    <w:p w14:paraId="31163F4B" w14:textId="77777777" w:rsidR="009035EF" w:rsidRPr="00F107F8" w:rsidRDefault="009035EF" w:rsidP="00A16CF5">
      <w:pPr>
        <w:jc w:val="both"/>
        <w:rPr>
          <w:rFonts w:asciiTheme="minorHAnsi" w:hAnsiTheme="minorHAnsi"/>
        </w:rPr>
      </w:pPr>
    </w:p>
    <w:p w14:paraId="31163F4C" w14:textId="77777777" w:rsidR="009035EF" w:rsidRPr="00F107F8" w:rsidRDefault="009035EF" w:rsidP="00A16CF5">
      <w:pPr>
        <w:numPr>
          <w:ilvl w:val="0"/>
          <w:numId w:val="3"/>
        </w:numPr>
        <w:jc w:val="both"/>
        <w:rPr>
          <w:rFonts w:asciiTheme="minorHAnsi" w:hAnsiTheme="minorHAnsi"/>
          <w:i/>
        </w:rPr>
      </w:pPr>
      <w:r w:rsidRPr="00F107F8">
        <w:rPr>
          <w:rFonts w:asciiTheme="minorHAnsi" w:hAnsiTheme="minorHAnsi"/>
          <w:i/>
        </w:rPr>
        <w:t>Un accès aux services sociaux</w:t>
      </w:r>
      <w:r w:rsidR="00CE61CD" w:rsidRPr="00F107F8">
        <w:rPr>
          <w:rFonts w:asciiTheme="minorHAnsi" w:hAnsiTheme="minorHAnsi"/>
          <w:i/>
        </w:rPr>
        <w:t xml:space="preserve"> de base </w:t>
      </w:r>
      <w:r w:rsidRPr="00F107F8">
        <w:rPr>
          <w:rFonts w:asciiTheme="minorHAnsi" w:hAnsiTheme="minorHAnsi"/>
          <w:i/>
        </w:rPr>
        <w:t xml:space="preserve">et au développement du capital humain comprenant: (i) l’accès à des services sociaux de qualité </w:t>
      </w:r>
      <w:r w:rsidR="00AC102D" w:rsidRPr="00F107F8">
        <w:rPr>
          <w:rFonts w:asciiTheme="minorHAnsi" w:hAnsiTheme="minorHAnsi"/>
          <w:i/>
        </w:rPr>
        <w:t>tels que</w:t>
      </w:r>
      <w:r w:rsidRPr="00F107F8">
        <w:rPr>
          <w:rFonts w:asciiTheme="minorHAnsi" w:hAnsiTheme="minorHAnsi"/>
          <w:i/>
        </w:rPr>
        <w:t xml:space="preserve"> la santé, l’éducation (formelle et </w:t>
      </w:r>
      <w:r w:rsidR="00AC102D" w:rsidRPr="00F107F8">
        <w:rPr>
          <w:rFonts w:asciiTheme="minorHAnsi" w:hAnsiTheme="minorHAnsi"/>
          <w:i/>
        </w:rPr>
        <w:t>in</w:t>
      </w:r>
      <w:r w:rsidRPr="00F107F8">
        <w:rPr>
          <w:rFonts w:asciiTheme="minorHAnsi" w:hAnsiTheme="minorHAnsi"/>
          <w:i/>
        </w:rPr>
        <w:t xml:space="preserve">formelle), l’éducation civique et </w:t>
      </w:r>
      <w:r w:rsidR="00AC102D" w:rsidRPr="00F107F8">
        <w:rPr>
          <w:rFonts w:asciiTheme="minorHAnsi" w:hAnsiTheme="minorHAnsi"/>
          <w:i/>
        </w:rPr>
        <w:t xml:space="preserve">à </w:t>
      </w:r>
      <w:r w:rsidRPr="00F107F8">
        <w:rPr>
          <w:rFonts w:asciiTheme="minorHAnsi" w:hAnsiTheme="minorHAnsi"/>
          <w:i/>
        </w:rPr>
        <w:t>des opportunités de moyens d</w:t>
      </w:r>
      <w:r w:rsidR="00AC102D" w:rsidRPr="00F107F8">
        <w:rPr>
          <w:rFonts w:asciiTheme="minorHAnsi" w:hAnsiTheme="minorHAnsi"/>
          <w:i/>
        </w:rPr>
        <w:t>e subsistance</w:t>
      </w:r>
      <w:r w:rsidRPr="00F107F8">
        <w:rPr>
          <w:rFonts w:asciiTheme="minorHAnsi" w:hAnsiTheme="minorHAnsi"/>
          <w:i/>
        </w:rPr>
        <w:t xml:space="preserve"> in</w:t>
      </w:r>
      <w:r w:rsidR="00AC102D" w:rsidRPr="00F107F8">
        <w:rPr>
          <w:rFonts w:asciiTheme="minorHAnsi" w:hAnsiTheme="minorHAnsi"/>
          <w:i/>
        </w:rPr>
        <w:t>tégrant la</w:t>
      </w:r>
      <w:r w:rsidRPr="00F107F8">
        <w:rPr>
          <w:rFonts w:asciiTheme="minorHAnsi" w:hAnsiTheme="minorHAnsi"/>
          <w:i/>
        </w:rPr>
        <w:t xml:space="preserve"> formation professionnelle et </w:t>
      </w:r>
      <w:r w:rsidR="00AC102D" w:rsidRPr="00F107F8">
        <w:rPr>
          <w:rFonts w:asciiTheme="minorHAnsi" w:hAnsiTheme="minorHAnsi"/>
          <w:i/>
        </w:rPr>
        <w:t xml:space="preserve">des </w:t>
      </w:r>
      <w:r w:rsidRPr="00F107F8">
        <w:rPr>
          <w:rFonts w:asciiTheme="minorHAnsi" w:hAnsiTheme="minorHAnsi"/>
          <w:i/>
        </w:rPr>
        <w:t xml:space="preserve">activités génératrices de revenus. Il </w:t>
      </w:r>
      <w:r w:rsidR="00AC102D" w:rsidRPr="00F107F8">
        <w:rPr>
          <w:rFonts w:asciiTheme="minorHAnsi" w:hAnsiTheme="minorHAnsi"/>
          <w:i/>
        </w:rPr>
        <w:t xml:space="preserve">est </w:t>
      </w:r>
      <w:r w:rsidRPr="00F107F8">
        <w:rPr>
          <w:rFonts w:asciiTheme="minorHAnsi" w:hAnsiTheme="minorHAnsi"/>
          <w:i/>
        </w:rPr>
        <w:t>nécessaire que l’approche int</w:t>
      </w:r>
      <w:r w:rsidR="00AC102D" w:rsidRPr="00F107F8">
        <w:rPr>
          <w:rFonts w:asciiTheme="minorHAnsi" w:hAnsiTheme="minorHAnsi"/>
          <w:i/>
        </w:rPr>
        <w:t>ègre</w:t>
      </w:r>
      <w:r w:rsidRPr="00F107F8">
        <w:rPr>
          <w:rFonts w:asciiTheme="minorHAnsi" w:hAnsiTheme="minorHAnsi"/>
          <w:i/>
        </w:rPr>
        <w:t xml:space="preserve"> une forte dimension genre étant donnée la vulnérabilité </w:t>
      </w:r>
      <w:r w:rsidR="00AC102D" w:rsidRPr="00F107F8">
        <w:rPr>
          <w:rFonts w:asciiTheme="minorHAnsi" w:hAnsiTheme="minorHAnsi"/>
          <w:i/>
        </w:rPr>
        <w:t xml:space="preserve">particulière </w:t>
      </w:r>
      <w:r w:rsidRPr="00F107F8">
        <w:rPr>
          <w:rFonts w:asciiTheme="minorHAnsi" w:hAnsiTheme="minorHAnsi"/>
          <w:i/>
        </w:rPr>
        <w:t>des femmes et des filles, mais aussi le rôle important qu’elles peuvent jouer dans</w:t>
      </w:r>
      <w:r w:rsidR="003B3A31" w:rsidRPr="00F107F8">
        <w:rPr>
          <w:rFonts w:asciiTheme="minorHAnsi" w:hAnsiTheme="minorHAnsi"/>
          <w:i/>
        </w:rPr>
        <w:t xml:space="preserve"> </w:t>
      </w:r>
      <w:r w:rsidR="004919DF" w:rsidRPr="00F107F8">
        <w:rPr>
          <w:rFonts w:asciiTheme="minorHAnsi" w:hAnsiTheme="minorHAnsi"/>
          <w:i/>
        </w:rPr>
        <w:t>la réconciliation</w:t>
      </w:r>
      <w:r w:rsidR="003B3A31" w:rsidRPr="00F107F8">
        <w:rPr>
          <w:rFonts w:asciiTheme="minorHAnsi" w:hAnsiTheme="minorHAnsi"/>
          <w:i/>
        </w:rPr>
        <w:t xml:space="preserve"> et la consolidation de la paix</w:t>
      </w:r>
      <w:r w:rsidRPr="00F107F8">
        <w:rPr>
          <w:rFonts w:asciiTheme="minorHAnsi" w:hAnsiTheme="minorHAnsi"/>
          <w:i/>
        </w:rPr>
        <w:t xml:space="preserve">; et (ii) la réhabilitation et la construction d’infrastructures dans les communautés les plus reculées et les plus vulnérables, y compris </w:t>
      </w:r>
      <w:r w:rsidR="003B3A31" w:rsidRPr="00F107F8">
        <w:rPr>
          <w:rFonts w:asciiTheme="minorHAnsi" w:hAnsiTheme="minorHAnsi"/>
          <w:i/>
        </w:rPr>
        <w:t>d</w:t>
      </w:r>
      <w:r w:rsidRPr="00F107F8">
        <w:rPr>
          <w:rFonts w:asciiTheme="minorHAnsi" w:hAnsiTheme="minorHAnsi"/>
          <w:i/>
        </w:rPr>
        <w:t xml:space="preserve">es routes de desserte, </w:t>
      </w:r>
      <w:r w:rsidR="003B3A31" w:rsidRPr="00F107F8">
        <w:rPr>
          <w:rFonts w:asciiTheme="minorHAnsi" w:hAnsiTheme="minorHAnsi"/>
          <w:i/>
        </w:rPr>
        <w:t>d</w:t>
      </w:r>
      <w:r w:rsidRPr="00F107F8">
        <w:rPr>
          <w:rFonts w:asciiTheme="minorHAnsi" w:hAnsiTheme="minorHAnsi"/>
          <w:i/>
        </w:rPr>
        <w:t xml:space="preserve">es marchés locaux et d’autres services qui aideront à promouvoir l’intégration socioéconomique des jeunes en soutenant le développement de l’économie locale </w:t>
      </w:r>
      <w:r w:rsidR="005B5B5D" w:rsidRPr="00F107F8">
        <w:rPr>
          <w:rFonts w:asciiTheme="minorHAnsi" w:hAnsiTheme="minorHAnsi"/>
          <w:i/>
        </w:rPr>
        <w:t xml:space="preserve">et </w:t>
      </w:r>
      <w:r w:rsidR="003B3A31" w:rsidRPr="00F107F8">
        <w:rPr>
          <w:rFonts w:asciiTheme="minorHAnsi" w:hAnsiTheme="minorHAnsi"/>
          <w:i/>
        </w:rPr>
        <w:t>l</w:t>
      </w:r>
      <w:r w:rsidRPr="00F107F8">
        <w:rPr>
          <w:rFonts w:asciiTheme="minorHAnsi" w:hAnsiTheme="minorHAnsi"/>
          <w:i/>
        </w:rPr>
        <w:t>es opportunités de création d’emplois.</w:t>
      </w:r>
    </w:p>
    <w:p w14:paraId="31163F4D" w14:textId="77777777" w:rsidR="009035EF" w:rsidRPr="00F107F8" w:rsidRDefault="009035EF" w:rsidP="00A16CF5">
      <w:pPr>
        <w:numPr>
          <w:ilvl w:val="0"/>
          <w:numId w:val="3"/>
        </w:numPr>
        <w:jc w:val="both"/>
        <w:rPr>
          <w:rFonts w:asciiTheme="minorHAnsi" w:hAnsiTheme="minorHAnsi"/>
          <w:i/>
        </w:rPr>
      </w:pPr>
      <w:r w:rsidRPr="00F107F8">
        <w:rPr>
          <w:rFonts w:asciiTheme="minorHAnsi" w:hAnsiTheme="minorHAnsi"/>
          <w:i/>
        </w:rPr>
        <w:t xml:space="preserve">La </w:t>
      </w:r>
      <w:r w:rsidR="0081128C" w:rsidRPr="00F107F8">
        <w:rPr>
          <w:rFonts w:asciiTheme="minorHAnsi" w:hAnsiTheme="minorHAnsi"/>
          <w:i/>
        </w:rPr>
        <w:t xml:space="preserve">capacité de </w:t>
      </w:r>
      <w:r w:rsidRPr="00F107F8">
        <w:rPr>
          <w:rFonts w:asciiTheme="minorHAnsi" w:hAnsiTheme="minorHAnsi"/>
          <w:i/>
        </w:rPr>
        <w:t>résilience incluant, en particulier, (i) la restauration des moyens d</w:t>
      </w:r>
      <w:r w:rsidR="00647406" w:rsidRPr="00F107F8">
        <w:rPr>
          <w:rFonts w:asciiTheme="minorHAnsi" w:hAnsiTheme="minorHAnsi"/>
          <w:i/>
        </w:rPr>
        <w:t>e subsistance</w:t>
      </w:r>
      <w:r w:rsidRPr="00F107F8">
        <w:rPr>
          <w:rFonts w:asciiTheme="minorHAnsi" w:hAnsiTheme="minorHAnsi"/>
          <w:i/>
        </w:rPr>
        <w:t xml:space="preserve">, (ii) l’amélioration de la sécurité alimentaire et nutritionnelle, (iii) la prévention </w:t>
      </w:r>
      <w:r w:rsidR="00647406" w:rsidRPr="00F107F8">
        <w:rPr>
          <w:rFonts w:asciiTheme="minorHAnsi" w:hAnsiTheme="minorHAnsi"/>
          <w:i/>
        </w:rPr>
        <w:t xml:space="preserve"> et une meilleure gestion </w:t>
      </w:r>
      <w:r w:rsidRPr="00F107F8">
        <w:rPr>
          <w:rFonts w:asciiTheme="minorHAnsi" w:hAnsiTheme="minorHAnsi"/>
          <w:i/>
        </w:rPr>
        <w:t xml:space="preserve">des risques de catastrophes, (iv) la protection sociale, (v) l’amélioration des conditions de vie (Diffa </w:t>
      </w:r>
      <w:r w:rsidR="00647406" w:rsidRPr="00F107F8">
        <w:rPr>
          <w:rFonts w:asciiTheme="minorHAnsi" w:hAnsiTheme="minorHAnsi"/>
          <w:i/>
        </w:rPr>
        <w:t>présente</w:t>
      </w:r>
      <w:r w:rsidRPr="00F107F8">
        <w:rPr>
          <w:rFonts w:asciiTheme="minorHAnsi" w:hAnsiTheme="minorHAnsi"/>
          <w:i/>
        </w:rPr>
        <w:t xml:space="preserve"> d’énormes potentialités, non seulement  en termes d’agriculture avec la </w:t>
      </w:r>
      <w:r w:rsidR="00C512E3" w:rsidRPr="00F107F8">
        <w:rPr>
          <w:rFonts w:asciiTheme="minorHAnsi" w:hAnsiTheme="minorHAnsi"/>
          <w:i/>
        </w:rPr>
        <w:t>Komandougou</w:t>
      </w:r>
      <w:r w:rsidRPr="00F107F8">
        <w:rPr>
          <w:rFonts w:asciiTheme="minorHAnsi" w:hAnsiTheme="minorHAnsi"/>
          <w:i/>
        </w:rPr>
        <w:t xml:space="preserve">, mais aussi en termes </w:t>
      </w:r>
      <w:r w:rsidRPr="00F107F8">
        <w:rPr>
          <w:rFonts w:asciiTheme="minorHAnsi" w:hAnsiTheme="minorHAnsi"/>
          <w:i/>
        </w:rPr>
        <w:lastRenderedPageBreak/>
        <w:t xml:space="preserve">de pêche </w:t>
      </w:r>
      <w:r w:rsidR="00647406" w:rsidRPr="00F107F8">
        <w:rPr>
          <w:rFonts w:asciiTheme="minorHAnsi" w:hAnsiTheme="minorHAnsi"/>
          <w:i/>
        </w:rPr>
        <w:t>(dans le lac Tchad)</w:t>
      </w:r>
      <w:r w:rsidRPr="00F107F8">
        <w:rPr>
          <w:rFonts w:asciiTheme="minorHAnsi" w:hAnsiTheme="minorHAnsi"/>
          <w:i/>
        </w:rPr>
        <w:t>, d’élevage, d</w:t>
      </w:r>
      <w:r w:rsidR="00647406" w:rsidRPr="00F107F8">
        <w:rPr>
          <w:rFonts w:asciiTheme="minorHAnsi" w:hAnsiTheme="minorHAnsi"/>
          <w:i/>
        </w:rPr>
        <w:t>’exploitations minières</w:t>
      </w:r>
      <w:r w:rsidRPr="00F107F8">
        <w:rPr>
          <w:rFonts w:asciiTheme="minorHAnsi" w:hAnsiTheme="minorHAnsi"/>
          <w:i/>
        </w:rPr>
        <w:t>, de commerce et de transport…) et de la situation de l’emploi des jeunes et des femmes.</w:t>
      </w:r>
    </w:p>
    <w:p w14:paraId="31163F4E" w14:textId="77777777" w:rsidR="009035EF" w:rsidRPr="00F107F8" w:rsidRDefault="009035EF" w:rsidP="00A16CF5">
      <w:pPr>
        <w:numPr>
          <w:ilvl w:val="0"/>
          <w:numId w:val="3"/>
        </w:numPr>
        <w:jc w:val="both"/>
        <w:rPr>
          <w:rFonts w:asciiTheme="minorHAnsi" w:hAnsiTheme="minorHAnsi"/>
          <w:i/>
        </w:rPr>
      </w:pPr>
      <w:r w:rsidRPr="00F107F8">
        <w:rPr>
          <w:rFonts w:asciiTheme="minorHAnsi" w:hAnsiTheme="minorHAnsi"/>
          <w:i/>
        </w:rPr>
        <w:t>Le dialogue pour la paix et la cohésion sociale</w:t>
      </w:r>
      <w:r w:rsidR="00647406" w:rsidRPr="00F107F8">
        <w:rPr>
          <w:rFonts w:asciiTheme="minorHAnsi" w:hAnsiTheme="minorHAnsi"/>
          <w:i/>
        </w:rPr>
        <w:t xml:space="preserve">, ainsi </w:t>
      </w:r>
      <w:r w:rsidRPr="00F107F8">
        <w:rPr>
          <w:rFonts w:asciiTheme="minorHAnsi" w:hAnsiTheme="minorHAnsi"/>
          <w:i/>
        </w:rPr>
        <w:t>que l’engagement des communautés</w:t>
      </w:r>
      <w:r w:rsidR="00647406" w:rsidRPr="00F107F8">
        <w:rPr>
          <w:rFonts w:asciiTheme="minorHAnsi" w:hAnsiTheme="minorHAnsi"/>
          <w:i/>
        </w:rPr>
        <w:t xml:space="preserve">, en particulier des jeunes, </w:t>
      </w:r>
      <w:r w:rsidRPr="00F107F8">
        <w:rPr>
          <w:rFonts w:asciiTheme="minorHAnsi" w:hAnsiTheme="minorHAnsi"/>
          <w:i/>
        </w:rPr>
        <w:t>à soutenir la sécurité communautaire et à améliorer la collaboration entre les communautés et les forces de sécurité.</w:t>
      </w:r>
    </w:p>
    <w:p w14:paraId="31163F4F" w14:textId="77777777" w:rsidR="009035EF" w:rsidRPr="00F107F8" w:rsidRDefault="009035EF" w:rsidP="00F32582">
      <w:pPr>
        <w:numPr>
          <w:ilvl w:val="0"/>
          <w:numId w:val="3"/>
        </w:numPr>
        <w:jc w:val="both"/>
        <w:rPr>
          <w:rFonts w:asciiTheme="minorHAnsi" w:hAnsiTheme="minorHAnsi"/>
          <w:i/>
        </w:rPr>
      </w:pPr>
      <w:r w:rsidRPr="00F107F8">
        <w:rPr>
          <w:rFonts w:asciiTheme="minorHAnsi" w:hAnsiTheme="minorHAnsi"/>
          <w:i/>
        </w:rPr>
        <w:t xml:space="preserve">Le renforcement de l’autorité de l’Etat </w:t>
      </w:r>
      <w:r w:rsidR="00647406" w:rsidRPr="00F107F8">
        <w:rPr>
          <w:rFonts w:asciiTheme="minorHAnsi" w:hAnsiTheme="minorHAnsi"/>
          <w:i/>
        </w:rPr>
        <w:t>afin</w:t>
      </w:r>
      <w:r w:rsidRPr="00F107F8">
        <w:rPr>
          <w:rFonts w:asciiTheme="minorHAnsi" w:hAnsiTheme="minorHAnsi"/>
          <w:i/>
        </w:rPr>
        <w:t xml:space="preserve"> que les autorités régionales et municipales </w:t>
      </w:r>
      <w:r w:rsidR="00F65276" w:rsidRPr="00F107F8">
        <w:rPr>
          <w:rFonts w:asciiTheme="minorHAnsi" w:hAnsiTheme="minorHAnsi"/>
          <w:i/>
        </w:rPr>
        <w:t>prennent le lead</w:t>
      </w:r>
      <w:r w:rsidR="0081128C" w:rsidRPr="00F107F8">
        <w:rPr>
          <w:rFonts w:asciiTheme="minorHAnsi" w:hAnsiTheme="minorHAnsi"/>
          <w:i/>
        </w:rPr>
        <w:t xml:space="preserve">ership </w:t>
      </w:r>
      <w:r w:rsidRPr="00F107F8">
        <w:rPr>
          <w:rFonts w:asciiTheme="minorHAnsi" w:hAnsiTheme="minorHAnsi"/>
          <w:i/>
        </w:rPr>
        <w:t xml:space="preserve"> </w:t>
      </w:r>
      <w:r w:rsidR="00F65276" w:rsidRPr="00F107F8">
        <w:rPr>
          <w:rFonts w:asciiTheme="minorHAnsi" w:hAnsiTheme="minorHAnsi"/>
          <w:i/>
        </w:rPr>
        <w:t xml:space="preserve">dans la direction de </w:t>
      </w:r>
      <w:r w:rsidRPr="00F107F8">
        <w:rPr>
          <w:rFonts w:asciiTheme="minorHAnsi" w:hAnsiTheme="minorHAnsi"/>
          <w:i/>
        </w:rPr>
        <w:t>la coordination</w:t>
      </w:r>
      <w:r w:rsidR="00F65276" w:rsidRPr="00F107F8">
        <w:rPr>
          <w:rFonts w:asciiTheme="minorHAnsi" w:hAnsiTheme="minorHAnsi"/>
          <w:i/>
        </w:rPr>
        <w:t xml:space="preserve"> </w:t>
      </w:r>
      <w:r w:rsidRPr="00F107F8">
        <w:rPr>
          <w:rFonts w:asciiTheme="minorHAnsi" w:hAnsiTheme="minorHAnsi"/>
          <w:i/>
        </w:rPr>
        <w:t>des interventions et des acteur</w:t>
      </w:r>
      <w:r w:rsidR="00F65276" w:rsidRPr="00F107F8">
        <w:rPr>
          <w:rFonts w:asciiTheme="minorHAnsi" w:hAnsiTheme="minorHAnsi"/>
          <w:i/>
        </w:rPr>
        <w:t>s</w:t>
      </w:r>
      <w:r w:rsidRPr="00F107F8">
        <w:rPr>
          <w:rFonts w:asciiTheme="minorHAnsi" w:hAnsiTheme="minorHAnsi"/>
          <w:i/>
        </w:rPr>
        <w:t xml:space="preserve">. </w:t>
      </w:r>
      <w:r w:rsidR="00F32582" w:rsidRPr="00F107F8">
        <w:rPr>
          <w:rFonts w:asciiTheme="minorHAnsi" w:hAnsiTheme="minorHAnsi"/>
          <w:i/>
        </w:rPr>
        <w:t>Ceci permettrait non seulement de renforcer leur autorité, de créer des synergies et une harmonisation des approches; mais aussi d’assurer l’appropriation et la durabilité.</w:t>
      </w:r>
    </w:p>
    <w:p w14:paraId="31163F50" w14:textId="77777777" w:rsidR="009035EF" w:rsidRPr="00F107F8" w:rsidRDefault="009035EF" w:rsidP="00A16CF5">
      <w:pPr>
        <w:jc w:val="both"/>
        <w:rPr>
          <w:rFonts w:asciiTheme="minorHAnsi" w:hAnsiTheme="minorHAnsi"/>
          <w:i/>
        </w:rPr>
      </w:pPr>
    </w:p>
    <w:p w14:paraId="31163F51" w14:textId="77777777" w:rsidR="009035EF" w:rsidRPr="00F107F8" w:rsidRDefault="009035EF" w:rsidP="00A16CF5">
      <w:pPr>
        <w:jc w:val="both"/>
        <w:rPr>
          <w:rFonts w:asciiTheme="minorHAnsi" w:hAnsiTheme="minorHAnsi"/>
        </w:rPr>
      </w:pPr>
      <w:r w:rsidRPr="00F107F8">
        <w:rPr>
          <w:rFonts w:asciiTheme="minorHAnsi" w:hAnsiTheme="minorHAnsi"/>
        </w:rPr>
        <w:t xml:space="preserve">Malgré </w:t>
      </w:r>
      <w:r w:rsidR="00F32582" w:rsidRPr="00F107F8">
        <w:rPr>
          <w:rFonts w:asciiTheme="minorHAnsi" w:hAnsiTheme="minorHAnsi"/>
        </w:rPr>
        <w:t>l</w:t>
      </w:r>
      <w:r w:rsidRPr="00F107F8">
        <w:rPr>
          <w:rFonts w:asciiTheme="minorHAnsi" w:hAnsiTheme="minorHAnsi"/>
        </w:rPr>
        <w:t xml:space="preserve">es efforts importants fournis par le Gouvernement </w:t>
      </w:r>
      <w:r w:rsidR="00C512E3" w:rsidRPr="00F107F8">
        <w:rPr>
          <w:rFonts w:asciiTheme="minorHAnsi" w:hAnsiTheme="minorHAnsi"/>
        </w:rPr>
        <w:t xml:space="preserve">du Niger </w:t>
      </w:r>
      <w:r w:rsidRPr="00F107F8">
        <w:rPr>
          <w:rFonts w:asciiTheme="minorHAnsi" w:hAnsiTheme="minorHAnsi"/>
        </w:rPr>
        <w:t>et la communauté internationale pour</w:t>
      </w:r>
      <w:r w:rsidR="00F32582" w:rsidRPr="00F107F8">
        <w:rPr>
          <w:rFonts w:asciiTheme="minorHAnsi" w:hAnsiTheme="minorHAnsi"/>
        </w:rPr>
        <w:t>,</w:t>
      </w:r>
      <w:r w:rsidRPr="00F107F8">
        <w:rPr>
          <w:rFonts w:asciiTheme="minorHAnsi" w:hAnsiTheme="minorHAnsi"/>
        </w:rPr>
        <w:t xml:space="preserve"> d’une part</w:t>
      </w:r>
      <w:r w:rsidR="00F32582" w:rsidRPr="00F107F8">
        <w:rPr>
          <w:rFonts w:asciiTheme="minorHAnsi" w:hAnsiTheme="minorHAnsi"/>
        </w:rPr>
        <w:t>,</w:t>
      </w:r>
      <w:r w:rsidRPr="00F107F8">
        <w:rPr>
          <w:rFonts w:asciiTheme="minorHAnsi" w:hAnsiTheme="minorHAnsi"/>
        </w:rPr>
        <w:t xml:space="preserve"> </w:t>
      </w:r>
      <w:r w:rsidR="00F32582" w:rsidRPr="00F107F8">
        <w:rPr>
          <w:rFonts w:asciiTheme="minorHAnsi" w:hAnsiTheme="minorHAnsi"/>
        </w:rPr>
        <w:t>la consolidation de</w:t>
      </w:r>
      <w:r w:rsidRPr="00F107F8">
        <w:rPr>
          <w:rFonts w:asciiTheme="minorHAnsi" w:hAnsiTheme="minorHAnsi"/>
        </w:rPr>
        <w:t xml:space="preserve"> la paix et la sécurité et</w:t>
      </w:r>
      <w:r w:rsidR="00F32582" w:rsidRPr="00F107F8">
        <w:rPr>
          <w:rFonts w:asciiTheme="minorHAnsi" w:hAnsiTheme="minorHAnsi"/>
        </w:rPr>
        <w:t>,</w:t>
      </w:r>
      <w:r w:rsidRPr="00F107F8">
        <w:rPr>
          <w:rFonts w:asciiTheme="minorHAnsi" w:hAnsiTheme="minorHAnsi"/>
        </w:rPr>
        <w:t xml:space="preserve"> d’autre part</w:t>
      </w:r>
      <w:r w:rsidR="00F32582" w:rsidRPr="00F107F8">
        <w:rPr>
          <w:rFonts w:asciiTheme="minorHAnsi" w:hAnsiTheme="minorHAnsi"/>
        </w:rPr>
        <w:t>, la conduite d’</w:t>
      </w:r>
      <w:r w:rsidRPr="00F107F8">
        <w:rPr>
          <w:rFonts w:asciiTheme="minorHAnsi" w:hAnsiTheme="minorHAnsi"/>
        </w:rPr>
        <w:t xml:space="preserve">interventions de secours humanitaires, très peu a été fait pour traiter les causes et </w:t>
      </w:r>
      <w:r w:rsidR="002C2C6A" w:rsidRPr="00F107F8">
        <w:rPr>
          <w:rFonts w:asciiTheme="minorHAnsi" w:hAnsiTheme="minorHAnsi"/>
        </w:rPr>
        <w:t xml:space="preserve">les </w:t>
      </w:r>
      <w:r w:rsidRPr="00F107F8">
        <w:rPr>
          <w:rFonts w:asciiTheme="minorHAnsi" w:hAnsiTheme="minorHAnsi"/>
        </w:rPr>
        <w:t xml:space="preserve">effets </w:t>
      </w:r>
      <w:r w:rsidR="00F32582" w:rsidRPr="00F107F8">
        <w:rPr>
          <w:rFonts w:asciiTheme="minorHAnsi" w:hAnsiTheme="minorHAnsi"/>
        </w:rPr>
        <w:t>interdépendants</w:t>
      </w:r>
      <w:r w:rsidRPr="00F107F8">
        <w:rPr>
          <w:rFonts w:asciiTheme="minorHAnsi" w:hAnsiTheme="minorHAnsi"/>
        </w:rPr>
        <w:t xml:space="preserve"> de l</w:t>
      </w:r>
      <w:r w:rsidR="00F32582" w:rsidRPr="00F107F8">
        <w:rPr>
          <w:rFonts w:asciiTheme="minorHAnsi" w:hAnsiTheme="minorHAnsi"/>
        </w:rPr>
        <w:t>’in</w:t>
      </w:r>
      <w:r w:rsidRPr="00F107F8">
        <w:rPr>
          <w:rFonts w:asciiTheme="minorHAnsi" w:hAnsiTheme="minorHAnsi"/>
        </w:rPr>
        <w:t xml:space="preserve">sécurité communautaire et des tensions sociales. Il est nécessaire d’engager et de mobiliser les communautés </w:t>
      </w:r>
      <w:r w:rsidR="00C512E3" w:rsidRPr="00F107F8">
        <w:rPr>
          <w:rFonts w:asciiTheme="minorHAnsi" w:hAnsiTheme="minorHAnsi"/>
        </w:rPr>
        <w:t xml:space="preserve">pour  </w:t>
      </w:r>
      <w:r w:rsidRPr="00F107F8">
        <w:rPr>
          <w:rFonts w:asciiTheme="minorHAnsi" w:hAnsiTheme="minorHAnsi"/>
        </w:rPr>
        <w:t>activement participer</w:t>
      </w:r>
      <w:r w:rsidR="002B67DF" w:rsidRPr="00F107F8">
        <w:rPr>
          <w:rFonts w:asciiTheme="minorHAnsi" w:hAnsiTheme="minorHAnsi"/>
        </w:rPr>
        <w:t xml:space="preserve"> </w:t>
      </w:r>
      <w:r w:rsidR="00C512E3" w:rsidRPr="00F107F8">
        <w:rPr>
          <w:rFonts w:asciiTheme="minorHAnsi" w:hAnsiTheme="minorHAnsi"/>
        </w:rPr>
        <w:t xml:space="preserve">à la pris en charge </w:t>
      </w:r>
      <w:r w:rsidR="002B67DF" w:rsidRPr="00F107F8">
        <w:rPr>
          <w:rFonts w:asciiTheme="minorHAnsi" w:hAnsiTheme="minorHAnsi"/>
        </w:rPr>
        <w:t xml:space="preserve"> des défis liés à leur propre sécurité</w:t>
      </w:r>
      <w:r w:rsidRPr="00F107F8">
        <w:rPr>
          <w:rFonts w:asciiTheme="minorHAnsi" w:hAnsiTheme="minorHAnsi"/>
        </w:rPr>
        <w:t xml:space="preserve">, </w:t>
      </w:r>
      <w:r w:rsidR="002B67DF" w:rsidRPr="00F107F8">
        <w:rPr>
          <w:rFonts w:asciiTheme="minorHAnsi" w:hAnsiTheme="minorHAnsi"/>
        </w:rPr>
        <w:t>en créant des</w:t>
      </w:r>
      <w:r w:rsidRPr="00F107F8">
        <w:rPr>
          <w:rFonts w:asciiTheme="minorHAnsi" w:hAnsiTheme="minorHAnsi"/>
        </w:rPr>
        <w:t xml:space="preserve"> </w:t>
      </w:r>
      <w:r w:rsidR="00DB6722" w:rsidRPr="00F107F8">
        <w:rPr>
          <w:rFonts w:asciiTheme="minorHAnsi" w:hAnsiTheme="minorHAnsi"/>
        </w:rPr>
        <w:t xml:space="preserve">relations de </w:t>
      </w:r>
      <w:r w:rsidRPr="00F107F8">
        <w:rPr>
          <w:rFonts w:asciiTheme="minorHAnsi" w:hAnsiTheme="minorHAnsi"/>
        </w:rPr>
        <w:t xml:space="preserve">confiance </w:t>
      </w:r>
      <w:r w:rsidR="002B67DF" w:rsidRPr="00F107F8">
        <w:rPr>
          <w:rFonts w:asciiTheme="minorHAnsi" w:hAnsiTheme="minorHAnsi"/>
        </w:rPr>
        <w:t>au sein</w:t>
      </w:r>
      <w:r w:rsidR="00DB6722" w:rsidRPr="00F107F8">
        <w:rPr>
          <w:rFonts w:asciiTheme="minorHAnsi" w:hAnsiTheme="minorHAnsi"/>
        </w:rPr>
        <w:t xml:space="preserve"> et </w:t>
      </w:r>
      <w:r w:rsidRPr="00F107F8">
        <w:rPr>
          <w:rFonts w:asciiTheme="minorHAnsi" w:hAnsiTheme="minorHAnsi"/>
        </w:rPr>
        <w:t xml:space="preserve">entre les communautés et les institutions de sécurité </w:t>
      </w:r>
      <w:r w:rsidR="00DB6722" w:rsidRPr="00F107F8">
        <w:rPr>
          <w:rFonts w:asciiTheme="minorHAnsi" w:hAnsiTheme="minorHAnsi"/>
        </w:rPr>
        <w:t xml:space="preserve">par une approche </w:t>
      </w:r>
      <w:r w:rsidRPr="00F107F8">
        <w:rPr>
          <w:rFonts w:asciiTheme="minorHAnsi" w:hAnsiTheme="minorHAnsi"/>
        </w:rPr>
        <w:t>holistique. De plus, il</w:t>
      </w:r>
      <w:r w:rsidR="00C512E3" w:rsidRPr="00F107F8">
        <w:rPr>
          <w:rFonts w:asciiTheme="minorHAnsi" w:hAnsiTheme="minorHAnsi"/>
        </w:rPr>
        <w:t xml:space="preserve"> faut inscrire dans les actions la sensibilisation des </w:t>
      </w:r>
      <w:r w:rsidRPr="00F107F8">
        <w:rPr>
          <w:rFonts w:asciiTheme="minorHAnsi" w:hAnsiTheme="minorHAnsi"/>
        </w:rPr>
        <w:t xml:space="preserve"> population</w:t>
      </w:r>
      <w:r w:rsidR="00C512E3" w:rsidRPr="00F107F8">
        <w:rPr>
          <w:rFonts w:asciiTheme="minorHAnsi" w:hAnsiTheme="minorHAnsi"/>
        </w:rPr>
        <w:t>s</w:t>
      </w:r>
      <w:r w:rsidRPr="00F107F8">
        <w:rPr>
          <w:rFonts w:asciiTheme="minorHAnsi" w:hAnsiTheme="minorHAnsi"/>
        </w:rPr>
        <w:t xml:space="preserve">, </w:t>
      </w:r>
      <w:r w:rsidR="002B67DF" w:rsidRPr="00F107F8">
        <w:rPr>
          <w:rFonts w:asciiTheme="minorHAnsi" w:hAnsiTheme="minorHAnsi"/>
        </w:rPr>
        <w:t>en particulier</w:t>
      </w:r>
      <w:r w:rsidRPr="00F107F8">
        <w:rPr>
          <w:rFonts w:asciiTheme="minorHAnsi" w:hAnsiTheme="minorHAnsi"/>
        </w:rPr>
        <w:t xml:space="preserve"> les jeunes</w:t>
      </w:r>
      <w:r w:rsidR="00C512E3" w:rsidRPr="00F107F8">
        <w:rPr>
          <w:rFonts w:asciiTheme="minorHAnsi" w:hAnsiTheme="minorHAnsi"/>
        </w:rPr>
        <w:t xml:space="preserve"> sur les </w:t>
      </w:r>
      <w:r w:rsidRPr="00F107F8">
        <w:rPr>
          <w:rFonts w:asciiTheme="minorHAnsi" w:hAnsiTheme="minorHAnsi"/>
        </w:rPr>
        <w:t xml:space="preserve">risques sécuritaires découlant de la présence et des activités de </w:t>
      </w:r>
      <w:r w:rsidR="00C512E3" w:rsidRPr="00F107F8">
        <w:rPr>
          <w:rFonts w:asciiTheme="minorHAnsi" w:hAnsiTheme="minorHAnsi"/>
        </w:rPr>
        <w:t>« </w:t>
      </w:r>
      <w:r w:rsidRPr="00F107F8">
        <w:rPr>
          <w:rFonts w:asciiTheme="minorHAnsi" w:hAnsiTheme="minorHAnsi"/>
        </w:rPr>
        <w:t>Boko Haram</w:t>
      </w:r>
      <w:r w:rsidR="00C512E3" w:rsidRPr="00F107F8">
        <w:rPr>
          <w:rFonts w:asciiTheme="minorHAnsi" w:hAnsiTheme="minorHAnsi"/>
        </w:rPr>
        <w:t> »</w:t>
      </w:r>
      <w:r w:rsidRPr="00F107F8">
        <w:rPr>
          <w:rFonts w:asciiTheme="minorHAnsi" w:hAnsiTheme="minorHAnsi"/>
        </w:rPr>
        <w:t xml:space="preserve"> dans la région</w:t>
      </w:r>
      <w:r w:rsidR="00C512E3" w:rsidRPr="00F107F8">
        <w:rPr>
          <w:rFonts w:asciiTheme="minorHAnsi" w:hAnsiTheme="minorHAnsi"/>
        </w:rPr>
        <w:t xml:space="preserve">, l’appui aux initiatives favorisant </w:t>
      </w:r>
      <w:r w:rsidRPr="00F107F8">
        <w:rPr>
          <w:rFonts w:asciiTheme="minorHAnsi" w:hAnsiTheme="minorHAnsi"/>
        </w:rPr>
        <w:t xml:space="preserve"> la cohésion </w:t>
      </w:r>
      <w:r w:rsidR="002B67DF" w:rsidRPr="00F107F8">
        <w:rPr>
          <w:rFonts w:asciiTheme="minorHAnsi" w:hAnsiTheme="minorHAnsi"/>
        </w:rPr>
        <w:t xml:space="preserve">et le dialogue </w:t>
      </w:r>
      <w:r w:rsidRPr="00F107F8">
        <w:rPr>
          <w:rFonts w:asciiTheme="minorHAnsi" w:hAnsiTheme="minorHAnsi"/>
        </w:rPr>
        <w:t>sociale et</w:t>
      </w:r>
      <w:r w:rsidR="00C512E3" w:rsidRPr="00F107F8">
        <w:rPr>
          <w:rFonts w:asciiTheme="minorHAnsi" w:hAnsiTheme="minorHAnsi"/>
        </w:rPr>
        <w:t xml:space="preserve">,  partant  </w:t>
      </w:r>
      <w:r w:rsidRPr="00F107F8">
        <w:rPr>
          <w:rFonts w:asciiTheme="minorHAnsi" w:hAnsiTheme="minorHAnsi"/>
        </w:rPr>
        <w:t xml:space="preserve">une coexistence pacifique entre </w:t>
      </w:r>
      <w:r w:rsidR="002C2C6A" w:rsidRPr="00F107F8">
        <w:rPr>
          <w:rFonts w:asciiTheme="minorHAnsi" w:hAnsiTheme="minorHAnsi"/>
        </w:rPr>
        <w:t xml:space="preserve">les </w:t>
      </w:r>
      <w:r w:rsidRPr="00F107F8">
        <w:rPr>
          <w:rFonts w:asciiTheme="minorHAnsi" w:hAnsiTheme="minorHAnsi"/>
        </w:rPr>
        <w:t>communautés vivant le long des frontières avec le Nigéria et le Tchad.</w:t>
      </w:r>
    </w:p>
    <w:p w14:paraId="31163F52" w14:textId="77777777" w:rsidR="003D4F0F" w:rsidRPr="00F107F8" w:rsidRDefault="009035EF">
      <w:pPr>
        <w:pStyle w:val="Titre1"/>
        <w:numPr>
          <w:ilvl w:val="0"/>
          <w:numId w:val="0"/>
        </w:numPr>
        <w:ind w:left="432" w:hanging="432"/>
        <w:rPr>
          <w:rFonts w:asciiTheme="minorHAnsi" w:hAnsiTheme="minorHAnsi"/>
        </w:rPr>
      </w:pPr>
      <w:bookmarkStart w:id="5" w:name="_Toc443922579"/>
      <w:r w:rsidRPr="00F107F8">
        <w:rPr>
          <w:rFonts w:asciiTheme="minorHAnsi" w:hAnsiTheme="minorHAnsi"/>
        </w:rPr>
        <w:t>5</w:t>
      </w:r>
      <w:r w:rsidRPr="00F107F8">
        <w:rPr>
          <w:rFonts w:asciiTheme="minorHAnsi" w:hAnsiTheme="minorHAnsi"/>
        </w:rPr>
        <w:tab/>
        <w:t>Stratégie</w:t>
      </w:r>
      <w:bookmarkEnd w:id="5"/>
    </w:p>
    <w:p w14:paraId="31163F53" w14:textId="77777777" w:rsidR="009035EF" w:rsidRPr="00F107F8" w:rsidRDefault="009035EF" w:rsidP="00A16CF5">
      <w:pPr>
        <w:jc w:val="both"/>
        <w:rPr>
          <w:rFonts w:asciiTheme="minorHAnsi" w:hAnsiTheme="minorHAnsi"/>
        </w:rPr>
      </w:pPr>
    </w:p>
    <w:p w14:paraId="31163F54" w14:textId="77777777" w:rsidR="009035EF" w:rsidRPr="00F107F8" w:rsidRDefault="009035EF" w:rsidP="00A16CF5">
      <w:pPr>
        <w:jc w:val="both"/>
        <w:rPr>
          <w:rFonts w:asciiTheme="minorHAnsi" w:hAnsiTheme="minorHAnsi"/>
        </w:rPr>
      </w:pPr>
      <w:r w:rsidRPr="00F107F8">
        <w:rPr>
          <w:rFonts w:asciiTheme="minorHAnsi" w:hAnsiTheme="minorHAnsi"/>
        </w:rPr>
        <w:t xml:space="preserve">Le projet garantira l’utilisation optimale des ressources financières et humaines par le biais d’une programmation axée sur </w:t>
      </w:r>
      <w:r w:rsidR="0065172A" w:rsidRPr="00F107F8">
        <w:rPr>
          <w:rFonts w:asciiTheme="minorHAnsi" w:hAnsiTheme="minorHAnsi"/>
        </w:rPr>
        <w:t xml:space="preserve">les </w:t>
      </w:r>
      <w:r w:rsidRPr="00F107F8">
        <w:rPr>
          <w:rFonts w:asciiTheme="minorHAnsi" w:hAnsiTheme="minorHAnsi"/>
        </w:rPr>
        <w:t xml:space="preserve">preuves et </w:t>
      </w:r>
      <w:r w:rsidR="0065172A" w:rsidRPr="00F107F8">
        <w:rPr>
          <w:rFonts w:asciiTheme="minorHAnsi" w:hAnsiTheme="minorHAnsi"/>
        </w:rPr>
        <w:t>l’exploitation des</w:t>
      </w:r>
      <w:r w:rsidRPr="00F107F8">
        <w:rPr>
          <w:rFonts w:asciiTheme="minorHAnsi" w:hAnsiTheme="minorHAnsi"/>
        </w:rPr>
        <w:t xml:space="preserve"> synergies avec les activités de développement en </w:t>
      </w:r>
      <w:r w:rsidR="00C512E3" w:rsidRPr="00F107F8">
        <w:rPr>
          <w:rFonts w:asciiTheme="minorHAnsi" w:hAnsiTheme="minorHAnsi"/>
        </w:rPr>
        <w:t>cours conduites</w:t>
      </w:r>
      <w:r w:rsidR="0065172A" w:rsidRPr="00F107F8">
        <w:rPr>
          <w:rFonts w:asciiTheme="minorHAnsi" w:hAnsiTheme="minorHAnsi"/>
        </w:rPr>
        <w:t xml:space="preserve"> par le </w:t>
      </w:r>
      <w:r w:rsidRPr="00F107F8">
        <w:rPr>
          <w:rFonts w:asciiTheme="minorHAnsi" w:hAnsiTheme="minorHAnsi"/>
        </w:rPr>
        <w:t>PNUD et d’autres acteurs humanitaire</w:t>
      </w:r>
      <w:r w:rsidR="0065172A" w:rsidRPr="00F107F8">
        <w:rPr>
          <w:rFonts w:asciiTheme="minorHAnsi" w:hAnsiTheme="minorHAnsi"/>
        </w:rPr>
        <w:t>s</w:t>
      </w:r>
      <w:r w:rsidRPr="00F107F8">
        <w:rPr>
          <w:rFonts w:asciiTheme="minorHAnsi" w:hAnsiTheme="minorHAnsi"/>
        </w:rPr>
        <w:t xml:space="preserve">, tant au niveau national qu’à celui </w:t>
      </w:r>
      <w:r w:rsidR="0065172A" w:rsidRPr="00F107F8">
        <w:rPr>
          <w:rFonts w:asciiTheme="minorHAnsi" w:hAnsiTheme="minorHAnsi"/>
        </w:rPr>
        <w:t>de la région</w:t>
      </w:r>
      <w:r w:rsidRPr="00F107F8">
        <w:rPr>
          <w:rFonts w:asciiTheme="minorHAnsi" w:hAnsiTheme="minorHAnsi"/>
        </w:rPr>
        <w:t xml:space="preserve"> </w:t>
      </w:r>
      <w:r w:rsidR="005B5B5D" w:rsidRPr="00F107F8">
        <w:rPr>
          <w:rFonts w:asciiTheme="minorHAnsi" w:hAnsiTheme="minorHAnsi"/>
        </w:rPr>
        <w:t xml:space="preserve">de </w:t>
      </w:r>
      <w:r w:rsidRPr="00F107F8">
        <w:rPr>
          <w:rFonts w:asciiTheme="minorHAnsi" w:hAnsiTheme="minorHAnsi"/>
        </w:rPr>
        <w:t xml:space="preserve">Diffa. </w:t>
      </w:r>
    </w:p>
    <w:p w14:paraId="31163F55" w14:textId="77777777" w:rsidR="009035EF" w:rsidRPr="00F107F8" w:rsidRDefault="009035EF" w:rsidP="00A16CF5">
      <w:pPr>
        <w:jc w:val="both"/>
        <w:rPr>
          <w:rFonts w:asciiTheme="minorHAnsi" w:hAnsiTheme="minorHAnsi"/>
        </w:rPr>
      </w:pPr>
    </w:p>
    <w:p w14:paraId="31163F56" w14:textId="77777777" w:rsidR="009035EF" w:rsidRPr="00F107F8" w:rsidRDefault="009035EF" w:rsidP="00A16CF5">
      <w:pPr>
        <w:jc w:val="both"/>
        <w:rPr>
          <w:rFonts w:asciiTheme="minorHAnsi" w:hAnsiTheme="minorHAnsi"/>
        </w:rPr>
      </w:pPr>
      <w:r w:rsidRPr="00F107F8">
        <w:rPr>
          <w:rFonts w:asciiTheme="minorHAnsi" w:hAnsiTheme="minorHAnsi"/>
        </w:rPr>
        <w:t>Il</w:t>
      </w:r>
      <w:r w:rsidR="00F55EEA" w:rsidRPr="00F107F8">
        <w:rPr>
          <w:rFonts w:asciiTheme="minorHAnsi" w:hAnsiTheme="minorHAnsi"/>
        </w:rPr>
        <w:t xml:space="preserve"> est urgent de </w:t>
      </w:r>
      <w:r w:rsidRPr="00F107F8">
        <w:rPr>
          <w:rFonts w:asciiTheme="minorHAnsi" w:hAnsiTheme="minorHAnsi"/>
        </w:rPr>
        <w:t>mettre en œuvre les composant</w:t>
      </w:r>
      <w:r w:rsidR="005229F1" w:rsidRPr="00F107F8">
        <w:rPr>
          <w:rFonts w:asciiTheme="minorHAnsi" w:hAnsiTheme="minorHAnsi"/>
        </w:rPr>
        <w:t xml:space="preserve">es de </w:t>
      </w:r>
      <w:r w:rsidRPr="00F107F8">
        <w:rPr>
          <w:rFonts w:asciiTheme="minorHAnsi" w:hAnsiTheme="minorHAnsi"/>
        </w:rPr>
        <w:t xml:space="preserve">ce projet. </w:t>
      </w:r>
      <w:r w:rsidR="00A8596B" w:rsidRPr="00F107F8">
        <w:rPr>
          <w:rFonts w:asciiTheme="minorHAnsi" w:hAnsiTheme="minorHAnsi"/>
        </w:rPr>
        <w:t xml:space="preserve">Une escalade du niveau de </w:t>
      </w:r>
      <w:r w:rsidRPr="00F107F8">
        <w:rPr>
          <w:rFonts w:asciiTheme="minorHAnsi" w:hAnsiTheme="minorHAnsi"/>
        </w:rPr>
        <w:t>tension inte</w:t>
      </w:r>
      <w:r w:rsidR="00A8596B" w:rsidRPr="00F107F8">
        <w:rPr>
          <w:rFonts w:asciiTheme="minorHAnsi" w:hAnsiTheme="minorHAnsi"/>
        </w:rPr>
        <w:t xml:space="preserve">r </w:t>
      </w:r>
      <w:r w:rsidRPr="00F107F8">
        <w:rPr>
          <w:rFonts w:asciiTheme="minorHAnsi" w:hAnsiTheme="minorHAnsi"/>
        </w:rPr>
        <w:t>et intra</w:t>
      </w:r>
      <w:r w:rsidR="00A8596B" w:rsidRPr="00F107F8">
        <w:rPr>
          <w:rFonts w:asciiTheme="minorHAnsi" w:hAnsiTheme="minorHAnsi"/>
        </w:rPr>
        <w:t>-</w:t>
      </w:r>
      <w:r w:rsidRPr="00F107F8">
        <w:rPr>
          <w:rFonts w:asciiTheme="minorHAnsi" w:hAnsiTheme="minorHAnsi"/>
        </w:rPr>
        <w:t>communautaire</w:t>
      </w:r>
      <w:r w:rsidR="006F54CF" w:rsidRPr="00F107F8">
        <w:rPr>
          <w:rFonts w:asciiTheme="minorHAnsi" w:hAnsiTheme="minorHAnsi"/>
        </w:rPr>
        <w:t xml:space="preserve"> est à prévoir </w:t>
      </w:r>
      <w:r w:rsidRPr="00F107F8">
        <w:rPr>
          <w:rFonts w:asciiTheme="minorHAnsi" w:hAnsiTheme="minorHAnsi"/>
        </w:rPr>
        <w:t>si</w:t>
      </w:r>
      <w:r w:rsidR="005B5B5D" w:rsidRPr="00F107F8">
        <w:rPr>
          <w:rFonts w:asciiTheme="minorHAnsi" w:hAnsiTheme="minorHAnsi"/>
        </w:rPr>
        <w:t xml:space="preserve"> l</w:t>
      </w:r>
      <w:r w:rsidRPr="00F107F8">
        <w:rPr>
          <w:rFonts w:asciiTheme="minorHAnsi" w:hAnsiTheme="minorHAnsi"/>
        </w:rPr>
        <w:t>es besoins socioéconomiques</w:t>
      </w:r>
      <w:r w:rsidR="006F54CF" w:rsidRPr="00F107F8">
        <w:rPr>
          <w:rFonts w:asciiTheme="minorHAnsi" w:hAnsiTheme="minorHAnsi"/>
        </w:rPr>
        <w:t xml:space="preserve"> d’une population grandissante </w:t>
      </w:r>
      <w:r w:rsidR="00A8596B" w:rsidRPr="00F107F8">
        <w:rPr>
          <w:rFonts w:asciiTheme="minorHAnsi" w:hAnsiTheme="minorHAnsi"/>
        </w:rPr>
        <w:t>demeurent</w:t>
      </w:r>
      <w:r w:rsidR="005B5B5D" w:rsidRPr="00F107F8">
        <w:rPr>
          <w:rFonts w:asciiTheme="minorHAnsi" w:hAnsiTheme="minorHAnsi"/>
        </w:rPr>
        <w:t xml:space="preserve"> </w:t>
      </w:r>
      <w:r w:rsidR="00A8596B" w:rsidRPr="00F107F8">
        <w:rPr>
          <w:rFonts w:asciiTheme="minorHAnsi" w:hAnsiTheme="minorHAnsi"/>
        </w:rPr>
        <w:t>in</w:t>
      </w:r>
      <w:r w:rsidR="005B5B5D" w:rsidRPr="00F107F8">
        <w:rPr>
          <w:rFonts w:asciiTheme="minorHAnsi" w:hAnsiTheme="minorHAnsi"/>
        </w:rPr>
        <w:t>satisfaits</w:t>
      </w:r>
      <w:r w:rsidRPr="00F107F8">
        <w:rPr>
          <w:rFonts w:asciiTheme="minorHAnsi" w:hAnsiTheme="minorHAnsi"/>
        </w:rPr>
        <w:t>. En outre, il</w:t>
      </w:r>
      <w:r w:rsidR="00C51948" w:rsidRPr="00F107F8">
        <w:rPr>
          <w:rFonts w:asciiTheme="minorHAnsi" w:hAnsiTheme="minorHAnsi"/>
        </w:rPr>
        <w:t xml:space="preserve"> existe</w:t>
      </w:r>
      <w:r w:rsidRPr="00F107F8">
        <w:rPr>
          <w:rFonts w:asciiTheme="minorHAnsi" w:hAnsiTheme="minorHAnsi"/>
        </w:rPr>
        <w:t xml:space="preserve"> un risque </w:t>
      </w:r>
      <w:r w:rsidR="00C512E3" w:rsidRPr="00F107F8">
        <w:rPr>
          <w:rFonts w:asciiTheme="minorHAnsi" w:hAnsiTheme="minorHAnsi"/>
        </w:rPr>
        <w:t xml:space="preserve">véritable  </w:t>
      </w:r>
      <w:r w:rsidRPr="00F107F8">
        <w:rPr>
          <w:rFonts w:asciiTheme="minorHAnsi" w:hAnsiTheme="minorHAnsi"/>
        </w:rPr>
        <w:t>de radicalisation religieuse</w:t>
      </w:r>
      <w:r w:rsidR="00C51948" w:rsidRPr="00F107F8">
        <w:rPr>
          <w:rFonts w:asciiTheme="minorHAnsi" w:hAnsiTheme="minorHAnsi"/>
        </w:rPr>
        <w:t> ; en particulier</w:t>
      </w:r>
      <w:r w:rsidRPr="00F107F8">
        <w:rPr>
          <w:rFonts w:asciiTheme="minorHAnsi" w:hAnsiTheme="minorHAnsi"/>
        </w:rPr>
        <w:t xml:space="preserve"> </w:t>
      </w:r>
      <w:r w:rsidR="00C51948" w:rsidRPr="00F107F8">
        <w:rPr>
          <w:rFonts w:asciiTheme="minorHAnsi" w:hAnsiTheme="minorHAnsi"/>
        </w:rPr>
        <w:t>parmi les</w:t>
      </w:r>
      <w:r w:rsidRPr="00F107F8">
        <w:rPr>
          <w:rFonts w:asciiTheme="minorHAnsi" w:hAnsiTheme="minorHAnsi"/>
        </w:rPr>
        <w:t xml:space="preserve"> </w:t>
      </w:r>
      <w:r w:rsidR="00C51948" w:rsidRPr="00F107F8">
        <w:rPr>
          <w:rFonts w:asciiTheme="minorHAnsi" w:hAnsiTheme="minorHAnsi"/>
        </w:rPr>
        <w:t xml:space="preserve">nombreux </w:t>
      </w:r>
      <w:r w:rsidRPr="00F107F8">
        <w:rPr>
          <w:rFonts w:asciiTheme="minorHAnsi" w:hAnsiTheme="minorHAnsi"/>
        </w:rPr>
        <w:t xml:space="preserve">jeunes sans emploi et inactifs qui </w:t>
      </w:r>
      <w:r w:rsidR="00C51948" w:rsidRPr="00F107F8">
        <w:rPr>
          <w:rFonts w:asciiTheme="minorHAnsi" w:hAnsiTheme="minorHAnsi"/>
        </w:rPr>
        <w:t xml:space="preserve">pourraient constituer des recrues faciles </w:t>
      </w:r>
      <w:r w:rsidRPr="00F107F8">
        <w:rPr>
          <w:rFonts w:asciiTheme="minorHAnsi" w:hAnsiTheme="minorHAnsi"/>
        </w:rPr>
        <w:t xml:space="preserve">pour </w:t>
      </w:r>
      <w:r w:rsidR="00C512E3" w:rsidRPr="00F107F8">
        <w:rPr>
          <w:rFonts w:asciiTheme="minorHAnsi" w:hAnsiTheme="minorHAnsi"/>
        </w:rPr>
        <w:t>« </w:t>
      </w:r>
      <w:r w:rsidRPr="00F107F8">
        <w:rPr>
          <w:rFonts w:asciiTheme="minorHAnsi" w:hAnsiTheme="minorHAnsi"/>
        </w:rPr>
        <w:t>Boko Haram</w:t>
      </w:r>
      <w:r w:rsidR="00C512E3" w:rsidRPr="00F107F8">
        <w:rPr>
          <w:rFonts w:asciiTheme="minorHAnsi" w:hAnsiTheme="minorHAnsi"/>
        </w:rPr>
        <w:t> »</w:t>
      </w:r>
      <w:r w:rsidRPr="00F107F8">
        <w:rPr>
          <w:rFonts w:asciiTheme="minorHAnsi" w:hAnsiTheme="minorHAnsi"/>
        </w:rPr>
        <w:t xml:space="preserve"> et d’autres groupes illicites et violents. Dans ce contexte,</w:t>
      </w:r>
      <w:r w:rsidR="00C51948" w:rsidRPr="00F107F8">
        <w:rPr>
          <w:rFonts w:asciiTheme="minorHAnsi" w:hAnsiTheme="minorHAnsi"/>
        </w:rPr>
        <w:t xml:space="preserve"> il est urgent d’apporter un soutien aux</w:t>
      </w:r>
      <w:r w:rsidRPr="00F107F8">
        <w:rPr>
          <w:rFonts w:asciiTheme="minorHAnsi" w:hAnsiTheme="minorHAnsi"/>
        </w:rPr>
        <w:t xml:space="preserve"> initiatives de </w:t>
      </w:r>
      <w:r w:rsidR="005229F1" w:rsidRPr="00F107F8">
        <w:rPr>
          <w:rFonts w:asciiTheme="minorHAnsi" w:hAnsiTheme="minorHAnsi"/>
        </w:rPr>
        <w:t xml:space="preserve">renforcement de la </w:t>
      </w:r>
      <w:r w:rsidRPr="00F107F8">
        <w:rPr>
          <w:rFonts w:asciiTheme="minorHAnsi" w:hAnsiTheme="minorHAnsi"/>
        </w:rPr>
        <w:t>sécurité humaine, comprenant des activités</w:t>
      </w:r>
      <w:r w:rsidR="00C51948" w:rsidRPr="00F107F8">
        <w:rPr>
          <w:rFonts w:asciiTheme="minorHAnsi" w:hAnsiTheme="minorHAnsi"/>
        </w:rPr>
        <w:t xml:space="preserve"> socio-économiques de récupération des moyens de subsistance</w:t>
      </w:r>
      <w:r w:rsidRPr="00F107F8">
        <w:rPr>
          <w:rFonts w:asciiTheme="minorHAnsi" w:hAnsiTheme="minorHAnsi"/>
        </w:rPr>
        <w:t xml:space="preserve">, </w:t>
      </w:r>
      <w:r w:rsidR="00C51948" w:rsidRPr="00F107F8">
        <w:rPr>
          <w:rFonts w:asciiTheme="minorHAnsi" w:hAnsiTheme="minorHAnsi"/>
        </w:rPr>
        <w:t xml:space="preserve">et des actions </w:t>
      </w:r>
      <w:r w:rsidRPr="00F107F8">
        <w:rPr>
          <w:rFonts w:asciiTheme="minorHAnsi" w:hAnsiTheme="minorHAnsi"/>
        </w:rPr>
        <w:t>de consolidation de la paix et de résilience</w:t>
      </w:r>
      <w:r w:rsidR="00C51948" w:rsidRPr="00F107F8">
        <w:rPr>
          <w:rFonts w:asciiTheme="minorHAnsi" w:hAnsiTheme="minorHAnsi"/>
        </w:rPr>
        <w:t xml:space="preserve"> ; </w:t>
      </w:r>
      <w:r w:rsidRPr="00F107F8">
        <w:rPr>
          <w:rFonts w:asciiTheme="minorHAnsi" w:hAnsiTheme="minorHAnsi"/>
        </w:rPr>
        <w:t>afin de préserver un équilibre</w:t>
      </w:r>
      <w:r w:rsidR="00C51948" w:rsidRPr="00F107F8">
        <w:rPr>
          <w:rFonts w:asciiTheme="minorHAnsi" w:hAnsiTheme="minorHAnsi"/>
        </w:rPr>
        <w:t>,</w:t>
      </w:r>
      <w:r w:rsidRPr="00F107F8">
        <w:rPr>
          <w:rFonts w:asciiTheme="minorHAnsi" w:hAnsiTheme="minorHAnsi"/>
        </w:rPr>
        <w:t xml:space="preserve"> et d’éviter une approche </w:t>
      </w:r>
      <w:r w:rsidR="00C51948" w:rsidRPr="00F107F8">
        <w:rPr>
          <w:rFonts w:asciiTheme="minorHAnsi" w:hAnsiTheme="minorHAnsi"/>
        </w:rPr>
        <w:t>centrée</w:t>
      </w:r>
      <w:r w:rsidRPr="00F107F8">
        <w:rPr>
          <w:rFonts w:asciiTheme="minorHAnsi" w:hAnsiTheme="minorHAnsi"/>
        </w:rPr>
        <w:t xml:space="preserve"> sur la sécurité qui pourrait se révéler contreproductive.</w:t>
      </w:r>
    </w:p>
    <w:p w14:paraId="31163F57" w14:textId="77777777" w:rsidR="009035EF" w:rsidRPr="00F107F8" w:rsidRDefault="009035EF" w:rsidP="00A16CF5">
      <w:pPr>
        <w:jc w:val="both"/>
        <w:rPr>
          <w:rFonts w:asciiTheme="minorHAnsi" w:hAnsiTheme="minorHAnsi"/>
        </w:rPr>
      </w:pPr>
    </w:p>
    <w:p w14:paraId="31163F58" w14:textId="77777777" w:rsidR="00162306" w:rsidRPr="00F107F8" w:rsidRDefault="00162306" w:rsidP="00162306">
      <w:pPr>
        <w:jc w:val="both"/>
        <w:rPr>
          <w:rFonts w:asciiTheme="minorHAnsi" w:hAnsiTheme="minorHAnsi"/>
        </w:rPr>
      </w:pPr>
      <w:r w:rsidRPr="00F107F8">
        <w:rPr>
          <w:rFonts w:asciiTheme="minorHAnsi" w:hAnsiTheme="minorHAnsi"/>
        </w:rPr>
        <w:t>Le projet s’appuiera sur les expériences passées et en cours</w:t>
      </w:r>
      <w:r w:rsidR="00C512E3" w:rsidRPr="00F107F8">
        <w:rPr>
          <w:rFonts w:asciiTheme="minorHAnsi" w:hAnsiTheme="minorHAnsi"/>
        </w:rPr>
        <w:t>,</w:t>
      </w:r>
      <w:r w:rsidRPr="00F107F8">
        <w:rPr>
          <w:rFonts w:asciiTheme="minorHAnsi" w:hAnsiTheme="minorHAnsi"/>
        </w:rPr>
        <w:t xml:space="preserve"> d’aide</w:t>
      </w:r>
      <w:r w:rsidR="00883601" w:rsidRPr="00F107F8">
        <w:rPr>
          <w:rFonts w:asciiTheme="minorHAnsi" w:hAnsiTheme="minorHAnsi"/>
        </w:rPr>
        <w:t>s</w:t>
      </w:r>
      <w:r w:rsidRPr="00F107F8">
        <w:rPr>
          <w:rFonts w:asciiTheme="minorHAnsi" w:hAnsiTheme="minorHAnsi"/>
        </w:rPr>
        <w:t xml:space="preserve"> au développement</w:t>
      </w:r>
      <w:r w:rsidR="00C512E3" w:rsidRPr="00F107F8">
        <w:rPr>
          <w:rFonts w:asciiTheme="minorHAnsi" w:hAnsiTheme="minorHAnsi"/>
        </w:rPr>
        <w:t xml:space="preserve">, </w:t>
      </w:r>
      <w:r w:rsidRPr="00F107F8">
        <w:rPr>
          <w:rFonts w:asciiTheme="minorHAnsi" w:hAnsiTheme="minorHAnsi"/>
        </w:rPr>
        <w:t xml:space="preserve"> soutenues par le Japon et le PNUD, lesquelles sont axées sur la consolidation de la paix et de la gouvernance, la sécurité humaine, la cohésion sociale et la résilience, la gestion des frontières</w:t>
      </w:r>
      <w:r w:rsidR="00C512E3" w:rsidRPr="00F107F8">
        <w:rPr>
          <w:rFonts w:asciiTheme="minorHAnsi" w:hAnsiTheme="minorHAnsi"/>
        </w:rPr>
        <w:t xml:space="preserve"> et des  </w:t>
      </w:r>
      <w:r w:rsidRPr="00F107F8">
        <w:rPr>
          <w:rFonts w:asciiTheme="minorHAnsi" w:hAnsiTheme="minorHAnsi"/>
        </w:rPr>
        <w:t>communautés transfrontalières</w:t>
      </w:r>
      <w:r w:rsidR="00C512E3" w:rsidRPr="00F107F8">
        <w:rPr>
          <w:rFonts w:asciiTheme="minorHAnsi" w:hAnsiTheme="minorHAnsi"/>
        </w:rPr>
        <w:t xml:space="preserve">. </w:t>
      </w:r>
      <w:r w:rsidRPr="00F107F8">
        <w:rPr>
          <w:rFonts w:asciiTheme="minorHAnsi" w:hAnsiTheme="minorHAnsi"/>
        </w:rPr>
        <w:t xml:space="preserve"> ; et il fera bénéficier la région de Diffa des </w:t>
      </w:r>
      <w:r w:rsidRPr="00F107F8">
        <w:rPr>
          <w:rFonts w:asciiTheme="minorHAnsi" w:hAnsiTheme="minorHAnsi"/>
        </w:rPr>
        <w:lastRenderedPageBreak/>
        <w:t>expériences acquises, des bonnes pratiques et des leçons tirées d’expériences dans les autres régions. La proposition de projet viendra renforcer et compléter l’Approche Régionale et Stratégique</w:t>
      </w:r>
      <w:r w:rsidR="00B303FF" w:rsidRPr="00F107F8">
        <w:rPr>
          <w:rFonts w:asciiTheme="minorHAnsi" w:hAnsiTheme="minorHAnsi"/>
        </w:rPr>
        <w:t xml:space="preserve"> </w:t>
      </w:r>
      <w:r w:rsidRPr="00F107F8">
        <w:rPr>
          <w:rFonts w:asciiTheme="minorHAnsi" w:hAnsiTheme="minorHAnsi"/>
        </w:rPr>
        <w:t>des Nations Unies et du PNUD</w:t>
      </w:r>
      <w:r w:rsidR="00883601" w:rsidRPr="00F107F8">
        <w:rPr>
          <w:rFonts w:asciiTheme="minorHAnsi" w:hAnsiTheme="minorHAnsi"/>
        </w:rPr>
        <w:t xml:space="preserve"> pour le Sahel,</w:t>
      </w:r>
      <w:r w:rsidRPr="00F107F8">
        <w:rPr>
          <w:rFonts w:asciiTheme="minorHAnsi" w:hAnsiTheme="minorHAnsi"/>
        </w:rPr>
        <w:t xml:space="preserve"> également soutenue par le Japon, et en particulier le récent projet de </w:t>
      </w:r>
      <w:r w:rsidR="00060B46" w:rsidRPr="00F107F8">
        <w:rPr>
          <w:rFonts w:asciiTheme="minorHAnsi" w:hAnsiTheme="minorHAnsi"/>
          <w:b/>
        </w:rPr>
        <w:t>Gestion des Frontières et des Communautés Transfrontalière</w:t>
      </w:r>
      <w:r w:rsidR="00883601" w:rsidRPr="00F107F8">
        <w:rPr>
          <w:rFonts w:asciiTheme="minorHAnsi" w:hAnsiTheme="minorHAnsi"/>
          <w:b/>
        </w:rPr>
        <w:t>s</w:t>
      </w:r>
      <w:r w:rsidRPr="00F107F8">
        <w:rPr>
          <w:rFonts w:asciiTheme="minorHAnsi" w:hAnsiTheme="minorHAnsi"/>
        </w:rPr>
        <w:t xml:space="preserve"> le long du Lac Tchad.</w:t>
      </w:r>
    </w:p>
    <w:p w14:paraId="31163F59" w14:textId="77777777" w:rsidR="00162306" w:rsidRPr="00F107F8" w:rsidRDefault="00162306" w:rsidP="00162306">
      <w:pPr>
        <w:jc w:val="both"/>
        <w:rPr>
          <w:rFonts w:asciiTheme="minorHAnsi" w:hAnsiTheme="minorHAnsi"/>
        </w:rPr>
      </w:pPr>
      <w:r w:rsidRPr="00F107F8">
        <w:rPr>
          <w:rFonts w:asciiTheme="minorHAnsi" w:hAnsiTheme="minorHAnsi"/>
        </w:rPr>
        <w:t xml:space="preserve">                                                                                                                                                                                                                                                                                                                                                         </w:t>
      </w:r>
    </w:p>
    <w:p w14:paraId="31163F5A" w14:textId="77777777" w:rsidR="00162306" w:rsidRPr="00F107F8" w:rsidRDefault="00162306" w:rsidP="00162306">
      <w:pPr>
        <w:jc w:val="both"/>
        <w:rPr>
          <w:rFonts w:asciiTheme="minorHAnsi" w:hAnsiTheme="minorHAnsi"/>
        </w:rPr>
      </w:pPr>
      <w:r w:rsidRPr="00F107F8">
        <w:rPr>
          <w:rFonts w:asciiTheme="minorHAnsi" w:hAnsiTheme="minorHAnsi"/>
        </w:rPr>
        <w:t>Au cours de</w:t>
      </w:r>
      <w:r w:rsidR="00883601" w:rsidRPr="00F107F8">
        <w:rPr>
          <w:rFonts w:asciiTheme="minorHAnsi" w:hAnsiTheme="minorHAnsi"/>
        </w:rPr>
        <w:t xml:space="preserve"> ce</w:t>
      </w:r>
      <w:r w:rsidRPr="00F107F8">
        <w:rPr>
          <w:rFonts w:asciiTheme="minorHAnsi" w:hAnsiTheme="minorHAnsi"/>
        </w:rPr>
        <w:t>s cinq dernières années</w:t>
      </w:r>
      <w:r w:rsidR="00883601" w:rsidRPr="00F107F8">
        <w:rPr>
          <w:rFonts w:asciiTheme="minorHAnsi" w:hAnsiTheme="minorHAnsi"/>
        </w:rPr>
        <w:t>,</w:t>
      </w:r>
      <w:r w:rsidRPr="00F107F8">
        <w:rPr>
          <w:rFonts w:asciiTheme="minorHAnsi" w:hAnsiTheme="minorHAnsi"/>
        </w:rPr>
        <w:t xml:space="preserve"> le PNUD a appuyé les programmes gouvernementaux de consolidation de la paix et de relèvement, essentiellement dans les régions Nord du Niger. Ces programmes mettaient l’accent sur la réinsertion socioéconomique des jeunes vulnérables</w:t>
      </w:r>
      <w:r w:rsidR="00883601" w:rsidRPr="00F107F8">
        <w:rPr>
          <w:rFonts w:asciiTheme="minorHAnsi" w:hAnsiTheme="minorHAnsi"/>
        </w:rPr>
        <w:t xml:space="preserve">, </w:t>
      </w:r>
      <w:r w:rsidRPr="00F107F8">
        <w:rPr>
          <w:rFonts w:asciiTheme="minorHAnsi" w:hAnsiTheme="minorHAnsi"/>
        </w:rPr>
        <w:t xml:space="preserve"> par la formation technique et professionnelle, les opportunités de création d’emplois et les activités génératrices de revenu; ainsi que sur la sécurité humaine, et la consolidation de la paix et de la cohésion sociale. Les interventions de relèvement et de résilience incluaient la réhabilitation et la construction d’infrastructures socioéconomiques telles que des écoles, des centres de santé, des puits et des systèmes d’adduction d’eau gravitaires. Un soutien a été </w:t>
      </w:r>
      <w:r w:rsidR="00883601" w:rsidRPr="00F107F8">
        <w:rPr>
          <w:rFonts w:asciiTheme="minorHAnsi" w:hAnsiTheme="minorHAnsi"/>
        </w:rPr>
        <w:t xml:space="preserve">également </w:t>
      </w:r>
      <w:r w:rsidRPr="00F107F8">
        <w:rPr>
          <w:rFonts w:asciiTheme="minorHAnsi" w:hAnsiTheme="minorHAnsi"/>
        </w:rPr>
        <w:t xml:space="preserve">apporté aux associations et </w:t>
      </w:r>
      <w:r w:rsidR="00883601" w:rsidRPr="00F107F8">
        <w:rPr>
          <w:rFonts w:asciiTheme="minorHAnsi" w:hAnsiTheme="minorHAnsi"/>
        </w:rPr>
        <w:t xml:space="preserve">aux </w:t>
      </w:r>
      <w:r w:rsidRPr="00F107F8">
        <w:rPr>
          <w:rFonts w:asciiTheme="minorHAnsi" w:hAnsiTheme="minorHAnsi"/>
        </w:rPr>
        <w:t xml:space="preserve">coopératives de jeunes et de femmes, à travers des activités d’agriculture et d’élevage à petite échelle. Par ailleurs, le PNUD  a établi des partenariats avec des institutions gouvernementales, à la fois nationales et décentralisées, pour s’assurer </w:t>
      </w:r>
      <w:r w:rsidR="00883601" w:rsidRPr="00F107F8">
        <w:rPr>
          <w:rFonts w:asciiTheme="minorHAnsi" w:hAnsiTheme="minorHAnsi"/>
        </w:rPr>
        <w:t xml:space="preserve">de la durabilité et de l’adéquation des </w:t>
      </w:r>
      <w:r w:rsidRPr="00F107F8">
        <w:rPr>
          <w:rFonts w:asciiTheme="minorHAnsi" w:hAnsiTheme="minorHAnsi"/>
        </w:rPr>
        <w:t>interventions avec les priorités nationales.</w:t>
      </w:r>
    </w:p>
    <w:p w14:paraId="31163F5B" w14:textId="77777777" w:rsidR="00162306" w:rsidRPr="00F107F8" w:rsidRDefault="00162306" w:rsidP="00162306">
      <w:pPr>
        <w:jc w:val="both"/>
        <w:rPr>
          <w:rFonts w:asciiTheme="minorHAnsi" w:hAnsiTheme="minorHAnsi"/>
        </w:rPr>
      </w:pPr>
    </w:p>
    <w:p w14:paraId="31163F5C" w14:textId="77777777" w:rsidR="00162306" w:rsidRPr="00F107F8" w:rsidRDefault="00162306" w:rsidP="00162306">
      <w:pPr>
        <w:jc w:val="both"/>
        <w:rPr>
          <w:rFonts w:asciiTheme="minorHAnsi" w:hAnsiTheme="minorHAnsi"/>
        </w:rPr>
      </w:pPr>
      <w:r w:rsidRPr="00F107F8">
        <w:rPr>
          <w:rFonts w:asciiTheme="minorHAnsi" w:hAnsiTheme="minorHAnsi"/>
        </w:rPr>
        <w:t>Le Japon et le PNUD ont entretenu une collaboration fructueuse au Niger et au Sahel, à travers le soutien à la consolidation de la paix, à la gouvernance, à la sécurité humaine et à la résilience</w:t>
      </w:r>
      <w:r w:rsidR="00883601" w:rsidRPr="00F107F8">
        <w:rPr>
          <w:rFonts w:asciiTheme="minorHAnsi" w:hAnsiTheme="minorHAnsi"/>
        </w:rPr>
        <w:t>.</w:t>
      </w:r>
      <w:r w:rsidRPr="00F107F8">
        <w:rPr>
          <w:rFonts w:asciiTheme="minorHAnsi" w:hAnsiTheme="minorHAnsi"/>
        </w:rPr>
        <w:t xml:space="preserve"> Le Japon est un partenaire stratégique de longue date du Niger et </w:t>
      </w:r>
      <w:r w:rsidR="00883601" w:rsidRPr="00F107F8">
        <w:rPr>
          <w:rFonts w:asciiTheme="minorHAnsi" w:hAnsiTheme="minorHAnsi"/>
        </w:rPr>
        <w:t xml:space="preserve">il </w:t>
      </w:r>
      <w:r w:rsidRPr="00F107F8">
        <w:rPr>
          <w:rFonts w:asciiTheme="minorHAnsi" w:hAnsiTheme="minorHAnsi"/>
        </w:rPr>
        <w:t xml:space="preserve">a contribué, avec l’appui du PNUD, à plusieurs projets de développement clefs. Ce partenariat a le potentiel d’être renforcé, par une coopération plus poussée dans les domaines de la consolidation de la paix et de la stabilité, et de l’amélioration </w:t>
      </w:r>
      <w:r w:rsidR="00883601" w:rsidRPr="00F107F8">
        <w:rPr>
          <w:rFonts w:asciiTheme="minorHAnsi" w:hAnsiTheme="minorHAnsi"/>
        </w:rPr>
        <w:t xml:space="preserve">des capacités de  </w:t>
      </w:r>
      <w:r w:rsidRPr="00F107F8">
        <w:rPr>
          <w:rFonts w:asciiTheme="minorHAnsi" w:hAnsiTheme="minorHAnsi"/>
        </w:rPr>
        <w:t>résilience des populations et l</w:t>
      </w:r>
      <w:r w:rsidR="00883601" w:rsidRPr="00F107F8">
        <w:rPr>
          <w:rFonts w:asciiTheme="minorHAnsi" w:hAnsiTheme="minorHAnsi"/>
        </w:rPr>
        <w:t>’amélioration d</w:t>
      </w:r>
      <w:r w:rsidRPr="00F107F8">
        <w:rPr>
          <w:rFonts w:asciiTheme="minorHAnsi" w:hAnsiTheme="minorHAnsi"/>
        </w:rPr>
        <w:t xml:space="preserve">es systèmes de production ; autant de conditions nécessaires </w:t>
      </w:r>
      <w:r w:rsidR="00883601" w:rsidRPr="00F107F8">
        <w:rPr>
          <w:rFonts w:asciiTheme="minorHAnsi" w:hAnsiTheme="minorHAnsi"/>
        </w:rPr>
        <w:t xml:space="preserve">pour </w:t>
      </w:r>
      <w:r w:rsidRPr="00F107F8">
        <w:rPr>
          <w:rFonts w:asciiTheme="minorHAnsi" w:hAnsiTheme="minorHAnsi"/>
        </w:rPr>
        <w:t xml:space="preserve">l’atteinte des priorités de développement au Niger, au Sahel et en Afrique. </w:t>
      </w:r>
    </w:p>
    <w:p w14:paraId="31163F5D" w14:textId="77777777" w:rsidR="00162306" w:rsidRPr="00F107F8" w:rsidRDefault="00162306" w:rsidP="00162306">
      <w:pPr>
        <w:jc w:val="both"/>
        <w:rPr>
          <w:rFonts w:asciiTheme="minorHAnsi" w:hAnsiTheme="minorHAnsi"/>
        </w:rPr>
      </w:pPr>
    </w:p>
    <w:p w14:paraId="31163F5E" w14:textId="77777777" w:rsidR="00162306" w:rsidRPr="00F107F8" w:rsidRDefault="00162306" w:rsidP="00162306">
      <w:pPr>
        <w:jc w:val="both"/>
        <w:rPr>
          <w:rFonts w:asciiTheme="minorHAnsi" w:hAnsiTheme="minorHAnsi"/>
        </w:rPr>
      </w:pPr>
      <w:r w:rsidRPr="00F107F8">
        <w:rPr>
          <w:rFonts w:asciiTheme="minorHAnsi" w:hAnsiTheme="minorHAnsi"/>
        </w:rPr>
        <w:t xml:space="preserve">Les organisations humanitaires déjà engagées dans des activités de secours humanitaires sur le terrain rencontrent des difficultés pour faire face à l’afflux de populations réfugiées et retournées, et à la dégradation de la situation liée à l’intensification des attaques de </w:t>
      </w:r>
      <w:r w:rsidR="00883601" w:rsidRPr="00F107F8">
        <w:rPr>
          <w:rFonts w:asciiTheme="minorHAnsi" w:hAnsiTheme="minorHAnsi"/>
        </w:rPr>
        <w:t>« </w:t>
      </w:r>
      <w:r w:rsidRPr="00F107F8">
        <w:rPr>
          <w:rFonts w:asciiTheme="minorHAnsi" w:hAnsiTheme="minorHAnsi"/>
        </w:rPr>
        <w:t>Boko Haram</w:t>
      </w:r>
      <w:r w:rsidR="00883601" w:rsidRPr="00F107F8">
        <w:rPr>
          <w:rFonts w:asciiTheme="minorHAnsi" w:hAnsiTheme="minorHAnsi"/>
        </w:rPr>
        <w:t> »</w:t>
      </w:r>
      <w:r w:rsidRPr="00F107F8">
        <w:rPr>
          <w:rFonts w:asciiTheme="minorHAnsi" w:hAnsiTheme="minorHAnsi"/>
        </w:rPr>
        <w:t xml:space="preserve"> depuis </w:t>
      </w:r>
      <w:r w:rsidR="00883601" w:rsidRPr="00F107F8">
        <w:rPr>
          <w:rFonts w:asciiTheme="minorHAnsi" w:hAnsiTheme="minorHAnsi"/>
        </w:rPr>
        <w:t xml:space="preserve">le </w:t>
      </w:r>
      <w:r w:rsidRPr="00F107F8">
        <w:rPr>
          <w:rFonts w:asciiTheme="minorHAnsi" w:hAnsiTheme="minorHAnsi"/>
        </w:rPr>
        <w:t xml:space="preserve">début </w:t>
      </w:r>
      <w:r w:rsidR="00883601" w:rsidRPr="00F107F8">
        <w:rPr>
          <w:rFonts w:asciiTheme="minorHAnsi" w:hAnsiTheme="minorHAnsi"/>
        </w:rPr>
        <w:t xml:space="preserve">de l’année </w:t>
      </w:r>
      <w:r w:rsidRPr="00F107F8">
        <w:rPr>
          <w:rFonts w:asciiTheme="minorHAnsi" w:hAnsiTheme="minorHAnsi"/>
        </w:rPr>
        <w:t>2015. Le Gouvernement du Niger contribue à apporter une réponse, mais la survenance simultanée des différentes menaces et crises dans la région pousse le Gouvernement et ses partenaires à renforcer leurs capacités pour réagir de manière efficace</w:t>
      </w:r>
      <w:r w:rsidR="00883601" w:rsidRPr="00F107F8">
        <w:rPr>
          <w:rFonts w:asciiTheme="minorHAnsi" w:hAnsiTheme="minorHAnsi"/>
        </w:rPr>
        <w:t xml:space="preserve">. Ainsi se trouvent-ils  dans la </w:t>
      </w:r>
      <w:r w:rsidRPr="00F107F8">
        <w:rPr>
          <w:rFonts w:asciiTheme="minorHAnsi" w:hAnsiTheme="minorHAnsi"/>
        </w:rPr>
        <w:t xml:space="preserve"> phase de réalignement et de mobilisation de ressources additionnelles pour répondre à ces nouveaux besoins.</w:t>
      </w:r>
    </w:p>
    <w:p w14:paraId="31163F5F" w14:textId="77777777" w:rsidR="003D4F0F" w:rsidRPr="00F107F8" w:rsidRDefault="00162306">
      <w:pPr>
        <w:pStyle w:val="Titre1"/>
        <w:numPr>
          <w:ilvl w:val="0"/>
          <w:numId w:val="0"/>
        </w:numPr>
        <w:ind w:left="432" w:hanging="432"/>
        <w:rPr>
          <w:rFonts w:asciiTheme="minorHAnsi" w:hAnsiTheme="minorHAnsi"/>
        </w:rPr>
      </w:pPr>
      <w:bookmarkStart w:id="6" w:name="_Toc443922580"/>
      <w:r w:rsidRPr="00F107F8">
        <w:rPr>
          <w:rFonts w:asciiTheme="minorHAnsi" w:hAnsiTheme="minorHAnsi"/>
        </w:rPr>
        <w:t>6</w:t>
      </w:r>
      <w:r w:rsidRPr="00F107F8">
        <w:rPr>
          <w:rFonts w:asciiTheme="minorHAnsi" w:hAnsiTheme="minorHAnsi"/>
        </w:rPr>
        <w:tab/>
        <w:t>Projet Proposé</w:t>
      </w:r>
      <w:bookmarkEnd w:id="6"/>
      <w:r w:rsidRPr="00F107F8">
        <w:rPr>
          <w:rFonts w:asciiTheme="minorHAnsi" w:hAnsiTheme="minorHAnsi"/>
        </w:rPr>
        <w:t xml:space="preserve">  </w:t>
      </w:r>
    </w:p>
    <w:p w14:paraId="31163F60" w14:textId="77777777" w:rsidR="00162306" w:rsidRPr="00F107F8" w:rsidRDefault="00162306" w:rsidP="00162306">
      <w:pPr>
        <w:jc w:val="both"/>
        <w:rPr>
          <w:rFonts w:asciiTheme="minorHAnsi" w:hAnsiTheme="minorHAnsi"/>
        </w:rPr>
      </w:pPr>
    </w:p>
    <w:p w14:paraId="31163F61" w14:textId="77777777" w:rsidR="00162306" w:rsidRPr="00F107F8" w:rsidRDefault="00162306" w:rsidP="00162306">
      <w:pPr>
        <w:jc w:val="both"/>
        <w:rPr>
          <w:rFonts w:asciiTheme="minorHAnsi" w:hAnsiTheme="minorHAnsi"/>
        </w:rPr>
      </w:pPr>
      <w:r w:rsidRPr="00F107F8">
        <w:rPr>
          <w:rFonts w:asciiTheme="minorHAnsi" w:hAnsiTheme="minorHAnsi"/>
        </w:rPr>
        <w:t xml:space="preserve">Le projet contribuera à améliorer la paix, la sécurité et la stabilité dans la région de Diffa. Il visera à renforcer </w:t>
      </w:r>
      <w:r w:rsidR="00883601" w:rsidRPr="00F107F8">
        <w:rPr>
          <w:rFonts w:asciiTheme="minorHAnsi" w:hAnsiTheme="minorHAnsi"/>
        </w:rPr>
        <w:t xml:space="preserve">les capacités de  </w:t>
      </w:r>
      <w:r w:rsidRPr="00F107F8">
        <w:rPr>
          <w:rFonts w:asciiTheme="minorHAnsi" w:hAnsiTheme="minorHAnsi"/>
        </w:rPr>
        <w:t xml:space="preserve">résilience des communautés, en particulier des groupes vulnérables tels que les jeunes et les femmes, et à réduire les motivations qui poussent les jeunes à se radicaliser. Pour cela, il s’attaquera à leurs sentiments d’abandon, de marginalisation et d’exclusion résultant du manque d’accès aux services sociaux de base et aux moyens de subsistance. Le projet fera la promotion du dialogue et de la communication </w:t>
      </w:r>
      <w:r w:rsidRPr="00F107F8">
        <w:rPr>
          <w:rFonts w:asciiTheme="minorHAnsi" w:hAnsiTheme="minorHAnsi"/>
        </w:rPr>
        <w:lastRenderedPageBreak/>
        <w:t xml:space="preserve">entre les acteurs clefs de la cohésion sociale et de la sécurité au sein des communautés ; en mettant un accent particulier sur l’inclusion des jeunes et des femmes. De plus, le projet contribuera à la consolidation de l’autorité, de l’efficacité et de l’efficience de l’Etat, en renforçant les capacités </w:t>
      </w:r>
      <w:r w:rsidR="00883601" w:rsidRPr="00F107F8">
        <w:rPr>
          <w:rFonts w:asciiTheme="minorHAnsi" w:hAnsiTheme="minorHAnsi"/>
        </w:rPr>
        <w:t xml:space="preserve">des structures </w:t>
      </w:r>
      <w:r w:rsidRPr="00F107F8">
        <w:rPr>
          <w:rFonts w:asciiTheme="minorHAnsi" w:hAnsiTheme="minorHAnsi"/>
        </w:rPr>
        <w:t xml:space="preserve">locales et régionales </w:t>
      </w:r>
      <w:r w:rsidR="00883601" w:rsidRPr="00F107F8">
        <w:rPr>
          <w:rFonts w:asciiTheme="minorHAnsi" w:hAnsiTheme="minorHAnsi"/>
        </w:rPr>
        <w:t xml:space="preserve">pour </w:t>
      </w:r>
      <w:r w:rsidRPr="00F107F8">
        <w:rPr>
          <w:rFonts w:asciiTheme="minorHAnsi" w:hAnsiTheme="minorHAnsi"/>
        </w:rPr>
        <w:t>relever les défis relatifs à la paix, à la sécurité et à la résilience. Ainsi, le projet renforcera les capacités de toutes les parties prenantes dans les domaines de la prévention des conflits, de la sécurité communautaire, de la gestion des crises et de la coordination des activités aux niveaux régional, municipal et communautaire.</w:t>
      </w:r>
    </w:p>
    <w:p w14:paraId="31163F62" w14:textId="77777777" w:rsidR="003D4F0F" w:rsidRPr="00F107F8" w:rsidRDefault="00162306">
      <w:pPr>
        <w:pStyle w:val="Titre1"/>
        <w:numPr>
          <w:ilvl w:val="0"/>
          <w:numId w:val="0"/>
        </w:numPr>
        <w:ind w:left="432" w:hanging="432"/>
        <w:rPr>
          <w:rFonts w:asciiTheme="minorHAnsi" w:hAnsiTheme="minorHAnsi"/>
        </w:rPr>
      </w:pPr>
      <w:bookmarkStart w:id="7" w:name="_Toc443922581"/>
      <w:r w:rsidRPr="00F107F8">
        <w:rPr>
          <w:rFonts w:asciiTheme="minorHAnsi" w:hAnsiTheme="minorHAnsi"/>
        </w:rPr>
        <w:t>7</w:t>
      </w:r>
      <w:r w:rsidRPr="00F107F8">
        <w:rPr>
          <w:rFonts w:asciiTheme="minorHAnsi" w:hAnsiTheme="minorHAnsi"/>
        </w:rPr>
        <w:tab/>
        <w:t>Théorie du Changement</w:t>
      </w:r>
      <w:bookmarkEnd w:id="7"/>
      <w:r w:rsidRPr="00F107F8">
        <w:rPr>
          <w:rFonts w:asciiTheme="minorHAnsi" w:hAnsiTheme="minorHAnsi"/>
        </w:rPr>
        <w:t xml:space="preserve"> </w:t>
      </w:r>
    </w:p>
    <w:p w14:paraId="31163F63" w14:textId="77777777" w:rsidR="00162306" w:rsidRPr="00F107F8" w:rsidRDefault="00162306" w:rsidP="00162306">
      <w:pPr>
        <w:jc w:val="both"/>
        <w:rPr>
          <w:rFonts w:asciiTheme="minorHAnsi" w:hAnsiTheme="minorHAnsi"/>
        </w:rPr>
      </w:pPr>
    </w:p>
    <w:p w14:paraId="31163F64" w14:textId="77777777" w:rsidR="00162306" w:rsidRPr="00F107F8" w:rsidRDefault="00162306" w:rsidP="00162306">
      <w:pPr>
        <w:jc w:val="both"/>
        <w:rPr>
          <w:rFonts w:asciiTheme="minorHAnsi" w:hAnsiTheme="minorHAnsi"/>
        </w:rPr>
      </w:pPr>
      <w:r w:rsidRPr="00F107F8">
        <w:rPr>
          <w:rFonts w:asciiTheme="minorHAnsi" w:hAnsiTheme="minorHAnsi"/>
        </w:rPr>
        <w:t xml:space="preserve">Travailler à solutionner les problèmes de paix, de stabilité, de résilience et de relèvement dans la Région de Diffa exigera une approche programmatique adaptable et interactive. Celle-ci s’appuiera sur un cadre de suivi et évaluation solide, basé sur une analyse contextuelle dynamique et en temps réel, ainsi que sur l’apprentissage et l’adaptation. Tout en se conformant aux  résultats et produits attendus, la théorie du changement suivante sera appliquée et fera l’objet d’un suivi: </w:t>
      </w:r>
    </w:p>
    <w:p w14:paraId="31163F65" w14:textId="77777777" w:rsidR="00162306" w:rsidRPr="00F107F8" w:rsidRDefault="00162306" w:rsidP="00162306">
      <w:pPr>
        <w:jc w:val="both"/>
        <w:rPr>
          <w:rFonts w:asciiTheme="minorHAnsi" w:hAnsiTheme="minorHAnsi"/>
        </w:rPr>
      </w:pPr>
    </w:p>
    <w:p w14:paraId="31163F66" w14:textId="77777777" w:rsidR="00162306" w:rsidRPr="00F107F8" w:rsidRDefault="00162306" w:rsidP="00162306">
      <w:pPr>
        <w:ind w:left="705" w:hanging="705"/>
        <w:jc w:val="both"/>
        <w:rPr>
          <w:rFonts w:asciiTheme="minorHAnsi" w:hAnsiTheme="minorHAnsi"/>
        </w:rPr>
      </w:pPr>
      <w:r w:rsidRPr="00F107F8">
        <w:rPr>
          <w:rFonts w:asciiTheme="minorHAnsi" w:hAnsiTheme="minorHAnsi"/>
        </w:rPr>
        <w:t>i.</w:t>
      </w:r>
      <w:r w:rsidRPr="00F107F8">
        <w:rPr>
          <w:rFonts w:asciiTheme="minorHAnsi" w:hAnsiTheme="minorHAnsi"/>
        </w:rPr>
        <w:tab/>
        <w:t>Si les jeunes et les communautés marginalisés des zones à risque de conflits et de tensions ont accès à des moyens d’existence alternatifs et à plus d’opportunités économiques pour améliorer leurs revenus ; alors ils seront plus résilients et moins incités à recourir à des activités illicites ou à rejoindre des groupes terroristes, et ils seront plus susceptibles de contribuer aux efforts de stabilisation et de relèvement.</w:t>
      </w:r>
    </w:p>
    <w:p w14:paraId="31163F67" w14:textId="77777777" w:rsidR="00162306" w:rsidRPr="00F107F8" w:rsidRDefault="00162306" w:rsidP="00162306">
      <w:pPr>
        <w:jc w:val="both"/>
        <w:rPr>
          <w:rFonts w:asciiTheme="minorHAnsi" w:hAnsiTheme="minorHAnsi"/>
        </w:rPr>
      </w:pPr>
    </w:p>
    <w:p w14:paraId="31163F68" w14:textId="77777777" w:rsidR="00162306" w:rsidRPr="00F107F8" w:rsidRDefault="00162306" w:rsidP="00162306">
      <w:pPr>
        <w:ind w:left="705" w:hanging="705"/>
        <w:jc w:val="both"/>
        <w:rPr>
          <w:rFonts w:asciiTheme="minorHAnsi" w:hAnsiTheme="minorHAnsi"/>
        </w:rPr>
      </w:pPr>
      <w:r w:rsidRPr="00F107F8">
        <w:rPr>
          <w:rFonts w:asciiTheme="minorHAnsi" w:hAnsiTheme="minorHAnsi"/>
        </w:rPr>
        <w:t>ii.</w:t>
      </w:r>
      <w:r w:rsidRPr="00F107F8">
        <w:rPr>
          <w:rFonts w:asciiTheme="minorHAnsi" w:hAnsiTheme="minorHAnsi"/>
        </w:rPr>
        <w:tab/>
        <w:t xml:space="preserve">Si les populations affectées, aussi bien les déplacés </w:t>
      </w:r>
      <w:r w:rsidR="00E152CB" w:rsidRPr="00F107F8">
        <w:rPr>
          <w:rFonts w:asciiTheme="minorHAnsi" w:hAnsiTheme="minorHAnsi"/>
        </w:rPr>
        <w:t>internes</w:t>
      </w:r>
      <w:r w:rsidRPr="00F107F8">
        <w:rPr>
          <w:rFonts w:asciiTheme="minorHAnsi" w:hAnsiTheme="minorHAnsi"/>
        </w:rPr>
        <w:t>, les réfugiés et les retournés que les communautés hôtes, ont accès à des services socioéconomiques abordables et de qualité tels que l’éducation, la santé, l’eau potable, les marchés et les réseaux de route de desserte, et qu’elles participent aux processus de gestion et de prise de décision ; alors elles  seront moins vulnérables aux manipulations des groupes extrémistes et seront plus susceptibles de contribuer aux efforts de stabilisation et de relèvement.</w:t>
      </w:r>
    </w:p>
    <w:p w14:paraId="31163F69" w14:textId="77777777" w:rsidR="00162306" w:rsidRPr="00F107F8" w:rsidRDefault="00162306" w:rsidP="00162306">
      <w:pPr>
        <w:jc w:val="both"/>
        <w:rPr>
          <w:rFonts w:asciiTheme="minorHAnsi" w:hAnsiTheme="minorHAnsi"/>
        </w:rPr>
      </w:pPr>
    </w:p>
    <w:p w14:paraId="31163F6A" w14:textId="77777777" w:rsidR="00162306" w:rsidRPr="00F107F8" w:rsidRDefault="00162306" w:rsidP="00162306">
      <w:pPr>
        <w:ind w:left="705" w:hanging="705"/>
        <w:jc w:val="both"/>
        <w:rPr>
          <w:rFonts w:asciiTheme="minorHAnsi" w:hAnsiTheme="minorHAnsi"/>
        </w:rPr>
      </w:pPr>
      <w:r w:rsidRPr="00F107F8">
        <w:rPr>
          <w:rFonts w:asciiTheme="minorHAnsi" w:hAnsiTheme="minorHAnsi"/>
        </w:rPr>
        <w:t>iii.</w:t>
      </w:r>
      <w:r w:rsidRPr="00F107F8">
        <w:rPr>
          <w:rFonts w:asciiTheme="minorHAnsi" w:hAnsiTheme="minorHAnsi"/>
        </w:rPr>
        <w:tab/>
        <w:t>Si les jeunes et leurs organisations disposent de compétences pour participer de façon responsable et pacifique au</w:t>
      </w:r>
      <w:r w:rsidR="00E152CB" w:rsidRPr="00F107F8">
        <w:rPr>
          <w:rFonts w:asciiTheme="minorHAnsi" w:hAnsiTheme="minorHAnsi"/>
        </w:rPr>
        <w:t xml:space="preserve">x structures de </w:t>
      </w:r>
      <w:r w:rsidRPr="00F107F8">
        <w:rPr>
          <w:rFonts w:asciiTheme="minorHAnsi" w:hAnsiTheme="minorHAnsi"/>
        </w:rPr>
        <w:t xml:space="preserve"> prise de décision les affectant au niveau communautaire, local et national ; alors ils contrôleront pleinement leur destin et celui de leurs communautés, et ils contribueront positivement à la résolution des conflits sans avoir </w:t>
      </w:r>
      <w:r w:rsidR="00E152CB" w:rsidRPr="00F107F8">
        <w:rPr>
          <w:rFonts w:asciiTheme="minorHAnsi" w:hAnsiTheme="minorHAnsi"/>
        </w:rPr>
        <w:t xml:space="preserve">à recourir  </w:t>
      </w:r>
      <w:r w:rsidRPr="00F107F8">
        <w:rPr>
          <w:rFonts w:asciiTheme="minorHAnsi" w:hAnsiTheme="minorHAnsi"/>
        </w:rPr>
        <w:t xml:space="preserve">à la violence et, conséquemment, amélioreront la paix et la stabilité. </w:t>
      </w:r>
    </w:p>
    <w:p w14:paraId="31163F6B" w14:textId="77777777" w:rsidR="00162306" w:rsidRPr="00F107F8" w:rsidRDefault="00162306" w:rsidP="00162306">
      <w:pPr>
        <w:jc w:val="both"/>
        <w:rPr>
          <w:rFonts w:asciiTheme="minorHAnsi" w:hAnsiTheme="minorHAnsi"/>
        </w:rPr>
      </w:pPr>
    </w:p>
    <w:p w14:paraId="31163F6C" w14:textId="77777777" w:rsidR="00162306" w:rsidRPr="00F107F8" w:rsidRDefault="00162306" w:rsidP="00162306">
      <w:pPr>
        <w:ind w:left="705" w:hanging="705"/>
        <w:jc w:val="both"/>
        <w:rPr>
          <w:rFonts w:asciiTheme="minorHAnsi" w:hAnsiTheme="minorHAnsi"/>
        </w:rPr>
      </w:pPr>
      <w:r w:rsidRPr="00F107F8">
        <w:rPr>
          <w:rFonts w:asciiTheme="minorHAnsi" w:hAnsiTheme="minorHAnsi"/>
        </w:rPr>
        <w:t>iv.</w:t>
      </w:r>
      <w:r w:rsidRPr="00F107F8">
        <w:rPr>
          <w:rFonts w:asciiTheme="minorHAnsi" w:hAnsiTheme="minorHAnsi"/>
        </w:rPr>
        <w:tab/>
        <w:t xml:space="preserve">Si les capacités des autorités locales et décentralisées, y compris les leaders  traditionnels et religieux et les organisations de jeunes et de femmes, sont renforcées dans les domaines de la consolidation de la paix, de la sécurité communautaire, de la gestion de cycle de projet et de la coordination ; alors elles seront plus susceptibles de conduire efficacement les interventions de sécurité et de relèvement, de manière coordonnée, responsable et transparente. </w:t>
      </w:r>
      <w:r w:rsidR="00E152CB" w:rsidRPr="00F107F8">
        <w:rPr>
          <w:rFonts w:asciiTheme="minorHAnsi" w:hAnsiTheme="minorHAnsi"/>
        </w:rPr>
        <w:t>Leur</w:t>
      </w:r>
      <w:r w:rsidRPr="00F107F8">
        <w:rPr>
          <w:rFonts w:asciiTheme="minorHAnsi" w:hAnsiTheme="minorHAnsi"/>
        </w:rPr>
        <w:t xml:space="preserve"> autorité et leur légitimité seront </w:t>
      </w:r>
      <w:r w:rsidRPr="00F107F8">
        <w:rPr>
          <w:rFonts w:asciiTheme="minorHAnsi" w:hAnsiTheme="minorHAnsi"/>
        </w:rPr>
        <w:lastRenderedPageBreak/>
        <w:t xml:space="preserve">renforcées et elles seront à même de jouer un rôle constructif dans la restauration de la confiance et la construction d’une société pacifique.  </w:t>
      </w:r>
    </w:p>
    <w:p w14:paraId="31163F6D" w14:textId="77777777" w:rsidR="003D4F0F" w:rsidRPr="00F107F8" w:rsidRDefault="00162306">
      <w:pPr>
        <w:pStyle w:val="Titre1"/>
        <w:numPr>
          <w:ilvl w:val="0"/>
          <w:numId w:val="0"/>
        </w:numPr>
        <w:ind w:left="432" w:hanging="432"/>
        <w:rPr>
          <w:rFonts w:asciiTheme="minorHAnsi" w:hAnsiTheme="minorHAnsi"/>
        </w:rPr>
      </w:pPr>
      <w:bookmarkStart w:id="8" w:name="_Toc443922582"/>
      <w:r w:rsidRPr="00F107F8">
        <w:rPr>
          <w:rFonts w:asciiTheme="minorHAnsi" w:hAnsiTheme="minorHAnsi"/>
        </w:rPr>
        <w:t>8</w:t>
      </w:r>
      <w:r w:rsidRPr="00F107F8">
        <w:rPr>
          <w:rFonts w:asciiTheme="minorHAnsi" w:hAnsiTheme="minorHAnsi"/>
        </w:rPr>
        <w:tab/>
      </w:r>
      <w:r w:rsidR="00CB16AB" w:rsidRPr="00F107F8">
        <w:rPr>
          <w:rFonts w:asciiTheme="minorHAnsi" w:hAnsiTheme="minorHAnsi"/>
        </w:rPr>
        <w:t xml:space="preserve">Effets </w:t>
      </w:r>
      <w:r w:rsidRPr="00F107F8">
        <w:rPr>
          <w:rFonts w:asciiTheme="minorHAnsi" w:hAnsiTheme="minorHAnsi"/>
        </w:rPr>
        <w:t>et Produits Attendus du Projet</w:t>
      </w:r>
      <w:bookmarkEnd w:id="8"/>
      <w:r w:rsidRPr="00F107F8">
        <w:rPr>
          <w:rFonts w:asciiTheme="minorHAnsi" w:hAnsiTheme="minorHAnsi"/>
        </w:rPr>
        <w:t xml:space="preserve">  </w:t>
      </w:r>
    </w:p>
    <w:p w14:paraId="31163F6E" w14:textId="77777777" w:rsidR="00162306" w:rsidRPr="00F107F8" w:rsidRDefault="00162306" w:rsidP="00162306">
      <w:pPr>
        <w:jc w:val="both"/>
        <w:rPr>
          <w:rFonts w:asciiTheme="minorHAnsi" w:hAnsiTheme="minorHAnsi"/>
          <w:sz w:val="16"/>
        </w:rPr>
      </w:pPr>
    </w:p>
    <w:p w14:paraId="31163F6F" w14:textId="77777777" w:rsidR="003D4F0F" w:rsidRPr="00F107F8" w:rsidRDefault="00162306">
      <w:pPr>
        <w:pStyle w:val="Titre2"/>
        <w:numPr>
          <w:ilvl w:val="0"/>
          <w:numId w:val="0"/>
        </w:numPr>
        <w:ind w:left="576" w:hanging="576"/>
        <w:rPr>
          <w:rFonts w:asciiTheme="minorHAnsi" w:hAnsiTheme="minorHAnsi"/>
        </w:rPr>
      </w:pPr>
      <w:bookmarkStart w:id="9" w:name="_Toc443922583"/>
      <w:r w:rsidRPr="00F107F8">
        <w:rPr>
          <w:rFonts w:asciiTheme="minorHAnsi" w:hAnsiTheme="minorHAnsi"/>
        </w:rPr>
        <w:t>8.1</w:t>
      </w:r>
      <w:r w:rsidRPr="00F107F8">
        <w:rPr>
          <w:rFonts w:asciiTheme="minorHAnsi" w:hAnsiTheme="minorHAnsi"/>
        </w:rPr>
        <w:tab/>
      </w:r>
      <w:r w:rsidR="00CB16AB" w:rsidRPr="00F107F8">
        <w:rPr>
          <w:rFonts w:asciiTheme="minorHAnsi" w:hAnsiTheme="minorHAnsi"/>
        </w:rPr>
        <w:t xml:space="preserve">Effet </w:t>
      </w:r>
      <w:r w:rsidRPr="00F107F8">
        <w:rPr>
          <w:rFonts w:asciiTheme="minorHAnsi" w:hAnsiTheme="minorHAnsi"/>
        </w:rPr>
        <w:t>1 attendu</w:t>
      </w:r>
      <w:bookmarkEnd w:id="9"/>
    </w:p>
    <w:p w14:paraId="31163F70" w14:textId="77777777" w:rsidR="00162306" w:rsidRPr="00F107F8" w:rsidRDefault="00162306" w:rsidP="00162306">
      <w:pPr>
        <w:jc w:val="both"/>
        <w:rPr>
          <w:rFonts w:asciiTheme="minorHAnsi" w:hAnsiTheme="minorHAnsi"/>
        </w:rPr>
      </w:pPr>
    </w:p>
    <w:p w14:paraId="31163F71" w14:textId="77777777" w:rsidR="00162306" w:rsidRPr="00F107F8" w:rsidRDefault="00CB16AB" w:rsidP="00162306">
      <w:pPr>
        <w:jc w:val="both"/>
        <w:rPr>
          <w:rFonts w:asciiTheme="minorHAnsi" w:hAnsiTheme="minorHAnsi"/>
          <w:b/>
        </w:rPr>
      </w:pPr>
      <w:r w:rsidRPr="00F107F8">
        <w:rPr>
          <w:rFonts w:asciiTheme="minorHAnsi" w:hAnsiTheme="minorHAnsi"/>
          <w:b/>
        </w:rPr>
        <w:t xml:space="preserve">Effet </w:t>
      </w:r>
      <w:r w:rsidR="00162306" w:rsidRPr="00F107F8">
        <w:rPr>
          <w:rFonts w:asciiTheme="minorHAnsi" w:hAnsiTheme="minorHAnsi"/>
          <w:b/>
        </w:rPr>
        <w:t>1: La paix, la stabilité et la résilience des communautés vulnérables de la région de Diffa sont améliorées par l’apport d’une réponse et l’atténuation de l’impact négatif de l’instabilité causée par l’insurrection de Boko Haram.</w:t>
      </w:r>
    </w:p>
    <w:p w14:paraId="31163F72" w14:textId="77777777" w:rsidR="00162306" w:rsidRPr="00F107F8" w:rsidRDefault="00162306" w:rsidP="00162306">
      <w:pPr>
        <w:jc w:val="both"/>
        <w:rPr>
          <w:rFonts w:asciiTheme="minorHAnsi" w:hAnsiTheme="minorHAnsi"/>
        </w:rPr>
      </w:pPr>
    </w:p>
    <w:p w14:paraId="31163F73" w14:textId="77777777" w:rsidR="00162306" w:rsidRPr="00F107F8" w:rsidRDefault="00162306" w:rsidP="00162306">
      <w:pPr>
        <w:jc w:val="both"/>
        <w:rPr>
          <w:rFonts w:asciiTheme="minorHAnsi" w:hAnsiTheme="minorHAnsi"/>
        </w:rPr>
      </w:pPr>
      <w:r w:rsidRPr="00F107F8">
        <w:rPr>
          <w:rFonts w:asciiTheme="minorHAnsi" w:hAnsiTheme="minorHAnsi"/>
        </w:rPr>
        <w:t>Ce</w:t>
      </w:r>
      <w:r w:rsidR="00CB16AB" w:rsidRPr="00F107F8">
        <w:rPr>
          <w:rFonts w:asciiTheme="minorHAnsi" w:hAnsiTheme="minorHAnsi"/>
        </w:rPr>
        <w:t>t</w:t>
      </w:r>
      <w:r w:rsidRPr="00F107F8">
        <w:rPr>
          <w:rFonts w:asciiTheme="minorHAnsi" w:hAnsiTheme="minorHAnsi"/>
        </w:rPr>
        <w:t xml:space="preserve"> </w:t>
      </w:r>
      <w:r w:rsidR="00CB16AB" w:rsidRPr="00F107F8">
        <w:rPr>
          <w:rFonts w:asciiTheme="minorHAnsi" w:hAnsiTheme="minorHAnsi"/>
        </w:rPr>
        <w:t xml:space="preserve">effet </w:t>
      </w:r>
      <w:r w:rsidRPr="00F107F8">
        <w:rPr>
          <w:rFonts w:asciiTheme="minorHAnsi" w:hAnsiTheme="minorHAnsi"/>
        </w:rPr>
        <w:t>sera atteint à travers deux produits. Etant donnés les liens étroits entre les produits en question et le renforcement mutuel qu’ils supposent, la mise en œuvre de ces deux produits sera simultanée.</w:t>
      </w:r>
    </w:p>
    <w:p w14:paraId="31163F74" w14:textId="77777777" w:rsidR="00162306" w:rsidRPr="00F107F8" w:rsidRDefault="00162306" w:rsidP="00162306">
      <w:pPr>
        <w:jc w:val="both"/>
        <w:rPr>
          <w:rFonts w:asciiTheme="minorHAnsi" w:hAnsiTheme="minorHAnsi"/>
        </w:rPr>
      </w:pPr>
    </w:p>
    <w:p w14:paraId="31163F75" w14:textId="77777777" w:rsidR="00162306" w:rsidRPr="00F107F8" w:rsidRDefault="00162306" w:rsidP="00162306">
      <w:pPr>
        <w:jc w:val="both"/>
        <w:rPr>
          <w:rFonts w:asciiTheme="minorHAnsi" w:hAnsiTheme="minorHAnsi"/>
          <w:b/>
          <w:i/>
        </w:rPr>
      </w:pPr>
      <w:r w:rsidRPr="00F107F8">
        <w:rPr>
          <w:rFonts w:asciiTheme="minorHAnsi" w:hAnsiTheme="minorHAnsi"/>
          <w:b/>
          <w:i/>
        </w:rPr>
        <w:t xml:space="preserve">Produit 1: La </w:t>
      </w:r>
      <w:r w:rsidR="00C178BB" w:rsidRPr="00F107F8">
        <w:rPr>
          <w:rFonts w:asciiTheme="minorHAnsi" w:hAnsiTheme="minorHAnsi"/>
          <w:b/>
          <w:i/>
        </w:rPr>
        <w:t xml:space="preserve">capacité de </w:t>
      </w:r>
      <w:r w:rsidRPr="00F107F8">
        <w:rPr>
          <w:rFonts w:asciiTheme="minorHAnsi" w:hAnsiTheme="minorHAnsi"/>
          <w:b/>
          <w:i/>
        </w:rPr>
        <w:t>résilience des communautés et des ménages - en particulier des jeunes et des ménages dirigés par une femme- aux chocs présents et futurs est soutenue par des moyens d’existence alternatifs, des travaux publics à haute intensité de main d’œuvre à impact rapide, des créations d’emplois et des activités génératrices de revenu.</w:t>
      </w:r>
    </w:p>
    <w:p w14:paraId="31163F76" w14:textId="77777777" w:rsidR="00162306" w:rsidRPr="00F107F8" w:rsidRDefault="00162306" w:rsidP="00162306">
      <w:pPr>
        <w:jc w:val="both"/>
        <w:rPr>
          <w:rFonts w:asciiTheme="minorHAnsi" w:hAnsiTheme="minorHAnsi"/>
          <w:b/>
          <w:i/>
        </w:rPr>
      </w:pPr>
    </w:p>
    <w:p w14:paraId="31163F77" w14:textId="77777777" w:rsidR="00162306" w:rsidRPr="00F107F8" w:rsidRDefault="00162306" w:rsidP="00162306">
      <w:pPr>
        <w:jc w:val="both"/>
        <w:rPr>
          <w:rFonts w:asciiTheme="minorHAnsi" w:hAnsiTheme="minorHAnsi"/>
        </w:rPr>
      </w:pPr>
      <w:r w:rsidRPr="00F107F8">
        <w:rPr>
          <w:rFonts w:asciiTheme="minorHAnsi" w:hAnsiTheme="minorHAnsi"/>
        </w:rPr>
        <w:t>Le produit 1 sera exécuté à travers les activités suivantes :</w:t>
      </w:r>
    </w:p>
    <w:p w14:paraId="31163F78" w14:textId="77777777" w:rsidR="00162306" w:rsidRPr="00F107F8" w:rsidRDefault="00162306" w:rsidP="00162306">
      <w:pPr>
        <w:jc w:val="both"/>
        <w:rPr>
          <w:rFonts w:asciiTheme="minorHAnsi" w:hAnsiTheme="minorHAnsi"/>
        </w:rPr>
      </w:pPr>
    </w:p>
    <w:p w14:paraId="31163F79" w14:textId="77777777" w:rsidR="00162306" w:rsidRPr="00F107F8" w:rsidRDefault="00162306" w:rsidP="00162306">
      <w:pPr>
        <w:ind w:left="851" w:hanging="705"/>
        <w:jc w:val="both"/>
        <w:rPr>
          <w:rFonts w:asciiTheme="minorHAnsi" w:hAnsiTheme="minorHAnsi"/>
        </w:rPr>
      </w:pPr>
      <w:r w:rsidRPr="00F107F8">
        <w:rPr>
          <w:rFonts w:asciiTheme="minorHAnsi" w:hAnsiTheme="minorHAnsi"/>
        </w:rPr>
        <w:t>1.</w:t>
      </w:r>
      <w:r w:rsidRPr="00F107F8">
        <w:rPr>
          <w:rFonts w:asciiTheme="minorHAnsi" w:hAnsiTheme="minorHAnsi"/>
        </w:rPr>
        <w:tab/>
        <w:t>Conduire une évaluation participative des infrastructures socioéconomiques existantes</w:t>
      </w:r>
      <w:r w:rsidR="00C178BB" w:rsidRPr="00F107F8">
        <w:rPr>
          <w:rFonts w:asciiTheme="minorHAnsi" w:hAnsiTheme="minorHAnsi"/>
        </w:rPr>
        <w:t xml:space="preserve">, </w:t>
      </w:r>
      <w:r w:rsidRPr="00F107F8">
        <w:rPr>
          <w:rFonts w:asciiTheme="minorHAnsi" w:hAnsiTheme="minorHAnsi"/>
        </w:rPr>
        <w:t xml:space="preserve"> des initiatives de relèvement et de développement rural par l’intermédiaire de consultations des parties prenantes et d’une analyse des écarts avec les « Plans de Développement Communaux» (PDC - Plans de développement des municipalités). L’accent sera porté sur l’identification de moyens d’existence alternatifs dans toutes les municipalités, les travaux publics à haute intensité de main d’œuvre à impact rapide, les formations professionnelles et en entreprenariat de courte durée, et les activités génératrices de revenus.</w:t>
      </w:r>
    </w:p>
    <w:p w14:paraId="31163F7A" w14:textId="77777777" w:rsidR="00162306" w:rsidRPr="00F107F8" w:rsidRDefault="00162306" w:rsidP="00162306">
      <w:pPr>
        <w:jc w:val="both"/>
        <w:rPr>
          <w:rFonts w:asciiTheme="minorHAnsi" w:hAnsiTheme="minorHAnsi"/>
        </w:rPr>
      </w:pPr>
    </w:p>
    <w:p w14:paraId="31163F7B" w14:textId="77777777" w:rsidR="00162306" w:rsidRPr="00F107F8" w:rsidRDefault="00162306" w:rsidP="00162306">
      <w:pPr>
        <w:ind w:left="851" w:hanging="708"/>
        <w:jc w:val="both"/>
        <w:rPr>
          <w:rFonts w:asciiTheme="minorHAnsi" w:hAnsiTheme="minorHAnsi"/>
        </w:rPr>
      </w:pPr>
      <w:r w:rsidRPr="00F107F8">
        <w:rPr>
          <w:rFonts w:asciiTheme="minorHAnsi" w:hAnsiTheme="minorHAnsi"/>
        </w:rPr>
        <w:t>2.</w:t>
      </w:r>
      <w:r w:rsidRPr="00F107F8">
        <w:rPr>
          <w:rFonts w:asciiTheme="minorHAnsi" w:hAnsiTheme="minorHAnsi"/>
        </w:rPr>
        <w:tab/>
        <w:t>Établir des partenariats stratégiques avec les municipalités, les services techniques décentralisés, les organisations de jeunes et de femmes appropriés, pour la mise en œuvre d’activités générat</w:t>
      </w:r>
      <w:r w:rsidR="00C178BB" w:rsidRPr="00F107F8">
        <w:rPr>
          <w:rFonts w:asciiTheme="minorHAnsi" w:hAnsiTheme="minorHAnsi"/>
        </w:rPr>
        <w:t xml:space="preserve">rices de </w:t>
      </w:r>
      <w:r w:rsidRPr="00F107F8">
        <w:rPr>
          <w:rFonts w:asciiTheme="minorHAnsi" w:hAnsiTheme="minorHAnsi"/>
        </w:rPr>
        <w:t xml:space="preserve">revenus et de création d’emplois, afin de promouvoir l’autonomisation des communautés et des jeunes. </w:t>
      </w:r>
    </w:p>
    <w:p w14:paraId="31163F7C" w14:textId="77777777" w:rsidR="00162306" w:rsidRPr="00F107F8" w:rsidRDefault="00162306" w:rsidP="00162306">
      <w:pPr>
        <w:jc w:val="both"/>
        <w:rPr>
          <w:rFonts w:asciiTheme="minorHAnsi" w:hAnsiTheme="minorHAnsi"/>
        </w:rPr>
      </w:pPr>
    </w:p>
    <w:p w14:paraId="31163F7D" w14:textId="77777777" w:rsidR="00162306" w:rsidRPr="00F107F8" w:rsidRDefault="00162306" w:rsidP="00162306">
      <w:pPr>
        <w:ind w:left="851" w:hanging="708"/>
        <w:jc w:val="both"/>
        <w:rPr>
          <w:rFonts w:asciiTheme="minorHAnsi" w:hAnsiTheme="minorHAnsi"/>
        </w:rPr>
      </w:pPr>
      <w:r w:rsidRPr="00F107F8">
        <w:rPr>
          <w:rFonts w:asciiTheme="minorHAnsi" w:hAnsiTheme="minorHAnsi"/>
        </w:rPr>
        <w:t>3.</w:t>
      </w:r>
      <w:r w:rsidRPr="00F107F8">
        <w:rPr>
          <w:rFonts w:asciiTheme="minorHAnsi" w:hAnsiTheme="minorHAnsi"/>
        </w:rPr>
        <w:tab/>
        <w:t xml:space="preserve">Évaluer les capacités des partenaires de mise en œuvre sélectionnés et dispenser des formations spécifiques en gestion des finances et des achats, ainsi qu’en gestion de travaux publics à haute intensité de main d’œuvre à impact rapide ; des formations professionnelles et </w:t>
      </w:r>
      <w:r w:rsidR="00C178BB" w:rsidRPr="00F107F8">
        <w:rPr>
          <w:rFonts w:asciiTheme="minorHAnsi" w:hAnsiTheme="minorHAnsi"/>
        </w:rPr>
        <w:t xml:space="preserve">des formations </w:t>
      </w:r>
      <w:r w:rsidRPr="00F107F8">
        <w:rPr>
          <w:rFonts w:asciiTheme="minorHAnsi" w:hAnsiTheme="minorHAnsi"/>
        </w:rPr>
        <w:t xml:space="preserve">en entreprenariat de courte durée ; et </w:t>
      </w:r>
      <w:r w:rsidR="00C178BB" w:rsidRPr="00F107F8">
        <w:rPr>
          <w:rFonts w:asciiTheme="minorHAnsi" w:hAnsiTheme="minorHAnsi"/>
        </w:rPr>
        <w:t>formation en gestion d’</w:t>
      </w:r>
      <w:r w:rsidRPr="00F107F8">
        <w:rPr>
          <w:rFonts w:asciiTheme="minorHAnsi" w:hAnsiTheme="minorHAnsi"/>
        </w:rPr>
        <w:t>activités génératrices de revenus.</w:t>
      </w:r>
    </w:p>
    <w:p w14:paraId="31163F7E" w14:textId="77777777" w:rsidR="00162306" w:rsidRPr="00F107F8" w:rsidRDefault="00162306" w:rsidP="00162306">
      <w:pPr>
        <w:jc w:val="both"/>
        <w:rPr>
          <w:rFonts w:asciiTheme="minorHAnsi" w:hAnsiTheme="minorHAnsi"/>
        </w:rPr>
      </w:pPr>
    </w:p>
    <w:p w14:paraId="31163F7F" w14:textId="77777777" w:rsidR="00162306" w:rsidRPr="00F107F8" w:rsidRDefault="00162306" w:rsidP="00162306">
      <w:pPr>
        <w:ind w:left="851" w:hanging="708"/>
        <w:jc w:val="both"/>
        <w:rPr>
          <w:rFonts w:asciiTheme="minorHAnsi" w:hAnsiTheme="minorHAnsi"/>
        </w:rPr>
      </w:pPr>
      <w:r w:rsidRPr="00F107F8">
        <w:rPr>
          <w:rFonts w:asciiTheme="minorHAnsi" w:hAnsiTheme="minorHAnsi"/>
        </w:rPr>
        <w:t>4.</w:t>
      </w:r>
      <w:r w:rsidRPr="00F107F8">
        <w:rPr>
          <w:rFonts w:asciiTheme="minorHAnsi" w:hAnsiTheme="minorHAnsi"/>
        </w:rPr>
        <w:tab/>
        <w:t>Par le biais de Mémorandum d’Accord et de Lettres d’Accord, soutenir la mise en œuvre de microprojets de travaux publics à haute intensité de main d’œuvre à impact rapide, de formations professionnelles</w:t>
      </w:r>
      <w:r w:rsidR="00C178BB" w:rsidRPr="00F107F8">
        <w:rPr>
          <w:rFonts w:asciiTheme="minorHAnsi" w:hAnsiTheme="minorHAnsi"/>
        </w:rPr>
        <w:t xml:space="preserve">, de formation </w:t>
      </w:r>
      <w:r w:rsidRPr="00F107F8">
        <w:rPr>
          <w:rFonts w:asciiTheme="minorHAnsi" w:hAnsiTheme="minorHAnsi"/>
        </w:rPr>
        <w:t xml:space="preserve">en entreprenariat de courte </w:t>
      </w:r>
      <w:r w:rsidRPr="00F107F8">
        <w:rPr>
          <w:rFonts w:asciiTheme="minorHAnsi" w:hAnsiTheme="minorHAnsi"/>
        </w:rPr>
        <w:lastRenderedPageBreak/>
        <w:t xml:space="preserve">durée et </w:t>
      </w:r>
      <w:r w:rsidR="00C178BB" w:rsidRPr="00F107F8">
        <w:rPr>
          <w:rFonts w:asciiTheme="minorHAnsi" w:hAnsiTheme="minorHAnsi"/>
        </w:rPr>
        <w:t>de formation en gestion d’a</w:t>
      </w:r>
      <w:r w:rsidRPr="00F107F8">
        <w:rPr>
          <w:rFonts w:asciiTheme="minorHAnsi" w:hAnsiTheme="minorHAnsi"/>
        </w:rPr>
        <w:t>ctivités génératrices de revenus avec des partenaires d’implémentation sélectionnés.</w:t>
      </w:r>
    </w:p>
    <w:p w14:paraId="31163F80" w14:textId="77777777" w:rsidR="009035EF" w:rsidRPr="00F107F8" w:rsidRDefault="009035EF" w:rsidP="00A16CF5">
      <w:pPr>
        <w:jc w:val="both"/>
        <w:rPr>
          <w:rFonts w:asciiTheme="minorHAnsi" w:hAnsiTheme="minorHAnsi"/>
        </w:rPr>
      </w:pPr>
    </w:p>
    <w:p w14:paraId="31163F81" w14:textId="77777777" w:rsidR="000A11DD" w:rsidRPr="00F107F8" w:rsidRDefault="005D2899" w:rsidP="00A16CF5">
      <w:pPr>
        <w:jc w:val="both"/>
        <w:rPr>
          <w:rFonts w:asciiTheme="minorHAnsi" w:hAnsiTheme="minorHAnsi"/>
        </w:rPr>
      </w:pPr>
      <w:r w:rsidRPr="00F107F8">
        <w:rPr>
          <w:rFonts w:asciiTheme="minorHAnsi" w:hAnsiTheme="minorHAnsi"/>
          <w:b/>
          <w:i/>
        </w:rPr>
        <w:t xml:space="preserve">Produit </w:t>
      </w:r>
      <w:r w:rsidR="009035EF" w:rsidRPr="00F107F8">
        <w:rPr>
          <w:rFonts w:asciiTheme="minorHAnsi" w:hAnsiTheme="minorHAnsi"/>
          <w:b/>
          <w:i/>
        </w:rPr>
        <w:t xml:space="preserve">2 : </w:t>
      </w:r>
      <w:r w:rsidR="000A11DD" w:rsidRPr="00F107F8">
        <w:rPr>
          <w:rFonts w:asciiTheme="minorHAnsi" w:hAnsiTheme="minorHAnsi"/>
          <w:b/>
          <w:i/>
        </w:rPr>
        <w:t>L</w:t>
      </w:r>
      <w:r w:rsidR="009035EF" w:rsidRPr="00F107F8">
        <w:rPr>
          <w:rFonts w:asciiTheme="minorHAnsi" w:hAnsiTheme="minorHAnsi"/>
          <w:b/>
          <w:i/>
        </w:rPr>
        <w:t xml:space="preserve">’accès des communautés vulnérables aux services socioéconomiques de base </w:t>
      </w:r>
      <w:r w:rsidR="000A11DD" w:rsidRPr="00F107F8">
        <w:rPr>
          <w:rFonts w:asciiTheme="minorHAnsi" w:hAnsiTheme="minorHAnsi"/>
          <w:b/>
          <w:i/>
        </w:rPr>
        <w:t>est amélioré</w:t>
      </w:r>
      <w:r w:rsidR="00707EEC" w:rsidRPr="00F107F8">
        <w:rPr>
          <w:rFonts w:asciiTheme="minorHAnsi" w:hAnsiTheme="minorHAnsi"/>
          <w:b/>
          <w:i/>
        </w:rPr>
        <w:t xml:space="preserve"> </w:t>
      </w:r>
      <w:r w:rsidR="009035EF" w:rsidRPr="00F107F8">
        <w:rPr>
          <w:rFonts w:asciiTheme="minorHAnsi" w:hAnsiTheme="minorHAnsi"/>
          <w:b/>
          <w:i/>
        </w:rPr>
        <w:t>grâce à la réhabilitation et</w:t>
      </w:r>
      <w:r w:rsidR="000A11DD" w:rsidRPr="00F107F8">
        <w:rPr>
          <w:rFonts w:asciiTheme="minorHAnsi" w:hAnsiTheme="minorHAnsi"/>
          <w:b/>
          <w:i/>
        </w:rPr>
        <w:t>/</w:t>
      </w:r>
      <w:r w:rsidR="009035EF" w:rsidRPr="00F107F8">
        <w:rPr>
          <w:rFonts w:asciiTheme="minorHAnsi" w:hAnsiTheme="minorHAnsi"/>
          <w:b/>
          <w:i/>
        </w:rPr>
        <w:t xml:space="preserve">ou </w:t>
      </w:r>
      <w:r w:rsidR="000A11DD" w:rsidRPr="00F107F8">
        <w:rPr>
          <w:rFonts w:asciiTheme="minorHAnsi" w:hAnsiTheme="minorHAnsi"/>
          <w:b/>
          <w:i/>
        </w:rPr>
        <w:t xml:space="preserve">la </w:t>
      </w:r>
      <w:r w:rsidR="009035EF" w:rsidRPr="00F107F8">
        <w:rPr>
          <w:rFonts w:asciiTheme="minorHAnsi" w:hAnsiTheme="minorHAnsi"/>
          <w:b/>
          <w:i/>
        </w:rPr>
        <w:t xml:space="preserve">construction d’infrastructures telles que des centres de santé, des écoles primaires, des routes de desserte et des </w:t>
      </w:r>
      <w:r w:rsidR="000A11DD" w:rsidRPr="00F107F8">
        <w:rPr>
          <w:rFonts w:asciiTheme="minorHAnsi" w:hAnsiTheme="minorHAnsi"/>
          <w:b/>
          <w:i/>
        </w:rPr>
        <w:t>espaces</w:t>
      </w:r>
      <w:r w:rsidR="009035EF" w:rsidRPr="00F107F8">
        <w:rPr>
          <w:rFonts w:asciiTheme="minorHAnsi" w:hAnsiTheme="minorHAnsi"/>
          <w:b/>
          <w:i/>
        </w:rPr>
        <w:t xml:space="preserve"> de marché communautaire.</w:t>
      </w:r>
    </w:p>
    <w:p w14:paraId="31163F82" w14:textId="77777777" w:rsidR="009035EF" w:rsidRPr="00F107F8" w:rsidRDefault="009035EF" w:rsidP="00A16CF5">
      <w:pPr>
        <w:jc w:val="both"/>
        <w:rPr>
          <w:rFonts w:asciiTheme="minorHAnsi" w:hAnsiTheme="minorHAnsi"/>
        </w:rPr>
      </w:pPr>
    </w:p>
    <w:p w14:paraId="31163F83" w14:textId="77777777" w:rsidR="009035EF" w:rsidRPr="00F107F8" w:rsidRDefault="009035EF" w:rsidP="00A16CF5">
      <w:pPr>
        <w:jc w:val="both"/>
        <w:rPr>
          <w:rFonts w:asciiTheme="minorHAnsi" w:hAnsiTheme="minorHAnsi"/>
        </w:rPr>
      </w:pPr>
      <w:r w:rsidRPr="00F107F8">
        <w:rPr>
          <w:rFonts w:asciiTheme="minorHAnsi" w:hAnsiTheme="minorHAnsi"/>
        </w:rPr>
        <w:t>L</w:t>
      </w:r>
      <w:r w:rsidR="005D2899" w:rsidRPr="00F107F8">
        <w:rPr>
          <w:rFonts w:asciiTheme="minorHAnsi" w:hAnsiTheme="minorHAnsi"/>
        </w:rPr>
        <w:t xml:space="preserve">e produit </w:t>
      </w:r>
      <w:r w:rsidRPr="00F107F8">
        <w:rPr>
          <w:rFonts w:asciiTheme="minorHAnsi" w:hAnsiTheme="minorHAnsi"/>
        </w:rPr>
        <w:t xml:space="preserve">2 sera exécuté </w:t>
      </w:r>
      <w:r w:rsidR="004C16D8" w:rsidRPr="00F107F8">
        <w:rPr>
          <w:rFonts w:asciiTheme="minorHAnsi" w:hAnsiTheme="minorHAnsi"/>
        </w:rPr>
        <w:t>à travers</w:t>
      </w:r>
      <w:r w:rsidR="00707EEC" w:rsidRPr="00F107F8">
        <w:rPr>
          <w:rFonts w:asciiTheme="minorHAnsi" w:hAnsiTheme="minorHAnsi"/>
        </w:rPr>
        <w:t xml:space="preserve"> </w:t>
      </w:r>
      <w:r w:rsidR="004C16D8" w:rsidRPr="00F107F8">
        <w:rPr>
          <w:rFonts w:asciiTheme="minorHAnsi" w:hAnsiTheme="minorHAnsi"/>
        </w:rPr>
        <w:t>l</w:t>
      </w:r>
      <w:r w:rsidRPr="00F107F8">
        <w:rPr>
          <w:rFonts w:asciiTheme="minorHAnsi" w:hAnsiTheme="minorHAnsi"/>
        </w:rPr>
        <w:t>es activités suivantes:</w:t>
      </w:r>
    </w:p>
    <w:p w14:paraId="31163F84" w14:textId="77777777" w:rsidR="009035EF" w:rsidRPr="00F107F8" w:rsidRDefault="009035EF" w:rsidP="00A16CF5">
      <w:pPr>
        <w:jc w:val="both"/>
        <w:rPr>
          <w:rFonts w:asciiTheme="minorHAnsi" w:hAnsiTheme="minorHAnsi"/>
        </w:rPr>
      </w:pPr>
    </w:p>
    <w:p w14:paraId="31163F85" w14:textId="77777777" w:rsidR="009035EF" w:rsidRPr="00F107F8" w:rsidRDefault="009035EF" w:rsidP="0095615D">
      <w:pPr>
        <w:ind w:left="851" w:hanging="711"/>
        <w:jc w:val="both"/>
        <w:rPr>
          <w:rFonts w:asciiTheme="minorHAnsi" w:hAnsiTheme="minorHAnsi"/>
        </w:rPr>
      </w:pPr>
      <w:r w:rsidRPr="00F107F8">
        <w:rPr>
          <w:rFonts w:asciiTheme="minorHAnsi" w:hAnsiTheme="minorHAnsi"/>
        </w:rPr>
        <w:t>1.</w:t>
      </w:r>
      <w:r w:rsidRPr="00F107F8">
        <w:rPr>
          <w:rFonts w:asciiTheme="minorHAnsi" w:hAnsiTheme="minorHAnsi"/>
        </w:rPr>
        <w:tab/>
        <w:t xml:space="preserve">Établir des partenariats stratégiques avec les municipalités, les services techniques décentralisés et /ou avec les ONG nationales pour la réhabilitation et/ou </w:t>
      </w:r>
      <w:r w:rsidR="00F45DA5" w:rsidRPr="00F107F8">
        <w:rPr>
          <w:rFonts w:asciiTheme="minorHAnsi" w:hAnsiTheme="minorHAnsi"/>
        </w:rPr>
        <w:t xml:space="preserve">la </w:t>
      </w:r>
      <w:r w:rsidRPr="00F107F8">
        <w:rPr>
          <w:rFonts w:asciiTheme="minorHAnsi" w:hAnsiTheme="minorHAnsi"/>
        </w:rPr>
        <w:t>construction d’infrastructures socioéconomiques</w:t>
      </w:r>
      <w:r w:rsidR="00F45DA5" w:rsidRPr="00F107F8">
        <w:rPr>
          <w:rFonts w:asciiTheme="minorHAnsi" w:hAnsiTheme="minorHAnsi"/>
        </w:rPr>
        <w:t> ; sur la base d</w:t>
      </w:r>
      <w:r w:rsidRPr="00F107F8">
        <w:rPr>
          <w:rFonts w:asciiTheme="minorHAnsi" w:hAnsiTheme="minorHAnsi"/>
        </w:rPr>
        <w:t xml:space="preserve">es priorités </w:t>
      </w:r>
      <w:r w:rsidR="00F45DA5" w:rsidRPr="00F107F8">
        <w:rPr>
          <w:rFonts w:asciiTheme="minorHAnsi" w:hAnsiTheme="minorHAnsi"/>
        </w:rPr>
        <w:t xml:space="preserve">identifiées par </w:t>
      </w:r>
      <w:r w:rsidRPr="00F107F8">
        <w:rPr>
          <w:rFonts w:asciiTheme="minorHAnsi" w:hAnsiTheme="minorHAnsi"/>
        </w:rPr>
        <w:t>l’évaluation réalisée dans le cadre d</w:t>
      </w:r>
      <w:r w:rsidR="00F45DA5" w:rsidRPr="00F107F8">
        <w:rPr>
          <w:rFonts w:asciiTheme="minorHAnsi" w:hAnsiTheme="minorHAnsi"/>
        </w:rPr>
        <w:t>e l’Activité 1 du Produit 1</w:t>
      </w:r>
      <w:r w:rsidRPr="00F107F8">
        <w:rPr>
          <w:rFonts w:asciiTheme="minorHAnsi" w:hAnsiTheme="minorHAnsi"/>
        </w:rPr>
        <w:t>.</w:t>
      </w:r>
    </w:p>
    <w:p w14:paraId="31163F86" w14:textId="77777777" w:rsidR="009035EF" w:rsidRPr="00F107F8" w:rsidRDefault="009035EF" w:rsidP="00A16CF5">
      <w:pPr>
        <w:jc w:val="both"/>
        <w:rPr>
          <w:rFonts w:asciiTheme="minorHAnsi" w:hAnsiTheme="minorHAnsi"/>
        </w:rPr>
      </w:pPr>
    </w:p>
    <w:p w14:paraId="31163F87" w14:textId="77777777" w:rsidR="009035EF" w:rsidRPr="00F107F8" w:rsidRDefault="009035EF" w:rsidP="0095615D">
      <w:pPr>
        <w:ind w:left="851" w:hanging="711"/>
        <w:jc w:val="both"/>
        <w:rPr>
          <w:rFonts w:asciiTheme="minorHAnsi" w:hAnsiTheme="minorHAnsi"/>
        </w:rPr>
      </w:pPr>
      <w:r w:rsidRPr="00F107F8">
        <w:rPr>
          <w:rFonts w:asciiTheme="minorHAnsi" w:hAnsiTheme="minorHAnsi"/>
        </w:rPr>
        <w:t>2.</w:t>
      </w:r>
      <w:r w:rsidRPr="00F107F8">
        <w:rPr>
          <w:rFonts w:asciiTheme="minorHAnsi" w:hAnsiTheme="minorHAnsi"/>
        </w:rPr>
        <w:tab/>
        <w:t xml:space="preserve">Créer et rendre opérationnel des comités </w:t>
      </w:r>
      <w:r w:rsidR="004C16D8" w:rsidRPr="00F107F8">
        <w:rPr>
          <w:rFonts w:asciiTheme="minorHAnsi" w:hAnsiTheme="minorHAnsi"/>
        </w:rPr>
        <w:t>de gestion communautaires</w:t>
      </w:r>
      <w:r w:rsidRPr="00F107F8">
        <w:rPr>
          <w:rFonts w:asciiTheme="minorHAnsi" w:hAnsiTheme="minorHAnsi"/>
        </w:rPr>
        <w:t xml:space="preserve"> pour toutes les infrastructures qui seront construites et /ou réhabilitées.</w:t>
      </w:r>
    </w:p>
    <w:p w14:paraId="31163F88" w14:textId="77777777" w:rsidR="003D4F0F" w:rsidRPr="00F107F8" w:rsidRDefault="009035EF">
      <w:pPr>
        <w:pStyle w:val="Titre2"/>
        <w:numPr>
          <w:ilvl w:val="0"/>
          <w:numId w:val="0"/>
        </w:numPr>
        <w:ind w:left="576" w:hanging="576"/>
        <w:rPr>
          <w:rFonts w:asciiTheme="minorHAnsi" w:hAnsiTheme="minorHAnsi"/>
        </w:rPr>
      </w:pPr>
      <w:bookmarkStart w:id="10" w:name="_Toc443922584"/>
      <w:r w:rsidRPr="00F107F8">
        <w:rPr>
          <w:rFonts w:asciiTheme="minorHAnsi" w:hAnsiTheme="minorHAnsi"/>
        </w:rPr>
        <w:t>8.2</w:t>
      </w:r>
      <w:r w:rsidRPr="00F107F8">
        <w:rPr>
          <w:rFonts w:asciiTheme="minorHAnsi" w:hAnsiTheme="minorHAnsi"/>
        </w:rPr>
        <w:tab/>
        <w:t xml:space="preserve">  </w:t>
      </w:r>
      <w:r w:rsidR="00CB16AB" w:rsidRPr="00F107F8">
        <w:rPr>
          <w:rFonts w:asciiTheme="minorHAnsi" w:hAnsiTheme="minorHAnsi"/>
        </w:rPr>
        <w:t xml:space="preserve">Effet </w:t>
      </w:r>
      <w:r w:rsidRPr="00F107F8">
        <w:rPr>
          <w:rFonts w:asciiTheme="minorHAnsi" w:hAnsiTheme="minorHAnsi"/>
        </w:rPr>
        <w:t>2 attendu</w:t>
      </w:r>
      <w:bookmarkEnd w:id="10"/>
    </w:p>
    <w:p w14:paraId="31163F89" w14:textId="77777777" w:rsidR="009035EF" w:rsidRPr="00F107F8" w:rsidRDefault="009035EF" w:rsidP="00A16CF5">
      <w:pPr>
        <w:jc w:val="both"/>
        <w:rPr>
          <w:rFonts w:asciiTheme="minorHAnsi" w:hAnsiTheme="minorHAnsi"/>
        </w:rPr>
      </w:pPr>
    </w:p>
    <w:p w14:paraId="31163F8A" w14:textId="77777777" w:rsidR="009035EF" w:rsidRPr="00F107F8" w:rsidRDefault="00CB16AB" w:rsidP="00A16CF5">
      <w:pPr>
        <w:jc w:val="both"/>
        <w:rPr>
          <w:rFonts w:asciiTheme="minorHAnsi" w:hAnsiTheme="minorHAnsi"/>
          <w:b/>
        </w:rPr>
      </w:pPr>
      <w:r w:rsidRPr="00F107F8">
        <w:rPr>
          <w:rFonts w:asciiTheme="minorHAnsi" w:hAnsiTheme="minorHAnsi"/>
          <w:b/>
        </w:rPr>
        <w:t xml:space="preserve">Effet </w:t>
      </w:r>
      <w:r w:rsidR="009035EF" w:rsidRPr="00F107F8">
        <w:rPr>
          <w:rFonts w:asciiTheme="minorHAnsi" w:hAnsiTheme="minorHAnsi"/>
          <w:b/>
        </w:rPr>
        <w:t xml:space="preserve">2 : </w:t>
      </w:r>
      <w:r w:rsidR="00EB4F5A" w:rsidRPr="00F107F8">
        <w:rPr>
          <w:rFonts w:asciiTheme="minorHAnsi" w:hAnsiTheme="minorHAnsi"/>
          <w:b/>
        </w:rPr>
        <w:t>L</w:t>
      </w:r>
      <w:r w:rsidR="009035EF" w:rsidRPr="00F107F8">
        <w:rPr>
          <w:rFonts w:asciiTheme="minorHAnsi" w:hAnsiTheme="minorHAnsi"/>
          <w:b/>
        </w:rPr>
        <w:t xml:space="preserve">e fondement de l’autorité de l’État et les conditions pour </w:t>
      </w:r>
      <w:r w:rsidR="005617CF" w:rsidRPr="00F107F8">
        <w:rPr>
          <w:rFonts w:asciiTheme="minorHAnsi" w:hAnsiTheme="minorHAnsi"/>
          <w:b/>
        </w:rPr>
        <w:t xml:space="preserve">des mécanismes inclusifs de </w:t>
      </w:r>
      <w:r w:rsidR="009035EF" w:rsidRPr="00F107F8">
        <w:rPr>
          <w:rFonts w:asciiTheme="minorHAnsi" w:hAnsiTheme="minorHAnsi"/>
          <w:b/>
        </w:rPr>
        <w:t xml:space="preserve">paix, </w:t>
      </w:r>
      <w:r w:rsidRPr="00F107F8">
        <w:rPr>
          <w:rFonts w:asciiTheme="minorHAnsi" w:hAnsiTheme="minorHAnsi"/>
          <w:b/>
        </w:rPr>
        <w:t xml:space="preserve"> </w:t>
      </w:r>
      <w:r w:rsidR="00833716" w:rsidRPr="00F107F8">
        <w:rPr>
          <w:rFonts w:asciiTheme="minorHAnsi" w:hAnsiTheme="minorHAnsi"/>
          <w:b/>
        </w:rPr>
        <w:t xml:space="preserve">de </w:t>
      </w:r>
      <w:r w:rsidR="009035EF" w:rsidRPr="00F107F8">
        <w:rPr>
          <w:rFonts w:asciiTheme="minorHAnsi" w:hAnsiTheme="minorHAnsi"/>
          <w:b/>
        </w:rPr>
        <w:t xml:space="preserve">sécurité, </w:t>
      </w:r>
      <w:r w:rsidRPr="00F107F8">
        <w:rPr>
          <w:rFonts w:asciiTheme="minorHAnsi" w:hAnsiTheme="minorHAnsi"/>
          <w:b/>
        </w:rPr>
        <w:t xml:space="preserve"> </w:t>
      </w:r>
      <w:r w:rsidR="00833716" w:rsidRPr="00F107F8">
        <w:rPr>
          <w:rFonts w:asciiTheme="minorHAnsi" w:hAnsiTheme="minorHAnsi"/>
          <w:b/>
        </w:rPr>
        <w:t xml:space="preserve">de </w:t>
      </w:r>
      <w:r w:rsidR="009035EF" w:rsidRPr="00F107F8">
        <w:rPr>
          <w:rFonts w:asciiTheme="minorHAnsi" w:hAnsiTheme="minorHAnsi"/>
          <w:b/>
        </w:rPr>
        <w:t xml:space="preserve">cohésion sociale </w:t>
      </w:r>
      <w:r w:rsidR="005617CF" w:rsidRPr="00F107F8">
        <w:rPr>
          <w:rFonts w:asciiTheme="minorHAnsi" w:hAnsiTheme="minorHAnsi"/>
          <w:b/>
        </w:rPr>
        <w:t xml:space="preserve">et </w:t>
      </w:r>
      <w:r w:rsidR="00833716" w:rsidRPr="00F107F8">
        <w:rPr>
          <w:rFonts w:asciiTheme="minorHAnsi" w:hAnsiTheme="minorHAnsi"/>
          <w:b/>
        </w:rPr>
        <w:t xml:space="preserve">des </w:t>
      </w:r>
      <w:r w:rsidR="009035EF" w:rsidRPr="00F107F8">
        <w:rPr>
          <w:rFonts w:asciiTheme="minorHAnsi" w:hAnsiTheme="minorHAnsi"/>
          <w:b/>
        </w:rPr>
        <w:t xml:space="preserve">mécanismes </w:t>
      </w:r>
      <w:r w:rsidRPr="00F107F8">
        <w:rPr>
          <w:rFonts w:asciiTheme="minorHAnsi" w:hAnsiTheme="minorHAnsi"/>
          <w:b/>
        </w:rPr>
        <w:t xml:space="preserve">de </w:t>
      </w:r>
      <w:r w:rsidR="009035EF" w:rsidRPr="00F107F8">
        <w:rPr>
          <w:rFonts w:asciiTheme="minorHAnsi" w:hAnsiTheme="minorHAnsi"/>
          <w:b/>
        </w:rPr>
        <w:t xml:space="preserve">résolution </w:t>
      </w:r>
      <w:r w:rsidR="005617CF" w:rsidRPr="00F107F8">
        <w:rPr>
          <w:rFonts w:asciiTheme="minorHAnsi" w:hAnsiTheme="minorHAnsi"/>
          <w:b/>
        </w:rPr>
        <w:t xml:space="preserve">durable </w:t>
      </w:r>
      <w:r w:rsidR="009035EF" w:rsidRPr="00F107F8">
        <w:rPr>
          <w:rFonts w:asciiTheme="minorHAnsi" w:hAnsiTheme="minorHAnsi"/>
          <w:b/>
        </w:rPr>
        <w:t>de</w:t>
      </w:r>
      <w:r w:rsidR="005617CF" w:rsidRPr="00F107F8">
        <w:rPr>
          <w:rFonts w:asciiTheme="minorHAnsi" w:hAnsiTheme="minorHAnsi"/>
          <w:b/>
        </w:rPr>
        <w:t>s</w:t>
      </w:r>
      <w:r w:rsidR="009035EF" w:rsidRPr="00F107F8">
        <w:rPr>
          <w:rFonts w:asciiTheme="minorHAnsi" w:hAnsiTheme="minorHAnsi"/>
          <w:b/>
        </w:rPr>
        <w:t xml:space="preserve"> conflits</w:t>
      </w:r>
      <w:r w:rsidR="00EB4F5A" w:rsidRPr="00F107F8">
        <w:rPr>
          <w:rFonts w:asciiTheme="minorHAnsi" w:hAnsiTheme="minorHAnsi"/>
          <w:b/>
        </w:rPr>
        <w:t xml:space="preserve"> </w:t>
      </w:r>
      <w:r w:rsidR="009035EF" w:rsidRPr="00F107F8">
        <w:rPr>
          <w:rFonts w:asciiTheme="minorHAnsi" w:hAnsiTheme="minorHAnsi"/>
          <w:b/>
        </w:rPr>
        <w:t>sont renforcés à tous les niveaux.</w:t>
      </w:r>
    </w:p>
    <w:p w14:paraId="31163F8B" w14:textId="77777777" w:rsidR="009035EF" w:rsidRPr="00F107F8" w:rsidRDefault="009035EF" w:rsidP="00A16CF5">
      <w:pPr>
        <w:jc w:val="both"/>
        <w:rPr>
          <w:rFonts w:asciiTheme="minorHAnsi" w:hAnsiTheme="minorHAnsi"/>
        </w:rPr>
      </w:pPr>
    </w:p>
    <w:p w14:paraId="31163F8C" w14:textId="77777777" w:rsidR="009035EF" w:rsidRPr="00F107F8" w:rsidRDefault="009035EF" w:rsidP="00A16CF5">
      <w:pPr>
        <w:jc w:val="both"/>
        <w:rPr>
          <w:rFonts w:asciiTheme="minorHAnsi" w:hAnsiTheme="minorHAnsi"/>
        </w:rPr>
      </w:pPr>
      <w:r w:rsidRPr="00F107F8">
        <w:rPr>
          <w:rFonts w:asciiTheme="minorHAnsi" w:hAnsiTheme="minorHAnsi"/>
        </w:rPr>
        <w:t>Ce</w:t>
      </w:r>
      <w:r w:rsidR="00CB16AB" w:rsidRPr="00F107F8">
        <w:rPr>
          <w:rFonts w:asciiTheme="minorHAnsi" w:hAnsiTheme="minorHAnsi"/>
        </w:rPr>
        <w:t>t effet</w:t>
      </w:r>
      <w:r w:rsidR="00EB4F5A" w:rsidRPr="00F107F8">
        <w:rPr>
          <w:rFonts w:asciiTheme="minorHAnsi" w:hAnsiTheme="minorHAnsi"/>
        </w:rPr>
        <w:t xml:space="preserve"> sera atteint à travers deux produits</w:t>
      </w:r>
      <w:r w:rsidRPr="00F107F8">
        <w:rPr>
          <w:rFonts w:asciiTheme="minorHAnsi" w:hAnsiTheme="minorHAnsi"/>
        </w:rPr>
        <w:t>:</w:t>
      </w:r>
    </w:p>
    <w:p w14:paraId="31163F8D" w14:textId="77777777" w:rsidR="0095615D" w:rsidRPr="00F107F8" w:rsidRDefault="0095615D" w:rsidP="00A16CF5">
      <w:pPr>
        <w:jc w:val="both"/>
        <w:rPr>
          <w:rFonts w:asciiTheme="minorHAnsi" w:hAnsiTheme="minorHAnsi"/>
          <w:b/>
        </w:rPr>
      </w:pPr>
    </w:p>
    <w:p w14:paraId="31163F8E" w14:textId="77777777" w:rsidR="009035EF" w:rsidRPr="00F107F8" w:rsidRDefault="00C23D16" w:rsidP="00A16CF5">
      <w:pPr>
        <w:jc w:val="both"/>
        <w:rPr>
          <w:rFonts w:asciiTheme="minorHAnsi" w:hAnsiTheme="minorHAnsi"/>
          <w:b/>
        </w:rPr>
      </w:pPr>
      <w:r w:rsidRPr="00F107F8">
        <w:rPr>
          <w:rFonts w:asciiTheme="minorHAnsi" w:hAnsiTheme="minorHAnsi"/>
          <w:b/>
        </w:rPr>
        <w:t xml:space="preserve">Produit </w:t>
      </w:r>
      <w:r w:rsidR="009035EF" w:rsidRPr="00F107F8">
        <w:rPr>
          <w:rFonts w:asciiTheme="minorHAnsi" w:hAnsiTheme="minorHAnsi"/>
          <w:b/>
        </w:rPr>
        <w:t>3</w:t>
      </w:r>
      <w:r w:rsidR="00090A9B" w:rsidRPr="00F107F8">
        <w:rPr>
          <w:rFonts w:asciiTheme="minorHAnsi" w:hAnsiTheme="minorHAnsi"/>
          <w:b/>
        </w:rPr>
        <w:t xml:space="preserve">: </w:t>
      </w:r>
      <w:r w:rsidR="00713A26" w:rsidRPr="00F107F8">
        <w:rPr>
          <w:rFonts w:asciiTheme="minorHAnsi" w:hAnsiTheme="minorHAnsi"/>
          <w:b/>
        </w:rPr>
        <w:t>L</w:t>
      </w:r>
      <w:r w:rsidR="009035EF" w:rsidRPr="00F107F8">
        <w:rPr>
          <w:rFonts w:asciiTheme="minorHAnsi" w:hAnsiTheme="minorHAnsi"/>
          <w:b/>
        </w:rPr>
        <w:t xml:space="preserve">es mécanismes </w:t>
      </w:r>
      <w:r w:rsidR="00713A26" w:rsidRPr="00F107F8">
        <w:rPr>
          <w:rFonts w:asciiTheme="minorHAnsi" w:hAnsiTheme="minorHAnsi"/>
          <w:b/>
        </w:rPr>
        <w:t xml:space="preserve">régionaux et communautaires </w:t>
      </w:r>
      <w:r w:rsidR="009035EF" w:rsidRPr="00F107F8">
        <w:rPr>
          <w:rFonts w:asciiTheme="minorHAnsi" w:hAnsiTheme="minorHAnsi"/>
          <w:b/>
        </w:rPr>
        <w:t xml:space="preserve">d’alerte précoce </w:t>
      </w:r>
      <w:r w:rsidR="00713A26" w:rsidRPr="00F107F8">
        <w:rPr>
          <w:rFonts w:asciiTheme="minorHAnsi" w:hAnsiTheme="minorHAnsi"/>
          <w:b/>
        </w:rPr>
        <w:t>pour</w:t>
      </w:r>
      <w:r w:rsidR="009035EF" w:rsidRPr="00F107F8">
        <w:rPr>
          <w:rFonts w:asciiTheme="minorHAnsi" w:hAnsiTheme="minorHAnsi"/>
          <w:b/>
        </w:rPr>
        <w:t xml:space="preserve"> la paix et la sécurité </w:t>
      </w:r>
      <w:r w:rsidR="00713A26" w:rsidRPr="00F107F8">
        <w:rPr>
          <w:rFonts w:asciiTheme="minorHAnsi" w:hAnsiTheme="minorHAnsi"/>
          <w:b/>
        </w:rPr>
        <w:t xml:space="preserve">visant à </w:t>
      </w:r>
      <w:r w:rsidR="009035EF" w:rsidRPr="00F107F8">
        <w:rPr>
          <w:rFonts w:asciiTheme="minorHAnsi" w:hAnsiTheme="minorHAnsi"/>
          <w:b/>
        </w:rPr>
        <w:t xml:space="preserve">prévenir et </w:t>
      </w:r>
      <w:r w:rsidR="00833716" w:rsidRPr="00F107F8">
        <w:rPr>
          <w:rFonts w:asciiTheme="minorHAnsi" w:hAnsiTheme="minorHAnsi"/>
          <w:b/>
        </w:rPr>
        <w:t xml:space="preserve">à </w:t>
      </w:r>
      <w:r w:rsidR="009035EF" w:rsidRPr="00F107F8">
        <w:rPr>
          <w:rFonts w:asciiTheme="minorHAnsi" w:hAnsiTheme="minorHAnsi"/>
          <w:b/>
        </w:rPr>
        <w:t>atténuer l’impact négatif de l’insécurit</w:t>
      </w:r>
      <w:r w:rsidR="00327691" w:rsidRPr="00F107F8">
        <w:rPr>
          <w:rFonts w:asciiTheme="minorHAnsi" w:hAnsiTheme="minorHAnsi"/>
          <w:b/>
        </w:rPr>
        <w:t>é</w:t>
      </w:r>
      <w:r w:rsidR="00622394" w:rsidRPr="00F107F8">
        <w:rPr>
          <w:rFonts w:asciiTheme="minorHAnsi" w:hAnsiTheme="minorHAnsi"/>
          <w:b/>
        </w:rPr>
        <w:t xml:space="preserve"> sont renforcés ; et le soutien au dialogue et à la cohésion sociale inter et intracommunautaire </w:t>
      </w:r>
      <w:r w:rsidR="009035EF" w:rsidRPr="00F107F8">
        <w:rPr>
          <w:rFonts w:asciiTheme="minorHAnsi" w:hAnsiTheme="minorHAnsi"/>
          <w:b/>
        </w:rPr>
        <w:t>pour une coexistence pacifique</w:t>
      </w:r>
      <w:r w:rsidR="00622394" w:rsidRPr="00F107F8">
        <w:rPr>
          <w:rFonts w:asciiTheme="minorHAnsi" w:hAnsiTheme="minorHAnsi"/>
          <w:b/>
        </w:rPr>
        <w:t xml:space="preserve">, avec un accent </w:t>
      </w:r>
      <w:r w:rsidR="009035EF" w:rsidRPr="00F107F8">
        <w:rPr>
          <w:rFonts w:asciiTheme="minorHAnsi" w:hAnsiTheme="minorHAnsi"/>
          <w:b/>
        </w:rPr>
        <w:t>particulier sur l’engagement des femmes et des jeunes</w:t>
      </w:r>
      <w:r w:rsidR="00622394" w:rsidRPr="00F107F8">
        <w:rPr>
          <w:rFonts w:asciiTheme="minorHAnsi" w:hAnsiTheme="minorHAnsi"/>
          <w:b/>
        </w:rPr>
        <w:t>,</w:t>
      </w:r>
      <w:r w:rsidR="009035EF" w:rsidRPr="00F107F8">
        <w:rPr>
          <w:rFonts w:asciiTheme="minorHAnsi" w:hAnsiTheme="minorHAnsi"/>
          <w:b/>
        </w:rPr>
        <w:t xml:space="preserve"> </w:t>
      </w:r>
      <w:r w:rsidR="00622394" w:rsidRPr="00F107F8">
        <w:rPr>
          <w:rFonts w:asciiTheme="minorHAnsi" w:hAnsiTheme="minorHAnsi"/>
          <w:b/>
        </w:rPr>
        <w:t>est consolidé</w:t>
      </w:r>
      <w:r w:rsidR="009035EF" w:rsidRPr="00F107F8">
        <w:rPr>
          <w:rFonts w:asciiTheme="minorHAnsi" w:hAnsiTheme="minorHAnsi"/>
          <w:b/>
        </w:rPr>
        <w:t>.</w:t>
      </w:r>
    </w:p>
    <w:p w14:paraId="31163F8F" w14:textId="77777777" w:rsidR="009035EF" w:rsidRPr="00F107F8" w:rsidRDefault="009035EF" w:rsidP="00A16CF5">
      <w:pPr>
        <w:jc w:val="both"/>
        <w:rPr>
          <w:rFonts w:asciiTheme="minorHAnsi" w:hAnsiTheme="minorHAnsi"/>
        </w:rPr>
      </w:pPr>
    </w:p>
    <w:p w14:paraId="31163F90" w14:textId="77777777" w:rsidR="009035EF" w:rsidRPr="00F107F8" w:rsidRDefault="009035EF" w:rsidP="00A16CF5">
      <w:pPr>
        <w:jc w:val="both"/>
        <w:rPr>
          <w:rFonts w:asciiTheme="minorHAnsi" w:hAnsiTheme="minorHAnsi"/>
        </w:rPr>
      </w:pPr>
      <w:r w:rsidRPr="00F107F8">
        <w:rPr>
          <w:rFonts w:asciiTheme="minorHAnsi" w:hAnsiTheme="minorHAnsi"/>
        </w:rPr>
        <w:t>L</w:t>
      </w:r>
      <w:r w:rsidR="00C23D16" w:rsidRPr="00F107F8">
        <w:rPr>
          <w:rFonts w:asciiTheme="minorHAnsi" w:hAnsiTheme="minorHAnsi"/>
        </w:rPr>
        <w:t xml:space="preserve">e produit </w:t>
      </w:r>
      <w:r w:rsidRPr="00F107F8">
        <w:rPr>
          <w:rFonts w:asciiTheme="minorHAnsi" w:hAnsiTheme="minorHAnsi"/>
        </w:rPr>
        <w:t>3 sera exécuté</w:t>
      </w:r>
      <w:r w:rsidR="00EB4F5A" w:rsidRPr="00F107F8">
        <w:rPr>
          <w:rFonts w:asciiTheme="minorHAnsi" w:hAnsiTheme="minorHAnsi"/>
        </w:rPr>
        <w:t xml:space="preserve"> à travers l</w:t>
      </w:r>
      <w:r w:rsidRPr="00F107F8">
        <w:rPr>
          <w:rFonts w:asciiTheme="minorHAnsi" w:hAnsiTheme="minorHAnsi"/>
        </w:rPr>
        <w:t>es activités suivantes:</w:t>
      </w:r>
    </w:p>
    <w:p w14:paraId="31163F91" w14:textId="77777777" w:rsidR="009035EF" w:rsidRPr="00F107F8" w:rsidRDefault="009035EF" w:rsidP="00A16CF5">
      <w:pPr>
        <w:jc w:val="both"/>
        <w:rPr>
          <w:rFonts w:asciiTheme="minorHAnsi" w:hAnsiTheme="minorHAnsi"/>
        </w:rPr>
      </w:pPr>
    </w:p>
    <w:p w14:paraId="31163F92" w14:textId="77777777" w:rsidR="009035EF" w:rsidRPr="00F107F8" w:rsidRDefault="009035EF" w:rsidP="0095615D">
      <w:pPr>
        <w:ind w:left="851" w:hanging="711"/>
        <w:jc w:val="both"/>
        <w:rPr>
          <w:rFonts w:asciiTheme="minorHAnsi" w:hAnsiTheme="minorHAnsi"/>
        </w:rPr>
      </w:pPr>
      <w:r w:rsidRPr="00F107F8">
        <w:rPr>
          <w:rFonts w:asciiTheme="minorHAnsi" w:hAnsiTheme="minorHAnsi"/>
        </w:rPr>
        <w:t>1.</w:t>
      </w:r>
      <w:r w:rsidRPr="00F107F8">
        <w:rPr>
          <w:rFonts w:asciiTheme="minorHAnsi" w:hAnsiTheme="minorHAnsi"/>
        </w:rPr>
        <w:tab/>
      </w:r>
      <w:r w:rsidR="008A0A9A" w:rsidRPr="00F107F8">
        <w:rPr>
          <w:rFonts w:asciiTheme="minorHAnsi" w:hAnsiTheme="minorHAnsi"/>
        </w:rPr>
        <w:t xml:space="preserve">Appuyer </w:t>
      </w:r>
      <w:r w:rsidRPr="00F107F8">
        <w:rPr>
          <w:rFonts w:asciiTheme="minorHAnsi" w:hAnsiTheme="minorHAnsi"/>
        </w:rPr>
        <w:t xml:space="preserve">le Conseil Régional des Jeunes et une municipalité (à identifier) </w:t>
      </w:r>
      <w:r w:rsidR="00622394" w:rsidRPr="00F107F8">
        <w:rPr>
          <w:rFonts w:asciiTheme="minorHAnsi" w:hAnsiTheme="minorHAnsi"/>
        </w:rPr>
        <w:t xml:space="preserve">dans la mise en place d’un </w:t>
      </w:r>
      <w:r w:rsidRPr="00F107F8">
        <w:rPr>
          <w:rFonts w:asciiTheme="minorHAnsi" w:hAnsiTheme="minorHAnsi"/>
        </w:rPr>
        <w:t xml:space="preserve">Centre </w:t>
      </w:r>
      <w:r w:rsidR="00622394" w:rsidRPr="00F107F8">
        <w:rPr>
          <w:rFonts w:asciiTheme="minorHAnsi" w:hAnsiTheme="minorHAnsi"/>
        </w:rPr>
        <w:t xml:space="preserve">Multifonctionnel pilote </w:t>
      </w:r>
      <w:r w:rsidRPr="00F107F8">
        <w:rPr>
          <w:rFonts w:asciiTheme="minorHAnsi" w:hAnsiTheme="minorHAnsi"/>
        </w:rPr>
        <w:t>pour l’Autonomisation des Jeunes</w:t>
      </w:r>
      <w:r w:rsidR="008962CC" w:rsidRPr="00F107F8">
        <w:rPr>
          <w:rFonts w:asciiTheme="minorHAnsi" w:hAnsiTheme="minorHAnsi"/>
        </w:rPr>
        <w:t xml:space="preserve">. </w:t>
      </w:r>
      <w:r w:rsidR="00E65BE2" w:rsidRPr="00F107F8">
        <w:rPr>
          <w:rFonts w:asciiTheme="minorHAnsi" w:hAnsiTheme="minorHAnsi"/>
        </w:rPr>
        <w:t xml:space="preserve">Ce centre </w:t>
      </w:r>
      <w:r w:rsidRPr="00F107F8">
        <w:rPr>
          <w:rFonts w:asciiTheme="minorHAnsi" w:hAnsiTheme="minorHAnsi"/>
        </w:rPr>
        <w:t>fournira de</w:t>
      </w:r>
      <w:r w:rsidR="00622394" w:rsidRPr="00F107F8">
        <w:rPr>
          <w:rFonts w:asciiTheme="minorHAnsi" w:hAnsiTheme="minorHAnsi"/>
        </w:rPr>
        <w:t>s services de conseils et de développement des aptitudes pour l’entreprenariat et l’emploi ;</w:t>
      </w:r>
      <w:r w:rsidRPr="00F107F8">
        <w:rPr>
          <w:rFonts w:asciiTheme="minorHAnsi" w:hAnsiTheme="minorHAnsi"/>
        </w:rPr>
        <w:t xml:space="preserve"> </w:t>
      </w:r>
      <w:r w:rsidR="00833716" w:rsidRPr="00F107F8">
        <w:rPr>
          <w:rFonts w:asciiTheme="minorHAnsi" w:hAnsiTheme="minorHAnsi"/>
        </w:rPr>
        <w:t>l’éducation</w:t>
      </w:r>
      <w:r w:rsidR="00622394" w:rsidRPr="00F107F8">
        <w:rPr>
          <w:rFonts w:asciiTheme="minorHAnsi" w:hAnsiTheme="minorHAnsi"/>
        </w:rPr>
        <w:t xml:space="preserve"> au leadership et au civisme ;</w:t>
      </w:r>
      <w:r w:rsidRPr="00F107F8">
        <w:rPr>
          <w:rFonts w:asciiTheme="minorHAnsi" w:hAnsiTheme="minorHAnsi"/>
        </w:rPr>
        <w:t xml:space="preserve"> de</w:t>
      </w:r>
      <w:r w:rsidR="00622394" w:rsidRPr="00F107F8">
        <w:rPr>
          <w:rFonts w:asciiTheme="minorHAnsi" w:hAnsiTheme="minorHAnsi"/>
        </w:rPr>
        <w:t xml:space="preserve">s </w:t>
      </w:r>
      <w:r w:rsidRPr="00F107F8">
        <w:rPr>
          <w:rFonts w:asciiTheme="minorHAnsi" w:hAnsiTheme="minorHAnsi"/>
        </w:rPr>
        <w:t>formation</w:t>
      </w:r>
      <w:r w:rsidR="00622394" w:rsidRPr="00F107F8">
        <w:rPr>
          <w:rFonts w:asciiTheme="minorHAnsi" w:hAnsiTheme="minorHAnsi"/>
        </w:rPr>
        <w:t>s</w:t>
      </w:r>
      <w:r w:rsidRPr="00F107F8">
        <w:rPr>
          <w:rFonts w:asciiTheme="minorHAnsi" w:hAnsiTheme="minorHAnsi"/>
        </w:rPr>
        <w:t xml:space="preserve"> professionnelle</w:t>
      </w:r>
      <w:r w:rsidR="00622394" w:rsidRPr="00F107F8">
        <w:rPr>
          <w:rFonts w:asciiTheme="minorHAnsi" w:hAnsiTheme="minorHAnsi"/>
        </w:rPr>
        <w:t>s</w:t>
      </w:r>
      <w:r w:rsidRPr="00F107F8">
        <w:rPr>
          <w:rFonts w:asciiTheme="minorHAnsi" w:hAnsiTheme="minorHAnsi"/>
        </w:rPr>
        <w:t xml:space="preserve"> de courte durée</w:t>
      </w:r>
      <w:r w:rsidR="00622394" w:rsidRPr="00F107F8">
        <w:rPr>
          <w:rFonts w:asciiTheme="minorHAnsi" w:hAnsiTheme="minorHAnsi"/>
        </w:rPr>
        <w:t xml:space="preserve"> ; et des </w:t>
      </w:r>
      <w:r w:rsidRPr="00F107F8">
        <w:rPr>
          <w:rFonts w:asciiTheme="minorHAnsi" w:hAnsiTheme="minorHAnsi"/>
        </w:rPr>
        <w:t>activités récréatives et culturelles.</w:t>
      </w:r>
    </w:p>
    <w:p w14:paraId="31163F93" w14:textId="77777777" w:rsidR="009035EF" w:rsidRPr="00F107F8" w:rsidRDefault="009035EF" w:rsidP="00A16CF5">
      <w:pPr>
        <w:jc w:val="both"/>
        <w:rPr>
          <w:rFonts w:asciiTheme="minorHAnsi" w:hAnsiTheme="minorHAnsi"/>
        </w:rPr>
      </w:pPr>
    </w:p>
    <w:p w14:paraId="31163F94" w14:textId="77777777" w:rsidR="009035EF" w:rsidRPr="00F107F8" w:rsidRDefault="009035EF" w:rsidP="0095615D">
      <w:pPr>
        <w:ind w:left="851" w:hanging="711"/>
        <w:jc w:val="both"/>
        <w:rPr>
          <w:rFonts w:asciiTheme="minorHAnsi" w:hAnsiTheme="minorHAnsi"/>
        </w:rPr>
      </w:pPr>
      <w:r w:rsidRPr="00F107F8">
        <w:rPr>
          <w:rFonts w:asciiTheme="minorHAnsi" w:hAnsiTheme="minorHAnsi"/>
        </w:rPr>
        <w:t>2.</w:t>
      </w:r>
      <w:r w:rsidRPr="00F107F8">
        <w:rPr>
          <w:rFonts w:asciiTheme="minorHAnsi" w:hAnsiTheme="minorHAnsi"/>
        </w:rPr>
        <w:tab/>
      </w:r>
      <w:r w:rsidR="00622394" w:rsidRPr="00F107F8">
        <w:rPr>
          <w:rFonts w:asciiTheme="minorHAnsi" w:hAnsiTheme="minorHAnsi"/>
        </w:rPr>
        <w:t>Appuyer</w:t>
      </w:r>
      <w:r w:rsidRPr="00F107F8">
        <w:rPr>
          <w:rFonts w:asciiTheme="minorHAnsi" w:hAnsiTheme="minorHAnsi"/>
        </w:rPr>
        <w:t xml:space="preserve"> le </w:t>
      </w:r>
      <w:r w:rsidR="00622394" w:rsidRPr="00F107F8">
        <w:rPr>
          <w:rFonts w:asciiTheme="minorHAnsi" w:hAnsiTheme="minorHAnsi"/>
        </w:rPr>
        <w:t>Réseau Ouest-Africain pour l’Edification de la Paix (</w:t>
      </w:r>
      <w:r w:rsidRPr="00F107F8">
        <w:rPr>
          <w:rFonts w:asciiTheme="minorHAnsi" w:hAnsiTheme="minorHAnsi"/>
        </w:rPr>
        <w:t>WANEP</w:t>
      </w:r>
      <w:r w:rsidR="00622394" w:rsidRPr="00F107F8">
        <w:rPr>
          <w:rFonts w:asciiTheme="minorHAnsi" w:hAnsiTheme="minorHAnsi"/>
        </w:rPr>
        <w:t>)</w:t>
      </w:r>
      <w:r w:rsidRPr="00F107F8">
        <w:rPr>
          <w:rFonts w:asciiTheme="minorHAnsi" w:hAnsiTheme="minorHAnsi"/>
        </w:rPr>
        <w:t xml:space="preserve"> et la</w:t>
      </w:r>
      <w:r w:rsidR="00622394" w:rsidRPr="00F107F8">
        <w:rPr>
          <w:rFonts w:asciiTheme="minorHAnsi" w:hAnsiTheme="minorHAnsi"/>
        </w:rPr>
        <w:t xml:space="preserve"> </w:t>
      </w:r>
      <w:r w:rsidRPr="00F107F8">
        <w:rPr>
          <w:rFonts w:asciiTheme="minorHAnsi" w:hAnsiTheme="minorHAnsi"/>
        </w:rPr>
        <w:t>CEDEAO</w:t>
      </w:r>
      <w:r w:rsidR="00622394" w:rsidRPr="00F107F8">
        <w:rPr>
          <w:rFonts w:asciiTheme="minorHAnsi" w:hAnsiTheme="minorHAnsi"/>
        </w:rPr>
        <w:t>/Commission pour la Paix et la Sécurité</w:t>
      </w:r>
      <w:r w:rsidRPr="00F107F8">
        <w:rPr>
          <w:rFonts w:asciiTheme="minorHAnsi" w:hAnsiTheme="minorHAnsi"/>
        </w:rPr>
        <w:t xml:space="preserve"> dans la mise en œuvre d’un système d’alerte précoce </w:t>
      </w:r>
      <w:r w:rsidR="00622394" w:rsidRPr="00F107F8">
        <w:rPr>
          <w:rFonts w:asciiTheme="minorHAnsi" w:hAnsiTheme="minorHAnsi"/>
        </w:rPr>
        <w:t xml:space="preserve">à travers </w:t>
      </w:r>
      <w:r w:rsidRPr="00F107F8">
        <w:rPr>
          <w:rFonts w:asciiTheme="minorHAnsi" w:hAnsiTheme="minorHAnsi"/>
        </w:rPr>
        <w:t>de</w:t>
      </w:r>
      <w:r w:rsidR="00622394" w:rsidRPr="00F107F8">
        <w:rPr>
          <w:rFonts w:asciiTheme="minorHAnsi" w:hAnsiTheme="minorHAnsi"/>
        </w:rPr>
        <w:t>s</w:t>
      </w:r>
      <w:r w:rsidRPr="00F107F8">
        <w:rPr>
          <w:rFonts w:asciiTheme="minorHAnsi" w:hAnsiTheme="minorHAnsi"/>
        </w:rPr>
        <w:t xml:space="preserve"> missions de formation et de suivi.</w:t>
      </w:r>
    </w:p>
    <w:p w14:paraId="31163F95" w14:textId="77777777" w:rsidR="009035EF" w:rsidRPr="00F107F8" w:rsidRDefault="009035EF" w:rsidP="00A16CF5">
      <w:pPr>
        <w:jc w:val="both"/>
        <w:rPr>
          <w:rFonts w:asciiTheme="minorHAnsi" w:hAnsiTheme="minorHAnsi"/>
        </w:rPr>
      </w:pPr>
    </w:p>
    <w:p w14:paraId="31163F96" w14:textId="77777777" w:rsidR="009035EF" w:rsidRPr="00F107F8" w:rsidRDefault="009035EF" w:rsidP="0095615D">
      <w:pPr>
        <w:ind w:left="851" w:hanging="711"/>
        <w:jc w:val="both"/>
        <w:rPr>
          <w:rFonts w:asciiTheme="minorHAnsi" w:hAnsiTheme="minorHAnsi"/>
        </w:rPr>
      </w:pPr>
      <w:r w:rsidRPr="00F107F8">
        <w:rPr>
          <w:rFonts w:asciiTheme="minorHAnsi" w:hAnsiTheme="minorHAnsi"/>
        </w:rPr>
        <w:t>3.</w:t>
      </w:r>
      <w:r w:rsidRPr="00F107F8">
        <w:rPr>
          <w:rFonts w:asciiTheme="minorHAnsi" w:hAnsiTheme="minorHAnsi"/>
        </w:rPr>
        <w:tab/>
        <w:t>Établir et /ou consolider des comités communautaires de paix et de sécurité à travers des formations et des outils.</w:t>
      </w:r>
    </w:p>
    <w:p w14:paraId="31163F97" w14:textId="77777777" w:rsidR="009035EF" w:rsidRPr="00F107F8" w:rsidRDefault="009035EF" w:rsidP="00A16CF5">
      <w:pPr>
        <w:jc w:val="both"/>
        <w:rPr>
          <w:rFonts w:asciiTheme="minorHAnsi" w:hAnsiTheme="minorHAnsi"/>
        </w:rPr>
      </w:pPr>
    </w:p>
    <w:p w14:paraId="31163F98" w14:textId="77777777" w:rsidR="009035EF" w:rsidRPr="00F107F8" w:rsidRDefault="009035EF" w:rsidP="0095615D">
      <w:pPr>
        <w:ind w:left="851" w:hanging="705"/>
        <w:jc w:val="both"/>
        <w:rPr>
          <w:rFonts w:asciiTheme="minorHAnsi" w:hAnsiTheme="minorHAnsi"/>
        </w:rPr>
      </w:pPr>
      <w:r w:rsidRPr="00F107F8">
        <w:rPr>
          <w:rFonts w:asciiTheme="minorHAnsi" w:hAnsiTheme="minorHAnsi"/>
        </w:rPr>
        <w:lastRenderedPageBreak/>
        <w:t>4.</w:t>
      </w:r>
      <w:r w:rsidRPr="00F107F8">
        <w:rPr>
          <w:rFonts w:asciiTheme="minorHAnsi" w:hAnsiTheme="minorHAnsi"/>
        </w:rPr>
        <w:tab/>
      </w:r>
      <w:r w:rsidR="00E65BE2" w:rsidRPr="00F107F8">
        <w:rPr>
          <w:rFonts w:asciiTheme="minorHAnsi" w:hAnsiTheme="minorHAnsi"/>
        </w:rPr>
        <w:t>Au niveau communautaire, s</w:t>
      </w:r>
      <w:r w:rsidRPr="00F107F8">
        <w:rPr>
          <w:rFonts w:asciiTheme="minorHAnsi" w:hAnsiTheme="minorHAnsi"/>
        </w:rPr>
        <w:t xml:space="preserve">outenir les initiatives </w:t>
      </w:r>
      <w:r w:rsidR="006E185F" w:rsidRPr="00F107F8">
        <w:rPr>
          <w:rFonts w:asciiTheme="minorHAnsi" w:hAnsiTheme="minorHAnsi"/>
        </w:rPr>
        <w:t>pour la</w:t>
      </w:r>
      <w:r w:rsidRPr="00F107F8">
        <w:rPr>
          <w:rFonts w:asciiTheme="minorHAnsi" w:hAnsiTheme="minorHAnsi"/>
        </w:rPr>
        <w:t xml:space="preserve"> paix et </w:t>
      </w:r>
      <w:r w:rsidR="006E185F" w:rsidRPr="00F107F8">
        <w:rPr>
          <w:rFonts w:asciiTheme="minorHAnsi" w:hAnsiTheme="minorHAnsi"/>
        </w:rPr>
        <w:t xml:space="preserve">la </w:t>
      </w:r>
      <w:r w:rsidRPr="00F107F8">
        <w:rPr>
          <w:rFonts w:asciiTheme="minorHAnsi" w:hAnsiTheme="minorHAnsi"/>
        </w:rPr>
        <w:t>sécurité</w:t>
      </w:r>
      <w:r w:rsidR="006E185F" w:rsidRPr="00F107F8">
        <w:rPr>
          <w:rFonts w:asciiTheme="minorHAnsi" w:hAnsiTheme="minorHAnsi"/>
        </w:rPr>
        <w:t>, y compris</w:t>
      </w:r>
      <w:r w:rsidRPr="00F107F8">
        <w:rPr>
          <w:rFonts w:asciiTheme="minorHAnsi" w:hAnsiTheme="minorHAnsi"/>
        </w:rPr>
        <w:t xml:space="preserve"> </w:t>
      </w:r>
      <w:r w:rsidR="006E185F" w:rsidRPr="00F107F8">
        <w:rPr>
          <w:rFonts w:asciiTheme="minorHAnsi" w:hAnsiTheme="minorHAnsi"/>
        </w:rPr>
        <w:t>l</w:t>
      </w:r>
      <w:r w:rsidRPr="00F107F8">
        <w:rPr>
          <w:rFonts w:asciiTheme="minorHAnsi" w:hAnsiTheme="minorHAnsi"/>
        </w:rPr>
        <w:t>es initiatives de r</w:t>
      </w:r>
      <w:r w:rsidR="006E185F" w:rsidRPr="00F107F8">
        <w:rPr>
          <w:rFonts w:asciiTheme="minorHAnsi" w:hAnsiTheme="minorHAnsi"/>
        </w:rPr>
        <w:t>enforcement</w:t>
      </w:r>
      <w:r w:rsidRPr="00F107F8">
        <w:rPr>
          <w:rFonts w:asciiTheme="minorHAnsi" w:hAnsiTheme="minorHAnsi"/>
        </w:rPr>
        <w:t xml:space="preserve"> de</w:t>
      </w:r>
      <w:r w:rsidR="006E185F" w:rsidRPr="00F107F8">
        <w:rPr>
          <w:rFonts w:asciiTheme="minorHAnsi" w:hAnsiTheme="minorHAnsi"/>
        </w:rPr>
        <w:t xml:space="preserve"> la</w:t>
      </w:r>
      <w:r w:rsidRPr="00F107F8">
        <w:rPr>
          <w:rFonts w:asciiTheme="minorHAnsi" w:hAnsiTheme="minorHAnsi"/>
        </w:rPr>
        <w:t xml:space="preserve"> confiance entre </w:t>
      </w:r>
      <w:r w:rsidR="00833716" w:rsidRPr="00F107F8">
        <w:rPr>
          <w:rFonts w:asciiTheme="minorHAnsi" w:hAnsiTheme="minorHAnsi"/>
        </w:rPr>
        <w:t xml:space="preserve"> les </w:t>
      </w:r>
      <w:r w:rsidRPr="00F107F8">
        <w:rPr>
          <w:rFonts w:asciiTheme="minorHAnsi" w:hAnsiTheme="minorHAnsi"/>
        </w:rPr>
        <w:t xml:space="preserve">institutions de sécurité et </w:t>
      </w:r>
      <w:r w:rsidR="00833716" w:rsidRPr="00F107F8">
        <w:rPr>
          <w:rFonts w:asciiTheme="minorHAnsi" w:hAnsiTheme="minorHAnsi"/>
        </w:rPr>
        <w:t xml:space="preserve">les </w:t>
      </w:r>
      <w:r w:rsidRPr="00F107F8">
        <w:rPr>
          <w:rFonts w:asciiTheme="minorHAnsi" w:hAnsiTheme="minorHAnsi"/>
        </w:rPr>
        <w:t>communautés, en partenariat avec le Ministère de l’Intérieur et /ou une institution gouvernementale déléguée.</w:t>
      </w:r>
    </w:p>
    <w:p w14:paraId="31163F99" w14:textId="77777777" w:rsidR="009035EF" w:rsidRPr="00F107F8" w:rsidRDefault="009035EF" w:rsidP="00A16CF5">
      <w:pPr>
        <w:jc w:val="both"/>
        <w:rPr>
          <w:rFonts w:asciiTheme="minorHAnsi" w:hAnsiTheme="minorHAnsi"/>
        </w:rPr>
      </w:pPr>
    </w:p>
    <w:p w14:paraId="31163F9A" w14:textId="77777777" w:rsidR="009035EF" w:rsidRPr="00F107F8" w:rsidRDefault="00C23D16" w:rsidP="00A16CF5">
      <w:pPr>
        <w:jc w:val="both"/>
        <w:rPr>
          <w:rFonts w:asciiTheme="minorHAnsi" w:hAnsiTheme="minorHAnsi"/>
          <w:b/>
          <w:i/>
        </w:rPr>
      </w:pPr>
      <w:r w:rsidRPr="00F107F8">
        <w:rPr>
          <w:rFonts w:asciiTheme="minorHAnsi" w:hAnsiTheme="minorHAnsi"/>
          <w:b/>
          <w:i/>
        </w:rPr>
        <w:t xml:space="preserve">Produit </w:t>
      </w:r>
      <w:r w:rsidR="009035EF" w:rsidRPr="00F107F8">
        <w:rPr>
          <w:rFonts w:asciiTheme="minorHAnsi" w:hAnsiTheme="minorHAnsi"/>
          <w:b/>
          <w:i/>
        </w:rPr>
        <w:t>4</w:t>
      </w:r>
      <w:r w:rsidRPr="00F107F8">
        <w:rPr>
          <w:rFonts w:asciiTheme="minorHAnsi" w:hAnsiTheme="minorHAnsi"/>
          <w:b/>
          <w:i/>
        </w:rPr>
        <w:t xml:space="preserve">: </w:t>
      </w:r>
      <w:r w:rsidR="008861FE" w:rsidRPr="00F107F8">
        <w:rPr>
          <w:rFonts w:asciiTheme="minorHAnsi" w:hAnsiTheme="minorHAnsi"/>
          <w:b/>
          <w:i/>
        </w:rPr>
        <w:t>L</w:t>
      </w:r>
      <w:r w:rsidR="009035EF" w:rsidRPr="00F107F8">
        <w:rPr>
          <w:rFonts w:asciiTheme="minorHAnsi" w:hAnsiTheme="minorHAnsi"/>
          <w:b/>
          <w:i/>
        </w:rPr>
        <w:t>es capacités des autorités locales et décentralisées, y compris les leaders  traditionnels et religieux</w:t>
      </w:r>
      <w:r w:rsidR="008861FE" w:rsidRPr="00F107F8">
        <w:rPr>
          <w:rFonts w:asciiTheme="minorHAnsi" w:hAnsiTheme="minorHAnsi"/>
          <w:b/>
          <w:i/>
        </w:rPr>
        <w:t xml:space="preserve"> et </w:t>
      </w:r>
      <w:r w:rsidR="009035EF" w:rsidRPr="00F107F8">
        <w:rPr>
          <w:rFonts w:asciiTheme="minorHAnsi" w:hAnsiTheme="minorHAnsi"/>
          <w:b/>
          <w:i/>
        </w:rPr>
        <w:t>les organisations des jeunes et des femmes, sont renforcées dans les domaines de la cons</w:t>
      </w:r>
      <w:r w:rsidR="008861FE" w:rsidRPr="00F107F8">
        <w:rPr>
          <w:rFonts w:asciiTheme="minorHAnsi" w:hAnsiTheme="minorHAnsi"/>
          <w:b/>
          <w:i/>
        </w:rPr>
        <w:t>olidation</w:t>
      </w:r>
      <w:r w:rsidR="009035EF" w:rsidRPr="00F107F8">
        <w:rPr>
          <w:rFonts w:asciiTheme="minorHAnsi" w:hAnsiTheme="minorHAnsi"/>
          <w:b/>
          <w:i/>
        </w:rPr>
        <w:t xml:space="preserve"> de la paix, de la sécurité communautaire, de la gestion de cycle de projet</w:t>
      </w:r>
      <w:r w:rsidR="008861FE" w:rsidRPr="00F107F8">
        <w:rPr>
          <w:rFonts w:asciiTheme="minorHAnsi" w:hAnsiTheme="minorHAnsi"/>
          <w:b/>
          <w:i/>
        </w:rPr>
        <w:t xml:space="preserve"> et de la coordination.</w:t>
      </w:r>
    </w:p>
    <w:p w14:paraId="31163F9B" w14:textId="77777777" w:rsidR="009035EF" w:rsidRPr="00F107F8" w:rsidRDefault="009035EF" w:rsidP="00A16CF5">
      <w:pPr>
        <w:jc w:val="both"/>
        <w:rPr>
          <w:rFonts w:asciiTheme="minorHAnsi" w:hAnsiTheme="minorHAnsi"/>
        </w:rPr>
      </w:pPr>
    </w:p>
    <w:p w14:paraId="31163F9C" w14:textId="77777777" w:rsidR="009035EF" w:rsidRPr="00F107F8" w:rsidRDefault="009035EF" w:rsidP="00A16CF5">
      <w:pPr>
        <w:jc w:val="both"/>
        <w:rPr>
          <w:rFonts w:asciiTheme="minorHAnsi" w:hAnsiTheme="minorHAnsi"/>
        </w:rPr>
      </w:pPr>
      <w:r w:rsidRPr="00F107F8">
        <w:rPr>
          <w:rFonts w:asciiTheme="minorHAnsi" w:hAnsiTheme="minorHAnsi"/>
        </w:rPr>
        <w:t>L</w:t>
      </w:r>
      <w:r w:rsidR="00C23D16" w:rsidRPr="00F107F8">
        <w:rPr>
          <w:rFonts w:asciiTheme="minorHAnsi" w:hAnsiTheme="minorHAnsi"/>
        </w:rPr>
        <w:t xml:space="preserve">e produit </w:t>
      </w:r>
      <w:r w:rsidRPr="00F107F8">
        <w:rPr>
          <w:rFonts w:asciiTheme="minorHAnsi" w:hAnsiTheme="minorHAnsi"/>
        </w:rPr>
        <w:t xml:space="preserve">4 sera exécuté </w:t>
      </w:r>
      <w:r w:rsidR="008861FE" w:rsidRPr="00F107F8">
        <w:rPr>
          <w:rFonts w:asciiTheme="minorHAnsi" w:hAnsiTheme="minorHAnsi"/>
        </w:rPr>
        <w:t>à travers les</w:t>
      </w:r>
      <w:r w:rsidRPr="00F107F8">
        <w:rPr>
          <w:rFonts w:asciiTheme="minorHAnsi" w:hAnsiTheme="minorHAnsi"/>
        </w:rPr>
        <w:t xml:space="preserve"> activités suivantes :</w:t>
      </w:r>
    </w:p>
    <w:p w14:paraId="31163F9D" w14:textId="77777777" w:rsidR="009035EF" w:rsidRPr="00F107F8" w:rsidRDefault="009035EF" w:rsidP="00A16CF5">
      <w:pPr>
        <w:jc w:val="both"/>
        <w:rPr>
          <w:rFonts w:asciiTheme="minorHAnsi" w:hAnsiTheme="minorHAnsi"/>
        </w:rPr>
      </w:pPr>
    </w:p>
    <w:p w14:paraId="31163F9E" w14:textId="77777777" w:rsidR="009035EF" w:rsidRPr="00F107F8" w:rsidRDefault="009035EF" w:rsidP="001F0FEB">
      <w:pPr>
        <w:shd w:val="clear" w:color="auto" w:fill="FFFFFF"/>
        <w:ind w:left="851" w:hanging="711"/>
        <w:jc w:val="both"/>
        <w:rPr>
          <w:rFonts w:asciiTheme="minorHAnsi" w:hAnsiTheme="minorHAnsi"/>
        </w:rPr>
      </w:pPr>
      <w:r w:rsidRPr="00F107F8">
        <w:rPr>
          <w:rFonts w:asciiTheme="minorHAnsi" w:hAnsiTheme="minorHAnsi"/>
        </w:rPr>
        <w:t>1.</w:t>
      </w:r>
      <w:r w:rsidRPr="00F107F8">
        <w:rPr>
          <w:rFonts w:asciiTheme="minorHAnsi" w:hAnsiTheme="minorHAnsi"/>
        </w:rPr>
        <w:tab/>
        <w:t>Élaborer et mettre en œuvre un plan de renforcement de</w:t>
      </w:r>
      <w:r w:rsidR="00EA08FA" w:rsidRPr="00F107F8">
        <w:rPr>
          <w:rFonts w:asciiTheme="minorHAnsi" w:hAnsiTheme="minorHAnsi"/>
        </w:rPr>
        <w:t>s</w:t>
      </w:r>
      <w:r w:rsidRPr="00F107F8">
        <w:rPr>
          <w:rFonts w:asciiTheme="minorHAnsi" w:hAnsiTheme="minorHAnsi"/>
        </w:rPr>
        <w:t xml:space="preserve"> capacités organisationnelles, institutionnelles et opérationnelles de toutes les municipalités de la Région de Diffa (sur la base de l’évaluation menée </w:t>
      </w:r>
      <w:r w:rsidR="00EA08FA" w:rsidRPr="00F107F8">
        <w:rPr>
          <w:rFonts w:asciiTheme="minorHAnsi" w:hAnsiTheme="minorHAnsi"/>
        </w:rPr>
        <w:t>dans le cadre de l’Activité 1 du Produit 1</w:t>
      </w:r>
      <w:r w:rsidRPr="00F107F8">
        <w:rPr>
          <w:rFonts w:asciiTheme="minorHAnsi" w:hAnsiTheme="minorHAnsi"/>
        </w:rPr>
        <w:t>).</w:t>
      </w:r>
    </w:p>
    <w:p w14:paraId="31163F9F" w14:textId="77777777" w:rsidR="009035EF" w:rsidRPr="00F107F8" w:rsidRDefault="009035EF" w:rsidP="00A16CF5">
      <w:pPr>
        <w:shd w:val="clear" w:color="auto" w:fill="FFFFFF"/>
        <w:jc w:val="both"/>
        <w:rPr>
          <w:rFonts w:asciiTheme="minorHAnsi" w:hAnsiTheme="minorHAnsi"/>
        </w:rPr>
      </w:pPr>
    </w:p>
    <w:p w14:paraId="31163FA0" w14:textId="77777777" w:rsidR="006E79FD" w:rsidRPr="00F107F8" w:rsidRDefault="009035EF" w:rsidP="001D0B7B">
      <w:pPr>
        <w:shd w:val="clear" w:color="auto" w:fill="FFFFFF"/>
        <w:ind w:left="851" w:hanging="711"/>
        <w:jc w:val="both"/>
        <w:rPr>
          <w:rFonts w:asciiTheme="minorHAnsi" w:hAnsiTheme="minorHAnsi"/>
        </w:rPr>
      </w:pPr>
      <w:r w:rsidRPr="00F107F8">
        <w:rPr>
          <w:rFonts w:asciiTheme="minorHAnsi" w:hAnsiTheme="minorHAnsi"/>
        </w:rPr>
        <w:t>2.</w:t>
      </w:r>
      <w:r w:rsidRPr="00F107F8">
        <w:rPr>
          <w:rFonts w:asciiTheme="minorHAnsi" w:hAnsiTheme="minorHAnsi"/>
        </w:rPr>
        <w:tab/>
        <w:t xml:space="preserve">Dispenser une formation à tous les </w:t>
      </w:r>
      <w:r w:rsidR="00EA08FA" w:rsidRPr="00F107F8">
        <w:rPr>
          <w:rFonts w:asciiTheme="minorHAnsi" w:hAnsiTheme="minorHAnsi"/>
        </w:rPr>
        <w:t>C</w:t>
      </w:r>
      <w:r w:rsidRPr="00F107F8">
        <w:rPr>
          <w:rFonts w:asciiTheme="minorHAnsi" w:hAnsiTheme="minorHAnsi"/>
        </w:rPr>
        <w:t xml:space="preserve">onseils </w:t>
      </w:r>
      <w:r w:rsidR="00EA08FA" w:rsidRPr="00F107F8">
        <w:rPr>
          <w:rFonts w:asciiTheme="minorHAnsi" w:hAnsiTheme="minorHAnsi"/>
        </w:rPr>
        <w:t>M</w:t>
      </w:r>
      <w:r w:rsidRPr="00F107F8">
        <w:rPr>
          <w:rFonts w:asciiTheme="minorHAnsi" w:hAnsiTheme="minorHAnsi"/>
        </w:rPr>
        <w:t xml:space="preserve">unicipaux, à tous les services </w:t>
      </w:r>
      <w:r w:rsidR="00EA08FA" w:rsidRPr="00F107F8">
        <w:rPr>
          <w:rFonts w:asciiTheme="minorHAnsi" w:hAnsiTheme="minorHAnsi"/>
        </w:rPr>
        <w:t xml:space="preserve">techniques </w:t>
      </w:r>
      <w:r w:rsidRPr="00F107F8">
        <w:rPr>
          <w:rFonts w:asciiTheme="minorHAnsi" w:hAnsiTheme="minorHAnsi"/>
        </w:rPr>
        <w:t xml:space="preserve">décentralisés et aux leaders traditionnels / religieux dans les domaines de la </w:t>
      </w:r>
      <w:r w:rsidR="00EA08FA" w:rsidRPr="00F107F8">
        <w:rPr>
          <w:rFonts w:asciiTheme="minorHAnsi" w:hAnsiTheme="minorHAnsi"/>
        </w:rPr>
        <w:t>g</w:t>
      </w:r>
      <w:r w:rsidRPr="00F107F8">
        <w:rPr>
          <w:rFonts w:asciiTheme="minorHAnsi" w:hAnsiTheme="minorHAnsi"/>
        </w:rPr>
        <w:t xml:space="preserve">ouvernance inclusive, du genre, de la sécurité humaine et de la planification et coordination stratégiques </w:t>
      </w:r>
      <w:r w:rsidR="00EA08FA" w:rsidRPr="00F107F8">
        <w:rPr>
          <w:rFonts w:asciiTheme="minorHAnsi" w:hAnsiTheme="minorHAnsi"/>
        </w:rPr>
        <w:t>pour</w:t>
      </w:r>
      <w:r w:rsidRPr="00F107F8">
        <w:rPr>
          <w:rFonts w:asciiTheme="minorHAnsi" w:hAnsiTheme="minorHAnsi"/>
        </w:rPr>
        <w:t xml:space="preserve"> l</w:t>
      </w:r>
      <w:r w:rsidR="00EA08FA" w:rsidRPr="00F107F8">
        <w:rPr>
          <w:rFonts w:asciiTheme="minorHAnsi" w:hAnsiTheme="minorHAnsi"/>
        </w:rPr>
        <w:t>es actions humanitaires</w:t>
      </w:r>
      <w:r w:rsidRPr="00F107F8">
        <w:rPr>
          <w:rFonts w:asciiTheme="minorHAnsi" w:hAnsiTheme="minorHAnsi"/>
        </w:rPr>
        <w:t xml:space="preserve"> et l</w:t>
      </w:r>
      <w:r w:rsidR="003324D7" w:rsidRPr="00F107F8">
        <w:rPr>
          <w:rFonts w:asciiTheme="minorHAnsi" w:hAnsiTheme="minorHAnsi"/>
        </w:rPr>
        <w:t>e relèvement</w:t>
      </w:r>
      <w:r w:rsidRPr="00F107F8">
        <w:rPr>
          <w:rFonts w:asciiTheme="minorHAnsi" w:hAnsiTheme="minorHAnsi"/>
        </w:rPr>
        <w:t>.</w:t>
      </w:r>
    </w:p>
    <w:p w14:paraId="31163FA1" w14:textId="77777777" w:rsidR="009035EF" w:rsidRPr="00F107F8" w:rsidRDefault="009035EF" w:rsidP="00A16CF5">
      <w:pPr>
        <w:shd w:val="clear" w:color="auto" w:fill="FFFFFF"/>
        <w:ind w:left="1416" w:hanging="711"/>
        <w:jc w:val="both"/>
        <w:rPr>
          <w:rFonts w:asciiTheme="minorHAnsi" w:hAnsiTheme="minorHAnsi"/>
        </w:rPr>
      </w:pPr>
      <w:r w:rsidRPr="00F107F8">
        <w:rPr>
          <w:rFonts w:asciiTheme="minorHAnsi" w:hAnsiTheme="minorHAnsi"/>
        </w:rPr>
        <w:tab/>
      </w:r>
    </w:p>
    <w:p w14:paraId="31163FA2" w14:textId="77777777" w:rsidR="00C47D5E" w:rsidRPr="00F107F8" w:rsidRDefault="009035EF" w:rsidP="00C46DA3">
      <w:pPr>
        <w:shd w:val="clear" w:color="auto" w:fill="FFFFFF"/>
        <w:ind w:left="851" w:hanging="711"/>
        <w:jc w:val="both"/>
        <w:rPr>
          <w:rFonts w:asciiTheme="minorHAnsi" w:hAnsiTheme="minorHAnsi"/>
        </w:rPr>
      </w:pPr>
      <w:r w:rsidRPr="00F107F8">
        <w:rPr>
          <w:rFonts w:asciiTheme="minorHAnsi" w:hAnsiTheme="minorHAnsi"/>
        </w:rPr>
        <w:t>3.</w:t>
      </w:r>
      <w:r w:rsidRPr="00F107F8">
        <w:rPr>
          <w:rFonts w:asciiTheme="minorHAnsi" w:hAnsiTheme="minorHAnsi"/>
        </w:rPr>
        <w:tab/>
        <w:t>Soutenir les initiatives</w:t>
      </w:r>
      <w:r w:rsidR="00C46DA3" w:rsidRPr="00F107F8">
        <w:rPr>
          <w:rFonts w:asciiTheme="minorHAnsi" w:hAnsiTheme="minorHAnsi"/>
        </w:rPr>
        <w:t xml:space="preserve"> pour la paix et la sécurité </w:t>
      </w:r>
      <w:r w:rsidRPr="00F107F8">
        <w:rPr>
          <w:rFonts w:asciiTheme="minorHAnsi" w:hAnsiTheme="minorHAnsi"/>
        </w:rPr>
        <w:t xml:space="preserve">transfrontalières planifiées par les municipalités transfrontalières, </w:t>
      </w:r>
      <w:r w:rsidR="00C47D5E" w:rsidRPr="00F107F8">
        <w:rPr>
          <w:rFonts w:asciiTheme="minorHAnsi" w:hAnsiTheme="minorHAnsi"/>
        </w:rPr>
        <w:t xml:space="preserve">y compris </w:t>
      </w:r>
      <w:r w:rsidRPr="00F107F8">
        <w:rPr>
          <w:rFonts w:asciiTheme="minorHAnsi" w:hAnsiTheme="minorHAnsi"/>
        </w:rPr>
        <w:t xml:space="preserve">les fora </w:t>
      </w:r>
      <w:r w:rsidR="00C47D5E" w:rsidRPr="00F107F8">
        <w:rPr>
          <w:rFonts w:asciiTheme="minorHAnsi" w:hAnsiTheme="minorHAnsi"/>
        </w:rPr>
        <w:t>sur la</w:t>
      </w:r>
      <w:r w:rsidRPr="00F107F8">
        <w:rPr>
          <w:rFonts w:asciiTheme="minorHAnsi" w:hAnsiTheme="minorHAnsi"/>
        </w:rPr>
        <w:t xml:space="preserve"> paix et </w:t>
      </w:r>
      <w:r w:rsidR="00C47D5E" w:rsidRPr="00F107F8">
        <w:rPr>
          <w:rFonts w:asciiTheme="minorHAnsi" w:hAnsiTheme="minorHAnsi"/>
        </w:rPr>
        <w:t>la</w:t>
      </w:r>
      <w:r w:rsidRPr="00F107F8">
        <w:rPr>
          <w:rFonts w:asciiTheme="minorHAnsi" w:hAnsiTheme="minorHAnsi"/>
        </w:rPr>
        <w:t xml:space="preserve"> sécurité des communautés transfrontalières (en synergie avec le projet régional du PNUD </w:t>
      </w:r>
      <w:r w:rsidR="00C47D5E" w:rsidRPr="00F107F8">
        <w:rPr>
          <w:rFonts w:asciiTheme="minorHAnsi" w:hAnsiTheme="minorHAnsi"/>
        </w:rPr>
        <w:t>sur la gestion des frontières</w:t>
      </w:r>
      <w:r w:rsidRPr="00F107F8">
        <w:rPr>
          <w:rFonts w:asciiTheme="minorHAnsi" w:hAnsiTheme="minorHAnsi"/>
        </w:rPr>
        <w:t xml:space="preserve"> et </w:t>
      </w:r>
      <w:r w:rsidR="00C47D5E" w:rsidRPr="00F107F8">
        <w:rPr>
          <w:rFonts w:asciiTheme="minorHAnsi" w:hAnsiTheme="minorHAnsi"/>
        </w:rPr>
        <w:t>les</w:t>
      </w:r>
      <w:r w:rsidRPr="00F107F8">
        <w:rPr>
          <w:rFonts w:asciiTheme="minorHAnsi" w:hAnsiTheme="minorHAnsi"/>
        </w:rPr>
        <w:t xml:space="preserve"> communautés transfrontalières, projet financé par le Japon).</w:t>
      </w:r>
    </w:p>
    <w:p w14:paraId="31163FA3" w14:textId="77777777" w:rsidR="003D4F0F" w:rsidRPr="00F107F8" w:rsidRDefault="009035EF">
      <w:pPr>
        <w:pStyle w:val="Titre1"/>
        <w:numPr>
          <w:ilvl w:val="0"/>
          <w:numId w:val="13"/>
        </w:numPr>
        <w:rPr>
          <w:rFonts w:asciiTheme="minorHAnsi" w:hAnsiTheme="minorHAnsi"/>
        </w:rPr>
      </w:pPr>
      <w:bookmarkStart w:id="11" w:name="_Toc443922585"/>
      <w:r w:rsidRPr="00F107F8">
        <w:rPr>
          <w:rFonts w:asciiTheme="minorHAnsi" w:hAnsiTheme="minorHAnsi"/>
        </w:rPr>
        <w:t>Modalité de Mise en Œuvre et Partenariats</w:t>
      </w:r>
      <w:bookmarkEnd w:id="11"/>
    </w:p>
    <w:p w14:paraId="31163FA4" w14:textId="77777777" w:rsidR="009035EF" w:rsidRPr="00F107F8" w:rsidRDefault="009035EF" w:rsidP="00A16CF5">
      <w:pPr>
        <w:jc w:val="both"/>
        <w:rPr>
          <w:rFonts w:asciiTheme="minorHAnsi" w:hAnsiTheme="minorHAnsi"/>
        </w:rPr>
      </w:pPr>
    </w:p>
    <w:p w14:paraId="31163FA5" w14:textId="77777777" w:rsidR="009035EF" w:rsidRPr="00F107F8" w:rsidRDefault="009035EF" w:rsidP="00A16CF5">
      <w:pPr>
        <w:jc w:val="both"/>
        <w:rPr>
          <w:rFonts w:asciiTheme="minorHAnsi" w:hAnsiTheme="minorHAnsi"/>
        </w:rPr>
      </w:pPr>
      <w:r w:rsidRPr="00F107F8">
        <w:rPr>
          <w:rFonts w:asciiTheme="minorHAnsi" w:hAnsiTheme="minorHAnsi"/>
        </w:rPr>
        <w:t>L</w:t>
      </w:r>
      <w:r w:rsidR="003324D7" w:rsidRPr="00F107F8">
        <w:rPr>
          <w:rFonts w:asciiTheme="minorHAnsi" w:hAnsiTheme="minorHAnsi"/>
        </w:rPr>
        <w:t xml:space="preserve">’exécution directe </w:t>
      </w:r>
      <w:r w:rsidR="00874EA2" w:rsidRPr="00F107F8">
        <w:rPr>
          <w:rFonts w:asciiTheme="minorHAnsi" w:hAnsiTheme="minorHAnsi"/>
        </w:rPr>
        <w:t>par le PNUD sera la principale modalité de mise en œuvre de ce projet.</w:t>
      </w:r>
      <w:r w:rsidRPr="00F107F8">
        <w:rPr>
          <w:rFonts w:asciiTheme="minorHAnsi" w:hAnsiTheme="minorHAnsi"/>
        </w:rPr>
        <w:t xml:space="preserve"> Toutefois, </w:t>
      </w:r>
      <w:r w:rsidR="00C46DA3" w:rsidRPr="00F107F8">
        <w:rPr>
          <w:rFonts w:asciiTheme="minorHAnsi" w:hAnsiTheme="minorHAnsi"/>
        </w:rPr>
        <w:t>certains</w:t>
      </w:r>
      <w:r w:rsidRPr="00F107F8">
        <w:rPr>
          <w:rFonts w:asciiTheme="minorHAnsi" w:hAnsiTheme="minorHAnsi"/>
        </w:rPr>
        <w:t xml:space="preserve"> </w:t>
      </w:r>
      <w:r w:rsidR="00874EA2" w:rsidRPr="00F107F8">
        <w:rPr>
          <w:rFonts w:asciiTheme="minorHAnsi" w:hAnsiTheme="minorHAnsi"/>
        </w:rPr>
        <w:t xml:space="preserve">produits </w:t>
      </w:r>
      <w:r w:rsidRPr="00F107F8">
        <w:rPr>
          <w:rFonts w:asciiTheme="minorHAnsi" w:hAnsiTheme="minorHAnsi"/>
        </w:rPr>
        <w:t xml:space="preserve">et activités seront mis en œuvre en partenariat avec les municipalités et des ONGs nationales/internationales. Le personnel du PNUD et/ou </w:t>
      </w:r>
      <w:r w:rsidR="00CB34D3" w:rsidRPr="00F107F8">
        <w:rPr>
          <w:rFonts w:asciiTheme="minorHAnsi" w:hAnsiTheme="minorHAnsi"/>
        </w:rPr>
        <w:t>des entrepreneurs individuels</w:t>
      </w:r>
      <w:r w:rsidRPr="00F107F8">
        <w:rPr>
          <w:rFonts w:asciiTheme="minorHAnsi" w:hAnsiTheme="minorHAnsi"/>
        </w:rPr>
        <w:t xml:space="preserve">, selon </w:t>
      </w:r>
      <w:r w:rsidR="00874EA2" w:rsidRPr="00F107F8">
        <w:rPr>
          <w:rFonts w:asciiTheme="minorHAnsi" w:hAnsiTheme="minorHAnsi"/>
        </w:rPr>
        <w:t xml:space="preserve">le cas approprié, </w:t>
      </w:r>
      <w:r w:rsidR="00C46DA3" w:rsidRPr="00F107F8">
        <w:rPr>
          <w:rFonts w:asciiTheme="minorHAnsi" w:hAnsiTheme="minorHAnsi"/>
        </w:rPr>
        <w:t>conduiront</w:t>
      </w:r>
      <w:r w:rsidRPr="00F107F8">
        <w:rPr>
          <w:rFonts w:asciiTheme="minorHAnsi" w:hAnsiTheme="minorHAnsi"/>
        </w:rPr>
        <w:t xml:space="preserve"> </w:t>
      </w:r>
      <w:r w:rsidR="00C46DA3" w:rsidRPr="00F107F8">
        <w:rPr>
          <w:rFonts w:asciiTheme="minorHAnsi" w:hAnsiTheme="minorHAnsi"/>
        </w:rPr>
        <w:t>l</w:t>
      </w:r>
      <w:r w:rsidRPr="00F107F8">
        <w:rPr>
          <w:rFonts w:asciiTheme="minorHAnsi" w:hAnsiTheme="minorHAnsi"/>
        </w:rPr>
        <w:t>es activités d’évaluation et de renforcement de</w:t>
      </w:r>
      <w:r w:rsidR="00C46DA3" w:rsidRPr="00F107F8">
        <w:rPr>
          <w:rFonts w:asciiTheme="minorHAnsi" w:hAnsiTheme="minorHAnsi"/>
        </w:rPr>
        <w:t>s</w:t>
      </w:r>
      <w:r w:rsidRPr="00F107F8">
        <w:rPr>
          <w:rFonts w:asciiTheme="minorHAnsi" w:hAnsiTheme="minorHAnsi"/>
        </w:rPr>
        <w:t xml:space="preserve"> capacités. La sélection </w:t>
      </w:r>
      <w:r w:rsidR="00CB34D3" w:rsidRPr="00F107F8">
        <w:rPr>
          <w:rFonts w:asciiTheme="minorHAnsi" w:hAnsiTheme="minorHAnsi"/>
        </w:rPr>
        <w:t xml:space="preserve">des ONGs et la signature de contrats avec les ONGs </w:t>
      </w:r>
      <w:r w:rsidRPr="00F107F8">
        <w:rPr>
          <w:rFonts w:asciiTheme="minorHAnsi" w:hAnsiTheme="minorHAnsi"/>
        </w:rPr>
        <w:t>en</w:t>
      </w:r>
      <w:r w:rsidR="00874EA2" w:rsidRPr="00F107F8">
        <w:rPr>
          <w:rFonts w:asciiTheme="minorHAnsi" w:hAnsiTheme="minorHAnsi"/>
        </w:rPr>
        <w:t xml:space="preserve"> tant que parties responsables </w:t>
      </w:r>
      <w:r w:rsidRPr="00F107F8">
        <w:rPr>
          <w:rFonts w:asciiTheme="minorHAnsi" w:hAnsiTheme="minorHAnsi"/>
        </w:rPr>
        <w:t xml:space="preserve">seront formalisés </w:t>
      </w:r>
      <w:r w:rsidR="00CB34D3" w:rsidRPr="00F107F8">
        <w:rPr>
          <w:rFonts w:asciiTheme="minorHAnsi" w:hAnsiTheme="minorHAnsi"/>
        </w:rPr>
        <w:t>par un</w:t>
      </w:r>
      <w:r w:rsidR="00874EA2" w:rsidRPr="00F107F8">
        <w:rPr>
          <w:rFonts w:asciiTheme="minorHAnsi" w:hAnsiTheme="minorHAnsi"/>
        </w:rPr>
        <w:t xml:space="preserve"> </w:t>
      </w:r>
      <w:r w:rsidR="00CB13D6" w:rsidRPr="00F107F8">
        <w:rPr>
          <w:rFonts w:asciiTheme="minorHAnsi" w:hAnsiTheme="minorHAnsi"/>
        </w:rPr>
        <w:t>«Accord de Partenariat</w:t>
      </w:r>
      <w:r w:rsidR="00CB34D3" w:rsidRPr="00F107F8">
        <w:rPr>
          <w:rFonts w:asciiTheme="minorHAnsi" w:hAnsiTheme="minorHAnsi"/>
        </w:rPr>
        <w:t xml:space="preserve">», </w:t>
      </w:r>
      <w:r w:rsidRPr="00F107F8">
        <w:rPr>
          <w:rFonts w:asciiTheme="minorHAnsi" w:hAnsiTheme="minorHAnsi"/>
        </w:rPr>
        <w:t>conformé</w:t>
      </w:r>
      <w:r w:rsidR="00874EA2" w:rsidRPr="00F107F8">
        <w:rPr>
          <w:rFonts w:asciiTheme="minorHAnsi" w:hAnsiTheme="minorHAnsi"/>
        </w:rPr>
        <w:t xml:space="preserve">ment aux </w:t>
      </w:r>
      <w:r w:rsidRPr="00F107F8">
        <w:rPr>
          <w:rFonts w:asciiTheme="minorHAnsi" w:hAnsiTheme="minorHAnsi"/>
        </w:rPr>
        <w:t>procédures de gestion de programme et d’achat</w:t>
      </w:r>
      <w:r w:rsidR="0095615D" w:rsidRPr="00F107F8">
        <w:rPr>
          <w:rFonts w:asciiTheme="minorHAnsi" w:hAnsiTheme="minorHAnsi"/>
        </w:rPr>
        <w:t xml:space="preserve"> </w:t>
      </w:r>
      <w:r w:rsidR="00C52168" w:rsidRPr="00F107F8">
        <w:rPr>
          <w:rFonts w:asciiTheme="minorHAnsi" w:hAnsiTheme="minorHAnsi"/>
        </w:rPr>
        <w:t xml:space="preserve">du PNUD. </w:t>
      </w:r>
      <w:r w:rsidRPr="00F107F8">
        <w:rPr>
          <w:rFonts w:asciiTheme="minorHAnsi" w:hAnsiTheme="minorHAnsi"/>
        </w:rPr>
        <w:t>Les activités</w:t>
      </w:r>
      <w:r w:rsidR="00C52168" w:rsidRPr="00F107F8">
        <w:rPr>
          <w:rFonts w:asciiTheme="minorHAnsi" w:hAnsiTheme="minorHAnsi"/>
        </w:rPr>
        <w:t>, étape par étape, consiste</w:t>
      </w:r>
      <w:r w:rsidRPr="00F107F8">
        <w:rPr>
          <w:rFonts w:asciiTheme="minorHAnsi" w:hAnsiTheme="minorHAnsi"/>
        </w:rPr>
        <w:t xml:space="preserve">ront </w:t>
      </w:r>
      <w:r w:rsidR="00C52168" w:rsidRPr="00F107F8">
        <w:rPr>
          <w:rFonts w:asciiTheme="minorHAnsi" w:hAnsiTheme="minorHAnsi"/>
        </w:rPr>
        <w:t>notamment à</w:t>
      </w:r>
      <w:r w:rsidRPr="00F107F8">
        <w:rPr>
          <w:rFonts w:asciiTheme="minorHAnsi" w:hAnsiTheme="minorHAnsi"/>
        </w:rPr>
        <w:t>:</w:t>
      </w:r>
    </w:p>
    <w:p w14:paraId="31163FA6" w14:textId="77777777" w:rsidR="009035EF" w:rsidRPr="00F107F8" w:rsidRDefault="009035EF" w:rsidP="00A16CF5">
      <w:pPr>
        <w:jc w:val="both"/>
        <w:rPr>
          <w:rFonts w:asciiTheme="minorHAnsi" w:hAnsiTheme="minorHAnsi"/>
        </w:rPr>
      </w:pPr>
    </w:p>
    <w:p w14:paraId="31163FA7" w14:textId="77777777" w:rsidR="009035EF" w:rsidRPr="00F107F8" w:rsidRDefault="009035EF" w:rsidP="00CB16AB">
      <w:pPr>
        <w:numPr>
          <w:ilvl w:val="0"/>
          <w:numId w:val="4"/>
        </w:numPr>
        <w:ind w:left="426"/>
        <w:jc w:val="both"/>
        <w:rPr>
          <w:rFonts w:asciiTheme="minorHAnsi" w:hAnsiTheme="minorHAnsi"/>
        </w:rPr>
      </w:pPr>
      <w:r w:rsidRPr="00F107F8">
        <w:rPr>
          <w:rFonts w:asciiTheme="minorHAnsi" w:hAnsiTheme="minorHAnsi"/>
        </w:rPr>
        <w:t xml:space="preserve"> </w:t>
      </w:r>
      <w:r w:rsidR="0016320D" w:rsidRPr="00F107F8">
        <w:rPr>
          <w:rFonts w:asciiTheme="minorHAnsi" w:hAnsiTheme="minorHAnsi"/>
        </w:rPr>
        <w:t>L</w:t>
      </w:r>
      <w:r w:rsidR="00C52168" w:rsidRPr="00F107F8">
        <w:rPr>
          <w:rFonts w:asciiTheme="minorHAnsi" w:hAnsiTheme="minorHAnsi"/>
        </w:rPr>
        <w:t>a s</w:t>
      </w:r>
      <w:r w:rsidRPr="00F107F8">
        <w:rPr>
          <w:rFonts w:asciiTheme="minorHAnsi" w:hAnsiTheme="minorHAnsi"/>
        </w:rPr>
        <w:t xml:space="preserve">élection des parties responsables: </w:t>
      </w:r>
      <w:r w:rsidR="00CB13D6" w:rsidRPr="00F107F8">
        <w:rPr>
          <w:rFonts w:asciiTheme="minorHAnsi" w:hAnsiTheme="minorHAnsi"/>
        </w:rPr>
        <w:t>A</w:t>
      </w:r>
      <w:r w:rsidRPr="00F107F8">
        <w:rPr>
          <w:rFonts w:asciiTheme="minorHAnsi" w:hAnsiTheme="minorHAnsi"/>
        </w:rPr>
        <w:t>u cours de la mise en œuvre, le PNUD établira des partenariats stratégiques avec les municipalités, les services techniques décentralisés et les organisations des jeunes et des femmes</w:t>
      </w:r>
      <w:r w:rsidR="00C52168" w:rsidRPr="00F107F8">
        <w:rPr>
          <w:rFonts w:asciiTheme="minorHAnsi" w:hAnsiTheme="minorHAnsi"/>
        </w:rPr>
        <w:t xml:space="preserve">, </w:t>
      </w:r>
      <w:r w:rsidRPr="00F107F8">
        <w:rPr>
          <w:rFonts w:asciiTheme="minorHAnsi" w:hAnsiTheme="minorHAnsi"/>
        </w:rPr>
        <w:t xml:space="preserve">selon </w:t>
      </w:r>
      <w:r w:rsidR="00CB13D6" w:rsidRPr="00F107F8">
        <w:rPr>
          <w:rFonts w:asciiTheme="minorHAnsi" w:hAnsiTheme="minorHAnsi"/>
        </w:rPr>
        <w:t>la pertinence</w:t>
      </w:r>
      <w:r w:rsidR="00C52168" w:rsidRPr="00F107F8">
        <w:rPr>
          <w:rFonts w:asciiTheme="minorHAnsi" w:hAnsiTheme="minorHAnsi"/>
        </w:rPr>
        <w:t xml:space="preserve">, </w:t>
      </w:r>
      <w:r w:rsidR="00CB13D6" w:rsidRPr="00F107F8">
        <w:rPr>
          <w:rFonts w:asciiTheme="minorHAnsi" w:hAnsiTheme="minorHAnsi"/>
        </w:rPr>
        <w:t>afin de</w:t>
      </w:r>
      <w:r w:rsidRPr="00F107F8">
        <w:rPr>
          <w:rFonts w:asciiTheme="minorHAnsi" w:hAnsiTheme="minorHAnsi"/>
        </w:rPr>
        <w:t xml:space="preserve"> m</w:t>
      </w:r>
      <w:r w:rsidR="00C52168" w:rsidRPr="00F107F8">
        <w:rPr>
          <w:rFonts w:asciiTheme="minorHAnsi" w:hAnsiTheme="minorHAnsi"/>
        </w:rPr>
        <w:t xml:space="preserve">ettre </w:t>
      </w:r>
      <w:r w:rsidRPr="00F107F8">
        <w:rPr>
          <w:rFonts w:asciiTheme="minorHAnsi" w:hAnsiTheme="minorHAnsi"/>
        </w:rPr>
        <w:t>en œuvre d</w:t>
      </w:r>
      <w:r w:rsidR="00C52168" w:rsidRPr="00F107F8">
        <w:rPr>
          <w:rFonts w:asciiTheme="minorHAnsi" w:hAnsiTheme="minorHAnsi"/>
        </w:rPr>
        <w:t xml:space="preserve">es </w:t>
      </w:r>
      <w:r w:rsidRPr="00F107F8">
        <w:rPr>
          <w:rFonts w:asciiTheme="minorHAnsi" w:hAnsiTheme="minorHAnsi"/>
        </w:rPr>
        <w:t>activités génératrices de revenus et de création d’emplois qui favorisent l’autonomisation des communautés et des jeunes,</w:t>
      </w:r>
      <w:r w:rsidR="00CB13D6" w:rsidRPr="00F107F8">
        <w:rPr>
          <w:rFonts w:asciiTheme="minorHAnsi" w:hAnsiTheme="minorHAnsi"/>
        </w:rPr>
        <w:t xml:space="preserve"> ainsi que pour </w:t>
      </w:r>
      <w:r w:rsidRPr="00F107F8">
        <w:rPr>
          <w:rFonts w:asciiTheme="minorHAnsi" w:hAnsiTheme="minorHAnsi"/>
        </w:rPr>
        <w:t>la réhabilitation et</w:t>
      </w:r>
      <w:r w:rsidR="00CB13D6" w:rsidRPr="00F107F8">
        <w:rPr>
          <w:rFonts w:asciiTheme="minorHAnsi" w:hAnsiTheme="minorHAnsi"/>
        </w:rPr>
        <w:t>/</w:t>
      </w:r>
      <w:r w:rsidRPr="00F107F8">
        <w:rPr>
          <w:rFonts w:asciiTheme="minorHAnsi" w:hAnsiTheme="minorHAnsi"/>
        </w:rPr>
        <w:t xml:space="preserve">ou </w:t>
      </w:r>
      <w:r w:rsidR="00CB13D6" w:rsidRPr="00F107F8">
        <w:rPr>
          <w:rFonts w:asciiTheme="minorHAnsi" w:hAnsiTheme="minorHAnsi"/>
        </w:rPr>
        <w:t xml:space="preserve">la </w:t>
      </w:r>
      <w:r w:rsidRPr="00F107F8">
        <w:rPr>
          <w:rFonts w:asciiTheme="minorHAnsi" w:hAnsiTheme="minorHAnsi"/>
        </w:rPr>
        <w:t xml:space="preserve">construction d’infrastructures socioéconomiques. La sélection </w:t>
      </w:r>
      <w:r w:rsidR="00C65203" w:rsidRPr="00F107F8">
        <w:rPr>
          <w:rFonts w:asciiTheme="minorHAnsi" w:hAnsiTheme="minorHAnsi"/>
        </w:rPr>
        <w:t>et la contractualisation avec l</w:t>
      </w:r>
      <w:r w:rsidRPr="00F107F8">
        <w:rPr>
          <w:rFonts w:asciiTheme="minorHAnsi" w:hAnsiTheme="minorHAnsi"/>
        </w:rPr>
        <w:t xml:space="preserve">es parties responsables </w:t>
      </w:r>
      <w:r w:rsidR="00C65203" w:rsidRPr="00F107F8">
        <w:rPr>
          <w:rFonts w:asciiTheme="minorHAnsi" w:hAnsiTheme="minorHAnsi"/>
        </w:rPr>
        <w:t xml:space="preserve">relevant </w:t>
      </w:r>
      <w:r w:rsidRPr="00F107F8">
        <w:rPr>
          <w:rFonts w:asciiTheme="minorHAnsi" w:hAnsiTheme="minorHAnsi"/>
        </w:rPr>
        <w:t>d’institutions étatiques</w:t>
      </w:r>
      <w:r w:rsidR="0018176E" w:rsidRPr="00F107F8">
        <w:rPr>
          <w:rFonts w:asciiTheme="minorHAnsi" w:hAnsiTheme="minorHAnsi"/>
        </w:rPr>
        <w:t xml:space="preserve"> qualifiées </w:t>
      </w:r>
      <w:r w:rsidRPr="00F107F8">
        <w:rPr>
          <w:rFonts w:asciiTheme="minorHAnsi" w:hAnsiTheme="minorHAnsi"/>
        </w:rPr>
        <w:t>et / ou d’</w:t>
      </w:r>
      <w:r w:rsidR="00F50224" w:rsidRPr="00F107F8">
        <w:rPr>
          <w:rFonts w:asciiTheme="minorHAnsi" w:hAnsiTheme="minorHAnsi"/>
        </w:rPr>
        <w:t>ONGs</w:t>
      </w:r>
      <w:r w:rsidRPr="00F107F8">
        <w:rPr>
          <w:rFonts w:asciiTheme="minorHAnsi" w:hAnsiTheme="minorHAnsi"/>
        </w:rPr>
        <w:t xml:space="preserve"> </w:t>
      </w:r>
      <w:r w:rsidRPr="00F107F8">
        <w:rPr>
          <w:rFonts w:asciiTheme="minorHAnsi" w:hAnsiTheme="minorHAnsi"/>
        </w:rPr>
        <w:lastRenderedPageBreak/>
        <w:t xml:space="preserve">nationales /internationales se feront principalement sur la base de leurs capacités institutionnelles, techniques, financières et </w:t>
      </w:r>
      <w:r w:rsidR="00C65203" w:rsidRPr="00F107F8">
        <w:rPr>
          <w:rFonts w:asciiTheme="minorHAnsi" w:hAnsiTheme="minorHAnsi"/>
        </w:rPr>
        <w:t>managériales</w:t>
      </w:r>
      <w:r w:rsidRPr="00F107F8">
        <w:rPr>
          <w:rFonts w:asciiTheme="minorHAnsi" w:hAnsiTheme="minorHAnsi"/>
        </w:rPr>
        <w:t xml:space="preserve">. Un </w:t>
      </w:r>
      <w:r w:rsidR="00CB13D6" w:rsidRPr="00F107F8">
        <w:rPr>
          <w:rFonts w:asciiTheme="minorHAnsi" w:hAnsiTheme="minorHAnsi"/>
        </w:rPr>
        <w:t>Mémorandum</w:t>
      </w:r>
      <w:r w:rsidRPr="00F107F8">
        <w:rPr>
          <w:rFonts w:asciiTheme="minorHAnsi" w:hAnsiTheme="minorHAnsi"/>
        </w:rPr>
        <w:t xml:space="preserve"> d’Accord </w:t>
      </w:r>
      <w:r w:rsidR="00CB13D6" w:rsidRPr="00F107F8">
        <w:rPr>
          <w:rFonts w:asciiTheme="minorHAnsi" w:hAnsiTheme="minorHAnsi"/>
        </w:rPr>
        <w:t xml:space="preserve">(MoU) </w:t>
      </w:r>
      <w:r w:rsidRPr="00F107F8">
        <w:rPr>
          <w:rFonts w:asciiTheme="minorHAnsi" w:hAnsiTheme="minorHAnsi"/>
        </w:rPr>
        <w:t xml:space="preserve">ou une Lettre d’Accord </w:t>
      </w:r>
      <w:r w:rsidR="00CB13D6" w:rsidRPr="00F107F8">
        <w:rPr>
          <w:rFonts w:asciiTheme="minorHAnsi" w:hAnsiTheme="minorHAnsi"/>
        </w:rPr>
        <w:t xml:space="preserve">(LoA) </w:t>
      </w:r>
      <w:r w:rsidRPr="00F107F8">
        <w:rPr>
          <w:rFonts w:asciiTheme="minorHAnsi" w:hAnsiTheme="minorHAnsi"/>
        </w:rPr>
        <w:t xml:space="preserve">sera signé avec les entités sélectionnées pour la mise en œuvre des activités </w:t>
      </w:r>
      <w:r w:rsidR="0018176E" w:rsidRPr="00F107F8">
        <w:rPr>
          <w:rFonts w:asciiTheme="minorHAnsi" w:hAnsiTheme="minorHAnsi"/>
        </w:rPr>
        <w:t>convenues</w:t>
      </w:r>
      <w:r w:rsidRPr="00F107F8">
        <w:rPr>
          <w:rFonts w:asciiTheme="minorHAnsi" w:hAnsiTheme="minorHAnsi"/>
        </w:rPr>
        <w:t>.</w:t>
      </w:r>
    </w:p>
    <w:p w14:paraId="31163FA8" w14:textId="77777777" w:rsidR="009035EF" w:rsidRPr="00F107F8" w:rsidRDefault="009035EF" w:rsidP="00A16CF5">
      <w:pPr>
        <w:ind w:left="1432"/>
        <w:jc w:val="both"/>
        <w:rPr>
          <w:rFonts w:asciiTheme="minorHAnsi" w:hAnsiTheme="minorHAnsi"/>
        </w:rPr>
      </w:pPr>
    </w:p>
    <w:p w14:paraId="31163FA9" w14:textId="77777777" w:rsidR="009035EF" w:rsidRPr="00F107F8" w:rsidRDefault="009035EF" w:rsidP="00CB16AB">
      <w:pPr>
        <w:numPr>
          <w:ilvl w:val="0"/>
          <w:numId w:val="4"/>
        </w:numPr>
        <w:ind w:left="426"/>
        <w:jc w:val="both"/>
        <w:rPr>
          <w:rFonts w:asciiTheme="minorHAnsi" w:hAnsiTheme="minorHAnsi"/>
        </w:rPr>
      </w:pPr>
      <w:r w:rsidRPr="00F107F8">
        <w:rPr>
          <w:rFonts w:asciiTheme="minorHAnsi" w:hAnsiTheme="minorHAnsi"/>
        </w:rPr>
        <w:t>Le renforcement des capacités organisationnelles, institutionnelles et opérationnelles des municipalités sera exécuté directement par le PNUD</w:t>
      </w:r>
      <w:r w:rsidR="0016320D" w:rsidRPr="00F107F8">
        <w:rPr>
          <w:rFonts w:asciiTheme="minorHAnsi" w:hAnsiTheme="minorHAnsi"/>
        </w:rPr>
        <w:t>, soit</w:t>
      </w:r>
      <w:r w:rsidRPr="00F107F8">
        <w:rPr>
          <w:rFonts w:asciiTheme="minorHAnsi" w:hAnsiTheme="minorHAnsi"/>
        </w:rPr>
        <w:t xml:space="preserve"> </w:t>
      </w:r>
      <w:r w:rsidR="0016320D" w:rsidRPr="00F107F8">
        <w:rPr>
          <w:rFonts w:asciiTheme="minorHAnsi" w:hAnsiTheme="minorHAnsi"/>
        </w:rPr>
        <w:t xml:space="preserve">par </w:t>
      </w:r>
      <w:r w:rsidRPr="00F107F8">
        <w:rPr>
          <w:rFonts w:asciiTheme="minorHAnsi" w:hAnsiTheme="minorHAnsi"/>
        </w:rPr>
        <w:t>des proc</w:t>
      </w:r>
      <w:r w:rsidR="00144A81" w:rsidRPr="00F107F8">
        <w:rPr>
          <w:rFonts w:asciiTheme="minorHAnsi" w:hAnsiTheme="minorHAnsi"/>
        </w:rPr>
        <w:t>édures de</w:t>
      </w:r>
      <w:r w:rsidR="0016320D" w:rsidRPr="00F107F8">
        <w:rPr>
          <w:rFonts w:asciiTheme="minorHAnsi" w:hAnsiTheme="minorHAnsi"/>
        </w:rPr>
        <w:t xml:space="preserve"> recrutement compétitives </w:t>
      </w:r>
      <w:r w:rsidRPr="00F107F8">
        <w:rPr>
          <w:rFonts w:asciiTheme="minorHAnsi" w:hAnsiTheme="minorHAnsi"/>
        </w:rPr>
        <w:t>ou par le personnel du PNUD</w:t>
      </w:r>
      <w:r w:rsidR="0016320D" w:rsidRPr="00F107F8">
        <w:rPr>
          <w:rFonts w:asciiTheme="minorHAnsi" w:hAnsiTheme="minorHAnsi"/>
        </w:rPr>
        <w:t>,</w:t>
      </w:r>
      <w:r w:rsidRPr="00F107F8">
        <w:rPr>
          <w:rFonts w:asciiTheme="minorHAnsi" w:hAnsiTheme="minorHAnsi"/>
        </w:rPr>
        <w:t xml:space="preserve"> en fonction d</w:t>
      </w:r>
      <w:r w:rsidR="0016320D" w:rsidRPr="00F107F8">
        <w:rPr>
          <w:rFonts w:asciiTheme="minorHAnsi" w:hAnsiTheme="minorHAnsi"/>
        </w:rPr>
        <w:t>u type d’</w:t>
      </w:r>
      <w:r w:rsidRPr="00F107F8">
        <w:rPr>
          <w:rFonts w:asciiTheme="minorHAnsi" w:hAnsiTheme="minorHAnsi"/>
        </w:rPr>
        <w:t xml:space="preserve">expertise à améliorer. Les formations </w:t>
      </w:r>
      <w:r w:rsidR="0016320D" w:rsidRPr="00F107F8">
        <w:rPr>
          <w:rFonts w:asciiTheme="minorHAnsi" w:hAnsiTheme="minorHAnsi"/>
        </w:rPr>
        <w:t xml:space="preserve">bénéficieront </w:t>
      </w:r>
      <w:r w:rsidRPr="00F107F8">
        <w:rPr>
          <w:rFonts w:asciiTheme="minorHAnsi" w:hAnsiTheme="minorHAnsi"/>
        </w:rPr>
        <w:t xml:space="preserve">aux </w:t>
      </w:r>
      <w:r w:rsidR="0016320D" w:rsidRPr="00F107F8">
        <w:rPr>
          <w:rFonts w:asciiTheme="minorHAnsi" w:hAnsiTheme="minorHAnsi"/>
        </w:rPr>
        <w:t>C</w:t>
      </w:r>
      <w:r w:rsidRPr="00F107F8">
        <w:rPr>
          <w:rFonts w:asciiTheme="minorHAnsi" w:hAnsiTheme="minorHAnsi"/>
        </w:rPr>
        <w:t xml:space="preserve">onseils </w:t>
      </w:r>
      <w:r w:rsidR="0016320D" w:rsidRPr="00F107F8">
        <w:rPr>
          <w:rFonts w:asciiTheme="minorHAnsi" w:hAnsiTheme="minorHAnsi"/>
        </w:rPr>
        <w:t>M</w:t>
      </w:r>
      <w:r w:rsidRPr="00F107F8">
        <w:rPr>
          <w:rFonts w:asciiTheme="minorHAnsi" w:hAnsiTheme="minorHAnsi"/>
        </w:rPr>
        <w:t>unicipaux, aux services techniques décentralisés et aux leaders traditionnels / religieu</w:t>
      </w:r>
      <w:r w:rsidR="0016320D" w:rsidRPr="00F107F8">
        <w:rPr>
          <w:rFonts w:asciiTheme="minorHAnsi" w:hAnsiTheme="minorHAnsi"/>
        </w:rPr>
        <w:t xml:space="preserve">x. Elles </w:t>
      </w:r>
      <w:r w:rsidRPr="00F107F8">
        <w:rPr>
          <w:rFonts w:asciiTheme="minorHAnsi" w:hAnsiTheme="minorHAnsi"/>
        </w:rPr>
        <w:t xml:space="preserve">seront facilitées </w:t>
      </w:r>
      <w:r w:rsidR="0016320D" w:rsidRPr="00F107F8">
        <w:rPr>
          <w:rFonts w:asciiTheme="minorHAnsi" w:hAnsiTheme="minorHAnsi"/>
        </w:rPr>
        <w:t>par un</w:t>
      </w:r>
      <w:r w:rsidRPr="00F107F8">
        <w:rPr>
          <w:rFonts w:asciiTheme="minorHAnsi" w:hAnsiTheme="minorHAnsi"/>
        </w:rPr>
        <w:t xml:space="preserve"> partenariat avec l</w:t>
      </w:r>
      <w:r w:rsidR="0016320D" w:rsidRPr="00F107F8">
        <w:rPr>
          <w:rFonts w:asciiTheme="minorHAnsi" w:hAnsiTheme="minorHAnsi"/>
        </w:rPr>
        <w:t>’Ecole Nationale d’Administration et de Magistrature (ENAM) et son</w:t>
      </w:r>
      <w:r w:rsidRPr="00F107F8">
        <w:rPr>
          <w:rFonts w:asciiTheme="minorHAnsi" w:hAnsiTheme="minorHAnsi"/>
        </w:rPr>
        <w:t xml:space="preserve"> Centre de Formation en Gestion des Collectivités Territoriales (CFGCT)</w:t>
      </w:r>
      <w:r w:rsidR="0016320D" w:rsidRPr="00F107F8">
        <w:rPr>
          <w:rFonts w:asciiTheme="minorHAnsi" w:hAnsiTheme="minorHAnsi"/>
        </w:rPr>
        <w:t xml:space="preserve"> qui a été </w:t>
      </w:r>
      <w:r w:rsidRPr="00F107F8">
        <w:rPr>
          <w:rFonts w:asciiTheme="minorHAnsi" w:hAnsiTheme="minorHAnsi"/>
        </w:rPr>
        <w:t xml:space="preserve">conçu pour </w:t>
      </w:r>
      <w:r w:rsidR="0016320D" w:rsidRPr="00F107F8">
        <w:rPr>
          <w:rFonts w:asciiTheme="minorHAnsi" w:hAnsiTheme="minorHAnsi"/>
        </w:rPr>
        <w:t xml:space="preserve">répondre aux besoins en renforcement </w:t>
      </w:r>
      <w:r w:rsidRPr="00F107F8">
        <w:rPr>
          <w:rFonts w:asciiTheme="minorHAnsi" w:hAnsiTheme="minorHAnsi"/>
        </w:rPr>
        <w:t xml:space="preserve">de capacités des cadres et agents des services de l’Etat, </w:t>
      </w:r>
      <w:r w:rsidR="0016320D" w:rsidRPr="00F107F8">
        <w:rPr>
          <w:rFonts w:asciiTheme="minorHAnsi" w:hAnsiTheme="minorHAnsi"/>
        </w:rPr>
        <w:t>ainsi que d</w:t>
      </w:r>
      <w:r w:rsidRPr="00F107F8">
        <w:rPr>
          <w:rFonts w:asciiTheme="minorHAnsi" w:hAnsiTheme="minorHAnsi"/>
        </w:rPr>
        <w:t xml:space="preserve">es conseils locaux et </w:t>
      </w:r>
      <w:r w:rsidR="00A1068F" w:rsidRPr="00F107F8">
        <w:rPr>
          <w:rFonts w:asciiTheme="minorHAnsi" w:hAnsiTheme="minorHAnsi"/>
        </w:rPr>
        <w:t>d</w:t>
      </w:r>
      <w:r w:rsidRPr="00F107F8">
        <w:rPr>
          <w:rFonts w:asciiTheme="minorHAnsi" w:hAnsiTheme="minorHAnsi"/>
        </w:rPr>
        <w:t xml:space="preserve">es municipalités. En tant que partie </w:t>
      </w:r>
      <w:r w:rsidR="00144A81" w:rsidRPr="00F107F8">
        <w:rPr>
          <w:rFonts w:asciiTheme="minorHAnsi" w:hAnsiTheme="minorHAnsi"/>
        </w:rPr>
        <w:t xml:space="preserve">à </w:t>
      </w:r>
      <w:r w:rsidRPr="00F107F8">
        <w:rPr>
          <w:rFonts w:asciiTheme="minorHAnsi" w:hAnsiTheme="minorHAnsi"/>
        </w:rPr>
        <w:t>ce projet, il sera passé un contrat avec le CFGCT</w:t>
      </w:r>
      <w:r w:rsidR="00A1068F" w:rsidRPr="00F107F8">
        <w:rPr>
          <w:rFonts w:asciiTheme="minorHAnsi" w:hAnsiTheme="minorHAnsi"/>
        </w:rPr>
        <w:t xml:space="preserve">, </w:t>
      </w:r>
      <w:r w:rsidR="0016320D" w:rsidRPr="00F107F8">
        <w:rPr>
          <w:rFonts w:asciiTheme="minorHAnsi" w:hAnsiTheme="minorHAnsi"/>
        </w:rPr>
        <w:t>afin</w:t>
      </w:r>
      <w:r w:rsidRPr="00F107F8">
        <w:rPr>
          <w:rFonts w:asciiTheme="minorHAnsi" w:hAnsiTheme="minorHAnsi"/>
        </w:rPr>
        <w:t xml:space="preserve"> qu’il dispense des formations en gouvernance inclusive, en genre, en sécurité humaine, en planification et coordination </w:t>
      </w:r>
      <w:r w:rsidR="0016320D" w:rsidRPr="00F107F8">
        <w:rPr>
          <w:rFonts w:asciiTheme="minorHAnsi" w:hAnsiTheme="minorHAnsi"/>
        </w:rPr>
        <w:t xml:space="preserve">stratégiques </w:t>
      </w:r>
      <w:r w:rsidRPr="00F107F8">
        <w:rPr>
          <w:rFonts w:asciiTheme="minorHAnsi" w:hAnsiTheme="minorHAnsi"/>
        </w:rPr>
        <w:t>de l’humanitaire et d</w:t>
      </w:r>
      <w:r w:rsidR="00144A81" w:rsidRPr="00F107F8">
        <w:rPr>
          <w:rFonts w:asciiTheme="minorHAnsi" w:hAnsiTheme="minorHAnsi"/>
        </w:rPr>
        <w:t xml:space="preserve">u </w:t>
      </w:r>
      <w:r w:rsidRPr="00F107F8">
        <w:rPr>
          <w:rFonts w:asciiTheme="minorHAnsi" w:hAnsiTheme="minorHAnsi"/>
        </w:rPr>
        <w:t>re</w:t>
      </w:r>
      <w:r w:rsidR="00144A81" w:rsidRPr="00F107F8">
        <w:rPr>
          <w:rFonts w:asciiTheme="minorHAnsi" w:hAnsiTheme="minorHAnsi"/>
        </w:rPr>
        <w:t>lèvement</w:t>
      </w:r>
      <w:r w:rsidRPr="00F107F8">
        <w:rPr>
          <w:rFonts w:asciiTheme="minorHAnsi" w:hAnsiTheme="minorHAnsi"/>
        </w:rPr>
        <w:t>. Le PNUD a</w:t>
      </w:r>
      <w:r w:rsidR="0013579A" w:rsidRPr="00F107F8">
        <w:rPr>
          <w:rFonts w:asciiTheme="minorHAnsi" w:hAnsiTheme="minorHAnsi"/>
        </w:rPr>
        <w:t xml:space="preserve"> </w:t>
      </w:r>
      <w:r w:rsidRPr="00F107F8">
        <w:rPr>
          <w:rFonts w:asciiTheme="minorHAnsi" w:hAnsiTheme="minorHAnsi"/>
        </w:rPr>
        <w:t xml:space="preserve">établi des partenariats avec cette institution par le passé et du matériel et des modules de formation ont déjà été élaborés dans </w:t>
      </w:r>
      <w:r w:rsidR="00A1068F" w:rsidRPr="00F107F8">
        <w:rPr>
          <w:rFonts w:asciiTheme="minorHAnsi" w:hAnsiTheme="minorHAnsi"/>
        </w:rPr>
        <w:t>ce cadre.</w:t>
      </w:r>
    </w:p>
    <w:p w14:paraId="31163FAA" w14:textId="77777777" w:rsidR="009035EF" w:rsidRPr="00F107F8" w:rsidRDefault="009035EF" w:rsidP="00A16CF5">
      <w:pPr>
        <w:ind w:left="1432"/>
        <w:jc w:val="both"/>
        <w:rPr>
          <w:rFonts w:asciiTheme="minorHAnsi" w:hAnsiTheme="minorHAnsi"/>
        </w:rPr>
      </w:pPr>
      <w:r w:rsidRPr="00F107F8">
        <w:rPr>
          <w:rFonts w:asciiTheme="minorHAnsi" w:hAnsiTheme="minorHAnsi"/>
        </w:rPr>
        <w:t xml:space="preserve"> </w:t>
      </w:r>
    </w:p>
    <w:p w14:paraId="31163FAB" w14:textId="77777777" w:rsidR="009035EF" w:rsidRPr="00F107F8" w:rsidRDefault="0016320D" w:rsidP="00CB16AB">
      <w:pPr>
        <w:numPr>
          <w:ilvl w:val="0"/>
          <w:numId w:val="4"/>
        </w:numPr>
        <w:ind w:left="426"/>
        <w:jc w:val="both"/>
        <w:rPr>
          <w:rFonts w:asciiTheme="minorHAnsi" w:hAnsiTheme="minorHAnsi"/>
        </w:rPr>
      </w:pPr>
      <w:r w:rsidRPr="00F107F8">
        <w:rPr>
          <w:rFonts w:asciiTheme="minorHAnsi" w:hAnsiTheme="minorHAnsi"/>
        </w:rPr>
        <w:t>Le s</w:t>
      </w:r>
      <w:r w:rsidR="009035EF" w:rsidRPr="00F107F8">
        <w:rPr>
          <w:rFonts w:asciiTheme="minorHAnsi" w:hAnsiTheme="minorHAnsi"/>
        </w:rPr>
        <w:t xml:space="preserve">uivi et évaluation de l’efficacité des stratégies: Un </w:t>
      </w:r>
      <w:r w:rsidR="00A1068F" w:rsidRPr="00F107F8">
        <w:rPr>
          <w:rFonts w:asciiTheme="minorHAnsi" w:hAnsiTheme="minorHAnsi"/>
        </w:rPr>
        <w:t>V</w:t>
      </w:r>
      <w:r w:rsidR="009035EF" w:rsidRPr="00F107F8">
        <w:rPr>
          <w:rFonts w:asciiTheme="minorHAnsi" w:hAnsiTheme="minorHAnsi"/>
        </w:rPr>
        <w:t xml:space="preserve">olontaire des Nations Unies </w:t>
      </w:r>
      <w:r w:rsidRPr="00F107F8">
        <w:rPr>
          <w:rFonts w:asciiTheme="minorHAnsi" w:hAnsiTheme="minorHAnsi"/>
        </w:rPr>
        <w:t xml:space="preserve">international </w:t>
      </w:r>
      <w:r w:rsidR="009035EF" w:rsidRPr="00F107F8">
        <w:rPr>
          <w:rFonts w:asciiTheme="minorHAnsi" w:hAnsiTheme="minorHAnsi"/>
        </w:rPr>
        <w:t xml:space="preserve">sera recruté </w:t>
      </w:r>
      <w:r w:rsidR="00A1068F" w:rsidRPr="00F107F8">
        <w:rPr>
          <w:rFonts w:asciiTheme="minorHAnsi" w:hAnsiTheme="minorHAnsi"/>
        </w:rPr>
        <w:t>en tant que</w:t>
      </w:r>
      <w:r w:rsidR="009035EF" w:rsidRPr="00F107F8">
        <w:rPr>
          <w:rFonts w:asciiTheme="minorHAnsi" w:hAnsiTheme="minorHAnsi"/>
        </w:rPr>
        <w:t xml:space="preserve"> Responsable du Projet</w:t>
      </w:r>
      <w:r w:rsidR="00A1068F" w:rsidRPr="00F107F8">
        <w:rPr>
          <w:rFonts w:asciiTheme="minorHAnsi" w:hAnsiTheme="minorHAnsi"/>
        </w:rPr>
        <w:t xml:space="preserve">. Il sera </w:t>
      </w:r>
      <w:r w:rsidR="009035EF" w:rsidRPr="00F107F8">
        <w:rPr>
          <w:rFonts w:asciiTheme="minorHAnsi" w:hAnsiTheme="minorHAnsi"/>
        </w:rPr>
        <w:t xml:space="preserve">basé </w:t>
      </w:r>
      <w:r w:rsidR="0013579A" w:rsidRPr="00F107F8">
        <w:rPr>
          <w:rFonts w:asciiTheme="minorHAnsi" w:hAnsiTheme="minorHAnsi"/>
        </w:rPr>
        <w:t xml:space="preserve">dans la région de </w:t>
      </w:r>
      <w:r w:rsidR="009035EF" w:rsidRPr="00F107F8">
        <w:rPr>
          <w:rFonts w:asciiTheme="minorHAnsi" w:hAnsiTheme="minorHAnsi"/>
        </w:rPr>
        <w:t>Diffa</w:t>
      </w:r>
      <w:r w:rsidR="00A1068F" w:rsidRPr="00F107F8">
        <w:rPr>
          <w:rFonts w:asciiTheme="minorHAnsi" w:hAnsiTheme="minorHAnsi"/>
        </w:rPr>
        <w:t>,</w:t>
      </w:r>
      <w:r w:rsidR="009035EF" w:rsidRPr="00F107F8">
        <w:rPr>
          <w:rFonts w:asciiTheme="minorHAnsi" w:hAnsiTheme="minorHAnsi"/>
        </w:rPr>
        <w:t xml:space="preserve"> de façon à assurer </w:t>
      </w:r>
      <w:r w:rsidR="0013579A" w:rsidRPr="00F107F8">
        <w:rPr>
          <w:rFonts w:asciiTheme="minorHAnsi" w:hAnsiTheme="minorHAnsi"/>
        </w:rPr>
        <w:t xml:space="preserve">en temps réel </w:t>
      </w:r>
      <w:r w:rsidR="009035EF" w:rsidRPr="00F107F8">
        <w:rPr>
          <w:rFonts w:asciiTheme="minorHAnsi" w:hAnsiTheme="minorHAnsi"/>
        </w:rPr>
        <w:t>le suivi et la supervision</w:t>
      </w:r>
      <w:r w:rsidR="0013579A" w:rsidRPr="00F107F8">
        <w:rPr>
          <w:rFonts w:asciiTheme="minorHAnsi" w:hAnsiTheme="minorHAnsi"/>
        </w:rPr>
        <w:t xml:space="preserve"> </w:t>
      </w:r>
      <w:r w:rsidR="009035EF" w:rsidRPr="00F107F8">
        <w:rPr>
          <w:rFonts w:asciiTheme="minorHAnsi" w:hAnsiTheme="minorHAnsi"/>
        </w:rPr>
        <w:t>de la mise en œuvre du projet. Le Spécialiste en Prévention de</w:t>
      </w:r>
      <w:r w:rsidR="00A1068F" w:rsidRPr="00F107F8">
        <w:rPr>
          <w:rFonts w:asciiTheme="minorHAnsi" w:hAnsiTheme="minorHAnsi"/>
        </w:rPr>
        <w:t>s</w:t>
      </w:r>
      <w:r w:rsidR="009035EF" w:rsidRPr="00F107F8">
        <w:rPr>
          <w:rFonts w:asciiTheme="minorHAnsi" w:hAnsiTheme="minorHAnsi"/>
        </w:rPr>
        <w:t xml:space="preserve"> Crise</w:t>
      </w:r>
      <w:r w:rsidR="00A1068F" w:rsidRPr="00F107F8">
        <w:rPr>
          <w:rFonts w:asciiTheme="minorHAnsi" w:hAnsiTheme="minorHAnsi"/>
        </w:rPr>
        <w:t>s</w:t>
      </w:r>
      <w:r w:rsidR="009035EF" w:rsidRPr="00F107F8">
        <w:rPr>
          <w:rFonts w:asciiTheme="minorHAnsi" w:hAnsiTheme="minorHAnsi"/>
        </w:rPr>
        <w:t xml:space="preserve"> et Re</w:t>
      </w:r>
      <w:r w:rsidR="0013579A" w:rsidRPr="00F107F8">
        <w:rPr>
          <w:rFonts w:asciiTheme="minorHAnsi" w:hAnsiTheme="minorHAnsi"/>
        </w:rPr>
        <w:t>lèvement</w:t>
      </w:r>
      <w:r w:rsidR="00A1068F" w:rsidRPr="00F107F8">
        <w:rPr>
          <w:rFonts w:asciiTheme="minorHAnsi" w:hAnsiTheme="minorHAnsi"/>
        </w:rPr>
        <w:t xml:space="preserve"> du PNUD</w:t>
      </w:r>
      <w:r w:rsidR="009035EF" w:rsidRPr="00F107F8">
        <w:rPr>
          <w:rFonts w:asciiTheme="minorHAnsi" w:hAnsiTheme="minorHAnsi"/>
        </w:rPr>
        <w:t xml:space="preserve">, basé </w:t>
      </w:r>
      <w:r w:rsidR="00A1068F" w:rsidRPr="00F107F8">
        <w:rPr>
          <w:rFonts w:asciiTheme="minorHAnsi" w:hAnsiTheme="minorHAnsi"/>
        </w:rPr>
        <w:t xml:space="preserve">à </w:t>
      </w:r>
      <w:r w:rsidR="009035EF" w:rsidRPr="00F107F8">
        <w:rPr>
          <w:rFonts w:asciiTheme="minorHAnsi" w:hAnsiTheme="minorHAnsi"/>
        </w:rPr>
        <w:t xml:space="preserve">Niamey, consacrera 40% de son temps au projet pour lui apporter </w:t>
      </w:r>
      <w:r w:rsidR="00A1068F" w:rsidRPr="00F107F8">
        <w:rPr>
          <w:rFonts w:asciiTheme="minorHAnsi" w:hAnsiTheme="minorHAnsi"/>
        </w:rPr>
        <w:t xml:space="preserve">une </w:t>
      </w:r>
      <w:r w:rsidR="009A7269" w:rsidRPr="00F107F8">
        <w:rPr>
          <w:rFonts w:asciiTheme="minorHAnsi" w:hAnsiTheme="minorHAnsi"/>
        </w:rPr>
        <w:t xml:space="preserve">assistance </w:t>
      </w:r>
      <w:r w:rsidR="009035EF" w:rsidRPr="00F107F8">
        <w:rPr>
          <w:rFonts w:asciiTheme="minorHAnsi" w:hAnsiTheme="minorHAnsi"/>
        </w:rPr>
        <w:t xml:space="preserve">technique et </w:t>
      </w:r>
      <w:r w:rsidR="00A1068F" w:rsidRPr="00F107F8">
        <w:rPr>
          <w:rFonts w:asciiTheme="minorHAnsi" w:hAnsiTheme="minorHAnsi"/>
        </w:rPr>
        <w:t xml:space="preserve">s’assurer de </w:t>
      </w:r>
      <w:r w:rsidR="009035EF" w:rsidRPr="00F107F8">
        <w:rPr>
          <w:rFonts w:asciiTheme="minorHAnsi" w:hAnsiTheme="minorHAnsi"/>
        </w:rPr>
        <w:t>la qualité.</w:t>
      </w:r>
    </w:p>
    <w:p w14:paraId="31163FAC" w14:textId="77777777" w:rsidR="003D4F0F" w:rsidRPr="00F107F8" w:rsidRDefault="003979D3">
      <w:pPr>
        <w:pStyle w:val="Titre1"/>
        <w:numPr>
          <w:ilvl w:val="0"/>
          <w:numId w:val="13"/>
        </w:numPr>
        <w:rPr>
          <w:rFonts w:asciiTheme="minorHAnsi" w:hAnsiTheme="minorHAnsi"/>
        </w:rPr>
      </w:pPr>
      <w:r w:rsidRPr="00F107F8">
        <w:rPr>
          <w:rFonts w:asciiTheme="minorHAnsi" w:hAnsiTheme="minorHAnsi"/>
        </w:rPr>
        <w:t xml:space="preserve"> </w:t>
      </w:r>
      <w:bookmarkStart w:id="12" w:name="_Toc443922586"/>
      <w:r w:rsidR="0041376B" w:rsidRPr="00F107F8">
        <w:rPr>
          <w:rFonts w:asciiTheme="minorHAnsi" w:hAnsiTheme="minorHAnsi"/>
        </w:rPr>
        <w:t xml:space="preserve">Démarche Générale de </w:t>
      </w:r>
      <w:r w:rsidR="009035EF" w:rsidRPr="00F107F8">
        <w:rPr>
          <w:rFonts w:asciiTheme="minorHAnsi" w:hAnsiTheme="minorHAnsi"/>
        </w:rPr>
        <w:t>Mise en Œuvre du Projet et Engagements des Parties Prenantes</w:t>
      </w:r>
      <w:bookmarkEnd w:id="12"/>
    </w:p>
    <w:p w14:paraId="31163FAD" w14:textId="77777777" w:rsidR="009035EF" w:rsidRPr="00F107F8" w:rsidRDefault="009035EF" w:rsidP="00A16CF5">
      <w:pPr>
        <w:jc w:val="both"/>
        <w:rPr>
          <w:rFonts w:asciiTheme="minorHAnsi" w:hAnsiTheme="minorHAnsi"/>
          <w:sz w:val="28"/>
        </w:rPr>
      </w:pPr>
    </w:p>
    <w:p w14:paraId="31163FAE" w14:textId="77777777" w:rsidR="009035EF" w:rsidRPr="00F107F8" w:rsidRDefault="009035EF" w:rsidP="00A16CF5">
      <w:pPr>
        <w:jc w:val="both"/>
        <w:rPr>
          <w:rFonts w:asciiTheme="minorHAnsi" w:hAnsiTheme="minorHAnsi"/>
        </w:rPr>
      </w:pPr>
      <w:r w:rsidRPr="00F107F8">
        <w:rPr>
          <w:rFonts w:asciiTheme="minorHAnsi" w:hAnsiTheme="minorHAnsi"/>
        </w:rPr>
        <w:t xml:space="preserve">Le projet </w:t>
      </w:r>
      <w:r w:rsidR="0041376B" w:rsidRPr="00F107F8">
        <w:rPr>
          <w:rFonts w:asciiTheme="minorHAnsi" w:hAnsiTheme="minorHAnsi"/>
        </w:rPr>
        <w:t>vise à apporter un appui au G</w:t>
      </w:r>
      <w:r w:rsidRPr="00F107F8">
        <w:rPr>
          <w:rFonts w:asciiTheme="minorHAnsi" w:hAnsiTheme="minorHAnsi"/>
        </w:rPr>
        <w:t xml:space="preserve">ouvernement du Niger </w:t>
      </w:r>
      <w:r w:rsidR="0041376B" w:rsidRPr="00F107F8">
        <w:rPr>
          <w:rFonts w:asciiTheme="minorHAnsi" w:hAnsiTheme="minorHAnsi"/>
        </w:rPr>
        <w:t xml:space="preserve">pour </w:t>
      </w:r>
      <w:r w:rsidRPr="00F107F8">
        <w:rPr>
          <w:rFonts w:asciiTheme="minorHAnsi" w:hAnsiTheme="minorHAnsi"/>
        </w:rPr>
        <w:t>améliorer la résilience et l</w:t>
      </w:r>
      <w:r w:rsidR="00A1068F" w:rsidRPr="00F107F8">
        <w:rPr>
          <w:rFonts w:asciiTheme="minorHAnsi" w:hAnsiTheme="minorHAnsi"/>
        </w:rPr>
        <w:t>e</w:t>
      </w:r>
      <w:r w:rsidRPr="00F107F8">
        <w:rPr>
          <w:rFonts w:asciiTheme="minorHAnsi" w:hAnsiTheme="minorHAnsi"/>
        </w:rPr>
        <w:t xml:space="preserve"> re</w:t>
      </w:r>
      <w:r w:rsidR="0041376B" w:rsidRPr="00F107F8">
        <w:rPr>
          <w:rFonts w:asciiTheme="minorHAnsi" w:hAnsiTheme="minorHAnsi"/>
        </w:rPr>
        <w:t xml:space="preserve">lèvement </w:t>
      </w:r>
      <w:r w:rsidRPr="00F107F8">
        <w:rPr>
          <w:rFonts w:asciiTheme="minorHAnsi" w:hAnsiTheme="minorHAnsi"/>
        </w:rPr>
        <w:t>des populations de Diffa</w:t>
      </w:r>
      <w:r w:rsidR="00A91AFE" w:rsidRPr="00F107F8">
        <w:rPr>
          <w:rFonts w:asciiTheme="minorHAnsi" w:hAnsiTheme="minorHAnsi"/>
        </w:rPr>
        <w:t xml:space="preserve">, ainsi que </w:t>
      </w:r>
      <w:r w:rsidRPr="00F107F8">
        <w:rPr>
          <w:rFonts w:asciiTheme="minorHAnsi" w:hAnsiTheme="minorHAnsi"/>
        </w:rPr>
        <w:t>la stabilité et l’autorité de l’Etat dans la région. Les municipalités, les organisations de</w:t>
      </w:r>
      <w:r w:rsidR="00A1068F" w:rsidRPr="00F107F8">
        <w:rPr>
          <w:rFonts w:asciiTheme="minorHAnsi" w:hAnsiTheme="minorHAnsi"/>
        </w:rPr>
        <w:t xml:space="preserve"> jeunes et de</w:t>
      </w:r>
      <w:r w:rsidRPr="00F107F8">
        <w:rPr>
          <w:rFonts w:asciiTheme="minorHAnsi" w:hAnsiTheme="minorHAnsi"/>
        </w:rPr>
        <w:t xml:space="preserve"> femmes</w:t>
      </w:r>
      <w:r w:rsidR="00DC0621" w:rsidRPr="00F107F8">
        <w:rPr>
          <w:rFonts w:asciiTheme="minorHAnsi" w:hAnsiTheme="minorHAnsi"/>
        </w:rPr>
        <w:t xml:space="preserve"> et </w:t>
      </w:r>
      <w:r w:rsidRPr="00F107F8">
        <w:rPr>
          <w:rFonts w:asciiTheme="minorHAnsi" w:hAnsiTheme="minorHAnsi"/>
        </w:rPr>
        <w:t>les ONGs nationales feront l’objet d</w:t>
      </w:r>
      <w:r w:rsidR="00A1068F" w:rsidRPr="00F107F8">
        <w:rPr>
          <w:rFonts w:asciiTheme="minorHAnsi" w:hAnsiTheme="minorHAnsi"/>
        </w:rPr>
        <w:t>’une grande</w:t>
      </w:r>
      <w:r w:rsidRPr="00F107F8">
        <w:rPr>
          <w:rFonts w:asciiTheme="minorHAnsi" w:hAnsiTheme="minorHAnsi"/>
        </w:rPr>
        <w:t xml:space="preserve"> considération en tant que </w:t>
      </w:r>
      <w:r w:rsidR="005029DE" w:rsidRPr="00F107F8">
        <w:rPr>
          <w:rFonts w:asciiTheme="minorHAnsi" w:hAnsiTheme="minorHAnsi"/>
        </w:rPr>
        <w:t xml:space="preserve">parties </w:t>
      </w:r>
      <w:r w:rsidRPr="00F107F8">
        <w:rPr>
          <w:rFonts w:asciiTheme="minorHAnsi" w:hAnsiTheme="minorHAnsi"/>
        </w:rPr>
        <w:t>responsables et partenaires d</w:t>
      </w:r>
      <w:r w:rsidR="004A001B" w:rsidRPr="00F107F8">
        <w:rPr>
          <w:rFonts w:asciiTheme="minorHAnsi" w:hAnsiTheme="minorHAnsi"/>
        </w:rPr>
        <w:t>’implémentation</w:t>
      </w:r>
      <w:r w:rsidRPr="00F107F8">
        <w:rPr>
          <w:rFonts w:asciiTheme="minorHAnsi" w:hAnsiTheme="minorHAnsi"/>
        </w:rPr>
        <w:t>. L’identification et la sélection de</w:t>
      </w:r>
      <w:r w:rsidR="00A91AFE" w:rsidRPr="00F107F8">
        <w:rPr>
          <w:rFonts w:asciiTheme="minorHAnsi" w:hAnsiTheme="minorHAnsi"/>
        </w:rPr>
        <w:t>s</w:t>
      </w:r>
      <w:r w:rsidRPr="00F107F8">
        <w:rPr>
          <w:rFonts w:asciiTheme="minorHAnsi" w:hAnsiTheme="minorHAnsi"/>
        </w:rPr>
        <w:t xml:space="preserve"> moyens d</w:t>
      </w:r>
      <w:r w:rsidR="00A91AFE" w:rsidRPr="00F107F8">
        <w:rPr>
          <w:rFonts w:asciiTheme="minorHAnsi" w:hAnsiTheme="minorHAnsi"/>
        </w:rPr>
        <w:t xml:space="preserve">e subsistances </w:t>
      </w:r>
      <w:r w:rsidRPr="00F107F8">
        <w:rPr>
          <w:rFonts w:asciiTheme="minorHAnsi" w:hAnsiTheme="minorHAnsi"/>
        </w:rPr>
        <w:t>et d</w:t>
      </w:r>
      <w:r w:rsidR="00A91AFE" w:rsidRPr="00F107F8">
        <w:rPr>
          <w:rFonts w:asciiTheme="minorHAnsi" w:hAnsiTheme="minorHAnsi"/>
        </w:rPr>
        <w:t xml:space="preserve">es </w:t>
      </w:r>
      <w:r w:rsidRPr="00F107F8">
        <w:rPr>
          <w:rFonts w:asciiTheme="minorHAnsi" w:hAnsiTheme="minorHAnsi"/>
        </w:rPr>
        <w:t>infrastructures se</w:t>
      </w:r>
      <w:r w:rsidR="00A91AFE" w:rsidRPr="00F107F8">
        <w:rPr>
          <w:rFonts w:asciiTheme="minorHAnsi" w:hAnsiTheme="minorHAnsi"/>
        </w:rPr>
        <w:t xml:space="preserve"> feront</w:t>
      </w:r>
      <w:r w:rsidRPr="00F107F8">
        <w:rPr>
          <w:rFonts w:asciiTheme="minorHAnsi" w:hAnsiTheme="minorHAnsi"/>
        </w:rPr>
        <w:t xml:space="preserve"> sur </w:t>
      </w:r>
      <w:r w:rsidR="00A91AFE" w:rsidRPr="00F107F8">
        <w:rPr>
          <w:rFonts w:asciiTheme="minorHAnsi" w:hAnsiTheme="minorHAnsi"/>
        </w:rPr>
        <w:t>la base d’</w:t>
      </w:r>
      <w:r w:rsidRPr="00F107F8">
        <w:rPr>
          <w:rFonts w:asciiTheme="minorHAnsi" w:hAnsiTheme="minorHAnsi"/>
        </w:rPr>
        <w:t>une évaluation participative des infrastructures socioéconomiques</w:t>
      </w:r>
      <w:r w:rsidR="00A91AFE" w:rsidRPr="00F107F8">
        <w:rPr>
          <w:rFonts w:asciiTheme="minorHAnsi" w:hAnsiTheme="minorHAnsi"/>
        </w:rPr>
        <w:t xml:space="preserve"> et des </w:t>
      </w:r>
      <w:r w:rsidRPr="00F107F8">
        <w:rPr>
          <w:rFonts w:asciiTheme="minorHAnsi" w:hAnsiTheme="minorHAnsi"/>
        </w:rPr>
        <w:t>initiatives de re</w:t>
      </w:r>
      <w:r w:rsidR="00DC0621" w:rsidRPr="00F107F8">
        <w:rPr>
          <w:rFonts w:asciiTheme="minorHAnsi" w:hAnsiTheme="minorHAnsi"/>
        </w:rPr>
        <w:t xml:space="preserve">lèvement </w:t>
      </w:r>
      <w:r w:rsidRPr="00F107F8">
        <w:rPr>
          <w:rFonts w:asciiTheme="minorHAnsi" w:hAnsiTheme="minorHAnsi"/>
        </w:rPr>
        <w:t xml:space="preserve">et de développement </w:t>
      </w:r>
      <w:r w:rsidR="00A91AFE" w:rsidRPr="00F107F8">
        <w:rPr>
          <w:rFonts w:asciiTheme="minorHAnsi" w:hAnsiTheme="minorHAnsi"/>
        </w:rPr>
        <w:t xml:space="preserve">rural existantes, </w:t>
      </w:r>
      <w:r w:rsidRPr="00F107F8">
        <w:rPr>
          <w:rFonts w:asciiTheme="minorHAnsi" w:hAnsiTheme="minorHAnsi"/>
        </w:rPr>
        <w:t xml:space="preserve">par l’intermédiaire de consultations avec les parties prenantes et d’une analyse des écarts </w:t>
      </w:r>
      <w:r w:rsidR="00A91AFE" w:rsidRPr="00F107F8">
        <w:rPr>
          <w:rFonts w:asciiTheme="minorHAnsi" w:hAnsiTheme="minorHAnsi"/>
        </w:rPr>
        <w:t xml:space="preserve">avec les </w:t>
      </w:r>
      <w:r w:rsidRPr="00F107F8">
        <w:rPr>
          <w:rFonts w:asciiTheme="minorHAnsi" w:hAnsiTheme="minorHAnsi"/>
        </w:rPr>
        <w:t>« Plans de Développement Communa</w:t>
      </w:r>
      <w:r w:rsidR="00A91AFE" w:rsidRPr="00F107F8">
        <w:rPr>
          <w:rFonts w:asciiTheme="minorHAnsi" w:hAnsiTheme="minorHAnsi"/>
        </w:rPr>
        <w:t>ux</w:t>
      </w:r>
      <w:r w:rsidRPr="00F107F8">
        <w:rPr>
          <w:rFonts w:asciiTheme="minorHAnsi" w:hAnsiTheme="minorHAnsi"/>
        </w:rPr>
        <w:t xml:space="preserve">» (PDC — </w:t>
      </w:r>
      <w:r w:rsidR="00A91AFE" w:rsidRPr="00F107F8">
        <w:rPr>
          <w:rFonts w:asciiTheme="minorHAnsi" w:hAnsiTheme="minorHAnsi"/>
        </w:rPr>
        <w:t>p</w:t>
      </w:r>
      <w:r w:rsidRPr="00F107F8">
        <w:rPr>
          <w:rFonts w:asciiTheme="minorHAnsi" w:hAnsiTheme="minorHAnsi"/>
        </w:rPr>
        <w:t xml:space="preserve">lans de </w:t>
      </w:r>
      <w:r w:rsidR="00A91AFE" w:rsidRPr="00F107F8">
        <w:rPr>
          <w:rFonts w:asciiTheme="minorHAnsi" w:hAnsiTheme="minorHAnsi"/>
        </w:rPr>
        <w:t>d</w:t>
      </w:r>
      <w:r w:rsidRPr="00F107F8">
        <w:rPr>
          <w:rFonts w:asciiTheme="minorHAnsi" w:hAnsiTheme="minorHAnsi"/>
        </w:rPr>
        <w:t xml:space="preserve">éveloppement des </w:t>
      </w:r>
      <w:r w:rsidR="00A91AFE" w:rsidRPr="00F107F8">
        <w:rPr>
          <w:rFonts w:asciiTheme="minorHAnsi" w:hAnsiTheme="minorHAnsi"/>
        </w:rPr>
        <w:t>m</w:t>
      </w:r>
      <w:r w:rsidRPr="00F107F8">
        <w:rPr>
          <w:rFonts w:asciiTheme="minorHAnsi" w:hAnsiTheme="minorHAnsi"/>
        </w:rPr>
        <w:t>unicipalités).</w:t>
      </w:r>
      <w:r w:rsidR="00A91AFE" w:rsidRPr="00F107F8">
        <w:rPr>
          <w:rFonts w:asciiTheme="minorHAnsi" w:hAnsiTheme="minorHAnsi"/>
        </w:rPr>
        <w:t xml:space="preserve"> </w:t>
      </w:r>
      <w:r w:rsidRPr="00F107F8">
        <w:rPr>
          <w:rFonts w:asciiTheme="minorHAnsi" w:hAnsiTheme="minorHAnsi"/>
        </w:rPr>
        <w:t xml:space="preserve">Un atelier de planification stratégique sera organisé avec </w:t>
      </w:r>
      <w:r w:rsidR="00A91AFE" w:rsidRPr="00F107F8">
        <w:rPr>
          <w:rFonts w:asciiTheme="minorHAnsi" w:hAnsiTheme="minorHAnsi"/>
        </w:rPr>
        <w:t>l’ensemble des</w:t>
      </w:r>
      <w:r w:rsidRPr="00F107F8">
        <w:rPr>
          <w:rFonts w:asciiTheme="minorHAnsi" w:hAnsiTheme="minorHAnsi"/>
        </w:rPr>
        <w:t xml:space="preserve"> autorités régionales et municipales, les organisations de la société civiles, les agences des Nations Unies et les ONGs nationales et internationales intervenant dans la région afin de </w:t>
      </w:r>
      <w:r w:rsidR="00A91AFE" w:rsidRPr="00F107F8">
        <w:rPr>
          <w:rFonts w:asciiTheme="minorHAnsi" w:hAnsiTheme="minorHAnsi"/>
        </w:rPr>
        <w:t>prioriser</w:t>
      </w:r>
      <w:r w:rsidRPr="00F107F8">
        <w:rPr>
          <w:rFonts w:asciiTheme="minorHAnsi" w:hAnsiTheme="minorHAnsi"/>
        </w:rPr>
        <w:t xml:space="preserve"> les projets qui seront mis en œuvre. Le projet </w:t>
      </w:r>
      <w:r w:rsidR="00FE27FD" w:rsidRPr="00F107F8">
        <w:rPr>
          <w:rFonts w:asciiTheme="minorHAnsi" w:hAnsiTheme="minorHAnsi"/>
        </w:rPr>
        <w:t>visera à créer</w:t>
      </w:r>
      <w:r w:rsidRPr="00F107F8">
        <w:rPr>
          <w:rFonts w:asciiTheme="minorHAnsi" w:hAnsiTheme="minorHAnsi"/>
        </w:rPr>
        <w:t xml:space="preserve"> des synergies avec </w:t>
      </w:r>
      <w:r w:rsidR="00FE27FD" w:rsidRPr="00F107F8">
        <w:rPr>
          <w:rFonts w:asciiTheme="minorHAnsi" w:hAnsiTheme="minorHAnsi"/>
        </w:rPr>
        <w:t>l</w:t>
      </w:r>
      <w:r w:rsidRPr="00F107F8">
        <w:rPr>
          <w:rFonts w:asciiTheme="minorHAnsi" w:hAnsiTheme="minorHAnsi"/>
        </w:rPr>
        <w:t xml:space="preserve">es interventions en cours menées par le Gouvernement, les agences des Nations Unies et </w:t>
      </w:r>
      <w:r w:rsidR="00FE27FD" w:rsidRPr="00F107F8">
        <w:rPr>
          <w:rFonts w:asciiTheme="minorHAnsi" w:hAnsiTheme="minorHAnsi"/>
        </w:rPr>
        <w:t>l</w:t>
      </w:r>
      <w:r w:rsidRPr="00F107F8">
        <w:rPr>
          <w:rFonts w:asciiTheme="minorHAnsi" w:hAnsiTheme="minorHAnsi"/>
        </w:rPr>
        <w:t xml:space="preserve">es partenaires bilatéraux et multilatéraux au Niger. Le PNUD mettra à profit l’expérience et les capacités acquises </w:t>
      </w:r>
      <w:r w:rsidR="00C97B63" w:rsidRPr="00F107F8">
        <w:rPr>
          <w:rFonts w:asciiTheme="minorHAnsi" w:hAnsiTheme="minorHAnsi"/>
        </w:rPr>
        <w:t xml:space="preserve">durant les </w:t>
      </w:r>
      <w:r w:rsidRPr="00F107F8">
        <w:rPr>
          <w:rFonts w:asciiTheme="minorHAnsi" w:hAnsiTheme="minorHAnsi"/>
        </w:rPr>
        <w:t xml:space="preserve"> années passées</w:t>
      </w:r>
      <w:r w:rsidR="00C97B63" w:rsidRPr="00F107F8">
        <w:rPr>
          <w:rFonts w:asciiTheme="minorHAnsi" w:hAnsiTheme="minorHAnsi"/>
        </w:rPr>
        <w:t xml:space="preserve">, de la collaboration </w:t>
      </w:r>
      <w:r w:rsidRPr="00F107F8">
        <w:rPr>
          <w:rFonts w:asciiTheme="minorHAnsi" w:hAnsiTheme="minorHAnsi"/>
        </w:rPr>
        <w:t xml:space="preserve"> avec les institutions </w:t>
      </w:r>
      <w:r w:rsidRPr="00F107F8">
        <w:rPr>
          <w:rFonts w:asciiTheme="minorHAnsi" w:hAnsiTheme="minorHAnsi"/>
        </w:rPr>
        <w:lastRenderedPageBreak/>
        <w:t xml:space="preserve">nationales, les autorités locales et communautaires et les </w:t>
      </w:r>
      <w:r w:rsidR="00D2755D" w:rsidRPr="00F107F8">
        <w:rPr>
          <w:rFonts w:asciiTheme="minorHAnsi" w:hAnsiTheme="minorHAnsi"/>
        </w:rPr>
        <w:t>ONG</w:t>
      </w:r>
      <w:r w:rsidR="00C97B63" w:rsidRPr="00F107F8">
        <w:rPr>
          <w:rFonts w:asciiTheme="minorHAnsi" w:hAnsiTheme="minorHAnsi"/>
        </w:rPr>
        <w:t xml:space="preserve">s. Notamment dans lecadre de la mise </w:t>
      </w:r>
      <w:r w:rsidRPr="00F107F8">
        <w:rPr>
          <w:rFonts w:asciiTheme="minorHAnsi" w:hAnsiTheme="minorHAnsi"/>
        </w:rPr>
        <w:t xml:space="preserve"> en œuvre d</w:t>
      </w:r>
      <w:r w:rsidR="00D2755D" w:rsidRPr="00F107F8">
        <w:rPr>
          <w:rFonts w:asciiTheme="minorHAnsi" w:hAnsiTheme="minorHAnsi"/>
        </w:rPr>
        <w:t>u</w:t>
      </w:r>
      <w:r w:rsidRPr="00F107F8">
        <w:rPr>
          <w:rFonts w:asciiTheme="minorHAnsi" w:hAnsiTheme="minorHAnsi"/>
        </w:rPr>
        <w:t xml:space="preserve"> projet de consolidation de la paix financé par l’Union Européenne, </w:t>
      </w:r>
      <w:r w:rsidR="00D2755D" w:rsidRPr="00F107F8">
        <w:rPr>
          <w:rFonts w:asciiTheme="minorHAnsi" w:hAnsiTheme="minorHAnsi"/>
        </w:rPr>
        <w:t>ainsi</w:t>
      </w:r>
      <w:r w:rsidRPr="00F107F8">
        <w:rPr>
          <w:rFonts w:asciiTheme="minorHAnsi" w:hAnsiTheme="minorHAnsi"/>
        </w:rPr>
        <w:t xml:space="preserve"> que </w:t>
      </w:r>
      <w:r w:rsidR="00C97B63" w:rsidRPr="00F107F8">
        <w:rPr>
          <w:rFonts w:asciiTheme="minorHAnsi" w:hAnsiTheme="minorHAnsi"/>
        </w:rPr>
        <w:t xml:space="preserve">ceux  renforcement   </w:t>
      </w:r>
      <w:r w:rsidRPr="00F107F8">
        <w:rPr>
          <w:rFonts w:asciiTheme="minorHAnsi" w:hAnsiTheme="minorHAnsi"/>
        </w:rPr>
        <w:t>la paix, la gouvernance, la sécurité humaine, la résilience</w:t>
      </w:r>
      <w:r w:rsidR="00D2755D" w:rsidRPr="00F107F8">
        <w:rPr>
          <w:rFonts w:asciiTheme="minorHAnsi" w:hAnsiTheme="minorHAnsi"/>
        </w:rPr>
        <w:t xml:space="preserve">, </w:t>
      </w:r>
      <w:r w:rsidRPr="00F107F8">
        <w:rPr>
          <w:rFonts w:asciiTheme="minorHAnsi" w:hAnsiTheme="minorHAnsi"/>
        </w:rPr>
        <w:t>la gestion des frontières,</w:t>
      </w:r>
      <w:r w:rsidR="00D2755D" w:rsidRPr="00F107F8">
        <w:rPr>
          <w:rFonts w:asciiTheme="minorHAnsi" w:hAnsiTheme="minorHAnsi"/>
        </w:rPr>
        <w:t xml:space="preserve"> et</w:t>
      </w:r>
      <w:r w:rsidRPr="00F107F8">
        <w:rPr>
          <w:rFonts w:asciiTheme="minorHAnsi" w:hAnsiTheme="minorHAnsi"/>
        </w:rPr>
        <w:t xml:space="preserve"> les communautés transfrontalières dans le Sahel (Conférence Internationale de Tokyo sur le Développement de l’Afrique</w:t>
      </w:r>
      <w:r w:rsidR="00D2755D" w:rsidRPr="00F107F8">
        <w:rPr>
          <w:rFonts w:asciiTheme="minorHAnsi" w:hAnsiTheme="minorHAnsi"/>
        </w:rPr>
        <w:t>-</w:t>
      </w:r>
      <w:r w:rsidRPr="00F107F8">
        <w:rPr>
          <w:rFonts w:asciiTheme="minorHAnsi" w:hAnsiTheme="minorHAnsi"/>
        </w:rPr>
        <w:t>TICAD)</w:t>
      </w:r>
      <w:r w:rsidR="00C97B63" w:rsidRPr="00F107F8">
        <w:rPr>
          <w:rFonts w:asciiTheme="minorHAnsi" w:hAnsiTheme="minorHAnsi"/>
        </w:rPr>
        <w:t>,  financés par le Japon</w:t>
      </w:r>
      <w:r w:rsidRPr="00F107F8">
        <w:rPr>
          <w:rFonts w:asciiTheme="minorHAnsi" w:hAnsiTheme="minorHAnsi"/>
        </w:rPr>
        <w:t>.</w:t>
      </w:r>
    </w:p>
    <w:p w14:paraId="31163FAF" w14:textId="77777777" w:rsidR="009035EF" w:rsidRPr="00F107F8" w:rsidRDefault="009035EF" w:rsidP="00A16CF5">
      <w:pPr>
        <w:jc w:val="both"/>
        <w:rPr>
          <w:rFonts w:asciiTheme="minorHAnsi" w:hAnsiTheme="minorHAnsi"/>
          <w:b/>
        </w:rPr>
      </w:pPr>
    </w:p>
    <w:p w14:paraId="31163FB0" w14:textId="77777777" w:rsidR="009035EF" w:rsidRPr="00F107F8" w:rsidRDefault="009035EF" w:rsidP="00A16CF5">
      <w:pPr>
        <w:jc w:val="both"/>
        <w:rPr>
          <w:rFonts w:asciiTheme="minorHAnsi" w:hAnsiTheme="minorHAnsi"/>
        </w:rPr>
      </w:pPr>
      <w:r w:rsidRPr="00F107F8">
        <w:rPr>
          <w:rFonts w:asciiTheme="minorHAnsi" w:hAnsiTheme="minorHAnsi"/>
        </w:rPr>
        <w:t>Au niveau régional, un comité technique com</w:t>
      </w:r>
      <w:r w:rsidR="00D2755D" w:rsidRPr="00F107F8">
        <w:rPr>
          <w:rFonts w:asciiTheme="minorHAnsi" w:hAnsiTheme="minorHAnsi"/>
        </w:rPr>
        <w:t>posé du</w:t>
      </w:r>
      <w:r w:rsidRPr="00F107F8">
        <w:rPr>
          <w:rFonts w:asciiTheme="minorHAnsi" w:hAnsiTheme="minorHAnsi"/>
        </w:rPr>
        <w:t xml:space="preserve"> PNUD, </w:t>
      </w:r>
      <w:r w:rsidR="00D2755D" w:rsidRPr="00F107F8">
        <w:rPr>
          <w:rFonts w:asciiTheme="minorHAnsi" w:hAnsiTheme="minorHAnsi"/>
        </w:rPr>
        <w:t>d</w:t>
      </w:r>
      <w:r w:rsidRPr="00F107F8">
        <w:rPr>
          <w:rFonts w:asciiTheme="minorHAnsi" w:hAnsiTheme="minorHAnsi"/>
        </w:rPr>
        <w:t xml:space="preserve">es services techniques régionaux, </w:t>
      </w:r>
      <w:r w:rsidR="00D2755D" w:rsidRPr="00F107F8">
        <w:rPr>
          <w:rFonts w:asciiTheme="minorHAnsi" w:hAnsiTheme="minorHAnsi"/>
        </w:rPr>
        <w:t>du</w:t>
      </w:r>
      <w:r w:rsidRPr="00F107F8">
        <w:rPr>
          <w:rFonts w:asciiTheme="minorHAnsi" w:hAnsiTheme="minorHAnsi"/>
        </w:rPr>
        <w:t xml:space="preserve"> Conseil Régional, </w:t>
      </w:r>
      <w:r w:rsidR="00D2755D" w:rsidRPr="00F107F8">
        <w:rPr>
          <w:rFonts w:asciiTheme="minorHAnsi" w:hAnsiTheme="minorHAnsi"/>
        </w:rPr>
        <w:t>de l’ensemble</w:t>
      </w:r>
      <w:r w:rsidRPr="00F107F8">
        <w:rPr>
          <w:rFonts w:asciiTheme="minorHAnsi" w:hAnsiTheme="minorHAnsi"/>
        </w:rPr>
        <w:t xml:space="preserve"> </w:t>
      </w:r>
      <w:r w:rsidR="00C97B63" w:rsidRPr="00F107F8">
        <w:rPr>
          <w:rFonts w:asciiTheme="minorHAnsi" w:hAnsiTheme="minorHAnsi"/>
        </w:rPr>
        <w:t>d</w:t>
      </w:r>
      <w:r w:rsidRPr="00F107F8">
        <w:rPr>
          <w:rFonts w:asciiTheme="minorHAnsi" w:hAnsiTheme="minorHAnsi"/>
        </w:rPr>
        <w:t xml:space="preserve">es Maires et </w:t>
      </w:r>
      <w:r w:rsidR="00D2755D" w:rsidRPr="00F107F8">
        <w:rPr>
          <w:rFonts w:asciiTheme="minorHAnsi" w:hAnsiTheme="minorHAnsi"/>
        </w:rPr>
        <w:t>d</w:t>
      </w:r>
      <w:r w:rsidRPr="00F107F8">
        <w:rPr>
          <w:rFonts w:asciiTheme="minorHAnsi" w:hAnsiTheme="minorHAnsi"/>
        </w:rPr>
        <w:t xml:space="preserve">es Agences de terrain des Nations Unies sera </w:t>
      </w:r>
      <w:r w:rsidR="00454F4C" w:rsidRPr="00F107F8">
        <w:rPr>
          <w:rFonts w:asciiTheme="minorHAnsi" w:hAnsiTheme="minorHAnsi"/>
        </w:rPr>
        <w:t xml:space="preserve">mis en place </w:t>
      </w:r>
      <w:r w:rsidRPr="00F107F8">
        <w:rPr>
          <w:rFonts w:asciiTheme="minorHAnsi" w:hAnsiTheme="minorHAnsi"/>
        </w:rPr>
        <w:t xml:space="preserve">pour assurer le contrôle de la qualité des services </w:t>
      </w:r>
      <w:r w:rsidR="00454F4C" w:rsidRPr="00F107F8">
        <w:rPr>
          <w:rFonts w:asciiTheme="minorHAnsi" w:hAnsiTheme="minorHAnsi"/>
        </w:rPr>
        <w:t>assurés par les</w:t>
      </w:r>
      <w:r w:rsidR="00D2755D" w:rsidRPr="00F107F8">
        <w:rPr>
          <w:rFonts w:asciiTheme="minorHAnsi" w:hAnsiTheme="minorHAnsi"/>
        </w:rPr>
        <w:t xml:space="preserve"> </w:t>
      </w:r>
      <w:r w:rsidRPr="00F107F8">
        <w:rPr>
          <w:rFonts w:asciiTheme="minorHAnsi" w:hAnsiTheme="minorHAnsi"/>
        </w:rPr>
        <w:t xml:space="preserve">partenaires de mise en œuvre. Au niveau </w:t>
      </w:r>
      <w:r w:rsidR="00454F4C" w:rsidRPr="00F107F8">
        <w:rPr>
          <w:rFonts w:asciiTheme="minorHAnsi" w:hAnsiTheme="minorHAnsi"/>
        </w:rPr>
        <w:t>du projet</w:t>
      </w:r>
      <w:r w:rsidR="00D2755D" w:rsidRPr="00F107F8">
        <w:rPr>
          <w:rFonts w:asciiTheme="minorHAnsi" w:hAnsiTheme="minorHAnsi"/>
        </w:rPr>
        <w:t>/</w:t>
      </w:r>
      <w:r w:rsidR="00454F4C" w:rsidRPr="00F107F8">
        <w:rPr>
          <w:rFonts w:asciiTheme="minorHAnsi" w:hAnsiTheme="minorHAnsi"/>
        </w:rPr>
        <w:t xml:space="preserve">de la municipalité, </w:t>
      </w:r>
      <w:r w:rsidRPr="00F107F8">
        <w:rPr>
          <w:rFonts w:asciiTheme="minorHAnsi" w:hAnsiTheme="minorHAnsi"/>
        </w:rPr>
        <w:t xml:space="preserve">des comités communautaires </w:t>
      </w:r>
      <w:r w:rsidR="00C97B63" w:rsidRPr="00F107F8">
        <w:rPr>
          <w:rFonts w:asciiTheme="minorHAnsi" w:hAnsiTheme="minorHAnsi"/>
        </w:rPr>
        <w:t xml:space="preserve">consultatifs, </w:t>
      </w:r>
      <w:r w:rsidRPr="00F107F8">
        <w:rPr>
          <w:rFonts w:asciiTheme="minorHAnsi" w:hAnsiTheme="minorHAnsi"/>
        </w:rPr>
        <w:t xml:space="preserve">inclusifs de gestion de tous les microprojets et des infrastructures à réhabiliter et/ou </w:t>
      </w:r>
      <w:r w:rsidR="00D2755D" w:rsidRPr="00F107F8">
        <w:rPr>
          <w:rFonts w:asciiTheme="minorHAnsi" w:hAnsiTheme="minorHAnsi"/>
        </w:rPr>
        <w:t xml:space="preserve">à </w:t>
      </w:r>
      <w:r w:rsidRPr="00F107F8">
        <w:rPr>
          <w:rFonts w:asciiTheme="minorHAnsi" w:hAnsiTheme="minorHAnsi"/>
        </w:rPr>
        <w:t xml:space="preserve">construire seront mis en place et soutenus.   </w:t>
      </w:r>
    </w:p>
    <w:p w14:paraId="31163FB1" w14:textId="77777777" w:rsidR="009035EF" w:rsidRPr="00F107F8" w:rsidRDefault="009035EF" w:rsidP="00A16CF5">
      <w:pPr>
        <w:jc w:val="both"/>
        <w:rPr>
          <w:rFonts w:asciiTheme="minorHAnsi" w:hAnsiTheme="minorHAnsi"/>
        </w:rPr>
      </w:pPr>
    </w:p>
    <w:p w14:paraId="31163FB2" w14:textId="77777777" w:rsidR="009035EF" w:rsidRPr="00F107F8" w:rsidRDefault="009035EF" w:rsidP="00A16CF5">
      <w:pPr>
        <w:jc w:val="both"/>
        <w:rPr>
          <w:rFonts w:asciiTheme="minorHAnsi" w:hAnsiTheme="minorHAnsi"/>
        </w:rPr>
      </w:pPr>
      <w:r w:rsidRPr="00F107F8">
        <w:rPr>
          <w:rFonts w:asciiTheme="minorHAnsi" w:hAnsiTheme="minorHAnsi"/>
        </w:rPr>
        <w:t>Le renforcement de</w:t>
      </w:r>
      <w:r w:rsidR="00C97B63" w:rsidRPr="00F107F8">
        <w:rPr>
          <w:rFonts w:asciiTheme="minorHAnsi" w:hAnsiTheme="minorHAnsi"/>
        </w:rPr>
        <w:t>s</w:t>
      </w:r>
      <w:r w:rsidRPr="00F107F8">
        <w:rPr>
          <w:rFonts w:asciiTheme="minorHAnsi" w:hAnsiTheme="minorHAnsi"/>
        </w:rPr>
        <w:t xml:space="preserve"> capacités des autorités locales et décentralisées,</w:t>
      </w:r>
      <w:r w:rsidR="00D2755D" w:rsidRPr="00F107F8">
        <w:rPr>
          <w:rFonts w:asciiTheme="minorHAnsi" w:hAnsiTheme="minorHAnsi"/>
        </w:rPr>
        <w:t xml:space="preserve"> y compris</w:t>
      </w:r>
      <w:r w:rsidRPr="00F107F8">
        <w:rPr>
          <w:rFonts w:asciiTheme="minorHAnsi" w:hAnsiTheme="minorHAnsi"/>
        </w:rPr>
        <w:t xml:space="preserve"> </w:t>
      </w:r>
      <w:r w:rsidR="00C97B63" w:rsidRPr="00F107F8">
        <w:rPr>
          <w:rFonts w:asciiTheme="minorHAnsi" w:hAnsiTheme="minorHAnsi"/>
        </w:rPr>
        <w:t>d</w:t>
      </w:r>
      <w:r w:rsidRPr="00F107F8">
        <w:rPr>
          <w:rFonts w:asciiTheme="minorHAnsi" w:hAnsiTheme="minorHAnsi"/>
        </w:rPr>
        <w:t>es leade</w:t>
      </w:r>
      <w:r w:rsidR="00454F4C" w:rsidRPr="00F107F8">
        <w:rPr>
          <w:rFonts w:asciiTheme="minorHAnsi" w:hAnsiTheme="minorHAnsi"/>
        </w:rPr>
        <w:t>rs traditionnels et religieux</w:t>
      </w:r>
      <w:r w:rsidR="00D2755D" w:rsidRPr="00F107F8">
        <w:rPr>
          <w:rFonts w:asciiTheme="minorHAnsi" w:hAnsiTheme="minorHAnsi"/>
        </w:rPr>
        <w:t xml:space="preserve"> et</w:t>
      </w:r>
      <w:r w:rsidR="00454F4C" w:rsidRPr="00F107F8">
        <w:rPr>
          <w:rFonts w:asciiTheme="minorHAnsi" w:hAnsiTheme="minorHAnsi"/>
        </w:rPr>
        <w:t xml:space="preserve"> </w:t>
      </w:r>
      <w:r w:rsidR="00C97B63" w:rsidRPr="00F107F8">
        <w:rPr>
          <w:rFonts w:asciiTheme="minorHAnsi" w:hAnsiTheme="minorHAnsi"/>
        </w:rPr>
        <w:t>d</w:t>
      </w:r>
      <w:r w:rsidRPr="00F107F8">
        <w:rPr>
          <w:rFonts w:asciiTheme="minorHAnsi" w:hAnsiTheme="minorHAnsi"/>
        </w:rPr>
        <w:t xml:space="preserve">es organisations de jeunes et </w:t>
      </w:r>
      <w:r w:rsidR="00D2755D" w:rsidRPr="00F107F8">
        <w:rPr>
          <w:rFonts w:asciiTheme="minorHAnsi" w:hAnsiTheme="minorHAnsi"/>
        </w:rPr>
        <w:t xml:space="preserve">de </w:t>
      </w:r>
      <w:r w:rsidRPr="00F107F8">
        <w:rPr>
          <w:rFonts w:asciiTheme="minorHAnsi" w:hAnsiTheme="minorHAnsi"/>
        </w:rPr>
        <w:t>femmes</w:t>
      </w:r>
      <w:r w:rsidR="00D2755D" w:rsidRPr="00F107F8">
        <w:rPr>
          <w:rFonts w:asciiTheme="minorHAnsi" w:hAnsiTheme="minorHAnsi"/>
        </w:rPr>
        <w:t>,</w:t>
      </w:r>
      <w:r w:rsidRPr="00F107F8">
        <w:rPr>
          <w:rFonts w:asciiTheme="minorHAnsi" w:hAnsiTheme="minorHAnsi"/>
        </w:rPr>
        <w:t xml:space="preserve"> mentionné</w:t>
      </w:r>
      <w:r w:rsidR="00C97B63" w:rsidRPr="00F107F8">
        <w:rPr>
          <w:rFonts w:asciiTheme="minorHAnsi" w:hAnsiTheme="minorHAnsi"/>
        </w:rPr>
        <w:t>es</w:t>
      </w:r>
      <w:r w:rsidRPr="00F107F8">
        <w:rPr>
          <w:rFonts w:asciiTheme="minorHAnsi" w:hAnsiTheme="minorHAnsi"/>
        </w:rPr>
        <w:t xml:space="preserve"> dans l</w:t>
      </w:r>
      <w:r w:rsidR="005029DE" w:rsidRPr="00F107F8">
        <w:rPr>
          <w:rFonts w:asciiTheme="minorHAnsi" w:hAnsiTheme="minorHAnsi"/>
        </w:rPr>
        <w:t xml:space="preserve">e produit </w:t>
      </w:r>
      <w:r w:rsidRPr="00F107F8">
        <w:rPr>
          <w:rFonts w:asciiTheme="minorHAnsi" w:hAnsiTheme="minorHAnsi"/>
        </w:rPr>
        <w:t>4, sera exécuté par les experts du PNUD et le Centre de Formation en Gestion des Collectivités Territoriales (CFGCT)</w:t>
      </w:r>
      <w:r w:rsidR="00D2755D" w:rsidRPr="00F107F8">
        <w:rPr>
          <w:rFonts w:asciiTheme="minorHAnsi" w:hAnsiTheme="minorHAnsi"/>
        </w:rPr>
        <w:t xml:space="preserve"> dans les domaines dans lesquels il a déjà prouvé son efficacité</w:t>
      </w:r>
      <w:r w:rsidRPr="00F107F8">
        <w:rPr>
          <w:rFonts w:asciiTheme="minorHAnsi" w:hAnsiTheme="minorHAnsi"/>
        </w:rPr>
        <w:t xml:space="preserve">, tels que </w:t>
      </w:r>
      <w:r w:rsidR="00D2755D" w:rsidRPr="00F107F8">
        <w:rPr>
          <w:rFonts w:asciiTheme="minorHAnsi" w:hAnsiTheme="minorHAnsi"/>
        </w:rPr>
        <w:t xml:space="preserve">la </w:t>
      </w:r>
      <w:r w:rsidRPr="00F107F8">
        <w:rPr>
          <w:rFonts w:asciiTheme="minorHAnsi" w:hAnsiTheme="minorHAnsi"/>
        </w:rPr>
        <w:t xml:space="preserve">décentralisation locale, </w:t>
      </w:r>
      <w:r w:rsidR="00D2755D" w:rsidRPr="00F107F8">
        <w:rPr>
          <w:rFonts w:asciiTheme="minorHAnsi" w:hAnsiTheme="minorHAnsi"/>
        </w:rPr>
        <w:t xml:space="preserve">la </w:t>
      </w:r>
      <w:r w:rsidRPr="00F107F8">
        <w:rPr>
          <w:rFonts w:asciiTheme="minorHAnsi" w:hAnsiTheme="minorHAnsi"/>
        </w:rPr>
        <w:t>gestion et coordination de cycle de projet,</w:t>
      </w:r>
      <w:r w:rsidR="00D2755D" w:rsidRPr="00F107F8">
        <w:rPr>
          <w:rFonts w:asciiTheme="minorHAnsi" w:hAnsiTheme="minorHAnsi"/>
        </w:rPr>
        <w:t xml:space="preserve"> la</w:t>
      </w:r>
      <w:r w:rsidRPr="00F107F8">
        <w:rPr>
          <w:rFonts w:asciiTheme="minorHAnsi" w:hAnsiTheme="minorHAnsi"/>
        </w:rPr>
        <w:t xml:space="preserve"> redevabilité, </w:t>
      </w:r>
      <w:r w:rsidR="00D2755D" w:rsidRPr="00F107F8">
        <w:rPr>
          <w:rFonts w:asciiTheme="minorHAnsi" w:hAnsiTheme="minorHAnsi"/>
        </w:rPr>
        <w:t xml:space="preserve">les </w:t>
      </w:r>
      <w:r w:rsidRPr="00F107F8">
        <w:rPr>
          <w:rFonts w:asciiTheme="minorHAnsi" w:hAnsiTheme="minorHAnsi"/>
        </w:rPr>
        <w:t xml:space="preserve">droits de l’homme… etc. Un « Accord de Partenariat » sera signé avec l’ENAM/CFGCT afin </w:t>
      </w:r>
      <w:r w:rsidR="00D2755D" w:rsidRPr="00F107F8">
        <w:rPr>
          <w:rFonts w:asciiTheme="minorHAnsi" w:hAnsiTheme="minorHAnsi"/>
        </w:rPr>
        <w:t>de dispenser</w:t>
      </w:r>
      <w:r w:rsidRPr="00F107F8">
        <w:rPr>
          <w:rFonts w:asciiTheme="minorHAnsi" w:hAnsiTheme="minorHAnsi"/>
        </w:rPr>
        <w:t xml:space="preserve"> les formations et </w:t>
      </w:r>
      <w:r w:rsidR="00D2755D" w:rsidRPr="00F107F8">
        <w:rPr>
          <w:rFonts w:asciiTheme="minorHAnsi" w:hAnsiTheme="minorHAnsi"/>
        </w:rPr>
        <w:t xml:space="preserve">de s’assurer des </w:t>
      </w:r>
      <w:r w:rsidRPr="00F107F8">
        <w:rPr>
          <w:rFonts w:asciiTheme="minorHAnsi" w:hAnsiTheme="minorHAnsi"/>
        </w:rPr>
        <w:t>sui</w:t>
      </w:r>
      <w:r w:rsidR="00D2755D" w:rsidRPr="00F107F8">
        <w:rPr>
          <w:rFonts w:asciiTheme="minorHAnsi" w:hAnsiTheme="minorHAnsi"/>
        </w:rPr>
        <w:t>vis</w:t>
      </w:r>
      <w:r w:rsidRPr="00F107F8">
        <w:rPr>
          <w:rFonts w:asciiTheme="minorHAnsi" w:hAnsiTheme="minorHAnsi"/>
        </w:rPr>
        <w:t xml:space="preserve"> ultér</w:t>
      </w:r>
      <w:r w:rsidR="00D2755D" w:rsidRPr="00F107F8">
        <w:rPr>
          <w:rFonts w:asciiTheme="minorHAnsi" w:hAnsiTheme="minorHAnsi"/>
        </w:rPr>
        <w:t>ieurs</w:t>
      </w:r>
      <w:r w:rsidRPr="00F107F8">
        <w:rPr>
          <w:rFonts w:asciiTheme="minorHAnsi" w:hAnsiTheme="minorHAnsi"/>
        </w:rPr>
        <w:t xml:space="preserve">.  </w:t>
      </w:r>
    </w:p>
    <w:p w14:paraId="31163FB3" w14:textId="77777777" w:rsidR="009035EF" w:rsidRPr="00F107F8" w:rsidRDefault="009035EF" w:rsidP="00A16CF5">
      <w:pPr>
        <w:jc w:val="both"/>
        <w:rPr>
          <w:rFonts w:asciiTheme="minorHAnsi" w:hAnsiTheme="minorHAnsi"/>
        </w:rPr>
      </w:pPr>
    </w:p>
    <w:p w14:paraId="31163FB4" w14:textId="77777777" w:rsidR="009035EF" w:rsidRPr="00F107F8" w:rsidRDefault="009035EF" w:rsidP="00A16CF5">
      <w:pPr>
        <w:jc w:val="both"/>
        <w:rPr>
          <w:rFonts w:asciiTheme="minorHAnsi" w:hAnsiTheme="minorHAnsi"/>
        </w:rPr>
      </w:pPr>
      <w:r w:rsidRPr="00F107F8">
        <w:rPr>
          <w:rFonts w:asciiTheme="minorHAnsi" w:hAnsiTheme="minorHAnsi"/>
        </w:rPr>
        <w:t>Le Spécialiste en Prévention de</w:t>
      </w:r>
      <w:r w:rsidR="00415927" w:rsidRPr="00F107F8">
        <w:rPr>
          <w:rFonts w:asciiTheme="minorHAnsi" w:hAnsiTheme="minorHAnsi"/>
        </w:rPr>
        <w:t>s</w:t>
      </w:r>
      <w:r w:rsidRPr="00F107F8">
        <w:rPr>
          <w:rFonts w:asciiTheme="minorHAnsi" w:hAnsiTheme="minorHAnsi"/>
        </w:rPr>
        <w:t xml:space="preserve"> Crise</w:t>
      </w:r>
      <w:r w:rsidR="00C97B63" w:rsidRPr="00F107F8">
        <w:rPr>
          <w:rFonts w:asciiTheme="minorHAnsi" w:hAnsiTheme="minorHAnsi"/>
        </w:rPr>
        <w:t>s</w:t>
      </w:r>
      <w:r w:rsidRPr="00F107F8">
        <w:rPr>
          <w:rFonts w:asciiTheme="minorHAnsi" w:hAnsiTheme="minorHAnsi"/>
        </w:rPr>
        <w:t xml:space="preserve"> et Re</w:t>
      </w:r>
      <w:r w:rsidR="00454F4C" w:rsidRPr="00F107F8">
        <w:rPr>
          <w:rFonts w:asciiTheme="minorHAnsi" w:hAnsiTheme="minorHAnsi"/>
        </w:rPr>
        <w:t>lèvement</w:t>
      </w:r>
      <w:r w:rsidR="00A52D79" w:rsidRPr="00F107F8">
        <w:rPr>
          <w:rFonts w:asciiTheme="minorHAnsi" w:hAnsiTheme="minorHAnsi"/>
        </w:rPr>
        <w:t xml:space="preserve"> (PCR) </w:t>
      </w:r>
      <w:r w:rsidRPr="00F107F8">
        <w:rPr>
          <w:rFonts w:asciiTheme="minorHAnsi" w:hAnsiTheme="minorHAnsi"/>
        </w:rPr>
        <w:t xml:space="preserve">du PNUD (P4 international) </w:t>
      </w:r>
      <w:r w:rsidR="00454F4C" w:rsidRPr="00F107F8">
        <w:rPr>
          <w:rFonts w:asciiTheme="minorHAnsi" w:hAnsiTheme="minorHAnsi"/>
        </w:rPr>
        <w:t xml:space="preserve">sera </w:t>
      </w:r>
      <w:r w:rsidRPr="00F107F8">
        <w:rPr>
          <w:rFonts w:asciiTheme="minorHAnsi" w:hAnsiTheme="minorHAnsi"/>
        </w:rPr>
        <w:t>charg</w:t>
      </w:r>
      <w:r w:rsidR="00454F4C" w:rsidRPr="00F107F8">
        <w:rPr>
          <w:rFonts w:asciiTheme="minorHAnsi" w:hAnsiTheme="minorHAnsi"/>
        </w:rPr>
        <w:t>é de</w:t>
      </w:r>
      <w:r w:rsidRPr="00F107F8">
        <w:rPr>
          <w:rFonts w:asciiTheme="minorHAnsi" w:hAnsiTheme="minorHAnsi"/>
        </w:rPr>
        <w:t xml:space="preserve"> la gestion g</w:t>
      </w:r>
      <w:r w:rsidR="00454F4C" w:rsidRPr="00F107F8">
        <w:rPr>
          <w:rFonts w:asciiTheme="minorHAnsi" w:hAnsiTheme="minorHAnsi"/>
        </w:rPr>
        <w:t xml:space="preserve">énérale </w:t>
      </w:r>
      <w:r w:rsidRPr="00F107F8">
        <w:rPr>
          <w:rFonts w:asciiTheme="minorHAnsi" w:hAnsiTheme="minorHAnsi"/>
        </w:rPr>
        <w:t xml:space="preserve">de tous les aspects du projet. Le Spécialiste </w:t>
      </w:r>
      <w:r w:rsidR="00A52D79" w:rsidRPr="00F107F8">
        <w:rPr>
          <w:rFonts w:asciiTheme="minorHAnsi" w:hAnsiTheme="minorHAnsi"/>
        </w:rPr>
        <w:t xml:space="preserve">en PCR sera chargé du rapport sur tous </w:t>
      </w:r>
      <w:r w:rsidRPr="00F107F8">
        <w:rPr>
          <w:rFonts w:asciiTheme="minorHAnsi" w:hAnsiTheme="minorHAnsi"/>
        </w:rPr>
        <w:t>les aspects du projet</w:t>
      </w:r>
      <w:r w:rsidR="00A52D79" w:rsidRPr="00F107F8">
        <w:rPr>
          <w:rFonts w:asciiTheme="minorHAnsi" w:hAnsiTheme="minorHAnsi"/>
        </w:rPr>
        <w:t>,</w:t>
      </w:r>
      <w:r w:rsidRPr="00F107F8">
        <w:rPr>
          <w:rFonts w:asciiTheme="minorHAnsi" w:hAnsiTheme="minorHAnsi"/>
        </w:rPr>
        <w:t xml:space="preserve"> directement au</w:t>
      </w:r>
      <w:r w:rsidR="00A52D79" w:rsidRPr="00F107F8">
        <w:rPr>
          <w:rFonts w:asciiTheme="minorHAnsi" w:hAnsiTheme="minorHAnsi"/>
        </w:rPr>
        <w:t>près du</w:t>
      </w:r>
      <w:r w:rsidRPr="00F107F8">
        <w:rPr>
          <w:rFonts w:asciiTheme="minorHAnsi" w:hAnsiTheme="minorHAnsi"/>
        </w:rPr>
        <w:t xml:space="preserve"> Représentant Résident Adjoint et Directeur de Programme.  Afin d</w:t>
      </w:r>
      <w:r w:rsidR="009078CD" w:rsidRPr="00F107F8">
        <w:rPr>
          <w:rFonts w:asciiTheme="minorHAnsi" w:hAnsiTheme="minorHAnsi"/>
        </w:rPr>
        <w:t>e garantir la bonne exécution d</w:t>
      </w:r>
      <w:r w:rsidRPr="00F107F8">
        <w:rPr>
          <w:rFonts w:asciiTheme="minorHAnsi" w:hAnsiTheme="minorHAnsi"/>
        </w:rPr>
        <w:t>es activités</w:t>
      </w:r>
      <w:r w:rsidR="00A52D79" w:rsidRPr="00F107F8">
        <w:rPr>
          <w:rFonts w:asciiTheme="minorHAnsi" w:hAnsiTheme="minorHAnsi"/>
        </w:rPr>
        <w:t xml:space="preserve"> </w:t>
      </w:r>
      <w:r w:rsidRPr="00F107F8">
        <w:rPr>
          <w:rFonts w:asciiTheme="minorHAnsi" w:hAnsiTheme="minorHAnsi"/>
        </w:rPr>
        <w:t>du projet</w:t>
      </w:r>
      <w:r w:rsidR="00A52D79" w:rsidRPr="00F107F8">
        <w:rPr>
          <w:rFonts w:asciiTheme="minorHAnsi" w:hAnsiTheme="minorHAnsi"/>
        </w:rPr>
        <w:t>,</w:t>
      </w:r>
      <w:r w:rsidRPr="00F107F8">
        <w:rPr>
          <w:rFonts w:asciiTheme="minorHAnsi" w:hAnsiTheme="minorHAnsi"/>
        </w:rPr>
        <w:t xml:space="preserve"> un Volontaire des Nations Unies </w:t>
      </w:r>
      <w:r w:rsidR="00A52D79" w:rsidRPr="00F107F8">
        <w:rPr>
          <w:rFonts w:asciiTheme="minorHAnsi" w:hAnsiTheme="minorHAnsi"/>
        </w:rPr>
        <w:t>international</w:t>
      </w:r>
      <w:r w:rsidR="009078CD" w:rsidRPr="00F107F8">
        <w:rPr>
          <w:rFonts w:asciiTheme="minorHAnsi" w:hAnsiTheme="minorHAnsi"/>
        </w:rPr>
        <w:t xml:space="preserve"> </w:t>
      </w:r>
      <w:r w:rsidRPr="00F107F8">
        <w:rPr>
          <w:rFonts w:asciiTheme="minorHAnsi" w:hAnsiTheme="minorHAnsi"/>
        </w:rPr>
        <w:t xml:space="preserve">sera recruté pour toute la durée du projet. Basé(e) sur </w:t>
      </w:r>
      <w:r w:rsidR="00A52D79" w:rsidRPr="00F107F8">
        <w:rPr>
          <w:rFonts w:asciiTheme="minorHAnsi" w:hAnsiTheme="minorHAnsi"/>
        </w:rPr>
        <w:t xml:space="preserve">la </w:t>
      </w:r>
      <w:r w:rsidRPr="00F107F8">
        <w:rPr>
          <w:rFonts w:asciiTheme="minorHAnsi" w:hAnsiTheme="minorHAnsi"/>
        </w:rPr>
        <w:t xml:space="preserve">zone du projet, il/elle appuiera le </w:t>
      </w:r>
      <w:r w:rsidR="00A52D79" w:rsidRPr="00F107F8">
        <w:rPr>
          <w:rFonts w:asciiTheme="minorHAnsi" w:hAnsiTheme="minorHAnsi"/>
        </w:rPr>
        <w:t>Spécialiste PCR</w:t>
      </w:r>
      <w:r w:rsidR="009078CD" w:rsidRPr="00F107F8">
        <w:rPr>
          <w:rFonts w:asciiTheme="minorHAnsi" w:hAnsiTheme="minorHAnsi"/>
        </w:rPr>
        <w:t xml:space="preserve"> </w:t>
      </w:r>
      <w:r w:rsidRPr="00F107F8">
        <w:rPr>
          <w:rFonts w:asciiTheme="minorHAnsi" w:hAnsiTheme="minorHAnsi"/>
        </w:rPr>
        <w:t xml:space="preserve">dans la gestion quotidienne du projet. Des plans de travail </w:t>
      </w:r>
      <w:r w:rsidR="009078CD" w:rsidRPr="00F107F8">
        <w:rPr>
          <w:rFonts w:asciiTheme="minorHAnsi" w:hAnsiTheme="minorHAnsi"/>
        </w:rPr>
        <w:t xml:space="preserve">trimestriels </w:t>
      </w:r>
      <w:r w:rsidRPr="00F107F8">
        <w:rPr>
          <w:rFonts w:asciiTheme="minorHAnsi" w:hAnsiTheme="minorHAnsi"/>
        </w:rPr>
        <w:t>et des activités détaillé</w:t>
      </w:r>
      <w:r w:rsidR="00A52D79" w:rsidRPr="00F107F8">
        <w:rPr>
          <w:rFonts w:asciiTheme="minorHAnsi" w:hAnsiTheme="minorHAnsi"/>
        </w:rPr>
        <w:t>e</w:t>
      </w:r>
      <w:r w:rsidRPr="00F107F8">
        <w:rPr>
          <w:rFonts w:asciiTheme="minorHAnsi" w:hAnsiTheme="minorHAnsi"/>
        </w:rPr>
        <w:t>s d</w:t>
      </w:r>
      <w:r w:rsidR="00D76409" w:rsidRPr="00F107F8">
        <w:rPr>
          <w:rFonts w:asciiTheme="minorHAnsi" w:hAnsiTheme="minorHAnsi"/>
        </w:rPr>
        <w:t>u</w:t>
      </w:r>
      <w:r w:rsidRPr="00F107F8">
        <w:rPr>
          <w:rFonts w:asciiTheme="minorHAnsi" w:hAnsiTheme="minorHAnsi"/>
        </w:rPr>
        <w:t xml:space="preserve"> projet</w:t>
      </w:r>
      <w:r w:rsidR="00D76409" w:rsidRPr="00F107F8">
        <w:rPr>
          <w:rFonts w:asciiTheme="minorHAnsi" w:hAnsiTheme="minorHAnsi"/>
        </w:rPr>
        <w:t xml:space="preserve"> se</w:t>
      </w:r>
      <w:r w:rsidRPr="00F107F8">
        <w:rPr>
          <w:rFonts w:asciiTheme="minorHAnsi" w:hAnsiTheme="minorHAnsi"/>
        </w:rPr>
        <w:t xml:space="preserve">ront élaborés et mis en œuvre en </w:t>
      </w:r>
      <w:r w:rsidR="00D76409" w:rsidRPr="00F107F8">
        <w:rPr>
          <w:rFonts w:asciiTheme="minorHAnsi" w:hAnsiTheme="minorHAnsi"/>
        </w:rPr>
        <w:t xml:space="preserve">étroite </w:t>
      </w:r>
      <w:r w:rsidRPr="00F107F8">
        <w:rPr>
          <w:rFonts w:asciiTheme="minorHAnsi" w:hAnsiTheme="minorHAnsi"/>
        </w:rPr>
        <w:t>collaboration avec les autorités régionales, les Agences des Nations Unies, les organisations de la société civile et les institutions locales de Diffa.</w:t>
      </w:r>
    </w:p>
    <w:p w14:paraId="31163FB5" w14:textId="77777777" w:rsidR="009035EF" w:rsidRPr="00F107F8" w:rsidRDefault="009035EF" w:rsidP="00A16CF5">
      <w:pPr>
        <w:jc w:val="both"/>
        <w:rPr>
          <w:rFonts w:asciiTheme="minorHAnsi" w:hAnsiTheme="minorHAnsi"/>
        </w:rPr>
      </w:pPr>
    </w:p>
    <w:p w14:paraId="31163FB6" w14:textId="77777777" w:rsidR="009035EF" w:rsidRPr="00F107F8" w:rsidRDefault="009035EF" w:rsidP="00A16CF5">
      <w:pPr>
        <w:jc w:val="both"/>
        <w:rPr>
          <w:rFonts w:asciiTheme="minorHAnsi" w:hAnsiTheme="minorHAnsi"/>
        </w:rPr>
      </w:pPr>
    </w:p>
    <w:p w14:paraId="31163FB7" w14:textId="77777777" w:rsidR="009035EF" w:rsidRPr="00F107F8" w:rsidRDefault="009035EF" w:rsidP="009035EF">
      <w:pPr>
        <w:rPr>
          <w:rFonts w:asciiTheme="minorHAnsi" w:hAnsiTheme="minorHAnsi"/>
        </w:rPr>
      </w:pPr>
    </w:p>
    <w:p w14:paraId="31163FB8" w14:textId="77777777" w:rsidR="009035EF" w:rsidRPr="00F107F8" w:rsidRDefault="009035EF" w:rsidP="009035EF">
      <w:pPr>
        <w:rPr>
          <w:rFonts w:asciiTheme="minorHAnsi" w:hAnsiTheme="minorHAnsi"/>
          <w:sz w:val="32"/>
        </w:rPr>
      </w:pPr>
    </w:p>
    <w:p w14:paraId="31163FB9" w14:textId="77777777" w:rsidR="009035EF" w:rsidRPr="00F107F8" w:rsidRDefault="009035EF" w:rsidP="009035EF">
      <w:pPr>
        <w:rPr>
          <w:rFonts w:asciiTheme="minorHAnsi" w:hAnsiTheme="minorHAnsi"/>
          <w:sz w:val="32"/>
        </w:rPr>
      </w:pPr>
    </w:p>
    <w:p w14:paraId="31163FBA" w14:textId="77777777" w:rsidR="009035EF" w:rsidRPr="00F107F8" w:rsidRDefault="009035EF" w:rsidP="009035EF">
      <w:pPr>
        <w:rPr>
          <w:rFonts w:asciiTheme="minorHAnsi" w:hAnsiTheme="minorHAnsi"/>
          <w:sz w:val="32"/>
        </w:rPr>
      </w:pPr>
    </w:p>
    <w:p w14:paraId="31163FBB" w14:textId="77777777" w:rsidR="009035EF" w:rsidRPr="00F107F8" w:rsidRDefault="009035EF" w:rsidP="009035EF">
      <w:pPr>
        <w:rPr>
          <w:rFonts w:asciiTheme="minorHAnsi" w:hAnsiTheme="minorHAnsi"/>
          <w:sz w:val="32"/>
        </w:rPr>
        <w:sectPr w:rsidR="009035EF" w:rsidRPr="00F107F8" w:rsidSect="00436B9D">
          <w:headerReference w:type="default" r:id="rId15"/>
          <w:footerReference w:type="default" r:id="rId16"/>
          <w:pgSz w:w="11906" w:h="16838"/>
          <w:pgMar w:top="1418" w:right="1418" w:bottom="1418" w:left="1418" w:header="709" w:footer="709" w:gutter="0"/>
          <w:cols w:space="708"/>
          <w:titlePg/>
          <w:docGrid w:linePitch="360"/>
        </w:sectPr>
      </w:pPr>
    </w:p>
    <w:p w14:paraId="31163FBC" w14:textId="77777777" w:rsidR="003D4F0F" w:rsidRPr="00F107F8" w:rsidRDefault="00D16716">
      <w:pPr>
        <w:pStyle w:val="Titre1"/>
        <w:numPr>
          <w:ilvl w:val="0"/>
          <w:numId w:val="13"/>
        </w:numPr>
        <w:rPr>
          <w:rFonts w:asciiTheme="minorHAnsi" w:hAnsiTheme="minorHAnsi"/>
          <w:sz w:val="22"/>
          <w:szCs w:val="18"/>
        </w:rPr>
      </w:pPr>
      <w:bookmarkStart w:id="13" w:name="_Toc443922587"/>
      <w:r w:rsidRPr="00F107F8">
        <w:rPr>
          <w:rFonts w:asciiTheme="minorHAnsi" w:hAnsiTheme="minorHAnsi"/>
        </w:rPr>
        <w:lastRenderedPageBreak/>
        <w:t xml:space="preserve">Cadre </w:t>
      </w:r>
      <w:r w:rsidR="009035EF" w:rsidRPr="00F107F8">
        <w:rPr>
          <w:rFonts w:asciiTheme="minorHAnsi" w:hAnsiTheme="minorHAnsi"/>
        </w:rPr>
        <w:t>des Résultats et des Ressources</w:t>
      </w:r>
      <w:bookmarkEnd w:id="13"/>
    </w:p>
    <w:p w14:paraId="31163FBD" w14:textId="77777777" w:rsidR="009035EF" w:rsidRPr="00F107F8" w:rsidRDefault="009035EF" w:rsidP="009035EF">
      <w:pPr>
        <w:rPr>
          <w:rFonts w:asciiTheme="minorHAnsi" w:hAnsi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3178"/>
        <w:gridCol w:w="3933"/>
        <w:gridCol w:w="404"/>
        <w:gridCol w:w="404"/>
        <w:gridCol w:w="404"/>
        <w:gridCol w:w="404"/>
        <w:gridCol w:w="960"/>
        <w:gridCol w:w="1371"/>
      </w:tblGrid>
      <w:tr w:rsidR="00004B29" w:rsidRPr="00F107F8" w14:paraId="31163FC4" w14:textId="77777777" w:rsidTr="006E621B">
        <w:tc>
          <w:tcPr>
            <w:tcW w:w="0" w:type="auto"/>
          </w:tcPr>
          <w:p w14:paraId="31163FBE" w14:textId="77777777" w:rsidR="009035EF" w:rsidRPr="00F107F8" w:rsidRDefault="00D16716" w:rsidP="00436B9D">
            <w:pPr>
              <w:jc w:val="center"/>
              <w:rPr>
                <w:rFonts w:asciiTheme="minorHAnsi" w:hAnsiTheme="minorHAnsi"/>
                <w:b/>
                <w:sz w:val="18"/>
                <w:szCs w:val="18"/>
              </w:rPr>
            </w:pPr>
            <w:r w:rsidRPr="00F107F8">
              <w:rPr>
                <w:rFonts w:asciiTheme="minorHAnsi" w:hAnsiTheme="minorHAnsi"/>
                <w:b/>
                <w:sz w:val="18"/>
                <w:szCs w:val="18"/>
              </w:rPr>
              <w:t xml:space="preserve">PRODUITS  </w:t>
            </w:r>
            <w:r w:rsidR="009035EF" w:rsidRPr="00F107F8">
              <w:rPr>
                <w:rFonts w:asciiTheme="minorHAnsi" w:hAnsiTheme="minorHAnsi"/>
                <w:b/>
                <w:sz w:val="18"/>
                <w:szCs w:val="18"/>
              </w:rPr>
              <w:t>ATTENDU</w:t>
            </w:r>
            <w:r w:rsidRPr="00F107F8">
              <w:rPr>
                <w:rFonts w:asciiTheme="minorHAnsi" w:hAnsiTheme="minorHAnsi"/>
                <w:b/>
                <w:sz w:val="18"/>
                <w:szCs w:val="18"/>
              </w:rPr>
              <w:t>S</w:t>
            </w:r>
            <w:r w:rsidR="009035EF" w:rsidRPr="00F107F8">
              <w:rPr>
                <w:rFonts w:asciiTheme="minorHAnsi" w:hAnsiTheme="minorHAnsi"/>
                <w:b/>
                <w:sz w:val="18"/>
                <w:szCs w:val="18"/>
              </w:rPr>
              <w:t xml:space="preserve"> (CIBLES, INDICATEUR</w:t>
            </w:r>
            <w:r w:rsidR="00C97B63" w:rsidRPr="00F107F8">
              <w:rPr>
                <w:rFonts w:asciiTheme="minorHAnsi" w:hAnsiTheme="minorHAnsi"/>
                <w:b/>
                <w:sz w:val="18"/>
                <w:szCs w:val="18"/>
              </w:rPr>
              <w:t>S</w:t>
            </w:r>
            <w:r w:rsidR="009035EF" w:rsidRPr="00F107F8">
              <w:rPr>
                <w:rFonts w:asciiTheme="minorHAnsi" w:hAnsiTheme="minorHAnsi"/>
                <w:b/>
                <w:sz w:val="18"/>
                <w:szCs w:val="18"/>
              </w:rPr>
              <w:t>)</w:t>
            </w:r>
          </w:p>
        </w:tc>
        <w:tc>
          <w:tcPr>
            <w:tcW w:w="0" w:type="auto"/>
          </w:tcPr>
          <w:p w14:paraId="31163FBF" w14:textId="77777777" w:rsidR="009035EF" w:rsidRPr="00F107F8" w:rsidRDefault="009035EF" w:rsidP="00436B9D">
            <w:pPr>
              <w:jc w:val="center"/>
              <w:rPr>
                <w:rFonts w:asciiTheme="minorHAnsi" w:hAnsiTheme="minorHAnsi"/>
                <w:b/>
                <w:sz w:val="18"/>
                <w:szCs w:val="18"/>
              </w:rPr>
            </w:pPr>
            <w:r w:rsidRPr="00F107F8">
              <w:rPr>
                <w:rFonts w:asciiTheme="minorHAnsi" w:hAnsiTheme="minorHAnsi"/>
                <w:b/>
                <w:sz w:val="18"/>
                <w:szCs w:val="18"/>
              </w:rPr>
              <w:t>ACTIVITÉS INDICATIVES PLANIFIÉES</w:t>
            </w:r>
          </w:p>
        </w:tc>
        <w:tc>
          <w:tcPr>
            <w:tcW w:w="0" w:type="auto"/>
          </w:tcPr>
          <w:p w14:paraId="31163FC0" w14:textId="77777777" w:rsidR="009035EF" w:rsidRPr="00F107F8" w:rsidRDefault="009035EF" w:rsidP="00436B9D">
            <w:pPr>
              <w:jc w:val="center"/>
              <w:rPr>
                <w:rFonts w:asciiTheme="minorHAnsi" w:hAnsiTheme="minorHAnsi"/>
                <w:b/>
                <w:sz w:val="18"/>
                <w:szCs w:val="18"/>
              </w:rPr>
            </w:pPr>
            <w:r w:rsidRPr="00F107F8">
              <w:rPr>
                <w:rFonts w:asciiTheme="minorHAnsi" w:hAnsiTheme="minorHAnsi"/>
                <w:b/>
                <w:sz w:val="18"/>
                <w:szCs w:val="18"/>
              </w:rPr>
              <w:t>DESCRIPTION DE L’ACTIVITÉ</w:t>
            </w:r>
          </w:p>
        </w:tc>
        <w:tc>
          <w:tcPr>
            <w:tcW w:w="0" w:type="auto"/>
            <w:gridSpan w:val="4"/>
          </w:tcPr>
          <w:p w14:paraId="31163FC1" w14:textId="77777777" w:rsidR="009035EF" w:rsidRPr="00F107F8" w:rsidRDefault="009035EF" w:rsidP="00436B9D">
            <w:pPr>
              <w:jc w:val="center"/>
              <w:rPr>
                <w:rFonts w:asciiTheme="minorHAnsi" w:hAnsiTheme="minorHAnsi"/>
                <w:b/>
                <w:sz w:val="18"/>
                <w:szCs w:val="18"/>
              </w:rPr>
            </w:pPr>
            <w:r w:rsidRPr="00F107F8">
              <w:rPr>
                <w:rFonts w:asciiTheme="minorHAnsi" w:hAnsiTheme="minorHAnsi"/>
                <w:b/>
                <w:sz w:val="18"/>
                <w:szCs w:val="18"/>
              </w:rPr>
              <w:t>CHRONOGRAMME</w:t>
            </w:r>
          </w:p>
        </w:tc>
        <w:tc>
          <w:tcPr>
            <w:tcW w:w="960" w:type="dxa"/>
          </w:tcPr>
          <w:p w14:paraId="31163FC2" w14:textId="77777777" w:rsidR="009035EF" w:rsidRPr="00F107F8" w:rsidRDefault="009035EF" w:rsidP="00436B9D">
            <w:pPr>
              <w:jc w:val="center"/>
              <w:rPr>
                <w:rFonts w:asciiTheme="minorHAnsi" w:hAnsiTheme="minorHAnsi"/>
                <w:b/>
                <w:sz w:val="18"/>
                <w:szCs w:val="18"/>
              </w:rPr>
            </w:pPr>
            <w:r w:rsidRPr="00F107F8">
              <w:rPr>
                <w:rFonts w:asciiTheme="minorHAnsi" w:hAnsiTheme="minorHAnsi"/>
                <w:b/>
                <w:sz w:val="16"/>
                <w:szCs w:val="18"/>
              </w:rPr>
              <w:t xml:space="preserve">BUDGET </w:t>
            </w:r>
            <w:r w:rsidR="00525E10" w:rsidRPr="00F107F8">
              <w:rPr>
                <w:rFonts w:asciiTheme="minorHAnsi" w:hAnsiTheme="minorHAnsi"/>
                <w:b/>
                <w:sz w:val="16"/>
                <w:szCs w:val="18"/>
              </w:rPr>
              <w:t>PRÉVU</w:t>
            </w:r>
          </w:p>
        </w:tc>
        <w:tc>
          <w:tcPr>
            <w:tcW w:w="1371" w:type="dxa"/>
          </w:tcPr>
          <w:p w14:paraId="31163FC3" w14:textId="77777777" w:rsidR="009035EF" w:rsidRPr="00F107F8" w:rsidRDefault="009035EF" w:rsidP="00436B9D">
            <w:pPr>
              <w:jc w:val="center"/>
              <w:rPr>
                <w:rFonts w:asciiTheme="minorHAnsi" w:hAnsiTheme="minorHAnsi"/>
                <w:b/>
                <w:sz w:val="18"/>
                <w:szCs w:val="18"/>
              </w:rPr>
            </w:pPr>
            <w:r w:rsidRPr="00F107F8">
              <w:rPr>
                <w:rFonts w:asciiTheme="minorHAnsi" w:hAnsiTheme="minorHAnsi"/>
                <w:b/>
                <w:sz w:val="18"/>
                <w:szCs w:val="18"/>
              </w:rPr>
              <w:t>PARTIE</w:t>
            </w:r>
            <w:r w:rsidR="00C97B63" w:rsidRPr="00F107F8">
              <w:rPr>
                <w:rFonts w:asciiTheme="minorHAnsi" w:hAnsiTheme="minorHAnsi"/>
                <w:b/>
                <w:sz w:val="18"/>
                <w:szCs w:val="18"/>
              </w:rPr>
              <w:t>S</w:t>
            </w:r>
            <w:r w:rsidRPr="00F107F8">
              <w:rPr>
                <w:rFonts w:asciiTheme="minorHAnsi" w:hAnsiTheme="minorHAnsi"/>
                <w:b/>
                <w:sz w:val="18"/>
                <w:szCs w:val="18"/>
              </w:rPr>
              <w:t xml:space="preserve"> RESPONSABLE</w:t>
            </w:r>
            <w:r w:rsidR="00C97B63" w:rsidRPr="00F107F8">
              <w:rPr>
                <w:rFonts w:asciiTheme="minorHAnsi" w:hAnsiTheme="minorHAnsi"/>
                <w:b/>
                <w:sz w:val="18"/>
                <w:szCs w:val="18"/>
              </w:rPr>
              <w:t>S</w:t>
            </w:r>
          </w:p>
        </w:tc>
      </w:tr>
      <w:tr w:rsidR="009035EF" w:rsidRPr="00F107F8" w14:paraId="31163FC6" w14:textId="77777777" w:rsidTr="00CB16AB">
        <w:tc>
          <w:tcPr>
            <w:tcW w:w="0" w:type="auto"/>
            <w:gridSpan w:val="9"/>
          </w:tcPr>
          <w:p w14:paraId="31163FC5" w14:textId="77777777" w:rsidR="009035EF" w:rsidRPr="00F107F8" w:rsidRDefault="00CB16AB" w:rsidP="00475A52">
            <w:pPr>
              <w:rPr>
                <w:rFonts w:asciiTheme="minorHAnsi" w:hAnsiTheme="minorHAnsi"/>
                <w:sz w:val="20"/>
                <w:szCs w:val="20"/>
              </w:rPr>
            </w:pPr>
            <w:r w:rsidRPr="00F107F8">
              <w:rPr>
                <w:rFonts w:asciiTheme="minorHAnsi" w:hAnsiTheme="minorHAnsi"/>
                <w:b/>
                <w:sz w:val="20"/>
                <w:szCs w:val="20"/>
              </w:rPr>
              <w:t xml:space="preserve">Effet </w:t>
            </w:r>
            <w:r w:rsidR="009035EF" w:rsidRPr="00F107F8">
              <w:rPr>
                <w:rFonts w:asciiTheme="minorHAnsi" w:hAnsiTheme="minorHAnsi"/>
                <w:b/>
                <w:sz w:val="20"/>
                <w:szCs w:val="20"/>
              </w:rPr>
              <w:t>1 :</w:t>
            </w:r>
            <w:r w:rsidR="009035EF" w:rsidRPr="00F107F8">
              <w:rPr>
                <w:rFonts w:asciiTheme="minorHAnsi" w:hAnsiTheme="minorHAnsi"/>
                <w:sz w:val="20"/>
                <w:szCs w:val="20"/>
              </w:rPr>
              <w:t xml:space="preserve"> </w:t>
            </w:r>
            <w:r w:rsidR="00A52D79" w:rsidRPr="00F107F8">
              <w:rPr>
                <w:rFonts w:asciiTheme="minorHAnsi" w:hAnsiTheme="minorHAnsi"/>
                <w:sz w:val="20"/>
                <w:szCs w:val="20"/>
              </w:rPr>
              <w:t>La paix, la stabilité et la résilience des communautés vulnérables de la région de Diffa sont améliorées par l’apport d’une réponse et l’atténuation de l’impact négatif de l’instabilité causée par l’insurrection de Boko Haram.</w:t>
            </w:r>
          </w:p>
        </w:tc>
      </w:tr>
      <w:tr w:rsidR="003B069B" w:rsidRPr="00F107F8" w14:paraId="31163FE4" w14:textId="77777777" w:rsidTr="006E621B">
        <w:trPr>
          <w:trHeight w:val="2673"/>
        </w:trPr>
        <w:tc>
          <w:tcPr>
            <w:tcW w:w="0" w:type="auto"/>
            <w:vMerge w:val="restart"/>
          </w:tcPr>
          <w:p w14:paraId="31163FC7" w14:textId="77777777" w:rsidR="009035EF" w:rsidRPr="00F107F8" w:rsidRDefault="00F138FB" w:rsidP="00CB16AB">
            <w:pPr>
              <w:jc w:val="both"/>
              <w:rPr>
                <w:rFonts w:asciiTheme="minorHAnsi" w:hAnsiTheme="minorHAnsi"/>
                <w:sz w:val="18"/>
                <w:szCs w:val="18"/>
              </w:rPr>
            </w:pPr>
            <w:r w:rsidRPr="00F107F8">
              <w:rPr>
                <w:rFonts w:asciiTheme="minorHAnsi" w:hAnsiTheme="minorHAnsi"/>
                <w:b/>
                <w:sz w:val="18"/>
                <w:szCs w:val="18"/>
              </w:rPr>
              <w:t>Produit 1:</w:t>
            </w:r>
            <w:r w:rsidRPr="00F107F8">
              <w:rPr>
                <w:rFonts w:asciiTheme="minorHAnsi" w:hAnsiTheme="minorHAnsi"/>
                <w:sz w:val="18"/>
                <w:szCs w:val="18"/>
              </w:rPr>
              <w:t xml:space="preserve"> La </w:t>
            </w:r>
            <w:r w:rsidR="00C97B63" w:rsidRPr="00F107F8">
              <w:rPr>
                <w:rFonts w:asciiTheme="minorHAnsi" w:hAnsiTheme="minorHAnsi"/>
                <w:sz w:val="18"/>
                <w:szCs w:val="18"/>
              </w:rPr>
              <w:t xml:space="preserve">capacité de </w:t>
            </w:r>
            <w:r w:rsidRPr="00F107F8">
              <w:rPr>
                <w:rFonts w:asciiTheme="minorHAnsi" w:hAnsiTheme="minorHAnsi"/>
                <w:sz w:val="18"/>
                <w:szCs w:val="18"/>
              </w:rPr>
              <w:t>résilience des communautés et des ménages, particulièrement les ménages dirigés par des femmes, les jeunes, relativement à des chocs présents et futurs est soutenu au moyen des moyens d’existence alternatifs, des travaux publics à haute intensité de main d’œuvre à impact rapide, de création d’emplois et des activités génératrices de revenus</w:t>
            </w:r>
          </w:p>
          <w:p w14:paraId="31163FC8" w14:textId="77777777" w:rsidR="009035EF" w:rsidRPr="00F107F8" w:rsidRDefault="009035EF" w:rsidP="00CB16AB">
            <w:pPr>
              <w:jc w:val="both"/>
              <w:rPr>
                <w:rFonts w:asciiTheme="minorHAnsi" w:hAnsiTheme="minorHAnsi"/>
                <w:sz w:val="18"/>
                <w:szCs w:val="18"/>
              </w:rPr>
            </w:pPr>
          </w:p>
          <w:p w14:paraId="31163FC9" w14:textId="77777777" w:rsidR="009035EF" w:rsidRPr="00F107F8" w:rsidRDefault="00F138FB" w:rsidP="00CB16AB">
            <w:pPr>
              <w:jc w:val="both"/>
              <w:rPr>
                <w:rFonts w:asciiTheme="minorHAnsi" w:hAnsiTheme="minorHAnsi"/>
                <w:b/>
                <w:sz w:val="18"/>
                <w:szCs w:val="18"/>
              </w:rPr>
            </w:pPr>
            <w:r w:rsidRPr="00F107F8">
              <w:rPr>
                <w:rFonts w:asciiTheme="minorHAnsi" w:hAnsiTheme="minorHAnsi"/>
                <w:b/>
                <w:sz w:val="18"/>
                <w:szCs w:val="18"/>
              </w:rPr>
              <w:t>Cible:</w:t>
            </w:r>
          </w:p>
          <w:p w14:paraId="31163FCA" w14:textId="77777777" w:rsidR="009035EF" w:rsidRPr="00F107F8" w:rsidRDefault="00F138FB" w:rsidP="00CB16AB">
            <w:pPr>
              <w:jc w:val="both"/>
              <w:rPr>
                <w:rFonts w:asciiTheme="minorHAnsi" w:hAnsiTheme="minorHAnsi"/>
                <w:sz w:val="18"/>
                <w:szCs w:val="18"/>
              </w:rPr>
            </w:pPr>
            <w:r w:rsidRPr="00F107F8">
              <w:rPr>
                <w:rFonts w:asciiTheme="minorHAnsi" w:hAnsiTheme="minorHAnsi"/>
                <w:b/>
                <w:sz w:val="18"/>
                <w:szCs w:val="18"/>
              </w:rPr>
              <w:t>I.</w:t>
            </w:r>
            <w:r w:rsidRPr="00F107F8">
              <w:rPr>
                <w:rFonts w:asciiTheme="minorHAnsi" w:hAnsiTheme="minorHAnsi"/>
                <w:sz w:val="18"/>
                <w:szCs w:val="18"/>
              </w:rPr>
              <w:t xml:space="preserve"> Un atelier de planification stratégique est organisé dans la région de Diffa</w:t>
            </w:r>
          </w:p>
          <w:p w14:paraId="31163FCB" w14:textId="77777777" w:rsidR="009035EF" w:rsidRPr="00F107F8" w:rsidRDefault="00F138FB" w:rsidP="00CB16AB">
            <w:pPr>
              <w:jc w:val="both"/>
              <w:rPr>
                <w:rFonts w:asciiTheme="minorHAnsi" w:hAnsiTheme="minorHAnsi"/>
                <w:sz w:val="18"/>
                <w:szCs w:val="18"/>
              </w:rPr>
            </w:pPr>
            <w:r w:rsidRPr="00F107F8">
              <w:rPr>
                <w:rFonts w:asciiTheme="minorHAnsi" w:hAnsiTheme="minorHAnsi"/>
                <w:b/>
                <w:sz w:val="18"/>
                <w:szCs w:val="18"/>
              </w:rPr>
              <w:t>II.</w:t>
            </w:r>
            <w:r w:rsidRPr="00F107F8">
              <w:rPr>
                <w:rFonts w:asciiTheme="minorHAnsi" w:hAnsiTheme="minorHAnsi"/>
                <w:sz w:val="18"/>
                <w:szCs w:val="18"/>
              </w:rPr>
              <w:t xml:space="preserve"> Un plan de travail complet, détaillant les activités et les microprojets qui seront soutenus par ce projet est élaboré</w:t>
            </w:r>
          </w:p>
          <w:p w14:paraId="31163FCC" w14:textId="77777777" w:rsidR="009035EF" w:rsidRPr="00F107F8" w:rsidRDefault="00F138FB" w:rsidP="00CB16AB">
            <w:pPr>
              <w:jc w:val="both"/>
              <w:rPr>
                <w:rFonts w:asciiTheme="minorHAnsi" w:hAnsiTheme="minorHAnsi"/>
                <w:sz w:val="18"/>
                <w:szCs w:val="18"/>
              </w:rPr>
            </w:pPr>
            <w:r w:rsidRPr="00F107F8">
              <w:rPr>
                <w:rFonts w:asciiTheme="minorHAnsi" w:hAnsiTheme="minorHAnsi"/>
                <w:b/>
                <w:sz w:val="18"/>
                <w:szCs w:val="18"/>
              </w:rPr>
              <w:t xml:space="preserve">III. </w:t>
            </w:r>
            <w:r w:rsidRPr="00F107F8">
              <w:rPr>
                <w:rFonts w:asciiTheme="minorHAnsi" w:hAnsiTheme="minorHAnsi"/>
                <w:sz w:val="18"/>
                <w:szCs w:val="18"/>
              </w:rPr>
              <w:t>Des Mémorandum d’Accord et Lettres d’Accord signés par le PNUD et les partenaires de mise en œuvre sélectionnés</w:t>
            </w:r>
          </w:p>
          <w:p w14:paraId="31163FCD" w14:textId="77777777" w:rsidR="009035EF" w:rsidRPr="00F107F8" w:rsidRDefault="00F138FB" w:rsidP="00CB16AB">
            <w:pPr>
              <w:jc w:val="both"/>
              <w:rPr>
                <w:rFonts w:asciiTheme="minorHAnsi" w:hAnsiTheme="minorHAnsi"/>
                <w:sz w:val="18"/>
                <w:szCs w:val="18"/>
              </w:rPr>
            </w:pPr>
            <w:r w:rsidRPr="00F107F8">
              <w:rPr>
                <w:rFonts w:asciiTheme="minorHAnsi" w:hAnsiTheme="minorHAnsi"/>
                <w:b/>
                <w:sz w:val="18"/>
                <w:szCs w:val="18"/>
              </w:rPr>
              <w:t>IV.</w:t>
            </w:r>
            <w:r w:rsidRPr="00F107F8">
              <w:rPr>
                <w:rFonts w:asciiTheme="minorHAnsi" w:hAnsiTheme="minorHAnsi"/>
                <w:sz w:val="18"/>
                <w:szCs w:val="18"/>
              </w:rPr>
              <w:t xml:space="preserve"> 1200 opportunités d’emploi créées (100 emplois par municipalités) ;</w:t>
            </w:r>
          </w:p>
          <w:p w14:paraId="31163FCE" w14:textId="77777777" w:rsidR="009035EF" w:rsidRPr="00F107F8" w:rsidRDefault="00F138FB" w:rsidP="00CB16AB">
            <w:pPr>
              <w:jc w:val="both"/>
              <w:rPr>
                <w:rFonts w:asciiTheme="minorHAnsi" w:hAnsiTheme="minorHAnsi"/>
                <w:sz w:val="18"/>
                <w:szCs w:val="18"/>
              </w:rPr>
            </w:pPr>
            <w:r w:rsidRPr="00F107F8">
              <w:rPr>
                <w:rFonts w:asciiTheme="minorHAnsi" w:hAnsiTheme="minorHAnsi"/>
                <w:b/>
                <w:sz w:val="18"/>
                <w:szCs w:val="18"/>
              </w:rPr>
              <w:t>V.</w:t>
            </w:r>
            <w:r w:rsidRPr="00F107F8">
              <w:rPr>
                <w:rFonts w:asciiTheme="minorHAnsi" w:hAnsiTheme="minorHAnsi"/>
                <w:sz w:val="18"/>
                <w:szCs w:val="18"/>
              </w:rPr>
              <w:t xml:space="preserve"> 300 jeunes formés (formation technique et professionnelle ; 25 jeunes par municipalité) ;</w:t>
            </w:r>
          </w:p>
          <w:p w14:paraId="31163FCF" w14:textId="77777777" w:rsidR="009035EF" w:rsidRPr="00F107F8" w:rsidRDefault="00F138FB" w:rsidP="00CB16AB">
            <w:pPr>
              <w:jc w:val="both"/>
              <w:rPr>
                <w:rFonts w:asciiTheme="minorHAnsi" w:hAnsiTheme="minorHAnsi"/>
                <w:sz w:val="18"/>
                <w:szCs w:val="18"/>
              </w:rPr>
            </w:pPr>
            <w:r w:rsidRPr="00F107F8">
              <w:rPr>
                <w:rFonts w:asciiTheme="minorHAnsi" w:hAnsiTheme="minorHAnsi"/>
                <w:b/>
                <w:sz w:val="18"/>
                <w:szCs w:val="18"/>
              </w:rPr>
              <w:t>VI.</w:t>
            </w:r>
            <w:r w:rsidRPr="00F107F8">
              <w:rPr>
                <w:rFonts w:asciiTheme="minorHAnsi" w:hAnsiTheme="minorHAnsi"/>
                <w:sz w:val="18"/>
                <w:szCs w:val="18"/>
              </w:rPr>
              <w:t xml:space="preserve"> 600 personnes soutenues à travers 60 associations villageoises </w:t>
            </w:r>
            <w:r w:rsidRPr="00F107F8">
              <w:rPr>
                <w:rFonts w:asciiTheme="minorHAnsi" w:hAnsiTheme="minorHAnsi"/>
                <w:sz w:val="18"/>
                <w:szCs w:val="18"/>
              </w:rPr>
              <w:lastRenderedPageBreak/>
              <w:t>avec des activités génératrices de revenu soutenues (5 associations villageoises par municipalité).</w:t>
            </w:r>
          </w:p>
          <w:p w14:paraId="31163FD0" w14:textId="77777777" w:rsidR="009035EF" w:rsidRPr="00F107F8" w:rsidRDefault="009035EF" w:rsidP="00CB16AB">
            <w:pPr>
              <w:jc w:val="both"/>
              <w:rPr>
                <w:rFonts w:asciiTheme="minorHAnsi" w:hAnsiTheme="minorHAnsi"/>
                <w:sz w:val="14"/>
                <w:szCs w:val="18"/>
              </w:rPr>
            </w:pPr>
          </w:p>
          <w:p w14:paraId="31163FD1" w14:textId="77777777" w:rsidR="009035EF" w:rsidRPr="00F107F8" w:rsidRDefault="00F138FB" w:rsidP="00CB16AB">
            <w:pPr>
              <w:jc w:val="both"/>
              <w:rPr>
                <w:rFonts w:asciiTheme="minorHAnsi" w:hAnsiTheme="minorHAnsi"/>
                <w:b/>
                <w:sz w:val="18"/>
                <w:szCs w:val="18"/>
              </w:rPr>
            </w:pPr>
            <w:r w:rsidRPr="00F107F8">
              <w:rPr>
                <w:rFonts w:asciiTheme="minorHAnsi" w:hAnsiTheme="minorHAnsi"/>
                <w:b/>
                <w:sz w:val="18"/>
                <w:szCs w:val="18"/>
              </w:rPr>
              <w:t>Indicateurs:</w:t>
            </w:r>
          </w:p>
          <w:p w14:paraId="31163FD2" w14:textId="77777777" w:rsidR="009035EF" w:rsidRPr="00F107F8" w:rsidRDefault="00F138FB" w:rsidP="00CB16AB">
            <w:pPr>
              <w:jc w:val="both"/>
              <w:rPr>
                <w:rFonts w:asciiTheme="minorHAnsi" w:hAnsiTheme="minorHAnsi"/>
                <w:sz w:val="18"/>
                <w:szCs w:val="18"/>
              </w:rPr>
            </w:pPr>
            <w:r w:rsidRPr="00F107F8">
              <w:rPr>
                <w:rFonts w:asciiTheme="minorHAnsi" w:hAnsiTheme="minorHAnsi"/>
                <w:sz w:val="18"/>
                <w:szCs w:val="18"/>
              </w:rPr>
              <w:sym w:font="Wingdings 2" w:char="F050"/>
            </w:r>
            <w:r w:rsidRPr="00F107F8">
              <w:rPr>
                <w:rFonts w:asciiTheme="minorHAnsi" w:hAnsiTheme="minorHAnsi"/>
                <w:sz w:val="18"/>
                <w:szCs w:val="18"/>
              </w:rPr>
              <w:t>L’atelier de planification organisé et ses conclusions publiées et disséminées</w:t>
            </w:r>
          </w:p>
          <w:p w14:paraId="31163FD3" w14:textId="77777777" w:rsidR="009035EF" w:rsidRPr="00F107F8" w:rsidRDefault="00F138FB" w:rsidP="00CB16AB">
            <w:pPr>
              <w:jc w:val="both"/>
              <w:rPr>
                <w:rFonts w:asciiTheme="minorHAnsi" w:hAnsiTheme="minorHAnsi"/>
                <w:sz w:val="18"/>
                <w:szCs w:val="18"/>
              </w:rPr>
            </w:pPr>
            <w:r w:rsidRPr="00F107F8">
              <w:rPr>
                <w:rFonts w:asciiTheme="minorHAnsi" w:hAnsiTheme="minorHAnsi"/>
                <w:sz w:val="18"/>
                <w:szCs w:val="18"/>
              </w:rPr>
              <w:sym w:font="Wingdings 2" w:char="F050"/>
            </w:r>
            <w:r w:rsidRPr="00F107F8">
              <w:rPr>
                <w:rFonts w:asciiTheme="minorHAnsi" w:hAnsiTheme="minorHAnsi"/>
                <w:sz w:val="18"/>
                <w:szCs w:val="18"/>
              </w:rPr>
              <w:t>Qualité du Plan de Travail Annuel (PTA)</w:t>
            </w:r>
          </w:p>
          <w:p w14:paraId="31163FD4" w14:textId="77777777" w:rsidR="009035EF" w:rsidRPr="00F107F8" w:rsidRDefault="00F138FB" w:rsidP="00CB16AB">
            <w:pPr>
              <w:jc w:val="both"/>
              <w:rPr>
                <w:rFonts w:asciiTheme="minorHAnsi" w:hAnsiTheme="minorHAnsi"/>
                <w:sz w:val="18"/>
                <w:szCs w:val="18"/>
              </w:rPr>
            </w:pPr>
            <w:r w:rsidRPr="00F107F8">
              <w:rPr>
                <w:rFonts w:asciiTheme="minorHAnsi" w:hAnsiTheme="minorHAnsi"/>
                <w:sz w:val="18"/>
                <w:szCs w:val="18"/>
              </w:rPr>
              <w:sym w:font="Wingdings 2" w:char="F050"/>
            </w:r>
            <w:r w:rsidRPr="00F107F8">
              <w:rPr>
                <w:rFonts w:asciiTheme="minorHAnsi" w:hAnsiTheme="minorHAnsi"/>
                <w:sz w:val="18"/>
                <w:szCs w:val="18"/>
              </w:rPr>
              <w:t>Signature à temps des MoU/LoA;</w:t>
            </w:r>
          </w:p>
          <w:p w14:paraId="31163FD5" w14:textId="77777777" w:rsidR="009035EF" w:rsidRPr="00F107F8" w:rsidRDefault="00F138FB" w:rsidP="00CB16AB">
            <w:pPr>
              <w:jc w:val="both"/>
              <w:rPr>
                <w:rFonts w:asciiTheme="minorHAnsi" w:hAnsiTheme="minorHAnsi"/>
                <w:sz w:val="18"/>
                <w:szCs w:val="18"/>
              </w:rPr>
            </w:pPr>
            <w:r w:rsidRPr="00F107F8">
              <w:rPr>
                <w:rFonts w:asciiTheme="minorHAnsi" w:hAnsiTheme="minorHAnsi"/>
                <w:sz w:val="18"/>
                <w:szCs w:val="18"/>
              </w:rPr>
              <w:sym w:font="Wingdings 2" w:char="F050"/>
            </w:r>
            <w:r w:rsidRPr="00F107F8">
              <w:rPr>
                <w:rFonts w:asciiTheme="minorHAnsi" w:hAnsiTheme="minorHAnsi"/>
                <w:sz w:val="18"/>
                <w:szCs w:val="18"/>
              </w:rPr>
              <w:t>Nombre d’emplois créés</w:t>
            </w:r>
          </w:p>
          <w:p w14:paraId="31163FD6" w14:textId="77777777" w:rsidR="009035EF" w:rsidRPr="00F107F8" w:rsidRDefault="00F138FB" w:rsidP="00CB16AB">
            <w:pPr>
              <w:jc w:val="both"/>
              <w:rPr>
                <w:rFonts w:asciiTheme="minorHAnsi" w:hAnsiTheme="minorHAnsi"/>
                <w:sz w:val="18"/>
                <w:szCs w:val="18"/>
              </w:rPr>
            </w:pPr>
            <w:r w:rsidRPr="00F107F8">
              <w:rPr>
                <w:rFonts w:asciiTheme="minorHAnsi" w:hAnsiTheme="minorHAnsi"/>
                <w:sz w:val="18"/>
                <w:szCs w:val="18"/>
              </w:rPr>
              <w:sym w:font="Wingdings 2" w:char="F050"/>
            </w:r>
            <w:r w:rsidRPr="00F107F8">
              <w:rPr>
                <w:rFonts w:asciiTheme="minorHAnsi" w:hAnsiTheme="minorHAnsi"/>
                <w:sz w:val="18"/>
                <w:szCs w:val="18"/>
              </w:rPr>
              <w:t>Nombre de jeunes diplômés du Centre de Formation Professionnelle /d’Apprentissage</w:t>
            </w:r>
          </w:p>
          <w:p w14:paraId="31163FD7" w14:textId="77777777" w:rsidR="009035EF" w:rsidRPr="00F107F8" w:rsidRDefault="00F138FB" w:rsidP="00CB16AB">
            <w:pPr>
              <w:jc w:val="both"/>
              <w:rPr>
                <w:rFonts w:asciiTheme="minorHAnsi" w:hAnsiTheme="minorHAnsi"/>
                <w:sz w:val="18"/>
                <w:szCs w:val="18"/>
              </w:rPr>
            </w:pPr>
            <w:r w:rsidRPr="00F107F8">
              <w:rPr>
                <w:rFonts w:asciiTheme="minorHAnsi" w:hAnsiTheme="minorHAnsi"/>
                <w:sz w:val="18"/>
                <w:szCs w:val="18"/>
              </w:rPr>
              <w:sym w:font="Wingdings 2" w:char="F050"/>
            </w:r>
            <w:r w:rsidRPr="00F107F8">
              <w:rPr>
                <w:rFonts w:asciiTheme="minorHAnsi" w:hAnsiTheme="minorHAnsi"/>
                <w:sz w:val="18"/>
                <w:szCs w:val="18"/>
              </w:rPr>
              <w:t xml:space="preserve">Nombre d’associations villageoises soutenues </w:t>
            </w:r>
          </w:p>
          <w:p w14:paraId="31163FD8" w14:textId="77777777" w:rsidR="009035EF" w:rsidRPr="00F107F8" w:rsidRDefault="00F138FB" w:rsidP="00CB16AB">
            <w:pPr>
              <w:jc w:val="both"/>
              <w:rPr>
                <w:rFonts w:asciiTheme="minorHAnsi" w:hAnsiTheme="minorHAnsi"/>
                <w:sz w:val="18"/>
                <w:szCs w:val="18"/>
              </w:rPr>
            </w:pPr>
            <w:r w:rsidRPr="00F107F8">
              <w:rPr>
                <w:rFonts w:asciiTheme="minorHAnsi" w:hAnsiTheme="minorHAnsi"/>
                <w:sz w:val="18"/>
                <w:szCs w:val="18"/>
              </w:rPr>
              <w:sym w:font="Wingdings 2" w:char="F050"/>
            </w:r>
            <w:r w:rsidRPr="00F107F8">
              <w:rPr>
                <w:rFonts w:asciiTheme="minorHAnsi" w:hAnsiTheme="minorHAnsi"/>
                <w:sz w:val="18"/>
                <w:szCs w:val="18"/>
              </w:rPr>
              <w:t>Nombre de femmes et de jeunes filles et garçons concernés par les initiatives relatives aux moyens d’existence</w:t>
            </w:r>
          </w:p>
          <w:p w14:paraId="31163FD9" w14:textId="77777777" w:rsidR="009035EF" w:rsidRPr="00F107F8" w:rsidRDefault="009035EF" w:rsidP="00A24C75">
            <w:pPr>
              <w:rPr>
                <w:rFonts w:asciiTheme="minorHAnsi" w:hAnsiTheme="minorHAnsi"/>
                <w:sz w:val="18"/>
                <w:szCs w:val="18"/>
              </w:rPr>
            </w:pPr>
          </w:p>
        </w:tc>
        <w:tc>
          <w:tcPr>
            <w:tcW w:w="0" w:type="auto"/>
          </w:tcPr>
          <w:p w14:paraId="31163FDA" w14:textId="77777777" w:rsidR="003D4F0F" w:rsidRPr="00F107F8" w:rsidRDefault="00F138FB">
            <w:pPr>
              <w:jc w:val="both"/>
              <w:rPr>
                <w:rFonts w:asciiTheme="minorHAnsi" w:hAnsiTheme="minorHAnsi"/>
                <w:sz w:val="18"/>
                <w:szCs w:val="18"/>
              </w:rPr>
            </w:pPr>
            <w:r w:rsidRPr="00F107F8">
              <w:rPr>
                <w:rFonts w:asciiTheme="minorHAnsi" w:hAnsiTheme="minorHAnsi"/>
                <w:b/>
                <w:sz w:val="18"/>
                <w:szCs w:val="18"/>
              </w:rPr>
              <w:lastRenderedPageBreak/>
              <w:t>Activité N°1:</w:t>
            </w:r>
            <w:r w:rsidRPr="00F107F8">
              <w:rPr>
                <w:rFonts w:asciiTheme="minorHAnsi" w:hAnsiTheme="minorHAnsi"/>
                <w:sz w:val="18"/>
                <w:szCs w:val="18"/>
              </w:rPr>
              <w:t xml:space="preserve"> Conduire une évaluation participative des infrastructures socioéconomiques et des initiatives de relèvement et de développement rural existantes par l’intermédiaire de consultations des parties prenantes et d’une analyse des écarts avec les « Plans de Développement Communaux» (PDC - plans de développement des municipalités). L’accent sera porté sur l’identification de moyens d’existence alternatifs dans toutes les municipalités, les travaux publics à haute intensité de main d’œuvre à impact rapide, les formations professionnelles et en entreprenariat de courte durée et les activités génératrices de revenus.</w:t>
            </w:r>
          </w:p>
        </w:tc>
        <w:tc>
          <w:tcPr>
            <w:tcW w:w="0" w:type="auto"/>
          </w:tcPr>
          <w:p w14:paraId="31163FDB" w14:textId="77777777" w:rsidR="003D4F0F" w:rsidRPr="00F107F8" w:rsidRDefault="00F138FB">
            <w:pPr>
              <w:jc w:val="both"/>
              <w:rPr>
                <w:rFonts w:asciiTheme="minorHAnsi" w:hAnsiTheme="minorHAnsi"/>
                <w:sz w:val="18"/>
                <w:szCs w:val="18"/>
              </w:rPr>
            </w:pPr>
            <w:r w:rsidRPr="00F107F8">
              <w:rPr>
                <w:rFonts w:asciiTheme="minorHAnsi" w:hAnsiTheme="minorHAnsi"/>
                <w:sz w:val="18"/>
                <w:szCs w:val="18"/>
              </w:rPr>
              <w:t xml:space="preserve">Organiser un atelier de 4 jours sur  l’évaluation des besoins régionaux pour au moins 40 participants (3x8 représentants de 8 municipalités, 4 représentants du bureau du Gouverneur ; 5 représentants des services techniques décentralisés ; 5 représentants des ONGs et des agences des Nations Unies ; 2 représentants des institutions nationales). </w:t>
            </w:r>
          </w:p>
          <w:p w14:paraId="31163FDC" w14:textId="77777777" w:rsidR="003D4F0F" w:rsidRPr="00F107F8" w:rsidRDefault="003D4F0F">
            <w:pPr>
              <w:jc w:val="both"/>
              <w:rPr>
                <w:rFonts w:asciiTheme="minorHAnsi" w:hAnsiTheme="minorHAnsi"/>
                <w:sz w:val="18"/>
                <w:szCs w:val="18"/>
              </w:rPr>
            </w:pPr>
          </w:p>
          <w:p w14:paraId="31163FDD" w14:textId="77777777" w:rsidR="003D4F0F" w:rsidRPr="00F107F8" w:rsidRDefault="00F138FB">
            <w:pPr>
              <w:jc w:val="both"/>
              <w:rPr>
                <w:rFonts w:asciiTheme="minorHAnsi" w:hAnsiTheme="minorHAnsi"/>
                <w:sz w:val="18"/>
                <w:szCs w:val="18"/>
              </w:rPr>
            </w:pPr>
            <w:r w:rsidRPr="00F107F8">
              <w:rPr>
                <w:rFonts w:asciiTheme="minorHAnsi" w:hAnsiTheme="minorHAnsi"/>
                <w:sz w:val="18"/>
                <w:szCs w:val="18"/>
              </w:rPr>
              <w:t xml:space="preserve">1 consultant recruté comme co-facilitateur pour 7 jours ; coûts transport, </w:t>
            </w:r>
            <w:r w:rsidR="001721F3" w:rsidRPr="00F107F8">
              <w:rPr>
                <w:rFonts w:asciiTheme="minorHAnsi" w:hAnsiTheme="minorHAnsi"/>
                <w:sz w:val="18"/>
                <w:szCs w:val="18"/>
              </w:rPr>
              <w:t>indemnité</w:t>
            </w:r>
            <w:r w:rsidRPr="00F107F8">
              <w:rPr>
                <w:rFonts w:asciiTheme="minorHAnsi" w:hAnsiTheme="minorHAnsi"/>
                <w:sz w:val="18"/>
                <w:szCs w:val="18"/>
              </w:rPr>
              <w:t>s de subsistance journalière</w:t>
            </w:r>
            <w:r w:rsidR="001721F3" w:rsidRPr="00F107F8">
              <w:rPr>
                <w:rFonts w:asciiTheme="minorHAnsi" w:hAnsiTheme="minorHAnsi"/>
                <w:sz w:val="18"/>
                <w:szCs w:val="18"/>
              </w:rPr>
              <w:t xml:space="preserve"> (DSA)</w:t>
            </w:r>
            <w:r w:rsidRPr="00F107F8">
              <w:rPr>
                <w:rFonts w:asciiTheme="minorHAnsi" w:hAnsiTheme="minorHAnsi"/>
                <w:sz w:val="18"/>
                <w:szCs w:val="18"/>
              </w:rPr>
              <w:t xml:space="preserve"> des participants ; logistique de l’atelier</w:t>
            </w:r>
            <w:r w:rsidR="001721F3" w:rsidRPr="00F107F8">
              <w:rPr>
                <w:rFonts w:asciiTheme="minorHAnsi" w:hAnsiTheme="minorHAnsi"/>
                <w:sz w:val="18"/>
                <w:szCs w:val="18"/>
              </w:rPr>
              <w:t>.</w:t>
            </w:r>
          </w:p>
        </w:tc>
        <w:tc>
          <w:tcPr>
            <w:tcW w:w="0" w:type="auto"/>
            <w:tcBorders>
              <w:bottom w:val="single" w:sz="4" w:space="0" w:color="auto"/>
            </w:tcBorders>
          </w:tcPr>
          <w:p w14:paraId="31163FDE" w14:textId="77777777" w:rsidR="009035EF" w:rsidRPr="00F107F8" w:rsidRDefault="009035EF" w:rsidP="00A24C75">
            <w:pPr>
              <w:rPr>
                <w:rFonts w:asciiTheme="minorHAnsi" w:hAnsiTheme="minorHAnsi"/>
                <w:sz w:val="18"/>
                <w:szCs w:val="18"/>
              </w:rPr>
            </w:pPr>
            <w:r w:rsidRPr="00F107F8">
              <w:rPr>
                <w:rFonts w:asciiTheme="minorHAnsi" w:hAnsiTheme="minorHAnsi"/>
                <w:sz w:val="18"/>
                <w:szCs w:val="18"/>
              </w:rPr>
              <w:t>x</w:t>
            </w:r>
          </w:p>
        </w:tc>
        <w:tc>
          <w:tcPr>
            <w:tcW w:w="0" w:type="auto"/>
            <w:tcBorders>
              <w:bottom w:val="single" w:sz="4" w:space="0" w:color="auto"/>
            </w:tcBorders>
          </w:tcPr>
          <w:p w14:paraId="31163FDF" w14:textId="77777777" w:rsidR="009035EF" w:rsidRPr="00F107F8" w:rsidRDefault="009035EF" w:rsidP="00A24C75">
            <w:pPr>
              <w:rPr>
                <w:rFonts w:asciiTheme="minorHAnsi" w:hAnsiTheme="minorHAnsi"/>
                <w:sz w:val="18"/>
                <w:szCs w:val="18"/>
              </w:rPr>
            </w:pPr>
          </w:p>
        </w:tc>
        <w:tc>
          <w:tcPr>
            <w:tcW w:w="0" w:type="auto"/>
            <w:tcBorders>
              <w:bottom w:val="single" w:sz="4" w:space="0" w:color="auto"/>
            </w:tcBorders>
          </w:tcPr>
          <w:p w14:paraId="31163FE0" w14:textId="77777777" w:rsidR="009035EF" w:rsidRPr="00F107F8" w:rsidRDefault="009035EF" w:rsidP="00A24C75">
            <w:pPr>
              <w:rPr>
                <w:rFonts w:asciiTheme="minorHAnsi" w:hAnsiTheme="minorHAnsi"/>
                <w:sz w:val="18"/>
                <w:szCs w:val="18"/>
              </w:rPr>
            </w:pPr>
          </w:p>
        </w:tc>
        <w:tc>
          <w:tcPr>
            <w:tcW w:w="0" w:type="auto"/>
            <w:tcBorders>
              <w:bottom w:val="single" w:sz="4" w:space="0" w:color="auto"/>
            </w:tcBorders>
          </w:tcPr>
          <w:p w14:paraId="31163FE1" w14:textId="77777777" w:rsidR="009035EF" w:rsidRPr="00F107F8" w:rsidRDefault="009035EF" w:rsidP="00A24C75">
            <w:pPr>
              <w:rPr>
                <w:rFonts w:asciiTheme="minorHAnsi" w:hAnsiTheme="minorHAnsi"/>
                <w:sz w:val="18"/>
                <w:szCs w:val="18"/>
              </w:rPr>
            </w:pPr>
          </w:p>
        </w:tc>
        <w:tc>
          <w:tcPr>
            <w:tcW w:w="960" w:type="dxa"/>
            <w:tcBorders>
              <w:bottom w:val="single" w:sz="4" w:space="0" w:color="auto"/>
            </w:tcBorders>
          </w:tcPr>
          <w:p w14:paraId="31163FE2" w14:textId="77777777" w:rsidR="009035EF" w:rsidRPr="00F107F8" w:rsidRDefault="009035EF" w:rsidP="00A24C75">
            <w:pPr>
              <w:rPr>
                <w:rFonts w:asciiTheme="minorHAnsi" w:hAnsiTheme="minorHAnsi"/>
                <w:sz w:val="18"/>
                <w:szCs w:val="18"/>
              </w:rPr>
            </w:pPr>
            <w:r w:rsidRPr="00F107F8">
              <w:rPr>
                <w:rFonts w:asciiTheme="minorHAnsi" w:hAnsiTheme="minorHAnsi"/>
                <w:sz w:val="18"/>
                <w:szCs w:val="18"/>
              </w:rPr>
              <w:t>50 000</w:t>
            </w:r>
          </w:p>
        </w:tc>
        <w:tc>
          <w:tcPr>
            <w:tcW w:w="1371" w:type="dxa"/>
          </w:tcPr>
          <w:p w14:paraId="31163FE3" w14:textId="77777777" w:rsidR="009035EF" w:rsidRPr="00F107F8" w:rsidRDefault="009035EF" w:rsidP="00A24C75">
            <w:pPr>
              <w:rPr>
                <w:rFonts w:asciiTheme="minorHAnsi" w:hAnsiTheme="minorHAnsi"/>
                <w:sz w:val="18"/>
                <w:szCs w:val="18"/>
              </w:rPr>
            </w:pPr>
            <w:r w:rsidRPr="00F107F8">
              <w:rPr>
                <w:rFonts w:asciiTheme="minorHAnsi" w:hAnsiTheme="minorHAnsi"/>
                <w:sz w:val="18"/>
                <w:szCs w:val="18"/>
              </w:rPr>
              <w:t>PNUD</w:t>
            </w:r>
          </w:p>
        </w:tc>
      </w:tr>
      <w:tr w:rsidR="003B069B" w:rsidRPr="00F107F8" w14:paraId="31163FF0" w14:textId="77777777" w:rsidTr="006E621B">
        <w:tc>
          <w:tcPr>
            <w:tcW w:w="0" w:type="auto"/>
            <w:vMerge/>
          </w:tcPr>
          <w:p w14:paraId="31163FE5" w14:textId="77777777" w:rsidR="009035EF" w:rsidRPr="00F107F8" w:rsidRDefault="009035EF" w:rsidP="00A24C75">
            <w:pPr>
              <w:rPr>
                <w:rFonts w:asciiTheme="minorHAnsi" w:hAnsiTheme="minorHAnsi"/>
                <w:sz w:val="18"/>
                <w:szCs w:val="18"/>
              </w:rPr>
            </w:pPr>
          </w:p>
        </w:tc>
        <w:tc>
          <w:tcPr>
            <w:tcW w:w="0" w:type="auto"/>
            <w:vMerge w:val="restart"/>
          </w:tcPr>
          <w:p w14:paraId="31163FE6" w14:textId="77777777" w:rsidR="003D4F0F" w:rsidRPr="00F107F8" w:rsidRDefault="00F138FB">
            <w:pPr>
              <w:jc w:val="both"/>
              <w:rPr>
                <w:rFonts w:asciiTheme="minorHAnsi" w:hAnsiTheme="minorHAnsi"/>
                <w:sz w:val="18"/>
                <w:szCs w:val="18"/>
              </w:rPr>
            </w:pPr>
            <w:r w:rsidRPr="00F107F8">
              <w:rPr>
                <w:rFonts w:asciiTheme="minorHAnsi" w:hAnsiTheme="minorHAnsi"/>
                <w:b/>
                <w:sz w:val="18"/>
                <w:szCs w:val="18"/>
              </w:rPr>
              <w:t>Activité N°2:</w:t>
            </w:r>
            <w:r w:rsidRPr="00F107F8">
              <w:rPr>
                <w:rFonts w:asciiTheme="minorHAnsi" w:hAnsiTheme="minorHAnsi"/>
                <w:sz w:val="18"/>
                <w:szCs w:val="18"/>
              </w:rPr>
              <w:t xml:space="preserve"> Établir des partenariats stratégiques avec les municipalités, les services techniques décentralisés, les organisations de jeunes et de femmes appropriés, pour la mise en œuvre d’activités de génération de revenus et de création d’emplois, afin de promouvoir l’autonomisation des communautés et des jeunes.</w:t>
            </w:r>
          </w:p>
        </w:tc>
        <w:tc>
          <w:tcPr>
            <w:tcW w:w="0" w:type="auto"/>
            <w:vMerge w:val="restart"/>
            <w:tcBorders>
              <w:right w:val="single" w:sz="4" w:space="0" w:color="auto"/>
            </w:tcBorders>
          </w:tcPr>
          <w:p w14:paraId="31163FE7" w14:textId="77777777" w:rsidR="003D4F0F" w:rsidRPr="00F107F8" w:rsidRDefault="00F138FB">
            <w:pPr>
              <w:jc w:val="both"/>
              <w:rPr>
                <w:rFonts w:asciiTheme="minorHAnsi" w:hAnsiTheme="minorHAnsi"/>
                <w:sz w:val="18"/>
                <w:szCs w:val="18"/>
              </w:rPr>
            </w:pPr>
            <w:r w:rsidRPr="00F107F8">
              <w:rPr>
                <w:rFonts w:asciiTheme="minorHAnsi" w:hAnsiTheme="minorHAnsi"/>
                <w:sz w:val="18"/>
                <w:szCs w:val="18"/>
              </w:rPr>
              <w:t xml:space="preserve">Sur la base des microprojets sélectionnés, élaborer </w:t>
            </w:r>
            <w:r w:rsidR="001721F3" w:rsidRPr="00F107F8">
              <w:rPr>
                <w:rFonts w:asciiTheme="minorHAnsi" w:hAnsiTheme="minorHAnsi"/>
                <w:sz w:val="18"/>
                <w:szCs w:val="18"/>
              </w:rPr>
              <w:t xml:space="preserve">le </w:t>
            </w:r>
            <w:r w:rsidR="00244946" w:rsidRPr="00F107F8">
              <w:rPr>
                <w:rFonts w:asciiTheme="minorHAnsi" w:hAnsiTheme="minorHAnsi"/>
                <w:sz w:val="18"/>
                <w:szCs w:val="18"/>
              </w:rPr>
              <w:t>Maping</w:t>
            </w:r>
            <w:r w:rsidRPr="00F107F8">
              <w:rPr>
                <w:rFonts w:asciiTheme="minorHAnsi" w:hAnsiTheme="minorHAnsi"/>
                <w:sz w:val="18"/>
                <w:szCs w:val="18"/>
              </w:rPr>
              <w:t xml:space="preserve"> et </w:t>
            </w:r>
            <w:r w:rsidR="001721F3" w:rsidRPr="00F107F8">
              <w:rPr>
                <w:rFonts w:asciiTheme="minorHAnsi" w:hAnsiTheme="minorHAnsi"/>
                <w:sz w:val="18"/>
                <w:szCs w:val="18"/>
              </w:rPr>
              <w:t>la</w:t>
            </w:r>
            <w:r w:rsidRPr="00F107F8">
              <w:rPr>
                <w:rFonts w:asciiTheme="minorHAnsi" w:hAnsiTheme="minorHAnsi"/>
                <w:sz w:val="18"/>
                <w:szCs w:val="18"/>
              </w:rPr>
              <w:t xml:space="preserve"> sélection </w:t>
            </w:r>
            <w:r w:rsidR="001721F3" w:rsidRPr="00F107F8">
              <w:rPr>
                <w:rFonts w:asciiTheme="minorHAnsi" w:hAnsiTheme="minorHAnsi"/>
                <w:sz w:val="18"/>
                <w:szCs w:val="18"/>
              </w:rPr>
              <w:t xml:space="preserve">rapide </w:t>
            </w:r>
            <w:r w:rsidRPr="00F107F8">
              <w:rPr>
                <w:rFonts w:asciiTheme="minorHAnsi" w:hAnsiTheme="minorHAnsi"/>
                <w:sz w:val="18"/>
                <w:szCs w:val="18"/>
              </w:rPr>
              <w:t>de Partenaires d</w:t>
            </w:r>
            <w:r w:rsidR="001721F3" w:rsidRPr="00F107F8">
              <w:rPr>
                <w:rFonts w:asciiTheme="minorHAnsi" w:hAnsiTheme="minorHAnsi"/>
                <w:sz w:val="18"/>
                <w:szCs w:val="18"/>
              </w:rPr>
              <w:t xml:space="preserve">’Implémentation (PI) </w:t>
            </w:r>
            <w:r w:rsidRPr="00F107F8">
              <w:rPr>
                <w:rFonts w:asciiTheme="minorHAnsi" w:hAnsiTheme="minorHAnsi"/>
                <w:sz w:val="18"/>
                <w:szCs w:val="18"/>
              </w:rPr>
              <w:t xml:space="preserve">potentiels. </w:t>
            </w:r>
            <w:r w:rsidR="00244946" w:rsidRPr="00F107F8">
              <w:rPr>
                <w:rFonts w:asciiTheme="minorHAnsi" w:hAnsiTheme="minorHAnsi"/>
                <w:sz w:val="18"/>
                <w:szCs w:val="18"/>
              </w:rPr>
              <w:t>La</w:t>
            </w:r>
            <w:r w:rsidR="001721F3" w:rsidRPr="00F107F8">
              <w:rPr>
                <w:rFonts w:asciiTheme="minorHAnsi" w:hAnsiTheme="minorHAnsi"/>
                <w:sz w:val="18"/>
                <w:szCs w:val="18"/>
              </w:rPr>
              <w:t xml:space="preserve"> p</w:t>
            </w:r>
            <w:r w:rsidRPr="00F107F8">
              <w:rPr>
                <w:rFonts w:asciiTheme="minorHAnsi" w:hAnsiTheme="minorHAnsi"/>
                <w:sz w:val="18"/>
                <w:szCs w:val="18"/>
              </w:rPr>
              <w:t xml:space="preserve">riorité sera </w:t>
            </w:r>
            <w:r w:rsidR="00244946" w:rsidRPr="00F107F8">
              <w:rPr>
                <w:rFonts w:asciiTheme="minorHAnsi" w:hAnsiTheme="minorHAnsi"/>
                <w:sz w:val="18"/>
                <w:szCs w:val="18"/>
              </w:rPr>
              <w:t>donnée</w:t>
            </w:r>
            <w:r w:rsidRPr="00F107F8">
              <w:rPr>
                <w:rFonts w:asciiTheme="minorHAnsi" w:hAnsiTheme="minorHAnsi"/>
                <w:sz w:val="18"/>
                <w:szCs w:val="18"/>
              </w:rPr>
              <w:t xml:space="preserve"> aux municipalités et aux ONGs avec lesquelles le PNUD ou </w:t>
            </w:r>
            <w:r w:rsidR="001721F3" w:rsidRPr="00F107F8">
              <w:rPr>
                <w:rFonts w:asciiTheme="minorHAnsi" w:hAnsiTheme="minorHAnsi"/>
                <w:sz w:val="18"/>
                <w:szCs w:val="18"/>
              </w:rPr>
              <w:t>d’</w:t>
            </w:r>
            <w:r w:rsidRPr="00F107F8">
              <w:rPr>
                <w:rFonts w:asciiTheme="minorHAnsi" w:hAnsiTheme="minorHAnsi"/>
                <w:sz w:val="18"/>
                <w:szCs w:val="18"/>
              </w:rPr>
              <w:t xml:space="preserve">autres agences des Nations Unies ont établi des partenariats par le passé et qui ont </w:t>
            </w:r>
            <w:r w:rsidR="001721F3" w:rsidRPr="00F107F8">
              <w:rPr>
                <w:rFonts w:asciiTheme="minorHAnsi" w:hAnsiTheme="minorHAnsi"/>
                <w:sz w:val="18"/>
                <w:szCs w:val="18"/>
              </w:rPr>
              <w:t>passé</w:t>
            </w:r>
            <w:r w:rsidR="00244946" w:rsidRPr="00F107F8">
              <w:rPr>
                <w:rFonts w:asciiTheme="minorHAnsi" w:hAnsiTheme="minorHAnsi"/>
                <w:sz w:val="18"/>
                <w:szCs w:val="18"/>
              </w:rPr>
              <w:t>s</w:t>
            </w:r>
            <w:r w:rsidR="001721F3" w:rsidRPr="00F107F8">
              <w:rPr>
                <w:rFonts w:asciiTheme="minorHAnsi" w:hAnsiTheme="minorHAnsi"/>
                <w:sz w:val="18"/>
                <w:szCs w:val="18"/>
              </w:rPr>
              <w:t xml:space="preserve"> </w:t>
            </w:r>
            <w:r w:rsidRPr="00F107F8">
              <w:rPr>
                <w:rFonts w:asciiTheme="minorHAnsi" w:hAnsiTheme="minorHAnsi"/>
                <w:sz w:val="18"/>
                <w:szCs w:val="18"/>
              </w:rPr>
              <w:t>avec succès une évaluation de capacités (selon la HACT)</w:t>
            </w:r>
          </w:p>
          <w:p w14:paraId="31163FE8" w14:textId="77777777" w:rsidR="003D4F0F" w:rsidRPr="00F107F8" w:rsidRDefault="003D4F0F">
            <w:pPr>
              <w:jc w:val="both"/>
              <w:rPr>
                <w:rFonts w:asciiTheme="minorHAnsi" w:hAnsiTheme="minorHAnsi"/>
                <w:sz w:val="18"/>
                <w:szCs w:val="18"/>
              </w:rPr>
            </w:pPr>
          </w:p>
          <w:p w14:paraId="31163FE9" w14:textId="77777777" w:rsidR="003D4F0F" w:rsidRPr="00F107F8" w:rsidRDefault="00F138FB">
            <w:pPr>
              <w:jc w:val="both"/>
              <w:rPr>
                <w:rFonts w:asciiTheme="minorHAnsi" w:hAnsiTheme="minorHAnsi"/>
                <w:sz w:val="18"/>
                <w:szCs w:val="18"/>
              </w:rPr>
            </w:pPr>
            <w:r w:rsidRPr="00F107F8">
              <w:rPr>
                <w:rFonts w:asciiTheme="minorHAnsi" w:hAnsiTheme="minorHAnsi"/>
                <w:sz w:val="18"/>
                <w:szCs w:val="18"/>
              </w:rPr>
              <w:t>Le PNUD conduira l’exercice de cartographie et rédigera</w:t>
            </w:r>
            <w:r w:rsidR="001721F3" w:rsidRPr="00F107F8">
              <w:rPr>
                <w:rFonts w:asciiTheme="minorHAnsi" w:hAnsiTheme="minorHAnsi"/>
                <w:sz w:val="18"/>
                <w:szCs w:val="18"/>
              </w:rPr>
              <w:t xml:space="preserve"> </w:t>
            </w:r>
            <w:r w:rsidRPr="00F107F8">
              <w:rPr>
                <w:rFonts w:asciiTheme="minorHAnsi" w:hAnsiTheme="minorHAnsi"/>
                <w:sz w:val="18"/>
                <w:szCs w:val="18"/>
              </w:rPr>
              <w:t xml:space="preserve">des </w:t>
            </w:r>
            <w:r w:rsidR="001721F3" w:rsidRPr="00F107F8">
              <w:rPr>
                <w:rFonts w:asciiTheme="minorHAnsi" w:hAnsiTheme="minorHAnsi"/>
                <w:sz w:val="18"/>
                <w:szCs w:val="18"/>
              </w:rPr>
              <w:t>MoU et LoA avec les PI sélectionnés.</w:t>
            </w:r>
          </w:p>
        </w:tc>
        <w:tc>
          <w:tcPr>
            <w:tcW w:w="0" w:type="auto"/>
            <w:tcBorders>
              <w:top w:val="single" w:sz="4" w:space="0" w:color="auto"/>
              <w:left w:val="single" w:sz="4" w:space="0" w:color="auto"/>
              <w:bottom w:val="nil"/>
              <w:right w:val="single" w:sz="4" w:space="0" w:color="auto"/>
            </w:tcBorders>
          </w:tcPr>
          <w:p w14:paraId="31163FEA" w14:textId="77777777" w:rsidR="009035EF" w:rsidRPr="00F107F8" w:rsidRDefault="009035EF" w:rsidP="00A24C75">
            <w:pPr>
              <w:rPr>
                <w:rFonts w:asciiTheme="minorHAnsi" w:hAnsiTheme="minorHAnsi"/>
                <w:sz w:val="18"/>
                <w:szCs w:val="18"/>
              </w:rPr>
            </w:pPr>
            <w:r w:rsidRPr="00F107F8">
              <w:rPr>
                <w:rFonts w:asciiTheme="minorHAnsi" w:hAnsiTheme="minorHAnsi"/>
                <w:sz w:val="18"/>
                <w:szCs w:val="18"/>
              </w:rPr>
              <w:t>x</w:t>
            </w:r>
          </w:p>
        </w:tc>
        <w:tc>
          <w:tcPr>
            <w:tcW w:w="0" w:type="auto"/>
            <w:tcBorders>
              <w:top w:val="single" w:sz="4" w:space="0" w:color="auto"/>
              <w:left w:val="single" w:sz="4" w:space="0" w:color="auto"/>
              <w:bottom w:val="nil"/>
              <w:right w:val="single" w:sz="4" w:space="0" w:color="auto"/>
            </w:tcBorders>
          </w:tcPr>
          <w:p w14:paraId="31163FEB" w14:textId="77777777" w:rsidR="009035EF" w:rsidRPr="00F107F8" w:rsidRDefault="009035EF" w:rsidP="00A24C75">
            <w:pPr>
              <w:rPr>
                <w:rFonts w:asciiTheme="minorHAnsi" w:hAnsiTheme="minorHAnsi"/>
                <w:sz w:val="18"/>
                <w:szCs w:val="18"/>
              </w:rPr>
            </w:pPr>
          </w:p>
        </w:tc>
        <w:tc>
          <w:tcPr>
            <w:tcW w:w="0" w:type="auto"/>
            <w:tcBorders>
              <w:top w:val="single" w:sz="4" w:space="0" w:color="auto"/>
              <w:left w:val="single" w:sz="4" w:space="0" w:color="auto"/>
              <w:bottom w:val="nil"/>
              <w:right w:val="single" w:sz="4" w:space="0" w:color="auto"/>
            </w:tcBorders>
          </w:tcPr>
          <w:p w14:paraId="31163FEC" w14:textId="77777777" w:rsidR="009035EF" w:rsidRPr="00F107F8" w:rsidRDefault="009035EF" w:rsidP="00A24C75">
            <w:pPr>
              <w:rPr>
                <w:rFonts w:asciiTheme="minorHAnsi" w:hAnsiTheme="minorHAnsi"/>
                <w:sz w:val="18"/>
                <w:szCs w:val="18"/>
              </w:rPr>
            </w:pPr>
          </w:p>
        </w:tc>
        <w:tc>
          <w:tcPr>
            <w:tcW w:w="0" w:type="auto"/>
            <w:tcBorders>
              <w:top w:val="single" w:sz="4" w:space="0" w:color="auto"/>
              <w:left w:val="single" w:sz="4" w:space="0" w:color="auto"/>
              <w:bottom w:val="nil"/>
              <w:right w:val="single" w:sz="4" w:space="0" w:color="auto"/>
            </w:tcBorders>
          </w:tcPr>
          <w:p w14:paraId="31163FED" w14:textId="77777777" w:rsidR="009035EF" w:rsidRPr="00F107F8" w:rsidRDefault="009035EF" w:rsidP="00A24C75">
            <w:pPr>
              <w:rPr>
                <w:rFonts w:asciiTheme="minorHAnsi" w:hAnsiTheme="minorHAnsi"/>
                <w:sz w:val="18"/>
                <w:szCs w:val="18"/>
              </w:rPr>
            </w:pPr>
          </w:p>
        </w:tc>
        <w:tc>
          <w:tcPr>
            <w:tcW w:w="960" w:type="dxa"/>
            <w:tcBorders>
              <w:top w:val="single" w:sz="4" w:space="0" w:color="auto"/>
              <w:left w:val="single" w:sz="4" w:space="0" w:color="auto"/>
              <w:bottom w:val="nil"/>
              <w:right w:val="single" w:sz="4" w:space="0" w:color="auto"/>
            </w:tcBorders>
          </w:tcPr>
          <w:p w14:paraId="31163FEE" w14:textId="77777777" w:rsidR="009035EF" w:rsidRPr="00F107F8" w:rsidRDefault="009035EF" w:rsidP="00A24C75">
            <w:pPr>
              <w:jc w:val="center"/>
              <w:rPr>
                <w:rFonts w:asciiTheme="minorHAnsi" w:hAnsiTheme="minorHAnsi"/>
                <w:sz w:val="18"/>
                <w:szCs w:val="18"/>
              </w:rPr>
            </w:pPr>
            <w:r w:rsidRPr="00F107F8">
              <w:rPr>
                <w:rFonts w:asciiTheme="minorHAnsi" w:hAnsiTheme="minorHAnsi"/>
                <w:sz w:val="18"/>
                <w:szCs w:val="18"/>
              </w:rPr>
              <w:t>0</w:t>
            </w:r>
          </w:p>
        </w:tc>
        <w:tc>
          <w:tcPr>
            <w:tcW w:w="1371" w:type="dxa"/>
            <w:vMerge w:val="restart"/>
            <w:tcBorders>
              <w:left w:val="single" w:sz="4" w:space="0" w:color="auto"/>
            </w:tcBorders>
          </w:tcPr>
          <w:p w14:paraId="31163FEF" w14:textId="77777777" w:rsidR="009035EF" w:rsidRPr="00F107F8" w:rsidRDefault="009035EF" w:rsidP="00A24C75">
            <w:pPr>
              <w:rPr>
                <w:rFonts w:asciiTheme="minorHAnsi" w:hAnsiTheme="minorHAnsi"/>
                <w:sz w:val="18"/>
                <w:szCs w:val="18"/>
              </w:rPr>
            </w:pPr>
            <w:r w:rsidRPr="00F107F8">
              <w:rPr>
                <w:rFonts w:asciiTheme="minorHAnsi" w:hAnsiTheme="minorHAnsi"/>
                <w:sz w:val="18"/>
                <w:szCs w:val="18"/>
              </w:rPr>
              <w:t xml:space="preserve">PNUD, Conseil </w:t>
            </w:r>
            <w:r w:rsidR="00DE6AFF" w:rsidRPr="00F107F8">
              <w:rPr>
                <w:rFonts w:asciiTheme="minorHAnsi" w:hAnsiTheme="minorHAnsi"/>
                <w:sz w:val="18"/>
                <w:szCs w:val="18"/>
              </w:rPr>
              <w:t>R</w:t>
            </w:r>
            <w:r w:rsidRPr="00F107F8">
              <w:rPr>
                <w:rFonts w:asciiTheme="minorHAnsi" w:hAnsiTheme="minorHAnsi"/>
                <w:sz w:val="18"/>
                <w:szCs w:val="18"/>
              </w:rPr>
              <w:t xml:space="preserve">égional et conseils </w:t>
            </w:r>
            <w:r w:rsidR="00DE6AFF" w:rsidRPr="00F107F8">
              <w:rPr>
                <w:rFonts w:asciiTheme="minorHAnsi" w:hAnsiTheme="minorHAnsi"/>
                <w:sz w:val="18"/>
                <w:szCs w:val="18"/>
              </w:rPr>
              <w:t>M</w:t>
            </w:r>
            <w:r w:rsidRPr="00F107F8">
              <w:rPr>
                <w:rFonts w:asciiTheme="minorHAnsi" w:hAnsiTheme="minorHAnsi"/>
                <w:sz w:val="18"/>
                <w:szCs w:val="18"/>
              </w:rPr>
              <w:t xml:space="preserve">unicipaux </w:t>
            </w:r>
          </w:p>
        </w:tc>
      </w:tr>
      <w:tr w:rsidR="003B069B" w:rsidRPr="00F107F8" w14:paraId="31163FFA" w14:textId="77777777" w:rsidTr="006E621B">
        <w:tc>
          <w:tcPr>
            <w:tcW w:w="0" w:type="auto"/>
            <w:vMerge/>
          </w:tcPr>
          <w:p w14:paraId="31163FF1" w14:textId="77777777" w:rsidR="009035EF" w:rsidRPr="00F107F8" w:rsidRDefault="009035EF" w:rsidP="00A24C75">
            <w:pPr>
              <w:rPr>
                <w:rFonts w:asciiTheme="minorHAnsi" w:hAnsiTheme="minorHAnsi"/>
                <w:sz w:val="18"/>
                <w:szCs w:val="18"/>
              </w:rPr>
            </w:pPr>
          </w:p>
        </w:tc>
        <w:tc>
          <w:tcPr>
            <w:tcW w:w="0" w:type="auto"/>
            <w:vMerge/>
          </w:tcPr>
          <w:p w14:paraId="31163FF2" w14:textId="77777777" w:rsidR="009035EF" w:rsidRPr="00F107F8" w:rsidRDefault="009035EF" w:rsidP="00A24C75">
            <w:pPr>
              <w:rPr>
                <w:rFonts w:asciiTheme="minorHAnsi" w:hAnsiTheme="minorHAnsi"/>
                <w:b/>
                <w:sz w:val="18"/>
                <w:szCs w:val="16"/>
              </w:rPr>
            </w:pPr>
          </w:p>
        </w:tc>
        <w:tc>
          <w:tcPr>
            <w:tcW w:w="0" w:type="auto"/>
            <w:vMerge/>
          </w:tcPr>
          <w:p w14:paraId="31163FF3" w14:textId="77777777" w:rsidR="003D4F0F" w:rsidRPr="00F107F8" w:rsidRDefault="003D4F0F">
            <w:pPr>
              <w:jc w:val="both"/>
              <w:rPr>
                <w:rFonts w:asciiTheme="minorHAnsi" w:hAnsiTheme="minorHAnsi"/>
                <w:sz w:val="18"/>
                <w:szCs w:val="18"/>
              </w:rPr>
            </w:pPr>
          </w:p>
        </w:tc>
        <w:tc>
          <w:tcPr>
            <w:tcW w:w="0" w:type="auto"/>
            <w:tcBorders>
              <w:top w:val="nil"/>
            </w:tcBorders>
          </w:tcPr>
          <w:p w14:paraId="31163FF4" w14:textId="77777777" w:rsidR="009035EF" w:rsidRPr="00F107F8" w:rsidRDefault="009035EF" w:rsidP="00A24C75">
            <w:pPr>
              <w:rPr>
                <w:rFonts w:asciiTheme="minorHAnsi" w:hAnsiTheme="minorHAnsi"/>
                <w:sz w:val="18"/>
                <w:szCs w:val="18"/>
              </w:rPr>
            </w:pPr>
          </w:p>
        </w:tc>
        <w:tc>
          <w:tcPr>
            <w:tcW w:w="0" w:type="auto"/>
            <w:tcBorders>
              <w:top w:val="nil"/>
            </w:tcBorders>
          </w:tcPr>
          <w:p w14:paraId="31163FF5" w14:textId="77777777" w:rsidR="009035EF" w:rsidRPr="00F107F8" w:rsidRDefault="009035EF" w:rsidP="00A24C75">
            <w:pPr>
              <w:rPr>
                <w:rFonts w:asciiTheme="minorHAnsi" w:hAnsiTheme="minorHAnsi"/>
                <w:sz w:val="18"/>
                <w:szCs w:val="18"/>
              </w:rPr>
            </w:pPr>
          </w:p>
        </w:tc>
        <w:tc>
          <w:tcPr>
            <w:tcW w:w="0" w:type="auto"/>
            <w:tcBorders>
              <w:top w:val="nil"/>
            </w:tcBorders>
          </w:tcPr>
          <w:p w14:paraId="31163FF6" w14:textId="77777777" w:rsidR="009035EF" w:rsidRPr="00F107F8" w:rsidRDefault="009035EF" w:rsidP="00A24C75">
            <w:pPr>
              <w:rPr>
                <w:rFonts w:asciiTheme="minorHAnsi" w:hAnsiTheme="minorHAnsi"/>
                <w:sz w:val="18"/>
                <w:szCs w:val="18"/>
              </w:rPr>
            </w:pPr>
          </w:p>
        </w:tc>
        <w:tc>
          <w:tcPr>
            <w:tcW w:w="0" w:type="auto"/>
            <w:tcBorders>
              <w:top w:val="nil"/>
            </w:tcBorders>
          </w:tcPr>
          <w:p w14:paraId="31163FF7" w14:textId="77777777" w:rsidR="009035EF" w:rsidRPr="00F107F8" w:rsidRDefault="009035EF" w:rsidP="00A24C75">
            <w:pPr>
              <w:rPr>
                <w:rFonts w:asciiTheme="minorHAnsi" w:hAnsiTheme="minorHAnsi"/>
                <w:sz w:val="18"/>
                <w:szCs w:val="18"/>
              </w:rPr>
            </w:pPr>
          </w:p>
        </w:tc>
        <w:tc>
          <w:tcPr>
            <w:tcW w:w="960" w:type="dxa"/>
            <w:tcBorders>
              <w:top w:val="nil"/>
            </w:tcBorders>
          </w:tcPr>
          <w:p w14:paraId="31163FF8" w14:textId="77777777" w:rsidR="009035EF" w:rsidRPr="00F107F8" w:rsidRDefault="009035EF" w:rsidP="00A24C75">
            <w:pPr>
              <w:rPr>
                <w:rFonts w:asciiTheme="minorHAnsi" w:hAnsiTheme="minorHAnsi"/>
                <w:sz w:val="18"/>
                <w:szCs w:val="18"/>
              </w:rPr>
            </w:pPr>
          </w:p>
        </w:tc>
        <w:tc>
          <w:tcPr>
            <w:tcW w:w="1371" w:type="dxa"/>
            <w:vMerge/>
          </w:tcPr>
          <w:p w14:paraId="31163FF9" w14:textId="77777777" w:rsidR="009035EF" w:rsidRPr="00F107F8" w:rsidRDefault="009035EF" w:rsidP="00A24C75">
            <w:pPr>
              <w:rPr>
                <w:rFonts w:asciiTheme="minorHAnsi" w:hAnsiTheme="minorHAnsi"/>
                <w:sz w:val="18"/>
                <w:szCs w:val="18"/>
              </w:rPr>
            </w:pPr>
          </w:p>
        </w:tc>
      </w:tr>
      <w:tr w:rsidR="003B069B" w:rsidRPr="00F107F8" w14:paraId="31164006" w14:textId="77777777" w:rsidTr="006E621B">
        <w:tc>
          <w:tcPr>
            <w:tcW w:w="0" w:type="auto"/>
            <w:vMerge/>
          </w:tcPr>
          <w:p w14:paraId="31163FFB" w14:textId="77777777" w:rsidR="009035EF" w:rsidRPr="00F107F8" w:rsidRDefault="009035EF" w:rsidP="00A24C75">
            <w:pPr>
              <w:rPr>
                <w:rFonts w:asciiTheme="minorHAnsi" w:hAnsiTheme="minorHAnsi"/>
                <w:sz w:val="18"/>
                <w:szCs w:val="18"/>
              </w:rPr>
            </w:pPr>
          </w:p>
        </w:tc>
        <w:tc>
          <w:tcPr>
            <w:tcW w:w="0" w:type="auto"/>
          </w:tcPr>
          <w:p w14:paraId="31163FFC" w14:textId="77777777" w:rsidR="003D4F0F" w:rsidRPr="00F107F8" w:rsidRDefault="00F138FB">
            <w:pPr>
              <w:jc w:val="both"/>
              <w:rPr>
                <w:rFonts w:asciiTheme="minorHAnsi" w:hAnsiTheme="minorHAnsi"/>
                <w:sz w:val="16"/>
                <w:szCs w:val="16"/>
              </w:rPr>
            </w:pPr>
            <w:r w:rsidRPr="00F107F8">
              <w:rPr>
                <w:rFonts w:asciiTheme="minorHAnsi" w:hAnsiTheme="minorHAnsi"/>
                <w:b/>
                <w:sz w:val="18"/>
                <w:szCs w:val="16"/>
              </w:rPr>
              <w:t>Activité N°3:</w:t>
            </w:r>
            <w:r w:rsidRPr="00F107F8">
              <w:rPr>
                <w:rFonts w:asciiTheme="minorHAnsi" w:hAnsiTheme="minorHAnsi"/>
                <w:sz w:val="18"/>
                <w:szCs w:val="16"/>
              </w:rPr>
              <w:t xml:space="preserve"> Évaluer les capacités des partenaires de mise en œuvre sélectionnés et dispenser des formations spécifiques en gestion des finances et </w:t>
            </w:r>
            <w:r w:rsidRPr="00F107F8">
              <w:rPr>
                <w:rFonts w:asciiTheme="minorHAnsi" w:hAnsiTheme="minorHAnsi"/>
                <w:sz w:val="18"/>
                <w:szCs w:val="16"/>
              </w:rPr>
              <w:lastRenderedPageBreak/>
              <w:t>des achats, ainsi qu’en gestion de travaux publics à haute intensité de main d’œuvre à impact rapide ; des formations professionnelles et en entreprenariat de courte durée ; et des activités génératrices de revenus.</w:t>
            </w:r>
          </w:p>
        </w:tc>
        <w:tc>
          <w:tcPr>
            <w:tcW w:w="0" w:type="auto"/>
          </w:tcPr>
          <w:p w14:paraId="31163FFD" w14:textId="77777777" w:rsidR="003D4F0F" w:rsidRPr="00F107F8" w:rsidRDefault="00F138FB">
            <w:pPr>
              <w:jc w:val="both"/>
              <w:rPr>
                <w:rFonts w:asciiTheme="minorHAnsi" w:hAnsiTheme="minorHAnsi"/>
                <w:sz w:val="18"/>
                <w:szCs w:val="18"/>
              </w:rPr>
            </w:pPr>
            <w:r w:rsidRPr="00F107F8">
              <w:rPr>
                <w:rFonts w:asciiTheme="minorHAnsi" w:hAnsiTheme="minorHAnsi"/>
                <w:sz w:val="18"/>
                <w:szCs w:val="18"/>
              </w:rPr>
              <w:lastRenderedPageBreak/>
              <w:t xml:space="preserve">Procéder à des </w:t>
            </w:r>
            <w:r w:rsidR="002961EF" w:rsidRPr="00F107F8">
              <w:rPr>
                <w:rFonts w:asciiTheme="minorHAnsi" w:hAnsiTheme="minorHAnsi"/>
                <w:sz w:val="18"/>
                <w:szCs w:val="18"/>
              </w:rPr>
              <w:t>micro-</w:t>
            </w:r>
            <w:r w:rsidR="001721F3" w:rsidRPr="00F107F8">
              <w:rPr>
                <w:rFonts w:asciiTheme="minorHAnsi" w:hAnsiTheme="minorHAnsi"/>
                <w:sz w:val="18"/>
                <w:szCs w:val="18"/>
              </w:rPr>
              <w:t>évaluations</w:t>
            </w:r>
            <w:r w:rsidRPr="00F107F8">
              <w:rPr>
                <w:rFonts w:asciiTheme="minorHAnsi" w:hAnsiTheme="minorHAnsi"/>
                <w:sz w:val="18"/>
                <w:szCs w:val="18"/>
              </w:rPr>
              <w:t xml:space="preserve"> des capacités des </w:t>
            </w:r>
            <w:r w:rsidR="001721F3" w:rsidRPr="00F107F8">
              <w:rPr>
                <w:rFonts w:asciiTheme="minorHAnsi" w:hAnsiTheme="minorHAnsi"/>
                <w:sz w:val="18"/>
                <w:szCs w:val="18"/>
              </w:rPr>
              <w:t>P</w:t>
            </w:r>
            <w:r w:rsidRPr="00F107F8">
              <w:rPr>
                <w:rFonts w:asciiTheme="minorHAnsi" w:hAnsiTheme="minorHAnsi"/>
                <w:sz w:val="18"/>
                <w:szCs w:val="18"/>
              </w:rPr>
              <w:t>I et</w:t>
            </w:r>
            <w:r w:rsidR="001721F3" w:rsidRPr="00F107F8">
              <w:rPr>
                <w:rFonts w:asciiTheme="minorHAnsi" w:hAnsiTheme="minorHAnsi"/>
                <w:sz w:val="18"/>
                <w:szCs w:val="18"/>
              </w:rPr>
              <w:t>,</w:t>
            </w:r>
            <w:r w:rsidRPr="00F107F8">
              <w:rPr>
                <w:rFonts w:asciiTheme="minorHAnsi" w:hAnsiTheme="minorHAnsi"/>
                <w:sz w:val="18"/>
                <w:szCs w:val="18"/>
              </w:rPr>
              <w:t xml:space="preserve"> sur cette base</w:t>
            </w:r>
            <w:r w:rsidR="001721F3" w:rsidRPr="00F107F8">
              <w:rPr>
                <w:rFonts w:asciiTheme="minorHAnsi" w:hAnsiTheme="minorHAnsi"/>
                <w:sz w:val="18"/>
                <w:szCs w:val="18"/>
              </w:rPr>
              <w:t>,</w:t>
            </w:r>
            <w:r w:rsidRPr="00F107F8">
              <w:rPr>
                <w:rFonts w:asciiTheme="minorHAnsi" w:hAnsiTheme="minorHAnsi"/>
                <w:sz w:val="18"/>
                <w:szCs w:val="18"/>
              </w:rPr>
              <w:t xml:space="preserve"> élaborer et mettre en œuvre des plans et formations en renforcement de </w:t>
            </w:r>
            <w:r w:rsidRPr="00F107F8">
              <w:rPr>
                <w:rFonts w:asciiTheme="minorHAnsi" w:hAnsiTheme="minorHAnsi"/>
                <w:sz w:val="18"/>
                <w:szCs w:val="18"/>
              </w:rPr>
              <w:lastRenderedPageBreak/>
              <w:t>capacités sur les procédures financières et d’achat du PNUD (selon la HACT)</w:t>
            </w:r>
          </w:p>
          <w:p w14:paraId="31163FFE" w14:textId="77777777" w:rsidR="003D4F0F" w:rsidRPr="00F107F8" w:rsidRDefault="003D4F0F">
            <w:pPr>
              <w:jc w:val="both"/>
              <w:rPr>
                <w:rFonts w:asciiTheme="minorHAnsi" w:hAnsiTheme="minorHAnsi"/>
                <w:sz w:val="18"/>
                <w:szCs w:val="18"/>
              </w:rPr>
            </w:pPr>
          </w:p>
          <w:p w14:paraId="31163FFF" w14:textId="77777777" w:rsidR="003D4F0F" w:rsidRPr="00F107F8" w:rsidRDefault="00F138FB">
            <w:pPr>
              <w:jc w:val="both"/>
              <w:rPr>
                <w:rFonts w:asciiTheme="minorHAnsi" w:hAnsiTheme="minorHAnsi"/>
                <w:sz w:val="18"/>
                <w:szCs w:val="18"/>
              </w:rPr>
            </w:pPr>
            <w:r w:rsidRPr="00F107F8">
              <w:rPr>
                <w:rFonts w:asciiTheme="minorHAnsi" w:hAnsiTheme="minorHAnsi"/>
                <w:sz w:val="18"/>
                <w:szCs w:val="18"/>
              </w:rPr>
              <w:t xml:space="preserve">Contrat avec un cabinet d’audit pour conduire </w:t>
            </w:r>
            <w:r w:rsidR="002961EF" w:rsidRPr="00F107F8">
              <w:rPr>
                <w:rFonts w:asciiTheme="minorHAnsi" w:hAnsiTheme="minorHAnsi"/>
                <w:sz w:val="18"/>
                <w:szCs w:val="18"/>
              </w:rPr>
              <w:t>les micro-</w:t>
            </w:r>
            <w:r w:rsidRPr="00F107F8">
              <w:rPr>
                <w:rFonts w:asciiTheme="minorHAnsi" w:hAnsiTheme="minorHAnsi"/>
                <w:sz w:val="18"/>
                <w:szCs w:val="18"/>
              </w:rPr>
              <w:t>évaluations (30 jours). Coûts de transport</w:t>
            </w:r>
            <w:r w:rsidR="002961EF" w:rsidRPr="00F107F8">
              <w:rPr>
                <w:rFonts w:asciiTheme="minorHAnsi" w:hAnsiTheme="minorHAnsi"/>
                <w:sz w:val="18"/>
                <w:szCs w:val="18"/>
              </w:rPr>
              <w:t xml:space="preserve"> et</w:t>
            </w:r>
            <w:r w:rsidRPr="00F107F8">
              <w:rPr>
                <w:rFonts w:asciiTheme="minorHAnsi" w:hAnsiTheme="minorHAnsi"/>
                <w:sz w:val="18"/>
                <w:szCs w:val="18"/>
              </w:rPr>
              <w:t xml:space="preserve"> </w:t>
            </w:r>
            <w:r w:rsidR="002961EF" w:rsidRPr="00F107F8">
              <w:rPr>
                <w:rFonts w:asciiTheme="minorHAnsi" w:hAnsiTheme="minorHAnsi"/>
                <w:sz w:val="18"/>
                <w:szCs w:val="18"/>
              </w:rPr>
              <w:t>indemnités</w:t>
            </w:r>
            <w:r w:rsidRPr="00F107F8">
              <w:rPr>
                <w:rFonts w:asciiTheme="minorHAnsi" w:hAnsiTheme="minorHAnsi"/>
                <w:sz w:val="18"/>
                <w:szCs w:val="18"/>
              </w:rPr>
              <w:t xml:space="preserve"> de subsistance</w:t>
            </w:r>
            <w:r w:rsidR="002961EF" w:rsidRPr="00F107F8">
              <w:rPr>
                <w:rFonts w:asciiTheme="minorHAnsi" w:hAnsiTheme="minorHAnsi"/>
                <w:sz w:val="18"/>
                <w:szCs w:val="18"/>
              </w:rPr>
              <w:t xml:space="preserve"> journalière </w:t>
            </w:r>
            <w:r w:rsidRPr="00F107F8">
              <w:rPr>
                <w:rFonts w:asciiTheme="minorHAnsi" w:hAnsiTheme="minorHAnsi"/>
                <w:sz w:val="18"/>
                <w:szCs w:val="18"/>
              </w:rPr>
              <w:t xml:space="preserve">du personnel du PNUD conduisant des contrôles </w:t>
            </w:r>
            <w:r w:rsidR="002961EF" w:rsidRPr="00F107F8">
              <w:rPr>
                <w:rFonts w:asciiTheme="minorHAnsi" w:hAnsiTheme="minorHAnsi"/>
                <w:sz w:val="18"/>
                <w:szCs w:val="18"/>
              </w:rPr>
              <w:t>ponctuels</w:t>
            </w:r>
            <w:r w:rsidRPr="00F107F8">
              <w:rPr>
                <w:rFonts w:asciiTheme="minorHAnsi" w:hAnsiTheme="minorHAnsi"/>
                <w:sz w:val="18"/>
                <w:szCs w:val="18"/>
              </w:rPr>
              <w:t xml:space="preserve"> et des activités et formation</w:t>
            </w:r>
            <w:r w:rsidR="002961EF" w:rsidRPr="00F107F8">
              <w:rPr>
                <w:rFonts w:asciiTheme="minorHAnsi" w:hAnsiTheme="minorHAnsi"/>
                <w:sz w:val="18"/>
                <w:szCs w:val="18"/>
              </w:rPr>
              <w:t>s</w:t>
            </w:r>
            <w:r w:rsidRPr="00F107F8">
              <w:rPr>
                <w:rFonts w:asciiTheme="minorHAnsi" w:hAnsiTheme="minorHAnsi"/>
                <w:sz w:val="18"/>
                <w:szCs w:val="18"/>
              </w:rPr>
              <w:t xml:space="preserve"> en renforcement de capacités</w:t>
            </w:r>
            <w:r w:rsidR="002961EF" w:rsidRPr="00F107F8">
              <w:rPr>
                <w:rFonts w:asciiTheme="minorHAnsi" w:hAnsiTheme="minorHAnsi"/>
                <w:sz w:val="18"/>
                <w:szCs w:val="18"/>
              </w:rPr>
              <w:t>.</w:t>
            </w:r>
          </w:p>
        </w:tc>
        <w:tc>
          <w:tcPr>
            <w:tcW w:w="0" w:type="auto"/>
          </w:tcPr>
          <w:p w14:paraId="31164000" w14:textId="77777777" w:rsidR="009035EF" w:rsidRPr="00F107F8" w:rsidRDefault="009035EF" w:rsidP="00A24C75">
            <w:pPr>
              <w:rPr>
                <w:rFonts w:asciiTheme="minorHAnsi" w:hAnsiTheme="minorHAnsi"/>
                <w:sz w:val="18"/>
                <w:szCs w:val="18"/>
              </w:rPr>
            </w:pPr>
            <w:r w:rsidRPr="00F107F8">
              <w:rPr>
                <w:rFonts w:asciiTheme="minorHAnsi" w:hAnsiTheme="minorHAnsi"/>
                <w:sz w:val="18"/>
                <w:szCs w:val="18"/>
              </w:rPr>
              <w:lastRenderedPageBreak/>
              <w:t>x</w:t>
            </w:r>
          </w:p>
        </w:tc>
        <w:tc>
          <w:tcPr>
            <w:tcW w:w="0" w:type="auto"/>
          </w:tcPr>
          <w:p w14:paraId="31164001" w14:textId="77777777" w:rsidR="009035EF" w:rsidRPr="00F107F8" w:rsidRDefault="009035EF" w:rsidP="00A24C75">
            <w:pPr>
              <w:rPr>
                <w:rFonts w:asciiTheme="minorHAnsi" w:hAnsiTheme="minorHAnsi"/>
                <w:sz w:val="18"/>
                <w:szCs w:val="18"/>
              </w:rPr>
            </w:pPr>
          </w:p>
        </w:tc>
        <w:tc>
          <w:tcPr>
            <w:tcW w:w="0" w:type="auto"/>
          </w:tcPr>
          <w:p w14:paraId="31164002" w14:textId="77777777" w:rsidR="009035EF" w:rsidRPr="00F107F8" w:rsidRDefault="009035EF" w:rsidP="00A24C75">
            <w:pPr>
              <w:rPr>
                <w:rFonts w:asciiTheme="minorHAnsi" w:hAnsiTheme="minorHAnsi"/>
                <w:sz w:val="18"/>
                <w:szCs w:val="18"/>
              </w:rPr>
            </w:pPr>
          </w:p>
        </w:tc>
        <w:tc>
          <w:tcPr>
            <w:tcW w:w="0" w:type="auto"/>
          </w:tcPr>
          <w:p w14:paraId="31164003" w14:textId="77777777" w:rsidR="009035EF" w:rsidRPr="00F107F8" w:rsidRDefault="009035EF" w:rsidP="00A24C75">
            <w:pPr>
              <w:rPr>
                <w:rFonts w:asciiTheme="minorHAnsi" w:hAnsiTheme="minorHAnsi"/>
                <w:sz w:val="18"/>
                <w:szCs w:val="18"/>
              </w:rPr>
            </w:pPr>
          </w:p>
        </w:tc>
        <w:tc>
          <w:tcPr>
            <w:tcW w:w="960" w:type="dxa"/>
          </w:tcPr>
          <w:p w14:paraId="31164004" w14:textId="77777777" w:rsidR="009035EF" w:rsidRPr="00F107F8" w:rsidRDefault="009035EF" w:rsidP="00A24C75">
            <w:pPr>
              <w:rPr>
                <w:rFonts w:asciiTheme="minorHAnsi" w:hAnsiTheme="minorHAnsi"/>
                <w:sz w:val="18"/>
                <w:szCs w:val="18"/>
              </w:rPr>
            </w:pPr>
            <w:r w:rsidRPr="00F107F8">
              <w:rPr>
                <w:rFonts w:asciiTheme="minorHAnsi" w:hAnsiTheme="minorHAnsi"/>
                <w:sz w:val="18"/>
                <w:szCs w:val="18"/>
              </w:rPr>
              <w:t>30 000</w:t>
            </w:r>
          </w:p>
        </w:tc>
        <w:tc>
          <w:tcPr>
            <w:tcW w:w="1371" w:type="dxa"/>
            <w:vMerge/>
          </w:tcPr>
          <w:p w14:paraId="31164005" w14:textId="77777777" w:rsidR="009035EF" w:rsidRPr="00F107F8" w:rsidRDefault="009035EF" w:rsidP="00A24C75">
            <w:pPr>
              <w:rPr>
                <w:rFonts w:asciiTheme="minorHAnsi" w:hAnsiTheme="minorHAnsi"/>
                <w:sz w:val="18"/>
                <w:szCs w:val="18"/>
              </w:rPr>
            </w:pPr>
          </w:p>
        </w:tc>
      </w:tr>
      <w:tr w:rsidR="003B069B" w:rsidRPr="00F107F8" w14:paraId="31164016" w14:textId="77777777" w:rsidTr="006E621B">
        <w:tc>
          <w:tcPr>
            <w:tcW w:w="0" w:type="auto"/>
            <w:vMerge/>
          </w:tcPr>
          <w:p w14:paraId="31164007" w14:textId="77777777" w:rsidR="009035EF" w:rsidRPr="00F107F8" w:rsidRDefault="009035EF" w:rsidP="00A24C75">
            <w:pPr>
              <w:rPr>
                <w:rFonts w:asciiTheme="minorHAnsi" w:hAnsiTheme="minorHAnsi"/>
                <w:sz w:val="18"/>
                <w:szCs w:val="18"/>
              </w:rPr>
            </w:pPr>
          </w:p>
        </w:tc>
        <w:tc>
          <w:tcPr>
            <w:tcW w:w="0" w:type="auto"/>
          </w:tcPr>
          <w:p w14:paraId="31164008" w14:textId="77777777" w:rsidR="003D4F0F" w:rsidRPr="00F107F8" w:rsidRDefault="00F138FB">
            <w:pPr>
              <w:jc w:val="both"/>
              <w:rPr>
                <w:rFonts w:asciiTheme="minorHAnsi" w:hAnsiTheme="minorHAnsi"/>
                <w:sz w:val="18"/>
                <w:szCs w:val="18"/>
              </w:rPr>
            </w:pPr>
            <w:r w:rsidRPr="00F107F8">
              <w:rPr>
                <w:rFonts w:asciiTheme="minorHAnsi" w:hAnsiTheme="minorHAnsi"/>
                <w:b/>
                <w:sz w:val="18"/>
                <w:szCs w:val="18"/>
              </w:rPr>
              <w:t>Activité N°4 :</w:t>
            </w:r>
            <w:r w:rsidRPr="00F107F8">
              <w:rPr>
                <w:rFonts w:asciiTheme="minorHAnsi" w:hAnsiTheme="minorHAnsi"/>
                <w:sz w:val="18"/>
                <w:szCs w:val="18"/>
              </w:rPr>
              <w:t xml:space="preserve"> Par le biais de Mémorandum d’Accord et de Lettres d’Accord, soutenir la mise en œuvre de microprojets de travaux publics à haute intensité de main d’œuvre à impact rapide, de formations professionnelles et </w:t>
            </w:r>
            <w:r w:rsidR="00244946" w:rsidRPr="00F107F8">
              <w:rPr>
                <w:rFonts w:asciiTheme="minorHAnsi" w:hAnsiTheme="minorHAnsi"/>
                <w:sz w:val="18"/>
                <w:szCs w:val="18"/>
              </w:rPr>
              <w:t xml:space="preserve">des formations </w:t>
            </w:r>
            <w:r w:rsidRPr="00F107F8">
              <w:rPr>
                <w:rFonts w:asciiTheme="minorHAnsi" w:hAnsiTheme="minorHAnsi"/>
                <w:sz w:val="18"/>
                <w:szCs w:val="18"/>
              </w:rPr>
              <w:t xml:space="preserve">en entreprenariat de courte durée et </w:t>
            </w:r>
            <w:r w:rsidR="00244946" w:rsidRPr="00F107F8">
              <w:rPr>
                <w:rFonts w:asciiTheme="minorHAnsi" w:hAnsiTheme="minorHAnsi"/>
                <w:sz w:val="18"/>
                <w:szCs w:val="18"/>
              </w:rPr>
              <w:t xml:space="preserve">des formations en gestion </w:t>
            </w:r>
            <w:r w:rsidRPr="00F107F8">
              <w:rPr>
                <w:rFonts w:asciiTheme="minorHAnsi" w:hAnsiTheme="minorHAnsi"/>
                <w:sz w:val="18"/>
                <w:szCs w:val="18"/>
              </w:rPr>
              <w:t>d’activités génératrices de revenus avec les partenaires d’implémentations sélectionnés.</w:t>
            </w:r>
          </w:p>
        </w:tc>
        <w:tc>
          <w:tcPr>
            <w:tcW w:w="0" w:type="auto"/>
          </w:tcPr>
          <w:p w14:paraId="31164009" w14:textId="77777777" w:rsidR="003D4F0F" w:rsidRPr="00F107F8" w:rsidRDefault="00F138FB">
            <w:pPr>
              <w:jc w:val="both"/>
              <w:rPr>
                <w:rFonts w:asciiTheme="minorHAnsi" w:hAnsiTheme="minorHAnsi"/>
                <w:sz w:val="18"/>
                <w:szCs w:val="18"/>
              </w:rPr>
            </w:pPr>
            <w:r w:rsidRPr="00F107F8">
              <w:rPr>
                <w:rFonts w:asciiTheme="minorHAnsi" w:hAnsiTheme="minorHAnsi"/>
                <w:sz w:val="18"/>
                <w:szCs w:val="18"/>
              </w:rPr>
              <w:t>Sur la base du plan de d</w:t>
            </w:r>
            <w:r w:rsidR="002961EF" w:rsidRPr="00F107F8">
              <w:rPr>
                <w:rFonts w:asciiTheme="minorHAnsi" w:hAnsiTheme="minorHAnsi"/>
                <w:sz w:val="18"/>
                <w:szCs w:val="18"/>
              </w:rPr>
              <w:t>écaissement</w:t>
            </w:r>
            <w:r w:rsidRPr="00F107F8">
              <w:rPr>
                <w:rFonts w:asciiTheme="minorHAnsi" w:hAnsiTheme="minorHAnsi"/>
                <w:sz w:val="18"/>
                <w:szCs w:val="18"/>
              </w:rPr>
              <w:t xml:space="preserve">  des subventions au profit de</w:t>
            </w:r>
            <w:r w:rsidR="002961EF" w:rsidRPr="00F107F8">
              <w:rPr>
                <w:rFonts w:asciiTheme="minorHAnsi" w:hAnsiTheme="minorHAnsi"/>
                <w:sz w:val="18"/>
                <w:szCs w:val="18"/>
              </w:rPr>
              <w:t>s PI</w:t>
            </w:r>
            <w:r w:rsidRPr="00F107F8">
              <w:rPr>
                <w:rFonts w:asciiTheme="minorHAnsi" w:hAnsiTheme="minorHAnsi"/>
                <w:sz w:val="18"/>
                <w:szCs w:val="18"/>
              </w:rPr>
              <w:t xml:space="preserve">, les </w:t>
            </w:r>
            <w:r w:rsidR="002961EF" w:rsidRPr="00F107F8">
              <w:rPr>
                <w:rFonts w:asciiTheme="minorHAnsi" w:hAnsiTheme="minorHAnsi"/>
                <w:sz w:val="18"/>
                <w:szCs w:val="18"/>
              </w:rPr>
              <w:t>PI</w:t>
            </w:r>
            <w:r w:rsidRPr="00F107F8">
              <w:rPr>
                <w:rFonts w:asciiTheme="minorHAnsi" w:hAnsiTheme="minorHAnsi"/>
                <w:sz w:val="18"/>
                <w:szCs w:val="18"/>
              </w:rPr>
              <w:t xml:space="preserve"> sélectionnés </w:t>
            </w:r>
            <w:r w:rsidR="002961EF" w:rsidRPr="00F107F8">
              <w:rPr>
                <w:rFonts w:asciiTheme="minorHAnsi" w:hAnsiTheme="minorHAnsi"/>
                <w:sz w:val="18"/>
                <w:szCs w:val="18"/>
              </w:rPr>
              <w:t>mettront en œuvre</w:t>
            </w:r>
            <w:r w:rsidRPr="00F107F8">
              <w:rPr>
                <w:rFonts w:asciiTheme="minorHAnsi" w:hAnsiTheme="minorHAnsi"/>
                <w:sz w:val="18"/>
                <w:szCs w:val="18"/>
              </w:rPr>
              <w:t xml:space="preserve"> les projets relatifs aux moyens d’existence comprenant :</w:t>
            </w:r>
          </w:p>
          <w:p w14:paraId="3116400A" w14:textId="77777777" w:rsidR="003D4F0F" w:rsidRPr="00F107F8" w:rsidRDefault="003D4F0F">
            <w:pPr>
              <w:jc w:val="both"/>
              <w:rPr>
                <w:rFonts w:asciiTheme="minorHAnsi" w:hAnsiTheme="minorHAnsi"/>
                <w:sz w:val="18"/>
                <w:szCs w:val="18"/>
              </w:rPr>
            </w:pPr>
          </w:p>
          <w:p w14:paraId="3116400B" w14:textId="77777777" w:rsidR="003D4F0F" w:rsidRPr="00F107F8" w:rsidRDefault="00F138FB">
            <w:pPr>
              <w:pStyle w:val="Paragraphedeliste"/>
              <w:numPr>
                <w:ilvl w:val="0"/>
                <w:numId w:val="15"/>
              </w:numPr>
              <w:jc w:val="both"/>
              <w:rPr>
                <w:rFonts w:asciiTheme="minorHAnsi" w:hAnsiTheme="minorHAnsi"/>
                <w:sz w:val="18"/>
                <w:szCs w:val="18"/>
              </w:rPr>
            </w:pPr>
            <w:r w:rsidRPr="00F107F8">
              <w:rPr>
                <w:rFonts w:asciiTheme="minorHAnsi" w:hAnsiTheme="minorHAnsi"/>
                <w:sz w:val="18"/>
                <w:szCs w:val="18"/>
              </w:rPr>
              <w:t xml:space="preserve">Des projets de travaux publics à haute intensité de main d’œuvre </w:t>
            </w:r>
            <w:r w:rsidR="002961EF" w:rsidRPr="00F107F8">
              <w:rPr>
                <w:rFonts w:asciiTheme="minorHAnsi" w:hAnsiTheme="minorHAnsi"/>
                <w:sz w:val="18"/>
                <w:szCs w:val="18"/>
              </w:rPr>
              <w:t xml:space="preserve">touchent </w:t>
            </w:r>
            <w:r w:rsidRPr="00F107F8">
              <w:rPr>
                <w:rFonts w:asciiTheme="minorHAnsi" w:hAnsiTheme="minorHAnsi"/>
                <w:sz w:val="18"/>
                <w:szCs w:val="18"/>
              </w:rPr>
              <w:t>1200 personnes (100x12) dans toutes les 12 municipalités ;</w:t>
            </w:r>
          </w:p>
          <w:p w14:paraId="3116400C" w14:textId="77777777" w:rsidR="003D4F0F" w:rsidRPr="00F107F8" w:rsidRDefault="003D4F0F">
            <w:pPr>
              <w:jc w:val="both"/>
              <w:rPr>
                <w:rFonts w:asciiTheme="minorHAnsi" w:hAnsiTheme="minorHAnsi"/>
                <w:sz w:val="18"/>
                <w:szCs w:val="18"/>
              </w:rPr>
            </w:pPr>
          </w:p>
          <w:p w14:paraId="3116400D" w14:textId="77777777" w:rsidR="003D4F0F" w:rsidRPr="00F107F8" w:rsidRDefault="00F138FB">
            <w:pPr>
              <w:pStyle w:val="Paragraphedeliste"/>
              <w:numPr>
                <w:ilvl w:val="0"/>
                <w:numId w:val="15"/>
              </w:numPr>
              <w:jc w:val="both"/>
              <w:rPr>
                <w:rFonts w:asciiTheme="minorHAnsi" w:hAnsiTheme="minorHAnsi"/>
                <w:sz w:val="18"/>
                <w:szCs w:val="18"/>
              </w:rPr>
            </w:pPr>
            <w:r w:rsidRPr="00F107F8">
              <w:rPr>
                <w:rFonts w:asciiTheme="minorHAnsi" w:hAnsiTheme="minorHAnsi"/>
                <w:sz w:val="18"/>
                <w:szCs w:val="18"/>
              </w:rPr>
              <w:t>300 jeunes entreprennent une formation professionnelle (25x12) dans toutes les municipalités ;</w:t>
            </w:r>
          </w:p>
          <w:p w14:paraId="3116400E" w14:textId="77777777" w:rsidR="003D4F0F" w:rsidRPr="00F107F8" w:rsidRDefault="003D4F0F">
            <w:pPr>
              <w:jc w:val="both"/>
              <w:rPr>
                <w:rFonts w:asciiTheme="minorHAnsi" w:hAnsiTheme="minorHAnsi"/>
                <w:sz w:val="18"/>
                <w:szCs w:val="18"/>
              </w:rPr>
            </w:pPr>
          </w:p>
          <w:p w14:paraId="3116400F" w14:textId="77777777" w:rsidR="003D4F0F" w:rsidRPr="00F107F8" w:rsidRDefault="00F138FB">
            <w:pPr>
              <w:pStyle w:val="Paragraphedeliste"/>
              <w:numPr>
                <w:ilvl w:val="0"/>
                <w:numId w:val="15"/>
              </w:numPr>
              <w:jc w:val="both"/>
              <w:rPr>
                <w:rFonts w:asciiTheme="minorHAnsi" w:hAnsiTheme="minorHAnsi"/>
                <w:sz w:val="16"/>
                <w:szCs w:val="18"/>
              </w:rPr>
            </w:pPr>
            <w:r w:rsidRPr="00F107F8">
              <w:rPr>
                <w:rFonts w:asciiTheme="minorHAnsi" w:hAnsiTheme="minorHAnsi"/>
                <w:sz w:val="18"/>
                <w:szCs w:val="18"/>
              </w:rPr>
              <w:t>600 personnes seront organisées en 60 associations villageoises génératrices de revenus (10x15x12) dans toutes les municipalités</w:t>
            </w:r>
            <w:r w:rsidR="009035EF" w:rsidRPr="00F107F8">
              <w:rPr>
                <w:rFonts w:asciiTheme="minorHAnsi" w:hAnsiTheme="minorHAnsi"/>
                <w:sz w:val="16"/>
              </w:rPr>
              <w:t xml:space="preserve"> </w:t>
            </w:r>
          </w:p>
        </w:tc>
        <w:tc>
          <w:tcPr>
            <w:tcW w:w="0" w:type="auto"/>
          </w:tcPr>
          <w:p w14:paraId="31164010" w14:textId="77777777" w:rsidR="009035EF" w:rsidRPr="00F107F8" w:rsidRDefault="009035EF" w:rsidP="00A24C75">
            <w:pPr>
              <w:rPr>
                <w:rFonts w:asciiTheme="minorHAnsi" w:hAnsiTheme="minorHAnsi"/>
                <w:sz w:val="18"/>
                <w:szCs w:val="18"/>
              </w:rPr>
            </w:pPr>
          </w:p>
        </w:tc>
        <w:tc>
          <w:tcPr>
            <w:tcW w:w="0" w:type="auto"/>
          </w:tcPr>
          <w:p w14:paraId="31164011" w14:textId="77777777" w:rsidR="009035EF" w:rsidRPr="00F107F8" w:rsidRDefault="009035EF" w:rsidP="00A24C75">
            <w:pPr>
              <w:rPr>
                <w:rFonts w:asciiTheme="minorHAnsi" w:hAnsiTheme="minorHAnsi"/>
                <w:sz w:val="18"/>
                <w:szCs w:val="18"/>
              </w:rPr>
            </w:pPr>
            <w:r w:rsidRPr="00F107F8">
              <w:rPr>
                <w:rFonts w:asciiTheme="minorHAnsi" w:hAnsiTheme="minorHAnsi"/>
                <w:sz w:val="18"/>
                <w:szCs w:val="18"/>
              </w:rPr>
              <w:t>x</w:t>
            </w:r>
          </w:p>
        </w:tc>
        <w:tc>
          <w:tcPr>
            <w:tcW w:w="0" w:type="auto"/>
          </w:tcPr>
          <w:p w14:paraId="31164012" w14:textId="77777777" w:rsidR="009035EF" w:rsidRPr="00F107F8" w:rsidRDefault="009035EF" w:rsidP="00A24C75">
            <w:pPr>
              <w:rPr>
                <w:rFonts w:asciiTheme="minorHAnsi" w:hAnsiTheme="minorHAnsi"/>
                <w:sz w:val="18"/>
                <w:szCs w:val="18"/>
              </w:rPr>
            </w:pPr>
            <w:r w:rsidRPr="00F107F8">
              <w:rPr>
                <w:rFonts w:asciiTheme="minorHAnsi" w:hAnsiTheme="minorHAnsi"/>
                <w:sz w:val="18"/>
                <w:szCs w:val="18"/>
              </w:rPr>
              <w:t>x</w:t>
            </w:r>
          </w:p>
        </w:tc>
        <w:tc>
          <w:tcPr>
            <w:tcW w:w="0" w:type="auto"/>
          </w:tcPr>
          <w:p w14:paraId="31164013" w14:textId="77777777" w:rsidR="009035EF" w:rsidRPr="00F107F8" w:rsidRDefault="009035EF" w:rsidP="00A24C75">
            <w:pPr>
              <w:rPr>
                <w:rFonts w:asciiTheme="minorHAnsi" w:hAnsiTheme="minorHAnsi"/>
                <w:sz w:val="18"/>
                <w:szCs w:val="18"/>
              </w:rPr>
            </w:pPr>
            <w:r w:rsidRPr="00F107F8">
              <w:rPr>
                <w:rFonts w:asciiTheme="minorHAnsi" w:hAnsiTheme="minorHAnsi"/>
                <w:sz w:val="18"/>
                <w:szCs w:val="18"/>
              </w:rPr>
              <w:t>x</w:t>
            </w:r>
          </w:p>
        </w:tc>
        <w:tc>
          <w:tcPr>
            <w:tcW w:w="960" w:type="dxa"/>
          </w:tcPr>
          <w:p w14:paraId="31164014" w14:textId="77777777" w:rsidR="009035EF" w:rsidRPr="00F107F8" w:rsidRDefault="009035EF" w:rsidP="00A24C75">
            <w:pPr>
              <w:rPr>
                <w:rFonts w:asciiTheme="minorHAnsi" w:hAnsiTheme="minorHAnsi"/>
                <w:sz w:val="18"/>
                <w:szCs w:val="18"/>
              </w:rPr>
            </w:pPr>
            <w:r w:rsidRPr="00F107F8">
              <w:rPr>
                <w:rFonts w:asciiTheme="minorHAnsi" w:hAnsiTheme="minorHAnsi"/>
                <w:sz w:val="18"/>
                <w:szCs w:val="18"/>
              </w:rPr>
              <w:t>600 000</w:t>
            </w:r>
          </w:p>
        </w:tc>
        <w:tc>
          <w:tcPr>
            <w:tcW w:w="1371" w:type="dxa"/>
          </w:tcPr>
          <w:p w14:paraId="31164015" w14:textId="77777777" w:rsidR="009035EF" w:rsidRPr="00F107F8" w:rsidRDefault="009035EF" w:rsidP="00A24C75">
            <w:pPr>
              <w:rPr>
                <w:rFonts w:asciiTheme="minorHAnsi" w:hAnsiTheme="minorHAnsi"/>
                <w:sz w:val="18"/>
                <w:szCs w:val="18"/>
              </w:rPr>
            </w:pPr>
          </w:p>
        </w:tc>
      </w:tr>
      <w:tr w:rsidR="009035EF" w:rsidRPr="00F107F8" w14:paraId="31164018" w14:textId="77777777" w:rsidTr="00CB16AB">
        <w:tc>
          <w:tcPr>
            <w:tcW w:w="0" w:type="auto"/>
            <w:gridSpan w:val="9"/>
            <w:shd w:val="clear" w:color="auto" w:fill="FBD4B4" w:themeFill="accent6" w:themeFillTint="66"/>
          </w:tcPr>
          <w:p w14:paraId="31164017" w14:textId="77777777" w:rsidR="009035EF" w:rsidRPr="00F107F8" w:rsidRDefault="009035EF" w:rsidP="00343EFF">
            <w:pPr>
              <w:rPr>
                <w:rFonts w:asciiTheme="minorHAnsi" w:hAnsiTheme="minorHAnsi"/>
                <w:color w:val="FF0000"/>
                <w:sz w:val="18"/>
                <w:szCs w:val="18"/>
              </w:rPr>
            </w:pPr>
            <w:r w:rsidRPr="00F107F8">
              <w:rPr>
                <w:rFonts w:asciiTheme="minorHAnsi" w:hAnsiTheme="minorHAnsi"/>
                <w:b/>
                <w:sz w:val="18"/>
                <w:szCs w:val="18"/>
              </w:rPr>
              <w:t xml:space="preserve">                                                                                                                       </w:t>
            </w:r>
            <w:r w:rsidR="00F138FB" w:rsidRPr="00F107F8">
              <w:rPr>
                <w:rFonts w:asciiTheme="minorHAnsi" w:hAnsiTheme="minorHAnsi"/>
                <w:b/>
                <w:color w:val="FF0000"/>
                <w:sz w:val="18"/>
                <w:szCs w:val="18"/>
              </w:rPr>
              <w:t xml:space="preserve">Sous-Total Produit 1                                                                                                   </w:t>
            </w:r>
            <w:r w:rsidR="00DE6AFF" w:rsidRPr="00F107F8">
              <w:rPr>
                <w:rFonts w:asciiTheme="minorHAnsi" w:hAnsiTheme="minorHAnsi"/>
                <w:b/>
                <w:color w:val="FF0000"/>
                <w:sz w:val="18"/>
                <w:szCs w:val="18"/>
              </w:rPr>
              <w:t xml:space="preserve">                                     </w:t>
            </w:r>
            <w:r w:rsidR="00F138FB" w:rsidRPr="00F107F8">
              <w:rPr>
                <w:rFonts w:asciiTheme="minorHAnsi" w:hAnsiTheme="minorHAnsi"/>
                <w:b/>
                <w:color w:val="FF0000"/>
                <w:sz w:val="18"/>
                <w:szCs w:val="18"/>
              </w:rPr>
              <w:t xml:space="preserve"> 680 000</w:t>
            </w:r>
          </w:p>
        </w:tc>
      </w:tr>
      <w:tr w:rsidR="003B069B" w:rsidRPr="00F107F8" w14:paraId="3116402D" w14:textId="77777777" w:rsidTr="006E621B">
        <w:tc>
          <w:tcPr>
            <w:tcW w:w="0" w:type="auto"/>
            <w:vMerge w:val="restart"/>
          </w:tcPr>
          <w:p w14:paraId="31164019" w14:textId="77777777" w:rsidR="009035EF" w:rsidRPr="00F107F8" w:rsidRDefault="00F138FB" w:rsidP="00A24C75">
            <w:pPr>
              <w:jc w:val="both"/>
              <w:rPr>
                <w:rFonts w:asciiTheme="minorHAnsi" w:hAnsiTheme="minorHAnsi"/>
                <w:sz w:val="18"/>
                <w:szCs w:val="18"/>
              </w:rPr>
            </w:pPr>
            <w:r w:rsidRPr="00F107F8">
              <w:rPr>
                <w:rFonts w:asciiTheme="minorHAnsi" w:hAnsiTheme="minorHAnsi"/>
                <w:b/>
                <w:sz w:val="18"/>
                <w:szCs w:val="18"/>
              </w:rPr>
              <w:t>Produit 2:</w:t>
            </w:r>
            <w:r w:rsidRPr="00F107F8">
              <w:rPr>
                <w:rFonts w:asciiTheme="minorHAnsi" w:hAnsiTheme="minorHAnsi"/>
                <w:sz w:val="18"/>
                <w:szCs w:val="18"/>
              </w:rPr>
              <w:t xml:space="preserve"> L’accès des communautés vulnérables aux services socioéconomiques de base est amélioré grâce à la réhabilitation et/ou </w:t>
            </w:r>
            <w:r w:rsidR="00E87EA8" w:rsidRPr="00F107F8">
              <w:rPr>
                <w:rFonts w:asciiTheme="minorHAnsi" w:hAnsiTheme="minorHAnsi"/>
                <w:sz w:val="18"/>
                <w:szCs w:val="18"/>
              </w:rPr>
              <w:t xml:space="preserve">à </w:t>
            </w:r>
            <w:r w:rsidRPr="00F107F8">
              <w:rPr>
                <w:rFonts w:asciiTheme="minorHAnsi" w:hAnsiTheme="minorHAnsi"/>
                <w:sz w:val="18"/>
                <w:szCs w:val="18"/>
              </w:rPr>
              <w:t>la construction d’infrastructures telles que des centres de santé, des écoles primaires, des routes de desserte et des espaces de marché communautaire.</w:t>
            </w:r>
          </w:p>
          <w:p w14:paraId="3116401A" w14:textId="77777777" w:rsidR="009035EF" w:rsidRPr="00F107F8" w:rsidRDefault="009035EF" w:rsidP="00A24C75">
            <w:pPr>
              <w:jc w:val="both"/>
              <w:rPr>
                <w:rFonts w:asciiTheme="minorHAnsi" w:hAnsiTheme="minorHAnsi"/>
                <w:sz w:val="18"/>
                <w:szCs w:val="18"/>
              </w:rPr>
            </w:pPr>
          </w:p>
          <w:p w14:paraId="3116401B" w14:textId="77777777" w:rsidR="009035EF" w:rsidRPr="00F107F8" w:rsidRDefault="00F138FB" w:rsidP="00A24C75">
            <w:pPr>
              <w:jc w:val="both"/>
              <w:rPr>
                <w:rFonts w:asciiTheme="minorHAnsi" w:hAnsiTheme="minorHAnsi"/>
                <w:b/>
                <w:sz w:val="18"/>
                <w:szCs w:val="18"/>
              </w:rPr>
            </w:pPr>
            <w:r w:rsidRPr="00F107F8">
              <w:rPr>
                <w:rFonts w:asciiTheme="minorHAnsi" w:hAnsiTheme="minorHAnsi"/>
                <w:b/>
                <w:sz w:val="18"/>
                <w:szCs w:val="18"/>
              </w:rPr>
              <w:lastRenderedPageBreak/>
              <w:t>Cibles:</w:t>
            </w:r>
          </w:p>
          <w:p w14:paraId="3116401C" w14:textId="77777777" w:rsidR="009035EF" w:rsidRPr="00F107F8" w:rsidRDefault="00F138FB" w:rsidP="00A24C75">
            <w:pPr>
              <w:jc w:val="both"/>
              <w:rPr>
                <w:rFonts w:asciiTheme="minorHAnsi" w:hAnsiTheme="minorHAnsi"/>
                <w:sz w:val="18"/>
                <w:szCs w:val="18"/>
              </w:rPr>
            </w:pPr>
            <w:r w:rsidRPr="00F107F8">
              <w:rPr>
                <w:rFonts w:asciiTheme="minorHAnsi" w:hAnsiTheme="minorHAnsi"/>
                <w:sz w:val="18"/>
                <w:szCs w:val="18"/>
              </w:rPr>
              <w:t>A déterminer (la priorisation des besoins et l’évaluation conduites dans le cadre de l’Activité 1 du Produit 1 détermineront le type et le nombre d’infrastructures socioéconomiques à réhabiliter et/ou construire, dans la limite des moyens financiers disponibles)</w:t>
            </w:r>
          </w:p>
          <w:p w14:paraId="3116401D" w14:textId="77777777" w:rsidR="009035EF" w:rsidRPr="00F107F8" w:rsidRDefault="009035EF" w:rsidP="00A24C75">
            <w:pPr>
              <w:jc w:val="both"/>
              <w:rPr>
                <w:rFonts w:asciiTheme="minorHAnsi" w:hAnsiTheme="minorHAnsi"/>
                <w:sz w:val="18"/>
                <w:szCs w:val="18"/>
              </w:rPr>
            </w:pPr>
          </w:p>
          <w:p w14:paraId="3116401E" w14:textId="77777777" w:rsidR="009035EF" w:rsidRPr="00F107F8" w:rsidRDefault="00F138FB" w:rsidP="00A24C75">
            <w:pPr>
              <w:jc w:val="both"/>
              <w:rPr>
                <w:rFonts w:asciiTheme="minorHAnsi" w:hAnsiTheme="minorHAnsi"/>
                <w:b/>
                <w:sz w:val="18"/>
                <w:szCs w:val="18"/>
              </w:rPr>
            </w:pPr>
            <w:r w:rsidRPr="00F107F8">
              <w:rPr>
                <w:rFonts w:asciiTheme="minorHAnsi" w:hAnsiTheme="minorHAnsi"/>
                <w:b/>
                <w:sz w:val="18"/>
                <w:szCs w:val="18"/>
              </w:rPr>
              <w:t>Indicateur:</w:t>
            </w:r>
          </w:p>
          <w:p w14:paraId="3116401F" w14:textId="77777777" w:rsidR="009035EF" w:rsidRPr="00F107F8" w:rsidRDefault="00F138FB" w:rsidP="00A24C75">
            <w:pPr>
              <w:jc w:val="both"/>
              <w:rPr>
                <w:rFonts w:asciiTheme="minorHAnsi" w:hAnsiTheme="minorHAnsi"/>
                <w:sz w:val="18"/>
                <w:szCs w:val="18"/>
              </w:rPr>
            </w:pPr>
            <w:r w:rsidRPr="00F107F8">
              <w:rPr>
                <w:rFonts w:asciiTheme="minorHAnsi" w:hAnsiTheme="minorHAnsi"/>
                <w:sz w:val="18"/>
                <w:szCs w:val="18"/>
              </w:rPr>
              <w:sym w:font="Wingdings 2" w:char="F050"/>
            </w:r>
            <w:r w:rsidRPr="00F107F8">
              <w:rPr>
                <w:rFonts w:asciiTheme="minorHAnsi" w:hAnsiTheme="minorHAnsi"/>
                <w:sz w:val="18"/>
                <w:szCs w:val="18"/>
              </w:rPr>
              <w:t xml:space="preserve"> Nombre d’infrastructures réhabilitées et</w:t>
            </w:r>
            <w:r w:rsidR="00E87EA8" w:rsidRPr="00F107F8">
              <w:rPr>
                <w:rFonts w:asciiTheme="minorHAnsi" w:hAnsiTheme="minorHAnsi"/>
                <w:sz w:val="18"/>
                <w:szCs w:val="18"/>
              </w:rPr>
              <w:t>/</w:t>
            </w:r>
            <w:r w:rsidRPr="00F107F8">
              <w:rPr>
                <w:rFonts w:asciiTheme="minorHAnsi" w:hAnsiTheme="minorHAnsi"/>
                <w:sz w:val="18"/>
                <w:szCs w:val="18"/>
              </w:rPr>
              <w:t>ou construites et opérationnelles</w:t>
            </w:r>
          </w:p>
          <w:p w14:paraId="31164020" w14:textId="77777777" w:rsidR="009035EF" w:rsidRPr="00F107F8" w:rsidRDefault="00F138FB" w:rsidP="00A24C75">
            <w:pPr>
              <w:jc w:val="both"/>
              <w:rPr>
                <w:rFonts w:asciiTheme="minorHAnsi" w:hAnsiTheme="minorHAnsi"/>
                <w:sz w:val="18"/>
                <w:szCs w:val="18"/>
              </w:rPr>
            </w:pPr>
            <w:r w:rsidRPr="00F107F8">
              <w:rPr>
                <w:rFonts w:asciiTheme="minorHAnsi" w:hAnsiTheme="minorHAnsi"/>
                <w:sz w:val="18"/>
                <w:szCs w:val="18"/>
              </w:rPr>
              <w:sym w:font="Wingdings 2" w:char="F050"/>
            </w:r>
            <w:r w:rsidRPr="00F107F8">
              <w:rPr>
                <w:rFonts w:asciiTheme="minorHAnsi" w:hAnsiTheme="minorHAnsi"/>
                <w:sz w:val="18"/>
                <w:szCs w:val="18"/>
              </w:rPr>
              <w:t>Nombre de comités de gestion fonctionnels mis en place</w:t>
            </w:r>
          </w:p>
          <w:p w14:paraId="31164021" w14:textId="77777777" w:rsidR="009035EF" w:rsidRPr="00F107F8" w:rsidRDefault="00F138FB" w:rsidP="00A24C75">
            <w:pPr>
              <w:jc w:val="both"/>
              <w:rPr>
                <w:rFonts w:asciiTheme="minorHAnsi" w:hAnsiTheme="minorHAnsi"/>
                <w:sz w:val="18"/>
                <w:szCs w:val="18"/>
              </w:rPr>
            </w:pPr>
            <w:r w:rsidRPr="00F107F8">
              <w:rPr>
                <w:rFonts w:asciiTheme="minorHAnsi" w:hAnsiTheme="minorHAnsi"/>
                <w:sz w:val="18"/>
                <w:szCs w:val="18"/>
              </w:rPr>
              <w:sym w:font="Wingdings 2" w:char="F050"/>
            </w:r>
            <w:r w:rsidRPr="00F107F8">
              <w:rPr>
                <w:rFonts w:asciiTheme="minorHAnsi" w:hAnsiTheme="minorHAnsi"/>
                <w:sz w:val="18"/>
                <w:szCs w:val="18"/>
              </w:rPr>
              <w:t>Nombre de réunions tenues par les comités de gestion</w:t>
            </w:r>
          </w:p>
        </w:tc>
        <w:tc>
          <w:tcPr>
            <w:tcW w:w="0" w:type="auto"/>
          </w:tcPr>
          <w:p w14:paraId="31164022" w14:textId="77777777" w:rsidR="003D4F0F" w:rsidRPr="00F107F8" w:rsidRDefault="00F138FB">
            <w:pPr>
              <w:jc w:val="both"/>
              <w:rPr>
                <w:rFonts w:asciiTheme="minorHAnsi" w:hAnsiTheme="minorHAnsi"/>
                <w:sz w:val="18"/>
                <w:szCs w:val="18"/>
              </w:rPr>
            </w:pPr>
            <w:r w:rsidRPr="00F107F8">
              <w:rPr>
                <w:rFonts w:asciiTheme="minorHAnsi" w:hAnsiTheme="minorHAnsi"/>
                <w:b/>
                <w:sz w:val="18"/>
                <w:szCs w:val="18"/>
              </w:rPr>
              <w:lastRenderedPageBreak/>
              <w:t>Activité N°1</w:t>
            </w:r>
            <w:r w:rsidRPr="00F107F8">
              <w:rPr>
                <w:rFonts w:asciiTheme="minorHAnsi" w:hAnsiTheme="minorHAnsi"/>
                <w:sz w:val="18"/>
                <w:szCs w:val="18"/>
              </w:rPr>
              <w:t> : Établir des partenariats stratégiques avec les municipalités, les services techniques décentralisés et /ou avec les ONG nationales pour la réhabilitation et/ou la construction d’infrastructures socioéconomiques ; sur la base des priorités identifiées par l’évaluation réalisée dans le cadre de l’Activité 1 du Produit 1.</w:t>
            </w:r>
          </w:p>
          <w:p w14:paraId="31164023" w14:textId="77777777" w:rsidR="009035EF" w:rsidRPr="00F107F8" w:rsidRDefault="009035EF" w:rsidP="00A24C75">
            <w:pPr>
              <w:rPr>
                <w:rFonts w:asciiTheme="minorHAnsi" w:hAnsiTheme="minorHAnsi"/>
                <w:sz w:val="18"/>
                <w:szCs w:val="18"/>
              </w:rPr>
            </w:pPr>
          </w:p>
        </w:tc>
        <w:tc>
          <w:tcPr>
            <w:tcW w:w="0" w:type="auto"/>
          </w:tcPr>
          <w:p w14:paraId="31164024" w14:textId="77777777" w:rsidR="003D4F0F" w:rsidRPr="00F107F8" w:rsidRDefault="00F138FB">
            <w:pPr>
              <w:jc w:val="both"/>
              <w:rPr>
                <w:rFonts w:asciiTheme="minorHAnsi" w:hAnsiTheme="minorHAnsi"/>
                <w:sz w:val="18"/>
                <w:szCs w:val="18"/>
              </w:rPr>
            </w:pPr>
            <w:r w:rsidRPr="00F107F8">
              <w:rPr>
                <w:rFonts w:asciiTheme="minorHAnsi" w:hAnsiTheme="minorHAnsi"/>
                <w:sz w:val="18"/>
                <w:szCs w:val="18"/>
              </w:rPr>
              <w:t>Sur la base des priorités identifiées au cours de l’évaluation conduite dans le cadre de l’Activité 1 du Produit 1, des Mémorandum d’Accord (MoU) seront signés avec des partenaires locaux dont il sera attendu qu’ils appliquent les procédures d’achat/d’approvisionnement du PNUD pour les projets de réhabilitation/construction. L’enveloppe financière de chaque partenaire sera déterminée sur la base du coût des projets retenus</w:t>
            </w:r>
            <w:r w:rsidR="003B069B" w:rsidRPr="00F107F8">
              <w:rPr>
                <w:rFonts w:asciiTheme="minorHAnsi" w:hAnsiTheme="minorHAnsi"/>
                <w:sz w:val="18"/>
                <w:szCs w:val="18"/>
              </w:rPr>
              <w:t>,</w:t>
            </w:r>
            <w:r w:rsidRPr="00F107F8">
              <w:rPr>
                <w:rFonts w:asciiTheme="minorHAnsi" w:hAnsiTheme="minorHAnsi"/>
                <w:sz w:val="18"/>
                <w:szCs w:val="18"/>
              </w:rPr>
              <w:t xml:space="preserve"> en tenant compte du montant global affecté à cette activité.</w:t>
            </w:r>
          </w:p>
          <w:p w14:paraId="31164025" w14:textId="77777777" w:rsidR="003D4F0F" w:rsidRPr="00F107F8" w:rsidRDefault="003D4F0F">
            <w:pPr>
              <w:jc w:val="both"/>
              <w:rPr>
                <w:rFonts w:asciiTheme="minorHAnsi" w:hAnsiTheme="minorHAnsi"/>
                <w:sz w:val="18"/>
                <w:szCs w:val="18"/>
              </w:rPr>
            </w:pPr>
          </w:p>
          <w:p w14:paraId="31164026" w14:textId="77777777" w:rsidR="003D4F0F" w:rsidRPr="00F107F8" w:rsidRDefault="00F138FB">
            <w:pPr>
              <w:jc w:val="both"/>
              <w:rPr>
                <w:rFonts w:asciiTheme="minorHAnsi" w:hAnsiTheme="minorHAnsi"/>
                <w:sz w:val="18"/>
                <w:szCs w:val="18"/>
              </w:rPr>
            </w:pPr>
            <w:r w:rsidRPr="00F107F8">
              <w:rPr>
                <w:rFonts w:asciiTheme="minorHAnsi" w:hAnsiTheme="minorHAnsi"/>
                <w:sz w:val="18"/>
                <w:szCs w:val="18"/>
              </w:rPr>
              <w:lastRenderedPageBreak/>
              <w:t>La mise en œuvre se</w:t>
            </w:r>
            <w:r w:rsidR="003B069B" w:rsidRPr="00F107F8">
              <w:rPr>
                <w:rFonts w:asciiTheme="minorHAnsi" w:hAnsiTheme="minorHAnsi"/>
                <w:sz w:val="18"/>
                <w:szCs w:val="18"/>
              </w:rPr>
              <w:t xml:space="preserve"> fera</w:t>
            </w:r>
            <w:r w:rsidRPr="00F107F8">
              <w:rPr>
                <w:rFonts w:asciiTheme="minorHAnsi" w:hAnsiTheme="minorHAnsi"/>
                <w:sz w:val="18"/>
                <w:szCs w:val="18"/>
              </w:rPr>
              <w:t xml:space="preserve"> sous la supervision directe du VNU Chef de Projet basé sur le terrain</w:t>
            </w:r>
            <w:r w:rsidR="003B069B" w:rsidRPr="00F107F8">
              <w:rPr>
                <w:rFonts w:asciiTheme="minorHAnsi" w:hAnsiTheme="minorHAnsi"/>
                <w:sz w:val="20"/>
                <w:szCs w:val="18"/>
              </w:rPr>
              <w:t>.</w:t>
            </w:r>
          </w:p>
        </w:tc>
        <w:tc>
          <w:tcPr>
            <w:tcW w:w="0" w:type="auto"/>
          </w:tcPr>
          <w:p w14:paraId="31164027" w14:textId="77777777" w:rsidR="009035EF" w:rsidRPr="00F107F8" w:rsidRDefault="009035EF" w:rsidP="00A24C75">
            <w:pPr>
              <w:rPr>
                <w:rFonts w:asciiTheme="minorHAnsi" w:hAnsiTheme="minorHAnsi"/>
                <w:sz w:val="18"/>
                <w:szCs w:val="18"/>
              </w:rPr>
            </w:pPr>
            <w:r w:rsidRPr="00F107F8">
              <w:rPr>
                <w:rFonts w:asciiTheme="minorHAnsi" w:hAnsiTheme="minorHAnsi"/>
                <w:sz w:val="18"/>
                <w:szCs w:val="18"/>
              </w:rPr>
              <w:lastRenderedPageBreak/>
              <w:t>x</w:t>
            </w:r>
          </w:p>
        </w:tc>
        <w:tc>
          <w:tcPr>
            <w:tcW w:w="0" w:type="auto"/>
          </w:tcPr>
          <w:p w14:paraId="31164028" w14:textId="77777777" w:rsidR="009035EF" w:rsidRPr="00F107F8" w:rsidRDefault="009035EF" w:rsidP="00A24C75">
            <w:pPr>
              <w:rPr>
                <w:rFonts w:asciiTheme="minorHAnsi" w:hAnsiTheme="minorHAnsi"/>
                <w:sz w:val="18"/>
                <w:szCs w:val="18"/>
              </w:rPr>
            </w:pPr>
            <w:r w:rsidRPr="00F107F8">
              <w:rPr>
                <w:rFonts w:asciiTheme="minorHAnsi" w:hAnsiTheme="minorHAnsi"/>
                <w:sz w:val="18"/>
                <w:szCs w:val="18"/>
              </w:rPr>
              <w:t>x</w:t>
            </w:r>
          </w:p>
        </w:tc>
        <w:tc>
          <w:tcPr>
            <w:tcW w:w="0" w:type="auto"/>
          </w:tcPr>
          <w:p w14:paraId="31164029" w14:textId="77777777" w:rsidR="009035EF" w:rsidRPr="00F107F8" w:rsidRDefault="009035EF" w:rsidP="00A24C75">
            <w:pPr>
              <w:rPr>
                <w:rFonts w:asciiTheme="minorHAnsi" w:hAnsiTheme="minorHAnsi"/>
                <w:sz w:val="18"/>
                <w:szCs w:val="18"/>
              </w:rPr>
            </w:pPr>
            <w:r w:rsidRPr="00F107F8">
              <w:rPr>
                <w:rFonts w:asciiTheme="minorHAnsi" w:hAnsiTheme="minorHAnsi"/>
                <w:sz w:val="18"/>
                <w:szCs w:val="18"/>
              </w:rPr>
              <w:t>x</w:t>
            </w:r>
          </w:p>
        </w:tc>
        <w:tc>
          <w:tcPr>
            <w:tcW w:w="0" w:type="auto"/>
          </w:tcPr>
          <w:p w14:paraId="3116402A" w14:textId="77777777" w:rsidR="009035EF" w:rsidRPr="00F107F8" w:rsidRDefault="009035EF" w:rsidP="00A24C75">
            <w:pPr>
              <w:rPr>
                <w:rFonts w:asciiTheme="minorHAnsi" w:hAnsiTheme="minorHAnsi"/>
                <w:sz w:val="18"/>
                <w:szCs w:val="18"/>
              </w:rPr>
            </w:pPr>
            <w:r w:rsidRPr="00F107F8">
              <w:rPr>
                <w:rFonts w:asciiTheme="minorHAnsi" w:hAnsiTheme="minorHAnsi"/>
                <w:sz w:val="18"/>
                <w:szCs w:val="18"/>
              </w:rPr>
              <w:t>x</w:t>
            </w:r>
          </w:p>
        </w:tc>
        <w:tc>
          <w:tcPr>
            <w:tcW w:w="960" w:type="dxa"/>
          </w:tcPr>
          <w:p w14:paraId="3116402B" w14:textId="77777777" w:rsidR="009035EF" w:rsidRPr="00F107F8" w:rsidRDefault="009035EF" w:rsidP="00A24C75">
            <w:pPr>
              <w:rPr>
                <w:rFonts w:asciiTheme="minorHAnsi" w:hAnsiTheme="minorHAnsi"/>
                <w:sz w:val="18"/>
                <w:szCs w:val="18"/>
              </w:rPr>
            </w:pPr>
            <w:r w:rsidRPr="00F107F8">
              <w:rPr>
                <w:rFonts w:asciiTheme="minorHAnsi" w:hAnsiTheme="minorHAnsi"/>
                <w:sz w:val="18"/>
                <w:szCs w:val="18"/>
              </w:rPr>
              <w:t>350 067</w:t>
            </w:r>
          </w:p>
        </w:tc>
        <w:tc>
          <w:tcPr>
            <w:tcW w:w="1371" w:type="dxa"/>
          </w:tcPr>
          <w:p w14:paraId="3116402C" w14:textId="77777777" w:rsidR="009035EF" w:rsidRPr="00F107F8" w:rsidRDefault="009035EF" w:rsidP="00A24C75">
            <w:pPr>
              <w:rPr>
                <w:rFonts w:asciiTheme="minorHAnsi" w:hAnsiTheme="minorHAnsi"/>
                <w:sz w:val="18"/>
                <w:szCs w:val="18"/>
              </w:rPr>
            </w:pPr>
            <w:r w:rsidRPr="00F107F8">
              <w:rPr>
                <w:rFonts w:asciiTheme="minorHAnsi" w:hAnsiTheme="minorHAnsi"/>
                <w:sz w:val="18"/>
                <w:szCs w:val="18"/>
              </w:rPr>
              <w:t>PNUD, Conseil Régional et Conseils Municipaux et ONGs</w:t>
            </w:r>
          </w:p>
        </w:tc>
      </w:tr>
      <w:tr w:rsidR="003B069B" w:rsidRPr="00F107F8" w14:paraId="31164047" w14:textId="77777777" w:rsidTr="006E621B">
        <w:trPr>
          <w:trHeight w:val="1808"/>
        </w:trPr>
        <w:tc>
          <w:tcPr>
            <w:tcW w:w="0" w:type="auto"/>
            <w:vMerge/>
          </w:tcPr>
          <w:p w14:paraId="3116402E" w14:textId="77777777" w:rsidR="009035EF" w:rsidRPr="00F107F8" w:rsidRDefault="009035EF" w:rsidP="00A24C75">
            <w:pPr>
              <w:jc w:val="both"/>
              <w:rPr>
                <w:rFonts w:asciiTheme="minorHAnsi" w:hAnsiTheme="minorHAnsi"/>
                <w:b/>
                <w:sz w:val="16"/>
                <w:szCs w:val="18"/>
              </w:rPr>
            </w:pPr>
          </w:p>
        </w:tc>
        <w:tc>
          <w:tcPr>
            <w:tcW w:w="0" w:type="auto"/>
          </w:tcPr>
          <w:p w14:paraId="3116402F" w14:textId="77777777" w:rsidR="003D4F0F" w:rsidRPr="00F107F8" w:rsidRDefault="00F138FB">
            <w:pPr>
              <w:jc w:val="both"/>
              <w:rPr>
                <w:rFonts w:asciiTheme="minorHAnsi" w:hAnsiTheme="minorHAnsi"/>
                <w:sz w:val="18"/>
                <w:szCs w:val="18"/>
              </w:rPr>
            </w:pPr>
            <w:r w:rsidRPr="00F107F8">
              <w:rPr>
                <w:rFonts w:asciiTheme="minorHAnsi" w:hAnsiTheme="minorHAnsi"/>
                <w:b/>
                <w:sz w:val="18"/>
                <w:szCs w:val="18"/>
              </w:rPr>
              <w:t>Activité N°2</w:t>
            </w:r>
            <w:r w:rsidRPr="00F107F8">
              <w:rPr>
                <w:rFonts w:asciiTheme="minorHAnsi" w:hAnsiTheme="minorHAnsi"/>
                <w:sz w:val="18"/>
                <w:szCs w:val="18"/>
              </w:rPr>
              <w:t>: Créer et rendre opérationnels des comités de gestion communautaires pour toutes les infrastructures qui seront construites et /ou réhabilitées.</w:t>
            </w:r>
          </w:p>
          <w:p w14:paraId="31164030" w14:textId="77777777" w:rsidR="009035EF" w:rsidRPr="00F107F8" w:rsidRDefault="009035EF" w:rsidP="00A24C75">
            <w:pPr>
              <w:rPr>
                <w:rFonts w:asciiTheme="minorHAnsi" w:hAnsiTheme="minorHAnsi"/>
                <w:sz w:val="18"/>
                <w:szCs w:val="18"/>
              </w:rPr>
            </w:pPr>
          </w:p>
        </w:tc>
        <w:tc>
          <w:tcPr>
            <w:tcW w:w="0" w:type="auto"/>
          </w:tcPr>
          <w:p w14:paraId="31164031" w14:textId="77777777" w:rsidR="003D4F0F" w:rsidRPr="00F107F8" w:rsidRDefault="00F138FB">
            <w:pPr>
              <w:jc w:val="both"/>
              <w:rPr>
                <w:rFonts w:asciiTheme="minorHAnsi" w:hAnsiTheme="minorHAnsi"/>
                <w:sz w:val="18"/>
                <w:szCs w:val="18"/>
              </w:rPr>
            </w:pPr>
            <w:r w:rsidRPr="00F107F8">
              <w:rPr>
                <w:rFonts w:asciiTheme="minorHAnsi" w:hAnsiTheme="minorHAnsi"/>
                <w:sz w:val="18"/>
                <w:szCs w:val="18"/>
              </w:rPr>
              <w:t>Pour chaque infrastructure, un comité de gestion d’au moins 10 membres sera créé et composé d’autorités locales et de représentants des femmes, des jeunes, et des leaders traditionnels et religieux, lorsque nécessaire. Ceci sera facilité par le VNU Responsable de Projet basé sur le terrain.</w:t>
            </w:r>
          </w:p>
        </w:tc>
        <w:tc>
          <w:tcPr>
            <w:tcW w:w="0" w:type="auto"/>
          </w:tcPr>
          <w:p w14:paraId="31164032" w14:textId="77777777" w:rsidR="009035EF" w:rsidRPr="00F107F8" w:rsidRDefault="009035EF" w:rsidP="00A24C75">
            <w:pPr>
              <w:rPr>
                <w:rFonts w:asciiTheme="minorHAnsi" w:hAnsiTheme="minorHAnsi"/>
                <w:sz w:val="18"/>
                <w:szCs w:val="18"/>
              </w:rPr>
            </w:pPr>
          </w:p>
        </w:tc>
        <w:tc>
          <w:tcPr>
            <w:tcW w:w="0" w:type="auto"/>
          </w:tcPr>
          <w:p w14:paraId="31164033" w14:textId="77777777" w:rsidR="009035EF" w:rsidRPr="00F107F8" w:rsidRDefault="009035EF" w:rsidP="00A24C75">
            <w:pPr>
              <w:rPr>
                <w:rFonts w:asciiTheme="minorHAnsi" w:hAnsiTheme="minorHAnsi"/>
                <w:sz w:val="18"/>
                <w:szCs w:val="18"/>
              </w:rPr>
            </w:pPr>
          </w:p>
          <w:p w14:paraId="31164034" w14:textId="77777777" w:rsidR="009035EF" w:rsidRPr="00F107F8" w:rsidRDefault="009035EF" w:rsidP="00A24C75">
            <w:pPr>
              <w:rPr>
                <w:rFonts w:asciiTheme="minorHAnsi" w:hAnsiTheme="minorHAnsi"/>
                <w:sz w:val="18"/>
                <w:szCs w:val="18"/>
              </w:rPr>
            </w:pPr>
          </w:p>
          <w:p w14:paraId="31164035" w14:textId="77777777" w:rsidR="009035EF" w:rsidRPr="00F107F8" w:rsidRDefault="009035EF" w:rsidP="00A24C75">
            <w:pPr>
              <w:rPr>
                <w:rFonts w:asciiTheme="minorHAnsi" w:hAnsiTheme="minorHAnsi"/>
                <w:sz w:val="18"/>
                <w:szCs w:val="18"/>
              </w:rPr>
            </w:pPr>
          </w:p>
          <w:p w14:paraId="31164036" w14:textId="77777777" w:rsidR="009035EF" w:rsidRPr="00F107F8" w:rsidRDefault="009035EF" w:rsidP="00A24C75">
            <w:pPr>
              <w:rPr>
                <w:rFonts w:asciiTheme="minorHAnsi" w:hAnsiTheme="minorHAnsi"/>
                <w:sz w:val="18"/>
                <w:szCs w:val="18"/>
              </w:rPr>
            </w:pPr>
          </w:p>
          <w:p w14:paraId="31164037" w14:textId="77777777" w:rsidR="009035EF" w:rsidRPr="00F107F8" w:rsidRDefault="009035EF" w:rsidP="00A24C75">
            <w:pPr>
              <w:rPr>
                <w:rFonts w:asciiTheme="minorHAnsi" w:hAnsiTheme="minorHAnsi"/>
                <w:sz w:val="18"/>
                <w:szCs w:val="18"/>
              </w:rPr>
            </w:pPr>
          </w:p>
          <w:p w14:paraId="31164038" w14:textId="77777777" w:rsidR="009035EF" w:rsidRPr="00F107F8" w:rsidRDefault="009035EF" w:rsidP="00A24C75">
            <w:pPr>
              <w:rPr>
                <w:rFonts w:asciiTheme="minorHAnsi" w:hAnsiTheme="minorHAnsi"/>
                <w:sz w:val="18"/>
                <w:szCs w:val="18"/>
              </w:rPr>
            </w:pPr>
            <w:r w:rsidRPr="00F107F8">
              <w:rPr>
                <w:rFonts w:asciiTheme="minorHAnsi" w:hAnsiTheme="minorHAnsi"/>
                <w:sz w:val="18"/>
                <w:szCs w:val="18"/>
              </w:rPr>
              <w:t>x</w:t>
            </w:r>
          </w:p>
        </w:tc>
        <w:tc>
          <w:tcPr>
            <w:tcW w:w="0" w:type="auto"/>
          </w:tcPr>
          <w:p w14:paraId="31164039" w14:textId="77777777" w:rsidR="009035EF" w:rsidRPr="00F107F8" w:rsidRDefault="009035EF" w:rsidP="00A24C75">
            <w:pPr>
              <w:rPr>
                <w:rFonts w:asciiTheme="minorHAnsi" w:hAnsiTheme="minorHAnsi"/>
                <w:sz w:val="18"/>
                <w:szCs w:val="18"/>
              </w:rPr>
            </w:pPr>
          </w:p>
          <w:p w14:paraId="3116403A" w14:textId="77777777" w:rsidR="009035EF" w:rsidRPr="00F107F8" w:rsidRDefault="009035EF" w:rsidP="00A24C75">
            <w:pPr>
              <w:rPr>
                <w:rFonts w:asciiTheme="minorHAnsi" w:hAnsiTheme="minorHAnsi"/>
                <w:sz w:val="18"/>
                <w:szCs w:val="18"/>
              </w:rPr>
            </w:pPr>
          </w:p>
          <w:p w14:paraId="3116403B" w14:textId="77777777" w:rsidR="009035EF" w:rsidRPr="00F107F8" w:rsidRDefault="009035EF" w:rsidP="00A24C75">
            <w:pPr>
              <w:rPr>
                <w:rFonts w:asciiTheme="minorHAnsi" w:hAnsiTheme="minorHAnsi"/>
                <w:sz w:val="18"/>
                <w:szCs w:val="18"/>
              </w:rPr>
            </w:pPr>
          </w:p>
          <w:p w14:paraId="3116403C" w14:textId="77777777" w:rsidR="009035EF" w:rsidRPr="00F107F8" w:rsidRDefault="009035EF" w:rsidP="00A24C75">
            <w:pPr>
              <w:rPr>
                <w:rFonts w:asciiTheme="minorHAnsi" w:hAnsiTheme="minorHAnsi"/>
                <w:sz w:val="18"/>
                <w:szCs w:val="18"/>
              </w:rPr>
            </w:pPr>
          </w:p>
          <w:p w14:paraId="3116403D" w14:textId="77777777" w:rsidR="009035EF" w:rsidRPr="00F107F8" w:rsidRDefault="009035EF" w:rsidP="00A24C75">
            <w:pPr>
              <w:rPr>
                <w:rFonts w:asciiTheme="minorHAnsi" w:hAnsiTheme="minorHAnsi"/>
                <w:sz w:val="18"/>
                <w:szCs w:val="18"/>
              </w:rPr>
            </w:pPr>
          </w:p>
          <w:p w14:paraId="3116403E" w14:textId="77777777" w:rsidR="009035EF" w:rsidRPr="00F107F8" w:rsidRDefault="009035EF" w:rsidP="00A24C75">
            <w:pPr>
              <w:rPr>
                <w:rFonts w:asciiTheme="minorHAnsi" w:hAnsiTheme="minorHAnsi"/>
                <w:sz w:val="18"/>
                <w:szCs w:val="18"/>
              </w:rPr>
            </w:pPr>
            <w:r w:rsidRPr="00F107F8">
              <w:rPr>
                <w:rFonts w:asciiTheme="minorHAnsi" w:hAnsiTheme="minorHAnsi"/>
                <w:sz w:val="18"/>
                <w:szCs w:val="18"/>
              </w:rPr>
              <w:t>x</w:t>
            </w:r>
          </w:p>
        </w:tc>
        <w:tc>
          <w:tcPr>
            <w:tcW w:w="0" w:type="auto"/>
          </w:tcPr>
          <w:p w14:paraId="3116403F" w14:textId="77777777" w:rsidR="009035EF" w:rsidRPr="00F107F8" w:rsidRDefault="009035EF" w:rsidP="00A24C75">
            <w:pPr>
              <w:rPr>
                <w:rFonts w:asciiTheme="minorHAnsi" w:hAnsiTheme="minorHAnsi"/>
                <w:sz w:val="18"/>
                <w:szCs w:val="18"/>
              </w:rPr>
            </w:pPr>
          </w:p>
          <w:p w14:paraId="31164040" w14:textId="77777777" w:rsidR="009035EF" w:rsidRPr="00F107F8" w:rsidRDefault="009035EF" w:rsidP="00A24C75">
            <w:pPr>
              <w:rPr>
                <w:rFonts w:asciiTheme="minorHAnsi" w:hAnsiTheme="minorHAnsi"/>
                <w:sz w:val="18"/>
                <w:szCs w:val="18"/>
              </w:rPr>
            </w:pPr>
          </w:p>
          <w:p w14:paraId="31164041" w14:textId="77777777" w:rsidR="009035EF" w:rsidRPr="00F107F8" w:rsidRDefault="009035EF" w:rsidP="00A24C75">
            <w:pPr>
              <w:rPr>
                <w:rFonts w:asciiTheme="minorHAnsi" w:hAnsiTheme="minorHAnsi"/>
                <w:sz w:val="18"/>
                <w:szCs w:val="18"/>
              </w:rPr>
            </w:pPr>
          </w:p>
          <w:p w14:paraId="31164042" w14:textId="77777777" w:rsidR="009035EF" w:rsidRPr="00F107F8" w:rsidRDefault="009035EF" w:rsidP="00A24C75">
            <w:pPr>
              <w:rPr>
                <w:rFonts w:asciiTheme="minorHAnsi" w:hAnsiTheme="minorHAnsi"/>
                <w:sz w:val="18"/>
                <w:szCs w:val="18"/>
              </w:rPr>
            </w:pPr>
          </w:p>
          <w:p w14:paraId="31164043" w14:textId="77777777" w:rsidR="009035EF" w:rsidRPr="00F107F8" w:rsidRDefault="009035EF" w:rsidP="00A24C75">
            <w:pPr>
              <w:rPr>
                <w:rFonts w:asciiTheme="minorHAnsi" w:hAnsiTheme="minorHAnsi"/>
                <w:sz w:val="18"/>
                <w:szCs w:val="18"/>
              </w:rPr>
            </w:pPr>
          </w:p>
          <w:p w14:paraId="31164044" w14:textId="77777777" w:rsidR="009035EF" w:rsidRPr="00F107F8" w:rsidRDefault="009035EF" w:rsidP="00A24C75">
            <w:pPr>
              <w:rPr>
                <w:rFonts w:asciiTheme="minorHAnsi" w:hAnsiTheme="minorHAnsi"/>
                <w:sz w:val="18"/>
                <w:szCs w:val="18"/>
              </w:rPr>
            </w:pPr>
            <w:r w:rsidRPr="00F107F8">
              <w:rPr>
                <w:rFonts w:asciiTheme="minorHAnsi" w:hAnsiTheme="minorHAnsi"/>
                <w:sz w:val="18"/>
                <w:szCs w:val="18"/>
              </w:rPr>
              <w:t>x</w:t>
            </w:r>
          </w:p>
        </w:tc>
        <w:tc>
          <w:tcPr>
            <w:tcW w:w="960" w:type="dxa"/>
          </w:tcPr>
          <w:p w14:paraId="31164045" w14:textId="77777777" w:rsidR="009035EF" w:rsidRPr="00F107F8" w:rsidRDefault="009035EF" w:rsidP="00A24C75">
            <w:pPr>
              <w:jc w:val="center"/>
              <w:rPr>
                <w:rFonts w:asciiTheme="minorHAnsi" w:hAnsiTheme="minorHAnsi"/>
                <w:sz w:val="18"/>
                <w:szCs w:val="18"/>
              </w:rPr>
            </w:pPr>
            <w:r w:rsidRPr="00F107F8">
              <w:rPr>
                <w:rFonts w:asciiTheme="minorHAnsi" w:hAnsiTheme="minorHAnsi"/>
                <w:sz w:val="18"/>
                <w:szCs w:val="18"/>
              </w:rPr>
              <w:t>0</w:t>
            </w:r>
          </w:p>
        </w:tc>
        <w:tc>
          <w:tcPr>
            <w:tcW w:w="1371" w:type="dxa"/>
          </w:tcPr>
          <w:p w14:paraId="31164046" w14:textId="77777777" w:rsidR="009035EF" w:rsidRPr="00F107F8" w:rsidRDefault="009035EF" w:rsidP="00A24C75">
            <w:pPr>
              <w:rPr>
                <w:rFonts w:asciiTheme="minorHAnsi" w:hAnsiTheme="minorHAnsi"/>
                <w:sz w:val="18"/>
                <w:szCs w:val="18"/>
              </w:rPr>
            </w:pPr>
          </w:p>
        </w:tc>
      </w:tr>
      <w:tr w:rsidR="009035EF" w:rsidRPr="00F107F8" w14:paraId="31164049" w14:textId="77777777" w:rsidTr="00CB16AB">
        <w:tc>
          <w:tcPr>
            <w:tcW w:w="0" w:type="auto"/>
            <w:gridSpan w:val="9"/>
            <w:shd w:val="clear" w:color="auto" w:fill="FBD4B4" w:themeFill="accent6" w:themeFillTint="66"/>
          </w:tcPr>
          <w:p w14:paraId="31164048" w14:textId="77777777" w:rsidR="009035EF" w:rsidRPr="00F107F8" w:rsidRDefault="00F138FB" w:rsidP="00343EFF">
            <w:pPr>
              <w:rPr>
                <w:rFonts w:asciiTheme="minorHAnsi" w:hAnsiTheme="minorHAnsi"/>
                <w:b/>
                <w:color w:val="FF0000"/>
                <w:sz w:val="18"/>
                <w:szCs w:val="18"/>
              </w:rPr>
            </w:pPr>
            <w:r w:rsidRPr="00F107F8">
              <w:rPr>
                <w:rFonts w:asciiTheme="minorHAnsi" w:hAnsiTheme="minorHAnsi"/>
                <w:b/>
                <w:color w:val="FF0000"/>
                <w:sz w:val="18"/>
                <w:szCs w:val="18"/>
              </w:rPr>
              <w:t xml:space="preserve">                                                                                      </w:t>
            </w:r>
            <w:r w:rsidR="0059264F" w:rsidRPr="00F107F8">
              <w:rPr>
                <w:rFonts w:asciiTheme="minorHAnsi" w:hAnsiTheme="minorHAnsi"/>
                <w:b/>
                <w:color w:val="FF0000"/>
                <w:sz w:val="18"/>
                <w:szCs w:val="18"/>
              </w:rPr>
              <w:t>Sous-</w:t>
            </w:r>
            <w:r w:rsidRPr="00F107F8">
              <w:rPr>
                <w:rFonts w:asciiTheme="minorHAnsi" w:hAnsiTheme="minorHAnsi"/>
                <w:b/>
                <w:color w:val="FF0000"/>
                <w:sz w:val="18"/>
                <w:szCs w:val="18"/>
              </w:rPr>
              <w:t>Total</w:t>
            </w:r>
            <w:r w:rsidR="0059264F" w:rsidRPr="00F107F8">
              <w:rPr>
                <w:rFonts w:asciiTheme="minorHAnsi" w:hAnsiTheme="minorHAnsi"/>
                <w:b/>
                <w:color w:val="FF0000"/>
                <w:sz w:val="18"/>
                <w:szCs w:val="18"/>
              </w:rPr>
              <w:t xml:space="preserve"> P</w:t>
            </w:r>
            <w:r w:rsidRPr="00F107F8">
              <w:rPr>
                <w:rFonts w:asciiTheme="minorHAnsi" w:hAnsiTheme="minorHAnsi"/>
                <w:b/>
                <w:color w:val="FF0000"/>
                <w:sz w:val="18"/>
                <w:szCs w:val="18"/>
              </w:rPr>
              <w:t xml:space="preserve">roduit 2                                                                                                                                                              </w:t>
            </w:r>
            <w:r w:rsidR="003B069B" w:rsidRPr="00F107F8">
              <w:rPr>
                <w:rFonts w:asciiTheme="minorHAnsi" w:hAnsiTheme="minorHAnsi"/>
                <w:b/>
                <w:color w:val="FF0000"/>
                <w:sz w:val="18"/>
                <w:szCs w:val="18"/>
              </w:rPr>
              <w:t xml:space="preserve"> </w:t>
            </w:r>
            <w:r w:rsidR="0059264F" w:rsidRPr="00F107F8">
              <w:rPr>
                <w:rFonts w:asciiTheme="minorHAnsi" w:hAnsiTheme="minorHAnsi"/>
                <w:b/>
                <w:color w:val="FF0000"/>
                <w:sz w:val="18"/>
                <w:szCs w:val="18"/>
              </w:rPr>
              <w:t xml:space="preserve">       </w:t>
            </w:r>
            <w:r w:rsidR="006E621B">
              <w:rPr>
                <w:rFonts w:asciiTheme="minorHAnsi" w:hAnsiTheme="minorHAnsi"/>
                <w:b/>
                <w:color w:val="FF0000"/>
                <w:sz w:val="18"/>
                <w:szCs w:val="18"/>
              </w:rPr>
              <w:t xml:space="preserve">       </w:t>
            </w:r>
            <w:r w:rsidRPr="00F107F8">
              <w:rPr>
                <w:rFonts w:asciiTheme="minorHAnsi" w:hAnsiTheme="minorHAnsi"/>
                <w:b/>
                <w:color w:val="FF0000"/>
                <w:sz w:val="18"/>
                <w:szCs w:val="18"/>
              </w:rPr>
              <w:t>350 067</w:t>
            </w:r>
          </w:p>
        </w:tc>
      </w:tr>
    </w:tbl>
    <w:p w14:paraId="3116404A" w14:textId="77777777" w:rsidR="009035EF" w:rsidRPr="00F107F8" w:rsidRDefault="009035EF" w:rsidP="009035EF">
      <w:pPr>
        <w:rPr>
          <w:rFonts w:asciiTheme="minorHAnsi" w:hAnsi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2973"/>
        <w:gridCol w:w="3830"/>
        <w:gridCol w:w="364"/>
        <w:gridCol w:w="314"/>
        <w:gridCol w:w="419"/>
        <w:gridCol w:w="429"/>
        <w:gridCol w:w="934"/>
        <w:gridCol w:w="1437"/>
      </w:tblGrid>
      <w:tr w:rsidR="009035EF" w:rsidRPr="00F107F8" w14:paraId="3116404C" w14:textId="77777777" w:rsidTr="00A24C75">
        <w:trPr>
          <w:trHeight w:val="490"/>
        </w:trPr>
        <w:tc>
          <w:tcPr>
            <w:tcW w:w="0" w:type="auto"/>
            <w:gridSpan w:val="9"/>
          </w:tcPr>
          <w:p w14:paraId="3116404B" w14:textId="77777777" w:rsidR="009035EF" w:rsidRPr="00F107F8" w:rsidRDefault="00266502" w:rsidP="003525AB">
            <w:pPr>
              <w:rPr>
                <w:rFonts w:asciiTheme="minorHAnsi" w:hAnsiTheme="minorHAnsi"/>
                <w:sz w:val="18"/>
                <w:szCs w:val="18"/>
              </w:rPr>
            </w:pPr>
            <w:r w:rsidRPr="00F107F8">
              <w:rPr>
                <w:rFonts w:asciiTheme="minorHAnsi" w:hAnsiTheme="minorHAnsi"/>
                <w:b/>
                <w:sz w:val="18"/>
              </w:rPr>
              <w:t>Résultat</w:t>
            </w:r>
            <w:r w:rsidR="009035EF" w:rsidRPr="00F107F8">
              <w:rPr>
                <w:rFonts w:asciiTheme="minorHAnsi" w:hAnsiTheme="minorHAnsi"/>
                <w:b/>
                <w:sz w:val="18"/>
              </w:rPr>
              <w:t xml:space="preserve"> N°2:</w:t>
            </w:r>
            <w:r w:rsidR="009035EF" w:rsidRPr="00F107F8">
              <w:rPr>
                <w:rFonts w:asciiTheme="minorHAnsi" w:hAnsiTheme="minorHAnsi"/>
                <w:sz w:val="18"/>
              </w:rPr>
              <w:t xml:space="preserve"> </w:t>
            </w:r>
            <w:r w:rsidR="003B0298" w:rsidRPr="00F107F8">
              <w:rPr>
                <w:rFonts w:asciiTheme="minorHAnsi" w:hAnsiTheme="minorHAnsi"/>
                <w:sz w:val="18"/>
              </w:rPr>
              <w:t>Le fondement de l’autorité de l’État et les conditions pour</w:t>
            </w:r>
            <w:r w:rsidR="003525AB" w:rsidRPr="00F107F8">
              <w:rPr>
                <w:rFonts w:asciiTheme="minorHAnsi" w:hAnsiTheme="minorHAnsi"/>
                <w:sz w:val="18"/>
              </w:rPr>
              <w:t xml:space="preserve"> des mécanismes inclusifs de paix, sécurité, cohésion sociale et </w:t>
            </w:r>
            <w:r w:rsidR="003B0298" w:rsidRPr="00F107F8">
              <w:rPr>
                <w:rFonts w:asciiTheme="minorHAnsi" w:hAnsiTheme="minorHAnsi"/>
                <w:sz w:val="18"/>
              </w:rPr>
              <w:t xml:space="preserve">résolution </w:t>
            </w:r>
            <w:r w:rsidR="003525AB" w:rsidRPr="00F107F8">
              <w:rPr>
                <w:rFonts w:asciiTheme="minorHAnsi" w:hAnsiTheme="minorHAnsi"/>
                <w:sz w:val="18"/>
              </w:rPr>
              <w:t xml:space="preserve">durable des conflits </w:t>
            </w:r>
            <w:r w:rsidR="003B0298" w:rsidRPr="00F107F8">
              <w:rPr>
                <w:rFonts w:asciiTheme="minorHAnsi" w:hAnsiTheme="minorHAnsi"/>
                <w:sz w:val="18"/>
              </w:rPr>
              <w:t>sont renforcés à tous les niveaux.</w:t>
            </w:r>
          </w:p>
        </w:tc>
      </w:tr>
      <w:tr w:rsidR="006E621B" w:rsidRPr="00F107F8" w14:paraId="31164075" w14:textId="77777777" w:rsidTr="006E621B">
        <w:trPr>
          <w:trHeight w:val="3590"/>
        </w:trPr>
        <w:tc>
          <w:tcPr>
            <w:tcW w:w="3351" w:type="dxa"/>
            <w:vMerge w:val="restart"/>
          </w:tcPr>
          <w:p w14:paraId="3116404D" w14:textId="77777777" w:rsidR="003D4F0F" w:rsidRPr="00F107F8" w:rsidRDefault="00F138FB">
            <w:pPr>
              <w:jc w:val="both"/>
              <w:rPr>
                <w:rFonts w:asciiTheme="minorHAnsi" w:hAnsiTheme="minorHAnsi"/>
                <w:sz w:val="18"/>
                <w:szCs w:val="18"/>
              </w:rPr>
            </w:pPr>
            <w:r w:rsidRPr="00F107F8">
              <w:rPr>
                <w:rFonts w:asciiTheme="minorHAnsi" w:hAnsiTheme="minorHAnsi"/>
                <w:b/>
                <w:sz w:val="18"/>
                <w:szCs w:val="16"/>
              </w:rPr>
              <w:t>Produit 3:</w:t>
            </w:r>
            <w:r w:rsidRPr="00F107F8">
              <w:rPr>
                <w:rFonts w:asciiTheme="minorHAnsi" w:hAnsiTheme="minorHAnsi"/>
                <w:sz w:val="18"/>
                <w:szCs w:val="16"/>
              </w:rPr>
              <w:t xml:space="preserve"> Les mécanismes régionaux et communautaires d’alerte précoce pour la paix et la sécurité visant à prévenir et atténuer l’impact négatif de l’insécurité sont renforcés ; et le soutien au dialogue et à</w:t>
            </w:r>
            <w:r w:rsidRPr="00F107F8">
              <w:rPr>
                <w:rFonts w:asciiTheme="minorHAnsi" w:hAnsiTheme="minorHAnsi"/>
                <w:sz w:val="18"/>
                <w:szCs w:val="18"/>
              </w:rPr>
              <w:t xml:space="preserve"> la cohésion sociale inter et intracommunautaire pour une coexistence pacifique, avec un accent particulier sur l’engagement des femmes et des jeunes, est consolidé.</w:t>
            </w:r>
          </w:p>
          <w:p w14:paraId="3116404E" w14:textId="77777777" w:rsidR="009035EF" w:rsidRPr="00F107F8" w:rsidRDefault="009035EF" w:rsidP="00A24C75">
            <w:pPr>
              <w:rPr>
                <w:rFonts w:asciiTheme="minorHAnsi" w:hAnsiTheme="minorHAnsi"/>
                <w:sz w:val="18"/>
                <w:szCs w:val="18"/>
              </w:rPr>
            </w:pPr>
          </w:p>
          <w:p w14:paraId="3116404F" w14:textId="77777777" w:rsidR="009035EF" w:rsidRPr="00F107F8" w:rsidRDefault="00F138FB" w:rsidP="00A24C75">
            <w:pPr>
              <w:rPr>
                <w:rFonts w:asciiTheme="minorHAnsi" w:hAnsiTheme="minorHAnsi"/>
                <w:b/>
                <w:sz w:val="18"/>
                <w:szCs w:val="18"/>
              </w:rPr>
            </w:pPr>
            <w:r w:rsidRPr="00F107F8">
              <w:rPr>
                <w:rFonts w:asciiTheme="minorHAnsi" w:hAnsiTheme="minorHAnsi"/>
                <w:b/>
                <w:sz w:val="18"/>
                <w:szCs w:val="18"/>
              </w:rPr>
              <w:t>Cibles:</w:t>
            </w:r>
          </w:p>
          <w:p w14:paraId="31164050" w14:textId="77777777" w:rsidR="009035EF" w:rsidRPr="00F107F8" w:rsidRDefault="00F138FB" w:rsidP="00A24C75">
            <w:pPr>
              <w:rPr>
                <w:rFonts w:asciiTheme="minorHAnsi" w:hAnsiTheme="minorHAnsi"/>
                <w:sz w:val="18"/>
                <w:szCs w:val="18"/>
              </w:rPr>
            </w:pPr>
            <w:r w:rsidRPr="00F107F8">
              <w:rPr>
                <w:rFonts w:asciiTheme="minorHAnsi" w:hAnsiTheme="minorHAnsi"/>
                <w:b/>
                <w:sz w:val="18"/>
                <w:szCs w:val="18"/>
              </w:rPr>
              <w:t xml:space="preserve">I. </w:t>
            </w:r>
            <w:r w:rsidRPr="00F107F8">
              <w:rPr>
                <w:rFonts w:asciiTheme="minorHAnsi" w:hAnsiTheme="minorHAnsi"/>
                <w:sz w:val="18"/>
                <w:szCs w:val="18"/>
              </w:rPr>
              <w:t>Un Centre Multifonctionnel pilote pour l’Autonomisation des jeunes  est construit et opérationnalisé ;</w:t>
            </w:r>
          </w:p>
          <w:p w14:paraId="31164051" w14:textId="77777777" w:rsidR="009035EF" w:rsidRPr="00F107F8" w:rsidRDefault="00F138FB" w:rsidP="00A24C75">
            <w:pPr>
              <w:rPr>
                <w:rFonts w:asciiTheme="minorHAnsi" w:hAnsiTheme="minorHAnsi"/>
                <w:sz w:val="18"/>
                <w:szCs w:val="18"/>
              </w:rPr>
            </w:pPr>
            <w:r w:rsidRPr="00F107F8">
              <w:rPr>
                <w:rFonts w:asciiTheme="minorHAnsi" w:hAnsiTheme="minorHAnsi"/>
                <w:b/>
                <w:sz w:val="18"/>
                <w:szCs w:val="18"/>
              </w:rPr>
              <w:lastRenderedPageBreak/>
              <w:t>II.</w:t>
            </w:r>
            <w:r w:rsidRPr="00F107F8">
              <w:rPr>
                <w:rFonts w:asciiTheme="minorHAnsi" w:hAnsiTheme="minorHAnsi"/>
                <w:sz w:val="18"/>
                <w:szCs w:val="18"/>
              </w:rPr>
              <w:t xml:space="preserve"> Un Mémorandum d’Accord (MoU) formel est signé entre le WANEP et le PNUD pour </w:t>
            </w:r>
            <w:r w:rsidR="00437D79" w:rsidRPr="00F107F8">
              <w:rPr>
                <w:rFonts w:asciiTheme="minorHAnsi" w:hAnsiTheme="minorHAnsi"/>
                <w:sz w:val="18"/>
                <w:szCs w:val="18"/>
              </w:rPr>
              <w:t xml:space="preserve">la tenue d’une </w:t>
            </w:r>
            <w:r w:rsidRPr="00F107F8">
              <w:rPr>
                <w:rFonts w:asciiTheme="minorHAnsi" w:hAnsiTheme="minorHAnsi"/>
                <w:sz w:val="18"/>
                <w:szCs w:val="18"/>
              </w:rPr>
              <w:t xml:space="preserve">formation </w:t>
            </w:r>
            <w:r w:rsidR="00437D79" w:rsidRPr="00F107F8">
              <w:rPr>
                <w:rFonts w:asciiTheme="minorHAnsi" w:hAnsiTheme="minorHAnsi"/>
                <w:sz w:val="18"/>
                <w:szCs w:val="18"/>
              </w:rPr>
              <w:t>en consolidation de la paix et alerte et réponse précoces.</w:t>
            </w:r>
          </w:p>
          <w:p w14:paraId="31164052" w14:textId="77777777" w:rsidR="009035EF" w:rsidRPr="00F107F8" w:rsidRDefault="00F138FB" w:rsidP="00A24C75">
            <w:pPr>
              <w:rPr>
                <w:rFonts w:asciiTheme="minorHAnsi" w:hAnsiTheme="minorHAnsi"/>
                <w:b/>
                <w:sz w:val="18"/>
                <w:szCs w:val="18"/>
              </w:rPr>
            </w:pPr>
            <w:r w:rsidRPr="00F107F8">
              <w:rPr>
                <w:rFonts w:asciiTheme="minorHAnsi" w:hAnsiTheme="minorHAnsi"/>
                <w:b/>
                <w:sz w:val="18"/>
                <w:szCs w:val="18"/>
              </w:rPr>
              <w:t>III.</w:t>
            </w:r>
            <w:r w:rsidRPr="00F107F8">
              <w:rPr>
                <w:rFonts w:asciiTheme="minorHAnsi" w:hAnsiTheme="minorHAnsi"/>
                <w:sz w:val="18"/>
                <w:szCs w:val="18"/>
              </w:rPr>
              <w:t xml:space="preserve"> 220 membres de comité de la paix sont formés en cons</w:t>
            </w:r>
            <w:r w:rsidR="0059264F" w:rsidRPr="00F107F8">
              <w:rPr>
                <w:rFonts w:asciiTheme="minorHAnsi" w:hAnsiTheme="minorHAnsi"/>
                <w:sz w:val="18"/>
                <w:szCs w:val="18"/>
              </w:rPr>
              <w:t>olidation</w:t>
            </w:r>
            <w:r w:rsidRPr="00F107F8">
              <w:rPr>
                <w:rFonts w:asciiTheme="minorHAnsi" w:hAnsiTheme="minorHAnsi"/>
                <w:sz w:val="18"/>
                <w:szCs w:val="18"/>
              </w:rPr>
              <w:t xml:space="preserve"> de la paix et au système </w:t>
            </w:r>
            <w:r w:rsidR="0059264F" w:rsidRPr="00F107F8">
              <w:rPr>
                <w:rFonts w:asciiTheme="minorHAnsi" w:hAnsiTheme="minorHAnsi"/>
                <w:sz w:val="18"/>
                <w:szCs w:val="18"/>
              </w:rPr>
              <w:t>d’</w:t>
            </w:r>
            <w:r w:rsidRPr="00F107F8">
              <w:rPr>
                <w:rFonts w:asciiTheme="minorHAnsi" w:hAnsiTheme="minorHAnsi"/>
                <w:sz w:val="18"/>
                <w:szCs w:val="18"/>
              </w:rPr>
              <w:t xml:space="preserve">Alerte </w:t>
            </w:r>
            <w:r w:rsidR="0059264F" w:rsidRPr="00F107F8">
              <w:rPr>
                <w:rFonts w:asciiTheme="minorHAnsi" w:hAnsiTheme="minorHAnsi"/>
                <w:sz w:val="18"/>
                <w:szCs w:val="18"/>
              </w:rPr>
              <w:t xml:space="preserve">et de </w:t>
            </w:r>
            <w:r w:rsidRPr="00F107F8">
              <w:rPr>
                <w:rFonts w:asciiTheme="minorHAnsi" w:hAnsiTheme="minorHAnsi"/>
                <w:sz w:val="18"/>
                <w:szCs w:val="18"/>
              </w:rPr>
              <w:t>Réponse Précoce</w:t>
            </w:r>
            <w:r w:rsidR="0059264F" w:rsidRPr="00F107F8">
              <w:rPr>
                <w:rFonts w:asciiTheme="minorHAnsi" w:hAnsiTheme="minorHAnsi"/>
                <w:sz w:val="18"/>
                <w:szCs w:val="18"/>
              </w:rPr>
              <w:t>s</w:t>
            </w:r>
            <w:r w:rsidRPr="00F107F8">
              <w:rPr>
                <w:rFonts w:asciiTheme="minorHAnsi" w:hAnsiTheme="minorHAnsi"/>
                <w:sz w:val="18"/>
                <w:szCs w:val="18"/>
              </w:rPr>
              <w:t>, ceci incluant 12 comités de</w:t>
            </w:r>
            <w:r w:rsidR="0059264F" w:rsidRPr="00F107F8">
              <w:rPr>
                <w:rFonts w:asciiTheme="minorHAnsi" w:hAnsiTheme="minorHAnsi"/>
                <w:sz w:val="18"/>
                <w:szCs w:val="18"/>
              </w:rPr>
              <w:t xml:space="preserve"> la</w:t>
            </w:r>
            <w:r w:rsidRPr="00F107F8">
              <w:rPr>
                <w:rFonts w:asciiTheme="minorHAnsi" w:hAnsiTheme="minorHAnsi"/>
                <w:sz w:val="18"/>
                <w:szCs w:val="18"/>
              </w:rPr>
              <w:t xml:space="preserve"> paix et des jeunes volontaires </w:t>
            </w:r>
            <w:r w:rsidR="0059264F" w:rsidRPr="00F107F8">
              <w:rPr>
                <w:rFonts w:asciiTheme="minorHAnsi" w:hAnsiTheme="minorHAnsi"/>
                <w:sz w:val="18"/>
                <w:szCs w:val="18"/>
              </w:rPr>
              <w:t xml:space="preserve">en Alerte et Réponse Précoces mis en place par </w:t>
            </w:r>
            <w:r w:rsidRPr="00F107F8">
              <w:rPr>
                <w:rFonts w:asciiTheme="minorHAnsi" w:hAnsiTheme="minorHAnsi"/>
                <w:sz w:val="18"/>
                <w:szCs w:val="18"/>
              </w:rPr>
              <w:t xml:space="preserve">la HACP et le PNUD. </w:t>
            </w:r>
          </w:p>
          <w:p w14:paraId="31164053" w14:textId="77777777" w:rsidR="009035EF" w:rsidRPr="00F107F8" w:rsidRDefault="00F138FB" w:rsidP="00A24C75">
            <w:pPr>
              <w:rPr>
                <w:rFonts w:asciiTheme="minorHAnsi" w:hAnsiTheme="minorHAnsi"/>
                <w:b/>
                <w:sz w:val="18"/>
                <w:szCs w:val="18"/>
              </w:rPr>
            </w:pPr>
            <w:r w:rsidRPr="00F107F8">
              <w:rPr>
                <w:rFonts w:asciiTheme="minorHAnsi" w:hAnsiTheme="minorHAnsi"/>
                <w:b/>
                <w:sz w:val="18"/>
                <w:szCs w:val="18"/>
              </w:rPr>
              <w:t>IV.</w:t>
            </w:r>
            <w:r w:rsidRPr="00F107F8">
              <w:rPr>
                <w:rFonts w:asciiTheme="minorHAnsi" w:hAnsiTheme="minorHAnsi"/>
                <w:sz w:val="18"/>
                <w:szCs w:val="18"/>
              </w:rPr>
              <w:t xml:space="preserve"> Au moins 4 initiatives de r</w:t>
            </w:r>
            <w:r w:rsidR="0059264F" w:rsidRPr="00F107F8">
              <w:rPr>
                <w:rFonts w:asciiTheme="minorHAnsi" w:hAnsiTheme="minorHAnsi"/>
                <w:sz w:val="18"/>
                <w:szCs w:val="18"/>
              </w:rPr>
              <w:t xml:space="preserve">enforcement </w:t>
            </w:r>
            <w:r w:rsidRPr="00F107F8">
              <w:rPr>
                <w:rFonts w:asciiTheme="minorHAnsi" w:hAnsiTheme="minorHAnsi"/>
                <w:sz w:val="18"/>
                <w:szCs w:val="18"/>
              </w:rPr>
              <w:t xml:space="preserve">de la confiance </w:t>
            </w:r>
            <w:r w:rsidR="0059264F" w:rsidRPr="00F107F8">
              <w:rPr>
                <w:rFonts w:asciiTheme="minorHAnsi" w:hAnsiTheme="minorHAnsi"/>
                <w:sz w:val="18"/>
                <w:szCs w:val="18"/>
              </w:rPr>
              <w:t>entre institutions de sécurité et communautés sont</w:t>
            </w:r>
            <w:r w:rsidRPr="00F107F8">
              <w:rPr>
                <w:rFonts w:asciiTheme="minorHAnsi" w:hAnsiTheme="minorHAnsi"/>
                <w:sz w:val="18"/>
                <w:szCs w:val="18"/>
              </w:rPr>
              <w:t xml:space="preserve"> soutenues</w:t>
            </w:r>
            <w:r w:rsidR="0059264F" w:rsidRPr="00F107F8">
              <w:rPr>
                <w:rFonts w:asciiTheme="minorHAnsi" w:hAnsiTheme="minorHAnsi"/>
                <w:sz w:val="18"/>
                <w:szCs w:val="18"/>
              </w:rPr>
              <w:t>.</w:t>
            </w:r>
          </w:p>
          <w:p w14:paraId="31164054" w14:textId="77777777" w:rsidR="009035EF" w:rsidRPr="00F107F8" w:rsidRDefault="009035EF" w:rsidP="00A24C75">
            <w:pPr>
              <w:rPr>
                <w:rFonts w:asciiTheme="minorHAnsi" w:hAnsiTheme="minorHAnsi"/>
                <w:sz w:val="18"/>
                <w:szCs w:val="18"/>
              </w:rPr>
            </w:pPr>
          </w:p>
          <w:p w14:paraId="31164055" w14:textId="77777777" w:rsidR="009035EF" w:rsidRPr="00F107F8" w:rsidRDefault="00F138FB" w:rsidP="00A24C75">
            <w:pPr>
              <w:rPr>
                <w:rFonts w:asciiTheme="minorHAnsi" w:hAnsiTheme="minorHAnsi"/>
                <w:b/>
                <w:sz w:val="18"/>
                <w:szCs w:val="18"/>
              </w:rPr>
            </w:pPr>
            <w:r w:rsidRPr="00F107F8">
              <w:rPr>
                <w:rFonts w:asciiTheme="minorHAnsi" w:hAnsiTheme="minorHAnsi"/>
                <w:b/>
                <w:sz w:val="18"/>
                <w:szCs w:val="18"/>
              </w:rPr>
              <w:t>Indicateurs:</w:t>
            </w:r>
          </w:p>
          <w:p w14:paraId="31164056" w14:textId="77777777" w:rsidR="009035EF" w:rsidRPr="00F107F8" w:rsidRDefault="00F138FB" w:rsidP="00A24C75">
            <w:pPr>
              <w:rPr>
                <w:rFonts w:asciiTheme="minorHAnsi" w:hAnsiTheme="minorHAnsi"/>
                <w:sz w:val="18"/>
                <w:szCs w:val="18"/>
              </w:rPr>
            </w:pPr>
            <w:r w:rsidRPr="00F107F8">
              <w:rPr>
                <w:rFonts w:asciiTheme="minorHAnsi" w:hAnsiTheme="minorHAnsi"/>
                <w:sz w:val="18"/>
                <w:szCs w:val="18"/>
              </w:rPr>
              <w:sym w:font="Wingdings 2" w:char="F050"/>
            </w:r>
            <w:r w:rsidRPr="00F107F8">
              <w:rPr>
                <w:rFonts w:asciiTheme="minorHAnsi" w:hAnsiTheme="minorHAnsi"/>
                <w:sz w:val="18"/>
                <w:szCs w:val="18"/>
              </w:rPr>
              <w:t xml:space="preserve"> Nombre de jeunes utilisant le centre des jeunes pour </w:t>
            </w:r>
            <w:r w:rsidR="0059264F" w:rsidRPr="00F107F8">
              <w:rPr>
                <w:rFonts w:asciiTheme="minorHAnsi" w:hAnsiTheme="minorHAnsi"/>
                <w:sz w:val="18"/>
                <w:szCs w:val="18"/>
              </w:rPr>
              <w:t>leur carrière et</w:t>
            </w:r>
            <w:r w:rsidRPr="00F107F8">
              <w:rPr>
                <w:rFonts w:asciiTheme="minorHAnsi" w:hAnsiTheme="minorHAnsi"/>
                <w:sz w:val="18"/>
                <w:szCs w:val="18"/>
              </w:rPr>
              <w:t>/</w:t>
            </w:r>
            <w:r w:rsidR="0059264F" w:rsidRPr="00F107F8">
              <w:rPr>
                <w:rFonts w:asciiTheme="minorHAnsi" w:hAnsiTheme="minorHAnsi"/>
                <w:sz w:val="18"/>
                <w:szCs w:val="18"/>
              </w:rPr>
              <w:t>ou les « life skills »</w:t>
            </w:r>
          </w:p>
          <w:p w14:paraId="31164057" w14:textId="77777777" w:rsidR="009035EF" w:rsidRPr="00F107F8" w:rsidRDefault="00F138FB" w:rsidP="00A24C75">
            <w:pPr>
              <w:rPr>
                <w:rFonts w:asciiTheme="minorHAnsi" w:hAnsiTheme="minorHAnsi"/>
                <w:sz w:val="18"/>
                <w:szCs w:val="18"/>
              </w:rPr>
            </w:pPr>
            <w:r w:rsidRPr="00F107F8">
              <w:rPr>
                <w:rFonts w:asciiTheme="minorHAnsi" w:hAnsiTheme="minorHAnsi"/>
                <w:sz w:val="18"/>
                <w:szCs w:val="18"/>
              </w:rPr>
              <w:sym w:font="Wingdings 2" w:char="F050"/>
            </w:r>
            <w:r w:rsidRPr="00F107F8">
              <w:rPr>
                <w:rFonts w:asciiTheme="minorHAnsi" w:hAnsiTheme="minorHAnsi"/>
                <w:sz w:val="18"/>
                <w:szCs w:val="18"/>
              </w:rPr>
              <w:t xml:space="preserve">  Nombre de comités </w:t>
            </w:r>
            <w:r w:rsidR="00134884" w:rsidRPr="00F107F8">
              <w:rPr>
                <w:rFonts w:asciiTheme="minorHAnsi" w:hAnsiTheme="minorHAnsi"/>
                <w:sz w:val="18"/>
                <w:szCs w:val="18"/>
              </w:rPr>
              <w:t xml:space="preserve">/membres </w:t>
            </w:r>
            <w:r w:rsidRPr="00F107F8">
              <w:rPr>
                <w:rFonts w:asciiTheme="minorHAnsi" w:hAnsiTheme="minorHAnsi"/>
                <w:sz w:val="18"/>
                <w:szCs w:val="18"/>
              </w:rPr>
              <w:t>de paix formés</w:t>
            </w:r>
          </w:p>
          <w:p w14:paraId="31164058" w14:textId="77777777" w:rsidR="009035EF" w:rsidRPr="00F107F8" w:rsidRDefault="00F138FB" w:rsidP="00A24C75">
            <w:pPr>
              <w:rPr>
                <w:rFonts w:asciiTheme="minorHAnsi" w:hAnsiTheme="minorHAnsi"/>
                <w:sz w:val="16"/>
                <w:szCs w:val="16"/>
              </w:rPr>
            </w:pPr>
            <w:r w:rsidRPr="00F107F8">
              <w:rPr>
                <w:rFonts w:asciiTheme="minorHAnsi" w:hAnsiTheme="minorHAnsi"/>
                <w:sz w:val="18"/>
                <w:szCs w:val="18"/>
              </w:rPr>
              <w:t xml:space="preserve"> </w:t>
            </w:r>
            <w:r w:rsidRPr="00F107F8">
              <w:rPr>
                <w:rFonts w:asciiTheme="minorHAnsi" w:hAnsiTheme="minorHAnsi"/>
                <w:sz w:val="18"/>
                <w:szCs w:val="18"/>
              </w:rPr>
              <w:sym w:font="Wingdings 2" w:char="F050"/>
            </w:r>
            <w:r w:rsidRPr="00F107F8">
              <w:rPr>
                <w:rFonts w:asciiTheme="minorHAnsi" w:hAnsiTheme="minorHAnsi"/>
                <w:sz w:val="18"/>
                <w:szCs w:val="18"/>
              </w:rPr>
              <w:t xml:space="preserve"> Nombre d’initiatives de re</w:t>
            </w:r>
            <w:r w:rsidR="0059264F" w:rsidRPr="00F107F8">
              <w:rPr>
                <w:rFonts w:asciiTheme="minorHAnsi" w:hAnsiTheme="minorHAnsi"/>
                <w:sz w:val="18"/>
                <w:szCs w:val="18"/>
              </w:rPr>
              <w:t xml:space="preserve">nforcement </w:t>
            </w:r>
            <w:r w:rsidRPr="00F107F8">
              <w:rPr>
                <w:rFonts w:asciiTheme="minorHAnsi" w:hAnsiTheme="minorHAnsi"/>
                <w:sz w:val="18"/>
                <w:szCs w:val="18"/>
              </w:rPr>
              <w:t xml:space="preserve">de la confiance qui ont été soutenues </w:t>
            </w:r>
          </w:p>
        </w:tc>
        <w:tc>
          <w:tcPr>
            <w:tcW w:w="2999" w:type="dxa"/>
          </w:tcPr>
          <w:p w14:paraId="31164059" w14:textId="77777777" w:rsidR="003D4F0F" w:rsidRPr="00F107F8" w:rsidRDefault="00F138FB" w:rsidP="00244946">
            <w:pPr>
              <w:jc w:val="both"/>
              <w:rPr>
                <w:rFonts w:asciiTheme="minorHAnsi" w:hAnsiTheme="minorHAnsi"/>
                <w:sz w:val="16"/>
                <w:szCs w:val="16"/>
              </w:rPr>
            </w:pPr>
            <w:r w:rsidRPr="00F107F8">
              <w:rPr>
                <w:rFonts w:asciiTheme="minorHAnsi" w:hAnsiTheme="minorHAnsi"/>
                <w:b/>
                <w:sz w:val="18"/>
                <w:szCs w:val="18"/>
              </w:rPr>
              <w:lastRenderedPageBreak/>
              <w:t>Activité N°1:</w:t>
            </w:r>
            <w:r w:rsidRPr="00F107F8">
              <w:rPr>
                <w:rFonts w:asciiTheme="minorHAnsi" w:hAnsiTheme="minorHAnsi"/>
                <w:sz w:val="18"/>
                <w:szCs w:val="18"/>
              </w:rPr>
              <w:t xml:space="preserve"> Appuyer le Conseil Régional des Jeunes et une municipalité (à identifier) dans la mise en place d’un Centre </w:t>
            </w:r>
            <w:r w:rsidR="00244946" w:rsidRPr="00F107F8">
              <w:rPr>
                <w:rFonts w:asciiTheme="minorHAnsi" w:hAnsiTheme="minorHAnsi"/>
                <w:sz w:val="18"/>
                <w:szCs w:val="18"/>
              </w:rPr>
              <w:t xml:space="preserve">pilote  </w:t>
            </w:r>
            <w:r w:rsidRPr="00F107F8">
              <w:rPr>
                <w:rFonts w:asciiTheme="minorHAnsi" w:hAnsiTheme="minorHAnsi"/>
                <w:sz w:val="18"/>
                <w:szCs w:val="18"/>
              </w:rPr>
              <w:t xml:space="preserve">Multifonctionnel pour l’Autonomisation des Jeunes. Ce centre fournira des services de conseils et de développement des aptitudes pour l’entreprenariat et l’emploi ; </w:t>
            </w:r>
            <w:r w:rsidR="00244946" w:rsidRPr="00F107F8">
              <w:rPr>
                <w:rFonts w:asciiTheme="minorHAnsi" w:hAnsiTheme="minorHAnsi"/>
                <w:sz w:val="18"/>
                <w:szCs w:val="18"/>
              </w:rPr>
              <w:t>l’éducation</w:t>
            </w:r>
            <w:r w:rsidRPr="00F107F8">
              <w:rPr>
                <w:rFonts w:asciiTheme="minorHAnsi" w:hAnsiTheme="minorHAnsi"/>
                <w:sz w:val="18"/>
                <w:szCs w:val="18"/>
              </w:rPr>
              <w:t xml:space="preserve"> au leadership et au civisme ; </w:t>
            </w:r>
            <w:r w:rsidR="00244946" w:rsidRPr="00F107F8">
              <w:rPr>
                <w:rFonts w:asciiTheme="minorHAnsi" w:hAnsiTheme="minorHAnsi"/>
                <w:sz w:val="18"/>
                <w:szCs w:val="18"/>
              </w:rPr>
              <w:t>l</w:t>
            </w:r>
            <w:r w:rsidRPr="00F107F8">
              <w:rPr>
                <w:rFonts w:asciiTheme="minorHAnsi" w:hAnsiTheme="minorHAnsi"/>
                <w:sz w:val="18"/>
                <w:szCs w:val="18"/>
              </w:rPr>
              <w:t xml:space="preserve">es formations professionnelles de courte durée ; et des activités récréatives et culturelles. </w:t>
            </w:r>
          </w:p>
        </w:tc>
        <w:tc>
          <w:tcPr>
            <w:tcW w:w="3964" w:type="dxa"/>
          </w:tcPr>
          <w:p w14:paraId="3116405A" w14:textId="77777777" w:rsidR="003D4F0F" w:rsidRPr="00F107F8" w:rsidRDefault="00F138FB">
            <w:pPr>
              <w:jc w:val="both"/>
              <w:rPr>
                <w:rFonts w:asciiTheme="minorHAnsi" w:hAnsiTheme="minorHAnsi"/>
                <w:sz w:val="18"/>
                <w:szCs w:val="18"/>
              </w:rPr>
            </w:pPr>
            <w:r w:rsidRPr="00F107F8">
              <w:rPr>
                <w:rFonts w:asciiTheme="minorHAnsi" w:hAnsiTheme="minorHAnsi"/>
                <w:sz w:val="18"/>
                <w:szCs w:val="18"/>
              </w:rPr>
              <w:t xml:space="preserve">Sélectionner la municipalité </w:t>
            </w:r>
            <w:r w:rsidR="00EE6BAC" w:rsidRPr="00F107F8">
              <w:rPr>
                <w:rFonts w:asciiTheme="minorHAnsi" w:hAnsiTheme="minorHAnsi"/>
                <w:sz w:val="18"/>
                <w:szCs w:val="18"/>
              </w:rPr>
              <w:t xml:space="preserve">dans laquelle sera </w:t>
            </w:r>
            <w:r w:rsidRPr="00F107F8">
              <w:rPr>
                <w:rFonts w:asciiTheme="minorHAnsi" w:hAnsiTheme="minorHAnsi"/>
                <w:sz w:val="18"/>
                <w:szCs w:val="18"/>
              </w:rPr>
              <w:t xml:space="preserve">construit le Centre </w:t>
            </w:r>
            <w:r w:rsidR="00EE6BAC" w:rsidRPr="00F107F8">
              <w:rPr>
                <w:rFonts w:asciiTheme="minorHAnsi" w:hAnsiTheme="minorHAnsi"/>
                <w:sz w:val="18"/>
                <w:szCs w:val="18"/>
              </w:rPr>
              <w:t xml:space="preserve">pilote pour l’Autonomisation </w:t>
            </w:r>
            <w:r w:rsidRPr="00F107F8">
              <w:rPr>
                <w:rFonts w:asciiTheme="minorHAnsi" w:hAnsiTheme="minorHAnsi"/>
                <w:sz w:val="18"/>
                <w:szCs w:val="18"/>
              </w:rPr>
              <w:t>d</w:t>
            </w:r>
            <w:r w:rsidR="00EE6BAC" w:rsidRPr="00F107F8">
              <w:rPr>
                <w:rFonts w:asciiTheme="minorHAnsi" w:hAnsiTheme="minorHAnsi"/>
                <w:sz w:val="18"/>
                <w:szCs w:val="18"/>
              </w:rPr>
              <w:t xml:space="preserve">es </w:t>
            </w:r>
            <w:r w:rsidRPr="00F107F8">
              <w:rPr>
                <w:rFonts w:asciiTheme="minorHAnsi" w:hAnsiTheme="minorHAnsi"/>
                <w:sz w:val="18"/>
                <w:szCs w:val="18"/>
              </w:rPr>
              <w:t>Jeune</w:t>
            </w:r>
            <w:r w:rsidR="00EE6BAC" w:rsidRPr="00F107F8">
              <w:rPr>
                <w:rFonts w:asciiTheme="minorHAnsi" w:hAnsiTheme="minorHAnsi"/>
                <w:sz w:val="18"/>
                <w:szCs w:val="18"/>
              </w:rPr>
              <w:t>s</w:t>
            </w:r>
            <w:r w:rsidRPr="00F107F8">
              <w:rPr>
                <w:rFonts w:asciiTheme="minorHAnsi" w:hAnsiTheme="minorHAnsi"/>
                <w:sz w:val="18"/>
                <w:szCs w:val="18"/>
              </w:rPr>
              <w:t>. La sélection sera faite sur la base d’un processus participatif inclusif intégrant le Ministère de la Jeunesse et des Sports, le Conseil National des Jeunes, le Conseil Régional et les représentants venant des 12 municipalités.</w:t>
            </w:r>
          </w:p>
          <w:p w14:paraId="3116405B" w14:textId="77777777" w:rsidR="009035EF" w:rsidRPr="00F107F8" w:rsidRDefault="009035EF" w:rsidP="00A24C75">
            <w:pPr>
              <w:rPr>
                <w:rFonts w:asciiTheme="minorHAnsi" w:hAnsiTheme="minorHAnsi"/>
                <w:sz w:val="16"/>
                <w:szCs w:val="16"/>
              </w:rPr>
            </w:pPr>
          </w:p>
          <w:p w14:paraId="3116405C" w14:textId="77777777" w:rsidR="003D4F0F" w:rsidRPr="00F107F8" w:rsidRDefault="00F138FB">
            <w:pPr>
              <w:jc w:val="both"/>
              <w:rPr>
                <w:rFonts w:asciiTheme="minorHAnsi" w:hAnsiTheme="minorHAnsi"/>
                <w:sz w:val="18"/>
                <w:szCs w:val="18"/>
              </w:rPr>
            </w:pPr>
            <w:r w:rsidRPr="00F107F8">
              <w:rPr>
                <w:rFonts w:asciiTheme="minorHAnsi" w:hAnsiTheme="minorHAnsi"/>
                <w:sz w:val="18"/>
                <w:szCs w:val="18"/>
              </w:rPr>
              <w:t>Soutenir la municipalité sélectionnée dans la construction et l’équipement du centre en équipement</w:t>
            </w:r>
            <w:r w:rsidR="008051B6" w:rsidRPr="00F107F8">
              <w:rPr>
                <w:rFonts w:asciiTheme="minorHAnsi" w:hAnsiTheme="minorHAnsi"/>
                <w:sz w:val="18"/>
                <w:szCs w:val="18"/>
              </w:rPr>
              <w:t>s</w:t>
            </w:r>
            <w:r w:rsidRPr="00F107F8">
              <w:rPr>
                <w:rFonts w:asciiTheme="minorHAnsi" w:hAnsiTheme="minorHAnsi"/>
                <w:sz w:val="18"/>
                <w:szCs w:val="18"/>
              </w:rPr>
              <w:t xml:space="preserve"> de technologie de l’information, en mobilier et en fournitures.</w:t>
            </w:r>
          </w:p>
          <w:p w14:paraId="3116405D" w14:textId="77777777" w:rsidR="009035EF" w:rsidRPr="00F107F8" w:rsidRDefault="009035EF" w:rsidP="00A24C75">
            <w:pPr>
              <w:rPr>
                <w:rFonts w:asciiTheme="minorHAnsi" w:hAnsiTheme="minorHAnsi"/>
                <w:sz w:val="18"/>
                <w:szCs w:val="18"/>
              </w:rPr>
            </w:pPr>
          </w:p>
          <w:p w14:paraId="3116405E" w14:textId="77777777" w:rsidR="009035EF" w:rsidRPr="00F107F8" w:rsidRDefault="00F138FB" w:rsidP="00A24C75">
            <w:pPr>
              <w:rPr>
                <w:rFonts w:asciiTheme="minorHAnsi" w:hAnsiTheme="minorHAnsi"/>
                <w:sz w:val="16"/>
                <w:szCs w:val="16"/>
              </w:rPr>
            </w:pPr>
            <w:r w:rsidRPr="00F107F8">
              <w:rPr>
                <w:rFonts w:asciiTheme="minorHAnsi" w:hAnsiTheme="minorHAnsi"/>
                <w:sz w:val="18"/>
                <w:szCs w:val="18"/>
              </w:rPr>
              <w:t xml:space="preserve">Soutenir le Conseil Régional </w:t>
            </w:r>
            <w:r w:rsidR="00D825B8" w:rsidRPr="00F107F8">
              <w:rPr>
                <w:rFonts w:asciiTheme="minorHAnsi" w:hAnsiTheme="minorHAnsi"/>
                <w:sz w:val="18"/>
                <w:szCs w:val="18"/>
              </w:rPr>
              <w:t>des Jeunes dans la mise en place d’</w:t>
            </w:r>
            <w:r w:rsidRPr="00F107F8">
              <w:rPr>
                <w:rFonts w:asciiTheme="minorHAnsi" w:hAnsiTheme="minorHAnsi"/>
                <w:sz w:val="18"/>
                <w:szCs w:val="18"/>
              </w:rPr>
              <w:t>une structure de gestion du centre</w:t>
            </w:r>
            <w:r w:rsidR="009035EF" w:rsidRPr="00F107F8">
              <w:rPr>
                <w:rFonts w:asciiTheme="minorHAnsi" w:hAnsiTheme="minorHAnsi"/>
                <w:sz w:val="16"/>
                <w:szCs w:val="16"/>
              </w:rPr>
              <w:t xml:space="preserve"> </w:t>
            </w:r>
          </w:p>
        </w:tc>
        <w:tc>
          <w:tcPr>
            <w:tcW w:w="359" w:type="dxa"/>
          </w:tcPr>
          <w:p w14:paraId="3116405F" w14:textId="77777777" w:rsidR="009035EF" w:rsidRPr="00F107F8" w:rsidRDefault="009035EF" w:rsidP="00A24C75">
            <w:pPr>
              <w:rPr>
                <w:rFonts w:asciiTheme="minorHAnsi" w:hAnsiTheme="minorHAnsi"/>
                <w:sz w:val="18"/>
                <w:szCs w:val="18"/>
              </w:rPr>
            </w:pPr>
          </w:p>
          <w:p w14:paraId="31164060" w14:textId="77777777" w:rsidR="009035EF" w:rsidRPr="00F107F8" w:rsidRDefault="009035EF" w:rsidP="00A24C75">
            <w:pPr>
              <w:rPr>
                <w:rFonts w:asciiTheme="minorHAnsi" w:hAnsiTheme="minorHAnsi"/>
                <w:sz w:val="18"/>
                <w:szCs w:val="18"/>
              </w:rPr>
            </w:pPr>
          </w:p>
          <w:p w14:paraId="31164061" w14:textId="77777777" w:rsidR="009035EF" w:rsidRPr="00F107F8" w:rsidRDefault="009035EF" w:rsidP="00A24C75">
            <w:pPr>
              <w:rPr>
                <w:rFonts w:asciiTheme="minorHAnsi" w:hAnsiTheme="minorHAnsi"/>
                <w:sz w:val="18"/>
                <w:szCs w:val="18"/>
              </w:rPr>
            </w:pPr>
          </w:p>
          <w:p w14:paraId="31164062" w14:textId="77777777" w:rsidR="009035EF" w:rsidRPr="00F107F8" w:rsidRDefault="009035EF" w:rsidP="00A24C75">
            <w:pPr>
              <w:rPr>
                <w:rFonts w:asciiTheme="minorHAnsi" w:hAnsiTheme="minorHAnsi"/>
                <w:sz w:val="18"/>
                <w:szCs w:val="18"/>
              </w:rPr>
            </w:pPr>
          </w:p>
          <w:p w14:paraId="31164063" w14:textId="77777777" w:rsidR="009035EF" w:rsidRPr="00F107F8" w:rsidRDefault="009035EF" w:rsidP="00A24C75">
            <w:pPr>
              <w:rPr>
                <w:rFonts w:asciiTheme="minorHAnsi" w:hAnsiTheme="minorHAnsi"/>
                <w:sz w:val="18"/>
                <w:szCs w:val="18"/>
              </w:rPr>
            </w:pPr>
            <w:r w:rsidRPr="00F107F8">
              <w:rPr>
                <w:rFonts w:asciiTheme="minorHAnsi" w:hAnsiTheme="minorHAnsi"/>
                <w:sz w:val="18"/>
                <w:szCs w:val="18"/>
              </w:rPr>
              <w:t>x</w:t>
            </w:r>
          </w:p>
        </w:tc>
        <w:tc>
          <w:tcPr>
            <w:tcW w:w="305" w:type="dxa"/>
          </w:tcPr>
          <w:p w14:paraId="31164064" w14:textId="77777777" w:rsidR="009035EF" w:rsidRPr="00F107F8" w:rsidRDefault="009035EF" w:rsidP="00A24C75">
            <w:pPr>
              <w:rPr>
                <w:rFonts w:asciiTheme="minorHAnsi" w:hAnsiTheme="minorHAnsi"/>
                <w:sz w:val="18"/>
                <w:szCs w:val="18"/>
              </w:rPr>
            </w:pPr>
          </w:p>
          <w:p w14:paraId="31164065" w14:textId="77777777" w:rsidR="009035EF" w:rsidRPr="00F107F8" w:rsidRDefault="009035EF" w:rsidP="00A24C75">
            <w:pPr>
              <w:rPr>
                <w:rFonts w:asciiTheme="minorHAnsi" w:hAnsiTheme="minorHAnsi"/>
                <w:sz w:val="18"/>
                <w:szCs w:val="18"/>
              </w:rPr>
            </w:pPr>
          </w:p>
          <w:p w14:paraId="31164066" w14:textId="77777777" w:rsidR="009035EF" w:rsidRPr="00F107F8" w:rsidRDefault="009035EF" w:rsidP="00A24C75">
            <w:pPr>
              <w:rPr>
                <w:rFonts w:asciiTheme="minorHAnsi" w:hAnsiTheme="minorHAnsi"/>
                <w:sz w:val="18"/>
                <w:szCs w:val="18"/>
              </w:rPr>
            </w:pPr>
          </w:p>
          <w:p w14:paraId="31164067" w14:textId="77777777" w:rsidR="009035EF" w:rsidRPr="00F107F8" w:rsidRDefault="009035EF" w:rsidP="00A24C75">
            <w:pPr>
              <w:rPr>
                <w:rFonts w:asciiTheme="minorHAnsi" w:hAnsiTheme="minorHAnsi"/>
                <w:sz w:val="18"/>
                <w:szCs w:val="18"/>
              </w:rPr>
            </w:pPr>
          </w:p>
          <w:p w14:paraId="31164068" w14:textId="77777777" w:rsidR="009035EF" w:rsidRPr="00F107F8" w:rsidRDefault="009035EF" w:rsidP="00A24C75">
            <w:pPr>
              <w:rPr>
                <w:rFonts w:asciiTheme="minorHAnsi" w:hAnsiTheme="minorHAnsi"/>
                <w:sz w:val="18"/>
                <w:szCs w:val="18"/>
              </w:rPr>
            </w:pPr>
            <w:r w:rsidRPr="00F107F8">
              <w:rPr>
                <w:rFonts w:asciiTheme="minorHAnsi" w:hAnsiTheme="minorHAnsi"/>
                <w:sz w:val="18"/>
                <w:szCs w:val="18"/>
              </w:rPr>
              <w:t>x</w:t>
            </w:r>
          </w:p>
        </w:tc>
        <w:tc>
          <w:tcPr>
            <w:tcW w:w="418" w:type="dxa"/>
          </w:tcPr>
          <w:p w14:paraId="31164069" w14:textId="77777777" w:rsidR="009035EF" w:rsidRPr="00F107F8" w:rsidRDefault="009035EF" w:rsidP="00A24C75">
            <w:pPr>
              <w:rPr>
                <w:rFonts w:asciiTheme="minorHAnsi" w:hAnsiTheme="minorHAnsi"/>
                <w:sz w:val="18"/>
                <w:szCs w:val="18"/>
              </w:rPr>
            </w:pPr>
          </w:p>
          <w:p w14:paraId="3116406A" w14:textId="77777777" w:rsidR="009035EF" w:rsidRPr="00F107F8" w:rsidRDefault="009035EF" w:rsidP="00A24C75">
            <w:pPr>
              <w:rPr>
                <w:rFonts w:asciiTheme="minorHAnsi" w:hAnsiTheme="minorHAnsi"/>
                <w:sz w:val="18"/>
                <w:szCs w:val="18"/>
              </w:rPr>
            </w:pPr>
          </w:p>
          <w:p w14:paraId="3116406B" w14:textId="77777777" w:rsidR="009035EF" w:rsidRPr="00F107F8" w:rsidRDefault="009035EF" w:rsidP="00A24C75">
            <w:pPr>
              <w:rPr>
                <w:rFonts w:asciiTheme="minorHAnsi" w:hAnsiTheme="minorHAnsi"/>
                <w:sz w:val="18"/>
                <w:szCs w:val="18"/>
              </w:rPr>
            </w:pPr>
          </w:p>
          <w:p w14:paraId="3116406C" w14:textId="77777777" w:rsidR="009035EF" w:rsidRPr="00F107F8" w:rsidRDefault="009035EF" w:rsidP="00A24C75">
            <w:pPr>
              <w:rPr>
                <w:rFonts w:asciiTheme="minorHAnsi" w:hAnsiTheme="minorHAnsi"/>
                <w:sz w:val="18"/>
                <w:szCs w:val="18"/>
              </w:rPr>
            </w:pPr>
          </w:p>
          <w:p w14:paraId="3116406D" w14:textId="77777777" w:rsidR="009035EF" w:rsidRPr="00F107F8" w:rsidRDefault="009035EF" w:rsidP="00A24C75">
            <w:pPr>
              <w:rPr>
                <w:rFonts w:asciiTheme="minorHAnsi" w:hAnsiTheme="minorHAnsi"/>
                <w:sz w:val="18"/>
                <w:szCs w:val="18"/>
              </w:rPr>
            </w:pPr>
            <w:r w:rsidRPr="00F107F8">
              <w:rPr>
                <w:rFonts w:asciiTheme="minorHAnsi" w:hAnsiTheme="minorHAnsi"/>
                <w:sz w:val="18"/>
                <w:szCs w:val="18"/>
              </w:rPr>
              <w:t>x</w:t>
            </w:r>
          </w:p>
        </w:tc>
        <w:tc>
          <w:tcPr>
            <w:tcW w:w="429" w:type="dxa"/>
          </w:tcPr>
          <w:p w14:paraId="3116406E" w14:textId="77777777" w:rsidR="009035EF" w:rsidRPr="00F107F8" w:rsidRDefault="009035EF" w:rsidP="00A24C75">
            <w:pPr>
              <w:rPr>
                <w:rFonts w:asciiTheme="minorHAnsi" w:hAnsiTheme="minorHAnsi"/>
                <w:sz w:val="18"/>
                <w:szCs w:val="18"/>
              </w:rPr>
            </w:pPr>
          </w:p>
          <w:p w14:paraId="3116406F" w14:textId="77777777" w:rsidR="009035EF" w:rsidRPr="00F107F8" w:rsidRDefault="009035EF" w:rsidP="00A24C75">
            <w:pPr>
              <w:rPr>
                <w:rFonts w:asciiTheme="minorHAnsi" w:hAnsiTheme="minorHAnsi"/>
                <w:sz w:val="18"/>
                <w:szCs w:val="18"/>
              </w:rPr>
            </w:pPr>
          </w:p>
          <w:p w14:paraId="31164070" w14:textId="77777777" w:rsidR="009035EF" w:rsidRPr="00F107F8" w:rsidRDefault="009035EF" w:rsidP="00A24C75">
            <w:pPr>
              <w:rPr>
                <w:rFonts w:asciiTheme="minorHAnsi" w:hAnsiTheme="minorHAnsi"/>
                <w:sz w:val="18"/>
                <w:szCs w:val="18"/>
              </w:rPr>
            </w:pPr>
          </w:p>
          <w:p w14:paraId="31164071" w14:textId="77777777" w:rsidR="009035EF" w:rsidRPr="00F107F8" w:rsidRDefault="009035EF" w:rsidP="00A24C75">
            <w:pPr>
              <w:rPr>
                <w:rFonts w:asciiTheme="minorHAnsi" w:hAnsiTheme="minorHAnsi"/>
                <w:sz w:val="18"/>
                <w:szCs w:val="18"/>
              </w:rPr>
            </w:pPr>
          </w:p>
          <w:p w14:paraId="31164072" w14:textId="77777777" w:rsidR="009035EF" w:rsidRPr="00F107F8" w:rsidRDefault="009035EF" w:rsidP="00A24C75">
            <w:pPr>
              <w:rPr>
                <w:rFonts w:asciiTheme="minorHAnsi" w:hAnsiTheme="minorHAnsi"/>
                <w:sz w:val="18"/>
                <w:szCs w:val="18"/>
              </w:rPr>
            </w:pPr>
            <w:r w:rsidRPr="00F107F8">
              <w:rPr>
                <w:rFonts w:asciiTheme="minorHAnsi" w:hAnsiTheme="minorHAnsi"/>
                <w:sz w:val="18"/>
                <w:szCs w:val="18"/>
              </w:rPr>
              <w:t>x</w:t>
            </w:r>
          </w:p>
        </w:tc>
        <w:tc>
          <w:tcPr>
            <w:tcW w:w="951" w:type="dxa"/>
          </w:tcPr>
          <w:p w14:paraId="31164073" w14:textId="77777777" w:rsidR="009035EF" w:rsidRPr="00F107F8" w:rsidRDefault="009035EF" w:rsidP="00A24C75">
            <w:pPr>
              <w:rPr>
                <w:rFonts w:asciiTheme="minorHAnsi" w:hAnsiTheme="minorHAnsi"/>
                <w:sz w:val="18"/>
                <w:szCs w:val="18"/>
              </w:rPr>
            </w:pPr>
            <w:r w:rsidRPr="00F107F8">
              <w:rPr>
                <w:rFonts w:asciiTheme="minorHAnsi" w:hAnsiTheme="minorHAnsi"/>
                <w:sz w:val="18"/>
                <w:szCs w:val="18"/>
              </w:rPr>
              <w:t>60 000</w:t>
            </w:r>
          </w:p>
        </w:tc>
        <w:tc>
          <w:tcPr>
            <w:tcW w:w="1442" w:type="dxa"/>
          </w:tcPr>
          <w:p w14:paraId="31164074" w14:textId="77777777" w:rsidR="009035EF" w:rsidRPr="00F107F8" w:rsidRDefault="00F138FB" w:rsidP="00A24C75">
            <w:pPr>
              <w:rPr>
                <w:rFonts w:asciiTheme="minorHAnsi" w:hAnsiTheme="minorHAnsi"/>
                <w:sz w:val="18"/>
                <w:szCs w:val="18"/>
              </w:rPr>
            </w:pPr>
            <w:r w:rsidRPr="00F107F8">
              <w:rPr>
                <w:rFonts w:asciiTheme="minorHAnsi" w:hAnsiTheme="minorHAnsi"/>
                <w:sz w:val="18"/>
                <w:szCs w:val="18"/>
              </w:rPr>
              <w:t xml:space="preserve">PNUD, Ministère de la Jeunesse et des Sports ; Conseil Régional, Conseil National et Régional des Jeunes, </w:t>
            </w:r>
            <w:r w:rsidR="002A04DD" w:rsidRPr="00F107F8">
              <w:rPr>
                <w:rFonts w:asciiTheme="minorHAnsi" w:hAnsiTheme="minorHAnsi"/>
                <w:sz w:val="18"/>
                <w:szCs w:val="18"/>
              </w:rPr>
              <w:t>OSC</w:t>
            </w:r>
            <w:r w:rsidRPr="00F107F8">
              <w:rPr>
                <w:rFonts w:asciiTheme="minorHAnsi" w:hAnsiTheme="minorHAnsi"/>
                <w:sz w:val="18"/>
                <w:szCs w:val="18"/>
              </w:rPr>
              <w:t>/ONG</w:t>
            </w:r>
          </w:p>
        </w:tc>
      </w:tr>
      <w:tr w:rsidR="006E621B" w:rsidRPr="00F107F8" w14:paraId="31164083" w14:textId="77777777" w:rsidTr="006E621B">
        <w:trPr>
          <w:trHeight w:val="2366"/>
        </w:trPr>
        <w:tc>
          <w:tcPr>
            <w:tcW w:w="3351" w:type="dxa"/>
            <w:vMerge/>
          </w:tcPr>
          <w:p w14:paraId="31164076" w14:textId="77777777" w:rsidR="00AB0480" w:rsidRPr="00F107F8" w:rsidRDefault="00AB0480" w:rsidP="00A24C75">
            <w:pPr>
              <w:rPr>
                <w:rFonts w:asciiTheme="minorHAnsi" w:hAnsiTheme="minorHAnsi"/>
                <w:b/>
                <w:sz w:val="16"/>
                <w:szCs w:val="16"/>
              </w:rPr>
            </w:pPr>
          </w:p>
        </w:tc>
        <w:tc>
          <w:tcPr>
            <w:tcW w:w="2999" w:type="dxa"/>
          </w:tcPr>
          <w:p w14:paraId="31164077" w14:textId="77777777" w:rsidR="003D4F0F" w:rsidRPr="00F107F8" w:rsidRDefault="00F138FB">
            <w:pPr>
              <w:jc w:val="both"/>
              <w:rPr>
                <w:rFonts w:asciiTheme="minorHAnsi" w:hAnsiTheme="minorHAnsi"/>
                <w:b/>
                <w:sz w:val="16"/>
                <w:szCs w:val="16"/>
              </w:rPr>
            </w:pPr>
            <w:r w:rsidRPr="00F107F8">
              <w:rPr>
                <w:rFonts w:asciiTheme="minorHAnsi" w:hAnsiTheme="minorHAnsi"/>
                <w:b/>
                <w:sz w:val="18"/>
                <w:szCs w:val="16"/>
              </w:rPr>
              <w:t xml:space="preserve">Activité N°2 : </w:t>
            </w:r>
            <w:r w:rsidRPr="00F107F8">
              <w:rPr>
                <w:rFonts w:asciiTheme="minorHAnsi" w:hAnsiTheme="minorHAnsi"/>
                <w:sz w:val="18"/>
                <w:szCs w:val="16"/>
              </w:rPr>
              <w:t>Appuyer le Réseau Ouest-Africain pour l’Edification de la Paix (WANEP) et la CEDEAO/Commission pour la Paix et la Sécurité dans la mise en œuvre d’un système d’alerte précoce à travers des missions de formation et de suivi.</w:t>
            </w:r>
          </w:p>
        </w:tc>
        <w:tc>
          <w:tcPr>
            <w:tcW w:w="3964" w:type="dxa"/>
            <w:vMerge w:val="restart"/>
          </w:tcPr>
          <w:p w14:paraId="31164078" w14:textId="77777777" w:rsidR="003D4F0F" w:rsidRPr="00F107F8" w:rsidRDefault="00F138FB">
            <w:pPr>
              <w:jc w:val="both"/>
              <w:rPr>
                <w:rFonts w:asciiTheme="minorHAnsi" w:hAnsiTheme="minorHAnsi"/>
                <w:sz w:val="18"/>
                <w:szCs w:val="18"/>
              </w:rPr>
            </w:pPr>
            <w:r w:rsidRPr="00F107F8">
              <w:rPr>
                <w:rFonts w:asciiTheme="minorHAnsi" w:hAnsiTheme="minorHAnsi"/>
                <w:sz w:val="18"/>
                <w:szCs w:val="18"/>
              </w:rPr>
              <w:t>Signer un MoU avec le WANEP pour</w:t>
            </w:r>
            <w:r w:rsidR="00AB0480" w:rsidRPr="00F107F8">
              <w:rPr>
                <w:rFonts w:asciiTheme="minorHAnsi" w:hAnsiTheme="minorHAnsi"/>
                <w:sz w:val="18"/>
                <w:szCs w:val="18"/>
              </w:rPr>
              <w:t xml:space="preserve"> la tenue de</w:t>
            </w:r>
            <w:r w:rsidRPr="00F107F8">
              <w:rPr>
                <w:rFonts w:asciiTheme="minorHAnsi" w:hAnsiTheme="minorHAnsi"/>
                <w:sz w:val="18"/>
                <w:szCs w:val="18"/>
              </w:rPr>
              <w:t xml:space="preserve"> 3 séries de formation </w:t>
            </w:r>
            <w:r w:rsidR="00AB0480" w:rsidRPr="00F107F8">
              <w:rPr>
                <w:rFonts w:asciiTheme="minorHAnsi" w:hAnsiTheme="minorHAnsi"/>
                <w:sz w:val="18"/>
                <w:szCs w:val="18"/>
              </w:rPr>
              <w:t xml:space="preserve">étendues sur </w:t>
            </w:r>
            <w:r w:rsidRPr="00F107F8">
              <w:rPr>
                <w:rFonts w:asciiTheme="minorHAnsi" w:hAnsiTheme="minorHAnsi"/>
                <w:sz w:val="18"/>
                <w:szCs w:val="18"/>
              </w:rPr>
              <w:t>28 jours</w:t>
            </w:r>
            <w:r w:rsidR="00AB0480" w:rsidRPr="00F107F8">
              <w:rPr>
                <w:rFonts w:asciiTheme="minorHAnsi" w:hAnsiTheme="minorHAnsi"/>
                <w:sz w:val="18"/>
                <w:szCs w:val="18"/>
              </w:rPr>
              <w:t>,</w:t>
            </w:r>
            <w:r w:rsidRPr="00F107F8">
              <w:rPr>
                <w:rFonts w:asciiTheme="minorHAnsi" w:hAnsiTheme="minorHAnsi"/>
                <w:sz w:val="18"/>
                <w:szCs w:val="18"/>
              </w:rPr>
              <w:t xml:space="preserve"> et </w:t>
            </w:r>
            <w:r w:rsidR="00AB0480" w:rsidRPr="00F107F8">
              <w:rPr>
                <w:rFonts w:asciiTheme="minorHAnsi" w:hAnsiTheme="minorHAnsi"/>
                <w:sz w:val="18"/>
                <w:szCs w:val="18"/>
              </w:rPr>
              <w:t>touchant</w:t>
            </w:r>
            <w:r w:rsidRPr="00F107F8">
              <w:rPr>
                <w:rFonts w:asciiTheme="minorHAnsi" w:hAnsiTheme="minorHAnsi"/>
                <w:sz w:val="18"/>
                <w:szCs w:val="18"/>
              </w:rPr>
              <w:t xml:space="preserve">s à des </w:t>
            </w:r>
            <w:r w:rsidR="00AB0480" w:rsidRPr="00F107F8">
              <w:rPr>
                <w:rFonts w:asciiTheme="minorHAnsi" w:hAnsiTheme="minorHAnsi"/>
                <w:sz w:val="18"/>
                <w:szCs w:val="18"/>
              </w:rPr>
              <w:t>thématiques liés à</w:t>
            </w:r>
            <w:r w:rsidRPr="00F107F8">
              <w:rPr>
                <w:rFonts w:asciiTheme="minorHAnsi" w:hAnsiTheme="minorHAnsi"/>
                <w:sz w:val="18"/>
                <w:szCs w:val="18"/>
              </w:rPr>
              <w:t xml:space="preserve"> la paix </w:t>
            </w:r>
            <w:r w:rsidR="00AB0480" w:rsidRPr="00F107F8">
              <w:rPr>
                <w:rFonts w:asciiTheme="minorHAnsi" w:hAnsiTheme="minorHAnsi"/>
                <w:sz w:val="18"/>
                <w:szCs w:val="18"/>
              </w:rPr>
              <w:t xml:space="preserve">et au </w:t>
            </w:r>
            <w:r w:rsidRPr="00F107F8">
              <w:rPr>
                <w:rFonts w:asciiTheme="minorHAnsi" w:hAnsiTheme="minorHAnsi"/>
                <w:sz w:val="18"/>
                <w:szCs w:val="18"/>
              </w:rPr>
              <w:t xml:space="preserve">système d’alerte précoce et </w:t>
            </w:r>
            <w:r w:rsidR="00AB0480" w:rsidRPr="00F107F8">
              <w:rPr>
                <w:rFonts w:asciiTheme="minorHAnsi" w:hAnsiTheme="minorHAnsi"/>
                <w:sz w:val="18"/>
                <w:szCs w:val="18"/>
              </w:rPr>
              <w:t xml:space="preserve">de </w:t>
            </w:r>
            <w:r w:rsidRPr="00F107F8">
              <w:rPr>
                <w:rFonts w:asciiTheme="minorHAnsi" w:hAnsiTheme="minorHAnsi"/>
                <w:sz w:val="18"/>
                <w:szCs w:val="18"/>
              </w:rPr>
              <w:t>réponse précoce pour 120 membres des comités de la paix</w:t>
            </w:r>
            <w:r w:rsidR="00AB0480" w:rsidRPr="00F107F8">
              <w:rPr>
                <w:rFonts w:asciiTheme="minorHAnsi" w:hAnsiTheme="minorHAnsi"/>
                <w:sz w:val="18"/>
                <w:szCs w:val="18"/>
              </w:rPr>
              <w:t> ;</w:t>
            </w:r>
            <w:r w:rsidRPr="00F107F8">
              <w:rPr>
                <w:rFonts w:asciiTheme="minorHAnsi" w:hAnsiTheme="minorHAnsi"/>
                <w:sz w:val="18"/>
                <w:szCs w:val="18"/>
              </w:rPr>
              <w:t xml:space="preserve"> et organiser ultérieurement un suivi de supervision sur </w:t>
            </w:r>
            <w:r w:rsidR="00AB0480" w:rsidRPr="00F107F8">
              <w:rPr>
                <w:rFonts w:asciiTheme="minorHAnsi" w:hAnsiTheme="minorHAnsi"/>
                <w:sz w:val="18"/>
                <w:szCs w:val="18"/>
              </w:rPr>
              <w:t xml:space="preserve">les </w:t>
            </w:r>
            <w:r w:rsidRPr="00F107F8">
              <w:rPr>
                <w:rFonts w:asciiTheme="minorHAnsi" w:hAnsiTheme="minorHAnsi"/>
                <w:sz w:val="18"/>
                <w:szCs w:val="18"/>
              </w:rPr>
              <w:t xml:space="preserve">3 mois </w:t>
            </w:r>
            <w:r w:rsidR="00AB0480" w:rsidRPr="00F107F8">
              <w:rPr>
                <w:rFonts w:asciiTheme="minorHAnsi" w:hAnsiTheme="minorHAnsi"/>
                <w:sz w:val="18"/>
                <w:szCs w:val="18"/>
              </w:rPr>
              <w:t>suivants la formation.</w:t>
            </w:r>
          </w:p>
          <w:p w14:paraId="31164079" w14:textId="77777777" w:rsidR="003D4F0F" w:rsidRPr="00F107F8" w:rsidRDefault="003D4F0F">
            <w:pPr>
              <w:jc w:val="both"/>
              <w:rPr>
                <w:rFonts w:asciiTheme="minorHAnsi" w:hAnsiTheme="minorHAnsi"/>
                <w:sz w:val="18"/>
                <w:szCs w:val="18"/>
              </w:rPr>
            </w:pPr>
          </w:p>
          <w:p w14:paraId="3116407A" w14:textId="77777777" w:rsidR="003D4F0F" w:rsidRPr="00F107F8" w:rsidRDefault="00F138FB">
            <w:pPr>
              <w:jc w:val="both"/>
              <w:rPr>
                <w:rFonts w:asciiTheme="minorHAnsi" w:hAnsiTheme="minorHAnsi"/>
                <w:sz w:val="16"/>
                <w:szCs w:val="16"/>
              </w:rPr>
            </w:pPr>
            <w:r w:rsidRPr="00F107F8">
              <w:rPr>
                <w:rFonts w:asciiTheme="minorHAnsi" w:hAnsiTheme="minorHAnsi"/>
                <w:sz w:val="18"/>
                <w:szCs w:val="18"/>
              </w:rPr>
              <w:t>Le contrat inclura l’élaboration d’un manuel de formation qui sera distribué aux participants après la formation.</w:t>
            </w:r>
          </w:p>
        </w:tc>
        <w:tc>
          <w:tcPr>
            <w:tcW w:w="359" w:type="dxa"/>
          </w:tcPr>
          <w:p w14:paraId="3116407B" w14:textId="77777777" w:rsidR="00AB0480" w:rsidRPr="00F107F8" w:rsidRDefault="00AB0480" w:rsidP="00A24C75">
            <w:pPr>
              <w:rPr>
                <w:rFonts w:asciiTheme="minorHAnsi" w:hAnsiTheme="minorHAnsi"/>
                <w:sz w:val="18"/>
                <w:szCs w:val="18"/>
              </w:rPr>
            </w:pPr>
            <w:r w:rsidRPr="00F107F8">
              <w:rPr>
                <w:rFonts w:asciiTheme="minorHAnsi" w:hAnsiTheme="minorHAnsi"/>
                <w:sz w:val="18"/>
                <w:szCs w:val="18"/>
              </w:rPr>
              <w:t>x</w:t>
            </w:r>
          </w:p>
        </w:tc>
        <w:tc>
          <w:tcPr>
            <w:tcW w:w="305" w:type="dxa"/>
          </w:tcPr>
          <w:p w14:paraId="3116407C" w14:textId="77777777" w:rsidR="00AB0480" w:rsidRPr="00F107F8" w:rsidRDefault="00AB0480" w:rsidP="00A24C75">
            <w:pPr>
              <w:rPr>
                <w:rFonts w:asciiTheme="minorHAnsi" w:hAnsiTheme="minorHAnsi"/>
                <w:sz w:val="18"/>
                <w:szCs w:val="18"/>
              </w:rPr>
            </w:pPr>
            <w:r w:rsidRPr="00F107F8">
              <w:rPr>
                <w:rFonts w:asciiTheme="minorHAnsi" w:hAnsiTheme="minorHAnsi"/>
                <w:sz w:val="18"/>
                <w:szCs w:val="18"/>
              </w:rPr>
              <w:t>x</w:t>
            </w:r>
          </w:p>
        </w:tc>
        <w:tc>
          <w:tcPr>
            <w:tcW w:w="418" w:type="dxa"/>
          </w:tcPr>
          <w:p w14:paraId="3116407D" w14:textId="77777777" w:rsidR="00AB0480" w:rsidRPr="00F107F8" w:rsidRDefault="00AB0480">
            <w:pPr>
              <w:rPr>
                <w:rFonts w:asciiTheme="minorHAnsi" w:hAnsiTheme="minorHAnsi"/>
                <w:sz w:val="18"/>
                <w:szCs w:val="18"/>
              </w:rPr>
            </w:pPr>
            <w:r w:rsidRPr="00F107F8">
              <w:rPr>
                <w:rFonts w:asciiTheme="minorHAnsi" w:hAnsiTheme="minorHAnsi"/>
                <w:sz w:val="18"/>
                <w:szCs w:val="18"/>
              </w:rPr>
              <w:t>x</w:t>
            </w:r>
          </w:p>
        </w:tc>
        <w:tc>
          <w:tcPr>
            <w:tcW w:w="429" w:type="dxa"/>
          </w:tcPr>
          <w:p w14:paraId="3116407E" w14:textId="77777777" w:rsidR="00AB0480" w:rsidRPr="00F107F8" w:rsidRDefault="00AB0480" w:rsidP="00A24C75">
            <w:pPr>
              <w:rPr>
                <w:rFonts w:asciiTheme="minorHAnsi" w:hAnsiTheme="minorHAnsi"/>
                <w:sz w:val="18"/>
                <w:szCs w:val="18"/>
              </w:rPr>
            </w:pPr>
          </w:p>
        </w:tc>
        <w:tc>
          <w:tcPr>
            <w:tcW w:w="951" w:type="dxa"/>
          </w:tcPr>
          <w:p w14:paraId="3116407F" w14:textId="77777777" w:rsidR="00AB0480" w:rsidRPr="00F107F8" w:rsidRDefault="00AB0480" w:rsidP="00A24C75">
            <w:pPr>
              <w:rPr>
                <w:rFonts w:asciiTheme="minorHAnsi" w:hAnsiTheme="minorHAnsi"/>
                <w:sz w:val="18"/>
                <w:szCs w:val="18"/>
              </w:rPr>
            </w:pPr>
          </w:p>
          <w:p w14:paraId="31164080" w14:textId="77777777" w:rsidR="00AB0480" w:rsidRPr="00F107F8" w:rsidRDefault="00AB0480" w:rsidP="00A24C75">
            <w:pPr>
              <w:rPr>
                <w:rFonts w:asciiTheme="minorHAnsi" w:hAnsiTheme="minorHAnsi"/>
                <w:sz w:val="18"/>
                <w:szCs w:val="18"/>
              </w:rPr>
            </w:pPr>
            <w:r w:rsidRPr="00F107F8">
              <w:rPr>
                <w:rFonts w:asciiTheme="minorHAnsi" w:hAnsiTheme="minorHAnsi"/>
                <w:sz w:val="18"/>
                <w:szCs w:val="18"/>
              </w:rPr>
              <w:t>25 000</w:t>
            </w:r>
          </w:p>
        </w:tc>
        <w:tc>
          <w:tcPr>
            <w:tcW w:w="1442" w:type="dxa"/>
          </w:tcPr>
          <w:p w14:paraId="31164081" w14:textId="77777777" w:rsidR="00AB0480" w:rsidRPr="00F107F8" w:rsidRDefault="00AB0480" w:rsidP="00A24C75">
            <w:pPr>
              <w:rPr>
                <w:rFonts w:asciiTheme="minorHAnsi" w:hAnsiTheme="minorHAnsi"/>
                <w:sz w:val="18"/>
                <w:szCs w:val="18"/>
              </w:rPr>
            </w:pPr>
          </w:p>
          <w:p w14:paraId="31164082" w14:textId="77777777" w:rsidR="00AB0480" w:rsidRPr="00F107F8" w:rsidRDefault="00AB0480" w:rsidP="00A24C75">
            <w:pPr>
              <w:rPr>
                <w:rFonts w:asciiTheme="minorHAnsi" w:hAnsiTheme="minorHAnsi"/>
                <w:sz w:val="18"/>
                <w:szCs w:val="18"/>
              </w:rPr>
            </w:pPr>
            <w:r w:rsidRPr="00F107F8">
              <w:rPr>
                <w:rFonts w:asciiTheme="minorHAnsi" w:hAnsiTheme="minorHAnsi"/>
                <w:sz w:val="16"/>
                <w:szCs w:val="18"/>
              </w:rPr>
              <w:t>PNUD, Ministère de la Jeunesse et des Sports ; Conseil Régional, Conseil National et Régional des Jeunes, OSC/ONG</w:t>
            </w:r>
          </w:p>
        </w:tc>
      </w:tr>
      <w:tr w:rsidR="006E621B" w:rsidRPr="00F107F8" w14:paraId="3116408D" w14:textId="77777777" w:rsidTr="006E621B">
        <w:trPr>
          <w:trHeight w:val="840"/>
        </w:trPr>
        <w:tc>
          <w:tcPr>
            <w:tcW w:w="3351" w:type="dxa"/>
            <w:vMerge/>
          </w:tcPr>
          <w:p w14:paraId="31164084" w14:textId="77777777" w:rsidR="00EE6BAC" w:rsidRPr="00F107F8" w:rsidRDefault="00EE6BAC" w:rsidP="00A24C75">
            <w:pPr>
              <w:rPr>
                <w:rFonts w:asciiTheme="minorHAnsi" w:hAnsiTheme="minorHAnsi"/>
                <w:b/>
                <w:sz w:val="16"/>
                <w:szCs w:val="16"/>
              </w:rPr>
            </w:pPr>
          </w:p>
        </w:tc>
        <w:tc>
          <w:tcPr>
            <w:tcW w:w="2999" w:type="dxa"/>
          </w:tcPr>
          <w:p w14:paraId="31164085" w14:textId="77777777" w:rsidR="003D4F0F" w:rsidRPr="00F107F8" w:rsidRDefault="00F138FB">
            <w:pPr>
              <w:jc w:val="both"/>
              <w:rPr>
                <w:rFonts w:asciiTheme="minorHAnsi" w:hAnsiTheme="minorHAnsi"/>
                <w:b/>
                <w:sz w:val="16"/>
                <w:szCs w:val="16"/>
              </w:rPr>
            </w:pPr>
            <w:r w:rsidRPr="00F107F8">
              <w:rPr>
                <w:rFonts w:asciiTheme="minorHAnsi" w:hAnsiTheme="minorHAnsi"/>
                <w:b/>
                <w:sz w:val="18"/>
                <w:szCs w:val="16"/>
              </w:rPr>
              <w:t>Activité N°3 :</w:t>
            </w:r>
            <w:r w:rsidRPr="00F107F8">
              <w:rPr>
                <w:rFonts w:asciiTheme="minorHAnsi" w:hAnsiTheme="minorHAnsi"/>
                <w:sz w:val="28"/>
              </w:rPr>
              <w:t xml:space="preserve"> </w:t>
            </w:r>
            <w:r w:rsidRPr="00F107F8">
              <w:rPr>
                <w:rFonts w:asciiTheme="minorHAnsi" w:hAnsiTheme="minorHAnsi"/>
                <w:sz w:val="18"/>
                <w:szCs w:val="16"/>
              </w:rPr>
              <w:t>Établir et /ou consolider des comités communautaires de paix et de sécurité à travers des formations et des outils.</w:t>
            </w:r>
          </w:p>
        </w:tc>
        <w:tc>
          <w:tcPr>
            <w:tcW w:w="3964" w:type="dxa"/>
            <w:vMerge/>
          </w:tcPr>
          <w:p w14:paraId="31164086" w14:textId="77777777" w:rsidR="00EE6BAC" w:rsidRPr="00F107F8" w:rsidRDefault="00EE6BAC" w:rsidP="00A24C75">
            <w:pPr>
              <w:rPr>
                <w:rFonts w:asciiTheme="minorHAnsi" w:hAnsiTheme="minorHAnsi"/>
                <w:sz w:val="16"/>
                <w:szCs w:val="16"/>
              </w:rPr>
            </w:pPr>
          </w:p>
        </w:tc>
        <w:tc>
          <w:tcPr>
            <w:tcW w:w="359" w:type="dxa"/>
          </w:tcPr>
          <w:p w14:paraId="31164087" w14:textId="77777777" w:rsidR="00EE6BAC" w:rsidRPr="00F107F8" w:rsidRDefault="00AB0480" w:rsidP="00A24C75">
            <w:pPr>
              <w:rPr>
                <w:rFonts w:asciiTheme="minorHAnsi" w:hAnsiTheme="minorHAnsi"/>
                <w:sz w:val="18"/>
                <w:szCs w:val="18"/>
              </w:rPr>
            </w:pPr>
            <w:r w:rsidRPr="00F107F8">
              <w:rPr>
                <w:rFonts w:asciiTheme="minorHAnsi" w:hAnsiTheme="minorHAnsi"/>
                <w:sz w:val="18"/>
                <w:szCs w:val="18"/>
              </w:rPr>
              <w:t>x</w:t>
            </w:r>
          </w:p>
        </w:tc>
        <w:tc>
          <w:tcPr>
            <w:tcW w:w="305" w:type="dxa"/>
          </w:tcPr>
          <w:p w14:paraId="31164088" w14:textId="77777777" w:rsidR="00EE6BAC" w:rsidRPr="00F107F8" w:rsidRDefault="00EE6BAC" w:rsidP="00A24C75">
            <w:pPr>
              <w:rPr>
                <w:rFonts w:asciiTheme="minorHAnsi" w:hAnsiTheme="minorHAnsi"/>
                <w:sz w:val="18"/>
                <w:szCs w:val="18"/>
              </w:rPr>
            </w:pPr>
            <w:r w:rsidRPr="00F107F8">
              <w:rPr>
                <w:rFonts w:asciiTheme="minorHAnsi" w:hAnsiTheme="minorHAnsi"/>
                <w:sz w:val="18"/>
                <w:szCs w:val="18"/>
              </w:rPr>
              <w:t>x</w:t>
            </w:r>
          </w:p>
        </w:tc>
        <w:tc>
          <w:tcPr>
            <w:tcW w:w="418" w:type="dxa"/>
          </w:tcPr>
          <w:p w14:paraId="31164089" w14:textId="77777777" w:rsidR="00EE6BAC" w:rsidRPr="00F107F8" w:rsidRDefault="00EE6BAC" w:rsidP="00A24C75">
            <w:pPr>
              <w:rPr>
                <w:rFonts w:asciiTheme="minorHAnsi" w:hAnsiTheme="minorHAnsi"/>
                <w:sz w:val="18"/>
                <w:szCs w:val="18"/>
              </w:rPr>
            </w:pPr>
            <w:r w:rsidRPr="00F107F8">
              <w:rPr>
                <w:rFonts w:asciiTheme="minorHAnsi" w:hAnsiTheme="minorHAnsi"/>
                <w:sz w:val="18"/>
                <w:szCs w:val="18"/>
              </w:rPr>
              <w:t>x</w:t>
            </w:r>
          </w:p>
        </w:tc>
        <w:tc>
          <w:tcPr>
            <w:tcW w:w="429" w:type="dxa"/>
          </w:tcPr>
          <w:p w14:paraId="3116408A" w14:textId="77777777" w:rsidR="00EE6BAC" w:rsidRPr="00F107F8" w:rsidRDefault="00AB0480" w:rsidP="00A24C75">
            <w:pPr>
              <w:rPr>
                <w:rFonts w:asciiTheme="minorHAnsi" w:hAnsiTheme="minorHAnsi"/>
                <w:sz w:val="18"/>
                <w:szCs w:val="18"/>
              </w:rPr>
            </w:pPr>
            <w:r w:rsidRPr="00F107F8">
              <w:rPr>
                <w:rFonts w:asciiTheme="minorHAnsi" w:hAnsiTheme="minorHAnsi"/>
                <w:sz w:val="18"/>
                <w:szCs w:val="18"/>
              </w:rPr>
              <w:t>x</w:t>
            </w:r>
          </w:p>
        </w:tc>
        <w:tc>
          <w:tcPr>
            <w:tcW w:w="951" w:type="dxa"/>
          </w:tcPr>
          <w:p w14:paraId="3116408B" w14:textId="77777777" w:rsidR="00EE6BAC" w:rsidRPr="00F107F8" w:rsidRDefault="00AB0480" w:rsidP="00A24C75">
            <w:pPr>
              <w:rPr>
                <w:rFonts w:asciiTheme="minorHAnsi" w:hAnsiTheme="minorHAnsi"/>
                <w:sz w:val="18"/>
                <w:szCs w:val="18"/>
              </w:rPr>
            </w:pPr>
            <w:r w:rsidRPr="00F107F8">
              <w:rPr>
                <w:rFonts w:asciiTheme="minorHAnsi" w:hAnsiTheme="minorHAnsi"/>
                <w:sz w:val="18"/>
                <w:szCs w:val="18"/>
              </w:rPr>
              <w:t>30 000</w:t>
            </w:r>
          </w:p>
        </w:tc>
        <w:tc>
          <w:tcPr>
            <w:tcW w:w="1442" w:type="dxa"/>
          </w:tcPr>
          <w:p w14:paraId="3116408C" w14:textId="77777777" w:rsidR="00EE6BAC" w:rsidRPr="00F107F8" w:rsidRDefault="00AB0480" w:rsidP="00A24C75">
            <w:pPr>
              <w:rPr>
                <w:rFonts w:asciiTheme="minorHAnsi" w:hAnsiTheme="minorHAnsi"/>
                <w:sz w:val="18"/>
                <w:szCs w:val="18"/>
              </w:rPr>
            </w:pPr>
            <w:r w:rsidRPr="00F107F8">
              <w:rPr>
                <w:rFonts w:asciiTheme="minorHAnsi" w:hAnsiTheme="minorHAnsi"/>
                <w:sz w:val="16"/>
                <w:szCs w:val="18"/>
              </w:rPr>
              <w:t>PNUD, Ministère de la Jeunesse et des Sports ; Conseil Régional, Conseil National et Régional des Jeunes, OSC/ONG</w:t>
            </w:r>
            <w:r w:rsidRPr="00F107F8" w:rsidDel="00AB0480">
              <w:rPr>
                <w:rFonts w:asciiTheme="minorHAnsi" w:hAnsiTheme="minorHAnsi"/>
                <w:sz w:val="16"/>
                <w:szCs w:val="18"/>
              </w:rPr>
              <w:t xml:space="preserve"> </w:t>
            </w:r>
          </w:p>
        </w:tc>
      </w:tr>
      <w:tr w:rsidR="006E621B" w:rsidRPr="00F107F8" w14:paraId="31164097" w14:textId="77777777" w:rsidTr="006E621B">
        <w:trPr>
          <w:trHeight w:val="1415"/>
        </w:trPr>
        <w:tc>
          <w:tcPr>
            <w:tcW w:w="3351" w:type="dxa"/>
            <w:vMerge/>
          </w:tcPr>
          <w:p w14:paraId="3116408E" w14:textId="77777777" w:rsidR="009035EF" w:rsidRPr="00F107F8" w:rsidRDefault="009035EF" w:rsidP="00A24C75">
            <w:pPr>
              <w:rPr>
                <w:rFonts w:asciiTheme="minorHAnsi" w:hAnsiTheme="minorHAnsi"/>
                <w:b/>
                <w:sz w:val="16"/>
                <w:szCs w:val="16"/>
              </w:rPr>
            </w:pPr>
          </w:p>
        </w:tc>
        <w:tc>
          <w:tcPr>
            <w:tcW w:w="2999" w:type="dxa"/>
          </w:tcPr>
          <w:p w14:paraId="3116408F" w14:textId="77777777" w:rsidR="003D4F0F" w:rsidRPr="00F107F8" w:rsidRDefault="00F138FB">
            <w:pPr>
              <w:jc w:val="both"/>
              <w:rPr>
                <w:rFonts w:asciiTheme="minorHAnsi" w:hAnsiTheme="minorHAnsi"/>
                <w:b/>
                <w:sz w:val="16"/>
                <w:szCs w:val="16"/>
              </w:rPr>
            </w:pPr>
            <w:r w:rsidRPr="00F107F8">
              <w:rPr>
                <w:rFonts w:asciiTheme="minorHAnsi" w:hAnsiTheme="minorHAnsi"/>
                <w:b/>
                <w:sz w:val="18"/>
                <w:szCs w:val="16"/>
              </w:rPr>
              <w:t>Activité N°4 :</w:t>
            </w:r>
            <w:r w:rsidR="002A04DD" w:rsidRPr="00F107F8">
              <w:rPr>
                <w:rFonts w:asciiTheme="minorHAnsi" w:hAnsiTheme="minorHAnsi"/>
                <w:sz w:val="18"/>
                <w:szCs w:val="16"/>
              </w:rPr>
              <w:t xml:space="preserve"> Au niveau communautaire, soutenir les initiatives pour la paix et la sécurité, y compris les initiatives de renforcement de la confiance entre institutions de sécurité et communautés, en partenariat avec le Ministère de l’Intérieur et /ou une institution gouvernementale déléguée.</w:t>
            </w:r>
          </w:p>
        </w:tc>
        <w:tc>
          <w:tcPr>
            <w:tcW w:w="3964" w:type="dxa"/>
          </w:tcPr>
          <w:p w14:paraId="31164090" w14:textId="77777777" w:rsidR="003D4F0F" w:rsidRPr="00F107F8" w:rsidRDefault="00AB0480" w:rsidP="002A21C5">
            <w:pPr>
              <w:jc w:val="both"/>
              <w:rPr>
                <w:rFonts w:asciiTheme="minorHAnsi" w:hAnsiTheme="minorHAnsi"/>
                <w:sz w:val="18"/>
                <w:szCs w:val="18"/>
              </w:rPr>
            </w:pPr>
            <w:r w:rsidRPr="00F107F8">
              <w:rPr>
                <w:rFonts w:asciiTheme="minorHAnsi" w:hAnsiTheme="minorHAnsi"/>
                <w:sz w:val="18"/>
                <w:szCs w:val="18"/>
              </w:rPr>
              <w:t xml:space="preserve">Etablir des synergies </w:t>
            </w:r>
            <w:r w:rsidR="00F138FB" w:rsidRPr="00F107F8">
              <w:rPr>
                <w:rFonts w:asciiTheme="minorHAnsi" w:hAnsiTheme="minorHAnsi"/>
                <w:sz w:val="18"/>
                <w:szCs w:val="18"/>
              </w:rPr>
              <w:t>avec les activités en cour</w:t>
            </w:r>
            <w:r w:rsidRPr="00F107F8">
              <w:rPr>
                <w:rFonts w:asciiTheme="minorHAnsi" w:hAnsiTheme="minorHAnsi"/>
                <w:sz w:val="18"/>
                <w:szCs w:val="18"/>
              </w:rPr>
              <w:t>s de la Haute Autorité pour</w:t>
            </w:r>
            <w:r w:rsidR="00F138FB" w:rsidRPr="00F107F8">
              <w:rPr>
                <w:rFonts w:asciiTheme="minorHAnsi" w:hAnsiTheme="minorHAnsi"/>
                <w:sz w:val="18"/>
                <w:szCs w:val="18"/>
              </w:rPr>
              <w:t xml:space="preserve"> la Consolidation de la Paix</w:t>
            </w:r>
            <w:r w:rsidRPr="00F107F8">
              <w:rPr>
                <w:rFonts w:asciiTheme="minorHAnsi" w:hAnsiTheme="minorHAnsi"/>
                <w:sz w:val="18"/>
                <w:szCs w:val="18"/>
              </w:rPr>
              <w:t xml:space="preserve"> (HACP), </w:t>
            </w:r>
            <w:r w:rsidR="00F138FB" w:rsidRPr="00F107F8">
              <w:rPr>
                <w:rFonts w:asciiTheme="minorHAnsi" w:hAnsiTheme="minorHAnsi"/>
                <w:sz w:val="18"/>
                <w:szCs w:val="18"/>
              </w:rPr>
              <w:t>menées dans le cadre du « Plan Prioritaire » financé</w:t>
            </w:r>
            <w:r w:rsidRPr="00F107F8">
              <w:rPr>
                <w:rFonts w:asciiTheme="minorHAnsi" w:hAnsiTheme="minorHAnsi"/>
                <w:sz w:val="18"/>
                <w:szCs w:val="18"/>
              </w:rPr>
              <w:t xml:space="preserve"> par le Fonds de Consolidation</w:t>
            </w:r>
            <w:r w:rsidR="00F138FB" w:rsidRPr="00F107F8">
              <w:rPr>
                <w:rFonts w:asciiTheme="minorHAnsi" w:hAnsiTheme="minorHAnsi"/>
                <w:sz w:val="18"/>
                <w:szCs w:val="18"/>
              </w:rPr>
              <w:t xml:space="preserve"> de la Paix. Le projet fournira de</w:t>
            </w:r>
            <w:r w:rsidRPr="00F107F8">
              <w:rPr>
                <w:rFonts w:asciiTheme="minorHAnsi" w:hAnsiTheme="minorHAnsi"/>
                <w:sz w:val="18"/>
                <w:szCs w:val="18"/>
              </w:rPr>
              <w:t xml:space="preserve">s outils et du matériel pour </w:t>
            </w:r>
            <w:r w:rsidR="002A21C5" w:rsidRPr="00F107F8">
              <w:rPr>
                <w:rFonts w:asciiTheme="minorHAnsi" w:hAnsiTheme="minorHAnsi"/>
                <w:sz w:val="18"/>
                <w:szCs w:val="18"/>
              </w:rPr>
              <w:t xml:space="preserve">un </w:t>
            </w:r>
            <w:r w:rsidRPr="00F107F8">
              <w:rPr>
                <w:rFonts w:asciiTheme="minorHAnsi" w:hAnsiTheme="minorHAnsi"/>
                <w:sz w:val="18"/>
                <w:szCs w:val="18"/>
              </w:rPr>
              <w:t>soutien aux</w:t>
            </w:r>
            <w:r w:rsidR="00F138FB" w:rsidRPr="00F107F8">
              <w:rPr>
                <w:rFonts w:asciiTheme="minorHAnsi" w:hAnsiTheme="minorHAnsi"/>
                <w:sz w:val="18"/>
                <w:szCs w:val="18"/>
              </w:rPr>
              <w:t xml:space="preserve"> initiative</w:t>
            </w:r>
            <w:r w:rsidRPr="00F107F8">
              <w:rPr>
                <w:rFonts w:asciiTheme="minorHAnsi" w:hAnsiTheme="minorHAnsi"/>
                <w:sz w:val="18"/>
                <w:szCs w:val="18"/>
              </w:rPr>
              <w:t>s de travaux publics, ainsi</w:t>
            </w:r>
            <w:r w:rsidR="00F138FB" w:rsidRPr="00F107F8">
              <w:rPr>
                <w:rFonts w:asciiTheme="minorHAnsi" w:hAnsiTheme="minorHAnsi"/>
                <w:sz w:val="18"/>
                <w:szCs w:val="18"/>
              </w:rPr>
              <w:t xml:space="preserve"> que du matériel de sensibilisation et de visibilité.</w:t>
            </w:r>
          </w:p>
        </w:tc>
        <w:tc>
          <w:tcPr>
            <w:tcW w:w="359" w:type="dxa"/>
          </w:tcPr>
          <w:p w14:paraId="31164091" w14:textId="77777777" w:rsidR="009035EF" w:rsidRPr="00F107F8" w:rsidRDefault="009035EF" w:rsidP="00A24C75">
            <w:pPr>
              <w:rPr>
                <w:rFonts w:asciiTheme="minorHAnsi" w:hAnsiTheme="minorHAnsi"/>
                <w:sz w:val="18"/>
                <w:szCs w:val="18"/>
              </w:rPr>
            </w:pPr>
          </w:p>
        </w:tc>
        <w:tc>
          <w:tcPr>
            <w:tcW w:w="305" w:type="dxa"/>
          </w:tcPr>
          <w:p w14:paraId="31164092" w14:textId="77777777" w:rsidR="009035EF" w:rsidRPr="00F107F8" w:rsidRDefault="00AB0480" w:rsidP="00A24C75">
            <w:pPr>
              <w:rPr>
                <w:rFonts w:asciiTheme="minorHAnsi" w:hAnsiTheme="minorHAnsi"/>
                <w:sz w:val="18"/>
                <w:szCs w:val="18"/>
              </w:rPr>
            </w:pPr>
            <w:r w:rsidRPr="00F107F8">
              <w:rPr>
                <w:rFonts w:asciiTheme="minorHAnsi" w:hAnsiTheme="minorHAnsi"/>
                <w:sz w:val="18"/>
                <w:szCs w:val="18"/>
              </w:rPr>
              <w:t>x</w:t>
            </w:r>
          </w:p>
        </w:tc>
        <w:tc>
          <w:tcPr>
            <w:tcW w:w="418" w:type="dxa"/>
          </w:tcPr>
          <w:p w14:paraId="31164093" w14:textId="77777777" w:rsidR="009035EF" w:rsidRPr="00F107F8" w:rsidRDefault="00AB0480" w:rsidP="00A24C75">
            <w:pPr>
              <w:rPr>
                <w:rFonts w:asciiTheme="minorHAnsi" w:hAnsiTheme="minorHAnsi"/>
                <w:sz w:val="18"/>
                <w:szCs w:val="18"/>
              </w:rPr>
            </w:pPr>
            <w:r w:rsidRPr="00F107F8">
              <w:rPr>
                <w:rFonts w:asciiTheme="minorHAnsi" w:hAnsiTheme="minorHAnsi"/>
                <w:sz w:val="18"/>
                <w:szCs w:val="18"/>
              </w:rPr>
              <w:t>x</w:t>
            </w:r>
          </w:p>
        </w:tc>
        <w:tc>
          <w:tcPr>
            <w:tcW w:w="429" w:type="dxa"/>
          </w:tcPr>
          <w:p w14:paraId="31164094" w14:textId="77777777" w:rsidR="009035EF" w:rsidRPr="00F107F8" w:rsidRDefault="009035EF" w:rsidP="00A24C75">
            <w:pPr>
              <w:rPr>
                <w:rFonts w:asciiTheme="minorHAnsi" w:hAnsiTheme="minorHAnsi"/>
                <w:sz w:val="18"/>
                <w:szCs w:val="18"/>
              </w:rPr>
            </w:pPr>
          </w:p>
        </w:tc>
        <w:tc>
          <w:tcPr>
            <w:tcW w:w="951" w:type="dxa"/>
          </w:tcPr>
          <w:p w14:paraId="31164095" w14:textId="77777777" w:rsidR="009035EF" w:rsidRPr="00F107F8" w:rsidRDefault="00AB0480" w:rsidP="00A24C75">
            <w:pPr>
              <w:rPr>
                <w:rFonts w:asciiTheme="minorHAnsi" w:hAnsiTheme="minorHAnsi"/>
                <w:sz w:val="18"/>
                <w:szCs w:val="18"/>
              </w:rPr>
            </w:pPr>
            <w:r w:rsidRPr="00F107F8">
              <w:rPr>
                <w:rFonts w:asciiTheme="minorHAnsi" w:hAnsiTheme="minorHAnsi"/>
                <w:sz w:val="18"/>
                <w:szCs w:val="18"/>
              </w:rPr>
              <w:t>15 000</w:t>
            </w:r>
          </w:p>
        </w:tc>
        <w:tc>
          <w:tcPr>
            <w:tcW w:w="1442" w:type="dxa"/>
          </w:tcPr>
          <w:p w14:paraId="31164096" w14:textId="77777777" w:rsidR="009035EF" w:rsidRPr="00F107F8" w:rsidRDefault="00AB0480" w:rsidP="00A24C75">
            <w:pPr>
              <w:rPr>
                <w:rFonts w:asciiTheme="minorHAnsi" w:hAnsiTheme="minorHAnsi"/>
                <w:sz w:val="18"/>
                <w:szCs w:val="18"/>
              </w:rPr>
            </w:pPr>
            <w:r w:rsidRPr="00F107F8">
              <w:rPr>
                <w:rFonts w:asciiTheme="minorHAnsi" w:hAnsiTheme="minorHAnsi"/>
                <w:sz w:val="16"/>
                <w:szCs w:val="18"/>
              </w:rPr>
              <w:t>PNUD, HACP, Ministère de la Jeunesse et des Sports ; Conseil Régional, Conseil National et Régional des Jeunes, OSC/ONG</w:t>
            </w:r>
          </w:p>
        </w:tc>
      </w:tr>
      <w:tr w:rsidR="0059264F" w:rsidRPr="00F107F8" w14:paraId="31164099" w14:textId="77777777" w:rsidTr="0059264F">
        <w:trPr>
          <w:trHeight w:val="319"/>
        </w:trPr>
        <w:tc>
          <w:tcPr>
            <w:tcW w:w="14218" w:type="dxa"/>
            <w:gridSpan w:val="9"/>
            <w:shd w:val="clear" w:color="auto" w:fill="FBD4B4" w:themeFill="accent6" w:themeFillTint="66"/>
          </w:tcPr>
          <w:p w14:paraId="31164098" w14:textId="77777777" w:rsidR="009035EF" w:rsidRPr="00F107F8" w:rsidRDefault="00F138FB" w:rsidP="00A24C75">
            <w:pPr>
              <w:rPr>
                <w:rFonts w:asciiTheme="minorHAnsi" w:hAnsiTheme="minorHAnsi"/>
                <w:b/>
                <w:color w:val="FF0000"/>
                <w:sz w:val="18"/>
                <w:szCs w:val="18"/>
              </w:rPr>
            </w:pPr>
            <w:r w:rsidRPr="00F107F8">
              <w:rPr>
                <w:rFonts w:asciiTheme="minorHAnsi" w:hAnsiTheme="minorHAnsi"/>
                <w:b/>
                <w:color w:val="FF0000"/>
                <w:sz w:val="18"/>
                <w:szCs w:val="18"/>
              </w:rPr>
              <w:t xml:space="preserve">                                                                                           </w:t>
            </w:r>
            <w:r w:rsidR="003758C0" w:rsidRPr="00F107F8">
              <w:rPr>
                <w:rFonts w:asciiTheme="minorHAnsi" w:hAnsiTheme="minorHAnsi"/>
                <w:b/>
                <w:color w:val="FF0000"/>
                <w:sz w:val="18"/>
                <w:szCs w:val="18"/>
              </w:rPr>
              <w:t>Sous-t</w:t>
            </w:r>
            <w:r w:rsidRPr="00F107F8">
              <w:rPr>
                <w:rFonts w:asciiTheme="minorHAnsi" w:hAnsiTheme="minorHAnsi"/>
                <w:b/>
                <w:color w:val="FF0000"/>
                <w:sz w:val="18"/>
                <w:szCs w:val="18"/>
              </w:rPr>
              <w:t xml:space="preserve">otal Produit 3                                                                                                                                                  </w:t>
            </w:r>
            <w:r w:rsidR="003758C0" w:rsidRPr="00F107F8">
              <w:rPr>
                <w:rFonts w:asciiTheme="minorHAnsi" w:hAnsiTheme="minorHAnsi"/>
                <w:b/>
                <w:color w:val="FF0000"/>
                <w:sz w:val="18"/>
                <w:szCs w:val="18"/>
              </w:rPr>
              <w:t xml:space="preserve">   </w:t>
            </w:r>
            <w:r w:rsidR="006E621B">
              <w:rPr>
                <w:rFonts w:asciiTheme="minorHAnsi" w:hAnsiTheme="minorHAnsi"/>
                <w:b/>
                <w:color w:val="FF0000"/>
                <w:sz w:val="18"/>
                <w:szCs w:val="18"/>
              </w:rPr>
              <w:t xml:space="preserve">              </w:t>
            </w:r>
            <w:r w:rsidR="003758C0" w:rsidRPr="00F107F8">
              <w:rPr>
                <w:rFonts w:asciiTheme="minorHAnsi" w:hAnsiTheme="minorHAnsi"/>
                <w:b/>
                <w:color w:val="FF0000"/>
                <w:sz w:val="18"/>
                <w:szCs w:val="18"/>
              </w:rPr>
              <w:t xml:space="preserve"> </w:t>
            </w:r>
            <w:r w:rsidR="0021241F" w:rsidRPr="00F107F8">
              <w:rPr>
                <w:rFonts w:asciiTheme="minorHAnsi" w:hAnsiTheme="minorHAnsi"/>
                <w:b/>
                <w:color w:val="FF0000"/>
                <w:sz w:val="18"/>
                <w:szCs w:val="18"/>
              </w:rPr>
              <w:t xml:space="preserve"> </w:t>
            </w:r>
            <w:r w:rsidRPr="00F107F8">
              <w:rPr>
                <w:rFonts w:asciiTheme="minorHAnsi" w:hAnsiTheme="minorHAnsi"/>
                <w:b/>
                <w:color w:val="FF0000"/>
                <w:sz w:val="18"/>
                <w:szCs w:val="18"/>
              </w:rPr>
              <w:t>130 000</w:t>
            </w:r>
          </w:p>
        </w:tc>
      </w:tr>
    </w:tbl>
    <w:p w14:paraId="3116409A" w14:textId="77777777" w:rsidR="009035EF" w:rsidRPr="00F107F8" w:rsidRDefault="009035EF" w:rsidP="009035EF">
      <w:pPr>
        <w:rPr>
          <w:rFonts w:asciiTheme="minorHAnsi" w:hAnsiTheme="minorHAnsi"/>
          <w:color w:val="FF0000"/>
          <w:sz w:val="18"/>
          <w:szCs w:val="18"/>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3065"/>
        <w:gridCol w:w="3886"/>
        <w:gridCol w:w="294"/>
        <w:gridCol w:w="294"/>
        <w:gridCol w:w="426"/>
        <w:gridCol w:w="401"/>
        <w:gridCol w:w="1016"/>
        <w:gridCol w:w="1418"/>
      </w:tblGrid>
      <w:tr w:rsidR="002A21C5" w:rsidRPr="00F107F8" w14:paraId="311640B7" w14:textId="77777777" w:rsidTr="006E621B">
        <w:trPr>
          <w:trHeight w:val="2326"/>
        </w:trPr>
        <w:tc>
          <w:tcPr>
            <w:tcW w:w="3342" w:type="dxa"/>
            <w:vMerge w:val="restart"/>
          </w:tcPr>
          <w:p w14:paraId="3116409B" w14:textId="77777777" w:rsidR="003D4F0F" w:rsidRPr="00F107F8" w:rsidRDefault="00F138FB">
            <w:pPr>
              <w:jc w:val="both"/>
              <w:rPr>
                <w:rFonts w:asciiTheme="minorHAnsi" w:hAnsiTheme="minorHAnsi"/>
                <w:b/>
                <w:i/>
                <w:sz w:val="18"/>
                <w:szCs w:val="18"/>
              </w:rPr>
            </w:pPr>
            <w:r w:rsidRPr="00F107F8">
              <w:rPr>
                <w:rFonts w:asciiTheme="minorHAnsi" w:hAnsiTheme="minorHAnsi"/>
                <w:b/>
                <w:sz w:val="18"/>
                <w:szCs w:val="18"/>
              </w:rPr>
              <w:t>Produit 4:</w:t>
            </w:r>
            <w:r w:rsidRPr="00F107F8">
              <w:rPr>
                <w:rFonts w:asciiTheme="minorHAnsi" w:hAnsiTheme="minorHAnsi"/>
                <w:sz w:val="18"/>
                <w:szCs w:val="18"/>
              </w:rPr>
              <w:t xml:space="preserve"> Les capacités des autorités locales et </w:t>
            </w:r>
            <w:r w:rsidR="002A21C5" w:rsidRPr="00F107F8">
              <w:rPr>
                <w:rFonts w:asciiTheme="minorHAnsi" w:hAnsiTheme="minorHAnsi"/>
                <w:sz w:val="18"/>
                <w:szCs w:val="18"/>
              </w:rPr>
              <w:t xml:space="preserve">des structures </w:t>
            </w:r>
            <w:r w:rsidRPr="00F107F8">
              <w:rPr>
                <w:rFonts w:asciiTheme="minorHAnsi" w:hAnsiTheme="minorHAnsi"/>
                <w:sz w:val="18"/>
                <w:szCs w:val="18"/>
              </w:rPr>
              <w:t>décentralisées</w:t>
            </w:r>
            <w:r w:rsidR="002A21C5" w:rsidRPr="00F107F8">
              <w:rPr>
                <w:rFonts w:asciiTheme="minorHAnsi" w:hAnsiTheme="minorHAnsi"/>
                <w:sz w:val="18"/>
                <w:szCs w:val="18"/>
              </w:rPr>
              <w:t>/déconcentrées</w:t>
            </w:r>
            <w:r w:rsidRPr="00F107F8">
              <w:rPr>
                <w:rFonts w:asciiTheme="minorHAnsi" w:hAnsiTheme="minorHAnsi"/>
                <w:sz w:val="18"/>
                <w:szCs w:val="18"/>
              </w:rPr>
              <w:t>, y compris les leaders  traditionnels et religieux et les organisations des jeunes et des femmes, sont renforcées dans les domaines de la consolidation de la paix, de la sécurité communautaire, de la gestion de cycle de projet et de la coordination.</w:t>
            </w:r>
          </w:p>
          <w:p w14:paraId="3116409C" w14:textId="77777777" w:rsidR="009035EF" w:rsidRPr="00F107F8" w:rsidRDefault="009035EF" w:rsidP="00A24C75">
            <w:pPr>
              <w:rPr>
                <w:rFonts w:asciiTheme="minorHAnsi" w:hAnsiTheme="minorHAnsi"/>
                <w:sz w:val="16"/>
                <w:szCs w:val="18"/>
              </w:rPr>
            </w:pPr>
          </w:p>
          <w:p w14:paraId="3116409D" w14:textId="77777777" w:rsidR="009035EF" w:rsidRPr="00F107F8" w:rsidRDefault="00F138FB" w:rsidP="00A24C75">
            <w:pPr>
              <w:rPr>
                <w:rFonts w:asciiTheme="minorHAnsi" w:hAnsiTheme="minorHAnsi"/>
                <w:b/>
                <w:sz w:val="18"/>
                <w:szCs w:val="18"/>
              </w:rPr>
            </w:pPr>
            <w:r w:rsidRPr="00F107F8">
              <w:rPr>
                <w:rFonts w:asciiTheme="minorHAnsi" w:hAnsiTheme="minorHAnsi"/>
                <w:b/>
                <w:sz w:val="18"/>
                <w:szCs w:val="18"/>
              </w:rPr>
              <w:lastRenderedPageBreak/>
              <w:t>Cibles:</w:t>
            </w:r>
          </w:p>
          <w:p w14:paraId="3116409E" w14:textId="77777777" w:rsidR="002A071E" w:rsidRPr="00F107F8" w:rsidRDefault="00F138FB" w:rsidP="00A24C75">
            <w:pPr>
              <w:rPr>
                <w:rFonts w:asciiTheme="minorHAnsi" w:hAnsiTheme="minorHAnsi"/>
                <w:sz w:val="18"/>
                <w:szCs w:val="18"/>
              </w:rPr>
            </w:pPr>
            <w:r w:rsidRPr="00F107F8">
              <w:rPr>
                <w:rFonts w:asciiTheme="minorHAnsi" w:hAnsiTheme="minorHAnsi"/>
                <w:b/>
                <w:sz w:val="18"/>
                <w:szCs w:val="18"/>
              </w:rPr>
              <w:t>I.</w:t>
            </w:r>
            <w:r w:rsidRPr="00F107F8">
              <w:rPr>
                <w:rFonts w:asciiTheme="minorHAnsi" w:hAnsiTheme="minorHAnsi"/>
                <w:sz w:val="18"/>
                <w:szCs w:val="18"/>
              </w:rPr>
              <w:t xml:space="preserve"> </w:t>
            </w:r>
            <w:r w:rsidR="002A071E" w:rsidRPr="00F107F8">
              <w:rPr>
                <w:rFonts w:asciiTheme="minorHAnsi" w:hAnsiTheme="minorHAnsi"/>
                <w:sz w:val="18"/>
                <w:szCs w:val="18"/>
              </w:rPr>
              <w:t>Le</w:t>
            </w:r>
            <w:r w:rsidRPr="00F107F8">
              <w:rPr>
                <w:rFonts w:asciiTheme="minorHAnsi" w:hAnsiTheme="minorHAnsi"/>
                <w:sz w:val="18"/>
                <w:szCs w:val="18"/>
              </w:rPr>
              <w:t xml:space="preserve"> plan de renforcement de capacités de 12 Municipalités est exécuté</w:t>
            </w:r>
          </w:p>
          <w:p w14:paraId="3116409F" w14:textId="77777777" w:rsidR="009035EF" w:rsidRPr="00F107F8" w:rsidRDefault="009035EF" w:rsidP="00A24C75">
            <w:pPr>
              <w:rPr>
                <w:rFonts w:asciiTheme="minorHAnsi" w:hAnsiTheme="minorHAnsi"/>
                <w:sz w:val="18"/>
                <w:szCs w:val="18"/>
              </w:rPr>
            </w:pPr>
          </w:p>
          <w:p w14:paraId="311640A0" w14:textId="77777777" w:rsidR="009035EF" w:rsidRPr="00F107F8" w:rsidRDefault="00F138FB" w:rsidP="00A24C75">
            <w:pPr>
              <w:rPr>
                <w:rFonts w:asciiTheme="minorHAnsi" w:hAnsiTheme="minorHAnsi"/>
                <w:sz w:val="18"/>
                <w:szCs w:val="18"/>
              </w:rPr>
            </w:pPr>
            <w:r w:rsidRPr="00F107F8">
              <w:rPr>
                <w:rFonts w:asciiTheme="minorHAnsi" w:hAnsiTheme="minorHAnsi"/>
                <w:b/>
                <w:sz w:val="18"/>
                <w:szCs w:val="18"/>
              </w:rPr>
              <w:t>II.</w:t>
            </w:r>
            <w:r w:rsidRPr="00F107F8">
              <w:rPr>
                <w:rFonts w:asciiTheme="minorHAnsi" w:hAnsiTheme="minorHAnsi"/>
                <w:sz w:val="18"/>
                <w:szCs w:val="18"/>
              </w:rPr>
              <w:t xml:space="preserve"> Au moins 120 parties prenantes municipales sont formées dans divers aspects de la gouvernance locale et dans la gestion de cycle de projet</w:t>
            </w:r>
          </w:p>
          <w:p w14:paraId="311640A1" w14:textId="77777777" w:rsidR="009035EF" w:rsidRPr="00F107F8" w:rsidRDefault="009035EF" w:rsidP="00A24C75">
            <w:pPr>
              <w:rPr>
                <w:rFonts w:asciiTheme="minorHAnsi" w:hAnsiTheme="minorHAnsi"/>
                <w:sz w:val="18"/>
                <w:szCs w:val="18"/>
              </w:rPr>
            </w:pPr>
          </w:p>
          <w:p w14:paraId="311640A2" w14:textId="77777777" w:rsidR="009035EF" w:rsidRPr="00F107F8" w:rsidRDefault="00F138FB" w:rsidP="00A24C75">
            <w:pPr>
              <w:rPr>
                <w:rFonts w:asciiTheme="minorHAnsi" w:hAnsiTheme="minorHAnsi"/>
                <w:sz w:val="18"/>
                <w:szCs w:val="18"/>
              </w:rPr>
            </w:pPr>
            <w:r w:rsidRPr="00F107F8">
              <w:rPr>
                <w:rFonts w:asciiTheme="minorHAnsi" w:hAnsiTheme="minorHAnsi"/>
                <w:b/>
                <w:sz w:val="18"/>
                <w:szCs w:val="18"/>
              </w:rPr>
              <w:t>III.</w:t>
            </w:r>
            <w:r w:rsidRPr="00F107F8">
              <w:rPr>
                <w:rFonts w:asciiTheme="minorHAnsi" w:hAnsiTheme="minorHAnsi"/>
                <w:sz w:val="18"/>
                <w:szCs w:val="18"/>
              </w:rPr>
              <w:t xml:space="preserve"> Au moins un forum sur la paix </w:t>
            </w:r>
            <w:r w:rsidR="002A071E" w:rsidRPr="00F107F8">
              <w:rPr>
                <w:rFonts w:asciiTheme="minorHAnsi" w:hAnsiTheme="minorHAnsi"/>
                <w:sz w:val="18"/>
                <w:szCs w:val="18"/>
              </w:rPr>
              <w:t>et</w:t>
            </w:r>
            <w:r w:rsidRPr="00F107F8">
              <w:rPr>
                <w:rFonts w:asciiTheme="minorHAnsi" w:hAnsiTheme="minorHAnsi"/>
                <w:sz w:val="18"/>
                <w:szCs w:val="18"/>
              </w:rPr>
              <w:t xml:space="preserve"> la sécurit</w:t>
            </w:r>
            <w:r w:rsidR="002A071E" w:rsidRPr="00F107F8">
              <w:rPr>
                <w:rFonts w:asciiTheme="minorHAnsi" w:hAnsiTheme="minorHAnsi"/>
                <w:sz w:val="18"/>
                <w:szCs w:val="18"/>
              </w:rPr>
              <w:t>é des communautés transfrontalières</w:t>
            </w:r>
            <w:r w:rsidRPr="00F107F8">
              <w:rPr>
                <w:rFonts w:asciiTheme="minorHAnsi" w:hAnsiTheme="minorHAnsi"/>
                <w:sz w:val="18"/>
                <w:szCs w:val="18"/>
              </w:rPr>
              <w:t xml:space="preserve"> est organisé dans la Région de Diffa </w:t>
            </w:r>
          </w:p>
          <w:p w14:paraId="311640A3" w14:textId="77777777" w:rsidR="009035EF" w:rsidRPr="00F107F8" w:rsidRDefault="009035EF" w:rsidP="00A24C75">
            <w:pPr>
              <w:rPr>
                <w:rFonts w:asciiTheme="minorHAnsi" w:hAnsiTheme="minorHAnsi"/>
                <w:sz w:val="18"/>
                <w:szCs w:val="18"/>
              </w:rPr>
            </w:pPr>
          </w:p>
          <w:p w14:paraId="311640A4" w14:textId="77777777" w:rsidR="009035EF" w:rsidRPr="00F107F8" w:rsidRDefault="00F138FB" w:rsidP="00A24C75">
            <w:pPr>
              <w:rPr>
                <w:rFonts w:asciiTheme="minorHAnsi" w:hAnsiTheme="minorHAnsi"/>
                <w:b/>
                <w:sz w:val="18"/>
                <w:szCs w:val="18"/>
              </w:rPr>
            </w:pPr>
            <w:r w:rsidRPr="00F107F8">
              <w:rPr>
                <w:rFonts w:asciiTheme="minorHAnsi" w:hAnsiTheme="minorHAnsi"/>
                <w:b/>
                <w:sz w:val="18"/>
                <w:szCs w:val="18"/>
              </w:rPr>
              <w:t>Indicateurs:</w:t>
            </w:r>
          </w:p>
          <w:p w14:paraId="311640A5" w14:textId="77777777" w:rsidR="009035EF" w:rsidRPr="00F107F8" w:rsidRDefault="00F138FB" w:rsidP="00A24C75">
            <w:pPr>
              <w:rPr>
                <w:rFonts w:asciiTheme="minorHAnsi" w:hAnsiTheme="minorHAnsi"/>
                <w:sz w:val="18"/>
                <w:szCs w:val="18"/>
              </w:rPr>
            </w:pPr>
            <w:r w:rsidRPr="00F107F8">
              <w:rPr>
                <w:rFonts w:asciiTheme="minorHAnsi" w:hAnsiTheme="minorHAnsi"/>
                <w:sz w:val="18"/>
                <w:szCs w:val="18"/>
              </w:rPr>
              <w:sym w:font="Wingdings 2" w:char="F050"/>
            </w:r>
            <w:r w:rsidRPr="00F107F8">
              <w:rPr>
                <w:rFonts w:asciiTheme="minorHAnsi" w:hAnsiTheme="minorHAnsi"/>
                <w:sz w:val="18"/>
                <w:szCs w:val="18"/>
              </w:rPr>
              <w:t xml:space="preserve"> Nombre de municipalités soutenues dans l’acquisition de biens et de services</w:t>
            </w:r>
          </w:p>
          <w:p w14:paraId="311640A6" w14:textId="77777777" w:rsidR="009035EF" w:rsidRPr="00F107F8" w:rsidRDefault="009035EF" w:rsidP="00A24C75">
            <w:pPr>
              <w:jc w:val="both"/>
              <w:rPr>
                <w:rFonts w:asciiTheme="minorHAnsi" w:hAnsiTheme="minorHAnsi"/>
                <w:sz w:val="18"/>
                <w:szCs w:val="18"/>
              </w:rPr>
            </w:pPr>
          </w:p>
          <w:p w14:paraId="311640A7" w14:textId="77777777" w:rsidR="009035EF" w:rsidRPr="00F107F8" w:rsidRDefault="00F138FB" w:rsidP="00A24C75">
            <w:pPr>
              <w:rPr>
                <w:rFonts w:asciiTheme="minorHAnsi" w:hAnsiTheme="minorHAnsi"/>
                <w:sz w:val="18"/>
                <w:szCs w:val="18"/>
              </w:rPr>
            </w:pPr>
            <w:r w:rsidRPr="00F107F8">
              <w:rPr>
                <w:rFonts w:asciiTheme="minorHAnsi" w:hAnsiTheme="minorHAnsi"/>
                <w:sz w:val="18"/>
                <w:szCs w:val="18"/>
              </w:rPr>
              <w:sym w:font="Wingdings 2" w:char="F050"/>
            </w:r>
            <w:r w:rsidRPr="00F107F8">
              <w:rPr>
                <w:rFonts w:asciiTheme="minorHAnsi" w:hAnsiTheme="minorHAnsi"/>
                <w:sz w:val="18"/>
                <w:szCs w:val="18"/>
              </w:rPr>
              <w:t xml:space="preserve"> Nombre de parties prenantes locales  formées dans divers aspects de la gouvernance locale et dans la gestion de cycle de projet</w:t>
            </w:r>
          </w:p>
          <w:p w14:paraId="311640A8" w14:textId="77777777" w:rsidR="009035EF" w:rsidRPr="00F107F8" w:rsidRDefault="009035EF" w:rsidP="00A24C75">
            <w:pPr>
              <w:jc w:val="both"/>
              <w:rPr>
                <w:rFonts w:asciiTheme="minorHAnsi" w:hAnsiTheme="minorHAnsi"/>
                <w:sz w:val="18"/>
                <w:szCs w:val="18"/>
              </w:rPr>
            </w:pPr>
          </w:p>
          <w:p w14:paraId="311640A9" w14:textId="77777777" w:rsidR="009035EF" w:rsidRPr="00F107F8" w:rsidRDefault="00F138FB" w:rsidP="00A24C75">
            <w:pPr>
              <w:jc w:val="both"/>
              <w:rPr>
                <w:rFonts w:asciiTheme="minorHAnsi" w:hAnsiTheme="minorHAnsi"/>
                <w:sz w:val="18"/>
                <w:szCs w:val="18"/>
              </w:rPr>
            </w:pPr>
            <w:r w:rsidRPr="00F107F8">
              <w:rPr>
                <w:rFonts w:asciiTheme="minorHAnsi" w:hAnsiTheme="minorHAnsi"/>
                <w:sz w:val="18"/>
                <w:szCs w:val="18"/>
              </w:rPr>
              <w:sym w:font="Wingdings 2" w:char="F050"/>
            </w:r>
            <w:r w:rsidR="002A071E" w:rsidRPr="00F107F8">
              <w:rPr>
                <w:rFonts w:asciiTheme="minorHAnsi" w:hAnsiTheme="minorHAnsi"/>
                <w:sz w:val="18"/>
                <w:szCs w:val="18"/>
              </w:rPr>
              <w:t>N</w:t>
            </w:r>
            <w:r w:rsidRPr="00F107F8">
              <w:rPr>
                <w:rFonts w:asciiTheme="minorHAnsi" w:hAnsiTheme="minorHAnsi"/>
                <w:sz w:val="18"/>
                <w:szCs w:val="18"/>
              </w:rPr>
              <w:t>iveau de participation de</w:t>
            </w:r>
            <w:r w:rsidR="002A071E" w:rsidRPr="00F107F8">
              <w:rPr>
                <w:rFonts w:asciiTheme="minorHAnsi" w:hAnsiTheme="minorHAnsi"/>
                <w:sz w:val="18"/>
                <w:szCs w:val="18"/>
              </w:rPr>
              <w:t>s</w:t>
            </w:r>
            <w:r w:rsidRPr="00F107F8">
              <w:rPr>
                <w:rFonts w:asciiTheme="minorHAnsi" w:hAnsiTheme="minorHAnsi"/>
                <w:sz w:val="18"/>
                <w:szCs w:val="18"/>
              </w:rPr>
              <w:t xml:space="preserve"> membres des communautés transfrontalières dans les fora sur la paix et la sécurité </w:t>
            </w:r>
          </w:p>
          <w:p w14:paraId="311640AA" w14:textId="77777777" w:rsidR="009035EF" w:rsidRPr="00F107F8" w:rsidRDefault="009035EF" w:rsidP="00A24C75">
            <w:pPr>
              <w:jc w:val="both"/>
              <w:rPr>
                <w:rFonts w:asciiTheme="minorHAnsi" w:hAnsiTheme="minorHAnsi"/>
                <w:sz w:val="18"/>
                <w:szCs w:val="18"/>
              </w:rPr>
            </w:pPr>
          </w:p>
        </w:tc>
        <w:tc>
          <w:tcPr>
            <w:tcW w:w="3065" w:type="dxa"/>
            <w:shd w:val="clear" w:color="auto" w:fill="FFFFFF"/>
          </w:tcPr>
          <w:p w14:paraId="311640AB" w14:textId="77777777" w:rsidR="003D4F0F" w:rsidRPr="00F107F8" w:rsidRDefault="00F138FB">
            <w:pPr>
              <w:shd w:val="clear" w:color="auto" w:fill="FFFFFF"/>
              <w:jc w:val="both"/>
              <w:rPr>
                <w:rFonts w:asciiTheme="minorHAnsi" w:hAnsiTheme="minorHAnsi"/>
                <w:sz w:val="18"/>
                <w:szCs w:val="18"/>
              </w:rPr>
            </w:pPr>
            <w:r w:rsidRPr="00F107F8">
              <w:rPr>
                <w:rFonts w:asciiTheme="minorHAnsi" w:hAnsiTheme="minorHAnsi"/>
                <w:b/>
                <w:sz w:val="18"/>
                <w:szCs w:val="18"/>
              </w:rPr>
              <w:lastRenderedPageBreak/>
              <w:t>Activité N°1</w:t>
            </w:r>
            <w:r w:rsidR="006E79FD" w:rsidRPr="00F107F8">
              <w:rPr>
                <w:rFonts w:asciiTheme="minorHAnsi" w:hAnsiTheme="minorHAnsi"/>
                <w:sz w:val="18"/>
                <w:szCs w:val="18"/>
              </w:rPr>
              <w:t xml:space="preserve"> </w:t>
            </w:r>
            <w:r w:rsidRPr="00F107F8">
              <w:rPr>
                <w:rFonts w:asciiTheme="minorHAnsi" w:hAnsiTheme="minorHAnsi"/>
                <w:sz w:val="18"/>
                <w:szCs w:val="18"/>
              </w:rPr>
              <w:t>: Élaborer et mettre en œuvre un plan de renforcement des capacités organisationnelles, institutionnelles et opérationnelles de toutes les municipalités de la Région de Diffa (sur la base de l’évaluation menée dans le cadre de l’Activité 1 du Produit 1).</w:t>
            </w:r>
          </w:p>
        </w:tc>
        <w:tc>
          <w:tcPr>
            <w:tcW w:w="3886" w:type="dxa"/>
            <w:shd w:val="clear" w:color="auto" w:fill="FFFFFF"/>
          </w:tcPr>
          <w:p w14:paraId="311640AC" w14:textId="77777777" w:rsidR="003D4F0F" w:rsidRPr="00F107F8" w:rsidRDefault="00F138FB">
            <w:pPr>
              <w:jc w:val="both"/>
              <w:rPr>
                <w:rFonts w:asciiTheme="minorHAnsi" w:hAnsiTheme="minorHAnsi"/>
                <w:sz w:val="18"/>
                <w:szCs w:val="18"/>
              </w:rPr>
            </w:pPr>
            <w:r w:rsidRPr="00F107F8">
              <w:rPr>
                <w:rFonts w:asciiTheme="minorHAnsi" w:hAnsiTheme="minorHAnsi"/>
                <w:sz w:val="18"/>
                <w:szCs w:val="18"/>
              </w:rPr>
              <w:t>Sur la base de l’évaluation conduite pour dans le cadre de l’Activité 1 du Produit 1, et en conformité avec les procédures d’approvisionnement du PNUD, s’octroyer des biens et services requis pour renforcer les capacités des municipalités.</w:t>
            </w:r>
          </w:p>
        </w:tc>
        <w:tc>
          <w:tcPr>
            <w:tcW w:w="294" w:type="dxa"/>
          </w:tcPr>
          <w:p w14:paraId="311640AD" w14:textId="77777777" w:rsidR="009035EF" w:rsidRPr="00F107F8" w:rsidRDefault="009035EF" w:rsidP="00A24C75">
            <w:pPr>
              <w:rPr>
                <w:rFonts w:asciiTheme="minorHAnsi" w:hAnsiTheme="minorHAnsi"/>
                <w:sz w:val="18"/>
                <w:szCs w:val="18"/>
              </w:rPr>
            </w:pPr>
          </w:p>
        </w:tc>
        <w:tc>
          <w:tcPr>
            <w:tcW w:w="294" w:type="dxa"/>
          </w:tcPr>
          <w:p w14:paraId="311640AE" w14:textId="77777777" w:rsidR="009035EF" w:rsidRPr="00F107F8" w:rsidRDefault="009035EF" w:rsidP="00A24C75">
            <w:pPr>
              <w:rPr>
                <w:rFonts w:asciiTheme="minorHAnsi" w:hAnsiTheme="minorHAnsi"/>
                <w:sz w:val="18"/>
                <w:szCs w:val="18"/>
              </w:rPr>
            </w:pPr>
          </w:p>
          <w:p w14:paraId="311640AF" w14:textId="77777777" w:rsidR="009035EF" w:rsidRPr="00F107F8" w:rsidRDefault="009035EF" w:rsidP="00A24C75">
            <w:pPr>
              <w:rPr>
                <w:rFonts w:asciiTheme="minorHAnsi" w:hAnsiTheme="minorHAnsi"/>
                <w:sz w:val="18"/>
                <w:szCs w:val="18"/>
              </w:rPr>
            </w:pPr>
          </w:p>
          <w:p w14:paraId="311640B0" w14:textId="77777777" w:rsidR="009035EF" w:rsidRPr="00F107F8" w:rsidRDefault="009035EF" w:rsidP="00A24C75">
            <w:pPr>
              <w:rPr>
                <w:rFonts w:asciiTheme="minorHAnsi" w:hAnsiTheme="minorHAnsi"/>
                <w:sz w:val="18"/>
                <w:szCs w:val="18"/>
              </w:rPr>
            </w:pPr>
            <w:r w:rsidRPr="00F107F8">
              <w:rPr>
                <w:rFonts w:asciiTheme="minorHAnsi" w:hAnsiTheme="minorHAnsi"/>
                <w:sz w:val="18"/>
                <w:szCs w:val="18"/>
              </w:rPr>
              <w:t>x</w:t>
            </w:r>
          </w:p>
        </w:tc>
        <w:tc>
          <w:tcPr>
            <w:tcW w:w="426" w:type="dxa"/>
          </w:tcPr>
          <w:p w14:paraId="311640B1" w14:textId="77777777" w:rsidR="009035EF" w:rsidRPr="00F107F8" w:rsidRDefault="009035EF" w:rsidP="00A24C75">
            <w:pPr>
              <w:rPr>
                <w:rFonts w:asciiTheme="minorHAnsi" w:hAnsiTheme="minorHAnsi"/>
                <w:sz w:val="18"/>
                <w:szCs w:val="18"/>
              </w:rPr>
            </w:pPr>
          </w:p>
          <w:p w14:paraId="311640B2" w14:textId="77777777" w:rsidR="009035EF" w:rsidRPr="00F107F8" w:rsidRDefault="009035EF" w:rsidP="00A24C75">
            <w:pPr>
              <w:rPr>
                <w:rFonts w:asciiTheme="minorHAnsi" w:hAnsiTheme="minorHAnsi"/>
                <w:sz w:val="18"/>
                <w:szCs w:val="18"/>
              </w:rPr>
            </w:pPr>
          </w:p>
          <w:p w14:paraId="311640B3" w14:textId="77777777" w:rsidR="009035EF" w:rsidRPr="00F107F8" w:rsidRDefault="009035EF" w:rsidP="00A24C75">
            <w:pPr>
              <w:rPr>
                <w:rFonts w:asciiTheme="minorHAnsi" w:hAnsiTheme="minorHAnsi"/>
                <w:sz w:val="18"/>
                <w:szCs w:val="18"/>
              </w:rPr>
            </w:pPr>
            <w:r w:rsidRPr="00F107F8">
              <w:rPr>
                <w:rFonts w:asciiTheme="minorHAnsi" w:hAnsiTheme="minorHAnsi"/>
                <w:sz w:val="18"/>
                <w:szCs w:val="18"/>
              </w:rPr>
              <w:t>x</w:t>
            </w:r>
          </w:p>
        </w:tc>
        <w:tc>
          <w:tcPr>
            <w:tcW w:w="401" w:type="dxa"/>
          </w:tcPr>
          <w:p w14:paraId="311640B4" w14:textId="77777777" w:rsidR="009035EF" w:rsidRPr="00F107F8" w:rsidRDefault="009035EF" w:rsidP="00A24C75">
            <w:pPr>
              <w:rPr>
                <w:rFonts w:asciiTheme="minorHAnsi" w:hAnsiTheme="minorHAnsi"/>
                <w:sz w:val="18"/>
                <w:szCs w:val="18"/>
              </w:rPr>
            </w:pPr>
          </w:p>
        </w:tc>
        <w:tc>
          <w:tcPr>
            <w:tcW w:w="1016" w:type="dxa"/>
          </w:tcPr>
          <w:p w14:paraId="311640B5" w14:textId="77777777" w:rsidR="009035EF" w:rsidRPr="00F107F8" w:rsidRDefault="009035EF" w:rsidP="001F0FEB">
            <w:pPr>
              <w:rPr>
                <w:rFonts w:asciiTheme="minorHAnsi" w:hAnsiTheme="minorHAnsi"/>
                <w:sz w:val="18"/>
                <w:szCs w:val="18"/>
              </w:rPr>
            </w:pPr>
            <w:r w:rsidRPr="00F107F8">
              <w:rPr>
                <w:rFonts w:asciiTheme="minorHAnsi" w:hAnsiTheme="minorHAnsi"/>
                <w:sz w:val="18"/>
                <w:szCs w:val="18"/>
              </w:rPr>
              <w:t xml:space="preserve">100 </w:t>
            </w:r>
            <w:r w:rsidR="001F0FEB" w:rsidRPr="00F107F8">
              <w:rPr>
                <w:rFonts w:asciiTheme="minorHAnsi" w:hAnsiTheme="minorHAnsi"/>
                <w:sz w:val="18"/>
                <w:szCs w:val="18"/>
              </w:rPr>
              <w:t>0</w:t>
            </w:r>
            <w:r w:rsidRPr="00F107F8">
              <w:rPr>
                <w:rFonts w:asciiTheme="minorHAnsi" w:hAnsiTheme="minorHAnsi"/>
                <w:sz w:val="18"/>
                <w:szCs w:val="18"/>
              </w:rPr>
              <w:t>00</w:t>
            </w:r>
          </w:p>
        </w:tc>
        <w:tc>
          <w:tcPr>
            <w:tcW w:w="1418" w:type="dxa"/>
          </w:tcPr>
          <w:p w14:paraId="311640B6" w14:textId="77777777" w:rsidR="009035EF" w:rsidRPr="00F107F8" w:rsidRDefault="009035EF" w:rsidP="00A24C75">
            <w:pPr>
              <w:rPr>
                <w:rFonts w:asciiTheme="minorHAnsi" w:hAnsiTheme="minorHAnsi"/>
                <w:sz w:val="18"/>
                <w:szCs w:val="18"/>
              </w:rPr>
            </w:pPr>
            <w:r w:rsidRPr="00F107F8">
              <w:rPr>
                <w:rFonts w:asciiTheme="minorHAnsi" w:hAnsiTheme="minorHAnsi"/>
                <w:sz w:val="18"/>
                <w:szCs w:val="18"/>
              </w:rPr>
              <w:t>PNUD</w:t>
            </w:r>
            <w:r w:rsidRPr="00F107F8">
              <w:rPr>
                <w:rFonts w:asciiTheme="minorHAnsi" w:hAnsiTheme="minorHAnsi"/>
                <w:sz w:val="16"/>
                <w:szCs w:val="18"/>
              </w:rPr>
              <w:t xml:space="preserve">, Ministère de l’Intérieur, Conseil Régional, Conseil National et Régional des Jeunes, </w:t>
            </w:r>
            <w:r w:rsidR="006E79FD" w:rsidRPr="00F107F8">
              <w:rPr>
                <w:rFonts w:asciiTheme="minorHAnsi" w:hAnsiTheme="minorHAnsi"/>
                <w:sz w:val="16"/>
                <w:szCs w:val="18"/>
              </w:rPr>
              <w:t>OSC</w:t>
            </w:r>
            <w:r w:rsidRPr="00F107F8">
              <w:rPr>
                <w:rFonts w:asciiTheme="minorHAnsi" w:hAnsiTheme="minorHAnsi"/>
                <w:sz w:val="16"/>
                <w:szCs w:val="18"/>
              </w:rPr>
              <w:t>/ONG</w:t>
            </w:r>
          </w:p>
        </w:tc>
      </w:tr>
      <w:tr w:rsidR="002A21C5" w:rsidRPr="00F107F8" w14:paraId="311640C2" w14:textId="77777777" w:rsidTr="006E621B">
        <w:trPr>
          <w:trHeight w:val="2405"/>
        </w:trPr>
        <w:tc>
          <w:tcPr>
            <w:tcW w:w="3342" w:type="dxa"/>
            <w:vMerge/>
          </w:tcPr>
          <w:p w14:paraId="311640B8" w14:textId="77777777" w:rsidR="009035EF" w:rsidRPr="00F107F8" w:rsidRDefault="009035EF" w:rsidP="00A24C75">
            <w:pPr>
              <w:rPr>
                <w:rFonts w:asciiTheme="minorHAnsi" w:hAnsiTheme="minorHAnsi"/>
                <w:sz w:val="18"/>
                <w:szCs w:val="18"/>
              </w:rPr>
            </w:pPr>
          </w:p>
        </w:tc>
        <w:tc>
          <w:tcPr>
            <w:tcW w:w="3065" w:type="dxa"/>
            <w:shd w:val="clear" w:color="auto" w:fill="auto"/>
          </w:tcPr>
          <w:p w14:paraId="311640B9" w14:textId="77777777" w:rsidR="003D4F0F" w:rsidRPr="00F107F8" w:rsidRDefault="00F138FB">
            <w:pPr>
              <w:shd w:val="clear" w:color="auto" w:fill="FFFFFF"/>
              <w:jc w:val="both"/>
              <w:rPr>
                <w:rFonts w:asciiTheme="minorHAnsi" w:hAnsiTheme="minorHAnsi"/>
                <w:sz w:val="18"/>
                <w:szCs w:val="18"/>
              </w:rPr>
            </w:pPr>
            <w:r w:rsidRPr="00F107F8">
              <w:rPr>
                <w:rFonts w:asciiTheme="minorHAnsi" w:hAnsiTheme="minorHAnsi"/>
                <w:b/>
                <w:sz w:val="18"/>
                <w:szCs w:val="18"/>
              </w:rPr>
              <w:t>Activité N°2</w:t>
            </w:r>
            <w:r w:rsidRPr="00F107F8">
              <w:rPr>
                <w:rFonts w:asciiTheme="minorHAnsi" w:hAnsiTheme="minorHAnsi"/>
                <w:sz w:val="18"/>
                <w:szCs w:val="18"/>
              </w:rPr>
              <w:t> : Dispenser une formation à tous les Conseils Municipaux, à tous les services techniques décentralisés et aux leaders traditionnels / religieux dans les domaines de la gouvernance inclusive, du genre, de la sécurité humaine et de la planification et coordination stratégiques pour les actions humanitaires et le relèvement.</w:t>
            </w:r>
          </w:p>
          <w:p w14:paraId="311640BA" w14:textId="77777777" w:rsidR="009035EF" w:rsidRPr="00F107F8" w:rsidRDefault="00F138FB" w:rsidP="00A24C75">
            <w:pPr>
              <w:rPr>
                <w:rFonts w:asciiTheme="minorHAnsi" w:hAnsiTheme="minorHAnsi"/>
                <w:sz w:val="18"/>
                <w:szCs w:val="18"/>
              </w:rPr>
            </w:pPr>
            <w:r w:rsidRPr="00F107F8">
              <w:rPr>
                <w:rFonts w:asciiTheme="minorHAnsi" w:hAnsiTheme="minorHAnsi"/>
                <w:sz w:val="18"/>
                <w:szCs w:val="18"/>
              </w:rPr>
              <w:t>.</w:t>
            </w:r>
            <w:r w:rsidR="009035EF" w:rsidRPr="00F107F8">
              <w:rPr>
                <w:rFonts w:asciiTheme="minorHAnsi" w:hAnsiTheme="minorHAnsi"/>
                <w:sz w:val="16"/>
                <w:szCs w:val="16"/>
              </w:rPr>
              <w:t xml:space="preserve"> </w:t>
            </w:r>
          </w:p>
        </w:tc>
        <w:tc>
          <w:tcPr>
            <w:tcW w:w="3886" w:type="dxa"/>
            <w:shd w:val="clear" w:color="auto" w:fill="FFFFFF"/>
          </w:tcPr>
          <w:p w14:paraId="311640BB" w14:textId="77777777" w:rsidR="003D4F0F" w:rsidRPr="00F107F8" w:rsidRDefault="00F138FB" w:rsidP="002A21C5">
            <w:pPr>
              <w:jc w:val="both"/>
              <w:rPr>
                <w:rFonts w:asciiTheme="minorHAnsi" w:hAnsiTheme="minorHAnsi"/>
                <w:sz w:val="18"/>
                <w:szCs w:val="18"/>
              </w:rPr>
            </w:pPr>
            <w:r w:rsidRPr="00F107F8">
              <w:rPr>
                <w:rFonts w:asciiTheme="minorHAnsi" w:hAnsiTheme="minorHAnsi"/>
                <w:sz w:val="18"/>
                <w:szCs w:val="18"/>
              </w:rPr>
              <w:t>Le personnel du PNUD ayant l’expertise requise conduira les formations</w:t>
            </w:r>
            <w:r w:rsidR="00013131" w:rsidRPr="00F107F8">
              <w:rPr>
                <w:rFonts w:asciiTheme="minorHAnsi" w:hAnsiTheme="minorHAnsi"/>
                <w:sz w:val="18"/>
                <w:szCs w:val="18"/>
              </w:rPr>
              <w:t xml:space="preserve"> </w:t>
            </w:r>
            <w:r w:rsidRPr="00F107F8">
              <w:rPr>
                <w:rFonts w:asciiTheme="minorHAnsi" w:hAnsiTheme="minorHAnsi"/>
                <w:sz w:val="18"/>
                <w:szCs w:val="18"/>
              </w:rPr>
              <w:t>en partenariat avec l’Ecole Nationale d’Administration et de la Magistrature (ENAM) et</w:t>
            </w:r>
            <w:r w:rsidR="006E79FD" w:rsidRPr="00F107F8">
              <w:rPr>
                <w:rFonts w:asciiTheme="minorHAnsi" w:hAnsiTheme="minorHAnsi"/>
                <w:sz w:val="18"/>
                <w:szCs w:val="18"/>
              </w:rPr>
              <w:t>/</w:t>
            </w:r>
            <w:r w:rsidRPr="00F107F8">
              <w:rPr>
                <w:rFonts w:asciiTheme="minorHAnsi" w:hAnsiTheme="minorHAnsi"/>
                <w:sz w:val="18"/>
                <w:szCs w:val="18"/>
              </w:rPr>
              <w:t>ou la Commission Economique pour l’Afrique (CEA)</w:t>
            </w:r>
            <w:r w:rsidR="00013131" w:rsidRPr="00F107F8">
              <w:rPr>
                <w:rFonts w:asciiTheme="minorHAnsi" w:hAnsiTheme="minorHAnsi"/>
                <w:sz w:val="18"/>
                <w:szCs w:val="18"/>
              </w:rPr>
              <w:t> </w:t>
            </w:r>
            <w:r w:rsidRPr="00F107F8">
              <w:rPr>
                <w:rFonts w:asciiTheme="minorHAnsi" w:hAnsiTheme="minorHAnsi"/>
                <w:sz w:val="18"/>
                <w:szCs w:val="18"/>
              </w:rPr>
              <w:t>selon la nécessité</w:t>
            </w:r>
            <w:r w:rsidR="00013131" w:rsidRPr="00F107F8">
              <w:rPr>
                <w:rFonts w:asciiTheme="minorHAnsi" w:hAnsiTheme="minorHAnsi"/>
                <w:sz w:val="18"/>
                <w:szCs w:val="18"/>
              </w:rPr>
              <w:t xml:space="preserve"> ; Les </w:t>
            </w:r>
            <w:r w:rsidRPr="00F107F8">
              <w:rPr>
                <w:rFonts w:asciiTheme="minorHAnsi" w:hAnsiTheme="minorHAnsi"/>
                <w:sz w:val="18"/>
                <w:szCs w:val="18"/>
              </w:rPr>
              <w:t xml:space="preserve">formations </w:t>
            </w:r>
            <w:r w:rsidR="00013131" w:rsidRPr="00F107F8">
              <w:rPr>
                <w:rFonts w:asciiTheme="minorHAnsi" w:hAnsiTheme="minorHAnsi"/>
                <w:sz w:val="18"/>
                <w:szCs w:val="18"/>
              </w:rPr>
              <w:t xml:space="preserve">porteront </w:t>
            </w:r>
            <w:r w:rsidRPr="00F107F8">
              <w:rPr>
                <w:rFonts w:asciiTheme="minorHAnsi" w:hAnsiTheme="minorHAnsi"/>
                <w:sz w:val="18"/>
                <w:szCs w:val="18"/>
              </w:rPr>
              <w:t>sur la gouvernance inclusive, le genre, la sécurité humaine, la planification et la coordination stratégiques</w:t>
            </w:r>
            <w:r w:rsidR="006E79FD" w:rsidRPr="00F107F8">
              <w:rPr>
                <w:rFonts w:asciiTheme="minorHAnsi" w:hAnsiTheme="minorHAnsi"/>
                <w:sz w:val="18"/>
                <w:szCs w:val="18"/>
              </w:rPr>
              <w:t xml:space="preserve"> pour les</w:t>
            </w:r>
            <w:r w:rsidR="002A21C5" w:rsidRPr="00F107F8">
              <w:rPr>
                <w:rFonts w:asciiTheme="minorHAnsi" w:hAnsiTheme="minorHAnsi"/>
                <w:sz w:val="18"/>
                <w:szCs w:val="18"/>
              </w:rPr>
              <w:t xml:space="preserve"> actions humanitaires et le relèvement.</w:t>
            </w:r>
          </w:p>
        </w:tc>
        <w:tc>
          <w:tcPr>
            <w:tcW w:w="294" w:type="dxa"/>
          </w:tcPr>
          <w:p w14:paraId="311640BC" w14:textId="77777777" w:rsidR="009035EF" w:rsidRPr="00F107F8" w:rsidRDefault="009035EF" w:rsidP="00A24C75">
            <w:pPr>
              <w:rPr>
                <w:rFonts w:asciiTheme="minorHAnsi" w:hAnsiTheme="minorHAnsi"/>
                <w:sz w:val="18"/>
                <w:szCs w:val="18"/>
              </w:rPr>
            </w:pPr>
          </w:p>
        </w:tc>
        <w:tc>
          <w:tcPr>
            <w:tcW w:w="294" w:type="dxa"/>
          </w:tcPr>
          <w:p w14:paraId="311640BD" w14:textId="77777777" w:rsidR="009035EF" w:rsidRPr="00F107F8" w:rsidRDefault="009035EF" w:rsidP="00A24C75">
            <w:pPr>
              <w:rPr>
                <w:rFonts w:asciiTheme="minorHAnsi" w:hAnsiTheme="minorHAnsi"/>
                <w:sz w:val="18"/>
                <w:szCs w:val="18"/>
              </w:rPr>
            </w:pPr>
            <w:r w:rsidRPr="00F107F8">
              <w:rPr>
                <w:rFonts w:asciiTheme="minorHAnsi" w:hAnsiTheme="minorHAnsi"/>
                <w:sz w:val="18"/>
                <w:szCs w:val="18"/>
              </w:rPr>
              <w:t>x</w:t>
            </w:r>
          </w:p>
        </w:tc>
        <w:tc>
          <w:tcPr>
            <w:tcW w:w="426" w:type="dxa"/>
          </w:tcPr>
          <w:p w14:paraId="311640BE" w14:textId="77777777" w:rsidR="009035EF" w:rsidRPr="00F107F8" w:rsidRDefault="009035EF" w:rsidP="00A24C75">
            <w:pPr>
              <w:rPr>
                <w:rFonts w:asciiTheme="minorHAnsi" w:hAnsiTheme="minorHAnsi"/>
                <w:sz w:val="18"/>
                <w:szCs w:val="18"/>
              </w:rPr>
            </w:pPr>
            <w:r w:rsidRPr="00F107F8">
              <w:rPr>
                <w:rFonts w:asciiTheme="minorHAnsi" w:hAnsiTheme="minorHAnsi"/>
                <w:sz w:val="18"/>
                <w:szCs w:val="18"/>
              </w:rPr>
              <w:t>x</w:t>
            </w:r>
          </w:p>
        </w:tc>
        <w:tc>
          <w:tcPr>
            <w:tcW w:w="401" w:type="dxa"/>
          </w:tcPr>
          <w:p w14:paraId="311640BF" w14:textId="77777777" w:rsidR="009035EF" w:rsidRPr="00F107F8" w:rsidRDefault="009035EF" w:rsidP="00A24C75">
            <w:pPr>
              <w:rPr>
                <w:rFonts w:asciiTheme="minorHAnsi" w:hAnsiTheme="minorHAnsi"/>
                <w:sz w:val="18"/>
                <w:szCs w:val="18"/>
              </w:rPr>
            </w:pPr>
          </w:p>
        </w:tc>
        <w:tc>
          <w:tcPr>
            <w:tcW w:w="1016" w:type="dxa"/>
          </w:tcPr>
          <w:p w14:paraId="311640C0" w14:textId="77777777" w:rsidR="009035EF" w:rsidRPr="00F107F8" w:rsidRDefault="009035EF" w:rsidP="006E621B">
            <w:pPr>
              <w:jc w:val="center"/>
              <w:rPr>
                <w:rFonts w:asciiTheme="minorHAnsi" w:hAnsiTheme="minorHAnsi"/>
                <w:sz w:val="18"/>
                <w:szCs w:val="18"/>
              </w:rPr>
            </w:pPr>
            <w:r w:rsidRPr="00F107F8">
              <w:rPr>
                <w:rFonts w:asciiTheme="minorHAnsi" w:hAnsiTheme="minorHAnsi"/>
                <w:sz w:val="18"/>
                <w:szCs w:val="18"/>
              </w:rPr>
              <w:t>25 000</w:t>
            </w:r>
          </w:p>
        </w:tc>
        <w:tc>
          <w:tcPr>
            <w:tcW w:w="1418" w:type="dxa"/>
          </w:tcPr>
          <w:p w14:paraId="311640C1" w14:textId="77777777" w:rsidR="009035EF" w:rsidRPr="00F107F8" w:rsidRDefault="009035EF" w:rsidP="00A24C75">
            <w:pPr>
              <w:rPr>
                <w:rFonts w:asciiTheme="minorHAnsi" w:hAnsiTheme="minorHAnsi"/>
                <w:sz w:val="18"/>
                <w:szCs w:val="18"/>
              </w:rPr>
            </w:pPr>
            <w:r w:rsidRPr="00F107F8">
              <w:rPr>
                <w:rFonts w:asciiTheme="minorHAnsi" w:hAnsiTheme="minorHAnsi"/>
                <w:sz w:val="18"/>
                <w:szCs w:val="18"/>
              </w:rPr>
              <w:t xml:space="preserve">PNUD, Ministère de l’Intérieur; Conseil </w:t>
            </w:r>
            <w:r w:rsidR="0059264F" w:rsidRPr="00F107F8">
              <w:rPr>
                <w:rFonts w:asciiTheme="minorHAnsi" w:hAnsiTheme="minorHAnsi"/>
                <w:sz w:val="18"/>
                <w:szCs w:val="18"/>
              </w:rPr>
              <w:t>R</w:t>
            </w:r>
            <w:r w:rsidRPr="00F107F8">
              <w:rPr>
                <w:rFonts w:asciiTheme="minorHAnsi" w:hAnsiTheme="minorHAnsi"/>
                <w:sz w:val="18"/>
                <w:szCs w:val="18"/>
              </w:rPr>
              <w:t xml:space="preserve">égional et </w:t>
            </w:r>
            <w:r w:rsidR="0059264F" w:rsidRPr="00F107F8">
              <w:rPr>
                <w:rFonts w:asciiTheme="minorHAnsi" w:hAnsiTheme="minorHAnsi"/>
                <w:sz w:val="18"/>
                <w:szCs w:val="18"/>
              </w:rPr>
              <w:t>C</w:t>
            </w:r>
            <w:r w:rsidRPr="00F107F8">
              <w:rPr>
                <w:rFonts w:asciiTheme="minorHAnsi" w:hAnsiTheme="minorHAnsi"/>
                <w:sz w:val="18"/>
                <w:szCs w:val="18"/>
              </w:rPr>
              <w:t xml:space="preserve">onseils </w:t>
            </w:r>
            <w:r w:rsidR="0059264F" w:rsidRPr="00F107F8">
              <w:rPr>
                <w:rFonts w:asciiTheme="minorHAnsi" w:hAnsiTheme="minorHAnsi"/>
                <w:sz w:val="18"/>
                <w:szCs w:val="18"/>
              </w:rPr>
              <w:t>M</w:t>
            </w:r>
            <w:r w:rsidRPr="00F107F8">
              <w:rPr>
                <w:rFonts w:asciiTheme="minorHAnsi" w:hAnsiTheme="minorHAnsi"/>
                <w:sz w:val="18"/>
                <w:szCs w:val="18"/>
              </w:rPr>
              <w:t xml:space="preserve">unicipaux </w:t>
            </w:r>
          </w:p>
        </w:tc>
      </w:tr>
      <w:tr w:rsidR="002A21C5" w:rsidRPr="00F107F8" w14:paraId="311640CC" w14:textId="77777777" w:rsidTr="006E621B">
        <w:trPr>
          <w:trHeight w:val="2866"/>
        </w:trPr>
        <w:tc>
          <w:tcPr>
            <w:tcW w:w="3342" w:type="dxa"/>
            <w:vMerge/>
          </w:tcPr>
          <w:p w14:paraId="311640C3" w14:textId="77777777" w:rsidR="002A21C5" w:rsidRPr="00F107F8" w:rsidRDefault="002A21C5" w:rsidP="00A24C75">
            <w:pPr>
              <w:rPr>
                <w:rFonts w:asciiTheme="minorHAnsi" w:hAnsiTheme="minorHAnsi"/>
                <w:sz w:val="18"/>
                <w:szCs w:val="18"/>
              </w:rPr>
            </w:pPr>
          </w:p>
        </w:tc>
        <w:tc>
          <w:tcPr>
            <w:tcW w:w="3065" w:type="dxa"/>
            <w:shd w:val="clear" w:color="auto" w:fill="auto"/>
          </w:tcPr>
          <w:p w14:paraId="311640C4" w14:textId="77777777" w:rsidR="002A21C5" w:rsidRPr="00F107F8" w:rsidRDefault="002A21C5" w:rsidP="00C25F59">
            <w:pPr>
              <w:shd w:val="clear" w:color="auto" w:fill="FFFFFF"/>
              <w:jc w:val="both"/>
              <w:rPr>
                <w:rFonts w:asciiTheme="minorHAnsi" w:hAnsiTheme="minorHAnsi"/>
                <w:sz w:val="16"/>
                <w:szCs w:val="16"/>
              </w:rPr>
            </w:pPr>
            <w:r w:rsidRPr="00F107F8">
              <w:rPr>
                <w:rFonts w:asciiTheme="minorHAnsi" w:hAnsiTheme="minorHAnsi"/>
                <w:b/>
                <w:sz w:val="16"/>
                <w:szCs w:val="16"/>
              </w:rPr>
              <w:t>Activité N°3</w:t>
            </w:r>
            <w:r w:rsidRPr="00F107F8">
              <w:rPr>
                <w:rFonts w:asciiTheme="minorHAnsi" w:hAnsiTheme="minorHAnsi"/>
                <w:sz w:val="16"/>
                <w:szCs w:val="16"/>
              </w:rPr>
              <w:t xml:space="preserve">: </w:t>
            </w:r>
            <w:r w:rsidRPr="00F107F8">
              <w:rPr>
                <w:rFonts w:asciiTheme="minorHAnsi" w:hAnsiTheme="minorHAnsi"/>
                <w:sz w:val="18"/>
                <w:szCs w:val="16"/>
              </w:rPr>
              <w:t>Soutenir les initiatives pour la paix et la sécurité transfrontalières planifiées par les municipalités transfrontalières, y compris les fora sur la paix et la sécurité des communautés transfrontalières (en synergie avec le projet régional du PNUD sur la gestion des frontières et les communautés transfrontalières, projet financé par le Japon).</w:t>
            </w:r>
          </w:p>
        </w:tc>
        <w:tc>
          <w:tcPr>
            <w:tcW w:w="3886" w:type="dxa"/>
            <w:shd w:val="clear" w:color="auto" w:fill="FFFFFF"/>
          </w:tcPr>
          <w:p w14:paraId="311640C5" w14:textId="77777777" w:rsidR="002A21C5" w:rsidRPr="00F107F8" w:rsidRDefault="002A21C5" w:rsidP="00C25F59">
            <w:pPr>
              <w:jc w:val="both"/>
              <w:rPr>
                <w:rFonts w:asciiTheme="minorHAnsi" w:hAnsiTheme="minorHAnsi"/>
                <w:sz w:val="18"/>
                <w:szCs w:val="18"/>
              </w:rPr>
            </w:pPr>
            <w:r w:rsidRPr="00F107F8">
              <w:rPr>
                <w:rFonts w:asciiTheme="minorHAnsi" w:hAnsiTheme="minorHAnsi"/>
                <w:sz w:val="18"/>
                <w:szCs w:val="18"/>
              </w:rPr>
              <w:t xml:space="preserve">Des synergies seront établies avec le projet en cours sur la gestion des frontières et les communautés transfrontalières ; projet financé par le Japon et mis en œuvre par le PNUD dans les régions de Diffa et Tillabéry. Ce projet couvrira les indemnités de subsistances journalières (DSA) et les frais de transport des participants, des personnes ressource et des facilitateurs </w:t>
            </w:r>
          </w:p>
        </w:tc>
        <w:tc>
          <w:tcPr>
            <w:tcW w:w="294" w:type="dxa"/>
          </w:tcPr>
          <w:p w14:paraId="311640C6" w14:textId="77777777" w:rsidR="002A21C5" w:rsidRPr="00F107F8" w:rsidRDefault="002A21C5" w:rsidP="00C25F59">
            <w:pPr>
              <w:rPr>
                <w:rFonts w:asciiTheme="minorHAnsi" w:hAnsiTheme="minorHAnsi"/>
                <w:sz w:val="18"/>
                <w:szCs w:val="18"/>
              </w:rPr>
            </w:pPr>
          </w:p>
        </w:tc>
        <w:tc>
          <w:tcPr>
            <w:tcW w:w="294" w:type="dxa"/>
          </w:tcPr>
          <w:p w14:paraId="311640C7" w14:textId="77777777" w:rsidR="002A21C5" w:rsidRPr="00F107F8" w:rsidRDefault="002A21C5" w:rsidP="00C25F59">
            <w:pPr>
              <w:rPr>
                <w:rFonts w:asciiTheme="minorHAnsi" w:hAnsiTheme="minorHAnsi"/>
                <w:sz w:val="18"/>
                <w:szCs w:val="18"/>
              </w:rPr>
            </w:pPr>
            <w:r w:rsidRPr="00F107F8">
              <w:rPr>
                <w:rFonts w:asciiTheme="minorHAnsi" w:hAnsiTheme="minorHAnsi"/>
                <w:sz w:val="18"/>
                <w:szCs w:val="18"/>
              </w:rPr>
              <w:t>x</w:t>
            </w:r>
          </w:p>
        </w:tc>
        <w:tc>
          <w:tcPr>
            <w:tcW w:w="426" w:type="dxa"/>
          </w:tcPr>
          <w:p w14:paraId="311640C8" w14:textId="77777777" w:rsidR="002A21C5" w:rsidRPr="00F107F8" w:rsidRDefault="002A21C5" w:rsidP="00C25F59">
            <w:pPr>
              <w:rPr>
                <w:rFonts w:asciiTheme="minorHAnsi" w:hAnsiTheme="minorHAnsi"/>
                <w:sz w:val="18"/>
                <w:szCs w:val="18"/>
              </w:rPr>
            </w:pPr>
            <w:r w:rsidRPr="00F107F8">
              <w:rPr>
                <w:rFonts w:asciiTheme="minorHAnsi" w:hAnsiTheme="minorHAnsi"/>
                <w:sz w:val="18"/>
                <w:szCs w:val="18"/>
              </w:rPr>
              <w:t>x</w:t>
            </w:r>
          </w:p>
        </w:tc>
        <w:tc>
          <w:tcPr>
            <w:tcW w:w="401" w:type="dxa"/>
          </w:tcPr>
          <w:p w14:paraId="311640C9" w14:textId="77777777" w:rsidR="002A21C5" w:rsidRPr="00F107F8" w:rsidRDefault="002A21C5" w:rsidP="00C25F59">
            <w:pPr>
              <w:rPr>
                <w:rFonts w:asciiTheme="minorHAnsi" w:hAnsiTheme="minorHAnsi"/>
                <w:sz w:val="18"/>
                <w:szCs w:val="18"/>
              </w:rPr>
            </w:pPr>
            <w:r w:rsidRPr="00F107F8">
              <w:rPr>
                <w:rFonts w:asciiTheme="minorHAnsi" w:hAnsiTheme="minorHAnsi"/>
                <w:sz w:val="18"/>
                <w:szCs w:val="18"/>
              </w:rPr>
              <w:t>x</w:t>
            </w:r>
          </w:p>
        </w:tc>
        <w:tc>
          <w:tcPr>
            <w:tcW w:w="1016" w:type="dxa"/>
          </w:tcPr>
          <w:p w14:paraId="311640CA" w14:textId="77777777" w:rsidR="002A21C5" w:rsidRPr="00F107F8" w:rsidRDefault="002A21C5" w:rsidP="006E621B">
            <w:pPr>
              <w:jc w:val="center"/>
              <w:rPr>
                <w:rFonts w:asciiTheme="minorHAnsi" w:hAnsiTheme="minorHAnsi"/>
                <w:sz w:val="18"/>
                <w:szCs w:val="18"/>
              </w:rPr>
            </w:pPr>
            <w:r w:rsidRPr="00F107F8">
              <w:rPr>
                <w:rFonts w:asciiTheme="minorHAnsi" w:hAnsiTheme="minorHAnsi"/>
                <w:sz w:val="18"/>
                <w:szCs w:val="18"/>
              </w:rPr>
              <w:t>24 100</w:t>
            </w:r>
          </w:p>
        </w:tc>
        <w:tc>
          <w:tcPr>
            <w:tcW w:w="1418" w:type="dxa"/>
          </w:tcPr>
          <w:p w14:paraId="311640CB" w14:textId="77777777" w:rsidR="002A21C5" w:rsidRPr="00F107F8" w:rsidRDefault="002A21C5" w:rsidP="00A24C75">
            <w:pPr>
              <w:rPr>
                <w:rFonts w:asciiTheme="minorHAnsi" w:hAnsiTheme="minorHAnsi"/>
                <w:sz w:val="18"/>
                <w:szCs w:val="18"/>
              </w:rPr>
            </w:pPr>
          </w:p>
        </w:tc>
      </w:tr>
      <w:tr w:rsidR="002A21C5" w:rsidRPr="00F107F8" w14:paraId="311640CE" w14:textId="77777777" w:rsidTr="002A21C5">
        <w:trPr>
          <w:trHeight w:val="153"/>
        </w:trPr>
        <w:tc>
          <w:tcPr>
            <w:tcW w:w="14142" w:type="dxa"/>
            <w:gridSpan w:val="9"/>
            <w:shd w:val="clear" w:color="auto" w:fill="FABF8F" w:themeFill="accent6" w:themeFillTint="99"/>
          </w:tcPr>
          <w:p w14:paraId="311640CD" w14:textId="77777777" w:rsidR="002A21C5" w:rsidRPr="00F107F8" w:rsidRDefault="002A21C5" w:rsidP="00A24C75">
            <w:pPr>
              <w:rPr>
                <w:rFonts w:asciiTheme="minorHAnsi" w:hAnsiTheme="minorHAnsi"/>
                <w:sz w:val="18"/>
                <w:szCs w:val="18"/>
              </w:rPr>
            </w:pPr>
            <w:r w:rsidRPr="00F107F8">
              <w:rPr>
                <w:rFonts w:asciiTheme="minorHAnsi" w:hAnsiTheme="minorHAnsi"/>
                <w:b/>
                <w:color w:val="FF0000"/>
                <w:sz w:val="18"/>
                <w:szCs w:val="18"/>
              </w:rPr>
              <w:t xml:space="preserve">                                                                                              Sous-total Produit 4                                                                                                                                                    </w:t>
            </w:r>
            <w:r w:rsidR="006E621B">
              <w:rPr>
                <w:rFonts w:asciiTheme="minorHAnsi" w:hAnsiTheme="minorHAnsi"/>
                <w:b/>
                <w:color w:val="FF0000"/>
                <w:sz w:val="18"/>
                <w:szCs w:val="18"/>
              </w:rPr>
              <w:t xml:space="preserve">          </w:t>
            </w:r>
            <w:r w:rsidRPr="00F107F8">
              <w:rPr>
                <w:rFonts w:asciiTheme="minorHAnsi" w:hAnsiTheme="minorHAnsi"/>
                <w:b/>
                <w:color w:val="FF0000"/>
                <w:sz w:val="18"/>
                <w:szCs w:val="18"/>
              </w:rPr>
              <w:t xml:space="preserve"> 149 100        </w:t>
            </w:r>
          </w:p>
        </w:tc>
      </w:tr>
      <w:tr w:rsidR="003C4E05" w:rsidRPr="00F107F8" w14:paraId="311640DC" w14:textId="77777777" w:rsidTr="006E621B">
        <w:trPr>
          <w:trHeight w:val="64"/>
        </w:trPr>
        <w:tc>
          <w:tcPr>
            <w:tcW w:w="3342" w:type="dxa"/>
            <w:vMerge w:val="restart"/>
            <w:vAlign w:val="center"/>
          </w:tcPr>
          <w:p w14:paraId="311640CF" w14:textId="77777777" w:rsidR="003C4E05" w:rsidRPr="00F107F8" w:rsidRDefault="003C4E05" w:rsidP="003C4E05">
            <w:pPr>
              <w:rPr>
                <w:rFonts w:asciiTheme="minorHAnsi" w:hAnsiTheme="minorHAnsi"/>
                <w:sz w:val="16"/>
                <w:szCs w:val="16"/>
              </w:rPr>
            </w:pPr>
            <w:r w:rsidRPr="00F107F8">
              <w:rPr>
                <w:rFonts w:asciiTheme="minorHAnsi" w:hAnsiTheme="minorHAnsi"/>
                <w:sz w:val="16"/>
                <w:szCs w:val="16"/>
              </w:rPr>
              <w:t>Gestion du Projet</w:t>
            </w:r>
          </w:p>
          <w:p w14:paraId="311640D0" w14:textId="77777777" w:rsidR="003C4E05" w:rsidRPr="00F107F8" w:rsidRDefault="003C4E05" w:rsidP="003C4E05">
            <w:pPr>
              <w:rPr>
                <w:rFonts w:asciiTheme="minorHAnsi" w:hAnsiTheme="minorHAnsi"/>
                <w:sz w:val="18"/>
                <w:szCs w:val="18"/>
              </w:rPr>
            </w:pPr>
          </w:p>
        </w:tc>
        <w:tc>
          <w:tcPr>
            <w:tcW w:w="3065" w:type="dxa"/>
            <w:shd w:val="clear" w:color="auto" w:fill="auto"/>
          </w:tcPr>
          <w:p w14:paraId="311640D1" w14:textId="77777777" w:rsidR="003C4E05" w:rsidRPr="00F107F8" w:rsidRDefault="003C4E05" w:rsidP="003C4E05">
            <w:pPr>
              <w:rPr>
                <w:rFonts w:asciiTheme="minorHAnsi" w:hAnsiTheme="minorHAnsi"/>
                <w:b/>
                <w:sz w:val="16"/>
                <w:szCs w:val="16"/>
                <w:u w:val="single"/>
              </w:rPr>
            </w:pPr>
            <w:r w:rsidRPr="00F107F8">
              <w:rPr>
                <w:rFonts w:asciiTheme="minorHAnsi" w:hAnsiTheme="minorHAnsi"/>
                <w:b/>
                <w:sz w:val="16"/>
                <w:szCs w:val="16"/>
                <w:u w:val="single"/>
              </w:rPr>
              <w:t>Personnel</w:t>
            </w:r>
          </w:p>
          <w:p w14:paraId="311640D2" w14:textId="77777777" w:rsidR="003C4E05" w:rsidRPr="00F107F8" w:rsidRDefault="003C4E05" w:rsidP="003C4E05">
            <w:pPr>
              <w:rPr>
                <w:rFonts w:asciiTheme="minorHAnsi" w:hAnsiTheme="minorHAnsi"/>
                <w:sz w:val="16"/>
                <w:szCs w:val="16"/>
              </w:rPr>
            </w:pPr>
            <w:r w:rsidRPr="00F107F8">
              <w:rPr>
                <w:rFonts w:asciiTheme="minorHAnsi" w:hAnsiTheme="minorHAnsi"/>
                <w:sz w:val="16"/>
                <w:szCs w:val="16"/>
              </w:rPr>
              <w:t>i. Gestionnaire du Projet (40% du Niveau P4)</w:t>
            </w:r>
          </w:p>
        </w:tc>
        <w:tc>
          <w:tcPr>
            <w:tcW w:w="3886" w:type="dxa"/>
            <w:shd w:val="clear" w:color="auto" w:fill="FFFFFF"/>
          </w:tcPr>
          <w:p w14:paraId="311640D3" w14:textId="77777777" w:rsidR="003C4E05" w:rsidRPr="00F107F8" w:rsidRDefault="003C4E05" w:rsidP="003C4E05">
            <w:pPr>
              <w:jc w:val="both"/>
              <w:rPr>
                <w:rFonts w:asciiTheme="minorHAnsi" w:hAnsiTheme="minorHAnsi"/>
                <w:sz w:val="18"/>
                <w:szCs w:val="18"/>
              </w:rPr>
            </w:pPr>
          </w:p>
        </w:tc>
        <w:tc>
          <w:tcPr>
            <w:tcW w:w="294" w:type="dxa"/>
          </w:tcPr>
          <w:p w14:paraId="311640D4" w14:textId="77777777" w:rsidR="003C4E05" w:rsidRPr="00F107F8" w:rsidRDefault="003C4E05" w:rsidP="003C4E05">
            <w:pPr>
              <w:rPr>
                <w:rFonts w:asciiTheme="minorHAnsi" w:hAnsiTheme="minorHAnsi"/>
                <w:sz w:val="18"/>
                <w:szCs w:val="18"/>
              </w:rPr>
            </w:pPr>
            <w:r w:rsidRPr="00F107F8">
              <w:rPr>
                <w:rFonts w:asciiTheme="minorHAnsi" w:hAnsiTheme="minorHAnsi"/>
                <w:sz w:val="18"/>
                <w:szCs w:val="18"/>
              </w:rPr>
              <w:t>x</w:t>
            </w:r>
          </w:p>
        </w:tc>
        <w:tc>
          <w:tcPr>
            <w:tcW w:w="294" w:type="dxa"/>
          </w:tcPr>
          <w:p w14:paraId="311640D5" w14:textId="77777777" w:rsidR="003C4E05" w:rsidRPr="00F107F8" w:rsidRDefault="003C4E05" w:rsidP="003C4E05">
            <w:pPr>
              <w:rPr>
                <w:rFonts w:asciiTheme="minorHAnsi" w:hAnsiTheme="minorHAnsi"/>
                <w:sz w:val="18"/>
                <w:szCs w:val="18"/>
              </w:rPr>
            </w:pPr>
            <w:r w:rsidRPr="00F107F8">
              <w:rPr>
                <w:rFonts w:asciiTheme="minorHAnsi" w:hAnsiTheme="minorHAnsi"/>
                <w:sz w:val="18"/>
                <w:szCs w:val="18"/>
              </w:rPr>
              <w:t>x</w:t>
            </w:r>
          </w:p>
        </w:tc>
        <w:tc>
          <w:tcPr>
            <w:tcW w:w="426" w:type="dxa"/>
          </w:tcPr>
          <w:p w14:paraId="311640D6" w14:textId="77777777" w:rsidR="003C4E05" w:rsidRPr="00F107F8" w:rsidRDefault="003C4E05" w:rsidP="003C4E05">
            <w:pPr>
              <w:rPr>
                <w:rFonts w:asciiTheme="minorHAnsi" w:hAnsiTheme="minorHAnsi"/>
                <w:sz w:val="18"/>
                <w:szCs w:val="18"/>
              </w:rPr>
            </w:pPr>
            <w:r w:rsidRPr="00F107F8">
              <w:rPr>
                <w:rFonts w:asciiTheme="minorHAnsi" w:hAnsiTheme="minorHAnsi"/>
                <w:sz w:val="18"/>
                <w:szCs w:val="18"/>
              </w:rPr>
              <w:t>x</w:t>
            </w:r>
          </w:p>
        </w:tc>
        <w:tc>
          <w:tcPr>
            <w:tcW w:w="401" w:type="dxa"/>
          </w:tcPr>
          <w:p w14:paraId="311640D7" w14:textId="77777777" w:rsidR="003C4E05" w:rsidRPr="00F107F8" w:rsidRDefault="003C4E05" w:rsidP="003C4E05">
            <w:pPr>
              <w:rPr>
                <w:rFonts w:asciiTheme="minorHAnsi" w:hAnsiTheme="minorHAnsi"/>
                <w:sz w:val="18"/>
                <w:szCs w:val="18"/>
              </w:rPr>
            </w:pPr>
            <w:r w:rsidRPr="00F107F8">
              <w:rPr>
                <w:rFonts w:asciiTheme="minorHAnsi" w:hAnsiTheme="minorHAnsi"/>
                <w:sz w:val="18"/>
                <w:szCs w:val="18"/>
              </w:rPr>
              <w:t>x</w:t>
            </w:r>
          </w:p>
        </w:tc>
        <w:tc>
          <w:tcPr>
            <w:tcW w:w="1016" w:type="dxa"/>
          </w:tcPr>
          <w:p w14:paraId="311640D8" w14:textId="77777777" w:rsidR="003C4E05" w:rsidRPr="00F107F8" w:rsidRDefault="003C4E05" w:rsidP="006E621B">
            <w:pPr>
              <w:jc w:val="center"/>
              <w:rPr>
                <w:rFonts w:asciiTheme="minorHAnsi" w:hAnsiTheme="minorHAnsi"/>
                <w:sz w:val="18"/>
                <w:szCs w:val="18"/>
              </w:rPr>
            </w:pPr>
            <w:r w:rsidRPr="00F107F8">
              <w:rPr>
                <w:rFonts w:asciiTheme="minorHAnsi" w:hAnsiTheme="minorHAnsi"/>
                <w:sz w:val="18"/>
                <w:szCs w:val="18"/>
              </w:rPr>
              <w:t>43 500</w:t>
            </w:r>
          </w:p>
          <w:p w14:paraId="311640D9" w14:textId="77777777" w:rsidR="003C4E05" w:rsidRPr="00F107F8" w:rsidRDefault="003C4E05" w:rsidP="006E621B">
            <w:pPr>
              <w:jc w:val="center"/>
              <w:rPr>
                <w:rFonts w:asciiTheme="minorHAnsi" w:hAnsiTheme="minorHAnsi"/>
                <w:sz w:val="18"/>
                <w:szCs w:val="18"/>
              </w:rPr>
            </w:pPr>
          </w:p>
          <w:p w14:paraId="311640DA" w14:textId="77777777" w:rsidR="003C4E05" w:rsidRPr="00F107F8" w:rsidRDefault="003C4E05" w:rsidP="006E621B">
            <w:pPr>
              <w:jc w:val="center"/>
              <w:rPr>
                <w:rFonts w:asciiTheme="minorHAnsi" w:hAnsiTheme="minorHAnsi"/>
                <w:sz w:val="18"/>
                <w:szCs w:val="18"/>
              </w:rPr>
            </w:pPr>
          </w:p>
        </w:tc>
        <w:tc>
          <w:tcPr>
            <w:tcW w:w="1418" w:type="dxa"/>
          </w:tcPr>
          <w:p w14:paraId="311640DB" w14:textId="77777777" w:rsidR="003C4E05" w:rsidRPr="00F107F8" w:rsidRDefault="003C4E05" w:rsidP="003C4E05">
            <w:pPr>
              <w:jc w:val="center"/>
              <w:rPr>
                <w:rFonts w:asciiTheme="minorHAnsi" w:hAnsiTheme="minorHAnsi"/>
                <w:b/>
                <w:sz w:val="18"/>
                <w:szCs w:val="18"/>
              </w:rPr>
            </w:pPr>
            <w:r w:rsidRPr="00F107F8">
              <w:rPr>
                <w:rFonts w:asciiTheme="minorHAnsi" w:hAnsiTheme="minorHAnsi"/>
                <w:b/>
                <w:sz w:val="18"/>
                <w:szCs w:val="18"/>
              </w:rPr>
              <w:t>PNUD</w:t>
            </w:r>
          </w:p>
        </w:tc>
      </w:tr>
      <w:tr w:rsidR="003C4E05" w:rsidRPr="00F107F8" w14:paraId="311640E6" w14:textId="77777777" w:rsidTr="006E621B">
        <w:trPr>
          <w:trHeight w:val="64"/>
        </w:trPr>
        <w:tc>
          <w:tcPr>
            <w:tcW w:w="3342" w:type="dxa"/>
            <w:vMerge/>
          </w:tcPr>
          <w:p w14:paraId="311640DD" w14:textId="77777777" w:rsidR="003C4E05" w:rsidRPr="00F107F8" w:rsidRDefault="003C4E05" w:rsidP="002A21C5">
            <w:pPr>
              <w:rPr>
                <w:rFonts w:asciiTheme="minorHAnsi" w:hAnsiTheme="minorHAnsi"/>
                <w:sz w:val="16"/>
                <w:szCs w:val="16"/>
              </w:rPr>
            </w:pPr>
          </w:p>
        </w:tc>
        <w:tc>
          <w:tcPr>
            <w:tcW w:w="3065" w:type="dxa"/>
            <w:shd w:val="clear" w:color="auto" w:fill="auto"/>
          </w:tcPr>
          <w:p w14:paraId="311640DE" w14:textId="77777777" w:rsidR="003C4E05" w:rsidRPr="00F107F8" w:rsidRDefault="003C4E05" w:rsidP="003C4E05">
            <w:pPr>
              <w:rPr>
                <w:rFonts w:asciiTheme="minorHAnsi" w:hAnsiTheme="minorHAnsi"/>
                <w:b/>
                <w:sz w:val="16"/>
                <w:szCs w:val="16"/>
                <w:u w:val="single"/>
              </w:rPr>
            </w:pPr>
            <w:r w:rsidRPr="00F107F8">
              <w:rPr>
                <w:rFonts w:asciiTheme="minorHAnsi" w:hAnsiTheme="minorHAnsi"/>
                <w:sz w:val="16"/>
                <w:szCs w:val="16"/>
              </w:rPr>
              <w:t>ii.  Chef d’Antenne du Projet (VNU International)</w:t>
            </w:r>
          </w:p>
        </w:tc>
        <w:tc>
          <w:tcPr>
            <w:tcW w:w="3886" w:type="dxa"/>
            <w:shd w:val="clear" w:color="auto" w:fill="FFFFFF"/>
          </w:tcPr>
          <w:p w14:paraId="311640DF" w14:textId="77777777" w:rsidR="003C4E05" w:rsidRPr="00F107F8" w:rsidRDefault="003C4E05" w:rsidP="003C4E05">
            <w:pPr>
              <w:jc w:val="both"/>
              <w:rPr>
                <w:rFonts w:asciiTheme="minorHAnsi" w:hAnsiTheme="minorHAnsi"/>
                <w:sz w:val="18"/>
                <w:szCs w:val="18"/>
              </w:rPr>
            </w:pPr>
          </w:p>
        </w:tc>
        <w:tc>
          <w:tcPr>
            <w:tcW w:w="294" w:type="dxa"/>
          </w:tcPr>
          <w:p w14:paraId="311640E0" w14:textId="77777777" w:rsidR="003C4E05" w:rsidRPr="00F107F8" w:rsidRDefault="003C4E05" w:rsidP="003C4E05">
            <w:pPr>
              <w:rPr>
                <w:rFonts w:asciiTheme="minorHAnsi" w:hAnsiTheme="minorHAnsi"/>
                <w:sz w:val="18"/>
                <w:szCs w:val="18"/>
              </w:rPr>
            </w:pPr>
          </w:p>
        </w:tc>
        <w:tc>
          <w:tcPr>
            <w:tcW w:w="294" w:type="dxa"/>
          </w:tcPr>
          <w:p w14:paraId="311640E1" w14:textId="77777777" w:rsidR="003C4E05" w:rsidRPr="00F107F8" w:rsidRDefault="003C4E05" w:rsidP="003C4E05">
            <w:pPr>
              <w:rPr>
                <w:rFonts w:asciiTheme="minorHAnsi" w:hAnsiTheme="minorHAnsi"/>
                <w:sz w:val="18"/>
                <w:szCs w:val="18"/>
              </w:rPr>
            </w:pPr>
          </w:p>
        </w:tc>
        <w:tc>
          <w:tcPr>
            <w:tcW w:w="426" w:type="dxa"/>
          </w:tcPr>
          <w:p w14:paraId="311640E2" w14:textId="77777777" w:rsidR="003C4E05" w:rsidRPr="00F107F8" w:rsidRDefault="003C4E05" w:rsidP="003C4E05">
            <w:pPr>
              <w:rPr>
                <w:rFonts w:asciiTheme="minorHAnsi" w:hAnsiTheme="minorHAnsi"/>
                <w:sz w:val="18"/>
                <w:szCs w:val="18"/>
              </w:rPr>
            </w:pPr>
          </w:p>
        </w:tc>
        <w:tc>
          <w:tcPr>
            <w:tcW w:w="401" w:type="dxa"/>
          </w:tcPr>
          <w:p w14:paraId="311640E3" w14:textId="77777777" w:rsidR="003C4E05" w:rsidRPr="00F107F8" w:rsidRDefault="003C4E05" w:rsidP="003C4E05">
            <w:pPr>
              <w:rPr>
                <w:rFonts w:asciiTheme="minorHAnsi" w:hAnsiTheme="minorHAnsi"/>
                <w:sz w:val="18"/>
                <w:szCs w:val="18"/>
              </w:rPr>
            </w:pPr>
          </w:p>
        </w:tc>
        <w:tc>
          <w:tcPr>
            <w:tcW w:w="1016" w:type="dxa"/>
          </w:tcPr>
          <w:p w14:paraId="311640E4" w14:textId="77777777" w:rsidR="003C4E05" w:rsidRPr="00F107F8" w:rsidRDefault="003C4E05" w:rsidP="006E621B">
            <w:pPr>
              <w:jc w:val="center"/>
              <w:rPr>
                <w:rFonts w:asciiTheme="minorHAnsi" w:hAnsiTheme="minorHAnsi"/>
                <w:sz w:val="18"/>
                <w:szCs w:val="18"/>
              </w:rPr>
            </w:pPr>
            <w:r w:rsidRPr="00F107F8">
              <w:rPr>
                <w:rFonts w:asciiTheme="minorHAnsi" w:hAnsiTheme="minorHAnsi"/>
                <w:sz w:val="18"/>
                <w:szCs w:val="18"/>
              </w:rPr>
              <w:t>68 500</w:t>
            </w:r>
          </w:p>
        </w:tc>
        <w:tc>
          <w:tcPr>
            <w:tcW w:w="1418" w:type="dxa"/>
          </w:tcPr>
          <w:p w14:paraId="311640E5" w14:textId="77777777" w:rsidR="003C4E05" w:rsidRPr="00F107F8" w:rsidRDefault="003C4E05" w:rsidP="003C4E05">
            <w:pPr>
              <w:jc w:val="center"/>
              <w:rPr>
                <w:rFonts w:asciiTheme="minorHAnsi" w:hAnsiTheme="minorHAnsi"/>
                <w:b/>
                <w:sz w:val="18"/>
                <w:szCs w:val="18"/>
              </w:rPr>
            </w:pPr>
          </w:p>
        </w:tc>
      </w:tr>
      <w:tr w:rsidR="003C4E05" w:rsidRPr="00F107F8" w14:paraId="311640F0" w14:textId="77777777" w:rsidTr="006E621B">
        <w:trPr>
          <w:trHeight w:val="64"/>
        </w:trPr>
        <w:tc>
          <w:tcPr>
            <w:tcW w:w="3342" w:type="dxa"/>
            <w:vMerge/>
          </w:tcPr>
          <w:p w14:paraId="311640E7" w14:textId="77777777" w:rsidR="003C4E05" w:rsidRPr="00F107F8" w:rsidRDefault="003C4E05" w:rsidP="002A21C5">
            <w:pPr>
              <w:rPr>
                <w:rFonts w:asciiTheme="minorHAnsi" w:hAnsiTheme="minorHAnsi"/>
                <w:sz w:val="16"/>
                <w:szCs w:val="16"/>
              </w:rPr>
            </w:pPr>
          </w:p>
        </w:tc>
        <w:tc>
          <w:tcPr>
            <w:tcW w:w="3065" w:type="dxa"/>
            <w:shd w:val="clear" w:color="auto" w:fill="auto"/>
          </w:tcPr>
          <w:p w14:paraId="311640E8" w14:textId="77777777" w:rsidR="003C4E05" w:rsidRPr="00F107F8" w:rsidRDefault="003C4E05" w:rsidP="003C4E05">
            <w:pPr>
              <w:rPr>
                <w:rFonts w:asciiTheme="minorHAnsi" w:hAnsiTheme="minorHAnsi"/>
                <w:sz w:val="16"/>
                <w:szCs w:val="16"/>
              </w:rPr>
            </w:pPr>
            <w:r w:rsidRPr="00F107F8">
              <w:rPr>
                <w:rFonts w:asciiTheme="minorHAnsi" w:hAnsiTheme="minorHAnsi"/>
                <w:sz w:val="16"/>
                <w:szCs w:val="16"/>
              </w:rPr>
              <w:t>iii.  Adjoint Administratif et Financier</w:t>
            </w:r>
          </w:p>
        </w:tc>
        <w:tc>
          <w:tcPr>
            <w:tcW w:w="3886" w:type="dxa"/>
            <w:shd w:val="clear" w:color="auto" w:fill="FFFFFF"/>
          </w:tcPr>
          <w:p w14:paraId="311640E9" w14:textId="77777777" w:rsidR="003C4E05" w:rsidRPr="00F107F8" w:rsidRDefault="003C4E05" w:rsidP="003C4E05">
            <w:pPr>
              <w:jc w:val="both"/>
              <w:rPr>
                <w:rFonts w:asciiTheme="minorHAnsi" w:hAnsiTheme="minorHAnsi"/>
                <w:sz w:val="18"/>
                <w:szCs w:val="18"/>
              </w:rPr>
            </w:pPr>
          </w:p>
        </w:tc>
        <w:tc>
          <w:tcPr>
            <w:tcW w:w="294" w:type="dxa"/>
          </w:tcPr>
          <w:p w14:paraId="311640EA" w14:textId="77777777" w:rsidR="003C4E05" w:rsidRPr="00F107F8" w:rsidRDefault="003C4E05" w:rsidP="003C4E05">
            <w:pPr>
              <w:rPr>
                <w:rFonts w:asciiTheme="minorHAnsi" w:hAnsiTheme="minorHAnsi"/>
                <w:sz w:val="18"/>
                <w:szCs w:val="18"/>
              </w:rPr>
            </w:pPr>
          </w:p>
        </w:tc>
        <w:tc>
          <w:tcPr>
            <w:tcW w:w="294" w:type="dxa"/>
          </w:tcPr>
          <w:p w14:paraId="311640EB" w14:textId="77777777" w:rsidR="003C4E05" w:rsidRPr="00F107F8" w:rsidRDefault="003C4E05" w:rsidP="003C4E05">
            <w:pPr>
              <w:rPr>
                <w:rFonts w:asciiTheme="minorHAnsi" w:hAnsiTheme="minorHAnsi"/>
                <w:sz w:val="18"/>
                <w:szCs w:val="18"/>
              </w:rPr>
            </w:pPr>
          </w:p>
        </w:tc>
        <w:tc>
          <w:tcPr>
            <w:tcW w:w="426" w:type="dxa"/>
          </w:tcPr>
          <w:p w14:paraId="311640EC" w14:textId="77777777" w:rsidR="003C4E05" w:rsidRPr="00F107F8" w:rsidRDefault="003C4E05" w:rsidP="003C4E05">
            <w:pPr>
              <w:rPr>
                <w:rFonts w:asciiTheme="minorHAnsi" w:hAnsiTheme="minorHAnsi"/>
                <w:sz w:val="18"/>
                <w:szCs w:val="18"/>
              </w:rPr>
            </w:pPr>
          </w:p>
        </w:tc>
        <w:tc>
          <w:tcPr>
            <w:tcW w:w="401" w:type="dxa"/>
          </w:tcPr>
          <w:p w14:paraId="311640ED" w14:textId="77777777" w:rsidR="003C4E05" w:rsidRPr="00F107F8" w:rsidRDefault="003C4E05" w:rsidP="003C4E05">
            <w:pPr>
              <w:rPr>
                <w:rFonts w:asciiTheme="minorHAnsi" w:hAnsiTheme="minorHAnsi"/>
                <w:sz w:val="18"/>
                <w:szCs w:val="18"/>
              </w:rPr>
            </w:pPr>
          </w:p>
        </w:tc>
        <w:tc>
          <w:tcPr>
            <w:tcW w:w="1016" w:type="dxa"/>
          </w:tcPr>
          <w:p w14:paraId="311640EE" w14:textId="77777777" w:rsidR="003C4E05" w:rsidRPr="00F107F8" w:rsidRDefault="003C4E05" w:rsidP="006E621B">
            <w:pPr>
              <w:jc w:val="center"/>
              <w:rPr>
                <w:rFonts w:asciiTheme="minorHAnsi" w:hAnsiTheme="minorHAnsi"/>
                <w:sz w:val="18"/>
                <w:szCs w:val="18"/>
              </w:rPr>
            </w:pPr>
            <w:r w:rsidRPr="00F107F8">
              <w:rPr>
                <w:rFonts w:asciiTheme="minorHAnsi" w:hAnsiTheme="minorHAnsi"/>
                <w:sz w:val="18"/>
                <w:szCs w:val="18"/>
              </w:rPr>
              <w:t>22 500</w:t>
            </w:r>
          </w:p>
        </w:tc>
        <w:tc>
          <w:tcPr>
            <w:tcW w:w="1418" w:type="dxa"/>
          </w:tcPr>
          <w:p w14:paraId="311640EF" w14:textId="77777777" w:rsidR="003C4E05" w:rsidRPr="00F107F8" w:rsidRDefault="003C4E05" w:rsidP="003C4E05">
            <w:pPr>
              <w:jc w:val="center"/>
              <w:rPr>
                <w:rFonts w:asciiTheme="minorHAnsi" w:hAnsiTheme="minorHAnsi"/>
                <w:b/>
                <w:sz w:val="18"/>
                <w:szCs w:val="18"/>
              </w:rPr>
            </w:pPr>
          </w:p>
        </w:tc>
      </w:tr>
      <w:tr w:rsidR="003C4E05" w:rsidRPr="00F107F8" w14:paraId="31164105" w14:textId="77777777" w:rsidTr="006E621B">
        <w:trPr>
          <w:trHeight w:val="516"/>
        </w:trPr>
        <w:tc>
          <w:tcPr>
            <w:tcW w:w="3342" w:type="dxa"/>
            <w:vMerge/>
          </w:tcPr>
          <w:p w14:paraId="311640F1" w14:textId="77777777" w:rsidR="003C4E05" w:rsidRPr="00F107F8" w:rsidRDefault="003C4E05" w:rsidP="00A24C75">
            <w:pPr>
              <w:rPr>
                <w:rFonts w:asciiTheme="minorHAnsi" w:hAnsiTheme="minorHAnsi"/>
                <w:sz w:val="18"/>
                <w:szCs w:val="18"/>
              </w:rPr>
            </w:pPr>
          </w:p>
        </w:tc>
        <w:tc>
          <w:tcPr>
            <w:tcW w:w="3065" w:type="dxa"/>
            <w:shd w:val="clear" w:color="auto" w:fill="auto"/>
          </w:tcPr>
          <w:p w14:paraId="311640F2" w14:textId="77777777" w:rsidR="003C4E05" w:rsidRPr="00F107F8" w:rsidRDefault="003C4E05" w:rsidP="002A21C5">
            <w:pPr>
              <w:rPr>
                <w:rFonts w:asciiTheme="minorHAnsi" w:hAnsiTheme="minorHAnsi"/>
                <w:b/>
                <w:sz w:val="16"/>
                <w:szCs w:val="16"/>
                <w:u w:val="single"/>
              </w:rPr>
            </w:pPr>
            <w:r w:rsidRPr="00F107F8">
              <w:rPr>
                <w:rFonts w:asciiTheme="minorHAnsi" w:hAnsiTheme="minorHAnsi"/>
                <w:b/>
                <w:sz w:val="16"/>
                <w:szCs w:val="16"/>
                <w:u w:val="single"/>
              </w:rPr>
              <w:t>Suivi et Evaluation</w:t>
            </w:r>
          </w:p>
          <w:p w14:paraId="311640F3" w14:textId="77777777" w:rsidR="003C4E05" w:rsidRPr="00F107F8" w:rsidRDefault="003C4E05" w:rsidP="002A21C5">
            <w:pPr>
              <w:rPr>
                <w:rFonts w:asciiTheme="minorHAnsi" w:hAnsiTheme="minorHAnsi"/>
                <w:b/>
                <w:sz w:val="16"/>
                <w:szCs w:val="16"/>
              </w:rPr>
            </w:pPr>
            <w:r w:rsidRPr="00F107F8">
              <w:rPr>
                <w:rFonts w:asciiTheme="minorHAnsi" w:hAnsiTheme="minorHAnsi"/>
                <w:sz w:val="16"/>
                <w:szCs w:val="16"/>
              </w:rPr>
              <w:t>i. DSA pour mission de terrain, Billets d’avion, carburant, escorte</w:t>
            </w:r>
          </w:p>
        </w:tc>
        <w:tc>
          <w:tcPr>
            <w:tcW w:w="3886" w:type="dxa"/>
            <w:shd w:val="clear" w:color="auto" w:fill="FFFFFF"/>
          </w:tcPr>
          <w:p w14:paraId="311640F4" w14:textId="77777777" w:rsidR="003C4E05" w:rsidRPr="00F107F8" w:rsidRDefault="003C4E05" w:rsidP="00C25F59">
            <w:pPr>
              <w:jc w:val="both"/>
              <w:rPr>
                <w:rFonts w:asciiTheme="minorHAnsi" w:hAnsiTheme="minorHAnsi"/>
                <w:sz w:val="18"/>
                <w:szCs w:val="18"/>
              </w:rPr>
            </w:pPr>
          </w:p>
        </w:tc>
        <w:tc>
          <w:tcPr>
            <w:tcW w:w="294" w:type="dxa"/>
          </w:tcPr>
          <w:p w14:paraId="311640F5" w14:textId="77777777" w:rsidR="003C4E05" w:rsidRPr="00F107F8" w:rsidRDefault="003C4E05" w:rsidP="00C25F59">
            <w:pPr>
              <w:rPr>
                <w:rFonts w:asciiTheme="minorHAnsi" w:hAnsiTheme="minorHAnsi"/>
                <w:sz w:val="18"/>
                <w:szCs w:val="18"/>
              </w:rPr>
            </w:pPr>
          </w:p>
          <w:p w14:paraId="311640F6" w14:textId="77777777" w:rsidR="003C4E05" w:rsidRPr="00F107F8" w:rsidRDefault="003C4E05" w:rsidP="00C25F59">
            <w:pPr>
              <w:rPr>
                <w:rFonts w:asciiTheme="minorHAnsi" w:hAnsiTheme="minorHAnsi"/>
                <w:sz w:val="18"/>
                <w:szCs w:val="18"/>
              </w:rPr>
            </w:pPr>
            <w:r w:rsidRPr="00F107F8">
              <w:rPr>
                <w:rFonts w:asciiTheme="minorHAnsi" w:hAnsiTheme="minorHAnsi"/>
                <w:sz w:val="18"/>
                <w:szCs w:val="18"/>
              </w:rPr>
              <w:t>x</w:t>
            </w:r>
          </w:p>
          <w:p w14:paraId="311640F7" w14:textId="77777777" w:rsidR="003C4E05" w:rsidRPr="00F107F8" w:rsidRDefault="003C4E05" w:rsidP="00C25F59">
            <w:pPr>
              <w:rPr>
                <w:rFonts w:asciiTheme="minorHAnsi" w:hAnsiTheme="minorHAnsi"/>
                <w:sz w:val="18"/>
                <w:szCs w:val="18"/>
              </w:rPr>
            </w:pPr>
          </w:p>
        </w:tc>
        <w:tc>
          <w:tcPr>
            <w:tcW w:w="294" w:type="dxa"/>
          </w:tcPr>
          <w:p w14:paraId="311640F8" w14:textId="77777777" w:rsidR="003C4E05" w:rsidRPr="00F107F8" w:rsidRDefault="003C4E05" w:rsidP="00C25F59">
            <w:pPr>
              <w:rPr>
                <w:rFonts w:asciiTheme="minorHAnsi" w:hAnsiTheme="minorHAnsi"/>
                <w:sz w:val="18"/>
                <w:szCs w:val="18"/>
              </w:rPr>
            </w:pPr>
          </w:p>
          <w:p w14:paraId="311640F9" w14:textId="77777777" w:rsidR="003C4E05" w:rsidRPr="00F107F8" w:rsidRDefault="003C4E05" w:rsidP="00C25F59">
            <w:pPr>
              <w:rPr>
                <w:rFonts w:asciiTheme="minorHAnsi" w:hAnsiTheme="minorHAnsi"/>
                <w:sz w:val="18"/>
                <w:szCs w:val="18"/>
              </w:rPr>
            </w:pPr>
            <w:r w:rsidRPr="00F107F8">
              <w:rPr>
                <w:rFonts w:asciiTheme="minorHAnsi" w:hAnsiTheme="minorHAnsi"/>
                <w:sz w:val="18"/>
                <w:szCs w:val="18"/>
              </w:rPr>
              <w:t>x</w:t>
            </w:r>
          </w:p>
          <w:p w14:paraId="311640FA" w14:textId="77777777" w:rsidR="003C4E05" w:rsidRPr="00F107F8" w:rsidRDefault="003C4E05" w:rsidP="00C25F59">
            <w:pPr>
              <w:rPr>
                <w:rFonts w:asciiTheme="minorHAnsi" w:hAnsiTheme="minorHAnsi"/>
                <w:sz w:val="18"/>
                <w:szCs w:val="18"/>
              </w:rPr>
            </w:pPr>
          </w:p>
        </w:tc>
        <w:tc>
          <w:tcPr>
            <w:tcW w:w="426" w:type="dxa"/>
          </w:tcPr>
          <w:p w14:paraId="311640FB" w14:textId="77777777" w:rsidR="003C4E05" w:rsidRPr="00F107F8" w:rsidRDefault="003C4E05" w:rsidP="00C25F59">
            <w:pPr>
              <w:rPr>
                <w:rFonts w:asciiTheme="minorHAnsi" w:hAnsiTheme="minorHAnsi"/>
                <w:sz w:val="18"/>
                <w:szCs w:val="18"/>
              </w:rPr>
            </w:pPr>
          </w:p>
          <w:p w14:paraId="311640FC" w14:textId="77777777" w:rsidR="003C4E05" w:rsidRPr="00F107F8" w:rsidRDefault="003C4E05" w:rsidP="00C25F59">
            <w:pPr>
              <w:rPr>
                <w:rFonts w:asciiTheme="minorHAnsi" w:hAnsiTheme="minorHAnsi"/>
                <w:sz w:val="18"/>
                <w:szCs w:val="18"/>
              </w:rPr>
            </w:pPr>
            <w:r w:rsidRPr="00F107F8">
              <w:rPr>
                <w:rFonts w:asciiTheme="minorHAnsi" w:hAnsiTheme="minorHAnsi"/>
                <w:sz w:val="18"/>
                <w:szCs w:val="18"/>
              </w:rPr>
              <w:t>x</w:t>
            </w:r>
          </w:p>
          <w:p w14:paraId="311640FD" w14:textId="77777777" w:rsidR="003C4E05" w:rsidRPr="00F107F8" w:rsidRDefault="003C4E05" w:rsidP="00C25F59">
            <w:pPr>
              <w:rPr>
                <w:rFonts w:asciiTheme="minorHAnsi" w:hAnsiTheme="minorHAnsi"/>
                <w:sz w:val="18"/>
                <w:szCs w:val="18"/>
              </w:rPr>
            </w:pPr>
          </w:p>
        </w:tc>
        <w:tc>
          <w:tcPr>
            <w:tcW w:w="401" w:type="dxa"/>
          </w:tcPr>
          <w:p w14:paraId="311640FE" w14:textId="77777777" w:rsidR="003C4E05" w:rsidRPr="00F107F8" w:rsidRDefault="003C4E05" w:rsidP="00C25F59">
            <w:pPr>
              <w:rPr>
                <w:rFonts w:asciiTheme="minorHAnsi" w:hAnsiTheme="minorHAnsi"/>
                <w:sz w:val="18"/>
                <w:szCs w:val="18"/>
              </w:rPr>
            </w:pPr>
          </w:p>
          <w:p w14:paraId="311640FF" w14:textId="77777777" w:rsidR="003C4E05" w:rsidRPr="00F107F8" w:rsidRDefault="003C4E05" w:rsidP="00C25F59">
            <w:pPr>
              <w:rPr>
                <w:rFonts w:asciiTheme="minorHAnsi" w:hAnsiTheme="minorHAnsi"/>
                <w:sz w:val="18"/>
                <w:szCs w:val="18"/>
              </w:rPr>
            </w:pPr>
            <w:r w:rsidRPr="00F107F8">
              <w:rPr>
                <w:rFonts w:asciiTheme="minorHAnsi" w:hAnsiTheme="minorHAnsi"/>
                <w:sz w:val="18"/>
                <w:szCs w:val="18"/>
              </w:rPr>
              <w:t>x</w:t>
            </w:r>
          </w:p>
          <w:p w14:paraId="31164100" w14:textId="77777777" w:rsidR="003C4E05" w:rsidRPr="00F107F8" w:rsidRDefault="003C4E05" w:rsidP="00C25F59">
            <w:pPr>
              <w:rPr>
                <w:rFonts w:asciiTheme="minorHAnsi" w:hAnsiTheme="minorHAnsi"/>
                <w:sz w:val="18"/>
                <w:szCs w:val="18"/>
              </w:rPr>
            </w:pPr>
          </w:p>
        </w:tc>
        <w:tc>
          <w:tcPr>
            <w:tcW w:w="1016" w:type="dxa"/>
          </w:tcPr>
          <w:p w14:paraId="31164101" w14:textId="77777777" w:rsidR="003C4E05" w:rsidRPr="00F107F8" w:rsidRDefault="003C4E05" w:rsidP="006E621B">
            <w:pPr>
              <w:jc w:val="center"/>
              <w:rPr>
                <w:rFonts w:asciiTheme="minorHAnsi" w:hAnsiTheme="minorHAnsi"/>
                <w:sz w:val="18"/>
                <w:szCs w:val="18"/>
              </w:rPr>
            </w:pPr>
            <w:r w:rsidRPr="00F107F8">
              <w:rPr>
                <w:rFonts w:asciiTheme="minorHAnsi" w:hAnsiTheme="minorHAnsi"/>
                <w:sz w:val="18"/>
                <w:szCs w:val="18"/>
              </w:rPr>
              <w:t>35 000</w:t>
            </w:r>
          </w:p>
          <w:p w14:paraId="31164102" w14:textId="77777777" w:rsidR="003C4E05" w:rsidRPr="00F107F8" w:rsidRDefault="003C4E05" w:rsidP="006E621B">
            <w:pPr>
              <w:jc w:val="center"/>
              <w:rPr>
                <w:rFonts w:asciiTheme="minorHAnsi" w:hAnsiTheme="minorHAnsi"/>
                <w:sz w:val="18"/>
                <w:szCs w:val="18"/>
              </w:rPr>
            </w:pPr>
          </w:p>
          <w:p w14:paraId="31164103" w14:textId="77777777" w:rsidR="003C4E05" w:rsidRPr="00F107F8" w:rsidRDefault="003C4E05" w:rsidP="006E621B">
            <w:pPr>
              <w:jc w:val="center"/>
              <w:rPr>
                <w:rFonts w:asciiTheme="minorHAnsi" w:hAnsiTheme="minorHAnsi"/>
                <w:sz w:val="18"/>
                <w:szCs w:val="18"/>
              </w:rPr>
            </w:pPr>
          </w:p>
        </w:tc>
        <w:tc>
          <w:tcPr>
            <w:tcW w:w="1418" w:type="dxa"/>
          </w:tcPr>
          <w:p w14:paraId="31164104" w14:textId="77777777" w:rsidR="003C4E05" w:rsidRPr="00F107F8" w:rsidRDefault="003C4E05" w:rsidP="00A24C75">
            <w:pPr>
              <w:rPr>
                <w:rFonts w:asciiTheme="minorHAnsi" w:hAnsiTheme="minorHAnsi"/>
                <w:sz w:val="18"/>
                <w:szCs w:val="18"/>
              </w:rPr>
            </w:pPr>
          </w:p>
        </w:tc>
      </w:tr>
      <w:tr w:rsidR="003C4E05" w:rsidRPr="00F107F8" w14:paraId="3116410F" w14:textId="77777777" w:rsidTr="006E621B">
        <w:trPr>
          <w:trHeight w:val="64"/>
        </w:trPr>
        <w:tc>
          <w:tcPr>
            <w:tcW w:w="3342" w:type="dxa"/>
            <w:vMerge/>
          </w:tcPr>
          <w:p w14:paraId="31164106" w14:textId="77777777" w:rsidR="003C4E05" w:rsidRPr="00F107F8" w:rsidRDefault="003C4E05" w:rsidP="00A24C75">
            <w:pPr>
              <w:rPr>
                <w:rFonts w:asciiTheme="minorHAnsi" w:hAnsiTheme="minorHAnsi"/>
                <w:sz w:val="18"/>
                <w:szCs w:val="18"/>
              </w:rPr>
            </w:pPr>
          </w:p>
        </w:tc>
        <w:tc>
          <w:tcPr>
            <w:tcW w:w="3065" w:type="dxa"/>
            <w:shd w:val="clear" w:color="auto" w:fill="auto"/>
          </w:tcPr>
          <w:p w14:paraId="31164107" w14:textId="77777777" w:rsidR="003C4E05" w:rsidRPr="00F107F8" w:rsidRDefault="003C4E05" w:rsidP="003C4E05">
            <w:pPr>
              <w:rPr>
                <w:rFonts w:asciiTheme="minorHAnsi" w:hAnsiTheme="minorHAnsi"/>
                <w:sz w:val="16"/>
                <w:szCs w:val="16"/>
              </w:rPr>
            </w:pPr>
            <w:r w:rsidRPr="00F107F8">
              <w:rPr>
                <w:rFonts w:asciiTheme="minorHAnsi" w:hAnsiTheme="minorHAnsi"/>
                <w:sz w:val="16"/>
                <w:szCs w:val="16"/>
              </w:rPr>
              <w:t xml:space="preserve">ii.  Evaluation finale externe du projet </w:t>
            </w:r>
          </w:p>
        </w:tc>
        <w:tc>
          <w:tcPr>
            <w:tcW w:w="3886" w:type="dxa"/>
            <w:shd w:val="clear" w:color="auto" w:fill="FFFFFF"/>
          </w:tcPr>
          <w:p w14:paraId="31164108" w14:textId="77777777" w:rsidR="003C4E05" w:rsidRPr="00F107F8" w:rsidRDefault="003C4E05" w:rsidP="00C25F59">
            <w:pPr>
              <w:jc w:val="both"/>
              <w:rPr>
                <w:rFonts w:asciiTheme="minorHAnsi" w:hAnsiTheme="minorHAnsi"/>
                <w:sz w:val="18"/>
                <w:szCs w:val="18"/>
              </w:rPr>
            </w:pPr>
          </w:p>
        </w:tc>
        <w:tc>
          <w:tcPr>
            <w:tcW w:w="294" w:type="dxa"/>
          </w:tcPr>
          <w:p w14:paraId="31164109" w14:textId="77777777" w:rsidR="003C4E05" w:rsidRPr="00F107F8" w:rsidRDefault="003C4E05" w:rsidP="00C25F59">
            <w:pPr>
              <w:rPr>
                <w:rFonts w:asciiTheme="minorHAnsi" w:hAnsiTheme="minorHAnsi"/>
                <w:sz w:val="18"/>
                <w:szCs w:val="18"/>
              </w:rPr>
            </w:pPr>
          </w:p>
        </w:tc>
        <w:tc>
          <w:tcPr>
            <w:tcW w:w="294" w:type="dxa"/>
          </w:tcPr>
          <w:p w14:paraId="3116410A" w14:textId="77777777" w:rsidR="003C4E05" w:rsidRPr="00F107F8" w:rsidRDefault="003C4E05" w:rsidP="00C25F59">
            <w:pPr>
              <w:rPr>
                <w:rFonts w:asciiTheme="minorHAnsi" w:hAnsiTheme="minorHAnsi"/>
                <w:sz w:val="18"/>
                <w:szCs w:val="18"/>
              </w:rPr>
            </w:pPr>
          </w:p>
        </w:tc>
        <w:tc>
          <w:tcPr>
            <w:tcW w:w="426" w:type="dxa"/>
          </w:tcPr>
          <w:p w14:paraId="3116410B" w14:textId="77777777" w:rsidR="003C4E05" w:rsidRPr="00F107F8" w:rsidRDefault="003C4E05" w:rsidP="00C25F59">
            <w:pPr>
              <w:rPr>
                <w:rFonts w:asciiTheme="minorHAnsi" w:hAnsiTheme="minorHAnsi"/>
                <w:sz w:val="18"/>
                <w:szCs w:val="18"/>
              </w:rPr>
            </w:pPr>
          </w:p>
        </w:tc>
        <w:tc>
          <w:tcPr>
            <w:tcW w:w="401" w:type="dxa"/>
          </w:tcPr>
          <w:p w14:paraId="3116410C" w14:textId="77777777" w:rsidR="003C4E05" w:rsidRPr="00F107F8" w:rsidRDefault="003C4E05" w:rsidP="00C25F59">
            <w:pPr>
              <w:rPr>
                <w:rFonts w:asciiTheme="minorHAnsi" w:hAnsiTheme="minorHAnsi"/>
                <w:sz w:val="18"/>
                <w:szCs w:val="18"/>
              </w:rPr>
            </w:pPr>
          </w:p>
        </w:tc>
        <w:tc>
          <w:tcPr>
            <w:tcW w:w="1016" w:type="dxa"/>
          </w:tcPr>
          <w:p w14:paraId="3116410D" w14:textId="77777777" w:rsidR="003C4E05" w:rsidRPr="00F107F8" w:rsidRDefault="003C4E05" w:rsidP="006E621B">
            <w:pPr>
              <w:jc w:val="center"/>
              <w:rPr>
                <w:rFonts w:asciiTheme="minorHAnsi" w:hAnsiTheme="minorHAnsi"/>
                <w:sz w:val="18"/>
                <w:szCs w:val="18"/>
              </w:rPr>
            </w:pPr>
            <w:r w:rsidRPr="00F107F8">
              <w:rPr>
                <w:rFonts w:asciiTheme="minorHAnsi" w:hAnsiTheme="minorHAnsi"/>
                <w:sz w:val="18"/>
                <w:szCs w:val="18"/>
              </w:rPr>
              <w:t>20 000</w:t>
            </w:r>
          </w:p>
        </w:tc>
        <w:tc>
          <w:tcPr>
            <w:tcW w:w="1418" w:type="dxa"/>
          </w:tcPr>
          <w:p w14:paraId="3116410E" w14:textId="77777777" w:rsidR="003C4E05" w:rsidRPr="00F107F8" w:rsidRDefault="003C4E05" w:rsidP="00A24C75">
            <w:pPr>
              <w:rPr>
                <w:rFonts w:asciiTheme="minorHAnsi" w:hAnsiTheme="minorHAnsi"/>
                <w:sz w:val="18"/>
                <w:szCs w:val="18"/>
              </w:rPr>
            </w:pPr>
          </w:p>
        </w:tc>
      </w:tr>
      <w:tr w:rsidR="003C4E05" w:rsidRPr="00F107F8" w14:paraId="31164119" w14:textId="77777777" w:rsidTr="006E621B">
        <w:trPr>
          <w:trHeight w:val="64"/>
        </w:trPr>
        <w:tc>
          <w:tcPr>
            <w:tcW w:w="3342" w:type="dxa"/>
            <w:vMerge/>
          </w:tcPr>
          <w:p w14:paraId="31164110" w14:textId="77777777" w:rsidR="003C4E05" w:rsidRPr="00F107F8" w:rsidRDefault="003C4E05" w:rsidP="00A24C75">
            <w:pPr>
              <w:rPr>
                <w:rFonts w:asciiTheme="minorHAnsi" w:hAnsiTheme="minorHAnsi"/>
                <w:sz w:val="18"/>
                <w:szCs w:val="18"/>
              </w:rPr>
            </w:pPr>
          </w:p>
        </w:tc>
        <w:tc>
          <w:tcPr>
            <w:tcW w:w="3065" w:type="dxa"/>
            <w:shd w:val="clear" w:color="auto" w:fill="auto"/>
          </w:tcPr>
          <w:p w14:paraId="31164111" w14:textId="77777777" w:rsidR="003C4E05" w:rsidRPr="00F107F8" w:rsidRDefault="003C4E05" w:rsidP="003C4E05">
            <w:pPr>
              <w:rPr>
                <w:rFonts w:asciiTheme="minorHAnsi" w:hAnsiTheme="minorHAnsi"/>
                <w:sz w:val="16"/>
                <w:szCs w:val="16"/>
              </w:rPr>
            </w:pPr>
            <w:r w:rsidRPr="00F107F8">
              <w:rPr>
                <w:rFonts w:asciiTheme="minorHAnsi" w:hAnsiTheme="minorHAnsi"/>
                <w:sz w:val="16"/>
                <w:szCs w:val="16"/>
              </w:rPr>
              <w:t>iii.  Audit</w:t>
            </w:r>
          </w:p>
        </w:tc>
        <w:tc>
          <w:tcPr>
            <w:tcW w:w="3886" w:type="dxa"/>
            <w:shd w:val="clear" w:color="auto" w:fill="FFFFFF"/>
          </w:tcPr>
          <w:p w14:paraId="31164112" w14:textId="77777777" w:rsidR="003C4E05" w:rsidRPr="00F107F8" w:rsidRDefault="003C4E05" w:rsidP="00C25F59">
            <w:pPr>
              <w:jc w:val="both"/>
              <w:rPr>
                <w:rFonts w:asciiTheme="minorHAnsi" w:hAnsiTheme="minorHAnsi"/>
                <w:sz w:val="18"/>
                <w:szCs w:val="18"/>
              </w:rPr>
            </w:pPr>
          </w:p>
        </w:tc>
        <w:tc>
          <w:tcPr>
            <w:tcW w:w="294" w:type="dxa"/>
          </w:tcPr>
          <w:p w14:paraId="31164113" w14:textId="77777777" w:rsidR="003C4E05" w:rsidRPr="00F107F8" w:rsidRDefault="003C4E05" w:rsidP="00C25F59">
            <w:pPr>
              <w:rPr>
                <w:rFonts w:asciiTheme="minorHAnsi" w:hAnsiTheme="minorHAnsi"/>
                <w:sz w:val="18"/>
                <w:szCs w:val="18"/>
              </w:rPr>
            </w:pPr>
          </w:p>
        </w:tc>
        <w:tc>
          <w:tcPr>
            <w:tcW w:w="294" w:type="dxa"/>
          </w:tcPr>
          <w:p w14:paraId="31164114" w14:textId="77777777" w:rsidR="003C4E05" w:rsidRPr="00F107F8" w:rsidRDefault="003C4E05" w:rsidP="00C25F59">
            <w:pPr>
              <w:rPr>
                <w:rFonts w:asciiTheme="minorHAnsi" w:hAnsiTheme="minorHAnsi"/>
                <w:sz w:val="18"/>
                <w:szCs w:val="18"/>
              </w:rPr>
            </w:pPr>
          </w:p>
        </w:tc>
        <w:tc>
          <w:tcPr>
            <w:tcW w:w="426" w:type="dxa"/>
          </w:tcPr>
          <w:p w14:paraId="31164115" w14:textId="77777777" w:rsidR="003C4E05" w:rsidRPr="00F107F8" w:rsidRDefault="003C4E05" w:rsidP="00C25F59">
            <w:pPr>
              <w:rPr>
                <w:rFonts w:asciiTheme="minorHAnsi" w:hAnsiTheme="minorHAnsi"/>
                <w:sz w:val="18"/>
                <w:szCs w:val="18"/>
              </w:rPr>
            </w:pPr>
          </w:p>
        </w:tc>
        <w:tc>
          <w:tcPr>
            <w:tcW w:w="401" w:type="dxa"/>
          </w:tcPr>
          <w:p w14:paraId="31164116" w14:textId="77777777" w:rsidR="003C4E05" w:rsidRPr="00F107F8" w:rsidRDefault="003C4E05" w:rsidP="00C25F59">
            <w:pPr>
              <w:rPr>
                <w:rFonts w:asciiTheme="minorHAnsi" w:hAnsiTheme="minorHAnsi"/>
                <w:sz w:val="18"/>
                <w:szCs w:val="18"/>
              </w:rPr>
            </w:pPr>
          </w:p>
        </w:tc>
        <w:tc>
          <w:tcPr>
            <w:tcW w:w="1016" w:type="dxa"/>
          </w:tcPr>
          <w:p w14:paraId="31164117" w14:textId="77777777" w:rsidR="003C4E05" w:rsidRPr="00F107F8" w:rsidRDefault="003C4E05" w:rsidP="006E621B">
            <w:pPr>
              <w:jc w:val="center"/>
              <w:rPr>
                <w:rFonts w:asciiTheme="minorHAnsi" w:hAnsiTheme="minorHAnsi"/>
                <w:sz w:val="18"/>
                <w:szCs w:val="18"/>
              </w:rPr>
            </w:pPr>
            <w:r w:rsidRPr="00F107F8">
              <w:rPr>
                <w:rFonts w:asciiTheme="minorHAnsi" w:hAnsiTheme="minorHAnsi"/>
                <w:sz w:val="18"/>
                <w:szCs w:val="18"/>
              </w:rPr>
              <w:t>11 00</w:t>
            </w:r>
          </w:p>
        </w:tc>
        <w:tc>
          <w:tcPr>
            <w:tcW w:w="1418" w:type="dxa"/>
          </w:tcPr>
          <w:p w14:paraId="31164118" w14:textId="77777777" w:rsidR="003C4E05" w:rsidRPr="00F107F8" w:rsidRDefault="003C4E05" w:rsidP="00A24C75">
            <w:pPr>
              <w:rPr>
                <w:rFonts w:asciiTheme="minorHAnsi" w:hAnsiTheme="minorHAnsi"/>
                <w:sz w:val="18"/>
                <w:szCs w:val="18"/>
              </w:rPr>
            </w:pPr>
          </w:p>
        </w:tc>
      </w:tr>
      <w:tr w:rsidR="003C4E05" w:rsidRPr="00F107F8" w14:paraId="31164124" w14:textId="77777777" w:rsidTr="006E621B">
        <w:trPr>
          <w:trHeight w:val="282"/>
        </w:trPr>
        <w:tc>
          <w:tcPr>
            <w:tcW w:w="3342" w:type="dxa"/>
            <w:vMerge/>
          </w:tcPr>
          <w:p w14:paraId="3116411A" w14:textId="77777777" w:rsidR="003C4E05" w:rsidRPr="00F107F8" w:rsidRDefault="003C4E05" w:rsidP="00A24C75">
            <w:pPr>
              <w:rPr>
                <w:rFonts w:asciiTheme="minorHAnsi" w:hAnsiTheme="minorHAnsi"/>
                <w:sz w:val="18"/>
                <w:szCs w:val="18"/>
              </w:rPr>
            </w:pPr>
          </w:p>
        </w:tc>
        <w:tc>
          <w:tcPr>
            <w:tcW w:w="3065" w:type="dxa"/>
            <w:shd w:val="clear" w:color="auto" w:fill="auto"/>
          </w:tcPr>
          <w:p w14:paraId="3116411B" w14:textId="77777777" w:rsidR="003C4E05" w:rsidRPr="00F107F8" w:rsidRDefault="003C4E05" w:rsidP="003C4E05">
            <w:pPr>
              <w:rPr>
                <w:rFonts w:asciiTheme="minorHAnsi" w:hAnsiTheme="minorHAnsi"/>
                <w:b/>
                <w:sz w:val="16"/>
                <w:szCs w:val="16"/>
                <w:u w:val="single"/>
              </w:rPr>
            </w:pPr>
            <w:r w:rsidRPr="00F107F8">
              <w:rPr>
                <w:rFonts w:asciiTheme="minorHAnsi" w:hAnsiTheme="minorHAnsi"/>
                <w:b/>
                <w:sz w:val="16"/>
                <w:szCs w:val="16"/>
                <w:u w:val="single"/>
              </w:rPr>
              <w:t>Fournitures du bureau sur terrain du projet</w:t>
            </w:r>
          </w:p>
          <w:p w14:paraId="3116411C" w14:textId="77777777" w:rsidR="003C4E05" w:rsidRPr="00F107F8" w:rsidRDefault="003C4E05" w:rsidP="003C4E05">
            <w:pPr>
              <w:rPr>
                <w:rFonts w:asciiTheme="minorHAnsi" w:hAnsiTheme="minorHAnsi"/>
                <w:sz w:val="16"/>
                <w:szCs w:val="16"/>
              </w:rPr>
            </w:pPr>
            <w:r w:rsidRPr="00F107F8">
              <w:rPr>
                <w:rFonts w:asciiTheme="minorHAnsi" w:hAnsiTheme="minorHAnsi"/>
                <w:sz w:val="16"/>
                <w:szCs w:val="16"/>
              </w:rPr>
              <w:lastRenderedPageBreak/>
              <w:t>i. Partage des coûts de Fonctionnement des services</w:t>
            </w:r>
          </w:p>
        </w:tc>
        <w:tc>
          <w:tcPr>
            <w:tcW w:w="3886" w:type="dxa"/>
            <w:shd w:val="clear" w:color="auto" w:fill="FFFFFF"/>
          </w:tcPr>
          <w:p w14:paraId="3116411D" w14:textId="77777777" w:rsidR="003C4E05" w:rsidRPr="00F107F8" w:rsidRDefault="003C4E05" w:rsidP="00C25F59">
            <w:pPr>
              <w:jc w:val="both"/>
              <w:rPr>
                <w:rFonts w:asciiTheme="minorHAnsi" w:hAnsiTheme="minorHAnsi"/>
                <w:sz w:val="18"/>
                <w:szCs w:val="18"/>
              </w:rPr>
            </w:pPr>
          </w:p>
        </w:tc>
        <w:tc>
          <w:tcPr>
            <w:tcW w:w="294" w:type="dxa"/>
          </w:tcPr>
          <w:p w14:paraId="3116411E" w14:textId="77777777" w:rsidR="003C4E05" w:rsidRPr="00F107F8" w:rsidRDefault="003C4E05" w:rsidP="00C25F59">
            <w:pPr>
              <w:rPr>
                <w:rFonts w:asciiTheme="minorHAnsi" w:hAnsiTheme="minorHAnsi"/>
                <w:sz w:val="18"/>
                <w:szCs w:val="18"/>
              </w:rPr>
            </w:pPr>
            <w:r w:rsidRPr="00F107F8">
              <w:rPr>
                <w:rFonts w:asciiTheme="minorHAnsi" w:hAnsiTheme="minorHAnsi"/>
                <w:sz w:val="18"/>
                <w:szCs w:val="18"/>
              </w:rPr>
              <w:t>x</w:t>
            </w:r>
          </w:p>
        </w:tc>
        <w:tc>
          <w:tcPr>
            <w:tcW w:w="294" w:type="dxa"/>
          </w:tcPr>
          <w:p w14:paraId="3116411F" w14:textId="77777777" w:rsidR="003C4E05" w:rsidRPr="00F107F8" w:rsidRDefault="003C4E05" w:rsidP="00C25F59">
            <w:pPr>
              <w:rPr>
                <w:rFonts w:asciiTheme="minorHAnsi" w:hAnsiTheme="minorHAnsi"/>
                <w:sz w:val="18"/>
                <w:szCs w:val="18"/>
              </w:rPr>
            </w:pPr>
            <w:r w:rsidRPr="00F107F8">
              <w:rPr>
                <w:rFonts w:asciiTheme="minorHAnsi" w:hAnsiTheme="minorHAnsi"/>
                <w:sz w:val="18"/>
                <w:szCs w:val="18"/>
              </w:rPr>
              <w:t>x</w:t>
            </w:r>
          </w:p>
        </w:tc>
        <w:tc>
          <w:tcPr>
            <w:tcW w:w="426" w:type="dxa"/>
          </w:tcPr>
          <w:p w14:paraId="31164120" w14:textId="77777777" w:rsidR="003C4E05" w:rsidRPr="00F107F8" w:rsidRDefault="003C4E05" w:rsidP="00C25F59">
            <w:pPr>
              <w:rPr>
                <w:rFonts w:asciiTheme="minorHAnsi" w:hAnsiTheme="minorHAnsi"/>
                <w:sz w:val="18"/>
                <w:szCs w:val="18"/>
              </w:rPr>
            </w:pPr>
            <w:r w:rsidRPr="00F107F8">
              <w:rPr>
                <w:rFonts w:asciiTheme="minorHAnsi" w:hAnsiTheme="minorHAnsi"/>
                <w:sz w:val="18"/>
                <w:szCs w:val="18"/>
              </w:rPr>
              <w:t>x</w:t>
            </w:r>
          </w:p>
        </w:tc>
        <w:tc>
          <w:tcPr>
            <w:tcW w:w="401" w:type="dxa"/>
          </w:tcPr>
          <w:p w14:paraId="31164121" w14:textId="77777777" w:rsidR="003C4E05" w:rsidRPr="00F107F8" w:rsidRDefault="003C4E05" w:rsidP="00C25F59">
            <w:pPr>
              <w:rPr>
                <w:rFonts w:asciiTheme="minorHAnsi" w:hAnsiTheme="minorHAnsi"/>
                <w:sz w:val="18"/>
                <w:szCs w:val="18"/>
              </w:rPr>
            </w:pPr>
            <w:r w:rsidRPr="00F107F8">
              <w:rPr>
                <w:rFonts w:asciiTheme="minorHAnsi" w:hAnsiTheme="minorHAnsi"/>
                <w:sz w:val="18"/>
                <w:szCs w:val="18"/>
              </w:rPr>
              <w:t>x</w:t>
            </w:r>
          </w:p>
        </w:tc>
        <w:tc>
          <w:tcPr>
            <w:tcW w:w="1016" w:type="dxa"/>
          </w:tcPr>
          <w:p w14:paraId="31164122" w14:textId="77777777" w:rsidR="003C4E05" w:rsidRPr="00F107F8" w:rsidRDefault="003C4E05" w:rsidP="006E621B">
            <w:pPr>
              <w:jc w:val="center"/>
              <w:rPr>
                <w:rFonts w:asciiTheme="minorHAnsi" w:hAnsiTheme="minorHAnsi"/>
                <w:sz w:val="18"/>
                <w:szCs w:val="18"/>
              </w:rPr>
            </w:pPr>
            <w:r w:rsidRPr="00F107F8">
              <w:rPr>
                <w:rFonts w:asciiTheme="minorHAnsi" w:hAnsiTheme="minorHAnsi"/>
                <w:sz w:val="18"/>
                <w:szCs w:val="18"/>
              </w:rPr>
              <w:t>22 000</w:t>
            </w:r>
          </w:p>
        </w:tc>
        <w:tc>
          <w:tcPr>
            <w:tcW w:w="1418" w:type="dxa"/>
          </w:tcPr>
          <w:p w14:paraId="31164123" w14:textId="77777777" w:rsidR="003C4E05" w:rsidRPr="00F107F8" w:rsidRDefault="003C4E05" w:rsidP="00A24C75">
            <w:pPr>
              <w:rPr>
                <w:rFonts w:asciiTheme="minorHAnsi" w:hAnsiTheme="minorHAnsi"/>
                <w:sz w:val="18"/>
                <w:szCs w:val="18"/>
              </w:rPr>
            </w:pPr>
          </w:p>
        </w:tc>
      </w:tr>
      <w:tr w:rsidR="003C4E05" w:rsidRPr="00F107F8" w14:paraId="3116412E" w14:textId="77777777" w:rsidTr="006E621B">
        <w:trPr>
          <w:trHeight w:val="64"/>
        </w:trPr>
        <w:tc>
          <w:tcPr>
            <w:tcW w:w="3342" w:type="dxa"/>
            <w:vMerge/>
          </w:tcPr>
          <w:p w14:paraId="31164125" w14:textId="77777777" w:rsidR="003C4E05" w:rsidRPr="00F107F8" w:rsidRDefault="003C4E05" w:rsidP="00A24C75">
            <w:pPr>
              <w:rPr>
                <w:rFonts w:asciiTheme="minorHAnsi" w:hAnsiTheme="minorHAnsi"/>
                <w:sz w:val="18"/>
                <w:szCs w:val="18"/>
              </w:rPr>
            </w:pPr>
          </w:p>
        </w:tc>
        <w:tc>
          <w:tcPr>
            <w:tcW w:w="3065" w:type="dxa"/>
            <w:shd w:val="clear" w:color="auto" w:fill="auto"/>
          </w:tcPr>
          <w:p w14:paraId="31164126" w14:textId="77777777" w:rsidR="003C4E05" w:rsidRPr="00F107F8" w:rsidRDefault="003C4E05" w:rsidP="003C4E05">
            <w:pPr>
              <w:rPr>
                <w:rFonts w:asciiTheme="minorHAnsi" w:hAnsiTheme="minorHAnsi"/>
                <w:sz w:val="16"/>
                <w:szCs w:val="16"/>
              </w:rPr>
            </w:pPr>
            <w:r w:rsidRPr="00F107F8">
              <w:rPr>
                <w:rFonts w:asciiTheme="minorHAnsi" w:hAnsiTheme="minorHAnsi"/>
                <w:sz w:val="16"/>
                <w:szCs w:val="16"/>
              </w:rPr>
              <w:t>ii. Conformité aux normes sécuritaires (MOSS</w:t>
            </w:r>
          </w:p>
        </w:tc>
        <w:tc>
          <w:tcPr>
            <w:tcW w:w="3886" w:type="dxa"/>
            <w:shd w:val="clear" w:color="auto" w:fill="FFFFFF"/>
          </w:tcPr>
          <w:p w14:paraId="31164127" w14:textId="77777777" w:rsidR="003C4E05" w:rsidRPr="00F107F8" w:rsidRDefault="003C4E05" w:rsidP="00C25F59">
            <w:pPr>
              <w:jc w:val="both"/>
              <w:rPr>
                <w:rFonts w:asciiTheme="minorHAnsi" w:hAnsiTheme="minorHAnsi"/>
                <w:sz w:val="18"/>
                <w:szCs w:val="18"/>
              </w:rPr>
            </w:pPr>
          </w:p>
        </w:tc>
        <w:tc>
          <w:tcPr>
            <w:tcW w:w="294" w:type="dxa"/>
          </w:tcPr>
          <w:p w14:paraId="31164128" w14:textId="77777777" w:rsidR="003C4E05" w:rsidRPr="00F107F8" w:rsidRDefault="003C4E05" w:rsidP="00C25F59">
            <w:pPr>
              <w:rPr>
                <w:rFonts w:asciiTheme="minorHAnsi" w:hAnsiTheme="minorHAnsi"/>
                <w:sz w:val="18"/>
                <w:szCs w:val="18"/>
              </w:rPr>
            </w:pPr>
          </w:p>
        </w:tc>
        <w:tc>
          <w:tcPr>
            <w:tcW w:w="294" w:type="dxa"/>
          </w:tcPr>
          <w:p w14:paraId="31164129" w14:textId="77777777" w:rsidR="003C4E05" w:rsidRPr="00F107F8" w:rsidRDefault="003C4E05" w:rsidP="00C25F59">
            <w:pPr>
              <w:rPr>
                <w:rFonts w:asciiTheme="minorHAnsi" w:hAnsiTheme="minorHAnsi"/>
                <w:sz w:val="18"/>
                <w:szCs w:val="18"/>
              </w:rPr>
            </w:pPr>
          </w:p>
        </w:tc>
        <w:tc>
          <w:tcPr>
            <w:tcW w:w="426" w:type="dxa"/>
          </w:tcPr>
          <w:p w14:paraId="3116412A" w14:textId="77777777" w:rsidR="003C4E05" w:rsidRPr="00F107F8" w:rsidRDefault="003C4E05" w:rsidP="00C25F59">
            <w:pPr>
              <w:rPr>
                <w:rFonts w:asciiTheme="minorHAnsi" w:hAnsiTheme="minorHAnsi"/>
                <w:sz w:val="18"/>
                <w:szCs w:val="18"/>
              </w:rPr>
            </w:pPr>
          </w:p>
        </w:tc>
        <w:tc>
          <w:tcPr>
            <w:tcW w:w="401" w:type="dxa"/>
          </w:tcPr>
          <w:p w14:paraId="3116412B" w14:textId="77777777" w:rsidR="003C4E05" w:rsidRPr="00F107F8" w:rsidRDefault="003C4E05" w:rsidP="00C25F59">
            <w:pPr>
              <w:rPr>
                <w:rFonts w:asciiTheme="minorHAnsi" w:hAnsiTheme="minorHAnsi"/>
                <w:sz w:val="18"/>
                <w:szCs w:val="18"/>
              </w:rPr>
            </w:pPr>
          </w:p>
        </w:tc>
        <w:tc>
          <w:tcPr>
            <w:tcW w:w="1016" w:type="dxa"/>
          </w:tcPr>
          <w:p w14:paraId="3116412C" w14:textId="77777777" w:rsidR="003C4E05" w:rsidRPr="00F107F8" w:rsidRDefault="003C4E05" w:rsidP="006E621B">
            <w:pPr>
              <w:jc w:val="center"/>
              <w:rPr>
                <w:rFonts w:asciiTheme="minorHAnsi" w:hAnsiTheme="minorHAnsi"/>
                <w:sz w:val="18"/>
                <w:szCs w:val="18"/>
              </w:rPr>
            </w:pPr>
            <w:r w:rsidRPr="00F107F8">
              <w:rPr>
                <w:rFonts w:asciiTheme="minorHAnsi" w:hAnsiTheme="minorHAnsi"/>
                <w:sz w:val="18"/>
                <w:szCs w:val="18"/>
              </w:rPr>
              <w:t>75 000</w:t>
            </w:r>
          </w:p>
        </w:tc>
        <w:tc>
          <w:tcPr>
            <w:tcW w:w="1418" w:type="dxa"/>
          </w:tcPr>
          <w:p w14:paraId="3116412D" w14:textId="77777777" w:rsidR="003C4E05" w:rsidRPr="00F107F8" w:rsidRDefault="003C4E05" w:rsidP="00A24C75">
            <w:pPr>
              <w:rPr>
                <w:rFonts w:asciiTheme="minorHAnsi" w:hAnsiTheme="minorHAnsi"/>
                <w:sz w:val="18"/>
                <w:szCs w:val="18"/>
              </w:rPr>
            </w:pPr>
          </w:p>
        </w:tc>
      </w:tr>
      <w:tr w:rsidR="003C4E05" w:rsidRPr="00F107F8" w14:paraId="31164138" w14:textId="77777777" w:rsidTr="006E621B">
        <w:trPr>
          <w:trHeight w:val="64"/>
        </w:trPr>
        <w:tc>
          <w:tcPr>
            <w:tcW w:w="3342" w:type="dxa"/>
            <w:vMerge/>
          </w:tcPr>
          <w:p w14:paraId="3116412F" w14:textId="77777777" w:rsidR="003C4E05" w:rsidRPr="00F107F8" w:rsidRDefault="003C4E05" w:rsidP="00A24C75">
            <w:pPr>
              <w:rPr>
                <w:rFonts w:asciiTheme="minorHAnsi" w:hAnsiTheme="minorHAnsi"/>
                <w:sz w:val="18"/>
                <w:szCs w:val="18"/>
              </w:rPr>
            </w:pPr>
          </w:p>
        </w:tc>
        <w:tc>
          <w:tcPr>
            <w:tcW w:w="3065" w:type="dxa"/>
            <w:shd w:val="clear" w:color="auto" w:fill="auto"/>
          </w:tcPr>
          <w:p w14:paraId="31164130" w14:textId="77777777" w:rsidR="003C4E05" w:rsidRPr="00F107F8" w:rsidRDefault="003C4E05" w:rsidP="003C4E05">
            <w:pPr>
              <w:rPr>
                <w:rFonts w:asciiTheme="minorHAnsi" w:hAnsiTheme="minorHAnsi"/>
                <w:sz w:val="16"/>
                <w:szCs w:val="16"/>
              </w:rPr>
            </w:pPr>
            <w:r w:rsidRPr="00F107F8">
              <w:rPr>
                <w:rFonts w:asciiTheme="minorHAnsi" w:hAnsiTheme="minorHAnsi"/>
                <w:sz w:val="16"/>
                <w:szCs w:val="16"/>
              </w:rPr>
              <w:t>iii. Fournitures de bureau, approvisionnement, équipement et internet ;</w:t>
            </w:r>
          </w:p>
        </w:tc>
        <w:tc>
          <w:tcPr>
            <w:tcW w:w="3886" w:type="dxa"/>
            <w:shd w:val="clear" w:color="auto" w:fill="FFFFFF"/>
          </w:tcPr>
          <w:p w14:paraId="31164131" w14:textId="77777777" w:rsidR="003C4E05" w:rsidRPr="00F107F8" w:rsidRDefault="003C4E05" w:rsidP="00C25F59">
            <w:pPr>
              <w:jc w:val="both"/>
              <w:rPr>
                <w:rFonts w:asciiTheme="minorHAnsi" w:hAnsiTheme="minorHAnsi"/>
                <w:sz w:val="18"/>
                <w:szCs w:val="18"/>
              </w:rPr>
            </w:pPr>
          </w:p>
        </w:tc>
        <w:tc>
          <w:tcPr>
            <w:tcW w:w="294" w:type="dxa"/>
          </w:tcPr>
          <w:p w14:paraId="31164132" w14:textId="77777777" w:rsidR="003C4E05" w:rsidRPr="00F107F8" w:rsidRDefault="003C4E05" w:rsidP="00C25F59">
            <w:pPr>
              <w:rPr>
                <w:rFonts w:asciiTheme="minorHAnsi" w:hAnsiTheme="minorHAnsi"/>
                <w:sz w:val="18"/>
                <w:szCs w:val="18"/>
              </w:rPr>
            </w:pPr>
          </w:p>
        </w:tc>
        <w:tc>
          <w:tcPr>
            <w:tcW w:w="294" w:type="dxa"/>
          </w:tcPr>
          <w:p w14:paraId="31164133" w14:textId="77777777" w:rsidR="003C4E05" w:rsidRPr="00F107F8" w:rsidRDefault="003C4E05" w:rsidP="00C25F59">
            <w:pPr>
              <w:rPr>
                <w:rFonts w:asciiTheme="minorHAnsi" w:hAnsiTheme="minorHAnsi"/>
                <w:sz w:val="18"/>
                <w:szCs w:val="18"/>
              </w:rPr>
            </w:pPr>
          </w:p>
        </w:tc>
        <w:tc>
          <w:tcPr>
            <w:tcW w:w="426" w:type="dxa"/>
          </w:tcPr>
          <w:p w14:paraId="31164134" w14:textId="77777777" w:rsidR="003C4E05" w:rsidRPr="00F107F8" w:rsidRDefault="003C4E05" w:rsidP="00C25F59">
            <w:pPr>
              <w:rPr>
                <w:rFonts w:asciiTheme="minorHAnsi" w:hAnsiTheme="minorHAnsi"/>
                <w:sz w:val="18"/>
                <w:szCs w:val="18"/>
              </w:rPr>
            </w:pPr>
          </w:p>
        </w:tc>
        <w:tc>
          <w:tcPr>
            <w:tcW w:w="401" w:type="dxa"/>
          </w:tcPr>
          <w:p w14:paraId="31164135" w14:textId="77777777" w:rsidR="003C4E05" w:rsidRPr="00F107F8" w:rsidRDefault="003C4E05" w:rsidP="00C25F59">
            <w:pPr>
              <w:rPr>
                <w:rFonts w:asciiTheme="minorHAnsi" w:hAnsiTheme="minorHAnsi"/>
                <w:sz w:val="18"/>
                <w:szCs w:val="18"/>
              </w:rPr>
            </w:pPr>
          </w:p>
        </w:tc>
        <w:tc>
          <w:tcPr>
            <w:tcW w:w="1016" w:type="dxa"/>
          </w:tcPr>
          <w:p w14:paraId="31164136" w14:textId="77777777" w:rsidR="003C4E05" w:rsidRPr="00F107F8" w:rsidRDefault="003C4E05" w:rsidP="006E621B">
            <w:pPr>
              <w:jc w:val="center"/>
              <w:rPr>
                <w:rFonts w:asciiTheme="minorHAnsi" w:hAnsiTheme="minorHAnsi"/>
                <w:sz w:val="18"/>
                <w:szCs w:val="18"/>
              </w:rPr>
            </w:pPr>
            <w:r w:rsidRPr="00F107F8">
              <w:rPr>
                <w:rFonts w:asciiTheme="minorHAnsi" w:hAnsiTheme="minorHAnsi"/>
                <w:sz w:val="18"/>
                <w:szCs w:val="18"/>
              </w:rPr>
              <w:t>30 000</w:t>
            </w:r>
          </w:p>
        </w:tc>
        <w:tc>
          <w:tcPr>
            <w:tcW w:w="1418" w:type="dxa"/>
          </w:tcPr>
          <w:p w14:paraId="31164137" w14:textId="77777777" w:rsidR="003C4E05" w:rsidRPr="00F107F8" w:rsidRDefault="003C4E05" w:rsidP="00A24C75">
            <w:pPr>
              <w:rPr>
                <w:rFonts w:asciiTheme="minorHAnsi" w:hAnsiTheme="minorHAnsi"/>
                <w:sz w:val="18"/>
                <w:szCs w:val="18"/>
              </w:rPr>
            </w:pPr>
          </w:p>
        </w:tc>
      </w:tr>
      <w:tr w:rsidR="003C4E05" w:rsidRPr="00F107F8" w14:paraId="31164142" w14:textId="77777777" w:rsidTr="006E621B">
        <w:trPr>
          <w:trHeight w:val="74"/>
        </w:trPr>
        <w:tc>
          <w:tcPr>
            <w:tcW w:w="3342" w:type="dxa"/>
            <w:vMerge/>
          </w:tcPr>
          <w:p w14:paraId="31164139" w14:textId="77777777" w:rsidR="003C4E05" w:rsidRPr="00F107F8" w:rsidRDefault="003C4E05" w:rsidP="00A24C75">
            <w:pPr>
              <w:rPr>
                <w:rFonts w:asciiTheme="minorHAnsi" w:hAnsiTheme="minorHAnsi"/>
                <w:sz w:val="18"/>
                <w:szCs w:val="18"/>
              </w:rPr>
            </w:pPr>
          </w:p>
        </w:tc>
        <w:tc>
          <w:tcPr>
            <w:tcW w:w="3065" w:type="dxa"/>
            <w:shd w:val="clear" w:color="auto" w:fill="auto"/>
          </w:tcPr>
          <w:p w14:paraId="3116413A" w14:textId="77777777" w:rsidR="003C4E05" w:rsidRPr="00F107F8" w:rsidRDefault="003C4E05" w:rsidP="003C4E05">
            <w:pPr>
              <w:rPr>
                <w:rFonts w:asciiTheme="minorHAnsi" w:hAnsiTheme="minorHAnsi"/>
                <w:sz w:val="16"/>
                <w:szCs w:val="16"/>
              </w:rPr>
            </w:pPr>
            <w:r w:rsidRPr="00F107F8">
              <w:rPr>
                <w:rFonts w:asciiTheme="minorHAnsi" w:hAnsiTheme="minorHAnsi"/>
                <w:sz w:val="16"/>
                <w:szCs w:val="16"/>
              </w:rPr>
              <w:t>iv. Véhicule (4x4), carburant et maintenance</w:t>
            </w:r>
          </w:p>
        </w:tc>
        <w:tc>
          <w:tcPr>
            <w:tcW w:w="3886" w:type="dxa"/>
            <w:shd w:val="clear" w:color="auto" w:fill="FFFFFF"/>
          </w:tcPr>
          <w:p w14:paraId="3116413B" w14:textId="77777777" w:rsidR="003C4E05" w:rsidRPr="00F107F8" w:rsidRDefault="003C4E05" w:rsidP="00C25F59">
            <w:pPr>
              <w:jc w:val="both"/>
              <w:rPr>
                <w:rFonts w:asciiTheme="minorHAnsi" w:hAnsiTheme="minorHAnsi"/>
                <w:sz w:val="18"/>
                <w:szCs w:val="18"/>
              </w:rPr>
            </w:pPr>
          </w:p>
        </w:tc>
        <w:tc>
          <w:tcPr>
            <w:tcW w:w="294" w:type="dxa"/>
          </w:tcPr>
          <w:p w14:paraId="3116413C" w14:textId="77777777" w:rsidR="003C4E05" w:rsidRPr="00F107F8" w:rsidRDefault="003C4E05" w:rsidP="00C25F59">
            <w:pPr>
              <w:rPr>
                <w:rFonts w:asciiTheme="minorHAnsi" w:hAnsiTheme="minorHAnsi"/>
                <w:sz w:val="18"/>
                <w:szCs w:val="18"/>
              </w:rPr>
            </w:pPr>
          </w:p>
        </w:tc>
        <w:tc>
          <w:tcPr>
            <w:tcW w:w="294" w:type="dxa"/>
          </w:tcPr>
          <w:p w14:paraId="3116413D" w14:textId="77777777" w:rsidR="003C4E05" w:rsidRPr="00F107F8" w:rsidRDefault="003C4E05" w:rsidP="00C25F59">
            <w:pPr>
              <w:rPr>
                <w:rFonts w:asciiTheme="minorHAnsi" w:hAnsiTheme="minorHAnsi"/>
                <w:sz w:val="18"/>
                <w:szCs w:val="18"/>
              </w:rPr>
            </w:pPr>
          </w:p>
        </w:tc>
        <w:tc>
          <w:tcPr>
            <w:tcW w:w="426" w:type="dxa"/>
          </w:tcPr>
          <w:p w14:paraId="3116413E" w14:textId="77777777" w:rsidR="003C4E05" w:rsidRPr="00F107F8" w:rsidRDefault="003C4E05" w:rsidP="00C25F59">
            <w:pPr>
              <w:rPr>
                <w:rFonts w:asciiTheme="minorHAnsi" w:hAnsiTheme="minorHAnsi"/>
                <w:sz w:val="18"/>
                <w:szCs w:val="18"/>
              </w:rPr>
            </w:pPr>
          </w:p>
        </w:tc>
        <w:tc>
          <w:tcPr>
            <w:tcW w:w="401" w:type="dxa"/>
          </w:tcPr>
          <w:p w14:paraId="3116413F" w14:textId="77777777" w:rsidR="003C4E05" w:rsidRPr="00F107F8" w:rsidRDefault="003C4E05" w:rsidP="00C25F59">
            <w:pPr>
              <w:rPr>
                <w:rFonts w:asciiTheme="minorHAnsi" w:hAnsiTheme="minorHAnsi"/>
                <w:sz w:val="18"/>
                <w:szCs w:val="18"/>
              </w:rPr>
            </w:pPr>
          </w:p>
        </w:tc>
        <w:tc>
          <w:tcPr>
            <w:tcW w:w="1016" w:type="dxa"/>
          </w:tcPr>
          <w:p w14:paraId="31164140" w14:textId="77777777" w:rsidR="003C4E05" w:rsidRPr="00F107F8" w:rsidRDefault="003C4E05" w:rsidP="006E621B">
            <w:pPr>
              <w:jc w:val="center"/>
              <w:rPr>
                <w:rFonts w:asciiTheme="minorHAnsi" w:hAnsiTheme="minorHAnsi"/>
                <w:sz w:val="18"/>
                <w:szCs w:val="18"/>
              </w:rPr>
            </w:pPr>
            <w:r w:rsidRPr="00F107F8">
              <w:rPr>
                <w:rFonts w:asciiTheme="minorHAnsi" w:hAnsiTheme="minorHAnsi"/>
                <w:sz w:val="18"/>
                <w:szCs w:val="18"/>
              </w:rPr>
              <w:t>30 000</w:t>
            </w:r>
          </w:p>
        </w:tc>
        <w:tc>
          <w:tcPr>
            <w:tcW w:w="1418" w:type="dxa"/>
          </w:tcPr>
          <w:p w14:paraId="31164141" w14:textId="77777777" w:rsidR="003C4E05" w:rsidRPr="00F107F8" w:rsidRDefault="003C4E05" w:rsidP="00A24C75">
            <w:pPr>
              <w:rPr>
                <w:rFonts w:asciiTheme="minorHAnsi" w:hAnsiTheme="minorHAnsi"/>
                <w:sz w:val="18"/>
                <w:szCs w:val="18"/>
              </w:rPr>
            </w:pPr>
          </w:p>
        </w:tc>
      </w:tr>
      <w:tr w:rsidR="003C4E05" w:rsidRPr="00F107F8" w14:paraId="31164146" w14:textId="77777777" w:rsidTr="006E621B">
        <w:trPr>
          <w:trHeight w:val="74"/>
        </w:trPr>
        <w:tc>
          <w:tcPr>
            <w:tcW w:w="11708" w:type="dxa"/>
            <w:gridSpan w:val="7"/>
          </w:tcPr>
          <w:p w14:paraId="31164143" w14:textId="77777777" w:rsidR="003C4E05" w:rsidRPr="00F107F8" w:rsidRDefault="003C4E05" w:rsidP="00C25F59">
            <w:pPr>
              <w:rPr>
                <w:rFonts w:asciiTheme="minorHAnsi" w:hAnsiTheme="minorHAnsi"/>
                <w:b/>
                <w:sz w:val="18"/>
                <w:szCs w:val="18"/>
              </w:rPr>
            </w:pPr>
            <w:r w:rsidRPr="00F107F8">
              <w:rPr>
                <w:rFonts w:asciiTheme="minorHAnsi" w:hAnsiTheme="minorHAnsi"/>
                <w:b/>
                <w:sz w:val="18"/>
                <w:szCs w:val="18"/>
              </w:rPr>
              <w:t>Sous-total - Gestion du Projet</w:t>
            </w:r>
          </w:p>
        </w:tc>
        <w:tc>
          <w:tcPr>
            <w:tcW w:w="1016" w:type="dxa"/>
          </w:tcPr>
          <w:p w14:paraId="31164144" w14:textId="77777777" w:rsidR="003C4E05" w:rsidRPr="00F107F8" w:rsidRDefault="003C4E05" w:rsidP="006E621B">
            <w:pPr>
              <w:jc w:val="center"/>
              <w:rPr>
                <w:rFonts w:asciiTheme="minorHAnsi" w:hAnsiTheme="minorHAnsi"/>
                <w:b/>
                <w:sz w:val="20"/>
                <w:szCs w:val="18"/>
              </w:rPr>
            </w:pPr>
            <w:r w:rsidRPr="00F107F8">
              <w:rPr>
                <w:rFonts w:asciiTheme="minorHAnsi" w:hAnsiTheme="minorHAnsi"/>
                <w:b/>
                <w:sz w:val="20"/>
                <w:szCs w:val="18"/>
              </w:rPr>
              <w:t>357 500</w:t>
            </w:r>
          </w:p>
        </w:tc>
        <w:tc>
          <w:tcPr>
            <w:tcW w:w="1418" w:type="dxa"/>
          </w:tcPr>
          <w:p w14:paraId="31164145" w14:textId="77777777" w:rsidR="003C4E05" w:rsidRPr="00F107F8" w:rsidRDefault="003C4E05" w:rsidP="00A24C75">
            <w:pPr>
              <w:rPr>
                <w:rFonts w:asciiTheme="minorHAnsi" w:hAnsiTheme="minorHAnsi"/>
                <w:sz w:val="18"/>
                <w:szCs w:val="18"/>
              </w:rPr>
            </w:pPr>
          </w:p>
        </w:tc>
      </w:tr>
      <w:tr w:rsidR="003C4E05" w:rsidRPr="00F107F8" w14:paraId="3116414A" w14:textId="77777777" w:rsidTr="006E621B">
        <w:trPr>
          <w:trHeight w:val="74"/>
        </w:trPr>
        <w:tc>
          <w:tcPr>
            <w:tcW w:w="11708" w:type="dxa"/>
            <w:gridSpan w:val="7"/>
            <w:shd w:val="clear" w:color="auto" w:fill="FFC000"/>
          </w:tcPr>
          <w:p w14:paraId="31164147" w14:textId="77777777" w:rsidR="003C4E05" w:rsidRPr="00F107F8" w:rsidRDefault="003C4E05" w:rsidP="00C25F59">
            <w:pPr>
              <w:rPr>
                <w:rFonts w:asciiTheme="minorHAnsi" w:hAnsiTheme="minorHAnsi"/>
                <w:b/>
                <w:sz w:val="18"/>
                <w:szCs w:val="18"/>
              </w:rPr>
            </w:pPr>
            <w:r w:rsidRPr="00F107F8">
              <w:rPr>
                <w:rFonts w:asciiTheme="minorHAnsi" w:hAnsiTheme="minorHAnsi"/>
                <w:b/>
                <w:sz w:val="18"/>
                <w:szCs w:val="18"/>
              </w:rPr>
              <w:t>Sous-total Investissement + Gestion du Projet</w:t>
            </w:r>
          </w:p>
        </w:tc>
        <w:tc>
          <w:tcPr>
            <w:tcW w:w="1016" w:type="dxa"/>
            <w:shd w:val="clear" w:color="auto" w:fill="FFC000"/>
          </w:tcPr>
          <w:p w14:paraId="31164148" w14:textId="77777777" w:rsidR="003C4E05" w:rsidRPr="00F107F8" w:rsidRDefault="003C4E05" w:rsidP="006E621B">
            <w:pPr>
              <w:jc w:val="center"/>
              <w:rPr>
                <w:rFonts w:asciiTheme="minorHAnsi" w:hAnsiTheme="minorHAnsi"/>
                <w:b/>
                <w:sz w:val="20"/>
                <w:szCs w:val="18"/>
              </w:rPr>
            </w:pPr>
            <w:r w:rsidRPr="00F107F8">
              <w:rPr>
                <w:rFonts w:asciiTheme="minorHAnsi" w:hAnsiTheme="minorHAnsi"/>
                <w:b/>
                <w:sz w:val="20"/>
                <w:szCs w:val="18"/>
              </w:rPr>
              <w:t>1 666 667</w:t>
            </w:r>
          </w:p>
        </w:tc>
        <w:tc>
          <w:tcPr>
            <w:tcW w:w="1418" w:type="dxa"/>
            <w:shd w:val="clear" w:color="auto" w:fill="FFC000"/>
          </w:tcPr>
          <w:p w14:paraId="31164149" w14:textId="77777777" w:rsidR="003C4E05" w:rsidRPr="00F107F8" w:rsidRDefault="003C4E05" w:rsidP="00A24C75">
            <w:pPr>
              <w:rPr>
                <w:rFonts w:asciiTheme="minorHAnsi" w:hAnsiTheme="minorHAnsi"/>
                <w:sz w:val="18"/>
                <w:szCs w:val="18"/>
              </w:rPr>
            </w:pPr>
          </w:p>
        </w:tc>
      </w:tr>
      <w:tr w:rsidR="003C4E05" w:rsidRPr="00F107F8" w14:paraId="3116414E" w14:textId="77777777" w:rsidTr="006E621B">
        <w:trPr>
          <w:trHeight w:val="74"/>
        </w:trPr>
        <w:tc>
          <w:tcPr>
            <w:tcW w:w="11708" w:type="dxa"/>
            <w:gridSpan w:val="7"/>
          </w:tcPr>
          <w:p w14:paraId="3116414B" w14:textId="77777777" w:rsidR="003C4E05" w:rsidRPr="00F107F8" w:rsidRDefault="003C4E05" w:rsidP="00C25F59">
            <w:pPr>
              <w:rPr>
                <w:rFonts w:asciiTheme="minorHAnsi" w:hAnsiTheme="minorHAnsi"/>
                <w:b/>
                <w:sz w:val="18"/>
                <w:szCs w:val="18"/>
              </w:rPr>
            </w:pPr>
            <w:r w:rsidRPr="00F107F8">
              <w:rPr>
                <w:rFonts w:asciiTheme="minorHAnsi" w:hAnsiTheme="minorHAnsi"/>
                <w:b/>
                <w:sz w:val="18"/>
                <w:szCs w:val="18"/>
              </w:rPr>
              <w:t>GMS @ 8%</w:t>
            </w:r>
          </w:p>
        </w:tc>
        <w:tc>
          <w:tcPr>
            <w:tcW w:w="1016" w:type="dxa"/>
          </w:tcPr>
          <w:p w14:paraId="3116414C" w14:textId="77777777" w:rsidR="003C4E05" w:rsidRPr="00F107F8" w:rsidRDefault="003C4E05" w:rsidP="006E621B">
            <w:pPr>
              <w:jc w:val="center"/>
              <w:rPr>
                <w:rFonts w:asciiTheme="minorHAnsi" w:hAnsiTheme="minorHAnsi"/>
                <w:b/>
                <w:sz w:val="20"/>
                <w:szCs w:val="18"/>
              </w:rPr>
            </w:pPr>
            <w:r w:rsidRPr="00F107F8">
              <w:rPr>
                <w:rFonts w:asciiTheme="minorHAnsi" w:hAnsiTheme="minorHAnsi"/>
                <w:b/>
                <w:sz w:val="20"/>
                <w:szCs w:val="18"/>
              </w:rPr>
              <w:t>133 133</w:t>
            </w:r>
          </w:p>
        </w:tc>
        <w:tc>
          <w:tcPr>
            <w:tcW w:w="1418" w:type="dxa"/>
          </w:tcPr>
          <w:p w14:paraId="3116414D" w14:textId="77777777" w:rsidR="003C4E05" w:rsidRPr="00F107F8" w:rsidRDefault="003C4E05" w:rsidP="00A24C75">
            <w:pPr>
              <w:rPr>
                <w:rFonts w:asciiTheme="minorHAnsi" w:hAnsiTheme="minorHAnsi"/>
                <w:sz w:val="18"/>
                <w:szCs w:val="18"/>
              </w:rPr>
            </w:pPr>
          </w:p>
        </w:tc>
      </w:tr>
      <w:tr w:rsidR="003C4E05" w:rsidRPr="00F107F8" w14:paraId="31164152" w14:textId="77777777" w:rsidTr="006E621B">
        <w:trPr>
          <w:trHeight w:val="74"/>
        </w:trPr>
        <w:tc>
          <w:tcPr>
            <w:tcW w:w="11708" w:type="dxa"/>
            <w:gridSpan w:val="7"/>
            <w:shd w:val="clear" w:color="auto" w:fill="FFFF00"/>
          </w:tcPr>
          <w:p w14:paraId="3116414F" w14:textId="77777777" w:rsidR="003C4E05" w:rsidRPr="00F107F8" w:rsidRDefault="003C4E05" w:rsidP="00C25F59">
            <w:pPr>
              <w:rPr>
                <w:rFonts w:asciiTheme="minorHAnsi" w:hAnsiTheme="minorHAnsi"/>
                <w:b/>
                <w:sz w:val="18"/>
                <w:szCs w:val="18"/>
              </w:rPr>
            </w:pPr>
            <w:r w:rsidRPr="00F107F8">
              <w:rPr>
                <w:rFonts w:asciiTheme="minorHAnsi" w:hAnsiTheme="minorHAnsi"/>
                <w:b/>
                <w:sz w:val="18"/>
                <w:szCs w:val="18"/>
              </w:rPr>
              <w:t>TOTAL</w:t>
            </w:r>
          </w:p>
        </w:tc>
        <w:tc>
          <w:tcPr>
            <w:tcW w:w="1016" w:type="dxa"/>
            <w:shd w:val="clear" w:color="auto" w:fill="FFFF00"/>
          </w:tcPr>
          <w:p w14:paraId="31164150" w14:textId="77777777" w:rsidR="003C4E05" w:rsidRPr="00F107F8" w:rsidRDefault="003C4E05" w:rsidP="006E621B">
            <w:pPr>
              <w:jc w:val="center"/>
              <w:rPr>
                <w:rFonts w:asciiTheme="minorHAnsi" w:hAnsiTheme="minorHAnsi"/>
                <w:b/>
                <w:sz w:val="18"/>
                <w:szCs w:val="18"/>
              </w:rPr>
            </w:pPr>
            <w:r w:rsidRPr="00F107F8">
              <w:rPr>
                <w:rFonts w:asciiTheme="minorHAnsi" w:hAnsiTheme="minorHAnsi"/>
                <w:b/>
                <w:sz w:val="18"/>
                <w:szCs w:val="18"/>
              </w:rPr>
              <w:t>1 800 000</w:t>
            </w:r>
          </w:p>
        </w:tc>
        <w:tc>
          <w:tcPr>
            <w:tcW w:w="1418" w:type="dxa"/>
            <w:shd w:val="clear" w:color="auto" w:fill="FFFF00"/>
          </w:tcPr>
          <w:p w14:paraId="31164151" w14:textId="77777777" w:rsidR="003C4E05" w:rsidRPr="00F107F8" w:rsidRDefault="003C4E05" w:rsidP="00A24C75">
            <w:pPr>
              <w:rPr>
                <w:rFonts w:asciiTheme="minorHAnsi" w:hAnsiTheme="minorHAnsi"/>
                <w:sz w:val="18"/>
                <w:szCs w:val="18"/>
              </w:rPr>
            </w:pPr>
          </w:p>
        </w:tc>
      </w:tr>
    </w:tbl>
    <w:p w14:paraId="31164153" w14:textId="77777777" w:rsidR="009035EF" w:rsidRPr="00F107F8" w:rsidRDefault="009035EF" w:rsidP="009035EF">
      <w:pPr>
        <w:rPr>
          <w:rFonts w:asciiTheme="minorHAnsi" w:hAnsiTheme="minorHAnsi"/>
          <w:color w:val="FF0000"/>
          <w:sz w:val="18"/>
          <w:szCs w:val="18"/>
        </w:rPr>
      </w:pPr>
    </w:p>
    <w:p w14:paraId="31164154" w14:textId="77777777" w:rsidR="009035EF" w:rsidRPr="00F107F8" w:rsidRDefault="009035EF" w:rsidP="009035EF">
      <w:pPr>
        <w:rPr>
          <w:rFonts w:asciiTheme="minorHAnsi" w:hAnsiTheme="minorHAnsi"/>
          <w:sz w:val="18"/>
          <w:szCs w:val="18"/>
        </w:rPr>
      </w:pPr>
    </w:p>
    <w:p w14:paraId="31164155" w14:textId="77777777" w:rsidR="009035EF" w:rsidRPr="00F107F8" w:rsidRDefault="009035EF" w:rsidP="009035EF">
      <w:pPr>
        <w:rPr>
          <w:rFonts w:asciiTheme="minorHAnsi" w:hAnsiTheme="minorHAnsi"/>
          <w:sz w:val="18"/>
          <w:szCs w:val="18"/>
        </w:rPr>
      </w:pPr>
    </w:p>
    <w:p w14:paraId="31164156" w14:textId="77777777" w:rsidR="009035EF" w:rsidRPr="00F107F8" w:rsidRDefault="009035EF" w:rsidP="009035EF">
      <w:pPr>
        <w:rPr>
          <w:rFonts w:asciiTheme="minorHAnsi" w:hAnsiTheme="minorHAnsi"/>
          <w:sz w:val="18"/>
          <w:szCs w:val="18"/>
        </w:rPr>
        <w:sectPr w:rsidR="009035EF" w:rsidRPr="00F107F8" w:rsidSect="005E33B0">
          <w:pgSz w:w="16838" w:h="11906" w:orient="landscape"/>
          <w:pgMar w:top="1418" w:right="1418" w:bottom="1418" w:left="1418" w:header="709" w:footer="709" w:gutter="0"/>
          <w:cols w:space="708"/>
          <w:docGrid w:linePitch="360"/>
        </w:sectPr>
      </w:pPr>
    </w:p>
    <w:p w14:paraId="31164157" w14:textId="77777777" w:rsidR="003D4F0F" w:rsidRPr="00F107F8" w:rsidRDefault="009035EF">
      <w:pPr>
        <w:pStyle w:val="Titre1"/>
        <w:numPr>
          <w:ilvl w:val="0"/>
          <w:numId w:val="13"/>
        </w:numPr>
        <w:rPr>
          <w:rFonts w:asciiTheme="minorHAnsi" w:hAnsiTheme="minorHAnsi"/>
        </w:rPr>
      </w:pPr>
      <w:bookmarkStart w:id="14" w:name="_Toc443922588"/>
      <w:r w:rsidRPr="00F107F8">
        <w:rPr>
          <w:rFonts w:asciiTheme="minorHAnsi" w:hAnsiTheme="minorHAnsi"/>
        </w:rPr>
        <w:lastRenderedPageBreak/>
        <w:t>Suivi, Evaluation, Rédaction de Rapports, Connaissances et Visibilité</w:t>
      </w:r>
      <w:bookmarkEnd w:id="14"/>
    </w:p>
    <w:p w14:paraId="31164158" w14:textId="77777777" w:rsidR="009035EF" w:rsidRPr="00F107F8" w:rsidRDefault="009035EF" w:rsidP="009035EF">
      <w:pPr>
        <w:rPr>
          <w:rFonts w:asciiTheme="minorHAnsi" w:hAnsiTheme="minorHAnsi"/>
          <w:sz w:val="18"/>
          <w:szCs w:val="18"/>
        </w:rPr>
      </w:pPr>
    </w:p>
    <w:p w14:paraId="31164159" w14:textId="77777777" w:rsidR="009035EF" w:rsidRPr="00F107F8" w:rsidRDefault="009035EF" w:rsidP="001F0FEB">
      <w:pPr>
        <w:jc w:val="both"/>
        <w:rPr>
          <w:rFonts w:asciiTheme="minorHAnsi" w:hAnsiTheme="minorHAnsi"/>
          <w:szCs w:val="18"/>
        </w:rPr>
      </w:pPr>
      <w:r w:rsidRPr="00F107F8">
        <w:rPr>
          <w:rFonts w:asciiTheme="minorHAnsi" w:hAnsiTheme="minorHAnsi"/>
          <w:szCs w:val="18"/>
        </w:rPr>
        <w:t xml:space="preserve">Le </w:t>
      </w:r>
      <w:r w:rsidR="001D0B7B" w:rsidRPr="00F107F8">
        <w:rPr>
          <w:rFonts w:asciiTheme="minorHAnsi" w:hAnsiTheme="minorHAnsi"/>
          <w:szCs w:val="18"/>
        </w:rPr>
        <w:t xml:space="preserve">suivi et évaluation du projet sera assuré par le </w:t>
      </w:r>
      <w:r w:rsidRPr="00F107F8">
        <w:rPr>
          <w:rFonts w:asciiTheme="minorHAnsi" w:hAnsiTheme="minorHAnsi"/>
          <w:szCs w:val="18"/>
        </w:rPr>
        <w:t>PNUD</w:t>
      </w:r>
      <w:r w:rsidR="002F4DBF" w:rsidRPr="00F107F8">
        <w:rPr>
          <w:rFonts w:asciiTheme="minorHAnsi" w:hAnsiTheme="minorHAnsi"/>
          <w:szCs w:val="18"/>
        </w:rPr>
        <w:t xml:space="preserve">, en tant que </w:t>
      </w:r>
      <w:r w:rsidRPr="00F107F8">
        <w:rPr>
          <w:rFonts w:asciiTheme="minorHAnsi" w:hAnsiTheme="minorHAnsi"/>
          <w:szCs w:val="18"/>
        </w:rPr>
        <w:t>pr</w:t>
      </w:r>
      <w:r w:rsidR="002F4DBF" w:rsidRPr="00F107F8">
        <w:rPr>
          <w:rFonts w:asciiTheme="minorHAnsi" w:hAnsiTheme="minorHAnsi"/>
          <w:szCs w:val="18"/>
        </w:rPr>
        <w:t xml:space="preserve">incipal bénéficiaire </w:t>
      </w:r>
      <w:r w:rsidRPr="00F107F8">
        <w:rPr>
          <w:rFonts w:asciiTheme="minorHAnsi" w:hAnsiTheme="minorHAnsi"/>
          <w:szCs w:val="18"/>
        </w:rPr>
        <w:t xml:space="preserve">des fonds </w:t>
      </w:r>
      <w:r w:rsidR="002F4DBF" w:rsidRPr="00F107F8">
        <w:rPr>
          <w:rFonts w:asciiTheme="minorHAnsi" w:hAnsiTheme="minorHAnsi"/>
          <w:szCs w:val="18"/>
        </w:rPr>
        <w:t xml:space="preserve">alloués </w:t>
      </w:r>
      <w:r w:rsidRPr="00F107F8">
        <w:rPr>
          <w:rFonts w:asciiTheme="minorHAnsi" w:hAnsiTheme="minorHAnsi"/>
          <w:szCs w:val="18"/>
        </w:rPr>
        <w:t>à ce projet. Toutefois,  d’autres parties prenantes</w:t>
      </w:r>
      <w:r w:rsidR="001D0B7B" w:rsidRPr="00F107F8">
        <w:rPr>
          <w:rFonts w:asciiTheme="minorHAnsi" w:hAnsiTheme="minorHAnsi"/>
          <w:szCs w:val="18"/>
        </w:rPr>
        <w:t xml:space="preserve"> seront associées à la supervision et au suivi de la mise en œuvre du projet, y compris </w:t>
      </w:r>
      <w:r w:rsidR="00730ADC" w:rsidRPr="00F107F8">
        <w:rPr>
          <w:rFonts w:asciiTheme="minorHAnsi" w:hAnsiTheme="minorHAnsi"/>
          <w:szCs w:val="18"/>
        </w:rPr>
        <w:t xml:space="preserve">la </w:t>
      </w:r>
      <w:r w:rsidRPr="00F107F8">
        <w:rPr>
          <w:rFonts w:asciiTheme="minorHAnsi" w:hAnsiTheme="minorHAnsi"/>
          <w:szCs w:val="18"/>
        </w:rPr>
        <w:t>JICA Niger</w:t>
      </w:r>
      <w:r w:rsidR="001D0B7B" w:rsidRPr="00F107F8">
        <w:rPr>
          <w:rFonts w:asciiTheme="minorHAnsi" w:hAnsiTheme="minorHAnsi"/>
          <w:szCs w:val="18"/>
        </w:rPr>
        <w:t xml:space="preserve"> et</w:t>
      </w:r>
      <w:r w:rsidRPr="00F107F8">
        <w:rPr>
          <w:rFonts w:asciiTheme="minorHAnsi" w:hAnsiTheme="minorHAnsi"/>
          <w:szCs w:val="18"/>
        </w:rPr>
        <w:t xml:space="preserve"> </w:t>
      </w:r>
      <w:r w:rsidR="001D0B7B" w:rsidRPr="00F107F8">
        <w:rPr>
          <w:rFonts w:asciiTheme="minorHAnsi" w:hAnsiTheme="minorHAnsi"/>
          <w:szCs w:val="18"/>
        </w:rPr>
        <w:t>d</w:t>
      </w:r>
      <w:r w:rsidRPr="00F107F8">
        <w:rPr>
          <w:rFonts w:asciiTheme="minorHAnsi" w:hAnsiTheme="minorHAnsi"/>
          <w:szCs w:val="18"/>
        </w:rPr>
        <w:t xml:space="preserve">es autorités nationales et régionales </w:t>
      </w:r>
      <w:r w:rsidR="001D0B7B" w:rsidRPr="00F107F8">
        <w:rPr>
          <w:rFonts w:asciiTheme="minorHAnsi" w:hAnsiTheme="minorHAnsi"/>
          <w:szCs w:val="18"/>
        </w:rPr>
        <w:t>telles que</w:t>
      </w:r>
      <w:r w:rsidRPr="00F107F8">
        <w:rPr>
          <w:rFonts w:asciiTheme="minorHAnsi" w:hAnsiTheme="minorHAnsi"/>
          <w:szCs w:val="18"/>
        </w:rPr>
        <w:t xml:space="preserve"> le Cabinet du Premier Ministre, le Ministère des Finances et de l’Economie, le Ministère de l’Intérieur, le SE-SDS et la HACP</w:t>
      </w:r>
      <w:r w:rsidR="001D0B7B" w:rsidRPr="00F107F8">
        <w:rPr>
          <w:rFonts w:asciiTheme="minorHAnsi" w:hAnsiTheme="minorHAnsi"/>
          <w:szCs w:val="18"/>
        </w:rPr>
        <w:t>.</w:t>
      </w:r>
      <w:r w:rsidRPr="00F107F8">
        <w:rPr>
          <w:rFonts w:asciiTheme="minorHAnsi" w:hAnsiTheme="minorHAnsi"/>
          <w:szCs w:val="18"/>
        </w:rPr>
        <w:t xml:space="preserve"> </w:t>
      </w:r>
    </w:p>
    <w:p w14:paraId="3116415A" w14:textId="77777777" w:rsidR="009035EF" w:rsidRPr="00F107F8" w:rsidRDefault="009035EF" w:rsidP="001F0FEB">
      <w:pPr>
        <w:jc w:val="both"/>
        <w:rPr>
          <w:rFonts w:asciiTheme="minorHAnsi" w:hAnsiTheme="minorHAnsi"/>
          <w:szCs w:val="18"/>
        </w:rPr>
      </w:pPr>
    </w:p>
    <w:p w14:paraId="3116415B" w14:textId="77777777" w:rsidR="009035EF" w:rsidRPr="00F107F8" w:rsidRDefault="009035EF" w:rsidP="001F0FEB">
      <w:pPr>
        <w:jc w:val="both"/>
        <w:rPr>
          <w:rFonts w:asciiTheme="minorHAnsi" w:hAnsiTheme="minorHAnsi"/>
          <w:szCs w:val="18"/>
        </w:rPr>
      </w:pPr>
      <w:r w:rsidRPr="00F107F8">
        <w:rPr>
          <w:rFonts w:asciiTheme="minorHAnsi" w:hAnsiTheme="minorHAnsi"/>
          <w:szCs w:val="18"/>
        </w:rPr>
        <w:t>Le suivi et évaluation ser</w:t>
      </w:r>
      <w:r w:rsidR="001D0B7B" w:rsidRPr="00F107F8">
        <w:rPr>
          <w:rFonts w:asciiTheme="minorHAnsi" w:hAnsiTheme="minorHAnsi"/>
          <w:szCs w:val="18"/>
        </w:rPr>
        <w:t>a guidé par un</w:t>
      </w:r>
      <w:r w:rsidR="007679B5" w:rsidRPr="00F107F8">
        <w:rPr>
          <w:rFonts w:asciiTheme="minorHAnsi" w:hAnsiTheme="minorHAnsi"/>
          <w:szCs w:val="18"/>
        </w:rPr>
        <w:t xml:space="preserve"> </w:t>
      </w:r>
      <w:r w:rsidRPr="00F107F8">
        <w:rPr>
          <w:rFonts w:asciiTheme="minorHAnsi" w:hAnsiTheme="minorHAnsi"/>
          <w:szCs w:val="18"/>
        </w:rPr>
        <w:t xml:space="preserve">plan de travail </w:t>
      </w:r>
      <w:r w:rsidR="009C1601" w:rsidRPr="00F107F8">
        <w:rPr>
          <w:rFonts w:asciiTheme="minorHAnsi" w:hAnsiTheme="minorHAnsi"/>
          <w:szCs w:val="18"/>
        </w:rPr>
        <w:t>préalablement discuté</w:t>
      </w:r>
      <w:r w:rsidR="007679B5" w:rsidRPr="00F107F8">
        <w:rPr>
          <w:rFonts w:asciiTheme="minorHAnsi" w:hAnsiTheme="minorHAnsi"/>
          <w:szCs w:val="18"/>
        </w:rPr>
        <w:t xml:space="preserve"> </w:t>
      </w:r>
      <w:r w:rsidRPr="00F107F8">
        <w:rPr>
          <w:rFonts w:asciiTheme="minorHAnsi" w:hAnsiTheme="minorHAnsi"/>
          <w:szCs w:val="18"/>
        </w:rPr>
        <w:t xml:space="preserve">et approuvé par le Comité d’Administration du Projet. </w:t>
      </w:r>
      <w:r w:rsidR="007679B5" w:rsidRPr="00F107F8">
        <w:rPr>
          <w:rFonts w:asciiTheme="minorHAnsi" w:hAnsiTheme="minorHAnsi"/>
          <w:szCs w:val="18"/>
        </w:rPr>
        <w:t xml:space="preserve">Etant donné le </w:t>
      </w:r>
      <w:r w:rsidRPr="00F107F8">
        <w:rPr>
          <w:rFonts w:asciiTheme="minorHAnsi" w:hAnsiTheme="minorHAnsi"/>
          <w:szCs w:val="18"/>
        </w:rPr>
        <w:t>contexte sécurit</w:t>
      </w:r>
      <w:r w:rsidR="007679B5" w:rsidRPr="00F107F8">
        <w:rPr>
          <w:rFonts w:asciiTheme="minorHAnsi" w:hAnsiTheme="minorHAnsi"/>
          <w:szCs w:val="18"/>
        </w:rPr>
        <w:t xml:space="preserve">aire de </w:t>
      </w:r>
      <w:r w:rsidRPr="00F107F8">
        <w:rPr>
          <w:rFonts w:asciiTheme="minorHAnsi" w:hAnsiTheme="minorHAnsi"/>
          <w:szCs w:val="18"/>
        </w:rPr>
        <w:t>la région de Diffa</w:t>
      </w:r>
      <w:r w:rsidR="009C1601" w:rsidRPr="00F107F8">
        <w:rPr>
          <w:rFonts w:asciiTheme="minorHAnsi" w:hAnsiTheme="minorHAnsi"/>
          <w:szCs w:val="18"/>
        </w:rPr>
        <w:t>,</w:t>
      </w:r>
      <w:r w:rsidRPr="00F107F8">
        <w:rPr>
          <w:rFonts w:asciiTheme="minorHAnsi" w:hAnsiTheme="minorHAnsi"/>
          <w:szCs w:val="18"/>
        </w:rPr>
        <w:t xml:space="preserve"> </w:t>
      </w:r>
      <w:r w:rsidR="009C1601" w:rsidRPr="00F107F8">
        <w:rPr>
          <w:rFonts w:asciiTheme="minorHAnsi" w:hAnsiTheme="minorHAnsi"/>
          <w:szCs w:val="18"/>
        </w:rPr>
        <w:t xml:space="preserve">il est essentiel de réaliser </w:t>
      </w:r>
      <w:r w:rsidRPr="00F107F8">
        <w:rPr>
          <w:rFonts w:asciiTheme="minorHAnsi" w:hAnsiTheme="minorHAnsi"/>
          <w:szCs w:val="18"/>
        </w:rPr>
        <w:t>un suivi r</w:t>
      </w:r>
      <w:r w:rsidR="009C1601" w:rsidRPr="00F107F8">
        <w:rPr>
          <w:rFonts w:asciiTheme="minorHAnsi" w:hAnsiTheme="minorHAnsi"/>
          <w:szCs w:val="18"/>
        </w:rPr>
        <w:t>igoureux et régulier</w:t>
      </w:r>
      <w:r w:rsidR="007679B5" w:rsidRPr="00F107F8">
        <w:rPr>
          <w:rFonts w:asciiTheme="minorHAnsi" w:hAnsiTheme="minorHAnsi"/>
          <w:szCs w:val="18"/>
        </w:rPr>
        <w:t xml:space="preserve"> </w:t>
      </w:r>
      <w:r w:rsidRPr="00F107F8">
        <w:rPr>
          <w:rFonts w:asciiTheme="minorHAnsi" w:hAnsiTheme="minorHAnsi"/>
          <w:szCs w:val="18"/>
        </w:rPr>
        <w:t>de</w:t>
      </w:r>
      <w:r w:rsidR="007679B5" w:rsidRPr="00F107F8">
        <w:rPr>
          <w:rFonts w:asciiTheme="minorHAnsi" w:hAnsiTheme="minorHAnsi"/>
          <w:szCs w:val="18"/>
        </w:rPr>
        <w:t xml:space="preserve">s </w:t>
      </w:r>
      <w:r w:rsidR="009C1601" w:rsidRPr="00F107F8">
        <w:rPr>
          <w:rFonts w:asciiTheme="minorHAnsi" w:hAnsiTheme="minorHAnsi"/>
          <w:szCs w:val="18"/>
        </w:rPr>
        <w:t>performances du projet</w:t>
      </w:r>
      <w:r w:rsidR="007679B5" w:rsidRPr="00F107F8">
        <w:rPr>
          <w:rFonts w:asciiTheme="minorHAnsi" w:hAnsiTheme="minorHAnsi"/>
          <w:szCs w:val="18"/>
        </w:rPr>
        <w:t xml:space="preserve"> </w:t>
      </w:r>
      <w:r w:rsidR="009C1601" w:rsidRPr="00F107F8">
        <w:rPr>
          <w:rFonts w:asciiTheme="minorHAnsi" w:hAnsiTheme="minorHAnsi"/>
          <w:szCs w:val="18"/>
        </w:rPr>
        <w:t>en vue d’</w:t>
      </w:r>
      <w:r w:rsidRPr="00F107F8">
        <w:rPr>
          <w:rFonts w:asciiTheme="minorHAnsi" w:hAnsiTheme="minorHAnsi"/>
          <w:szCs w:val="18"/>
        </w:rPr>
        <w:t>évalu</w:t>
      </w:r>
      <w:r w:rsidR="007679B5" w:rsidRPr="00F107F8">
        <w:rPr>
          <w:rFonts w:asciiTheme="minorHAnsi" w:hAnsiTheme="minorHAnsi"/>
          <w:szCs w:val="18"/>
        </w:rPr>
        <w:t>er</w:t>
      </w:r>
      <w:r w:rsidRPr="00F107F8">
        <w:rPr>
          <w:rFonts w:asciiTheme="minorHAnsi" w:hAnsiTheme="minorHAnsi"/>
          <w:szCs w:val="18"/>
        </w:rPr>
        <w:t xml:space="preserve"> l’efficience et l’efficacité des </w:t>
      </w:r>
      <w:r w:rsidR="009C1601" w:rsidRPr="00F107F8">
        <w:rPr>
          <w:rFonts w:asciiTheme="minorHAnsi" w:hAnsiTheme="minorHAnsi"/>
          <w:szCs w:val="18"/>
        </w:rPr>
        <w:t>activités et de l’utilisation d</w:t>
      </w:r>
      <w:r w:rsidRPr="00F107F8">
        <w:rPr>
          <w:rFonts w:asciiTheme="minorHAnsi" w:hAnsiTheme="minorHAnsi"/>
          <w:szCs w:val="18"/>
        </w:rPr>
        <w:t>es ressources. Le suivi et é</w:t>
      </w:r>
      <w:r w:rsidR="009C1601" w:rsidRPr="00F107F8">
        <w:rPr>
          <w:rFonts w:asciiTheme="minorHAnsi" w:hAnsiTheme="minorHAnsi"/>
          <w:szCs w:val="18"/>
        </w:rPr>
        <w:t>v</w:t>
      </w:r>
      <w:r w:rsidRPr="00F107F8">
        <w:rPr>
          <w:rFonts w:asciiTheme="minorHAnsi" w:hAnsiTheme="minorHAnsi"/>
          <w:szCs w:val="18"/>
        </w:rPr>
        <w:t xml:space="preserve">aluation </w:t>
      </w:r>
      <w:r w:rsidR="009C1601" w:rsidRPr="00F107F8">
        <w:rPr>
          <w:rFonts w:asciiTheme="minorHAnsi" w:hAnsiTheme="minorHAnsi"/>
          <w:szCs w:val="18"/>
        </w:rPr>
        <w:t xml:space="preserve">servira également à déterminer </w:t>
      </w:r>
      <w:r w:rsidR="00DA3963" w:rsidRPr="00F107F8">
        <w:rPr>
          <w:rFonts w:asciiTheme="minorHAnsi" w:hAnsiTheme="minorHAnsi"/>
          <w:szCs w:val="18"/>
        </w:rPr>
        <w:t xml:space="preserve">si </w:t>
      </w:r>
      <w:r w:rsidR="009C1601" w:rsidRPr="00F107F8">
        <w:rPr>
          <w:rFonts w:asciiTheme="minorHAnsi" w:hAnsiTheme="minorHAnsi"/>
          <w:szCs w:val="18"/>
        </w:rPr>
        <w:t xml:space="preserve">les </w:t>
      </w:r>
      <w:r w:rsidR="00DA3963" w:rsidRPr="00F107F8">
        <w:rPr>
          <w:rFonts w:asciiTheme="minorHAnsi" w:hAnsiTheme="minorHAnsi"/>
          <w:szCs w:val="18"/>
        </w:rPr>
        <w:t xml:space="preserve">divers aspects du projet conservent </w:t>
      </w:r>
      <w:r w:rsidRPr="00F107F8">
        <w:rPr>
          <w:rFonts w:asciiTheme="minorHAnsi" w:hAnsiTheme="minorHAnsi"/>
          <w:szCs w:val="18"/>
        </w:rPr>
        <w:t>l</w:t>
      </w:r>
      <w:r w:rsidR="00DA3963" w:rsidRPr="00F107F8">
        <w:rPr>
          <w:rFonts w:asciiTheme="minorHAnsi" w:hAnsiTheme="minorHAnsi"/>
          <w:szCs w:val="18"/>
        </w:rPr>
        <w:t>eur pertinence</w:t>
      </w:r>
      <w:r w:rsidRPr="00F107F8">
        <w:rPr>
          <w:rFonts w:asciiTheme="minorHAnsi" w:hAnsiTheme="minorHAnsi"/>
          <w:szCs w:val="18"/>
        </w:rPr>
        <w:t xml:space="preserve">, </w:t>
      </w:r>
      <w:r w:rsidR="009C1601" w:rsidRPr="00F107F8">
        <w:rPr>
          <w:rFonts w:asciiTheme="minorHAnsi" w:hAnsiTheme="minorHAnsi"/>
          <w:szCs w:val="18"/>
        </w:rPr>
        <w:t>à évaluer</w:t>
      </w:r>
      <w:r w:rsidR="00DA3963" w:rsidRPr="00F107F8">
        <w:rPr>
          <w:rFonts w:asciiTheme="minorHAnsi" w:hAnsiTheme="minorHAnsi"/>
          <w:szCs w:val="18"/>
        </w:rPr>
        <w:t xml:space="preserve"> la </w:t>
      </w:r>
      <w:r w:rsidRPr="00F107F8">
        <w:rPr>
          <w:rFonts w:asciiTheme="minorHAnsi" w:hAnsiTheme="minorHAnsi"/>
          <w:szCs w:val="18"/>
        </w:rPr>
        <w:t xml:space="preserve">cohérence programmatique et </w:t>
      </w:r>
      <w:r w:rsidR="009C1601" w:rsidRPr="00F107F8">
        <w:rPr>
          <w:rFonts w:asciiTheme="minorHAnsi" w:hAnsiTheme="minorHAnsi"/>
          <w:szCs w:val="18"/>
        </w:rPr>
        <w:t>à juger de la performance globale par rapport aux cibles définies</w:t>
      </w:r>
      <w:r w:rsidR="00ED3A30" w:rsidRPr="00F107F8">
        <w:rPr>
          <w:rFonts w:asciiTheme="minorHAnsi" w:hAnsiTheme="minorHAnsi"/>
          <w:szCs w:val="18"/>
        </w:rPr>
        <w:t xml:space="preserve"> et du niveau de </w:t>
      </w:r>
      <w:r w:rsidRPr="00F107F8">
        <w:rPr>
          <w:rFonts w:asciiTheme="minorHAnsi" w:hAnsiTheme="minorHAnsi"/>
          <w:szCs w:val="18"/>
        </w:rPr>
        <w:t xml:space="preserve">contribution </w:t>
      </w:r>
      <w:r w:rsidR="00ED3A30" w:rsidRPr="00F107F8">
        <w:rPr>
          <w:rFonts w:asciiTheme="minorHAnsi" w:hAnsiTheme="minorHAnsi"/>
          <w:szCs w:val="18"/>
        </w:rPr>
        <w:t>aux</w:t>
      </w:r>
      <w:r w:rsidRPr="00F107F8">
        <w:rPr>
          <w:rFonts w:asciiTheme="minorHAnsi" w:hAnsiTheme="minorHAnsi"/>
          <w:szCs w:val="18"/>
        </w:rPr>
        <w:t xml:space="preserve"> </w:t>
      </w:r>
      <w:r w:rsidR="00DA3963" w:rsidRPr="00F107F8">
        <w:rPr>
          <w:rFonts w:asciiTheme="minorHAnsi" w:hAnsiTheme="minorHAnsi"/>
          <w:szCs w:val="18"/>
        </w:rPr>
        <w:t xml:space="preserve">produits de </w:t>
      </w:r>
      <w:r w:rsidRPr="00F107F8">
        <w:rPr>
          <w:rFonts w:asciiTheme="minorHAnsi" w:hAnsiTheme="minorHAnsi"/>
          <w:szCs w:val="18"/>
        </w:rPr>
        <w:t>l’UNDAF</w:t>
      </w:r>
      <w:r w:rsidR="00DA3963" w:rsidRPr="00F107F8">
        <w:rPr>
          <w:rFonts w:asciiTheme="minorHAnsi" w:hAnsiTheme="minorHAnsi"/>
          <w:szCs w:val="18"/>
        </w:rPr>
        <w:t xml:space="preserve">, </w:t>
      </w:r>
      <w:r w:rsidRPr="00F107F8">
        <w:rPr>
          <w:rFonts w:asciiTheme="minorHAnsi" w:hAnsiTheme="minorHAnsi"/>
          <w:szCs w:val="18"/>
        </w:rPr>
        <w:t>co</w:t>
      </w:r>
      <w:r w:rsidR="00DA3963" w:rsidRPr="00F107F8">
        <w:rPr>
          <w:rFonts w:asciiTheme="minorHAnsi" w:hAnsiTheme="minorHAnsi"/>
          <w:szCs w:val="18"/>
        </w:rPr>
        <w:t xml:space="preserve">nformément </w:t>
      </w:r>
      <w:r w:rsidRPr="00F107F8">
        <w:rPr>
          <w:rFonts w:asciiTheme="minorHAnsi" w:hAnsiTheme="minorHAnsi"/>
          <w:szCs w:val="18"/>
        </w:rPr>
        <w:t xml:space="preserve">aux cibles et priorités nationales. Un examen </w:t>
      </w:r>
      <w:r w:rsidR="009C1601" w:rsidRPr="00F107F8">
        <w:rPr>
          <w:rFonts w:asciiTheme="minorHAnsi" w:hAnsiTheme="minorHAnsi"/>
          <w:szCs w:val="18"/>
        </w:rPr>
        <w:t xml:space="preserve">participatif du projet </w:t>
      </w:r>
      <w:r w:rsidR="00ED3A30" w:rsidRPr="00F107F8">
        <w:rPr>
          <w:rFonts w:asciiTheme="minorHAnsi" w:hAnsiTheme="minorHAnsi"/>
          <w:szCs w:val="18"/>
        </w:rPr>
        <w:t xml:space="preserve">sera mené </w:t>
      </w:r>
      <w:r w:rsidRPr="00F107F8">
        <w:rPr>
          <w:rFonts w:asciiTheme="minorHAnsi" w:hAnsiTheme="minorHAnsi"/>
          <w:szCs w:val="18"/>
        </w:rPr>
        <w:t>à mi-parcour</w:t>
      </w:r>
      <w:r w:rsidR="009C1601" w:rsidRPr="00F107F8">
        <w:rPr>
          <w:rFonts w:asciiTheme="minorHAnsi" w:hAnsiTheme="minorHAnsi"/>
          <w:szCs w:val="18"/>
        </w:rPr>
        <w:t>s</w:t>
      </w:r>
      <w:r w:rsidR="00ED3A30" w:rsidRPr="00F107F8">
        <w:rPr>
          <w:rFonts w:asciiTheme="minorHAnsi" w:hAnsiTheme="minorHAnsi"/>
          <w:szCs w:val="18"/>
        </w:rPr>
        <w:t>. Il sera</w:t>
      </w:r>
      <w:r w:rsidRPr="00F107F8">
        <w:rPr>
          <w:rFonts w:asciiTheme="minorHAnsi" w:hAnsiTheme="minorHAnsi"/>
          <w:szCs w:val="18"/>
        </w:rPr>
        <w:t xml:space="preserve"> présenté au </w:t>
      </w:r>
      <w:r w:rsidR="00ED3A30" w:rsidRPr="00F107F8">
        <w:rPr>
          <w:rFonts w:asciiTheme="minorHAnsi" w:hAnsiTheme="minorHAnsi"/>
          <w:szCs w:val="18"/>
        </w:rPr>
        <w:t>C</w:t>
      </w:r>
      <w:r w:rsidRPr="00F107F8">
        <w:rPr>
          <w:rFonts w:asciiTheme="minorHAnsi" w:hAnsiTheme="minorHAnsi"/>
          <w:szCs w:val="18"/>
        </w:rPr>
        <w:t>omité d’</w:t>
      </w:r>
      <w:r w:rsidR="00ED3A30" w:rsidRPr="00F107F8">
        <w:rPr>
          <w:rFonts w:asciiTheme="minorHAnsi" w:hAnsiTheme="minorHAnsi"/>
          <w:szCs w:val="18"/>
        </w:rPr>
        <w:t>A</w:t>
      </w:r>
      <w:r w:rsidRPr="00F107F8">
        <w:rPr>
          <w:rFonts w:asciiTheme="minorHAnsi" w:hAnsiTheme="minorHAnsi"/>
          <w:szCs w:val="18"/>
        </w:rPr>
        <w:t xml:space="preserve">dministration du </w:t>
      </w:r>
      <w:r w:rsidR="00ED3A30" w:rsidRPr="00F107F8">
        <w:rPr>
          <w:rFonts w:asciiTheme="minorHAnsi" w:hAnsiTheme="minorHAnsi"/>
          <w:szCs w:val="18"/>
        </w:rPr>
        <w:t>P</w:t>
      </w:r>
      <w:r w:rsidRPr="00F107F8">
        <w:rPr>
          <w:rFonts w:asciiTheme="minorHAnsi" w:hAnsiTheme="minorHAnsi"/>
          <w:szCs w:val="18"/>
        </w:rPr>
        <w:t xml:space="preserve">rojet pour validation et </w:t>
      </w:r>
      <w:r w:rsidR="00ED3A30" w:rsidRPr="00F107F8">
        <w:rPr>
          <w:rFonts w:asciiTheme="minorHAnsi" w:hAnsiTheme="minorHAnsi"/>
          <w:szCs w:val="18"/>
        </w:rPr>
        <w:t>définition de</w:t>
      </w:r>
      <w:r w:rsidR="00B4513F" w:rsidRPr="00F107F8">
        <w:rPr>
          <w:rFonts w:asciiTheme="minorHAnsi" w:hAnsiTheme="minorHAnsi"/>
          <w:szCs w:val="18"/>
        </w:rPr>
        <w:t xml:space="preserve"> nouvelles o</w:t>
      </w:r>
      <w:r w:rsidRPr="00F107F8">
        <w:rPr>
          <w:rFonts w:asciiTheme="minorHAnsi" w:hAnsiTheme="minorHAnsi"/>
          <w:szCs w:val="18"/>
        </w:rPr>
        <w:t>rientation</w:t>
      </w:r>
      <w:r w:rsidR="00B4513F" w:rsidRPr="00F107F8">
        <w:rPr>
          <w:rFonts w:asciiTheme="minorHAnsi" w:hAnsiTheme="minorHAnsi"/>
          <w:szCs w:val="18"/>
        </w:rPr>
        <w:t>s</w:t>
      </w:r>
      <w:r w:rsidRPr="00F107F8">
        <w:rPr>
          <w:rFonts w:asciiTheme="minorHAnsi" w:hAnsiTheme="minorHAnsi"/>
          <w:szCs w:val="18"/>
        </w:rPr>
        <w:t xml:space="preserve"> stratégique</w:t>
      </w:r>
      <w:r w:rsidR="00B4513F" w:rsidRPr="00F107F8">
        <w:rPr>
          <w:rFonts w:asciiTheme="minorHAnsi" w:hAnsiTheme="minorHAnsi"/>
          <w:szCs w:val="18"/>
        </w:rPr>
        <w:t>s</w:t>
      </w:r>
      <w:r w:rsidRPr="00F107F8">
        <w:rPr>
          <w:rFonts w:asciiTheme="minorHAnsi" w:hAnsiTheme="minorHAnsi"/>
          <w:szCs w:val="18"/>
        </w:rPr>
        <w:t xml:space="preserve">. </w:t>
      </w:r>
      <w:r w:rsidR="00B4513F" w:rsidRPr="00F107F8">
        <w:rPr>
          <w:rFonts w:asciiTheme="minorHAnsi" w:hAnsiTheme="minorHAnsi"/>
          <w:szCs w:val="18"/>
        </w:rPr>
        <w:t>U</w:t>
      </w:r>
      <w:r w:rsidRPr="00F107F8">
        <w:rPr>
          <w:rFonts w:asciiTheme="minorHAnsi" w:hAnsiTheme="minorHAnsi"/>
          <w:szCs w:val="18"/>
        </w:rPr>
        <w:t xml:space="preserve">ne évaluation complète </w:t>
      </w:r>
      <w:r w:rsidR="00B4513F" w:rsidRPr="00F107F8">
        <w:rPr>
          <w:rFonts w:asciiTheme="minorHAnsi" w:hAnsiTheme="minorHAnsi"/>
          <w:szCs w:val="18"/>
        </w:rPr>
        <w:t xml:space="preserve">sera menée à la </w:t>
      </w:r>
      <w:r w:rsidRPr="00F107F8">
        <w:rPr>
          <w:rFonts w:asciiTheme="minorHAnsi" w:hAnsiTheme="minorHAnsi"/>
          <w:szCs w:val="18"/>
        </w:rPr>
        <w:t>fin du projet</w:t>
      </w:r>
      <w:r w:rsidR="00B4513F" w:rsidRPr="00F107F8">
        <w:rPr>
          <w:rFonts w:asciiTheme="minorHAnsi" w:hAnsiTheme="minorHAnsi"/>
          <w:szCs w:val="18"/>
        </w:rPr>
        <w:t xml:space="preserve">, </w:t>
      </w:r>
      <w:r w:rsidRPr="00F107F8">
        <w:rPr>
          <w:rFonts w:asciiTheme="minorHAnsi" w:hAnsiTheme="minorHAnsi"/>
          <w:szCs w:val="18"/>
        </w:rPr>
        <w:t>conform</w:t>
      </w:r>
      <w:r w:rsidR="00B4513F" w:rsidRPr="00F107F8">
        <w:rPr>
          <w:rFonts w:asciiTheme="minorHAnsi" w:hAnsiTheme="minorHAnsi"/>
          <w:szCs w:val="18"/>
        </w:rPr>
        <w:t xml:space="preserve">ément aux </w:t>
      </w:r>
      <w:r w:rsidRPr="00F107F8">
        <w:rPr>
          <w:rFonts w:asciiTheme="minorHAnsi" w:hAnsiTheme="minorHAnsi"/>
          <w:szCs w:val="18"/>
        </w:rPr>
        <w:t xml:space="preserve">procédures de suivi et évaluation et </w:t>
      </w:r>
      <w:r w:rsidR="00B4513F" w:rsidRPr="00F107F8">
        <w:rPr>
          <w:rFonts w:asciiTheme="minorHAnsi" w:hAnsiTheme="minorHAnsi"/>
          <w:szCs w:val="18"/>
        </w:rPr>
        <w:t xml:space="preserve">aux  </w:t>
      </w:r>
      <w:r w:rsidRPr="00F107F8">
        <w:rPr>
          <w:rFonts w:asciiTheme="minorHAnsi" w:hAnsiTheme="minorHAnsi"/>
          <w:szCs w:val="18"/>
        </w:rPr>
        <w:t xml:space="preserve">politiques du PNUD. </w:t>
      </w:r>
    </w:p>
    <w:p w14:paraId="3116415C" w14:textId="77777777" w:rsidR="009035EF" w:rsidRPr="00F107F8" w:rsidRDefault="009035EF" w:rsidP="001F0FEB">
      <w:pPr>
        <w:jc w:val="both"/>
        <w:rPr>
          <w:rFonts w:asciiTheme="minorHAnsi" w:hAnsiTheme="minorHAnsi"/>
          <w:szCs w:val="18"/>
        </w:rPr>
      </w:pPr>
    </w:p>
    <w:p w14:paraId="3116415D" w14:textId="77777777" w:rsidR="009035EF" w:rsidRPr="00F107F8" w:rsidRDefault="009035EF" w:rsidP="001F0FEB">
      <w:pPr>
        <w:jc w:val="both"/>
        <w:rPr>
          <w:rFonts w:asciiTheme="minorHAnsi" w:hAnsiTheme="minorHAnsi"/>
          <w:szCs w:val="18"/>
        </w:rPr>
      </w:pPr>
      <w:r w:rsidRPr="00F107F8">
        <w:rPr>
          <w:rFonts w:asciiTheme="minorHAnsi" w:hAnsiTheme="minorHAnsi"/>
          <w:szCs w:val="18"/>
        </w:rPr>
        <w:t>Le suivi et évaluation</w:t>
      </w:r>
      <w:r w:rsidR="00F25762" w:rsidRPr="00F107F8">
        <w:rPr>
          <w:rFonts w:asciiTheme="minorHAnsi" w:hAnsiTheme="minorHAnsi"/>
          <w:szCs w:val="18"/>
        </w:rPr>
        <w:t xml:space="preserve"> utilisera des</w:t>
      </w:r>
      <w:r w:rsidR="00730ADC" w:rsidRPr="00F107F8">
        <w:rPr>
          <w:rFonts w:asciiTheme="minorHAnsi" w:hAnsiTheme="minorHAnsi"/>
          <w:szCs w:val="18"/>
        </w:rPr>
        <w:t xml:space="preserve"> d’</w:t>
      </w:r>
      <w:r w:rsidRPr="00F107F8">
        <w:rPr>
          <w:rFonts w:asciiTheme="minorHAnsi" w:hAnsiTheme="minorHAnsi"/>
          <w:szCs w:val="18"/>
        </w:rPr>
        <w:t xml:space="preserve">indicateurs </w:t>
      </w:r>
      <w:r w:rsidR="00730ADC" w:rsidRPr="00F107F8">
        <w:rPr>
          <w:rFonts w:asciiTheme="minorHAnsi" w:hAnsiTheme="minorHAnsi"/>
          <w:szCs w:val="18"/>
        </w:rPr>
        <w:t xml:space="preserve">de performance, à la fois </w:t>
      </w:r>
      <w:r w:rsidRPr="00F107F8">
        <w:rPr>
          <w:rFonts w:asciiTheme="minorHAnsi" w:hAnsiTheme="minorHAnsi"/>
          <w:szCs w:val="18"/>
        </w:rPr>
        <w:t>quantitatifs et qualitatifs</w:t>
      </w:r>
      <w:r w:rsidR="00730ADC" w:rsidRPr="00F107F8">
        <w:rPr>
          <w:rFonts w:asciiTheme="minorHAnsi" w:hAnsiTheme="minorHAnsi"/>
          <w:szCs w:val="18"/>
        </w:rPr>
        <w:t>,</w:t>
      </w:r>
      <w:r w:rsidRPr="00F107F8">
        <w:rPr>
          <w:rFonts w:asciiTheme="minorHAnsi" w:hAnsiTheme="minorHAnsi"/>
          <w:szCs w:val="18"/>
        </w:rPr>
        <w:t xml:space="preserve"> </w:t>
      </w:r>
      <w:r w:rsidR="00730ADC" w:rsidRPr="00F107F8">
        <w:rPr>
          <w:rFonts w:asciiTheme="minorHAnsi" w:hAnsiTheme="minorHAnsi"/>
          <w:szCs w:val="18"/>
        </w:rPr>
        <w:t>appropriés aux</w:t>
      </w:r>
      <w:r w:rsidR="00B4513F" w:rsidRPr="00F107F8">
        <w:rPr>
          <w:rFonts w:asciiTheme="minorHAnsi" w:hAnsiTheme="minorHAnsi"/>
          <w:szCs w:val="18"/>
        </w:rPr>
        <w:t xml:space="preserve"> </w:t>
      </w:r>
      <w:r w:rsidR="00730ADC" w:rsidRPr="00F107F8">
        <w:rPr>
          <w:rFonts w:asciiTheme="minorHAnsi" w:hAnsiTheme="minorHAnsi"/>
          <w:szCs w:val="18"/>
        </w:rPr>
        <w:t>produits</w:t>
      </w:r>
      <w:r w:rsidR="00B4513F" w:rsidRPr="00F107F8">
        <w:rPr>
          <w:rFonts w:asciiTheme="minorHAnsi" w:hAnsiTheme="minorHAnsi"/>
          <w:szCs w:val="18"/>
        </w:rPr>
        <w:t xml:space="preserve">. </w:t>
      </w:r>
      <w:r w:rsidRPr="00F107F8">
        <w:rPr>
          <w:rFonts w:asciiTheme="minorHAnsi" w:hAnsiTheme="minorHAnsi"/>
          <w:szCs w:val="18"/>
        </w:rPr>
        <w:t>Les progr</w:t>
      </w:r>
      <w:r w:rsidR="00B4513F" w:rsidRPr="00F107F8">
        <w:rPr>
          <w:rFonts w:asciiTheme="minorHAnsi" w:hAnsiTheme="minorHAnsi"/>
          <w:szCs w:val="18"/>
        </w:rPr>
        <w:t>è</w:t>
      </w:r>
      <w:r w:rsidRPr="00F107F8">
        <w:rPr>
          <w:rFonts w:asciiTheme="minorHAnsi" w:hAnsiTheme="minorHAnsi"/>
          <w:szCs w:val="18"/>
        </w:rPr>
        <w:t>s réalis</w:t>
      </w:r>
      <w:r w:rsidR="00B4513F" w:rsidRPr="00F107F8">
        <w:rPr>
          <w:rFonts w:asciiTheme="minorHAnsi" w:hAnsiTheme="minorHAnsi"/>
          <w:szCs w:val="18"/>
        </w:rPr>
        <w:t xml:space="preserve">és pour </w:t>
      </w:r>
      <w:r w:rsidRPr="00F107F8">
        <w:rPr>
          <w:rFonts w:asciiTheme="minorHAnsi" w:hAnsiTheme="minorHAnsi"/>
          <w:szCs w:val="18"/>
        </w:rPr>
        <w:t xml:space="preserve">chacun des </w:t>
      </w:r>
      <w:r w:rsidR="00B4513F" w:rsidRPr="00F107F8">
        <w:rPr>
          <w:rFonts w:asciiTheme="minorHAnsi" w:hAnsiTheme="minorHAnsi"/>
          <w:szCs w:val="18"/>
        </w:rPr>
        <w:t xml:space="preserve">produits </w:t>
      </w:r>
      <w:r w:rsidRPr="00F107F8">
        <w:rPr>
          <w:rFonts w:asciiTheme="minorHAnsi" w:hAnsiTheme="minorHAnsi"/>
          <w:szCs w:val="18"/>
        </w:rPr>
        <w:t xml:space="preserve"> seront </w:t>
      </w:r>
      <w:r w:rsidR="00B4513F" w:rsidRPr="00F107F8">
        <w:rPr>
          <w:rFonts w:asciiTheme="minorHAnsi" w:hAnsiTheme="minorHAnsi"/>
          <w:szCs w:val="18"/>
        </w:rPr>
        <w:t xml:space="preserve">enregistrés de façon à s’assurer </w:t>
      </w:r>
      <w:r w:rsidRPr="00F107F8">
        <w:rPr>
          <w:rFonts w:asciiTheme="minorHAnsi" w:hAnsiTheme="minorHAnsi"/>
          <w:szCs w:val="18"/>
        </w:rPr>
        <w:t xml:space="preserve">que chaque </w:t>
      </w:r>
      <w:r w:rsidR="00B4513F" w:rsidRPr="00F107F8">
        <w:rPr>
          <w:rFonts w:asciiTheme="minorHAnsi" w:hAnsiTheme="minorHAnsi"/>
          <w:szCs w:val="18"/>
        </w:rPr>
        <w:t xml:space="preserve">produit </w:t>
      </w:r>
      <w:r w:rsidRPr="00F107F8">
        <w:rPr>
          <w:rFonts w:asciiTheme="minorHAnsi" w:hAnsiTheme="minorHAnsi"/>
          <w:szCs w:val="18"/>
        </w:rPr>
        <w:t>demeure pertin</w:t>
      </w:r>
      <w:r w:rsidR="00730ADC" w:rsidRPr="00F107F8">
        <w:rPr>
          <w:rFonts w:asciiTheme="minorHAnsi" w:hAnsiTheme="minorHAnsi"/>
          <w:szCs w:val="18"/>
        </w:rPr>
        <w:t>ent vis-à-vis du résultat associé.</w:t>
      </w:r>
      <w:r w:rsidRPr="00F107F8">
        <w:rPr>
          <w:rFonts w:asciiTheme="minorHAnsi" w:hAnsiTheme="minorHAnsi"/>
          <w:szCs w:val="18"/>
        </w:rPr>
        <w:t xml:space="preserve"> </w:t>
      </w:r>
      <w:r w:rsidR="002414B1" w:rsidRPr="00F107F8">
        <w:rPr>
          <w:rFonts w:asciiTheme="minorHAnsi" w:hAnsiTheme="minorHAnsi"/>
          <w:szCs w:val="18"/>
        </w:rPr>
        <w:t xml:space="preserve">Des démarches d’évaluation </w:t>
      </w:r>
      <w:r w:rsidRPr="00F107F8">
        <w:rPr>
          <w:rFonts w:asciiTheme="minorHAnsi" w:hAnsiTheme="minorHAnsi"/>
          <w:szCs w:val="18"/>
        </w:rPr>
        <w:t>participative ser</w:t>
      </w:r>
      <w:r w:rsidR="002414B1" w:rsidRPr="00F107F8">
        <w:rPr>
          <w:rFonts w:asciiTheme="minorHAnsi" w:hAnsiTheme="minorHAnsi"/>
          <w:szCs w:val="18"/>
        </w:rPr>
        <w:t>ont</w:t>
      </w:r>
      <w:r w:rsidRPr="00F107F8">
        <w:rPr>
          <w:rFonts w:asciiTheme="minorHAnsi" w:hAnsiTheme="minorHAnsi"/>
          <w:szCs w:val="18"/>
        </w:rPr>
        <w:t xml:space="preserve"> in</w:t>
      </w:r>
      <w:r w:rsidR="002414B1" w:rsidRPr="00F107F8">
        <w:rPr>
          <w:rFonts w:asciiTheme="minorHAnsi" w:hAnsiTheme="minorHAnsi"/>
          <w:szCs w:val="18"/>
        </w:rPr>
        <w:t xml:space="preserve">tégrées </w:t>
      </w:r>
      <w:r w:rsidRPr="00F107F8">
        <w:rPr>
          <w:rFonts w:asciiTheme="minorHAnsi" w:hAnsiTheme="minorHAnsi"/>
          <w:szCs w:val="18"/>
        </w:rPr>
        <w:t>et</w:t>
      </w:r>
      <w:r w:rsidR="00730ADC" w:rsidRPr="00F107F8">
        <w:rPr>
          <w:rFonts w:asciiTheme="minorHAnsi" w:hAnsiTheme="minorHAnsi"/>
          <w:szCs w:val="18"/>
        </w:rPr>
        <w:t xml:space="preserve"> </w:t>
      </w:r>
      <w:r w:rsidR="002414B1" w:rsidRPr="00F107F8">
        <w:rPr>
          <w:rFonts w:asciiTheme="minorHAnsi" w:hAnsiTheme="minorHAnsi"/>
          <w:szCs w:val="18"/>
        </w:rPr>
        <w:t xml:space="preserve">les </w:t>
      </w:r>
      <w:r w:rsidRPr="00F107F8">
        <w:rPr>
          <w:rFonts w:asciiTheme="minorHAnsi" w:hAnsiTheme="minorHAnsi"/>
          <w:szCs w:val="18"/>
        </w:rPr>
        <w:t>auto</w:t>
      </w:r>
      <w:r w:rsidR="002414B1" w:rsidRPr="00F107F8">
        <w:rPr>
          <w:rFonts w:asciiTheme="minorHAnsi" w:hAnsiTheme="minorHAnsi"/>
          <w:szCs w:val="18"/>
        </w:rPr>
        <w:t>rités régionales et municipales</w:t>
      </w:r>
      <w:r w:rsidR="00730ADC" w:rsidRPr="00F107F8">
        <w:rPr>
          <w:rFonts w:asciiTheme="minorHAnsi" w:hAnsiTheme="minorHAnsi"/>
          <w:szCs w:val="18"/>
        </w:rPr>
        <w:t xml:space="preserve"> </w:t>
      </w:r>
      <w:r w:rsidRPr="00F107F8">
        <w:rPr>
          <w:rFonts w:asciiTheme="minorHAnsi" w:hAnsiTheme="minorHAnsi"/>
          <w:szCs w:val="18"/>
        </w:rPr>
        <w:t xml:space="preserve">et </w:t>
      </w:r>
      <w:r w:rsidR="002414B1" w:rsidRPr="00F107F8">
        <w:rPr>
          <w:rFonts w:asciiTheme="minorHAnsi" w:hAnsiTheme="minorHAnsi"/>
          <w:szCs w:val="18"/>
        </w:rPr>
        <w:t xml:space="preserve">membres des </w:t>
      </w:r>
      <w:r w:rsidRPr="00F107F8">
        <w:rPr>
          <w:rFonts w:asciiTheme="minorHAnsi" w:hAnsiTheme="minorHAnsi"/>
          <w:szCs w:val="18"/>
        </w:rPr>
        <w:t>communautés</w:t>
      </w:r>
      <w:r w:rsidR="00730ADC" w:rsidRPr="00F107F8">
        <w:rPr>
          <w:rFonts w:asciiTheme="minorHAnsi" w:hAnsiTheme="minorHAnsi"/>
          <w:szCs w:val="18"/>
        </w:rPr>
        <w:t xml:space="preserve">, respectivement en tant que </w:t>
      </w:r>
      <w:r w:rsidRPr="00F107F8">
        <w:rPr>
          <w:rFonts w:asciiTheme="minorHAnsi" w:hAnsiTheme="minorHAnsi"/>
          <w:szCs w:val="18"/>
        </w:rPr>
        <w:t>prestatair</w:t>
      </w:r>
      <w:r w:rsidR="002414B1" w:rsidRPr="00F107F8">
        <w:rPr>
          <w:rFonts w:asciiTheme="minorHAnsi" w:hAnsiTheme="minorHAnsi"/>
          <w:szCs w:val="18"/>
        </w:rPr>
        <w:t>es et bénéficiaires</w:t>
      </w:r>
      <w:r w:rsidR="00730ADC" w:rsidRPr="00F107F8">
        <w:rPr>
          <w:rFonts w:asciiTheme="minorHAnsi" w:hAnsiTheme="minorHAnsi"/>
          <w:szCs w:val="18"/>
        </w:rPr>
        <w:t>,</w:t>
      </w:r>
      <w:r w:rsidR="002414B1" w:rsidRPr="00F107F8">
        <w:rPr>
          <w:rFonts w:asciiTheme="minorHAnsi" w:hAnsiTheme="minorHAnsi"/>
          <w:szCs w:val="18"/>
        </w:rPr>
        <w:t xml:space="preserve"> </w:t>
      </w:r>
      <w:r w:rsidR="00730ADC" w:rsidRPr="00F107F8">
        <w:rPr>
          <w:rFonts w:asciiTheme="minorHAnsi" w:hAnsiTheme="minorHAnsi"/>
          <w:szCs w:val="18"/>
        </w:rPr>
        <w:t>joueront un rôle central</w:t>
      </w:r>
      <w:r w:rsidR="002414B1" w:rsidRPr="00F107F8">
        <w:rPr>
          <w:rFonts w:asciiTheme="minorHAnsi" w:hAnsiTheme="minorHAnsi"/>
          <w:szCs w:val="18"/>
        </w:rPr>
        <w:t xml:space="preserve">. </w:t>
      </w:r>
      <w:r w:rsidRPr="00F107F8">
        <w:rPr>
          <w:rFonts w:asciiTheme="minorHAnsi" w:hAnsiTheme="minorHAnsi"/>
          <w:szCs w:val="18"/>
        </w:rPr>
        <w:t xml:space="preserve">Le projet </w:t>
      </w:r>
      <w:r w:rsidR="002414B1" w:rsidRPr="00F107F8">
        <w:rPr>
          <w:rFonts w:asciiTheme="minorHAnsi" w:hAnsiTheme="minorHAnsi"/>
          <w:szCs w:val="18"/>
        </w:rPr>
        <w:t xml:space="preserve">sera </w:t>
      </w:r>
      <w:r w:rsidRPr="00F107F8">
        <w:rPr>
          <w:rFonts w:asciiTheme="minorHAnsi" w:hAnsiTheme="minorHAnsi"/>
          <w:szCs w:val="18"/>
        </w:rPr>
        <w:t>charg</w:t>
      </w:r>
      <w:r w:rsidR="002414B1" w:rsidRPr="00F107F8">
        <w:rPr>
          <w:rFonts w:asciiTheme="minorHAnsi" w:hAnsiTheme="minorHAnsi"/>
          <w:szCs w:val="18"/>
        </w:rPr>
        <w:t>é</w:t>
      </w:r>
      <w:r w:rsidRPr="00F107F8">
        <w:rPr>
          <w:rFonts w:asciiTheme="minorHAnsi" w:hAnsiTheme="minorHAnsi"/>
          <w:szCs w:val="18"/>
        </w:rPr>
        <w:t xml:space="preserve"> d’élaborer un calendrier de suivi</w:t>
      </w:r>
      <w:r w:rsidR="002414B1" w:rsidRPr="00F107F8">
        <w:rPr>
          <w:rFonts w:asciiTheme="minorHAnsi" w:hAnsiTheme="minorHAnsi"/>
          <w:szCs w:val="18"/>
        </w:rPr>
        <w:t xml:space="preserve"> et d’</w:t>
      </w:r>
      <w:r w:rsidRPr="00F107F8">
        <w:rPr>
          <w:rFonts w:asciiTheme="minorHAnsi" w:hAnsiTheme="minorHAnsi"/>
          <w:szCs w:val="18"/>
        </w:rPr>
        <w:t xml:space="preserve">évaluation en </w:t>
      </w:r>
      <w:r w:rsidR="002414B1" w:rsidRPr="00F107F8">
        <w:rPr>
          <w:rFonts w:asciiTheme="minorHAnsi" w:hAnsiTheme="minorHAnsi"/>
          <w:szCs w:val="18"/>
        </w:rPr>
        <w:t xml:space="preserve">lien </w:t>
      </w:r>
      <w:r w:rsidRPr="00F107F8">
        <w:rPr>
          <w:rFonts w:asciiTheme="minorHAnsi" w:hAnsiTheme="minorHAnsi"/>
          <w:szCs w:val="18"/>
        </w:rPr>
        <w:t xml:space="preserve">avec le cycle du projet </w:t>
      </w:r>
      <w:r w:rsidR="00FD668B" w:rsidRPr="00F107F8">
        <w:rPr>
          <w:rFonts w:asciiTheme="minorHAnsi" w:hAnsiTheme="minorHAnsi"/>
          <w:szCs w:val="18"/>
        </w:rPr>
        <w:t xml:space="preserve">afin de s’assurer que </w:t>
      </w:r>
      <w:r w:rsidR="00730ADC" w:rsidRPr="00F107F8">
        <w:rPr>
          <w:rFonts w:asciiTheme="minorHAnsi" w:hAnsiTheme="minorHAnsi"/>
          <w:szCs w:val="18"/>
        </w:rPr>
        <w:t xml:space="preserve">les écarts avec la planification </w:t>
      </w:r>
      <w:r w:rsidR="00FD668B" w:rsidRPr="00F107F8">
        <w:rPr>
          <w:rFonts w:asciiTheme="minorHAnsi" w:hAnsiTheme="minorHAnsi"/>
          <w:szCs w:val="18"/>
        </w:rPr>
        <w:t>soi</w:t>
      </w:r>
      <w:r w:rsidR="00730ADC" w:rsidRPr="00F107F8">
        <w:rPr>
          <w:rFonts w:asciiTheme="minorHAnsi" w:hAnsiTheme="minorHAnsi"/>
          <w:szCs w:val="18"/>
        </w:rPr>
        <w:t>en</w:t>
      </w:r>
      <w:r w:rsidR="00FD668B" w:rsidRPr="00F107F8">
        <w:rPr>
          <w:rFonts w:asciiTheme="minorHAnsi" w:hAnsiTheme="minorHAnsi"/>
          <w:szCs w:val="18"/>
        </w:rPr>
        <w:t>t décelé</w:t>
      </w:r>
      <w:r w:rsidR="00730ADC" w:rsidRPr="00F107F8">
        <w:rPr>
          <w:rFonts w:asciiTheme="minorHAnsi" w:hAnsiTheme="minorHAnsi"/>
          <w:szCs w:val="18"/>
        </w:rPr>
        <w:t>s</w:t>
      </w:r>
      <w:r w:rsidR="00FD668B" w:rsidRPr="00F107F8">
        <w:rPr>
          <w:rFonts w:asciiTheme="minorHAnsi" w:hAnsiTheme="minorHAnsi"/>
          <w:szCs w:val="18"/>
        </w:rPr>
        <w:t xml:space="preserve"> </w:t>
      </w:r>
      <w:r w:rsidR="00730ADC" w:rsidRPr="00F107F8">
        <w:rPr>
          <w:rFonts w:asciiTheme="minorHAnsi" w:hAnsiTheme="minorHAnsi"/>
          <w:szCs w:val="18"/>
        </w:rPr>
        <w:t>à temps</w:t>
      </w:r>
      <w:r w:rsidR="00FD668B" w:rsidRPr="00F107F8">
        <w:rPr>
          <w:rFonts w:asciiTheme="minorHAnsi" w:hAnsiTheme="minorHAnsi"/>
          <w:szCs w:val="18"/>
        </w:rPr>
        <w:t xml:space="preserve"> </w:t>
      </w:r>
      <w:r w:rsidR="00D333FE" w:rsidRPr="00F107F8">
        <w:rPr>
          <w:rFonts w:asciiTheme="minorHAnsi" w:hAnsiTheme="minorHAnsi"/>
          <w:szCs w:val="18"/>
        </w:rPr>
        <w:t xml:space="preserve">et qu’une ou plusieurs mesures correctives soient prises. La </w:t>
      </w:r>
      <w:r w:rsidRPr="00F107F8">
        <w:rPr>
          <w:rFonts w:asciiTheme="minorHAnsi" w:hAnsiTheme="minorHAnsi"/>
          <w:szCs w:val="18"/>
        </w:rPr>
        <w:t xml:space="preserve">collecte de données de qualité </w:t>
      </w:r>
      <w:r w:rsidR="00D333FE" w:rsidRPr="00F107F8">
        <w:rPr>
          <w:rFonts w:asciiTheme="minorHAnsi" w:hAnsiTheme="minorHAnsi"/>
          <w:szCs w:val="18"/>
        </w:rPr>
        <w:t xml:space="preserve">sera </w:t>
      </w:r>
      <w:r w:rsidRPr="00F107F8">
        <w:rPr>
          <w:rFonts w:asciiTheme="minorHAnsi" w:hAnsiTheme="minorHAnsi"/>
          <w:szCs w:val="18"/>
        </w:rPr>
        <w:t xml:space="preserve">un principe </w:t>
      </w:r>
      <w:r w:rsidR="00D333FE" w:rsidRPr="00F107F8">
        <w:rPr>
          <w:rFonts w:asciiTheme="minorHAnsi" w:hAnsiTheme="minorHAnsi"/>
          <w:szCs w:val="18"/>
        </w:rPr>
        <w:t xml:space="preserve">essentiel </w:t>
      </w:r>
      <w:r w:rsidRPr="00F107F8">
        <w:rPr>
          <w:rFonts w:asciiTheme="minorHAnsi" w:hAnsiTheme="minorHAnsi"/>
          <w:szCs w:val="18"/>
        </w:rPr>
        <w:t>des activités de suivi</w:t>
      </w:r>
      <w:r w:rsidR="00D333FE" w:rsidRPr="00F107F8">
        <w:rPr>
          <w:rFonts w:asciiTheme="minorHAnsi" w:hAnsiTheme="minorHAnsi"/>
          <w:szCs w:val="18"/>
        </w:rPr>
        <w:t xml:space="preserve"> et d’</w:t>
      </w:r>
      <w:r w:rsidRPr="00F107F8">
        <w:rPr>
          <w:rFonts w:asciiTheme="minorHAnsi" w:hAnsiTheme="minorHAnsi"/>
          <w:szCs w:val="18"/>
        </w:rPr>
        <w:t xml:space="preserve">évaluation. </w:t>
      </w:r>
    </w:p>
    <w:p w14:paraId="3116415E" w14:textId="77777777" w:rsidR="009035EF" w:rsidRPr="00F107F8" w:rsidRDefault="009035EF" w:rsidP="001F0FEB">
      <w:pPr>
        <w:jc w:val="both"/>
        <w:rPr>
          <w:rFonts w:asciiTheme="minorHAnsi" w:hAnsiTheme="minorHAnsi"/>
          <w:szCs w:val="18"/>
        </w:rPr>
      </w:pPr>
    </w:p>
    <w:p w14:paraId="3116415F" w14:textId="77777777" w:rsidR="009035EF" w:rsidRPr="00F107F8" w:rsidRDefault="009035EF" w:rsidP="001F0FEB">
      <w:pPr>
        <w:jc w:val="both"/>
        <w:rPr>
          <w:rFonts w:asciiTheme="minorHAnsi" w:hAnsiTheme="minorHAnsi"/>
          <w:szCs w:val="18"/>
        </w:rPr>
      </w:pPr>
      <w:r w:rsidRPr="00F107F8">
        <w:rPr>
          <w:rFonts w:asciiTheme="minorHAnsi" w:hAnsiTheme="minorHAnsi"/>
          <w:b/>
          <w:szCs w:val="18"/>
        </w:rPr>
        <w:t>Rapport</w:t>
      </w:r>
      <w:r w:rsidR="00CE5B7A" w:rsidRPr="00F107F8">
        <w:rPr>
          <w:rFonts w:asciiTheme="minorHAnsi" w:hAnsiTheme="minorHAnsi"/>
          <w:b/>
          <w:szCs w:val="18"/>
        </w:rPr>
        <w:t>age</w:t>
      </w:r>
      <w:r w:rsidRPr="00F107F8">
        <w:rPr>
          <w:rFonts w:asciiTheme="minorHAnsi" w:hAnsiTheme="minorHAnsi"/>
          <w:b/>
          <w:szCs w:val="18"/>
        </w:rPr>
        <w:t xml:space="preserve">: </w:t>
      </w:r>
      <w:r w:rsidRPr="00F107F8">
        <w:rPr>
          <w:rFonts w:asciiTheme="minorHAnsi" w:hAnsiTheme="minorHAnsi"/>
          <w:szCs w:val="18"/>
        </w:rPr>
        <w:t xml:space="preserve">Le Chef de Projet rédigera des rapports mensuels mettant en exergue les progrès réalisés relativement aux activés planifiées. Le rapport inclura l’analyse du contexte socioéconomique et sécuritaire et </w:t>
      </w:r>
      <w:r w:rsidR="00CE5B7A" w:rsidRPr="00F107F8">
        <w:rPr>
          <w:rFonts w:asciiTheme="minorHAnsi" w:hAnsiTheme="minorHAnsi"/>
          <w:szCs w:val="18"/>
        </w:rPr>
        <w:t xml:space="preserve">de </w:t>
      </w:r>
      <w:r w:rsidRPr="00F107F8">
        <w:rPr>
          <w:rFonts w:asciiTheme="minorHAnsi" w:hAnsiTheme="minorHAnsi"/>
          <w:szCs w:val="18"/>
        </w:rPr>
        <w:t xml:space="preserve">ses impacts sur la mise en œuvre du projet. Le registre des risques sera mis à jour </w:t>
      </w:r>
      <w:r w:rsidR="00CE5B7A" w:rsidRPr="00F107F8">
        <w:rPr>
          <w:rFonts w:asciiTheme="minorHAnsi" w:hAnsiTheme="minorHAnsi"/>
          <w:szCs w:val="18"/>
        </w:rPr>
        <w:t>en conséquence</w:t>
      </w:r>
      <w:r w:rsidRPr="00F107F8">
        <w:rPr>
          <w:rFonts w:asciiTheme="minorHAnsi" w:hAnsiTheme="minorHAnsi"/>
          <w:szCs w:val="18"/>
        </w:rPr>
        <w:t xml:space="preserve"> et communiqué à l’encadrement pour</w:t>
      </w:r>
      <w:r w:rsidR="00CE5B7A" w:rsidRPr="00F107F8">
        <w:rPr>
          <w:rFonts w:asciiTheme="minorHAnsi" w:hAnsiTheme="minorHAnsi"/>
          <w:szCs w:val="18"/>
        </w:rPr>
        <w:t xml:space="preserve"> décider</w:t>
      </w:r>
      <w:r w:rsidRPr="00F107F8">
        <w:rPr>
          <w:rFonts w:asciiTheme="minorHAnsi" w:hAnsiTheme="minorHAnsi"/>
          <w:szCs w:val="18"/>
        </w:rPr>
        <w:t xml:space="preserve"> d</w:t>
      </w:r>
      <w:r w:rsidR="00CE5B7A" w:rsidRPr="00F107F8">
        <w:rPr>
          <w:rFonts w:asciiTheme="minorHAnsi" w:hAnsiTheme="minorHAnsi"/>
          <w:szCs w:val="18"/>
        </w:rPr>
        <w:t xml:space="preserve">es </w:t>
      </w:r>
      <w:r w:rsidRPr="00F107F8">
        <w:rPr>
          <w:rFonts w:asciiTheme="minorHAnsi" w:hAnsiTheme="minorHAnsi"/>
          <w:szCs w:val="18"/>
        </w:rPr>
        <w:t>action</w:t>
      </w:r>
      <w:r w:rsidR="00CE5B7A" w:rsidRPr="00F107F8">
        <w:rPr>
          <w:rFonts w:asciiTheme="minorHAnsi" w:hAnsiTheme="minorHAnsi"/>
          <w:szCs w:val="18"/>
        </w:rPr>
        <w:t>s</w:t>
      </w:r>
      <w:r w:rsidRPr="00F107F8">
        <w:rPr>
          <w:rFonts w:asciiTheme="minorHAnsi" w:hAnsiTheme="minorHAnsi"/>
          <w:szCs w:val="18"/>
        </w:rPr>
        <w:t xml:space="preserve"> à prendre. Sur la base des rapports mensuels de terrain, le </w:t>
      </w:r>
      <w:r w:rsidR="00CE5B7A" w:rsidRPr="00F107F8">
        <w:rPr>
          <w:rFonts w:asciiTheme="minorHAnsi" w:hAnsiTheme="minorHAnsi"/>
          <w:szCs w:val="18"/>
        </w:rPr>
        <w:t>Spécialisation</w:t>
      </w:r>
      <w:r w:rsidRPr="00F107F8">
        <w:rPr>
          <w:rFonts w:asciiTheme="minorHAnsi" w:hAnsiTheme="minorHAnsi"/>
          <w:szCs w:val="18"/>
        </w:rPr>
        <w:t xml:space="preserve"> </w:t>
      </w:r>
      <w:r w:rsidR="00CE5B7A" w:rsidRPr="00F107F8">
        <w:rPr>
          <w:rFonts w:asciiTheme="minorHAnsi" w:hAnsiTheme="minorHAnsi"/>
          <w:szCs w:val="18"/>
        </w:rPr>
        <w:t>en Prévention des Crise</w:t>
      </w:r>
      <w:r w:rsidR="001C7E49" w:rsidRPr="00F107F8">
        <w:rPr>
          <w:rFonts w:asciiTheme="minorHAnsi" w:hAnsiTheme="minorHAnsi"/>
          <w:szCs w:val="18"/>
        </w:rPr>
        <w:t>s</w:t>
      </w:r>
      <w:r w:rsidR="00CE5B7A" w:rsidRPr="00F107F8">
        <w:rPr>
          <w:rFonts w:asciiTheme="minorHAnsi" w:hAnsiTheme="minorHAnsi"/>
          <w:szCs w:val="18"/>
        </w:rPr>
        <w:t xml:space="preserve"> et Relèvement</w:t>
      </w:r>
      <w:r w:rsidRPr="00F107F8">
        <w:rPr>
          <w:rFonts w:asciiTheme="minorHAnsi" w:hAnsiTheme="minorHAnsi"/>
          <w:szCs w:val="18"/>
        </w:rPr>
        <w:t xml:space="preserve"> élaborera un rapport à mi-parcours consolidé pour les </w:t>
      </w:r>
      <w:r w:rsidR="00F80578" w:rsidRPr="00F107F8">
        <w:rPr>
          <w:rFonts w:asciiTheme="minorHAnsi" w:hAnsiTheme="minorHAnsi"/>
          <w:szCs w:val="18"/>
        </w:rPr>
        <w:t>donateurs</w:t>
      </w:r>
      <w:r w:rsidR="00CE5B7A" w:rsidRPr="00F107F8">
        <w:rPr>
          <w:rFonts w:asciiTheme="minorHAnsi" w:hAnsiTheme="minorHAnsi"/>
          <w:szCs w:val="18"/>
        </w:rPr>
        <w:t xml:space="preserve">. De plus, </w:t>
      </w:r>
      <w:r w:rsidRPr="00F107F8">
        <w:rPr>
          <w:rFonts w:asciiTheme="minorHAnsi" w:hAnsiTheme="minorHAnsi"/>
          <w:szCs w:val="18"/>
        </w:rPr>
        <w:t>un rapport final sera préparé et soumis au Gouvernement du Japon au cours du premier trimestre suivant la fin du projet</w:t>
      </w:r>
      <w:r w:rsidR="00CE5B7A" w:rsidRPr="00F107F8">
        <w:rPr>
          <w:rFonts w:asciiTheme="minorHAnsi" w:hAnsiTheme="minorHAnsi"/>
          <w:szCs w:val="18"/>
        </w:rPr>
        <w:t>,</w:t>
      </w:r>
      <w:r w:rsidRPr="00F107F8">
        <w:rPr>
          <w:rFonts w:asciiTheme="minorHAnsi" w:hAnsiTheme="minorHAnsi"/>
          <w:szCs w:val="18"/>
        </w:rPr>
        <w:t xml:space="preserve"> et avant l’évaluation finale du projet. </w:t>
      </w:r>
    </w:p>
    <w:p w14:paraId="31164160" w14:textId="77777777" w:rsidR="009035EF" w:rsidRPr="00F107F8" w:rsidRDefault="009035EF" w:rsidP="001F0FEB">
      <w:pPr>
        <w:jc w:val="both"/>
        <w:rPr>
          <w:rFonts w:asciiTheme="minorHAnsi" w:hAnsiTheme="minorHAnsi"/>
          <w:szCs w:val="18"/>
        </w:rPr>
      </w:pPr>
    </w:p>
    <w:p w14:paraId="31164161" w14:textId="77777777" w:rsidR="009035EF" w:rsidRPr="00F107F8" w:rsidRDefault="009035EF" w:rsidP="001F0FEB">
      <w:pPr>
        <w:jc w:val="both"/>
        <w:rPr>
          <w:rFonts w:asciiTheme="minorHAnsi" w:hAnsiTheme="minorHAnsi"/>
          <w:szCs w:val="18"/>
        </w:rPr>
      </w:pPr>
      <w:r w:rsidRPr="00F107F8">
        <w:rPr>
          <w:rFonts w:asciiTheme="minorHAnsi" w:hAnsiTheme="minorHAnsi"/>
          <w:b/>
          <w:szCs w:val="18"/>
        </w:rPr>
        <w:t xml:space="preserve">Connaissances et Visibilité: </w:t>
      </w:r>
      <w:r w:rsidRPr="00F107F8">
        <w:rPr>
          <w:rFonts w:asciiTheme="minorHAnsi" w:hAnsiTheme="minorHAnsi"/>
          <w:szCs w:val="18"/>
        </w:rPr>
        <w:t xml:space="preserve">Afin de garantir </w:t>
      </w:r>
      <w:r w:rsidR="00CE5B7A" w:rsidRPr="00F107F8">
        <w:rPr>
          <w:rFonts w:asciiTheme="minorHAnsi" w:hAnsiTheme="minorHAnsi"/>
          <w:szCs w:val="18"/>
        </w:rPr>
        <w:t>la</w:t>
      </w:r>
      <w:r w:rsidRPr="00F107F8">
        <w:rPr>
          <w:rFonts w:asciiTheme="minorHAnsi" w:hAnsiTheme="minorHAnsi"/>
          <w:szCs w:val="18"/>
        </w:rPr>
        <w:t xml:space="preserve"> visibilité du projet et d</w:t>
      </w:r>
      <w:r w:rsidR="00CE5B7A" w:rsidRPr="00F107F8">
        <w:rPr>
          <w:rFonts w:asciiTheme="minorHAnsi" w:hAnsiTheme="minorHAnsi"/>
          <w:szCs w:val="18"/>
        </w:rPr>
        <w:t xml:space="preserve">u soutien </w:t>
      </w:r>
      <w:r w:rsidRPr="00F107F8">
        <w:rPr>
          <w:rFonts w:asciiTheme="minorHAnsi" w:hAnsiTheme="minorHAnsi"/>
          <w:szCs w:val="18"/>
        </w:rPr>
        <w:t xml:space="preserve">du Gouvernement du Japon </w:t>
      </w:r>
      <w:r w:rsidR="00CE5B7A" w:rsidRPr="00F107F8">
        <w:rPr>
          <w:rFonts w:asciiTheme="minorHAnsi" w:hAnsiTheme="minorHAnsi"/>
          <w:szCs w:val="18"/>
        </w:rPr>
        <w:t xml:space="preserve">au </w:t>
      </w:r>
      <w:r w:rsidRPr="00F107F8">
        <w:rPr>
          <w:rFonts w:asciiTheme="minorHAnsi" w:hAnsiTheme="minorHAnsi"/>
          <w:szCs w:val="18"/>
        </w:rPr>
        <w:t xml:space="preserve">Gouvernement du Niger </w:t>
      </w:r>
      <w:r w:rsidR="00CE5B7A" w:rsidRPr="00F107F8">
        <w:rPr>
          <w:rFonts w:asciiTheme="minorHAnsi" w:hAnsiTheme="minorHAnsi"/>
          <w:szCs w:val="18"/>
        </w:rPr>
        <w:t>pour</w:t>
      </w:r>
      <w:r w:rsidRPr="00F107F8">
        <w:rPr>
          <w:rFonts w:asciiTheme="minorHAnsi" w:hAnsiTheme="minorHAnsi"/>
          <w:szCs w:val="18"/>
        </w:rPr>
        <w:t xml:space="preserve"> l’amélioration de la sécurité et de la résilience des populations de Diffa, tous les</w:t>
      </w:r>
      <w:r w:rsidR="00CE5B7A" w:rsidRPr="00F107F8">
        <w:rPr>
          <w:rFonts w:asciiTheme="minorHAnsi" w:hAnsiTheme="minorHAnsi"/>
          <w:szCs w:val="18"/>
        </w:rPr>
        <w:t xml:space="preserve"> grands</w:t>
      </w:r>
      <w:r w:rsidRPr="00F107F8">
        <w:rPr>
          <w:rFonts w:asciiTheme="minorHAnsi" w:hAnsiTheme="minorHAnsi"/>
          <w:szCs w:val="18"/>
        </w:rPr>
        <w:t xml:space="preserve"> évènement</w:t>
      </w:r>
      <w:r w:rsidR="001C7E49" w:rsidRPr="00F107F8">
        <w:rPr>
          <w:rFonts w:asciiTheme="minorHAnsi" w:hAnsiTheme="minorHAnsi"/>
          <w:szCs w:val="18"/>
        </w:rPr>
        <w:t>s</w:t>
      </w:r>
      <w:r w:rsidRPr="00F107F8">
        <w:rPr>
          <w:rFonts w:asciiTheme="minorHAnsi" w:hAnsiTheme="minorHAnsi"/>
          <w:szCs w:val="18"/>
        </w:rPr>
        <w:t xml:space="preserve"> organisés par le projet tels que la signature officielle du document du projet entre le PNUD et le Gouvernement, les réunions du Comité d’Administration du Projet</w:t>
      </w:r>
      <w:r w:rsidR="00CE5B7A" w:rsidRPr="00F107F8">
        <w:rPr>
          <w:rFonts w:asciiTheme="minorHAnsi" w:hAnsiTheme="minorHAnsi"/>
          <w:szCs w:val="18"/>
        </w:rPr>
        <w:t xml:space="preserve"> et</w:t>
      </w:r>
      <w:r w:rsidRPr="00F107F8">
        <w:rPr>
          <w:rFonts w:asciiTheme="minorHAnsi" w:hAnsiTheme="minorHAnsi"/>
          <w:szCs w:val="18"/>
        </w:rPr>
        <w:t xml:space="preserve"> la remise d’infrastructures et de biens financés par le projet seront couverts par la presse nationale</w:t>
      </w:r>
      <w:r w:rsidR="00CE5B7A" w:rsidRPr="00F107F8">
        <w:rPr>
          <w:rFonts w:asciiTheme="minorHAnsi" w:hAnsiTheme="minorHAnsi"/>
          <w:szCs w:val="18"/>
        </w:rPr>
        <w:t xml:space="preserve">. Par ailleurs, </w:t>
      </w:r>
      <w:r w:rsidRPr="00F107F8">
        <w:rPr>
          <w:rFonts w:asciiTheme="minorHAnsi" w:hAnsiTheme="minorHAnsi"/>
          <w:szCs w:val="18"/>
        </w:rPr>
        <w:t xml:space="preserve">les publications, les </w:t>
      </w:r>
      <w:r w:rsidRPr="00F107F8">
        <w:rPr>
          <w:rFonts w:asciiTheme="minorHAnsi" w:hAnsiTheme="minorHAnsi"/>
          <w:szCs w:val="18"/>
        </w:rPr>
        <w:lastRenderedPageBreak/>
        <w:t xml:space="preserve">bannières et les posters qui seront exposés durant les activités du projet ou sur les sites du projet arboreront le logotype du Japon. </w:t>
      </w:r>
      <w:r w:rsidR="00CE5B7A" w:rsidRPr="00F107F8">
        <w:rPr>
          <w:rFonts w:asciiTheme="minorHAnsi" w:hAnsiTheme="minorHAnsi"/>
          <w:szCs w:val="18"/>
        </w:rPr>
        <w:t>Lorsque le projet sera en phase d’achèvement</w:t>
      </w:r>
      <w:r w:rsidRPr="00F107F8">
        <w:rPr>
          <w:rFonts w:asciiTheme="minorHAnsi" w:hAnsiTheme="minorHAnsi"/>
          <w:szCs w:val="18"/>
        </w:rPr>
        <w:t>, un court documentaire professionnel du projet sera réalisé et diffusé par la télévision nationale du Niger. Le représentant du Gouvernement du Japon dans la région et la JICA seront encouragés à visiter les sites du projet</w:t>
      </w:r>
      <w:r w:rsidR="00CE5B7A" w:rsidRPr="00F107F8">
        <w:rPr>
          <w:rFonts w:asciiTheme="minorHAnsi" w:hAnsiTheme="minorHAnsi"/>
          <w:szCs w:val="18"/>
        </w:rPr>
        <w:t xml:space="preserve">, </w:t>
      </w:r>
      <w:r w:rsidRPr="00F107F8">
        <w:rPr>
          <w:rFonts w:asciiTheme="minorHAnsi" w:hAnsiTheme="minorHAnsi"/>
          <w:szCs w:val="18"/>
        </w:rPr>
        <w:t>si la situation sécuritaire le permet. Si possible, un partenariat avec des ONGs japonaises et le secteur privé japonais sera aussi exploré.</w:t>
      </w:r>
    </w:p>
    <w:p w14:paraId="31164162" w14:textId="77777777" w:rsidR="003D4F0F" w:rsidRPr="00F107F8" w:rsidRDefault="00D5553A" w:rsidP="00D5553A">
      <w:pPr>
        <w:pStyle w:val="Titre1"/>
        <w:numPr>
          <w:ilvl w:val="0"/>
          <w:numId w:val="0"/>
        </w:numPr>
        <w:ind w:left="432" w:hanging="432"/>
        <w:rPr>
          <w:rFonts w:asciiTheme="minorHAnsi" w:hAnsiTheme="minorHAnsi"/>
        </w:rPr>
      </w:pPr>
      <w:bookmarkStart w:id="15" w:name="_Toc443922589"/>
      <w:r w:rsidRPr="00F107F8">
        <w:rPr>
          <w:rFonts w:asciiTheme="minorHAnsi" w:hAnsiTheme="minorHAnsi"/>
        </w:rPr>
        <w:t xml:space="preserve">13. </w:t>
      </w:r>
      <w:r w:rsidR="009035EF" w:rsidRPr="00F107F8">
        <w:rPr>
          <w:rFonts w:asciiTheme="minorHAnsi" w:hAnsiTheme="minorHAnsi"/>
        </w:rPr>
        <w:t xml:space="preserve">Facteurs de </w:t>
      </w:r>
      <w:r w:rsidR="00F80578" w:rsidRPr="00F107F8">
        <w:rPr>
          <w:rFonts w:asciiTheme="minorHAnsi" w:hAnsiTheme="minorHAnsi"/>
        </w:rPr>
        <w:t>Réussite</w:t>
      </w:r>
      <w:r w:rsidR="009035EF" w:rsidRPr="00F107F8">
        <w:rPr>
          <w:rFonts w:asciiTheme="minorHAnsi" w:hAnsiTheme="minorHAnsi"/>
        </w:rPr>
        <w:t>, Hypothèses et Risques</w:t>
      </w:r>
      <w:bookmarkEnd w:id="15"/>
    </w:p>
    <w:p w14:paraId="31164163" w14:textId="77777777" w:rsidR="009035EF" w:rsidRPr="00F107F8" w:rsidRDefault="009035EF" w:rsidP="001F0FEB">
      <w:pPr>
        <w:jc w:val="both"/>
        <w:rPr>
          <w:rFonts w:asciiTheme="minorHAnsi" w:hAnsiTheme="minorHAnsi"/>
          <w:sz w:val="14"/>
          <w:szCs w:val="18"/>
        </w:rPr>
      </w:pPr>
    </w:p>
    <w:p w14:paraId="31164164" w14:textId="77777777" w:rsidR="003D4F0F" w:rsidRPr="00F107F8" w:rsidRDefault="009035EF" w:rsidP="00D5553A">
      <w:pPr>
        <w:pStyle w:val="Titre2"/>
        <w:numPr>
          <w:ilvl w:val="1"/>
          <w:numId w:val="16"/>
        </w:numPr>
        <w:rPr>
          <w:rFonts w:asciiTheme="minorHAnsi" w:hAnsiTheme="minorHAnsi"/>
        </w:rPr>
      </w:pPr>
      <w:bookmarkStart w:id="16" w:name="_Toc443509165"/>
      <w:bookmarkStart w:id="17" w:name="_Toc443922590"/>
      <w:r w:rsidRPr="00F107F8">
        <w:rPr>
          <w:rFonts w:asciiTheme="minorHAnsi" w:hAnsiTheme="minorHAnsi"/>
        </w:rPr>
        <w:t xml:space="preserve">Facteurs de </w:t>
      </w:r>
      <w:r w:rsidR="00F80578" w:rsidRPr="00F107F8">
        <w:rPr>
          <w:rFonts w:asciiTheme="minorHAnsi" w:hAnsiTheme="minorHAnsi"/>
        </w:rPr>
        <w:t xml:space="preserve">Réussite </w:t>
      </w:r>
      <w:r w:rsidRPr="00F107F8">
        <w:rPr>
          <w:rFonts w:asciiTheme="minorHAnsi" w:hAnsiTheme="minorHAnsi"/>
        </w:rPr>
        <w:t>et Hypothèses</w:t>
      </w:r>
      <w:bookmarkEnd w:id="16"/>
      <w:bookmarkEnd w:id="17"/>
    </w:p>
    <w:p w14:paraId="31164165" w14:textId="77777777" w:rsidR="001F0FEB" w:rsidRPr="00F107F8" w:rsidRDefault="001F0FEB" w:rsidP="001F0FEB">
      <w:pPr>
        <w:jc w:val="both"/>
        <w:rPr>
          <w:rFonts w:asciiTheme="minorHAnsi" w:hAnsiTheme="minorHAnsi"/>
          <w:szCs w:val="18"/>
        </w:rPr>
      </w:pPr>
    </w:p>
    <w:p w14:paraId="31164166" w14:textId="77777777" w:rsidR="009035EF" w:rsidRPr="00F107F8" w:rsidRDefault="009035EF" w:rsidP="001F0FEB">
      <w:pPr>
        <w:jc w:val="both"/>
        <w:rPr>
          <w:rFonts w:asciiTheme="minorHAnsi" w:hAnsiTheme="minorHAnsi"/>
          <w:szCs w:val="18"/>
        </w:rPr>
      </w:pPr>
      <w:r w:rsidRPr="00F107F8">
        <w:rPr>
          <w:rFonts w:asciiTheme="minorHAnsi" w:hAnsiTheme="minorHAnsi"/>
          <w:szCs w:val="18"/>
        </w:rPr>
        <w:t xml:space="preserve">La </w:t>
      </w:r>
      <w:r w:rsidR="00F80578" w:rsidRPr="00F107F8">
        <w:rPr>
          <w:rFonts w:asciiTheme="minorHAnsi" w:hAnsiTheme="minorHAnsi"/>
          <w:szCs w:val="18"/>
        </w:rPr>
        <w:t xml:space="preserve">bonne exécution des produits </w:t>
      </w:r>
      <w:r w:rsidR="00404631" w:rsidRPr="00F107F8">
        <w:rPr>
          <w:rFonts w:asciiTheme="minorHAnsi" w:hAnsiTheme="minorHAnsi"/>
          <w:szCs w:val="18"/>
        </w:rPr>
        <w:t>dépend de</w:t>
      </w:r>
      <w:r w:rsidR="00D120B5" w:rsidRPr="00F107F8">
        <w:rPr>
          <w:rFonts w:asciiTheme="minorHAnsi" w:hAnsiTheme="minorHAnsi"/>
          <w:szCs w:val="18"/>
        </w:rPr>
        <w:t>s éléments suivants</w:t>
      </w:r>
      <w:r w:rsidR="00404631" w:rsidRPr="00F107F8">
        <w:rPr>
          <w:rFonts w:asciiTheme="minorHAnsi" w:hAnsiTheme="minorHAnsi"/>
          <w:szCs w:val="18"/>
        </w:rPr>
        <w:t>:</w:t>
      </w:r>
    </w:p>
    <w:p w14:paraId="31164167" w14:textId="77777777" w:rsidR="009035EF" w:rsidRPr="00F107F8" w:rsidRDefault="009035EF" w:rsidP="001F0FEB">
      <w:pPr>
        <w:jc w:val="both"/>
        <w:rPr>
          <w:rFonts w:asciiTheme="minorHAnsi" w:hAnsiTheme="minorHAnsi"/>
          <w:szCs w:val="18"/>
        </w:rPr>
      </w:pPr>
    </w:p>
    <w:p w14:paraId="31164168" w14:textId="77777777" w:rsidR="009035EF" w:rsidRPr="00F107F8" w:rsidRDefault="009035EF" w:rsidP="001F0FEB">
      <w:pPr>
        <w:numPr>
          <w:ilvl w:val="0"/>
          <w:numId w:val="7"/>
        </w:numPr>
        <w:jc w:val="both"/>
        <w:rPr>
          <w:rFonts w:asciiTheme="minorHAnsi" w:hAnsiTheme="minorHAnsi"/>
          <w:szCs w:val="18"/>
        </w:rPr>
      </w:pPr>
      <w:r w:rsidRPr="00F107F8">
        <w:rPr>
          <w:rFonts w:asciiTheme="minorHAnsi" w:hAnsiTheme="minorHAnsi"/>
          <w:szCs w:val="18"/>
        </w:rPr>
        <w:t>La stabilité de la paix et de la sécurité au Niger et dans la région de Diffa en particulier;</w:t>
      </w:r>
    </w:p>
    <w:p w14:paraId="31164169" w14:textId="77777777" w:rsidR="009035EF" w:rsidRPr="00F107F8" w:rsidRDefault="009035EF" w:rsidP="00744E81">
      <w:pPr>
        <w:numPr>
          <w:ilvl w:val="0"/>
          <w:numId w:val="7"/>
        </w:numPr>
        <w:jc w:val="both"/>
        <w:rPr>
          <w:rFonts w:asciiTheme="minorHAnsi" w:hAnsiTheme="minorHAnsi"/>
          <w:szCs w:val="18"/>
        </w:rPr>
      </w:pPr>
      <w:r w:rsidRPr="00F107F8">
        <w:rPr>
          <w:rFonts w:asciiTheme="minorHAnsi" w:hAnsiTheme="minorHAnsi"/>
          <w:szCs w:val="18"/>
        </w:rPr>
        <w:t xml:space="preserve">L’appropriation </w:t>
      </w:r>
      <w:r w:rsidR="00404631" w:rsidRPr="00F107F8">
        <w:rPr>
          <w:rFonts w:asciiTheme="minorHAnsi" w:hAnsiTheme="minorHAnsi"/>
          <w:szCs w:val="18"/>
        </w:rPr>
        <w:t xml:space="preserve">et l’engagement </w:t>
      </w:r>
      <w:r w:rsidR="00CB35E3" w:rsidRPr="00F107F8">
        <w:rPr>
          <w:rFonts w:asciiTheme="minorHAnsi" w:hAnsiTheme="minorHAnsi"/>
          <w:szCs w:val="18"/>
        </w:rPr>
        <w:t>aux niveaux national et régional</w:t>
      </w:r>
      <w:r w:rsidR="00404631" w:rsidRPr="00F107F8">
        <w:rPr>
          <w:rFonts w:asciiTheme="minorHAnsi" w:hAnsiTheme="minorHAnsi"/>
          <w:szCs w:val="18"/>
        </w:rPr>
        <w:t xml:space="preserve"> </w:t>
      </w:r>
      <w:r w:rsidR="00CB35E3" w:rsidRPr="00F107F8">
        <w:rPr>
          <w:rFonts w:asciiTheme="minorHAnsi" w:hAnsiTheme="minorHAnsi"/>
          <w:szCs w:val="18"/>
        </w:rPr>
        <w:t>pour la</w:t>
      </w:r>
      <w:r w:rsidR="00404631" w:rsidRPr="00F107F8">
        <w:rPr>
          <w:rFonts w:asciiTheme="minorHAnsi" w:hAnsiTheme="minorHAnsi"/>
          <w:szCs w:val="18"/>
        </w:rPr>
        <w:t xml:space="preserve"> </w:t>
      </w:r>
      <w:r w:rsidRPr="00F107F8">
        <w:rPr>
          <w:rFonts w:asciiTheme="minorHAnsi" w:hAnsiTheme="minorHAnsi"/>
          <w:szCs w:val="18"/>
        </w:rPr>
        <w:t xml:space="preserve">résilience, </w:t>
      </w:r>
      <w:r w:rsidR="00CB35E3" w:rsidRPr="00F107F8">
        <w:rPr>
          <w:rFonts w:asciiTheme="minorHAnsi" w:hAnsiTheme="minorHAnsi"/>
          <w:szCs w:val="18"/>
        </w:rPr>
        <w:t xml:space="preserve">le </w:t>
      </w:r>
      <w:r w:rsidRPr="00F107F8">
        <w:rPr>
          <w:rFonts w:asciiTheme="minorHAnsi" w:hAnsiTheme="minorHAnsi"/>
          <w:szCs w:val="18"/>
        </w:rPr>
        <w:t>re</w:t>
      </w:r>
      <w:r w:rsidR="00404631" w:rsidRPr="00F107F8">
        <w:rPr>
          <w:rFonts w:asciiTheme="minorHAnsi" w:hAnsiTheme="minorHAnsi"/>
          <w:szCs w:val="18"/>
        </w:rPr>
        <w:t xml:space="preserve">lèvement et </w:t>
      </w:r>
      <w:r w:rsidR="00CB35E3" w:rsidRPr="00F107F8">
        <w:rPr>
          <w:rFonts w:asciiTheme="minorHAnsi" w:hAnsiTheme="minorHAnsi"/>
          <w:szCs w:val="18"/>
        </w:rPr>
        <w:t>la</w:t>
      </w:r>
      <w:r w:rsidRPr="00F107F8">
        <w:rPr>
          <w:rFonts w:asciiTheme="minorHAnsi" w:hAnsiTheme="minorHAnsi"/>
          <w:szCs w:val="18"/>
        </w:rPr>
        <w:t xml:space="preserve"> sécurité communautaires;</w:t>
      </w:r>
    </w:p>
    <w:p w14:paraId="3116416A" w14:textId="77777777" w:rsidR="009035EF" w:rsidRPr="00F107F8" w:rsidRDefault="009035EF" w:rsidP="001F0FEB">
      <w:pPr>
        <w:numPr>
          <w:ilvl w:val="0"/>
          <w:numId w:val="7"/>
        </w:numPr>
        <w:jc w:val="both"/>
        <w:rPr>
          <w:rFonts w:asciiTheme="minorHAnsi" w:hAnsiTheme="minorHAnsi"/>
          <w:szCs w:val="18"/>
        </w:rPr>
      </w:pPr>
      <w:r w:rsidRPr="00F107F8">
        <w:rPr>
          <w:rFonts w:asciiTheme="minorHAnsi" w:hAnsiTheme="minorHAnsi"/>
          <w:szCs w:val="18"/>
        </w:rPr>
        <w:t xml:space="preserve">Une approche participative </w:t>
      </w:r>
      <w:r w:rsidR="00CB35E3" w:rsidRPr="00F107F8">
        <w:rPr>
          <w:rFonts w:asciiTheme="minorHAnsi" w:hAnsiTheme="minorHAnsi"/>
          <w:szCs w:val="18"/>
        </w:rPr>
        <w:t>à la</w:t>
      </w:r>
      <w:r w:rsidRPr="00F107F8">
        <w:rPr>
          <w:rFonts w:asciiTheme="minorHAnsi" w:hAnsiTheme="minorHAnsi"/>
          <w:szCs w:val="18"/>
        </w:rPr>
        <w:t xml:space="preserve"> formulation du projet et </w:t>
      </w:r>
      <w:r w:rsidR="00404631" w:rsidRPr="00F107F8">
        <w:rPr>
          <w:rFonts w:asciiTheme="minorHAnsi" w:hAnsiTheme="minorHAnsi"/>
          <w:szCs w:val="18"/>
        </w:rPr>
        <w:t xml:space="preserve">la participation </w:t>
      </w:r>
      <w:r w:rsidRPr="00F107F8">
        <w:rPr>
          <w:rFonts w:asciiTheme="minorHAnsi" w:hAnsiTheme="minorHAnsi"/>
          <w:szCs w:val="18"/>
        </w:rPr>
        <w:t>active de toutes les parties prenantes dans sa mise en œuvre;</w:t>
      </w:r>
    </w:p>
    <w:p w14:paraId="3116416B" w14:textId="77777777" w:rsidR="009035EF" w:rsidRPr="00F107F8" w:rsidRDefault="009035EF" w:rsidP="001F0FEB">
      <w:pPr>
        <w:numPr>
          <w:ilvl w:val="0"/>
          <w:numId w:val="7"/>
        </w:numPr>
        <w:jc w:val="both"/>
        <w:rPr>
          <w:rFonts w:asciiTheme="minorHAnsi" w:hAnsiTheme="minorHAnsi"/>
          <w:szCs w:val="18"/>
        </w:rPr>
      </w:pPr>
      <w:r w:rsidRPr="00F107F8">
        <w:rPr>
          <w:rFonts w:asciiTheme="minorHAnsi" w:hAnsiTheme="minorHAnsi"/>
          <w:szCs w:val="18"/>
        </w:rPr>
        <w:t xml:space="preserve">L’alignement sur les politiques </w:t>
      </w:r>
      <w:r w:rsidR="00D120B5" w:rsidRPr="00F107F8">
        <w:rPr>
          <w:rFonts w:asciiTheme="minorHAnsi" w:hAnsiTheme="minorHAnsi"/>
          <w:szCs w:val="18"/>
        </w:rPr>
        <w:t>et</w:t>
      </w:r>
      <w:r w:rsidRPr="00F107F8">
        <w:rPr>
          <w:rFonts w:asciiTheme="minorHAnsi" w:hAnsiTheme="minorHAnsi"/>
          <w:szCs w:val="18"/>
        </w:rPr>
        <w:t xml:space="preserve"> cadres </w:t>
      </w:r>
      <w:r w:rsidR="00404631" w:rsidRPr="00F107F8">
        <w:rPr>
          <w:rFonts w:asciiTheme="minorHAnsi" w:hAnsiTheme="minorHAnsi"/>
          <w:szCs w:val="18"/>
        </w:rPr>
        <w:t>stratégiques</w:t>
      </w:r>
      <w:r w:rsidR="00D120B5" w:rsidRPr="00F107F8">
        <w:rPr>
          <w:rFonts w:asciiTheme="minorHAnsi" w:hAnsiTheme="minorHAnsi"/>
          <w:szCs w:val="18"/>
        </w:rPr>
        <w:t xml:space="preserve"> nationaux</w:t>
      </w:r>
      <w:r w:rsidRPr="00F107F8">
        <w:rPr>
          <w:rFonts w:asciiTheme="minorHAnsi" w:hAnsiTheme="minorHAnsi"/>
          <w:szCs w:val="18"/>
        </w:rPr>
        <w:t xml:space="preserve">, </w:t>
      </w:r>
      <w:r w:rsidR="00F955FB" w:rsidRPr="00F107F8">
        <w:rPr>
          <w:rFonts w:asciiTheme="minorHAnsi" w:hAnsiTheme="minorHAnsi"/>
          <w:szCs w:val="18"/>
        </w:rPr>
        <w:t xml:space="preserve">en particulier sur </w:t>
      </w:r>
      <w:r w:rsidR="00D120B5" w:rsidRPr="00F107F8">
        <w:rPr>
          <w:rFonts w:asciiTheme="minorHAnsi" w:hAnsiTheme="minorHAnsi"/>
          <w:szCs w:val="18"/>
        </w:rPr>
        <w:t xml:space="preserve">la politique qui succédera au </w:t>
      </w:r>
      <w:r w:rsidRPr="00F107F8">
        <w:rPr>
          <w:rFonts w:asciiTheme="minorHAnsi" w:hAnsiTheme="minorHAnsi"/>
          <w:szCs w:val="18"/>
        </w:rPr>
        <w:t>Plan de Développement Economique et Social (PDES 2012-2015)</w:t>
      </w:r>
      <w:r w:rsidR="00D120B5" w:rsidRPr="00F107F8">
        <w:rPr>
          <w:rFonts w:asciiTheme="minorHAnsi" w:hAnsiTheme="minorHAnsi"/>
          <w:szCs w:val="18"/>
        </w:rPr>
        <w:t xml:space="preserve">, ainsi que sur </w:t>
      </w:r>
      <w:r w:rsidRPr="00F107F8">
        <w:rPr>
          <w:rFonts w:asciiTheme="minorHAnsi" w:hAnsiTheme="minorHAnsi"/>
          <w:szCs w:val="18"/>
        </w:rPr>
        <w:t>les plans de développement au</w:t>
      </w:r>
      <w:r w:rsidR="00F955FB" w:rsidRPr="00F107F8">
        <w:rPr>
          <w:rFonts w:asciiTheme="minorHAnsi" w:hAnsiTheme="minorHAnsi"/>
          <w:szCs w:val="18"/>
        </w:rPr>
        <w:t>x</w:t>
      </w:r>
      <w:r w:rsidRPr="00F107F8">
        <w:rPr>
          <w:rFonts w:asciiTheme="minorHAnsi" w:hAnsiTheme="minorHAnsi"/>
          <w:szCs w:val="18"/>
        </w:rPr>
        <w:t xml:space="preserve"> niveau</w:t>
      </w:r>
      <w:r w:rsidR="00F955FB" w:rsidRPr="00F107F8">
        <w:rPr>
          <w:rFonts w:asciiTheme="minorHAnsi" w:hAnsiTheme="minorHAnsi"/>
          <w:szCs w:val="18"/>
        </w:rPr>
        <w:t>x</w:t>
      </w:r>
      <w:r w:rsidRPr="00F107F8">
        <w:rPr>
          <w:rFonts w:asciiTheme="minorHAnsi" w:hAnsiTheme="minorHAnsi"/>
          <w:szCs w:val="18"/>
        </w:rPr>
        <w:t xml:space="preserve"> régional et municipal;</w:t>
      </w:r>
    </w:p>
    <w:p w14:paraId="3116416C" w14:textId="77777777" w:rsidR="009035EF" w:rsidRPr="00F107F8" w:rsidRDefault="00404631" w:rsidP="001F0FEB">
      <w:pPr>
        <w:numPr>
          <w:ilvl w:val="0"/>
          <w:numId w:val="7"/>
        </w:numPr>
        <w:jc w:val="both"/>
        <w:rPr>
          <w:rFonts w:asciiTheme="minorHAnsi" w:hAnsiTheme="minorHAnsi"/>
          <w:szCs w:val="18"/>
        </w:rPr>
      </w:pPr>
      <w:r w:rsidRPr="00F107F8">
        <w:rPr>
          <w:rFonts w:asciiTheme="minorHAnsi" w:hAnsiTheme="minorHAnsi"/>
          <w:szCs w:val="18"/>
        </w:rPr>
        <w:t>Les s</w:t>
      </w:r>
      <w:r w:rsidR="009035EF" w:rsidRPr="00F107F8">
        <w:rPr>
          <w:rFonts w:asciiTheme="minorHAnsi" w:hAnsiTheme="minorHAnsi"/>
          <w:szCs w:val="18"/>
        </w:rPr>
        <w:t xml:space="preserve">ynergies et complémentarités avec les </w:t>
      </w:r>
      <w:r w:rsidR="00D120B5" w:rsidRPr="00F107F8">
        <w:rPr>
          <w:rFonts w:asciiTheme="minorHAnsi" w:hAnsiTheme="minorHAnsi"/>
          <w:szCs w:val="18"/>
        </w:rPr>
        <w:t>actions en cours dans les domaines de l’humanitaire, du relèvement et du développement</w:t>
      </w:r>
      <w:r w:rsidR="009035EF" w:rsidRPr="00F107F8">
        <w:rPr>
          <w:rFonts w:asciiTheme="minorHAnsi" w:hAnsiTheme="minorHAnsi"/>
          <w:szCs w:val="18"/>
        </w:rPr>
        <w:t xml:space="preserve"> soutenu</w:t>
      </w:r>
      <w:r w:rsidR="001C7E49" w:rsidRPr="00F107F8">
        <w:rPr>
          <w:rFonts w:asciiTheme="minorHAnsi" w:hAnsiTheme="minorHAnsi"/>
          <w:szCs w:val="18"/>
        </w:rPr>
        <w:t>e</w:t>
      </w:r>
      <w:r w:rsidR="009035EF" w:rsidRPr="00F107F8">
        <w:rPr>
          <w:rFonts w:asciiTheme="minorHAnsi" w:hAnsiTheme="minorHAnsi"/>
          <w:szCs w:val="18"/>
        </w:rPr>
        <w:t>s par la communauté internationale, le PNUD et autres partenaires;</w:t>
      </w:r>
    </w:p>
    <w:p w14:paraId="3116416D" w14:textId="77777777" w:rsidR="009035EF" w:rsidRPr="00F107F8" w:rsidRDefault="009035EF" w:rsidP="001F0FEB">
      <w:pPr>
        <w:numPr>
          <w:ilvl w:val="0"/>
          <w:numId w:val="7"/>
        </w:numPr>
        <w:jc w:val="both"/>
        <w:rPr>
          <w:rFonts w:asciiTheme="minorHAnsi" w:hAnsiTheme="minorHAnsi"/>
          <w:szCs w:val="18"/>
        </w:rPr>
      </w:pPr>
      <w:r w:rsidRPr="00F107F8">
        <w:rPr>
          <w:rFonts w:asciiTheme="minorHAnsi" w:hAnsiTheme="minorHAnsi"/>
          <w:szCs w:val="18"/>
        </w:rPr>
        <w:t xml:space="preserve">La disponibilité de ressources </w:t>
      </w:r>
      <w:r w:rsidR="001C092D" w:rsidRPr="00F107F8">
        <w:rPr>
          <w:rFonts w:asciiTheme="minorHAnsi" w:hAnsiTheme="minorHAnsi"/>
          <w:szCs w:val="18"/>
        </w:rPr>
        <w:t xml:space="preserve">suffisantes pour appuyer </w:t>
      </w:r>
      <w:r w:rsidRPr="00F107F8">
        <w:rPr>
          <w:rFonts w:asciiTheme="minorHAnsi" w:hAnsiTheme="minorHAnsi"/>
          <w:szCs w:val="18"/>
        </w:rPr>
        <w:t>la viabilité des résultats au-delà de la durée du projet;</w:t>
      </w:r>
    </w:p>
    <w:p w14:paraId="3116416E" w14:textId="77777777" w:rsidR="009035EF" w:rsidRPr="00F107F8" w:rsidRDefault="009035EF" w:rsidP="001F0FEB">
      <w:pPr>
        <w:numPr>
          <w:ilvl w:val="0"/>
          <w:numId w:val="7"/>
        </w:numPr>
        <w:jc w:val="both"/>
        <w:rPr>
          <w:rFonts w:asciiTheme="minorHAnsi" w:hAnsiTheme="minorHAnsi"/>
          <w:szCs w:val="18"/>
        </w:rPr>
      </w:pPr>
      <w:r w:rsidRPr="00F107F8">
        <w:rPr>
          <w:rFonts w:asciiTheme="minorHAnsi" w:hAnsiTheme="minorHAnsi"/>
          <w:szCs w:val="18"/>
        </w:rPr>
        <w:t xml:space="preserve">Une attention continue du Gouvernement pour </w:t>
      </w:r>
      <w:r w:rsidR="001C092D" w:rsidRPr="00F107F8">
        <w:rPr>
          <w:rFonts w:asciiTheme="minorHAnsi" w:hAnsiTheme="minorHAnsi"/>
          <w:szCs w:val="18"/>
        </w:rPr>
        <w:t xml:space="preserve">s’attaquer aux </w:t>
      </w:r>
      <w:r w:rsidRPr="00F107F8">
        <w:rPr>
          <w:rFonts w:asciiTheme="minorHAnsi" w:hAnsiTheme="minorHAnsi"/>
          <w:szCs w:val="18"/>
        </w:rPr>
        <w:t xml:space="preserve">causes </w:t>
      </w:r>
      <w:r w:rsidR="001C092D" w:rsidRPr="00F107F8">
        <w:rPr>
          <w:rFonts w:asciiTheme="minorHAnsi" w:hAnsiTheme="minorHAnsi"/>
          <w:szCs w:val="18"/>
        </w:rPr>
        <w:t>profondes</w:t>
      </w:r>
      <w:r w:rsidR="00D120B5" w:rsidRPr="00F107F8">
        <w:rPr>
          <w:rFonts w:asciiTheme="minorHAnsi" w:hAnsiTheme="minorHAnsi"/>
          <w:szCs w:val="18"/>
        </w:rPr>
        <w:t xml:space="preserve"> de l’</w:t>
      </w:r>
      <w:r w:rsidRPr="00F107F8">
        <w:rPr>
          <w:rFonts w:asciiTheme="minorHAnsi" w:hAnsiTheme="minorHAnsi"/>
          <w:szCs w:val="18"/>
        </w:rPr>
        <w:t>insécurité, de</w:t>
      </w:r>
      <w:r w:rsidR="00D120B5" w:rsidRPr="00F107F8">
        <w:rPr>
          <w:rFonts w:asciiTheme="minorHAnsi" w:hAnsiTheme="minorHAnsi"/>
          <w:szCs w:val="18"/>
        </w:rPr>
        <w:t xml:space="preserve"> la</w:t>
      </w:r>
      <w:r w:rsidRPr="00F107F8">
        <w:rPr>
          <w:rFonts w:asciiTheme="minorHAnsi" w:hAnsiTheme="minorHAnsi"/>
          <w:szCs w:val="18"/>
        </w:rPr>
        <w:t xml:space="preserve"> pauvreté, de </w:t>
      </w:r>
      <w:r w:rsidR="001C7E49" w:rsidRPr="00F107F8">
        <w:rPr>
          <w:rFonts w:asciiTheme="minorHAnsi" w:hAnsiTheme="minorHAnsi"/>
          <w:szCs w:val="18"/>
        </w:rPr>
        <w:t xml:space="preserve">la </w:t>
      </w:r>
      <w:r w:rsidRPr="00F107F8">
        <w:rPr>
          <w:rFonts w:asciiTheme="minorHAnsi" w:hAnsiTheme="minorHAnsi"/>
          <w:szCs w:val="18"/>
        </w:rPr>
        <w:t>radicalisation de la jeunesse, du chômage et de l’inégalité des revenus.</w:t>
      </w:r>
    </w:p>
    <w:p w14:paraId="3116416F" w14:textId="77777777" w:rsidR="00D5553A" w:rsidRPr="00F107F8" w:rsidRDefault="00D5553A">
      <w:pPr>
        <w:spacing w:after="200" w:line="276" w:lineRule="auto"/>
        <w:rPr>
          <w:rFonts w:asciiTheme="minorHAnsi" w:hAnsiTheme="minorHAnsi"/>
          <w:szCs w:val="18"/>
        </w:rPr>
      </w:pPr>
      <w:r w:rsidRPr="00F107F8">
        <w:rPr>
          <w:rFonts w:asciiTheme="minorHAnsi" w:hAnsiTheme="minorHAnsi"/>
          <w:szCs w:val="18"/>
        </w:rPr>
        <w:br w:type="page"/>
      </w:r>
    </w:p>
    <w:p w14:paraId="31164170" w14:textId="77777777" w:rsidR="003D4F0F" w:rsidRPr="00F107F8" w:rsidRDefault="009035EF" w:rsidP="00D5553A">
      <w:pPr>
        <w:pStyle w:val="Titre2"/>
        <w:numPr>
          <w:ilvl w:val="1"/>
          <w:numId w:val="16"/>
        </w:numPr>
        <w:rPr>
          <w:rFonts w:asciiTheme="minorHAnsi" w:hAnsiTheme="minorHAnsi"/>
        </w:rPr>
      </w:pPr>
      <w:bookmarkStart w:id="18" w:name="_Toc443509166"/>
      <w:bookmarkStart w:id="19" w:name="_Toc443922591"/>
      <w:r w:rsidRPr="00F107F8">
        <w:rPr>
          <w:rFonts w:asciiTheme="minorHAnsi" w:hAnsiTheme="minorHAnsi"/>
        </w:rPr>
        <w:lastRenderedPageBreak/>
        <w:t>Les Risques</w:t>
      </w:r>
      <w:bookmarkEnd w:id="18"/>
      <w:bookmarkEnd w:id="19"/>
    </w:p>
    <w:p w14:paraId="31164171" w14:textId="77777777" w:rsidR="001F0FEB" w:rsidRPr="00F107F8" w:rsidRDefault="001F0FEB" w:rsidP="001F0FEB">
      <w:pPr>
        <w:jc w:val="both"/>
        <w:rPr>
          <w:rFonts w:asciiTheme="minorHAnsi" w:hAnsiTheme="minorHAnsi"/>
          <w:szCs w:val="18"/>
        </w:rPr>
      </w:pPr>
    </w:p>
    <w:p w14:paraId="31164172" w14:textId="77777777" w:rsidR="009035EF" w:rsidRPr="00F107F8" w:rsidRDefault="001C092D" w:rsidP="001F0FEB">
      <w:pPr>
        <w:jc w:val="both"/>
        <w:rPr>
          <w:rFonts w:asciiTheme="minorHAnsi" w:hAnsiTheme="minorHAnsi"/>
          <w:szCs w:val="18"/>
        </w:rPr>
      </w:pPr>
      <w:r w:rsidRPr="00F107F8">
        <w:rPr>
          <w:rFonts w:asciiTheme="minorHAnsi" w:hAnsiTheme="minorHAnsi"/>
          <w:szCs w:val="18"/>
        </w:rPr>
        <w:t xml:space="preserve">Plusieurs </w:t>
      </w:r>
      <w:r w:rsidR="009035EF" w:rsidRPr="00F107F8">
        <w:rPr>
          <w:rFonts w:asciiTheme="minorHAnsi" w:hAnsiTheme="minorHAnsi"/>
          <w:szCs w:val="18"/>
        </w:rPr>
        <w:t>scénari</w:t>
      </w:r>
      <w:r w:rsidR="001C7E49" w:rsidRPr="00F107F8">
        <w:rPr>
          <w:rFonts w:asciiTheme="minorHAnsi" w:hAnsiTheme="minorHAnsi"/>
          <w:szCs w:val="18"/>
        </w:rPr>
        <w:t>i</w:t>
      </w:r>
      <w:r w:rsidR="009035EF" w:rsidRPr="00F107F8">
        <w:rPr>
          <w:rFonts w:asciiTheme="minorHAnsi" w:hAnsiTheme="minorHAnsi"/>
          <w:szCs w:val="18"/>
        </w:rPr>
        <w:t xml:space="preserve"> p</w:t>
      </w:r>
      <w:r w:rsidR="005C0AFF" w:rsidRPr="00F107F8">
        <w:rPr>
          <w:rFonts w:asciiTheme="minorHAnsi" w:hAnsiTheme="minorHAnsi"/>
          <w:szCs w:val="18"/>
        </w:rPr>
        <w:t xml:space="preserve">ourraient </w:t>
      </w:r>
      <w:r w:rsidRPr="00F107F8">
        <w:rPr>
          <w:rFonts w:asciiTheme="minorHAnsi" w:hAnsiTheme="minorHAnsi"/>
          <w:szCs w:val="18"/>
        </w:rPr>
        <w:t>avoir des incidences nég</w:t>
      </w:r>
      <w:r w:rsidR="009035EF" w:rsidRPr="00F107F8">
        <w:rPr>
          <w:rFonts w:asciiTheme="minorHAnsi" w:hAnsiTheme="minorHAnsi"/>
          <w:szCs w:val="18"/>
        </w:rPr>
        <w:t>ative</w:t>
      </w:r>
      <w:r w:rsidRPr="00F107F8">
        <w:rPr>
          <w:rFonts w:asciiTheme="minorHAnsi" w:hAnsiTheme="minorHAnsi"/>
          <w:szCs w:val="18"/>
        </w:rPr>
        <w:t>s</w:t>
      </w:r>
      <w:r w:rsidR="009035EF" w:rsidRPr="00F107F8">
        <w:rPr>
          <w:rFonts w:asciiTheme="minorHAnsi" w:hAnsiTheme="minorHAnsi"/>
          <w:szCs w:val="18"/>
        </w:rPr>
        <w:t xml:space="preserve"> </w:t>
      </w:r>
      <w:r w:rsidR="005C0AFF" w:rsidRPr="00F107F8">
        <w:rPr>
          <w:rFonts w:asciiTheme="minorHAnsi" w:hAnsiTheme="minorHAnsi"/>
          <w:szCs w:val="18"/>
        </w:rPr>
        <w:t xml:space="preserve">sur </w:t>
      </w:r>
      <w:r w:rsidR="009035EF" w:rsidRPr="00F107F8">
        <w:rPr>
          <w:rFonts w:asciiTheme="minorHAnsi" w:hAnsiTheme="minorHAnsi"/>
          <w:szCs w:val="18"/>
        </w:rPr>
        <w:t xml:space="preserve">la </w:t>
      </w:r>
      <w:r w:rsidR="005C0AFF" w:rsidRPr="00F107F8">
        <w:rPr>
          <w:rFonts w:asciiTheme="minorHAnsi" w:hAnsiTheme="minorHAnsi"/>
          <w:szCs w:val="18"/>
        </w:rPr>
        <w:t>fourniture</w:t>
      </w:r>
      <w:r w:rsidR="009035EF" w:rsidRPr="00F107F8">
        <w:rPr>
          <w:rFonts w:asciiTheme="minorHAnsi" w:hAnsiTheme="minorHAnsi"/>
          <w:szCs w:val="18"/>
        </w:rPr>
        <w:t xml:space="preserve"> continue de services telle qu</w:t>
      </w:r>
      <w:r w:rsidRPr="00F107F8">
        <w:rPr>
          <w:rFonts w:asciiTheme="minorHAnsi" w:hAnsiTheme="minorHAnsi"/>
          <w:szCs w:val="18"/>
        </w:rPr>
        <w:t xml:space="preserve">e prévue dans </w:t>
      </w:r>
      <w:r w:rsidR="009035EF" w:rsidRPr="00F107F8">
        <w:rPr>
          <w:rFonts w:asciiTheme="minorHAnsi" w:hAnsiTheme="minorHAnsi"/>
          <w:szCs w:val="18"/>
        </w:rPr>
        <w:t xml:space="preserve">ce projet. </w:t>
      </w:r>
      <w:r w:rsidR="00CF0471" w:rsidRPr="00F107F8">
        <w:rPr>
          <w:rFonts w:asciiTheme="minorHAnsi" w:hAnsiTheme="minorHAnsi"/>
          <w:szCs w:val="18"/>
        </w:rPr>
        <w:t xml:space="preserve">Ils sont </w:t>
      </w:r>
      <w:r w:rsidR="009035EF" w:rsidRPr="00F107F8">
        <w:rPr>
          <w:rFonts w:asciiTheme="minorHAnsi" w:hAnsiTheme="minorHAnsi"/>
          <w:szCs w:val="18"/>
        </w:rPr>
        <w:t>d’ordre sécuritaire</w:t>
      </w:r>
      <w:r w:rsidR="001C7E49" w:rsidRPr="00F107F8">
        <w:rPr>
          <w:rFonts w:asciiTheme="minorHAnsi" w:hAnsiTheme="minorHAnsi"/>
          <w:szCs w:val="18"/>
        </w:rPr>
        <w:t>,</w:t>
      </w:r>
      <w:r w:rsidR="009035EF" w:rsidRPr="00F107F8">
        <w:rPr>
          <w:rFonts w:asciiTheme="minorHAnsi" w:hAnsiTheme="minorHAnsi"/>
          <w:szCs w:val="18"/>
        </w:rPr>
        <w:t xml:space="preserve"> </w:t>
      </w:r>
      <w:r w:rsidR="005C0AFF" w:rsidRPr="00F107F8">
        <w:rPr>
          <w:rFonts w:asciiTheme="minorHAnsi" w:hAnsiTheme="minorHAnsi"/>
          <w:szCs w:val="18"/>
        </w:rPr>
        <w:t>p</w:t>
      </w:r>
      <w:r w:rsidR="009035EF" w:rsidRPr="00F107F8">
        <w:rPr>
          <w:rFonts w:asciiTheme="minorHAnsi" w:hAnsiTheme="minorHAnsi"/>
          <w:szCs w:val="18"/>
        </w:rPr>
        <w:t xml:space="preserve">olitique, social et opérationnel. </w:t>
      </w:r>
      <w:r w:rsidR="001C7E49" w:rsidRPr="00F107F8">
        <w:rPr>
          <w:rFonts w:asciiTheme="minorHAnsi" w:hAnsiTheme="minorHAnsi"/>
          <w:szCs w:val="18"/>
        </w:rPr>
        <w:t>Ils</w:t>
      </w:r>
      <w:r w:rsidR="005C0AFF" w:rsidRPr="00F107F8">
        <w:rPr>
          <w:rFonts w:asciiTheme="minorHAnsi" w:hAnsiTheme="minorHAnsi"/>
          <w:szCs w:val="18"/>
        </w:rPr>
        <w:t xml:space="preserve"> concernent</w:t>
      </w:r>
      <w:r w:rsidR="001C7E49" w:rsidRPr="00F107F8">
        <w:rPr>
          <w:rFonts w:asciiTheme="minorHAnsi" w:hAnsiTheme="minorHAnsi"/>
          <w:szCs w:val="18"/>
        </w:rPr>
        <w:t>,</w:t>
      </w:r>
      <w:r w:rsidR="005C0AFF" w:rsidRPr="00F107F8">
        <w:rPr>
          <w:rFonts w:asciiTheme="minorHAnsi" w:hAnsiTheme="minorHAnsi"/>
          <w:szCs w:val="18"/>
        </w:rPr>
        <w:t xml:space="preserve"> notamment, mais pas uniquement, les éléments suivants</w:t>
      </w:r>
      <w:r w:rsidR="009035EF" w:rsidRPr="00F107F8">
        <w:rPr>
          <w:rFonts w:asciiTheme="minorHAnsi" w:hAnsiTheme="minorHAnsi"/>
          <w:szCs w:val="18"/>
        </w:rPr>
        <w:t>:</w:t>
      </w:r>
    </w:p>
    <w:p w14:paraId="31164173" w14:textId="77777777" w:rsidR="00F24F42" w:rsidRPr="00F107F8" w:rsidRDefault="00F24F42" w:rsidP="009035EF">
      <w:pPr>
        <w:rPr>
          <w:rFonts w:asciiTheme="minorHAnsi" w:hAnsiTheme="minorHAnsi"/>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7"/>
        <w:gridCol w:w="1360"/>
        <w:gridCol w:w="3743"/>
      </w:tblGrid>
      <w:tr w:rsidR="009035EF" w:rsidRPr="00F107F8" w14:paraId="31164177" w14:textId="77777777" w:rsidTr="00EF3DA3">
        <w:tc>
          <w:tcPr>
            <w:tcW w:w="4071" w:type="dxa"/>
            <w:shd w:val="clear" w:color="auto" w:fill="D6E3BC" w:themeFill="accent3" w:themeFillTint="66"/>
          </w:tcPr>
          <w:p w14:paraId="31164174" w14:textId="77777777" w:rsidR="009035EF" w:rsidRPr="00F107F8" w:rsidRDefault="00F138FB" w:rsidP="00A24C75">
            <w:pPr>
              <w:jc w:val="center"/>
              <w:rPr>
                <w:rFonts w:asciiTheme="minorHAnsi" w:hAnsiTheme="minorHAnsi"/>
                <w:b/>
                <w:szCs w:val="18"/>
              </w:rPr>
            </w:pPr>
            <w:r w:rsidRPr="00F107F8">
              <w:rPr>
                <w:rFonts w:asciiTheme="minorHAnsi" w:hAnsiTheme="minorHAnsi"/>
                <w:b/>
                <w:szCs w:val="18"/>
              </w:rPr>
              <w:t>Nature du Risque</w:t>
            </w:r>
          </w:p>
        </w:tc>
        <w:tc>
          <w:tcPr>
            <w:tcW w:w="1363" w:type="dxa"/>
            <w:shd w:val="clear" w:color="auto" w:fill="D6E3BC" w:themeFill="accent3" w:themeFillTint="66"/>
          </w:tcPr>
          <w:p w14:paraId="31164175" w14:textId="77777777" w:rsidR="009035EF" w:rsidRPr="00F107F8" w:rsidRDefault="00F138FB" w:rsidP="00A24C75">
            <w:pPr>
              <w:jc w:val="center"/>
              <w:rPr>
                <w:rFonts w:asciiTheme="minorHAnsi" w:hAnsiTheme="minorHAnsi"/>
                <w:b/>
                <w:szCs w:val="18"/>
              </w:rPr>
            </w:pPr>
            <w:r w:rsidRPr="00F107F8">
              <w:rPr>
                <w:rFonts w:asciiTheme="minorHAnsi" w:hAnsiTheme="minorHAnsi"/>
                <w:b/>
                <w:szCs w:val="18"/>
              </w:rPr>
              <w:t>Probabilité</w:t>
            </w:r>
          </w:p>
        </w:tc>
        <w:tc>
          <w:tcPr>
            <w:tcW w:w="3852" w:type="dxa"/>
            <w:shd w:val="clear" w:color="auto" w:fill="D6E3BC" w:themeFill="accent3" w:themeFillTint="66"/>
          </w:tcPr>
          <w:p w14:paraId="31164176" w14:textId="77777777" w:rsidR="009035EF" w:rsidRPr="00F107F8" w:rsidRDefault="00F138FB" w:rsidP="00A24C75">
            <w:pPr>
              <w:jc w:val="center"/>
              <w:rPr>
                <w:rFonts w:asciiTheme="minorHAnsi" w:hAnsiTheme="minorHAnsi"/>
                <w:b/>
                <w:szCs w:val="18"/>
              </w:rPr>
            </w:pPr>
            <w:r w:rsidRPr="00F107F8">
              <w:rPr>
                <w:rFonts w:asciiTheme="minorHAnsi" w:hAnsiTheme="minorHAnsi"/>
                <w:b/>
                <w:szCs w:val="18"/>
              </w:rPr>
              <w:t>Stratégie d’atténuation</w:t>
            </w:r>
          </w:p>
        </w:tc>
      </w:tr>
      <w:tr w:rsidR="009035EF" w:rsidRPr="00F107F8" w14:paraId="31164188" w14:textId="77777777" w:rsidTr="00A24C75">
        <w:tc>
          <w:tcPr>
            <w:tcW w:w="4071" w:type="dxa"/>
          </w:tcPr>
          <w:p w14:paraId="31164178" w14:textId="77777777" w:rsidR="009035EF" w:rsidRPr="00F107F8" w:rsidRDefault="00F138FB" w:rsidP="00A24C75">
            <w:pPr>
              <w:rPr>
                <w:rFonts w:asciiTheme="minorHAnsi" w:hAnsiTheme="minorHAnsi"/>
                <w:b/>
                <w:u w:val="single"/>
              </w:rPr>
            </w:pPr>
            <w:r w:rsidRPr="00F107F8">
              <w:rPr>
                <w:rFonts w:asciiTheme="minorHAnsi" w:hAnsiTheme="minorHAnsi"/>
                <w:b/>
                <w:sz w:val="22"/>
                <w:szCs w:val="22"/>
                <w:u w:val="single"/>
              </w:rPr>
              <w:t>Situation sécuritaire</w:t>
            </w:r>
          </w:p>
          <w:p w14:paraId="31164179" w14:textId="77777777" w:rsidR="00EF3DA3" w:rsidRPr="00F107F8" w:rsidRDefault="00EF3DA3" w:rsidP="00A24C75">
            <w:pPr>
              <w:rPr>
                <w:rFonts w:asciiTheme="minorHAnsi" w:hAnsiTheme="minorHAnsi"/>
              </w:rPr>
            </w:pPr>
          </w:p>
          <w:p w14:paraId="3116417A" w14:textId="77777777" w:rsidR="009035EF" w:rsidRPr="00F107F8" w:rsidRDefault="00F138FB" w:rsidP="001C7E49">
            <w:pPr>
              <w:rPr>
                <w:rFonts w:asciiTheme="minorHAnsi" w:hAnsiTheme="minorHAnsi"/>
                <w:sz w:val="16"/>
                <w:szCs w:val="16"/>
              </w:rPr>
            </w:pPr>
            <w:r w:rsidRPr="00F107F8">
              <w:rPr>
                <w:rFonts w:asciiTheme="minorHAnsi" w:hAnsiTheme="minorHAnsi"/>
                <w:sz w:val="22"/>
                <w:szCs w:val="22"/>
              </w:rPr>
              <w:t xml:space="preserve">La détérioration de la situation sécuritaire </w:t>
            </w:r>
            <w:r w:rsidR="00EF3DA3" w:rsidRPr="00F107F8">
              <w:rPr>
                <w:rFonts w:asciiTheme="minorHAnsi" w:hAnsiTheme="minorHAnsi"/>
                <w:sz w:val="22"/>
                <w:szCs w:val="22"/>
              </w:rPr>
              <w:t>liée</w:t>
            </w:r>
            <w:r w:rsidRPr="00F107F8">
              <w:rPr>
                <w:rFonts w:asciiTheme="minorHAnsi" w:hAnsiTheme="minorHAnsi"/>
                <w:sz w:val="22"/>
                <w:szCs w:val="22"/>
              </w:rPr>
              <w:t xml:space="preserve"> à l’adhésion de certaines populations à des discours radicaux</w:t>
            </w:r>
            <w:r w:rsidR="001C7E49" w:rsidRPr="00F107F8">
              <w:rPr>
                <w:rFonts w:asciiTheme="minorHAnsi" w:hAnsiTheme="minorHAnsi"/>
                <w:sz w:val="22"/>
                <w:szCs w:val="22"/>
              </w:rPr>
              <w:t xml:space="preserve"> ainsi que </w:t>
            </w:r>
            <w:r w:rsidRPr="00F107F8">
              <w:rPr>
                <w:rFonts w:asciiTheme="minorHAnsi" w:hAnsiTheme="minorHAnsi"/>
                <w:sz w:val="22"/>
                <w:szCs w:val="22"/>
              </w:rPr>
              <w:t xml:space="preserve"> l’instabilité accrue dans </w:t>
            </w:r>
            <w:r w:rsidR="001C7E49" w:rsidRPr="00F107F8">
              <w:rPr>
                <w:rFonts w:asciiTheme="minorHAnsi" w:hAnsiTheme="minorHAnsi"/>
                <w:sz w:val="22"/>
                <w:szCs w:val="22"/>
              </w:rPr>
              <w:t xml:space="preserve">certaines régions du </w:t>
            </w:r>
            <w:r w:rsidRPr="00F107F8">
              <w:rPr>
                <w:rFonts w:asciiTheme="minorHAnsi" w:hAnsiTheme="minorHAnsi"/>
                <w:sz w:val="22"/>
                <w:szCs w:val="22"/>
              </w:rPr>
              <w:t xml:space="preserve">Nord </w:t>
            </w:r>
            <w:r w:rsidR="001C7E49" w:rsidRPr="00F107F8">
              <w:rPr>
                <w:rFonts w:asciiTheme="minorHAnsi" w:hAnsiTheme="minorHAnsi"/>
                <w:sz w:val="22"/>
                <w:szCs w:val="22"/>
              </w:rPr>
              <w:t xml:space="preserve">du </w:t>
            </w:r>
            <w:r w:rsidRPr="00F107F8">
              <w:rPr>
                <w:rFonts w:asciiTheme="minorHAnsi" w:hAnsiTheme="minorHAnsi"/>
                <w:sz w:val="22"/>
                <w:szCs w:val="22"/>
              </w:rPr>
              <w:t>Nigéria pourraient compromettre la mise en œuvre et le suivi des interventions (indisponibilité de</w:t>
            </w:r>
            <w:r w:rsidR="00FB130E" w:rsidRPr="00F107F8">
              <w:rPr>
                <w:rFonts w:asciiTheme="minorHAnsi" w:hAnsiTheme="minorHAnsi"/>
                <w:sz w:val="22"/>
                <w:szCs w:val="22"/>
              </w:rPr>
              <w:t>s</w:t>
            </w:r>
            <w:r w:rsidRPr="00F107F8">
              <w:rPr>
                <w:rFonts w:asciiTheme="minorHAnsi" w:hAnsiTheme="minorHAnsi"/>
                <w:sz w:val="22"/>
                <w:szCs w:val="22"/>
              </w:rPr>
              <w:t xml:space="preserve"> bénéficiaires,</w:t>
            </w:r>
            <w:r w:rsidR="00EF3DA3" w:rsidRPr="00F107F8">
              <w:rPr>
                <w:rFonts w:asciiTheme="minorHAnsi" w:hAnsiTheme="minorHAnsi"/>
                <w:sz w:val="22"/>
                <w:szCs w:val="22"/>
              </w:rPr>
              <w:t xml:space="preserve"> limitation des déplacements</w:t>
            </w:r>
            <w:r w:rsidRPr="00F107F8">
              <w:rPr>
                <w:rFonts w:asciiTheme="minorHAnsi" w:hAnsiTheme="minorHAnsi"/>
                <w:sz w:val="22"/>
                <w:szCs w:val="22"/>
              </w:rPr>
              <w:t xml:space="preserve"> du personnel sur les zones du projet) </w:t>
            </w:r>
          </w:p>
        </w:tc>
        <w:tc>
          <w:tcPr>
            <w:tcW w:w="1363" w:type="dxa"/>
          </w:tcPr>
          <w:p w14:paraId="3116417B" w14:textId="77777777" w:rsidR="009035EF" w:rsidRPr="00F107F8" w:rsidRDefault="009035EF" w:rsidP="00A24C75">
            <w:pPr>
              <w:rPr>
                <w:rFonts w:asciiTheme="minorHAnsi" w:hAnsiTheme="minorHAnsi"/>
              </w:rPr>
            </w:pPr>
          </w:p>
          <w:p w14:paraId="3116417C" w14:textId="77777777" w:rsidR="009035EF" w:rsidRPr="00F107F8" w:rsidRDefault="009035EF" w:rsidP="00A24C75">
            <w:pPr>
              <w:rPr>
                <w:rFonts w:asciiTheme="minorHAnsi" w:hAnsiTheme="minorHAnsi"/>
              </w:rPr>
            </w:pPr>
          </w:p>
          <w:p w14:paraId="3116417D" w14:textId="77777777" w:rsidR="009035EF" w:rsidRPr="00F107F8" w:rsidRDefault="009035EF" w:rsidP="00A24C75">
            <w:pPr>
              <w:rPr>
                <w:rFonts w:asciiTheme="minorHAnsi" w:hAnsiTheme="minorHAnsi"/>
              </w:rPr>
            </w:pPr>
          </w:p>
          <w:p w14:paraId="3116417E" w14:textId="77777777" w:rsidR="009035EF" w:rsidRPr="00F107F8" w:rsidRDefault="009035EF" w:rsidP="00A24C75">
            <w:pPr>
              <w:rPr>
                <w:rFonts w:asciiTheme="minorHAnsi" w:hAnsiTheme="minorHAnsi"/>
              </w:rPr>
            </w:pPr>
          </w:p>
          <w:p w14:paraId="3116417F" w14:textId="77777777" w:rsidR="009035EF" w:rsidRPr="00F107F8" w:rsidRDefault="009035EF" w:rsidP="00A24C75">
            <w:pPr>
              <w:rPr>
                <w:rFonts w:asciiTheme="minorHAnsi" w:hAnsiTheme="minorHAnsi"/>
              </w:rPr>
            </w:pPr>
          </w:p>
          <w:p w14:paraId="31164180" w14:textId="77777777" w:rsidR="009035EF" w:rsidRPr="00F107F8" w:rsidRDefault="009035EF" w:rsidP="00A24C75">
            <w:pPr>
              <w:rPr>
                <w:rFonts w:asciiTheme="minorHAnsi" w:hAnsiTheme="minorHAnsi"/>
              </w:rPr>
            </w:pPr>
          </w:p>
          <w:p w14:paraId="31164181" w14:textId="77777777" w:rsidR="009035EF" w:rsidRPr="00F107F8" w:rsidRDefault="009035EF" w:rsidP="00A24C75">
            <w:pPr>
              <w:rPr>
                <w:rFonts w:asciiTheme="minorHAnsi" w:hAnsiTheme="minorHAnsi"/>
              </w:rPr>
            </w:pPr>
          </w:p>
          <w:p w14:paraId="31164182" w14:textId="77777777" w:rsidR="009035EF" w:rsidRPr="00F107F8" w:rsidRDefault="00F138FB" w:rsidP="00F24F42">
            <w:pPr>
              <w:jc w:val="center"/>
              <w:rPr>
                <w:rFonts w:asciiTheme="minorHAnsi" w:hAnsiTheme="minorHAnsi"/>
              </w:rPr>
            </w:pPr>
            <w:r w:rsidRPr="00F107F8">
              <w:rPr>
                <w:rFonts w:asciiTheme="minorHAnsi" w:hAnsiTheme="minorHAnsi"/>
                <w:sz w:val="22"/>
                <w:szCs w:val="22"/>
              </w:rPr>
              <w:t>Élevé</w:t>
            </w:r>
            <w:r w:rsidR="00EF3DA3" w:rsidRPr="00F107F8">
              <w:rPr>
                <w:rFonts w:asciiTheme="minorHAnsi" w:hAnsiTheme="minorHAnsi"/>
                <w:sz w:val="22"/>
                <w:szCs w:val="22"/>
              </w:rPr>
              <w:t>e</w:t>
            </w:r>
          </w:p>
        </w:tc>
        <w:tc>
          <w:tcPr>
            <w:tcW w:w="3852" w:type="dxa"/>
          </w:tcPr>
          <w:p w14:paraId="31164183" w14:textId="77777777" w:rsidR="009035EF" w:rsidRPr="00F107F8" w:rsidRDefault="005402F1" w:rsidP="00A24C75">
            <w:pPr>
              <w:rPr>
                <w:rFonts w:asciiTheme="minorHAnsi" w:hAnsiTheme="minorHAnsi"/>
              </w:rPr>
            </w:pPr>
            <w:r w:rsidRPr="00F107F8">
              <w:rPr>
                <w:rFonts w:asciiTheme="minorHAnsi" w:hAnsiTheme="minorHAnsi"/>
                <w:sz w:val="22"/>
                <w:szCs w:val="22"/>
              </w:rPr>
              <w:t>L’u</w:t>
            </w:r>
            <w:r w:rsidR="00EF3DA3" w:rsidRPr="00F107F8">
              <w:rPr>
                <w:rFonts w:asciiTheme="minorHAnsi" w:hAnsiTheme="minorHAnsi"/>
                <w:sz w:val="22"/>
                <w:szCs w:val="22"/>
              </w:rPr>
              <w:t>tilisation</w:t>
            </w:r>
            <w:r w:rsidR="00F138FB" w:rsidRPr="00F107F8">
              <w:rPr>
                <w:rFonts w:asciiTheme="minorHAnsi" w:hAnsiTheme="minorHAnsi"/>
                <w:sz w:val="22"/>
                <w:szCs w:val="22"/>
              </w:rPr>
              <w:t xml:space="preserve"> de partenariats d</w:t>
            </w:r>
            <w:r w:rsidRPr="00F107F8">
              <w:rPr>
                <w:rFonts w:asciiTheme="minorHAnsi" w:hAnsiTheme="minorHAnsi"/>
                <w:sz w:val="22"/>
                <w:szCs w:val="22"/>
              </w:rPr>
              <w:t>’implémentation</w:t>
            </w:r>
            <w:r w:rsidR="00F138FB" w:rsidRPr="00F107F8">
              <w:rPr>
                <w:rFonts w:asciiTheme="minorHAnsi" w:hAnsiTheme="minorHAnsi"/>
                <w:sz w:val="22"/>
                <w:szCs w:val="22"/>
              </w:rPr>
              <w:t xml:space="preserve"> dans des municipalités et</w:t>
            </w:r>
            <w:r w:rsidRPr="00F107F8">
              <w:rPr>
                <w:rFonts w:asciiTheme="minorHAnsi" w:hAnsiTheme="minorHAnsi"/>
                <w:sz w:val="22"/>
                <w:szCs w:val="22"/>
              </w:rPr>
              <w:t>/</w:t>
            </w:r>
            <w:r w:rsidR="00F138FB" w:rsidRPr="00F107F8">
              <w:rPr>
                <w:rFonts w:asciiTheme="minorHAnsi" w:hAnsiTheme="minorHAnsi"/>
                <w:sz w:val="22"/>
                <w:szCs w:val="22"/>
              </w:rPr>
              <w:t xml:space="preserve">ou des ONGs dont les mouvements dans les zones affectées sont moins restreints et </w:t>
            </w:r>
            <w:r w:rsidR="008422F9" w:rsidRPr="00F107F8">
              <w:rPr>
                <w:rFonts w:asciiTheme="minorHAnsi" w:hAnsiTheme="minorHAnsi"/>
                <w:sz w:val="22"/>
                <w:szCs w:val="22"/>
              </w:rPr>
              <w:t xml:space="preserve">qui sont </w:t>
            </w:r>
            <w:r w:rsidR="00F138FB" w:rsidRPr="00F107F8">
              <w:rPr>
                <w:rFonts w:asciiTheme="minorHAnsi" w:hAnsiTheme="minorHAnsi"/>
                <w:sz w:val="22"/>
                <w:szCs w:val="22"/>
              </w:rPr>
              <w:t>moins affecté</w:t>
            </w:r>
            <w:r w:rsidR="008422F9" w:rsidRPr="00F107F8">
              <w:rPr>
                <w:rFonts w:asciiTheme="minorHAnsi" w:hAnsiTheme="minorHAnsi"/>
                <w:sz w:val="22"/>
                <w:szCs w:val="22"/>
              </w:rPr>
              <w:t>e</w:t>
            </w:r>
            <w:r w:rsidR="00F138FB" w:rsidRPr="00F107F8">
              <w:rPr>
                <w:rFonts w:asciiTheme="minorHAnsi" w:hAnsiTheme="minorHAnsi"/>
                <w:sz w:val="22"/>
                <w:szCs w:val="22"/>
              </w:rPr>
              <w:t>s par les mesures de sécurité restrictives du système des Nations Unies</w:t>
            </w:r>
            <w:r w:rsidR="008422F9" w:rsidRPr="00F107F8">
              <w:rPr>
                <w:rFonts w:asciiTheme="minorHAnsi" w:hAnsiTheme="minorHAnsi"/>
                <w:sz w:val="22"/>
                <w:szCs w:val="22"/>
              </w:rPr>
              <w:t xml:space="preserve"> sera développée</w:t>
            </w:r>
            <w:r w:rsidRPr="00F107F8">
              <w:rPr>
                <w:rFonts w:asciiTheme="minorHAnsi" w:hAnsiTheme="minorHAnsi"/>
                <w:sz w:val="22"/>
                <w:szCs w:val="22"/>
              </w:rPr>
              <w:t>.</w:t>
            </w:r>
          </w:p>
          <w:p w14:paraId="31164184" w14:textId="77777777" w:rsidR="009035EF" w:rsidRPr="00F107F8" w:rsidRDefault="009035EF" w:rsidP="00A24C75">
            <w:pPr>
              <w:rPr>
                <w:rFonts w:asciiTheme="minorHAnsi" w:hAnsiTheme="minorHAnsi"/>
              </w:rPr>
            </w:pPr>
          </w:p>
          <w:p w14:paraId="31164185" w14:textId="77777777" w:rsidR="009035EF" w:rsidRPr="00F107F8" w:rsidRDefault="00F138FB" w:rsidP="00A24C75">
            <w:pPr>
              <w:rPr>
                <w:rFonts w:asciiTheme="minorHAnsi" w:hAnsiTheme="minorHAnsi"/>
              </w:rPr>
            </w:pPr>
            <w:r w:rsidRPr="00F107F8">
              <w:rPr>
                <w:rFonts w:asciiTheme="minorHAnsi" w:hAnsiTheme="minorHAnsi"/>
                <w:sz w:val="22"/>
                <w:szCs w:val="22"/>
              </w:rPr>
              <w:t>Un suivi systématique de la dynamique politique et sécuritaire</w:t>
            </w:r>
            <w:r w:rsidR="005402F1" w:rsidRPr="00F107F8">
              <w:rPr>
                <w:rFonts w:asciiTheme="minorHAnsi" w:hAnsiTheme="minorHAnsi"/>
                <w:sz w:val="22"/>
                <w:szCs w:val="22"/>
              </w:rPr>
              <w:t>, y</w:t>
            </w:r>
            <w:r w:rsidRPr="00F107F8">
              <w:rPr>
                <w:rFonts w:asciiTheme="minorHAnsi" w:hAnsiTheme="minorHAnsi"/>
                <w:sz w:val="22"/>
                <w:szCs w:val="22"/>
              </w:rPr>
              <w:t xml:space="preserve"> </w:t>
            </w:r>
            <w:r w:rsidR="00FB130E" w:rsidRPr="00F107F8">
              <w:rPr>
                <w:rFonts w:asciiTheme="minorHAnsi" w:hAnsiTheme="minorHAnsi"/>
                <w:sz w:val="22"/>
                <w:szCs w:val="22"/>
              </w:rPr>
              <w:t>compris des</w:t>
            </w:r>
            <w:r w:rsidRPr="00F107F8">
              <w:rPr>
                <w:rFonts w:asciiTheme="minorHAnsi" w:hAnsiTheme="minorHAnsi"/>
                <w:sz w:val="22"/>
                <w:szCs w:val="22"/>
              </w:rPr>
              <w:t xml:space="preserve"> violence</w:t>
            </w:r>
            <w:r w:rsidR="005402F1" w:rsidRPr="00F107F8">
              <w:rPr>
                <w:rFonts w:asciiTheme="minorHAnsi" w:hAnsiTheme="minorHAnsi"/>
                <w:sz w:val="22"/>
                <w:szCs w:val="22"/>
              </w:rPr>
              <w:t>s</w:t>
            </w:r>
            <w:r w:rsidRPr="00F107F8">
              <w:rPr>
                <w:rFonts w:asciiTheme="minorHAnsi" w:hAnsiTheme="minorHAnsi"/>
                <w:sz w:val="22"/>
                <w:szCs w:val="22"/>
              </w:rPr>
              <w:t xml:space="preserve"> communautaire</w:t>
            </w:r>
            <w:r w:rsidR="005402F1" w:rsidRPr="00F107F8">
              <w:rPr>
                <w:rFonts w:asciiTheme="minorHAnsi" w:hAnsiTheme="minorHAnsi"/>
                <w:sz w:val="22"/>
                <w:szCs w:val="22"/>
              </w:rPr>
              <w:t>s</w:t>
            </w:r>
            <w:r w:rsidR="00FB130E" w:rsidRPr="00F107F8">
              <w:rPr>
                <w:rFonts w:asciiTheme="minorHAnsi" w:hAnsiTheme="minorHAnsi"/>
                <w:sz w:val="22"/>
                <w:szCs w:val="22"/>
              </w:rPr>
              <w:t xml:space="preserve"> potentielles</w:t>
            </w:r>
            <w:r w:rsidRPr="00F107F8">
              <w:rPr>
                <w:rFonts w:asciiTheme="minorHAnsi" w:hAnsiTheme="minorHAnsi"/>
                <w:sz w:val="22"/>
                <w:szCs w:val="22"/>
              </w:rPr>
              <w:t>, au</w:t>
            </w:r>
            <w:r w:rsidR="00FB130E" w:rsidRPr="00F107F8">
              <w:rPr>
                <w:rFonts w:asciiTheme="minorHAnsi" w:hAnsiTheme="minorHAnsi"/>
                <w:sz w:val="22"/>
                <w:szCs w:val="22"/>
              </w:rPr>
              <w:t>x</w:t>
            </w:r>
            <w:r w:rsidRPr="00F107F8">
              <w:rPr>
                <w:rFonts w:asciiTheme="minorHAnsi" w:hAnsiTheme="minorHAnsi"/>
                <w:sz w:val="22"/>
                <w:szCs w:val="22"/>
              </w:rPr>
              <w:t xml:space="preserve"> niveau</w:t>
            </w:r>
            <w:r w:rsidR="00FB130E" w:rsidRPr="00F107F8">
              <w:rPr>
                <w:rFonts w:asciiTheme="minorHAnsi" w:hAnsiTheme="minorHAnsi"/>
                <w:sz w:val="22"/>
                <w:szCs w:val="22"/>
              </w:rPr>
              <w:t>x</w:t>
            </w:r>
            <w:r w:rsidRPr="00F107F8">
              <w:rPr>
                <w:rFonts w:asciiTheme="minorHAnsi" w:hAnsiTheme="minorHAnsi"/>
                <w:sz w:val="22"/>
                <w:szCs w:val="22"/>
              </w:rPr>
              <w:t xml:space="preserve"> national et local et</w:t>
            </w:r>
            <w:r w:rsidR="00FB130E" w:rsidRPr="00F107F8">
              <w:rPr>
                <w:rFonts w:asciiTheme="minorHAnsi" w:hAnsiTheme="minorHAnsi"/>
                <w:sz w:val="22"/>
                <w:szCs w:val="22"/>
              </w:rPr>
              <w:t xml:space="preserve"> de</w:t>
            </w:r>
            <w:r w:rsidRPr="00F107F8">
              <w:rPr>
                <w:rFonts w:asciiTheme="minorHAnsi" w:hAnsiTheme="minorHAnsi"/>
                <w:sz w:val="22"/>
                <w:szCs w:val="22"/>
              </w:rPr>
              <w:t xml:space="preserve"> leur impact potentiel sur le projet</w:t>
            </w:r>
            <w:r w:rsidR="00FB130E" w:rsidRPr="00F107F8">
              <w:rPr>
                <w:rFonts w:asciiTheme="minorHAnsi" w:hAnsiTheme="minorHAnsi"/>
                <w:sz w:val="22"/>
                <w:szCs w:val="22"/>
              </w:rPr>
              <w:t>, afin de s’</w:t>
            </w:r>
            <w:r w:rsidRPr="00F107F8">
              <w:rPr>
                <w:rFonts w:asciiTheme="minorHAnsi" w:hAnsiTheme="minorHAnsi"/>
                <w:sz w:val="22"/>
                <w:szCs w:val="22"/>
              </w:rPr>
              <w:t>assurer que des mesures d’atténuation so</w:t>
            </w:r>
            <w:r w:rsidR="00FB130E" w:rsidRPr="00F107F8">
              <w:rPr>
                <w:rFonts w:asciiTheme="minorHAnsi" w:hAnsiTheme="minorHAnsi"/>
                <w:sz w:val="22"/>
                <w:szCs w:val="22"/>
              </w:rPr>
              <w:t>ien</w:t>
            </w:r>
            <w:r w:rsidRPr="00F107F8">
              <w:rPr>
                <w:rFonts w:asciiTheme="minorHAnsi" w:hAnsiTheme="minorHAnsi"/>
                <w:sz w:val="22"/>
                <w:szCs w:val="22"/>
              </w:rPr>
              <w:t xml:space="preserve">t prises </w:t>
            </w:r>
            <w:r w:rsidR="00FB130E" w:rsidRPr="00F107F8">
              <w:rPr>
                <w:rFonts w:asciiTheme="minorHAnsi" w:hAnsiTheme="minorHAnsi"/>
                <w:sz w:val="22"/>
                <w:szCs w:val="22"/>
              </w:rPr>
              <w:t>à temps</w:t>
            </w:r>
            <w:r w:rsidRPr="00F107F8">
              <w:rPr>
                <w:rFonts w:asciiTheme="minorHAnsi" w:hAnsiTheme="minorHAnsi"/>
                <w:sz w:val="22"/>
                <w:szCs w:val="22"/>
              </w:rPr>
              <w:t>.</w:t>
            </w:r>
          </w:p>
          <w:p w14:paraId="31164186" w14:textId="77777777" w:rsidR="009035EF" w:rsidRPr="00F107F8" w:rsidRDefault="009035EF" w:rsidP="00A24C75">
            <w:pPr>
              <w:rPr>
                <w:rFonts w:asciiTheme="minorHAnsi" w:hAnsiTheme="minorHAnsi"/>
              </w:rPr>
            </w:pPr>
          </w:p>
          <w:p w14:paraId="31164187" w14:textId="77777777" w:rsidR="009035EF" w:rsidRPr="00F107F8" w:rsidRDefault="00F138FB" w:rsidP="00A24C75">
            <w:pPr>
              <w:rPr>
                <w:rFonts w:asciiTheme="minorHAnsi" w:hAnsiTheme="minorHAnsi"/>
              </w:rPr>
            </w:pPr>
            <w:r w:rsidRPr="00F107F8">
              <w:rPr>
                <w:rFonts w:asciiTheme="minorHAnsi" w:hAnsiTheme="minorHAnsi"/>
                <w:sz w:val="22"/>
                <w:szCs w:val="22"/>
              </w:rPr>
              <w:t xml:space="preserve">Les leaders communautaires et les </w:t>
            </w:r>
            <w:r w:rsidR="00FB130E" w:rsidRPr="00F107F8">
              <w:rPr>
                <w:rFonts w:asciiTheme="minorHAnsi" w:hAnsiTheme="minorHAnsi"/>
                <w:sz w:val="22"/>
                <w:szCs w:val="22"/>
              </w:rPr>
              <w:t>OSC</w:t>
            </w:r>
            <w:r w:rsidRPr="00F107F8">
              <w:rPr>
                <w:rFonts w:asciiTheme="minorHAnsi" w:hAnsiTheme="minorHAnsi"/>
                <w:sz w:val="22"/>
                <w:szCs w:val="22"/>
              </w:rPr>
              <w:t xml:space="preserve"> seront invités par le Comité Local d’Administration du Projet à analyser les risques lorsque des signes de troubles </w:t>
            </w:r>
            <w:r w:rsidR="00FB130E" w:rsidRPr="00F107F8">
              <w:rPr>
                <w:rFonts w:asciiTheme="minorHAnsi" w:hAnsiTheme="minorHAnsi"/>
                <w:sz w:val="22"/>
                <w:szCs w:val="22"/>
              </w:rPr>
              <w:t>feront surface</w:t>
            </w:r>
            <w:r w:rsidRPr="00F107F8">
              <w:rPr>
                <w:rFonts w:asciiTheme="minorHAnsi" w:hAnsiTheme="minorHAnsi"/>
                <w:sz w:val="22"/>
                <w:szCs w:val="22"/>
              </w:rPr>
              <w:t xml:space="preserve"> et </w:t>
            </w:r>
            <w:r w:rsidR="00FB130E" w:rsidRPr="00F107F8">
              <w:rPr>
                <w:rFonts w:asciiTheme="minorHAnsi" w:hAnsiTheme="minorHAnsi"/>
                <w:sz w:val="22"/>
                <w:szCs w:val="22"/>
              </w:rPr>
              <w:t>des actions seront prises en conséquence.</w:t>
            </w:r>
          </w:p>
        </w:tc>
      </w:tr>
      <w:tr w:rsidR="009035EF" w:rsidRPr="00F107F8" w14:paraId="31164197" w14:textId="77777777" w:rsidTr="00A24C75">
        <w:tc>
          <w:tcPr>
            <w:tcW w:w="4071" w:type="dxa"/>
          </w:tcPr>
          <w:p w14:paraId="31164189" w14:textId="77777777" w:rsidR="009035EF" w:rsidRPr="00F107F8" w:rsidRDefault="00F138FB" w:rsidP="00A24C75">
            <w:pPr>
              <w:rPr>
                <w:rFonts w:asciiTheme="minorHAnsi" w:hAnsiTheme="minorHAnsi"/>
                <w:b/>
                <w:u w:val="single"/>
              </w:rPr>
            </w:pPr>
            <w:r w:rsidRPr="00F107F8">
              <w:rPr>
                <w:rFonts w:asciiTheme="minorHAnsi" w:hAnsiTheme="minorHAnsi"/>
                <w:b/>
                <w:sz w:val="22"/>
                <w:szCs w:val="22"/>
                <w:u w:val="single"/>
              </w:rPr>
              <w:t>Situation Politique</w:t>
            </w:r>
          </w:p>
          <w:p w14:paraId="3116418A" w14:textId="77777777" w:rsidR="00FB130E" w:rsidRPr="00F107F8" w:rsidRDefault="00FB130E" w:rsidP="00A24C75">
            <w:pPr>
              <w:rPr>
                <w:rFonts w:asciiTheme="minorHAnsi" w:hAnsiTheme="minorHAnsi"/>
              </w:rPr>
            </w:pPr>
          </w:p>
          <w:p w14:paraId="3116418B" w14:textId="77777777" w:rsidR="009035EF" w:rsidRPr="00F107F8" w:rsidRDefault="00F138FB" w:rsidP="00744E81">
            <w:pPr>
              <w:rPr>
                <w:rFonts w:asciiTheme="minorHAnsi" w:hAnsiTheme="minorHAnsi"/>
              </w:rPr>
            </w:pPr>
            <w:r w:rsidRPr="00F107F8">
              <w:rPr>
                <w:rFonts w:asciiTheme="minorHAnsi" w:hAnsiTheme="minorHAnsi"/>
                <w:sz w:val="22"/>
                <w:szCs w:val="22"/>
              </w:rPr>
              <w:t xml:space="preserve">La détérioration de la situation sécuritaire </w:t>
            </w:r>
            <w:r w:rsidR="00FB130E" w:rsidRPr="00F107F8">
              <w:rPr>
                <w:rFonts w:asciiTheme="minorHAnsi" w:hAnsiTheme="minorHAnsi"/>
                <w:sz w:val="22"/>
                <w:szCs w:val="22"/>
              </w:rPr>
              <w:t>due</w:t>
            </w:r>
            <w:r w:rsidRPr="00F107F8">
              <w:rPr>
                <w:rFonts w:asciiTheme="minorHAnsi" w:hAnsiTheme="minorHAnsi"/>
                <w:sz w:val="22"/>
                <w:szCs w:val="22"/>
              </w:rPr>
              <w:t xml:space="preserve"> </w:t>
            </w:r>
            <w:r w:rsidR="00FB130E" w:rsidRPr="00F107F8">
              <w:rPr>
                <w:rFonts w:asciiTheme="minorHAnsi" w:hAnsiTheme="minorHAnsi"/>
                <w:sz w:val="22"/>
                <w:szCs w:val="22"/>
              </w:rPr>
              <w:t>aux</w:t>
            </w:r>
            <w:r w:rsidRPr="00F107F8">
              <w:rPr>
                <w:rFonts w:asciiTheme="minorHAnsi" w:hAnsiTheme="minorHAnsi"/>
                <w:sz w:val="22"/>
                <w:szCs w:val="22"/>
              </w:rPr>
              <w:t xml:space="preserve"> tension</w:t>
            </w:r>
            <w:r w:rsidR="00FB130E" w:rsidRPr="00F107F8">
              <w:rPr>
                <w:rFonts w:asciiTheme="minorHAnsi" w:hAnsiTheme="minorHAnsi"/>
                <w:sz w:val="22"/>
                <w:szCs w:val="22"/>
              </w:rPr>
              <w:t>s</w:t>
            </w:r>
            <w:r w:rsidRPr="00F107F8">
              <w:rPr>
                <w:rFonts w:asciiTheme="minorHAnsi" w:hAnsiTheme="minorHAnsi"/>
                <w:sz w:val="22"/>
                <w:szCs w:val="22"/>
              </w:rPr>
              <w:t xml:space="preserve"> politique </w:t>
            </w:r>
            <w:r w:rsidR="00FB130E" w:rsidRPr="00F107F8">
              <w:rPr>
                <w:rFonts w:asciiTheme="minorHAnsi" w:hAnsiTheme="minorHAnsi"/>
                <w:sz w:val="22"/>
                <w:szCs w:val="22"/>
              </w:rPr>
              <w:t xml:space="preserve">liées à l’approche des </w:t>
            </w:r>
            <w:r w:rsidRPr="00F107F8">
              <w:rPr>
                <w:rFonts w:asciiTheme="minorHAnsi" w:hAnsiTheme="minorHAnsi"/>
                <w:sz w:val="22"/>
                <w:szCs w:val="22"/>
              </w:rPr>
              <w:t>élections /</w:t>
            </w:r>
            <w:r w:rsidR="00FB130E" w:rsidRPr="00F107F8">
              <w:rPr>
                <w:rFonts w:asciiTheme="minorHAnsi" w:hAnsiTheme="minorHAnsi"/>
                <w:sz w:val="22"/>
                <w:szCs w:val="22"/>
              </w:rPr>
              <w:t xml:space="preserve"> </w:t>
            </w:r>
            <w:r w:rsidRPr="00F107F8">
              <w:rPr>
                <w:rFonts w:asciiTheme="minorHAnsi" w:hAnsiTheme="minorHAnsi"/>
                <w:sz w:val="22"/>
                <w:szCs w:val="22"/>
              </w:rPr>
              <w:t xml:space="preserve">ou </w:t>
            </w:r>
            <w:r w:rsidR="00FB130E" w:rsidRPr="00F107F8">
              <w:rPr>
                <w:rFonts w:asciiTheme="minorHAnsi" w:hAnsiTheme="minorHAnsi"/>
                <w:sz w:val="22"/>
                <w:szCs w:val="22"/>
              </w:rPr>
              <w:t>à</w:t>
            </w:r>
            <w:r w:rsidRPr="00F107F8">
              <w:rPr>
                <w:rFonts w:asciiTheme="minorHAnsi" w:hAnsiTheme="minorHAnsi"/>
                <w:sz w:val="22"/>
                <w:szCs w:val="22"/>
              </w:rPr>
              <w:t xml:space="preserve"> la période postélectorale…etc. pourraient limiter le mouvement du personnel dans les zones d’intervention </w:t>
            </w:r>
          </w:p>
        </w:tc>
        <w:tc>
          <w:tcPr>
            <w:tcW w:w="1363" w:type="dxa"/>
          </w:tcPr>
          <w:p w14:paraId="3116418C" w14:textId="77777777" w:rsidR="009035EF" w:rsidRPr="00F107F8" w:rsidRDefault="009035EF" w:rsidP="00A24C75">
            <w:pPr>
              <w:rPr>
                <w:rFonts w:asciiTheme="minorHAnsi" w:hAnsiTheme="minorHAnsi"/>
              </w:rPr>
            </w:pPr>
          </w:p>
          <w:p w14:paraId="3116418D" w14:textId="77777777" w:rsidR="009035EF" w:rsidRPr="00F107F8" w:rsidRDefault="009035EF" w:rsidP="00A24C75">
            <w:pPr>
              <w:rPr>
                <w:rFonts w:asciiTheme="minorHAnsi" w:hAnsiTheme="minorHAnsi"/>
              </w:rPr>
            </w:pPr>
          </w:p>
          <w:p w14:paraId="3116418E" w14:textId="77777777" w:rsidR="00FB130E" w:rsidRPr="00F107F8" w:rsidRDefault="00FB130E" w:rsidP="00A24C75">
            <w:pPr>
              <w:rPr>
                <w:rFonts w:asciiTheme="minorHAnsi" w:hAnsiTheme="minorHAnsi"/>
              </w:rPr>
            </w:pPr>
          </w:p>
          <w:p w14:paraId="3116418F" w14:textId="77777777" w:rsidR="00FB130E" w:rsidRPr="00F107F8" w:rsidRDefault="00FB130E" w:rsidP="00A24C75">
            <w:pPr>
              <w:rPr>
                <w:rFonts w:asciiTheme="minorHAnsi" w:hAnsiTheme="minorHAnsi"/>
              </w:rPr>
            </w:pPr>
          </w:p>
          <w:p w14:paraId="31164190" w14:textId="77777777" w:rsidR="00FB130E" w:rsidRPr="00F107F8" w:rsidRDefault="00FB130E" w:rsidP="00A24C75">
            <w:pPr>
              <w:rPr>
                <w:rFonts w:asciiTheme="minorHAnsi" w:hAnsiTheme="minorHAnsi"/>
              </w:rPr>
            </w:pPr>
          </w:p>
          <w:p w14:paraId="31164191" w14:textId="77777777" w:rsidR="009035EF" w:rsidRPr="00F107F8" w:rsidRDefault="00F138FB" w:rsidP="00A24C75">
            <w:pPr>
              <w:rPr>
                <w:rFonts w:asciiTheme="minorHAnsi" w:hAnsiTheme="minorHAnsi"/>
              </w:rPr>
            </w:pPr>
            <w:r w:rsidRPr="00F107F8">
              <w:rPr>
                <w:rFonts w:asciiTheme="minorHAnsi" w:hAnsiTheme="minorHAnsi"/>
                <w:sz w:val="22"/>
                <w:szCs w:val="22"/>
              </w:rPr>
              <w:t>Moyen</w:t>
            </w:r>
            <w:r w:rsidR="00FB130E" w:rsidRPr="00F107F8">
              <w:rPr>
                <w:rFonts w:asciiTheme="minorHAnsi" w:hAnsiTheme="minorHAnsi"/>
                <w:sz w:val="22"/>
                <w:szCs w:val="22"/>
              </w:rPr>
              <w:t>ne</w:t>
            </w:r>
          </w:p>
          <w:p w14:paraId="31164192" w14:textId="77777777" w:rsidR="009035EF" w:rsidRPr="00F107F8" w:rsidRDefault="009035EF" w:rsidP="00A24C75">
            <w:pPr>
              <w:rPr>
                <w:rFonts w:asciiTheme="minorHAnsi" w:hAnsiTheme="minorHAnsi"/>
              </w:rPr>
            </w:pPr>
          </w:p>
          <w:p w14:paraId="31164193" w14:textId="77777777" w:rsidR="009035EF" w:rsidRPr="00F107F8" w:rsidRDefault="009035EF" w:rsidP="00A24C75">
            <w:pPr>
              <w:rPr>
                <w:rFonts w:asciiTheme="minorHAnsi" w:hAnsiTheme="minorHAnsi"/>
              </w:rPr>
            </w:pPr>
          </w:p>
        </w:tc>
        <w:tc>
          <w:tcPr>
            <w:tcW w:w="3852" w:type="dxa"/>
          </w:tcPr>
          <w:p w14:paraId="31164194" w14:textId="77777777" w:rsidR="009035EF" w:rsidRPr="00F107F8" w:rsidRDefault="008422F9" w:rsidP="00A24C75">
            <w:pPr>
              <w:rPr>
                <w:rFonts w:asciiTheme="minorHAnsi" w:hAnsiTheme="minorHAnsi"/>
              </w:rPr>
            </w:pPr>
            <w:r w:rsidRPr="00F107F8">
              <w:rPr>
                <w:rFonts w:asciiTheme="minorHAnsi" w:hAnsiTheme="minorHAnsi"/>
                <w:sz w:val="22"/>
                <w:szCs w:val="22"/>
              </w:rPr>
              <w:t xml:space="preserve">L’utilisation </w:t>
            </w:r>
            <w:r w:rsidR="00F138FB" w:rsidRPr="00F107F8">
              <w:rPr>
                <w:rFonts w:asciiTheme="minorHAnsi" w:hAnsiTheme="minorHAnsi"/>
                <w:sz w:val="22"/>
                <w:szCs w:val="22"/>
              </w:rPr>
              <w:t>de partenariats d</w:t>
            </w:r>
            <w:r w:rsidRPr="00F107F8">
              <w:rPr>
                <w:rFonts w:asciiTheme="minorHAnsi" w:hAnsiTheme="minorHAnsi"/>
                <w:sz w:val="22"/>
                <w:szCs w:val="22"/>
              </w:rPr>
              <w:t>’implémentation avec</w:t>
            </w:r>
            <w:r w:rsidR="00F138FB" w:rsidRPr="00F107F8">
              <w:rPr>
                <w:rFonts w:asciiTheme="minorHAnsi" w:hAnsiTheme="minorHAnsi"/>
                <w:sz w:val="22"/>
                <w:szCs w:val="22"/>
              </w:rPr>
              <w:t xml:space="preserve"> des municipalités et / ou des ONGs dont les mouvements dans les zones affectées sont moins restreints et </w:t>
            </w:r>
            <w:r w:rsidRPr="00F107F8">
              <w:rPr>
                <w:rFonts w:asciiTheme="minorHAnsi" w:hAnsiTheme="minorHAnsi"/>
                <w:sz w:val="22"/>
                <w:szCs w:val="22"/>
              </w:rPr>
              <w:t xml:space="preserve">qui </w:t>
            </w:r>
            <w:r w:rsidR="00F138FB" w:rsidRPr="00F107F8">
              <w:rPr>
                <w:rFonts w:asciiTheme="minorHAnsi" w:hAnsiTheme="minorHAnsi"/>
                <w:sz w:val="22"/>
                <w:szCs w:val="22"/>
              </w:rPr>
              <w:t>sont moins affecté</w:t>
            </w:r>
            <w:r w:rsidRPr="00F107F8">
              <w:rPr>
                <w:rFonts w:asciiTheme="minorHAnsi" w:hAnsiTheme="minorHAnsi"/>
                <w:sz w:val="22"/>
                <w:szCs w:val="22"/>
              </w:rPr>
              <w:t>e</w:t>
            </w:r>
            <w:r w:rsidR="00F138FB" w:rsidRPr="00F107F8">
              <w:rPr>
                <w:rFonts w:asciiTheme="minorHAnsi" w:hAnsiTheme="minorHAnsi"/>
                <w:sz w:val="22"/>
                <w:szCs w:val="22"/>
              </w:rPr>
              <w:t>s par les mesures de sécurité restrictives du système des Nations Unies</w:t>
            </w:r>
            <w:r w:rsidRPr="00F107F8">
              <w:rPr>
                <w:rFonts w:asciiTheme="minorHAnsi" w:hAnsiTheme="minorHAnsi"/>
                <w:sz w:val="22"/>
                <w:szCs w:val="22"/>
              </w:rPr>
              <w:t xml:space="preserve"> sera développée.</w:t>
            </w:r>
          </w:p>
          <w:p w14:paraId="31164195" w14:textId="77777777" w:rsidR="009035EF" w:rsidRPr="00F107F8" w:rsidRDefault="009035EF" w:rsidP="00A24C75">
            <w:pPr>
              <w:rPr>
                <w:rFonts w:asciiTheme="minorHAnsi" w:hAnsiTheme="minorHAnsi"/>
              </w:rPr>
            </w:pPr>
          </w:p>
          <w:p w14:paraId="31164196" w14:textId="77777777" w:rsidR="009035EF" w:rsidRPr="00F107F8" w:rsidRDefault="00F138FB" w:rsidP="00744E81">
            <w:pPr>
              <w:rPr>
                <w:rFonts w:asciiTheme="minorHAnsi" w:hAnsiTheme="minorHAnsi"/>
              </w:rPr>
            </w:pPr>
            <w:r w:rsidRPr="00F107F8">
              <w:rPr>
                <w:rFonts w:asciiTheme="minorHAnsi" w:hAnsiTheme="minorHAnsi"/>
                <w:sz w:val="22"/>
                <w:szCs w:val="22"/>
              </w:rPr>
              <w:t xml:space="preserve">Dans la région de Diffa, </w:t>
            </w:r>
            <w:r w:rsidR="001C7E49" w:rsidRPr="00F107F8">
              <w:rPr>
                <w:rFonts w:asciiTheme="minorHAnsi" w:hAnsiTheme="minorHAnsi"/>
                <w:sz w:val="22"/>
                <w:szCs w:val="22"/>
              </w:rPr>
              <w:t xml:space="preserve">il sera </w:t>
            </w:r>
            <w:r w:rsidRPr="00F107F8">
              <w:rPr>
                <w:rFonts w:asciiTheme="minorHAnsi" w:hAnsiTheme="minorHAnsi"/>
                <w:sz w:val="22"/>
                <w:szCs w:val="22"/>
              </w:rPr>
              <w:t>mise en œuvre de campagnes de sensibilisation en</w:t>
            </w:r>
            <w:r w:rsidR="008422F9" w:rsidRPr="00F107F8">
              <w:rPr>
                <w:rFonts w:asciiTheme="minorHAnsi" w:hAnsiTheme="minorHAnsi"/>
                <w:sz w:val="22"/>
                <w:szCs w:val="22"/>
              </w:rPr>
              <w:t xml:space="preserve"> période pré-électorale,</w:t>
            </w:r>
            <w:r w:rsidRPr="00F107F8">
              <w:rPr>
                <w:rFonts w:asciiTheme="minorHAnsi" w:hAnsiTheme="minorHAnsi"/>
                <w:sz w:val="22"/>
                <w:szCs w:val="22"/>
              </w:rPr>
              <w:t xml:space="preserve"> avec un accent mis sur la prévention et l’atténuation d</w:t>
            </w:r>
            <w:r w:rsidR="008422F9" w:rsidRPr="00F107F8">
              <w:rPr>
                <w:rFonts w:asciiTheme="minorHAnsi" w:hAnsiTheme="minorHAnsi"/>
                <w:sz w:val="22"/>
                <w:szCs w:val="22"/>
              </w:rPr>
              <w:t>u</w:t>
            </w:r>
            <w:r w:rsidRPr="00F107F8">
              <w:rPr>
                <w:rFonts w:asciiTheme="minorHAnsi" w:hAnsiTheme="minorHAnsi"/>
                <w:sz w:val="22"/>
                <w:szCs w:val="22"/>
              </w:rPr>
              <w:t xml:space="preserve"> conflit électoral</w:t>
            </w:r>
            <w:r w:rsidR="008422F9" w:rsidRPr="00F107F8">
              <w:rPr>
                <w:rFonts w:asciiTheme="minorHAnsi" w:hAnsiTheme="minorHAnsi"/>
                <w:sz w:val="22"/>
                <w:szCs w:val="22"/>
              </w:rPr>
              <w:t>.</w:t>
            </w:r>
          </w:p>
        </w:tc>
      </w:tr>
      <w:tr w:rsidR="009035EF" w:rsidRPr="00F107F8" w14:paraId="31164199" w14:textId="77777777" w:rsidTr="00A24C75">
        <w:tc>
          <w:tcPr>
            <w:tcW w:w="9286" w:type="dxa"/>
            <w:gridSpan w:val="3"/>
          </w:tcPr>
          <w:p w14:paraId="31164198" w14:textId="77777777" w:rsidR="009035EF" w:rsidRPr="00F107F8" w:rsidRDefault="00FB130E" w:rsidP="00A24C75">
            <w:pPr>
              <w:rPr>
                <w:rFonts w:asciiTheme="minorHAnsi" w:hAnsiTheme="minorHAnsi"/>
                <w:b/>
                <w:szCs w:val="18"/>
              </w:rPr>
            </w:pPr>
            <w:r w:rsidRPr="00F107F8">
              <w:rPr>
                <w:rFonts w:asciiTheme="minorHAnsi" w:hAnsiTheme="minorHAnsi"/>
                <w:b/>
                <w:sz w:val="22"/>
                <w:szCs w:val="22"/>
              </w:rPr>
              <w:t>Opérationnel</w:t>
            </w:r>
          </w:p>
        </w:tc>
      </w:tr>
      <w:tr w:rsidR="009035EF" w:rsidRPr="00F107F8" w14:paraId="311641A4" w14:textId="77777777" w:rsidTr="00A24C75">
        <w:tc>
          <w:tcPr>
            <w:tcW w:w="4071" w:type="dxa"/>
          </w:tcPr>
          <w:p w14:paraId="3116419A" w14:textId="77777777" w:rsidR="009035EF" w:rsidRPr="00F107F8" w:rsidRDefault="00F138FB" w:rsidP="00B6516F">
            <w:pPr>
              <w:rPr>
                <w:rFonts w:asciiTheme="minorHAnsi" w:hAnsiTheme="minorHAnsi"/>
              </w:rPr>
            </w:pPr>
            <w:r w:rsidRPr="00F107F8">
              <w:rPr>
                <w:rFonts w:asciiTheme="minorHAnsi" w:hAnsiTheme="minorHAnsi"/>
                <w:sz w:val="22"/>
                <w:szCs w:val="22"/>
              </w:rPr>
              <w:t>Manque de partenaires d</w:t>
            </w:r>
            <w:r w:rsidR="008422F9" w:rsidRPr="00F107F8">
              <w:rPr>
                <w:rFonts w:asciiTheme="minorHAnsi" w:hAnsiTheme="minorHAnsi"/>
                <w:sz w:val="22"/>
                <w:szCs w:val="22"/>
              </w:rPr>
              <w:t>’implémentation</w:t>
            </w:r>
            <w:r w:rsidRPr="00F107F8">
              <w:rPr>
                <w:rFonts w:asciiTheme="minorHAnsi" w:hAnsiTheme="minorHAnsi"/>
                <w:sz w:val="22"/>
                <w:szCs w:val="22"/>
              </w:rPr>
              <w:t xml:space="preserve"> au niveau régional et</w:t>
            </w:r>
            <w:r w:rsidR="008422F9" w:rsidRPr="00F107F8">
              <w:rPr>
                <w:rFonts w:asciiTheme="minorHAnsi" w:hAnsiTheme="minorHAnsi"/>
                <w:sz w:val="22"/>
                <w:szCs w:val="22"/>
              </w:rPr>
              <w:t xml:space="preserve"> municipal et/ou </w:t>
            </w:r>
            <w:r w:rsidRPr="00F107F8">
              <w:rPr>
                <w:rFonts w:asciiTheme="minorHAnsi" w:hAnsiTheme="minorHAnsi"/>
                <w:sz w:val="22"/>
                <w:szCs w:val="22"/>
              </w:rPr>
              <w:t>faibles capacités technique</w:t>
            </w:r>
            <w:r w:rsidR="001C7E49" w:rsidRPr="00F107F8">
              <w:rPr>
                <w:rFonts w:asciiTheme="minorHAnsi" w:hAnsiTheme="minorHAnsi"/>
                <w:sz w:val="22"/>
                <w:szCs w:val="22"/>
              </w:rPr>
              <w:t>s</w:t>
            </w:r>
            <w:r w:rsidRPr="00F107F8">
              <w:rPr>
                <w:rFonts w:asciiTheme="minorHAnsi" w:hAnsiTheme="minorHAnsi"/>
                <w:sz w:val="22"/>
                <w:szCs w:val="22"/>
              </w:rPr>
              <w:t>, institutionnelle</w:t>
            </w:r>
            <w:r w:rsidR="001C7E49" w:rsidRPr="00F107F8">
              <w:rPr>
                <w:rFonts w:asciiTheme="minorHAnsi" w:hAnsiTheme="minorHAnsi"/>
                <w:sz w:val="22"/>
                <w:szCs w:val="22"/>
              </w:rPr>
              <w:t>s</w:t>
            </w:r>
            <w:r w:rsidRPr="00F107F8">
              <w:rPr>
                <w:rFonts w:asciiTheme="minorHAnsi" w:hAnsiTheme="minorHAnsi"/>
                <w:sz w:val="22"/>
                <w:szCs w:val="22"/>
              </w:rPr>
              <w:t xml:space="preserve"> et de </w:t>
            </w:r>
            <w:r w:rsidRPr="00F107F8">
              <w:rPr>
                <w:rFonts w:asciiTheme="minorHAnsi" w:hAnsiTheme="minorHAnsi"/>
                <w:sz w:val="22"/>
                <w:szCs w:val="22"/>
              </w:rPr>
              <w:lastRenderedPageBreak/>
              <w:t>gestion financière qui pourraient retarder la mise en œuvre</w:t>
            </w:r>
            <w:r w:rsidR="008422F9" w:rsidRPr="00F107F8">
              <w:rPr>
                <w:rFonts w:asciiTheme="minorHAnsi" w:hAnsiTheme="minorHAnsi"/>
                <w:sz w:val="22"/>
                <w:szCs w:val="22"/>
              </w:rPr>
              <w:t>.</w:t>
            </w:r>
          </w:p>
        </w:tc>
        <w:tc>
          <w:tcPr>
            <w:tcW w:w="1363" w:type="dxa"/>
          </w:tcPr>
          <w:p w14:paraId="3116419B" w14:textId="77777777" w:rsidR="00F24F42" w:rsidRPr="00F107F8" w:rsidRDefault="00F24F42" w:rsidP="00A24C75">
            <w:pPr>
              <w:rPr>
                <w:rFonts w:asciiTheme="minorHAnsi" w:hAnsiTheme="minorHAnsi"/>
              </w:rPr>
            </w:pPr>
          </w:p>
          <w:p w14:paraId="3116419C" w14:textId="77777777" w:rsidR="00F24F42" w:rsidRPr="00F107F8" w:rsidRDefault="00F24F42" w:rsidP="00A24C75">
            <w:pPr>
              <w:rPr>
                <w:rFonts w:asciiTheme="minorHAnsi" w:hAnsiTheme="minorHAnsi"/>
              </w:rPr>
            </w:pPr>
          </w:p>
          <w:p w14:paraId="3116419D" w14:textId="77777777" w:rsidR="00F24F42" w:rsidRPr="00F107F8" w:rsidRDefault="00F24F42" w:rsidP="00A24C75">
            <w:pPr>
              <w:rPr>
                <w:rFonts w:asciiTheme="minorHAnsi" w:hAnsiTheme="minorHAnsi"/>
              </w:rPr>
            </w:pPr>
          </w:p>
          <w:p w14:paraId="3116419E" w14:textId="77777777" w:rsidR="00FB130E" w:rsidRPr="00F107F8" w:rsidRDefault="00FB130E" w:rsidP="00A24C75">
            <w:pPr>
              <w:rPr>
                <w:rFonts w:asciiTheme="minorHAnsi" w:hAnsiTheme="minorHAnsi"/>
              </w:rPr>
            </w:pPr>
          </w:p>
          <w:p w14:paraId="3116419F" w14:textId="77777777" w:rsidR="00FB130E" w:rsidRPr="00F107F8" w:rsidRDefault="00FB130E" w:rsidP="00A24C75">
            <w:pPr>
              <w:rPr>
                <w:rFonts w:asciiTheme="minorHAnsi" w:hAnsiTheme="minorHAnsi"/>
              </w:rPr>
            </w:pPr>
          </w:p>
          <w:p w14:paraId="311641A0" w14:textId="77777777" w:rsidR="009035EF" w:rsidRPr="00F107F8" w:rsidRDefault="00F138FB" w:rsidP="00A24C75">
            <w:pPr>
              <w:rPr>
                <w:rFonts w:asciiTheme="minorHAnsi" w:hAnsiTheme="minorHAnsi"/>
              </w:rPr>
            </w:pPr>
            <w:r w:rsidRPr="00F107F8">
              <w:rPr>
                <w:rFonts w:asciiTheme="minorHAnsi" w:hAnsiTheme="minorHAnsi"/>
                <w:sz w:val="22"/>
                <w:szCs w:val="22"/>
              </w:rPr>
              <w:t>Moyen</w:t>
            </w:r>
          </w:p>
        </w:tc>
        <w:tc>
          <w:tcPr>
            <w:tcW w:w="3852" w:type="dxa"/>
          </w:tcPr>
          <w:p w14:paraId="311641A1" w14:textId="77777777" w:rsidR="009035EF" w:rsidRPr="00F107F8" w:rsidRDefault="00F138FB" w:rsidP="00A24C75">
            <w:pPr>
              <w:rPr>
                <w:rFonts w:asciiTheme="minorHAnsi" w:hAnsiTheme="minorHAnsi"/>
              </w:rPr>
            </w:pPr>
            <w:r w:rsidRPr="00F107F8">
              <w:rPr>
                <w:rFonts w:asciiTheme="minorHAnsi" w:hAnsiTheme="minorHAnsi"/>
                <w:sz w:val="22"/>
                <w:szCs w:val="22"/>
              </w:rPr>
              <w:lastRenderedPageBreak/>
              <w:t xml:space="preserve">Un effort sera fait pour sélectionner des partenaires </w:t>
            </w:r>
            <w:r w:rsidR="008422F9" w:rsidRPr="00F107F8">
              <w:rPr>
                <w:rFonts w:asciiTheme="minorHAnsi" w:hAnsiTheme="minorHAnsi"/>
                <w:sz w:val="22"/>
                <w:szCs w:val="22"/>
              </w:rPr>
              <w:t xml:space="preserve">d’implémentation </w:t>
            </w:r>
            <w:r w:rsidRPr="00F107F8">
              <w:rPr>
                <w:rFonts w:asciiTheme="minorHAnsi" w:hAnsiTheme="minorHAnsi"/>
                <w:sz w:val="22"/>
                <w:szCs w:val="22"/>
              </w:rPr>
              <w:t>qui disposent de capacités opérationnelles et institutionnelles</w:t>
            </w:r>
            <w:r w:rsidR="008422F9" w:rsidRPr="00F107F8">
              <w:rPr>
                <w:rFonts w:asciiTheme="minorHAnsi" w:hAnsiTheme="minorHAnsi"/>
                <w:sz w:val="22"/>
                <w:szCs w:val="22"/>
              </w:rPr>
              <w:t xml:space="preserve"> solides</w:t>
            </w:r>
            <w:r w:rsidRPr="00F107F8">
              <w:rPr>
                <w:rFonts w:asciiTheme="minorHAnsi" w:hAnsiTheme="minorHAnsi"/>
                <w:sz w:val="22"/>
                <w:szCs w:val="22"/>
              </w:rPr>
              <w:t xml:space="preserve">. Une </w:t>
            </w:r>
            <w:r w:rsidRPr="00F107F8">
              <w:rPr>
                <w:rFonts w:asciiTheme="minorHAnsi" w:hAnsiTheme="minorHAnsi"/>
                <w:sz w:val="22"/>
                <w:szCs w:val="22"/>
              </w:rPr>
              <w:lastRenderedPageBreak/>
              <w:t xml:space="preserve">formation en procédures financières et achat sera dispensée pour </w:t>
            </w:r>
            <w:r w:rsidR="008422F9" w:rsidRPr="00F107F8">
              <w:rPr>
                <w:rFonts w:asciiTheme="minorHAnsi" w:hAnsiTheme="minorHAnsi"/>
                <w:sz w:val="22"/>
                <w:szCs w:val="22"/>
              </w:rPr>
              <w:t>renforcer</w:t>
            </w:r>
            <w:r w:rsidRPr="00F107F8">
              <w:rPr>
                <w:rFonts w:asciiTheme="minorHAnsi" w:hAnsiTheme="minorHAnsi"/>
                <w:sz w:val="22"/>
                <w:szCs w:val="22"/>
              </w:rPr>
              <w:t xml:space="preserve"> les capacités des partenaires </w:t>
            </w:r>
            <w:r w:rsidR="008422F9" w:rsidRPr="00F107F8">
              <w:rPr>
                <w:rFonts w:asciiTheme="minorHAnsi" w:hAnsiTheme="minorHAnsi"/>
                <w:sz w:val="22"/>
                <w:szCs w:val="22"/>
              </w:rPr>
              <w:t>d’implémentation.</w:t>
            </w:r>
          </w:p>
          <w:p w14:paraId="311641A2" w14:textId="77777777" w:rsidR="009035EF" w:rsidRPr="00F107F8" w:rsidRDefault="009035EF" w:rsidP="00A24C75">
            <w:pPr>
              <w:rPr>
                <w:rFonts w:asciiTheme="minorHAnsi" w:hAnsiTheme="minorHAnsi"/>
              </w:rPr>
            </w:pPr>
          </w:p>
          <w:p w14:paraId="311641A3" w14:textId="77777777" w:rsidR="009035EF" w:rsidRPr="00F107F8" w:rsidRDefault="00F138FB" w:rsidP="00744E81">
            <w:pPr>
              <w:rPr>
                <w:rFonts w:asciiTheme="minorHAnsi" w:hAnsiTheme="minorHAnsi"/>
              </w:rPr>
            </w:pPr>
            <w:r w:rsidRPr="00F107F8">
              <w:rPr>
                <w:rFonts w:asciiTheme="minorHAnsi" w:hAnsiTheme="minorHAnsi"/>
                <w:sz w:val="22"/>
                <w:szCs w:val="22"/>
              </w:rPr>
              <w:t>Le projet a</w:t>
            </w:r>
            <w:r w:rsidR="002E1BB5" w:rsidRPr="00F107F8">
              <w:rPr>
                <w:rFonts w:asciiTheme="minorHAnsi" w:hAnsiTheme="minorHAnsi"/>
                <w:sz w:val="22"/>
                <w:szCs w:val="22"/>
              </w:rPr>
              <w:t>méliorera</w:t>
            </w:r>
            <w:r w:rsidRPr="00F107F8">
              <w:rPr>
                <w:rFonts w:asciiTheme="minorHAnsi" w:hAnsiTheme="minorHAnsi"/>
                <w:sz w:val="22"/>
                <w:szCs w:val="22"/>
              </w:rPr>
              <w:t xml:space="preserve"> aussi les capacités des autorités locales</w:t>
            </w:r>
            <w:r w:rsidR="002E1BB5" w:rsidRPr="00F107F8">
              <w:rPr>
                <w:rFonts w:asciiTheme="minorHAnsi" w:hAnsiTheme="minorHAnsi"/>
                <w:sz w:val="22"/>
                <w:szCs w:val="22"/>
              </w:rPr>
              <w:t xml:space="preserve">, notamment pour </w:t>
            </w:r>
            <w:r w:rsidRPr="00F107F8">
              <w:rPr>
                <w:rFonts w:asciiTheme="minorHAnsi" w:hAnsiTheme="minorHAnsi"/>
                <w:sz w:val="22"/>
                <w:szCs w:val="22"/>
              </w:rPr>
              <w:t xml:space="preserve">garantir </w:t>
            </w:r>
            <w:r w:rsidR="002E1BB5" w:rsidRPr="00F107F8">
              <w:rPr>
                <w:rFonts w:asciiTheme="minorHAnsi" w:hAnsiTheme="minorHAnsi"/>
                <w:sz w:val="22"/>
                <w:szCs w:val="22"/>
              </w:rPr>
              <w:t>une</w:t>
            </w:r>
            <w:r w:rsidRPr="00F107F8">
              <w:rPr>
                <w:rFonts w:asciiTheme="minorHAnsi" w:hAnsiTheme="minorHAnsi"/>
                <w:sz w:val="22"/>
                <w:szCs w:val="22"/>
              </w:rPr>
              <w:t xml:space="preserve"> mise en œuvre et </w:t>
            </w:r>
            <w:r w:rsidR="002E1BB5" w:rsidRPr="00F107F8">
              <w:rPr>
                <w:rFonts w:asciiTheme="minorHAnsi" w:hAnsiTheme="minorHAnsi"/>
                <w:sz w:val="22"/>
                <w:szCs w:val="22"/>
              </w:rPr>
              <w:t>un</w:t>
            </w:r>
            <w:r w:rsidRPr="00F107F8">
              <w:rPr>
                <w:rFonts w:asciiTheme="minorHAnsi" w:hAnsiTheme="minorHAnsi"/>
                <w:sz w:val="22"/>
                <w:szCs w:val="22"/>
              </w:rPr>
              <w:t xml:space="preserve"> suivi</w:t>
            </w:r>
            <w:r w:rsidR="002E1BB5" w:rsidRPr="00F107F8">
              <w:rPr>
                <w:rFonts w:asciiTheme="minorHAnsi" w:hAnsiTheme="minorHAnsi"/>
                <w:sz w:val="22"/>
                <w:szCs w:val="22"/>
              </w:rPr>
              <w:t xml:space="preserve"> opportun</w:t>
            </w:r>
            <w:r w:rsidRPr="00F107F8">
              <w:rPr>
                <w:rFonts w:asciiTheme="minorHAnsi" w:hAnsiTheme="minorHAnsi"/>
                <w:sz w:val="22"/>
                <w:szCs w:val="22"/>
              </w:rPr>
              <w:t xml:space="preserve"> du projet</w:t>
            </w:r>
            <w:r w:rsidR="002E1BB5" w:rsidRPr="00F107F8">
              <w:rPr>
                <w:rFonts w:asciiTheme="minorHAnsi" w:hAnsiTheme="minorHAnsi"/>
                <w:sz w:val="22"/>
                <w:szCs w:val="22"/>
              </w:rPr>
              <w:t>.</w:t>
            </w:r>
          </w:p>
        </w:tc>
      </w:tr>
      <w:tr w:rsidR="009035EF" w:rsidRPr="00F107F8" w14:paraId="311641B6" w14:textId="77777777" w:rsidTr="00A24C75">
        <w:tc>
          <w:tcPr>
            <w:tcW w:w="4071" w:type="dxa"/>
          </w:tcPr>
          <w:p w14:paraId="311641A5" w14:textId="77777777" w:rsidR="009035EF" w:rsidRPr="00F107F8" w:rsidRDefault="00F138FB" w:rsidP="00A24C75">
            <w:pPr>
              <w:rPr>
                <w:rFonts w:asciiTheme="minorHAnsi" w:hAnsiTheme="minorHAnsi"/>
                <w:b/>
                <w:szCs w:val="18"/>
                <w:u w:val="single"/>
              </w:rPr>
            </w:pPr>
            <w:r w:rsidRPr="00F107F8">
              <w:rPr>
                <w:rFonts w:asciiTheme="minorHAnsi" w:hAnsiTheme="minorHAnsi"/>
                <w:b/>
                <w:sz w:val="22"/>
                <w:szCs w:val="18"/>
                <w:u w:val="single"/>
              </w:rPr>
              <w:lastRenderedPageBreak/>
              <w:t>Disponibilité de financement</w:t>
            </w:r>
          </w:p>
          <w:p w14:paraId="311641A6" w14:textId="77777777" w:rsidR="009035EF" w:rsidRPr="00F107F8" w:rsidRDefault="009035EF" w:rsidP="00A24C75">
            <w:pPr>
              <w:rPr>
                <w:rFonts w:asciiTheme="minorHAnsi" w:hAnsiTheme="minorHAnsi"/>
                <w:szCs w:val="18"/>
              </w:rPr>
            </w:pPr>
          </w:p>
          <w:p w14:paraId="311641A7" w14:textId="77777777" w:rsidR="009035EF" w:rsidRPr="00F107F8" w:rsidRDefault="00F138FB" w:rsidP="00F107F8">
            <w:pPr>
              <w:rPr>
                <w:rFonts w:asciiTheme="minorHAnsi" w:hAnsiTheme="minorHAnsi"/>
                <w:szCs w:val="18"/>
              </w:rPr>
            </w:pPr>
            <w:r w:rsidRPr="00F107F8">
              <w:rPr>
                <w:rFonts w:asciiTheme="minorHAnsi" w:hAnsiTheme="minorHAnsi"/>
                <w:sz w:val="22"/>
                <w:szCs w:val="18"/>
              </w:rPr>
              <w:t>La mise en œuvre complète des composantes du projet dépendra de la disponibilité</w:t>
            </w:r>
            <w:r w:rsidR="00B6516F" w:rsidRPr="00F107F8">
              <w:rPr>
                <w:rFonts w:asciiTheme="minorHAnsi" w:hAnsiTheme="minorHAnsi"/>
                <w:sz w:val="22"/>
                <w:szCs w:val="18"/>
              </w:rPr>
              <w:t xml:space="preserve"> </w:t>
            </w:r>
            <w:r w:rsidRPr="00F107F8">
              <w:rPr>
                <w:rFonts w:asciiTheme="minorHAnsi" w:hAnsiTheme="minorHAnsi"/>
                <w:sz w:val="22"/>
                <w:szCs w:val="18"/>
              </w:rPr>
              <w:t>de</w:t>
            </w:r>
            <w:r w:rsidR="008C07A1" w:rsidRPr="00F107F8">
              <w:rPr>
                <w:rFonts w:asciiTheme="minorHAnsi" w:hAnsiTheme="minorHAnsi"/>
                <w:sz w:val="22"/>
                <w:szCs w:val="18"/>
              </w:rPr>
              <w:t>s</w:t>
            </w:r>
            <w:r w:rsidRPr="00F107F8">
              <w:rPr>
                <w:rFonts w:asciiTheme="minorHAnsi" w:hAnsiTheme="minorHAnsi"/>
                <w:sz w:val="22"/>
                <w:szCs w:val="18"/>
              </w:rPr>
              <w:t xml:space="preserve"> ressources</w:t>
            </w:r>
            <w:r w:rsidR="00B6516F" w:rsidRPr="00F107F8">
              <w:rPr>
                <w:rFonts w:asciiTheme="minorHAnsi" w:hAnsiTheme="minorHAnsi"/>
                <w:sz w:val="22"/>
                <w:szCs w:val="18"/>
              </w:rPr>
              <w:t xml:space="preserve"> à temps. </w:t>
            </w:r>
            <w:r w:rsidRPr="00F107F8">
              <w:rPr>
                <w:rFonts w:asciiTheme="minorHAnsi" w:hAnsiTheme="minorHAnsi"/>
                <w:sz w:val="22"/>
                <w:szCs w:val="18"/>
              </w:rPr>
              <w:t xml:space="preserve"> En plus des ressources allouées par le Gouvernement</w:t>
            </w:r>
            <w:r w:rsidR="00B6516F" w:rsidRPr="00F107F8">
              <w:rPr>
                <w:rFonts w:asciiTheme="minorHAnsi" w:hAnsiTheme="minorHAnsi"/>
                <w:sz w:val="22"/>
                <w:szCs w:val="18"/>
              </w:rPr>
              <w:t xml:space="preserve"> du Japon</w:t>
            </w:r>
            <w:r w:rsidRPr="00F107F8">
              <w:rPr>
                <w:rFonts w:asciiTheme="minorHAnsi" w:hAnsiTheme="minorHAnsi"/>
                <w:sz w:val="22"/>
                <w:szCs w:val="18"/>
              </w:rPr>
              <w:t xml:space="preserve">, les contributions </w:t>
            </w:r>
            <w:r w:rsidR="008C07A1" w:rsidRPr="00F107F8">
              <w:rPr>
                <w:rFonts w:asciiTheme="minorHAnsi" w:hAnsiTheme="minorHAnsi"/>
                <w:sz w:val="22"/>
                <w:szCs w:val="18"/>
              </w:rPr>
              <w:t xml:space="preserve">pour </w:t>
            </w:r>
            <w:r w:rsidRPr="00F107F8">
              <w:rPr>
                <w:rFonts w:asciiTheme="minorHAnsi" w:hAnsiTheme="minorHAnsi"/>
                <w:sz w:val="22"/>
                <w:szCs w:val="18"/>
              </w:rPr>
              <w:t>la paix et la sécurité d</w:t>
            </w:r>
            <w:r w:rsidR="008C07A1" w:rsidRPr="00F107F8">
              <w:rPr>
                <w:rFonts w:asciiTheme="minorHAnsi" w:hAnsiTheme="minorHAnsi"/>
                <w:sz w:val="22"/>
                <w:szCs w:val="18"/>
              </w:rPr>
              <w:t xml:space="preserve">es </w:t>
            </w:r>
            <w:r w:rsidRPr="00F107F8">
              <w:rPr>
                <w:rFonts w:asciiTheme="minorHAnsi" w:hAnsiTheme="minorHAnsi"/>
                <w:sz w:val="22"/>
                <w:szCs w:val="18"/>
              </w:rPr>
              <w:t xml:space="preserve">autres partenaires, </w:t>
            </w:r>
            <w:r w:rsidR="008C07A1" w:rsidRPr="00F107F8">
              <w:rPr>
                <w:rFonts w:asciiTheme="minorHAnsi" w:hAnsiTheme="minorHAnsi"/>
                <w:sz w:val="22"/>
                <w:szCs w:val="18"/>
              </w:rPr>
              <w:t>ainsi</w:t>
            </w:r>
            <w:r w:rsidRPr="00F107F8">
              <w:rPr>
                <w:rFonts w:asciiTheme="minorHAnsi" w:hAnsiTheme="minorHAnsi"/>
                <w:sz w:val="22"/>
                <w:szCs w:val="18"/>
              </w:rPr>
              <w:t xml:space="preserve"> que les contributions du Gouvernement devront rester disponibles</w:t>
            </w:r>
            <w:r w:rsidR="008C07A1" w:rsidRPr="00F107F8">
              <w:rPr>
                <w:rFonts w:asciiTheme="minorHAnsi" w:hAnsiTheme="minorHAnsi"/>
                <w:sz w:val="22"/>
                <w:szCs w:val="18"/>
              </w:rPr>
              <w:t>.</w:t>
            </w:r>
          </w:p>
        </w:tc>
        <w:tc>
          <w:tcPr>
            <w:tcW w:w="1363" w:type="dxa"/>
          </w:tcPr>
          <w:p w14:paraId="311641A8" w14:textId="77777777" w:rsidR="009035EF" w:rsidRPr="00F107F8" w:rsidRDefault="009035EF" w:rsidP="00A24C75">
            <w:pPr>
              <w:rPr>
                <w:rFonts w:asciiTheme="minorHAnsi" w:hAnsiTheme="minorHAnsi"/>
                <w:szCs w:val="18"/>
              </w:rPr>
            </w:pPr>
          </w:p>
          <w:p w14:paraId="311641A9" w14:textId="77777777" w:rsidR="009035EF" w:rsidRPr="00F107F8" w:rsidRDefault="009035EF" w:rsidP="00A24C75">
            <w:pPr>
              <w:rPr>
                <w:rFonts w:asciiTheme="minorHAnsi" w:hAnsiTheme="minorHAnsi"/>
                <w:szCs w:val="18"/>
              </w:rPr>
            </w:pPr>
          </w:p>
          <w:p w14:paraId="311641AA" w14:textId="77777777" w:rsidR="009035EF" w:rsidRPr="00F107F8" w:rsidRDefault="009035EF" w:rsidP="00A24C75">
            <w:pPr>
              <w:rPr>
                <w:rFonts w:asciiTheme="minorHAnsi" w:hAnsiTheme="minorHAnsi"/>
                <w:szCs w:val="18"/>
              </w:rPr>
            </w:pPr>
          </w:p>
          <w:p w14:paraId="311641AB" w14:textId="77777777" w:rsidR="009035EF" w:rsidRPr="00F107F8" w:rsidRDefault="009035EF" w:rsidP="00A24C75">
            <w:pPr>
              <w:rPr>
                <w:rFonts w:asciiTheme="minorHAnsi" w:hAnsiTheme="minorHAnsi"/>
                <w:szCs w:val="18"/>
              </w:rPr>
            </w:pPr>
          </w:p>
          <w:p w14:paraId="311641AC" w14:textId="77777777" w:rsidR="009035EF" w:rsidRPr="00F107F8" w:rsidRDefault="009035EF" w:rsidP="00A24C75">
            <w:pPr>
              <w:rPr>
                <w:rFonts w:asciiTheme="minorHAnsi" w:hAnsiTheme="minorHAnsi"/>
                <w:szCs w:val="18"/>
              </w:rPr>
            </w:pPr>
          </w:p>
          <w:p w14:paraId="311641AD" w14:textId="77777777" w:rsidR="009035EF" w:rsidRPr="00F107F8" w:rsidRDefault="009035EF" w:rsidP="00A24C75">
            <w:pPr>
              <w:rPr>
                <w:rFonts w:asciiTheme="minorHAnsi" w:hAnsiTheme="minorHAnsi"/>
                <w:szCs w:val="18"/>
              </w:rPr>
            </w:pPr>
          </w:p>
          <w:p w14:paraId="311641AE" w14:textId="77777777" w:rsidR="009035EF" w:rsidRPr="00F107F8" w:rsidRDefault="00F138FB" w:rsidP="00A24C75">
            <w:pPr>
              <w:jc w:val="center"/>
              <w:rPr>
                <w:rFonts w:asciiTheme="minorHAnsi" w:hAnsiTheme="minorHAnsi"/>
                <w:szCs w:val="18"/>
              </w:rPr>
            </w:pPr>
            <w:r w:rsidRPr="00F107F8">
              <w:rPr>
                <w:rFonts w:asciiTheme="minorHAnsi" w:hAnsiTheme="minorHAnsi"/>
                <w:sz w:val="22"/>
                <w:szCs w:val="18"/>
              </w:rPr>
              <w:t>Faible</w:t>
            </w:r>
          </w:p>
        </w:tc>
        <w:tc>
          <w:tcPr>
            <w:tcW w:w="3852" w:type="dxa"/>
          </w:tcPr>
          <w:p w14:paraId="311641AF" w14:textId="77777777" w:rsidR="009035EF" w:rsidRPr="00F107F8" w:rsidRDefault="00F138FB" w:rsidP="00A24C75">
            <w:pPr>
              <w:rPr>
                <w:rFonts w:asciiTheme="minorHAnsi" w:hAnsiTheme="minorHAnsi"/>
                <w:szCs w:val="18"/>
              </w:rPr>
            </w:pPr>
            <w:r w:rsidRPr="00F107F8">
              <w:rPr>
                <w:rFonts w:asciiTheme="minorHAnsi" w:hAnsiTheme="minorHAnsi"/>
                <w:sz w:val="22"/>
                <w:szCs w:val="18"/>
              </w:rPr>
              <w:t xml:space="preserve">Le PNUD </w:t>
            </w:r>
            <w:r w:rsidR="009230DD" w:rsidRPr="00F107F8">
              <w:rPr>
                <w:rFonts w:asciiTheme="minorHAnsi" w:hAnsiTheme="minorHAnsi"/>
                <w:sz w:val="22"/>
                <w:szCs w:val="18"/>
              </w:rPr>
              <w:t xml:space="preserve">transmettra des rapports actualisés </w:t>
            </w:r>
            <w:r w:rsidRPr="00F107F8">
              <w:rPr>
                <w:rFonts w:asciiTheme="minorHAnsi" w:hAnsiTheme="minorHAnsi"/>
                <w:sz w:val="22"/>
                <w:szCs w:val="18"/>
              </w:rPr>
              <w:t>au Japon et</w:t>
            </w:r>
            <w:r w:rsidR="009230DD" w:rsidRPr="00F107F8">
              <w:rPr>
                <w:rFonts w:asciiTheme="minorHAnsi" w:hAnsiTheme="minorHAnsi"/>
                <w:sz w:val="22"/>
                <w:szCs w:val="18"/>
              </w:rPr>
              <w:t xml:space="preserve"> aux</w:t>
            </w:r>
            <w:r w:rsidRPr="00F107F8">
              <w:rPr>
                <w:rFonts w:asciiTheme="minorHAnsi" w:hAnsiTheme="minorHAnsi"/>
                <w:sz w:val="22"/>
                <w:szCs w:val="18"/>
              </w:rPr>
              <w:t xml:space="preserve"> autres donateurs avec </w:t>
            </w:r>
            <w:r w:rsidR="00B6516F" w:rsidRPr="00F107F8">
              <w:rPr>
                <w:rFonts w:asciiTheme="minorHAnsi" w:hAnsiTheme="minorHAnsi"/>
                <w:sz w:val="22"/>
                <w:szCs w:val="18"/>
              </w:rPr>
              <w:t xml:space="preserve">lesquels </w:t>
            </w:r>
            <w:r w:rsidRPr="00F107F8">
              <w:rPr>
                <w:rFonts w:asciiTheme="minorHAnsi" w:hAnsiTheme="minorHAnsi"/>
                <w:sz w:val="22"/>
                <w:szCs w:val="18"/>
              </w:rPr>
              <w:t xml:space="preserve"> </w:t>
            </w:r>
            <w:r w:rsidR="009230DD" w:rsidRPr="00F107F8">
              <w:rPr>
                <w:rFonts w:asciiTheme="minorHAnsi" w:hAnsiTheme="minorHAnsi"/>
                <w:sz w:val="22"/>
                <w:szCs w:val="18"/>
              </w:rPr>
              <w:t>il collabore</w:t>
            </w:r>
            <w:r w:rsidRPr="00F107F8">
              <w:rPr>
                <w:rFonts w:asciiTheme="minorHAnsi" w:hAnsiTheme="minorHAnsi"/>
                <w:sz w:val="22"/>
                <w:szCs w:val="18"/>
              </w:rPr>
              <w:t xml:space="preserve"> dans les secteurs de la paix, de la sécurité, de la résilience et du relèvement</w:t>
            </w:r>
            <w:r w:rsidR="009230DD" w:rsidRPr="00F107F8">
              <w:rPr>
                <w:rFonts w:asciiTheme="minorHAnsi" w:hAnsiTheme="minorHAnsi"/>
                <w:sz w:val="22"/>
                <w:szCs w:val="18"/>
              </w:rPr>
              <w:t>, en particulier</w:t>
            </w:r>
            <w:r w:rsidRPr="00F107F8">
              <w:rPr>
                <w:rFonts w:asciiTheme="minorHAnsi" w:hAnsiTheme="minorHAnsi"/>
                <w:sz w:val="22"/>
                <w:szCs w:val="18"/>
              </w:rPr>
              <w:t xml:space="preserve"> dans la région de Diffa</w:t>
            </w:r>
            <w:r w:rsidR="009230DD" w:rsidRPr="00F107F8">
              <w:rPr>
                <w:rFonts w:asciiTheme="minorHAnsi" w:hAnsiTheme="minorHAnsi"/>
                <w:sz w:val="22"/>
                <w:szCs w:val="18"/>
              </w:rPr>
              <w:t>. Par ailleurs, ils seront</w:t>
            </w:r>
            <w:r w:rsidRPr="00F107F8">
              <w:rPr>
                <w:rFonts w:asciiTheme="minorHAnsi" w:hAnsiTheme="minorHAnsi"/>
                <w:sz w:val="22"/>
                <w:szCs w:val="18"/>
              </w:rPr>
              <w:t xml:space="preserve"> associ</w:t>
            </w:r>
            <w:r w:rsidR="009230DD" w:rsidRPr="00F107F8">
              <w:rPr>
                <w:rFonts w:asciiTheme="minorHAnsi" w:hAnsiTheme="minorHAnsi"/>
                <w:sz w:val="22"/>
                <w:szCs w:val="18"/>
              </w:rPr>
              <w:t>és</w:t>
            </w:r>
            <w:r w:rsidRPr="00F107F8">
              <w:rPr>
                <w:rFonts w:asciiTheme="minorHAnsi" w:hAnsiTheme="minorHAnsi"/>
                <w:sz w:val="22"/>
                <w:szCs w:val="18"/>
              </w:rPr>
              <w:t xml:space="preserve"> aux évènements </w:t>
            </w:r>
            <w:r w:rsidR="009230DD" w:rsidRPr="00F107F8">
              <w:rPr>
                <w:rFonts w:asciiTheme="minorHAnsi" w:hAnsiTheme="minorHAnsi"/>
                <w:sz w:val="22"/>
                <w:szCs w:val="18"/>
              </w:rPr>
              <w:t>clés</w:t>
            </w:r>
            <w:r w:rsidRPr="00F107F8">
              <w:rPr>
                <w:rFonts w:asciiTheme="minorHAnsi" w:hAnsiTheme="minorHAnsi"/>
                <w:sz w:val="22"/>
                <w:szCs w:val="18"/>
              </w:rPr>
              <w:t xml:space="preserve"> de la mise en œuvre du projet.</w:t>
            </w:r>
          </w:p>
          <w:p w14:paraId="311641B0" w14:textId="77777777" w:rsidR="009035EF" w:rsidRPr="00F107F8" w:rsidRDefault="009035EF" w:rsidP="00A24C75">
            <w:pPr>
              <w:rPr>
                <w:rFonts w:asciiTheme="minorHAnsi" w:hAnsiTheme="minorHAnsi"/>
                <w:szCs w:val="18"/>
              </w:rPr>
            </w:pPr>
          </w:p>
          <w:p w14:paraId="311641B1" w14:textId="77777777" w:rsidR="009035EF" w:rsidRPr="00F107F8" w:rsidRDefault="00F138FB" w:rsidP="00A24C75">
            <w:pPr>
              <w:rPr>
                <w:rFonts w:asciiTheme="minorHAnsi" w:hAnsiTheme="minorHAnsi"/>
                <w:szCs w:val="18"/>
              </w:rPr>
            </w:pPr>
            <w:r w:rsidRPr="00F107F8">
              <w:rPr>
                <w:rFonts w:asciiTheme="minorHAnsi" w:hAnsiTheme="minorHAnsi"/>
                <w:sz w:val="22"/>
                <w:szCs w:val="18"/>
              </w:rPr>
              <w:t>Le PNUD assurera la visibilité du Japon et des autres donateurs dans toutes les activités financées par leurs contributions.</w:t>
            </w:r>
          </w:p>
          <w:p w14:paraId="311641B2" w14:textId="77777777" w:rsidR="009035EF" w:rsidRPr="00F107F8" w:rsidRDefault="009035EF" w:rsidP="00A24C75">
            <w:pPr>
              <w:rPr>
                <w:rFonts w:asciiTheme="minorHAnsi" w:hAnsiTheme="minorHAnsi"/>
                <w:szCs w:val="18"/>
              </w:rPr>
            </w:pPr>
          </w:p>
          <w:p w14:paraId="311641B3" w14:textId="77777777" w:rsidR="009035EF" w:rsidRPr="00F107F8" w:rsidRDefault="00F138FB" w:rsidP="00A24C75">
            <w:pPr>
              <w:rPr>
                <w:rFonts w:asciiTheme="minorHAnsi" w:hAnsiTheme="minorHAnsi"/>
                <w:szCs w:val="18"/>
              </w:rPr>
            </w:pPr>
            <w:r w:rsidRPr="00F107F8">
              <w:rPr>
                <w:rFonts w:asciiTheme="minorHAnsi" w:hAnsiTheme="minorHAnsi"/>
                <w:sz w:val="22"/>
                <w:szCs w:val="18"/>
              </w:rPr>
              <w:t>Le PNUD continuera à soutenir les homologues nationaux, particulièrement le Cabinet du Premier Ministre, la HACP et le Secrétariat de la SDS pour continuer à mobiliser des ressources à investir dans la sécurité et le développement.</w:t>
            </w:r>
          </w:p>
          <w:p w14:paraId="311641B4" w14:textId="77777777" w:rsidR="009035EF" w:rsidRPr="00F107F8" w:rsidRDefault="009035EF" w:rsidP="00A24C75">
            <w:pPr>
              <w:rPr>
                <w:rFonts w:asciiTheme="minorHAnsi" w:hAnsiTheme="minorHAnsi"/>
                <w:szCs w:val="18"/>
              </w:rPr>
            </w:pPr>
          </w:p>
          <w:p w14:paraId="311641B5" w14:textId="77777777" w:rsidR="009035EF" w:rsidRPr="00F107F8" w:rsidRDefault="00F138FB" w:rsidP="00A24C75">
            <w:pPr>
              <w:rPr>
                <w:rFonts w:asciiTheme="minorHAnsi" w:hAnsiTheme="minorHAnsi"/>
                <w:szCs w:val="18"/>
              </w:rPr>
            </w:pPr>
            <w:r w:rsidRPr="00F107F8">
              <w:rPr>
                <w:rFonts w:asciiTheme="minorHAnsi" w:hAnsiTheme="minorHAnsi"/>
                <w:sz w:val="22"/>
                <w:szCs w:val="18"/>
              </w:rPr>
              <w:t xml:space="preserve"> </w:t>
            </w:r>
          </w:p>
        </w:tc>
      </w:tr>
    </w:tbl>
    <w:p w14:paraId="311641B7" w14:textId="77777777" w:rsidR="009035EF" w:rsidRPr="00F107F8" w:rsidRDefault="009035EF" w:rsidP="009035EF">
      <w:pPr>
        <w:rPr>
          <w:rFonts w:asciiTheme="minorHAnsi" w:hAnsiTheme="minorHAnsi"/>
          <w:szCs w:val="18"/>
        </w:rPr>
      </w:pPr>
    </w:p>
    <w:p w14:paraId="311641B8" w14:textId="77777777" w:rsidR="003D4F0F" w:rsidRPr="00F107F8" w:rsidRDefault="00880049" w:rsidP="00D5553A">
      <w:pPr>
        <w:pStyle w:val="Titre1"/>
        <w:numPr>
          <w:ilvl w:val="0"/>
          <w:numId w:val="16"/>
        </w:numPr>
        <w:ind w:left="284"/>
        <w:rPr>
          <w:rFonts w:asciiTheme="minorHAnsi" w:hAnsiTheme="minorHAnsi"/>
        </w:rPr>
      </w:pPr>
      <w:bookmarkStart w:id="20" w:name="_Toc443922592"/>
      <w:r w:rsidRPr="00F107F8">
        <w:rPr>
          <w:rFonts w:asciiTheme="minorHAnsi" w:hAnsiTheme="minorHAnsi"/>
        </w:rPr>
        <w:t xml:space="preserve">Modalité de </w:t>
      </w:r>
      <w:r w:rsidR="009035EF" w:rsidRPr="00F107F8">
        <w:rPr>
          <w:rFonts w:asciiTheme="minorHAnsi" w:hAnsiTheme="minorHAnsi"/>
        </w:rPr>
        <w:t>Gestion</w:t>
      </w:r>
      <w:bookmarkEnd w:id="20"/>
    </w:p>
    <w:p w14:paraId="311641B9" w14:textId="77777777" w:rsidR="009035EF" w:rsidRPr="00F107F8" w:rsidRDefault="009035EF" w:rsidP="009035EF">
      <w:pPr>
        <w:rPr>
          <w:rFonts w:asciiTheme="minorHAnsi" w:hAnsiTheme="minorHAnsi"/>
          <w:szCs w:val="18"/>
        </w:rPr>
      </w:pPr>
    </w:p>
    <w:p w14:paraId="311641BA" w14:textId="77777777" w:rsidR="009035EF" w:rsidRPr="00F107F8" w:rsidRDefault="009035EF" w:rsidP="001F0FEB">
      <w:pPr>
        <w:jc w:val="both"/>
        <w:rPr>
          <w:rFonts w:asciiTheme="minorHAnsi" w:hAnsiTheme="minorHAnsi"/>
          <w:szCs w:val="18"/>
        </w:rPr>
      </w:pPr>
      <w:r w:rsidRPr="00F107F8">
        <w:rPr>
          <w:rFonts w:asciiTheme="minorHAnsi" w:hAnsiTheme="minorHAnsi"/>
          <w:szCs w:val="18"/>
        </w:rPr>
        <w:t xml:space="preserve">Afin d’assurer l’appropriation, la viabilité, la pertinence et </w:t>
      </w:r>
      <w:r w:rsidR="009B485C" w:rsidRPr="00F107F8">
        <w:rPr>
          <w:rFonts w:asciiTheme="minorHAnsi" w:hAnsiTheme="minorHAnsi"/>
          <w:szCs w:val="18"/>
        </w:rPr>
        <w:t>le</w:t>
      </w:r>
      <w:r w:rsidRPr="00F107F8">
        <w:rPr>
          <w:rFonts w:asciiTheme="minorHAnsi" w:hAnsiTheme="minorHAnsi"/>
          <w:szCs w:val="18"/>
        </w:rPr>
        <w:t xml:space="preserve"> su</w:t>
      </w:r>
      <w:r w:rsidR="00880049" w:rsidRPr="00F107F8">
        <w:rPr>
          <w:rFonts w:asciiTheme="minorHAnsi" w:hAnsiTheme="minorHAnsi"/>
          <w:szCs w:val="18"/>
        </w:rPr>
        <w:t xml:space="preserve">ivi </w:t>
      </w:r>
      <w:r w:rsidRPr="00F107F8">
        <w:rPr>
          <w:rFonts w:asciiTheme="minorHAnsi" w:hAnsiTheme="minorHAnsi"/>
          <w:szCs w:val="18"/>
        </w:rPr>
        <w:t>continue des activités du projet par le Gouvernement</w:t>
      </w:r>
      <w:r w:rsidR="00B6516F" w:rsidRPr="00F107F8">
        <w:rPr>
          <w:rFonts w:asciiTheme="minorHAnsi" w:hAnsiTheme="minorHAnsi"/>
          <w:szCs w:val="18"/>
        </w:rPr>
        <w:t xml:space="preserve"> du Niger</w:t>
      </w:r>
      <w:r w:rsidRPr="00F107F8">
        <w:rPr>
          <w:rFonts w:asciiTheme="minorHAnsi" w:hAnsiTheme="minorHAnsi"/>
          <w:szCs w:val="18"/>
        </w:rPr>
        <w:t xml:space="preserve">, le PNUD travaillera en étroite collaboration avec le Cabinet du Premier Ministre, le Ministère de l’intérieur, la HACP, le SE-SDS, le Gouvernorat de Diffa, et les organisations humanitaires telles que OCHA et le HCR. </w:t>
      </w:r>
      <w:r w:rsidR="00880049" w:rsidRPr="00F107F8">
        <w:rPr>
          <w:rFonts w:asciiTheme="minorHAnsi" w:hAnsiTheme="minorHAnsi"/>
          <w:szCs w:val="18"/>
        </w:rPr>
        <w:t xml:space="preserve">Le </w:t>
      </w:r>
      <w:r w:rsidRPr="00F107F8">
        <w:rPr>
          <w:rFonts w:asciiTheme="minorHAnsi" w:hAnsiTheme="minorHAnsi"/>
          <w:szCs w:val="18"/>
        </w:rPr>
        <w:t xml:space="preserve">PNUD </w:t>
      </w:r>
      <w:r w:rsidR="00880049" w:rsidRPr="00F107F8">
        <w:rPr>
          <w:rFonts w:asciiTheme="minorHAnsi" w:hAnsiTheme="minorHAnsi"/>
          <w:szCs w:val="18"/>
        </w:rPr>
        <w:t xml:space="preserve">sera chargé de transmettre </w:t>
      </w:r>
      <w:r w:rsidR="0053228C" w:rsidRPr="00F107F8">
        <w:rPr>
          <w:rFonts w:asciiTheme="minorHAnsi" w:hAnsiTheme="minorHAnsi"/>
          <w:szCs w:val="18"/>
        </w:rPr>
        <w:t xml:space="preserve">des bilans </w:t>
      </w:r>
      <w:r w:rsidR="007A4962" w:rsidRPr="00F107F8">
        <w:rPr>
          <w:rFonts w:asciiTheme="minorHAnsi" w:hAnsiTheme="minorHAnsi"/>
          <w:szCs w:val="18"/>
        </w:rPr>
        <w:t>c</w:t>
      </w:r>
      <w:r w:rsidRPr="00F107F8">
        <w:rPr>
          <w:rFonts w:asciiTheme="minorHAnsi" w:hAnsiTheme="minorHAnsi"/>
          <w:szCs w:val="18"/>
        </w:rPr>
        <w:t xml:space="preserve">ertifiés conforme au Gouvernement du Japon, </w:t>
      </w:r>
      <w:r w:rsidR="007A4962" w:rsidRPr="00F107F8">
        <w:rPr>
          <w:rFonts w:asciiTheme="minorHAnsi" w:hAnsiTheme="minorHAnsi"/>
          <w:szCs w:val="18"/>
        </w:rPr>
        <w:t xml:space="preserve">dans lesquels seront précisés </w:t>
      </w:r>
      <w:r w:rsidRPr="00F107F8">
        <w:rPr>
          <w:rFonts w:asciiTheme="minorHAnsi" w:hAnsiTheme="minorHAnsi"/>
          <w:szCs w:val="18"/>
        </w:rPr>
        <w:t xml:space="preserve">toutes les dépenses </w:t>
      </w:r>
      <w:r w:rsidR="007A4962" w:rsidRPr="00F107F8">
        <w:rPr>
          <w:rFonts w:asciiTheme="minorHAnsi" w:hAnsiTheme="minorHAnsi"/>
          <w:szCs w:val="18"/>
        </w:rPr>
        <w:t>effectuées au titre du projet</w:t>
      </w:r>
      <w:r w:rsidRPr="00F107F8">
        <w:rPr>
          <w:rFonts w:asciiTheme="minorHAnsi" w:hAnsiTheme="minorHAnsi"/>
          <w:szCs w:val="18"/>
        </w:rPr>
        <w:t xml:space="preserve">, </w:t>
      </w:r>
      <w:r w:rsidR="007A4962" w:rsidRPr="00F107F8">
        <w:rPr>
          <w:rFonts w:asciiTheme="minorHAnsi" w:hAnsiTheme="minorHAnsi"/>
          <w:szCs w:val="18"/>
        </w:rPr>
        <w:t xml:space="preserve">ainsi que des </w:t>
      </w:r>
      <w:r w:rsidRPr="00F107F8">
        <w:rPr>
          <w:rFonts w:asciiTheme="minorHAnsi" w:hAnsiTheme="minorHAnsi"/>
          <w:szCs w:val="18"/>
        </w:rPr>
        <w:t>rapports réguliers sur l’é</w:t>
      </w:r>
      <w:r w:rsidR="007A4962" w:rsidRPr="00F107F8">
        <w:rPr>
          <w:rFonts w:asciiTheme="minorHAnsi" w:hAnsiTheme="minorHAnsi"/>
          <w:szCs w:val="18"/>
        </w:rPr>
        <w:t>tat d’avancement d</w:t>
      </w:r>
      <w:r w:rsidRPr="00F107F8">
        <w:rPr>
          <w:rFonts w:asciiTheme="minorHAnsi" w:hAnsiTheme="minorHAnsi"/>
          <w:szCs w:val="18"/>
        </w:rPr>
        <w:t xml:space="preserve">u projet. </w:t>
      </w:r>
    </w:p>
    <w:p w14:paraId="311641BB" w14:textId="77777777" w:rsidR="009035EF" w:rsidRPr="00F107F8" w:rsidRDefault="009035EF" w:rsidP="001F0FEB">
      <w:pPr>
        <w:jc w:val="both"/>
        <w:rPr>
          <w:rFonts w:asciiTheme="minorHAnsi" w:hAnsiTheme="minorHAnsi"/>
          <w:szCs w:val="18"/>
        </w:rPr>
      </w:pPr>
    </w:p>
    <w:p w14:paraId="311641BC" w14:textId="77777777" w:rsidR="009035EF" w:rsidRPr="00F107F8" w:rsidRDefault="009035EF" w:rsidP="001F0FEB">
      <w:pPr>
        <w:jc w:val="both"/>
        <w:rPr>
          <w:rFonts w:asciiTheme="minorHAnsi" w:hAnsiTheme="minorHAnsi"/>
          <w:szCs w:val="18"/>
        </w:rPr>
      </w:pPr>
      <w:r w:rsidRPr="00F107F8">
        <w:rPr>
          <w:rFonts w:asciiTheme="minorHAnsi" w:hAnsiTheme="minorHAnsi"/>
          <w:szCs w:val="18"/>
        </w:rPr>
        <w:t>L’achat de</w:t>
      </w:r>
      <w:r w:rsidR="00DD53F6" w:rsidRPr="00F107F8">
        <w:rPr>
          <w:rFonts w:asciiTheme="minorHAnsi" w:hAnsiTheme="minorHAnsi"/>
          <w:szCs w:val="18"/>
        </w:rPr>
        <w:t>s marchandises</w:t>
      </w:r>
      <w:r w:rsidR="000437A3" w:rsidRPr="00F107F8">
        <w:rPr>
          <w:rFonts w:asciiTheme="minorHAnsi" w:hAnsiTheme="minorHAnsi"/>
          <w:szCs w:val="18"/>
        </w:rPr>
        <w:t>,</w:t>
      </w:r>
      <w:r w:rsidR="00DD53F6" w:rsidRPr="00F107F8">
        <w:rPr>
          <w:rFonts w:asciiTheme="minorHAnsi" w:hAnsiTheme="minorHAnsi"/>
          <w:szCs w:val="18"/>
        </w:rPr>
        <w:t xml:space="preserve"> </w:t>
      </w:r>
      <w:r w:rsidRPr="00F107F8">
        <w:rPr>
          <w:rFonts w:asciiTheme="minorHAnsi" w:hAnsiTheme="minorHAnsi"/>
          <w:szCs w:val="18"/>
        </w:rPr>
        <w:t>la sélection de</w:t>
      </w:r>
      <w:r w:rsidR="00D06E53" w:rsidRPr="00F107F8">
        <w:rPr>
          <w:rFonts w:asciiTheme="minorHAnsi" w:hAnsiTheme="minorHAnsi"/>
          <w:szCs w:val="18"/>
        </w:rPr>
        <w:t>s</w:t>
      </w:r>
      <w:r w:rsidRPr="00F107F8">
        <w:rPr>
          <w:rFonts w:asciiTheme="minorHAnsi" w:hAnsiTheme="minorHAnsi"/>
          <w:szCs w:val="18"/>
        </w:rPr>
        <w:t xml:space="preserve"> partenaires d</w:t>
      </w:r>
      <w:r w:rsidR="00D06E53" w:rsidRPr="00F107F8">
        <w:rPr>
          <w:rFonts w:asciiTheme="minorHAnsi" w:hAnsiTheme="minorHAnsi"/>
          <w:szCs w:val="18"/>
        </w:rPr>
        <w:t>’implémentation</w:t>
      </w:r>
      <w:r w:rsidRPr="00F107F8">
        <w:rPr>
          <w:rFonts w:asciiTheme="minorHAnsi" w:hAnsiTheme="minorHAnsi"/>
          <w:szCs w:val="18"/>
        </w:rPr>
        <w:t xml:space="preserve"> et </w:t>
      </w:r>
      <w:r w:rsidR="000437A3" w:rsidRPr="00F107F8">
        <w:rPr>
          <w:rFonts w:asciiTheme="minorHAnsi" w:hAnsiTheme="minorHAnsi"/>
          <w:szCs w:val="18"/>
        </w:rPr>
        <w:t xml:space="preserve">celle </w:t>
      </w:r>
      <w:r w:rsidRPr="00F107F8">
        <w:rPr>
          <w:rFonts w:asciiTheme="minorHAnsi" w:hAnsiTheme="minorHAnsi"/>
          <w:szCs w:val="18"/>
        </w:rPr>
        <w:t xml:space="preserve">des activités se feront </w:t>
      </w:r>
      <w:r w:rsidR="00DD53F6" w:rsidRPr="00F107F8">
        <w:rPr>
          <w:rFonts w:asciiTheme="minorHAnsi" w:hAnsiTheme="minorHAnsi"/>
          <w:szCs w:val="18"/>
        </w:rPr>
        <w:t xml:space="preserve">par l’intermédiaire des </w:t>
      </w:r>
      <w:r w:rsidR="00D06E53" w:rsidRPr="00F107F8">
        <w:rPr>
          <w:rFonts w:asciiTheme="minorHAnsi" w:hAnsiTheme="minorHAnsi"/>
          <w:szCs w:val="18"/>
        </w:rPr>
        <w:t xml:space="preserve">Divisions </w:t>
      </w:r>
      <w:r w:rsidRPr="00F107F8">
        <w:rPr>
          <w:rFonts w:asciiTheme="minorHAnsi" w:hAnsiTheme="minorHAnsi"/>
          <w:szCs w:val="18"/>
        </w:rPr>
        <w:t>Programme</w:t>
      </w:r>
      <w:r w:rsidR="000978B4" w:rsidRPr="00F107F8">
        <w:rPr>
          <w:rFonts w:asciiTheme="minorHAnsi" w:hAnsiTheme="minorHAnsi"/>
          <w:szCs w:val="18"/>
        </w:rPr>
        <w:t>s</w:t>
      </w:r>
      <w:r w:rsidRPr="00F107F8">
        <w:rPr>
          <w:rFonts w:asciiTheme="minorHAnsi" w:hAnsiTheme="minorHAnsi"/>
          <w:szCs w:val="18"/>
        </w:rPr>
        <w:t xml:space="preserve"> et </w:t>
      </w:r>
      <w:r w:rsidR="000978B4" w:rsidRPr="00F107F8">
        <w:rPr>
          <w:rFonts w:asciiTheme="minorHAnsi" w:hAnsiTheme="minorHAnsi"/>
          <w:szCs w:val="18"/>
        </w:rPr>
        <w:t>Opérations</w:t>
      </w:r>
      <w:r w:rsidRPr="00F107F8">
        <w:rPr>
          <w:rFonts w:asciiTheme="minorHAnsi" w:hAnsiTheme="minorHAnsi"/>
          <w:szCs w:val="18"/>
        </w:rPr>
        <w:t xml:space="preserve"> du PNUD</w:t>
      </w:r>
      <w:r w:rsidR="00D06E53" w:rsidRPr="00F107F8">
        <w:rPr>
          <w:rFonts w:asciiTheme="minorHAnsi" w:hAnsiTheme="minorHAnsi"/>
          <w:szCs w:val="18"/>
        </w:rPr>
        <w:t xml:space="preserve">, </w:t>
      </w:r>
      <w:r w:rsidR="00FA2604" w:rsidRPr="00F107F8">
        <w:rPr>
          <w:rFonts w:asciiTheme="minorHAnsi" w:hAnsiTheme="minorHAnsi"/>
          <w:szCs w:val="18"/>
        </w:rPr>
        <w:t>conformément au</w:t>
      </w:r>
      <w:r w:rsidR="000437A3" w:rsidRPr="00F107F8">
        <w:rPr>
          <w:rFonts w:asciiTheme="minorHAnsi" w:hAnsiTheme="minorHAnsi"/>
          <w:szCs w:val="18"/>
        </w:rPr>
        <w:t xml:space="preserve">x Procédures  </w:t>
      </w:r>
      <w:r w:rsidR="00FA2604" w:rsidRPr="00F107F8">
        <w:rPr>
          <w:rFonts w:asciiTheme="minorHAnsi" w:hAnsiTheme="minorHAnsi"/>
          <w:szCs w:val="18"/>
        </w:rPr>
        <w:t xml:space="preserve">et aux règles de </w:t>
      </w:r>
      <w:r w:rsidRPr="00F107F8">
        <w:rPr>
          <w:rFonts w:asciiTheme="minorHAnsi" w:hAnsiTheme="minorHAnsi"/>
          <w:szCs w:val="18"/>
        </w:rPr>
        <w:t xml:space="preserve">l’organisation. La gestion des fonds du projet </w:t>
      </w:r>
      <w:r w:rsidRPr="00F107F8">
        <w:rPr>
          <w:rFonts w:asciiTheme="minorHAnsi" w:hAnsiTheme="minorHAnsi"/>
          <w:szCs w:val="18"/>
        </w:rPr>
        <w:lastRenderedPageBreak/>
        <w:t xml:space="preserve">sera menée conformément aux </w:t>
      </w:r>
      <w:r w:rsidR="000D6195" w:rsidRPr="00F107F8">
        <w:rPr>
          <w:rFonts w:asciiTheme="minorHAnsi" w:hAnsiTheme="minorHAnsi"/>
          <w:szCs w:val="18"/>
        </w:rPr>
        <w:t xml:space="preserve">règles et régulations </w:t>
      </w:r>
      <w:r w:rsidR="00FA2604" w:rsidRPr="00F107F8">
        <w:rPr>
          <w:rFonts w:asciiTheme="minorHAnsi" w:hAnsiTheme="minorHAnsi"/>
          <w:szCs w:val="18"/>
        </w:rPr>
        <w:t xml:space="preserve">de gestion </w:t>
      </w:r>
      <w:r w:rsidRPr="00F107F8">
        <w:rPr>
          <w:rFonts w:asciiTheme="minorHAnsi" w:hAnsiTheme="minorHAnsi"/>
          <w:szCs w:val="18"/>
        </w:rPr>
        <w:t>financi</w:t>
      </w:r>
      <w:r w:rsidR="00FA2604" w:rsidRPr="00F107F8">
        <w:rPr>
          <w:rFonts w:asciiTheme="minorHAnsi" w:hAnsiTheme="minorHAnsi"/>
          <w:szCs w:val="18"/>
        </w:rPr>
        <w:t xml:space="preserve">ères </w:t>
      </w:r>
      <w:r w:rsidRPr="00F107F8">
        <w:rPr>
          <w:rFonts w:asciiTheme="minorHAnsi" w:hAnsiTheme="minorHAnsi"/>
          <w:szCs w:val="18"/>
        </w:rPr>
        <w:t>du PNUD</w:t>
      </w:r>
      <w:r w:rsidR="000D6195" w:rsidRPr="00F107F8">
        <w:rPr>
          <w:rFonts w:asciiTheme="minorHAnsi" w:hAnsiTheme="minorHAnsi"/>
          <w:szCs w:val="18"/>
        </w:rPr>
        <w:t>,</w:t>
      </w:r>
      <w:r w:rsidRPr="00F107F8">
        <w:rPr>
          <w:rFonts w:asciiTheme="minorHAnsi" w:hAnsiTheme="minorHAnsi"/>
          <w:szCs w:val="18"/>
        </w:rPr>
        <w:t xml:space="preserve"> e</w:t>
      </w:r>
      <w:r w:rsidR="00FA2604" w:rsidRPr="00F107F8">
        <w:rPr>
          <w:rFonts w:asciiTheme="minorHAnsi" w:hAnsiTheme="minorHAnsi"/>
          <w:szCs w:val="18"/>
        </w:rPr>
        <w:t xml:space="preserve">t selon </w:t>
      </w:r>
      <w:r w:rsidRPr="00F107F8">
        <w:rPr>
          <w:rFonts w:asciiTheme="minorHAnsi" w:hAnsiTheme="minorHAnsi"/>
          <w:szCs w:val="18"/>
        </w:rPr>
        <w:t xml:space="preserve">le budget présenté dans ce projet. </w:t>
      </w:r>
    </w:p>
    <w:p w14:paraId="311641BD" w14:textId="77777777" w:rsidR="009035EF" w:rsidRPr="00F107F8" w:rsidRDefault="009035EF" w:rsidP="001F0FEB">
      <w:pPr>
        <w:jc w:val="both"/>
        <w:rPr>
          <w:rFonts w:asciiTheme="minorHAnsi" w:hAnsiTheme="minorHAnsi"/>
          <w:szCs w:val="18"/>
        </w:rPr>
      </w:pPr>
    </w:p>
    <w:p w14:paraId="311641BE" w14:textId="77777777" w:rsidR="009035EF" w:rsidRPr="00F107F8" w:rsidRDefault="009035EF" w:rsidP="001F0FEB">
      <w:pPr>
        <w:jc w:val="both"/>
        <w:rPr>
          <w:rFonts w:asciiTheme="minorHAnsi" w:hAnsiTheme="minorHAnsi"/>
          <w:szCs w:val="18"/>
        </w:rPr>
      </w:pPr>
      <w:r w:rsidRPr="00F107F8">
        <w:rPr>
          <w:rFonts w:asciiTheme="minorHAnsi" w:hAnsiTheme="minorHAnsi"/>
          <w:szCs w:val="18"/>
        </w:rPr>
        <w:t xml:space="preserve">L’utilisation d’intérêts et de bilan du projet </w:t>
      </w:r>
      <w:r w:rsidR="003E7433" w:rsidRPr="00F107F8">
        <w:rPr>
          <w:rFonts w:asciiTheme="minorHAnsi" w:hAnsiTheme="minorHAnsi"/>
          <w:szCs w:val="18"/>
        </w:rPr>
        <w:t xml:space="preserve">devra avoir été discuté et décidé en accord avec le </w:t>
      </w:r>
      <w:r w:rsidRPr="00F107F8">
        <w:rPr>
          <w:rFonts w:asciiTheme="minorHAnsi" w:hAnsiTheme="minorHAnsi"/>
          <w:szCs w:val="18"/>
        </w:rPr>
        <w:t xml:space="preserve"> </w:t>
      </w:r>
      <w:r w:rsidR="00FA2604" w:rsidRPr="00F107F8">
        <w:rPr>
          <w:rFonts w:asciiTheme="minorHAnsi" w:hAnsiTheme="minorHAnsi"/>
          <w:szCs w:val="18"/>
        </w:rPr>
        <w:t>donateur</w:t>
      </w:r>
      <w:r w:rsidR="003E7433" w:rsidRPr="00F107F8">
        <w:rPr>
          <w:rFonts w:asciiTheme="minorHAnsi" w:hAnsiTheme="minorHAnsi"/>
          <w:szCs w:val="18"/>
        </w:rPr>
        <w:t>,</w:t>
      </w:r>
      <w:r w:rsidR="00FA2604" w:rsidRPr="00F107F8">
        <w:rPr>
          <w:rFonts w:asciiTheme="minorHAnsi" w:hAnsiTheme="minorHAnsi"/>
          <w:szCs w:val="18"/>
        </w:rPr>
        <w:t xml:space="preserve"> </w:t>
      </w:r>
      <w:r w:rsidRPr="00F107F8">
        <w:rPr>
          <w:rFonts w:asciiTheme="minorHAnsi" w:hAnsiTheme="minorHAnsi"/>
          <w:szCs w:val="18"/>
        </w:rPr>
        <w:t>conformément aux directives financières relevant du partenariat Japon / PNUD.  Une révision importante du projet (</w:t>
      </w:r>
      <w:r w:rsidR="00451AE0" w:rsidRPr="00F107F8">
        <w:rPr>
          <w:rFonts w:asciiTheme="minorHAnsi" w:hAnsiTheme="minorHAnsi"/>
          <w:szCs w:val="18"/>
        </w:rPr>
        <w:t xml:space="preserve">par exemple, </w:t>
      </w:r>
      <w:r w:rsidRPr="00F107F8">
        <w:rPr>
          <w:rFonts w:asciiTheme="minorHAnsi" w:hAnsiTheme="minorHAnsi"/>
          <w:szCs w:val="18"/>
        </w:rPr>
        <w:t>extension</w:t>
      </w:r>
      <w:r w:rsidR="00FA2604" w:rsidRPr="00F107F8">
        <w:rPr>
          <w:rFonts w:asciiTheme="minorHAnsi" w:hAnsiTheme="minorHAnsi"/>
          <w:szCs w:val="18"/>
        </w:rPr>
        <w:t xml:space="preserve"> du projet</w:t>
      </w:r>
      <w:r w:rsidRPr="00F107F8">
        <w:rPr>
          <w:rFonts w:asciiTheme="minorHAnsi" w:hAnsiTheme="minorHAnsi"/>
          <w:szCs w:val="18"/>
        </w:rPr>
        <w:t>, ou réaffectation d</w:t>
      </w:r>
      <w:r w:rsidR="00451AE0" w:rsidRPr="00F107F8">
        <w:rPr>
          <w:rFonts w:asciiTheme="minorHAnsi" w:hAnsiTheme="minorHAnsi"/>
          <w:szCs w:val="18"/>
        </w:rPr>
        <w:t>u</w:t>
      </w:r>
      <w:r w:rsidRPr="00F107F8">
        <w:rPr>
          <w:rFonts w:asciiTheme="minorHAnsi" w:hAnsiTheme="minorHAnsi"/>
          <w:szCs w:val="18"/>
        </w:rPr>
        <w:t xml:space="preserve"> budget) ne devra être entreprise qu’après consultation et accord du </w:t>
      </w:r>
      <w:r w:rsidR="00FA2604" w:rsidRPr="00F107F8">
        <w:rPr>
          <w:rFonts w:asciiTheme="minorHAnsi" w:hAnsiTheme="minorHAnsi"/>
          <w:szCs w:val="18"/>
        </w:rPr>
        <w:t>donateur.</w:t>
      </w:r>
      <w:r w:rsidRPr="00F107F8">
        <w:rPr>
          <w:rFonts w:asciiTheme="minorHAnsi" w:hAnsiTheme="minorHAnsi"/>
          <w:szCs w:val="18"/>
        </w:rPr>
        <w:t xml:space="preserve"> </w:t>
      </w:r>
    </w:p>
    <w:p w14:paraId="311641BF" w14:textId="77777777" w:rsidR="009035EF" w:rsidRPr="00F107F8" w:rsidRDefault="009035EF" w:rsidP="001F0FEB">
      <w:pPr>
        <w:jc w:val="both"/>
        <w:rPr>
          <w:rFonts w:asciiTheme="minorHAnsi" w:hAnsiTheme="minorHAnsi"/>
          <w:szCs w:val="18"/>
        </w:rPr>
      </w:pPr>
    </w:p>
    <w:p w14:paraId="311641C0" w14:textId="77777777" w:rsidR="009035EF" w:rsidRPr="00F107F8" w:rsidRDefault="00021C9D" w:rsidP="001F0FEB">
      <w:pPr>
        <w:jc w:val="both"/>
        <w:rPr>
          <w:rFonts w:asciiTheme="minorHAnsi" w:hAnsiTheme="minorHAnsi"/>
          <w:szCs w:val="18"/>
        </w:rPr>
      </w:pPr>
      <w:r w:rsidRPr="00F107F8">
        <w:rPr>
          <w:rFonts w:asciiTheme="minorHAnsi" w:hAnsiTheme="minorHAnsi"/>
          <w:szCs w:val="18"/>
        </w:rPr>
        <w:t xml:space="preserve">Afin d’assurer </w:t>
      </w:r>
      <w:r w:rsidR="00451AE0" w:rsidRPr="00F107F8">
        <w:rPr>
          <w:rFonts w:asciiTheme="minorHAnsi" w:hAnsiTheme="minorHAnsi"/>
          <w:szCs w:val="18"/>
        </w:rPr>
        <w:t>la</w:t>
      </w:r>
      <w:r w:rsidRPr="00F107F8">
        <w:rPr>
          <w:rFonts w:asciiTheme="minorHAnsi" w:hAnsiTheme="minorHAnsi"/>
          <w:szCs w:val="18"/>
        </w:rPr>
        <w:t xml:space="preserve"> </w:t>
      </w:r>
      <w:r w:rsidR="009035EF" w:rsidRPr="00F107F8">
        <w:rPr>
          <w:rFonts w:asciiTheme="minorHAnsi" w:hAnsiTheme="minorHAnsi"/>
          <w:szCs w:val="18"/>
        </w:rPr>
        <w:t>su</w:t>
      </w:r>
      <w:r w:rsidRPr="00F107F8">
        <w:rPr>
          <w:rFonts w:asciiTheme="minorHAnsi" w:hAnsiTheme="minorHAnsi"/>
          <w:szCs w:val="18"/>
        </w:rPr>
        <w:t xml:space="preserve">pervision du </w:t>
      </w:r>
      <w:r w:rsidR="009035EF" w:rsidRPr="00F107F8">
        <w:rPr>
          <w:rFonts w:asciiTheme="minorHAnsi" w:hAnsiTheme="minorHAnsi"/>
          <w:szCs w:val="18"/>
        </w:rPr>
        <w:t>projet, le PNUD mettra en place des com</w:t>
      </w:r>
      <w:r w:rsidRPr="00F107F8">
        <w:rPr>
          <w:rFonts w:asciiTheme="minorHAnsi" w:hAnsiTheme="minorHAnsi"/>
          <w:szCs w:val="18"/>
        </w:rPr>
        <w:t>m</w:t>
      </w:r>
      <w:r w:rsidR="009035EF" w:rsidRPr="00F107F8">
        <w:rPr>
          <w:rFonts w:asciiTheme="minorHAnsi" w:hAnsiTheme="minorHAnsi"/>
          <w:szCs w:val="18"/>
        </w:rPr>
        <w:t>i</w:t>
      </w:r>
      <w:r w:rsidRPr="00F107F8">
        <w:rPr>
          <w:rFonts w:asciiTheme="minorHAnsi" w:hAnsiTheme="minorHAnsi"/>
          <w:szCs w:val="18"/>
        </w:rPr>
        <w:t xml:space="preserve">ssions </w:t>
      </w:r>
      <w:r w:rsidR="009035EF" w:rsidRPr="00F107F8">
        <w:rPr>
          <w:rFonts w:asciiTheme="minorHAnsi" w:hAnsiTheme="minorHAnsi"/>
          <w:szCs w:val="18"/>
        </w:rPr>
        <w:t>de politiques et techniques</w:t>
      </w:r>
      <w:r w:rsidR="00451AE0" w:rsidRPr="00F107F8">
        <w:rPr>
          <w:rFonts w:asciiTheme="minorHAnsi" w:hAnsiTheme="minorHAnsi"/>
          <w:szCs w:val="18"/>
        </w:rPr>
        <w:t>,</w:t>
      </w:r>
      <w:r w:rsidR="009035EF" w:rsidRPr="00F107F8">
        <w:rPr>
          <w:rFonts w:asciiTheme="minorHAnsi" w:hAnsiTheme="minorHAnsi"/>
          <w:szCs w:val="18"/>
        </w:rPr>
        <w:t xml:space="preserve"> </w:t>
      </w:r>
      <w:r w:rsidR="00451AE0" w:rsidRPr="00F107F8">
        <w:rPr>
          <w:rFonts w:asciiTheme="minorHAnsi" w:hAnsiTheme="minorHAnsi"/>
          <w:szCs w:val="18"/>
        </w:rPr>
        <w:t>y compris un</w:t>
      </w:r>
      <w:r w:rsidR="009035EF" w:rsidRPr="00F107F8">
        <w:rPr>
          <w:rFonts w:asciiTheme="minorHAnsi" w:hAnsiTheme="minorHAnsi"/>
          <w:szCs w:val="18"/>
        </w:rPr>
        <w:t xml:space="preserve"> Comité d’Administration du Projet </w:t>
      </w:r>
      <w:r w:rsidRPr="00F107F8">
        <w:rPr>
          <w:rFonts w:asciiTheme="minorHAnsi" w:hAnsiTheme="minorHAnsi"/>
          <w:szCs w:val="18"/>
        </w:rPr>
        <w:t xml:space="preserve">(CAP) </w:t>
      </w:r>
      <w:r w:rsidR="009035EF" w:rsidRPr="00F107F8">
        <w:rPr>
          <w:rFonts w:asciiTheme="minorHAnsi" w:hAnsiTheme="minorHAnsi"/>
          <w:szCs w:val="18"/>
        </w:rPr>
        <w:t>présidé par le Représentant-</w:t>
      </w:r>
      <w:r w:rsidR="001F0FEB" w:rsidRPr="00F107F8">
        <w:rPr>
          <w:rFonts w:asciiTheme="minorHAnsi" w:hAnsiTheme="minorHAnsi"/>
          <w:szCs w:val="18"/>
        </w:rPr>
        <w:t>R</w:t>
      </w:r>
      <w:r w:rsidR="000F04FE" w:rsidRPr="00F107F8">
        <w:rPr>
          <w:rFonts w:asciiTheme="minorHAnsi" w:hAnsiTheme="minorHAnsi"/>
          <w:szCs w:val="18"/>
        </w:rPr>
        <w:t>éside</w:t>
      </w:r>
      <w:r w:rsidR="009035EF" w:rsidRPr="00F107F8">
        <w:rPr>
          <w:rFonts w:asciiTheme="minorHAnsi" w:hAnsiTheme="minorHAnsi"/>
          <w:szCs w:val="18"/>
        </w:rPr>
        <w:t>nt</w:t>
      </w:r>
      <w:r w:rsidR="00451AE0" w:rsidRPr="00F107F8">
        <w:rPr>
          <w:rFonts w:asciiTheme="minorHAnsi" w:hAnsiTheme="minorHAnsi"/>
          <w:szCs w:val="18"/>
        </w:rPr>
        <w:t>,</w:t>
      </w:r>
      <w:r w:rsidR="009035EF" w:rsidRPr="00F107F8">
        <w:rPr>
          <w:rFonts w:asciiTheme="minorHAnsi" w:hAnsiTheme="minorHAnsi"/>
          <w:szCs w:val="18"/>
        </w:rPr>
        <w:t xml:space="preserve"> et appuyé par un comité technique et l’équipe de mise en œuvre du projet:</w:t>
      </w:r>
    </w:p>
    <w:p w14:paraId="311641C1" w14:textId="77777777" w:rsidR="009035EF" w:rsidRPr="00F107F8" w:rsidRDefault="009035EF" w:rsidP="001F0FEB">
      <w:pPr>
        <w:jc w:val="both"/>
        <w:rPr>
          <w:rFonts w:asciiTheme="minorHAnsi" w:hAnsiTheme="minorHAnsi"/>
          <w:szCs w:val="18"/>
        </w:rPr>
      </w:pPr>
    </w:p>
    <w:p w14:paraId="311641C2" w14:textId="77777777" w:rsidR="009035EF" w:rsidRPr="00F107F8" w:rsidRDefault="009035EF" w:rsidP="001F0FEB">
      <w:pPr>
        <w:ind w:left="567" w:hanging="427"/>
        <w:jc w:val="both"/>
        <w:rPr>
          <w:rFonts w:asciiTheme="minorHAnsi" w:hAnsiTheme="minorHAnsi"/>
          <w:szCs w:val="18"/>
        </w:rPr>
      </w:pPr>
      <w:r w:rsidRPr="00F107F8">
        <w:rPr>
          <w:rFonts w:asciiTheme="minorHAnsi" w:hAnsiTheme="minorHAnsi"/>
          <w:szCs w:val="18"/>
        </w:rPr>
        <w:t>i.</w:t>
      </w:r>
      <w:r w:rsidRPr="00F107F8">
        <w:rPr>
          <w:rFonts w:asciiTheme="minorHAnsi" w:hAnsiTheme="minorHAnsi"/>
          <w:szCs w:val="18"/>
        </w:rPr>
        <w:tab/>
        <w:t xml:space="preserve">Un Comité d’Administration du Projet (CAP) </w:t>
      </w:r>
      <w:r w:rsidR="00021C9D" w:rsidRPr="00F107F8">
        <w:rPr>
          <w:rFonts w:asciiTheme="minorHAnsi" w:hAnsiTheme="minorHAnsi"/>
          <w:szCs w:val="18"/>
        </w:rPr>
        <w:t>s</w:t>
      </w:r>
      <w:r w:rsidRPr="00F107F8">
        <w:rPr>
          <w:rFonts w:asciiTheme="minorHAnsi" w:hAnsiTheme="minorHAnsi"/>
          <w:szCs w:val="18"/>
        </w:rPr>
        <w:t xml:space="preserve">era </w:t>
      </w:r>
      <w:r w:rsidR="00021C9D" w:rsidRPr="00F107F8">
        <w:rPr>
          <w:rFonts w:asciiTheme="minorHAnsi" w:hAnsiTheme="minorHAnsi"/>
          <w:szCs w:val="18"/>
        </w:rPr>
        <w:t xml:space="preserve">mis en place </w:t>
      </w:r>
      <w:r w:rsidRPr="00F107F8">
        <w:rPr>
          <w:rFonts w:asciiTheme="minorHAnsi" w:hAnsiTheme="minorHAnsi"/>
          <w:szCs w:val="18"/>
        </w:rPr>
        <w:t xml:space="preserve">pour </w:t>
      </w:r>
      <w:r w:rsidR="00021C9D" w:rsidRPr="00F107F8">
        <w:rPr>
          <w:rFonts w:asciiTheme="minorHAnsi" w:hAnsiTheme="minorHAnsi"/>
          <w:szCs w:val="18"/>
        </w:rPr>
        <w:t xml:space="preserve">assurer une </w:t>
      </w:r>
      <w:r w:rsidRPr="00F107F8">
        <w:rPr>
          <w:rFonts w:asciiTheme="minorHAnsi" w:hAnsiTheme="minorHAnsi"/>
          <w:szCs w:val="18"/>
        </w:rPr>
        <w:t>supervision g</w:t>
      </w:r>
      <w:r w:rsidR="00021C9D" w:rsidRPr="00F107F8">
        <w:rPr>
          <w:rFonts w:asciiTheme="minorHAnsi" w:hAnsiTheme="minorHAnsi"/>
          <w:szCs w:val="18"/>
        </w:rPr>
        <w:t xml:space="preserve">énérale </w:t>
      </w:r>
      <w:r w:rsidRPr="00F107F8">
        <w:rPr>
          <w:rFonts w:asciiTheme="minorHAnsi" w:hAnsiTheme="minorHAnsi"/>
          <w:szCs w:val="18"/>
        </w:rPr>
        <w:t>du projet et</w:t>
      </w:r>
      <w:r w:rsidR="00021C9D" w:rsidRPr="00F107F8">
        <w:rPr>
          <w:rFonts w:asciiTheme="minorHAnsi" w:hAnsiTheme="minorHAnsi"/>
          <w:szCs w:val="18"/>
        </w:rPr>
        <w:t xml:space="preserve"> veiller à l</w:t>
      </w:r>
      <w:r w:rsidRPr="00F107F8">
        <w:rPr>
          <w:rFonts w:asciiTheme="minorHAnsi" w:hAnsiTheme="minorHAnsi"/>
          <w:szCs w:val="18"/>
        </w:rPr>
        <w:t>’atteinte de</w:t>
      </w:r>
      <w:r w:rsidR="00451AE0" w:rsidRPr="00F107F8">
        <w:rPr>
          <w:rFonts w:asciiTheme="minorHAnsi" w:hAnsiTheme="minorHAnsi"/>
          <w:szCs w:val="18"/>
        </w:rPr>
        <w:t>s</w:t>
      </w:r>
      <w:r w:rsidRPr="00F107F8">
        <w:rPr>
          <w:rFonts w:asciiTheme="minorHAnsi" w:hAnsiTheme="minorHAnsi"/>
          <w:szCs w:val="18"/>
        </w:rPr>
        <w:t xml:space="preserve"> objectifs </w:t>
      </w:r>
      <w:r w:rsidR="00021C9D" w:rsidRPr="00F107F8">
        <w:rPr>
          <w:rFonts w:asciiTheme="minorHAnsi" w:hAnsiTheme="minorHAnsi"/>
          <w:szCs w:val="18"/>
        </w:rPr>
        <w:t xml:space="preserve">énoncés dans le descriptif </w:t>
      </w:r>
      <w:r w:rsidRPr="00F107F8">
        <w:rPr>
          <w:rFonts w:asciiTheme="minorHAnsi" w:hAnsiTheme="minorHAnsi"/>
          <w:szCs w:val="18"/>
        </w:rPr>
        <w:t>d</w:t>
      </w:r>
      <w:r w:rsidR="00021C9D" w:rsidRPr="00F107F8">
        <w:rPr>
          <w:rFonts w:asciiTheme="minorHAnsi" w:hAnsiTheme="minorHAnsi"/>
          <w:szCs w:val="18"/>
        </w:rPr>
        <w:t>u</w:t>
      </w:r>
      <w:r w:rsidRPr="00F107F8">
        <w:rPr>
          <w:rFonts w:asciiTheme="minorHAnsi" w:hAnsiTheme="minorHAnsi"/>
          <w:szCs w:val="18"/>
        </w:rPr>
        <w:t xml:space="preserve"> projet. Le Comité d’Administration du Projet </w:t>
      </w:r>
      <w:r w:rsidR="00021C9D" w:rsidRPr="00F107F8">
        <w:rPr>
          <w:rFonts w:asciiTheme="minorHAnsi" w:hAnsiTheme="minorHAnsi"/>
          <w:szCs w:val="18"/>
        </w:rPr>
        <w:t xml:space="preserve">veillera </w:t>
      </w:r>
      <w:r w:rsidR="00D30798" w:rsidRPr="00F107F8">
        <w:rPr>
          <w:rFonts w:asciiTheme="minorHAnsi" w:hAnsiTheme="minorHAnsi"/>
          <w:szCs w:val="18"/>
        </w:rPr>
        <w:t xml:space="preserve">à </w:t>
      </w:r>
      <w:r w:rsidRPr="00F107F8">
        <w:rPr>
          <w:rFonts w:asciiTheme="minorHAnsi" w:hAnsiTheme="minorHAnsi"/>
          <w:szCs w:val="18"/>
        </w:rPr>
        <w:t xml:space="preserve">un bon rapport </w:t>
      </w:r>
      <w:r w:rsidR="00D30798" w:rsidRPr="00F107F8">
        <w:rPr>
          <w:rFonts w:asciiTheme="minorHAnsi" w:hAnsiTheme="minorHAnsi"/>
          <w:szCs w:val="18"/>
        </w:rPr>
        <w:t xml:space="preserve">coût/efficacité du projet. </w:t>
      </w:r>
      <w:r w:rsidRPr="00F107F8">
        <w:rPr>
          <w:rFonts w:asciiTheme="minorHAnsi" w:hAnsiTheme="minorHAnsi"/>
          <w:szCs w:val="18"/>
        </w:rPr>
        <w:t xml:space="preserve">En </w:t>
      </w:r>
      <w:r w:rsidR="00D30798" w:rsidRPr="00F107F8">
        <w:rPr>
          <w:rFonts w:asciiTheme="minorHAnsi" w:hAnsiTheme="minorHAnsi"/>
          <w:szCs w:val="18"/>
        </w:rPr>
        <w:t>outre</w:t>
      </w:r>
      <w:r w:rsidR="00451AE0" w:rsidRPr="00F107F8">
        <w:rPr>
          <w:rFonts w:asciiTheme="minorHAnsi" w:hAnsiTheme="minorHAnsi"/>
          <w:szCs w:val="18"/>
        </w:rPr>
        <w:t>,</w:t>
      </w:r>
      <w:r w:rsidR="00D30798" w:rsidRPr="00F107F8">
        <w:rPr>
          <w:rFonts w:asciiTheme="minorHAnsi" w:hAnsiTheme="minorHAnsi"/>
          <w:szCs w:val="18"/>
        </w:rPr>
        <w:t xml:space="preserve"> </w:t>
      </w:r>
      <w:r w:rsidRPr="00F107F8">
        <w:rPr>
          <w:rFonts w:asciiTheme="minorHAnsi" w:hAnsiTheme="minorHAnsi"/>
          <w:szCs w:val="18"/>
        </w:rPr>
        <w:t xml:space="preserve">le CAP </w:t>
      </w:r>
      <w:r w:rsidR="00451AE0" w:rsidRPr="00F107F8">
        <w:rPr>
          <w:rFonts w:asciiTheme="minorHAnsi" w:hAnsiTheme="minorHAnsi"/>
          <w:szCs w:val="18"/>
        </w:rPr>
        <w:t>est</w:t>
      </w:r>
      <w:r w:rsidR="00D30798" w:rsidRPr="00F107F8">
        <w:rPr>
          <w:rFonts w:asciiTheme="minorHAnsi" w:hAnsiTheme="minorHAnsi"/>
          <w:szCs w:val="18"/>
        </w:rPr>
        <w:t xml:space="preserve"> </w:t>
      </w:r>
      <w:r w:rsidR="00451AE0" w:rsidRPr="00F107F8">
        <w:rPr>
          <w:rFonts w:asciiTheme="minorHAnsi" w:hAnsiTheme="minorHAnsi"/>
          <w:szCs w:val="18"/>
        </w:rPr>
        <w:t>responsable</w:t>
      </w:r>
      <w:r w:rsidR="00D30798" w:rsidRPr="00F107F8">
        <w:rPr>
          <w:rFonts w:asciiTheme="minorHAnsi" w:hAnsiTheme="minorHAnsi"/>
          <w:szCs w:val="18"/>
        </w:rPr>
        <w:t xml:space="preserve"> de  toute</w:t>
      </w:r>
      <w:r w:rsidR="00451AE0" w:rsidRPr="00F107F8">
        <w:rPr>
          <w:rFonts w:asciiTheme="minorHAnsi" w:hAnsiTheme="minorHAnsi"/>
          <w:szCs w:val="18"/>
        </w:rPr>
        <w:t>s</w:t>
      </w:r>
      <w:r w:rsidR="00D30798" w:rsidRPr="00F107F8">
        <w:rPr>
          <w:rFonts w:asciiTheme="minorHAnsi" w:hAnsiTheme="minorHAnsi"/>
          <w:szCs w:val="18"/>
        </w:rPr>
        <w:t xml:space="preserve"> </w:t>
      </w:r>
      <w:r w:rsidR="00451AE0" w:rsidRPr="00F107F8">
        <w:rPr>
          <w:rFonts w:asciiTheme="minorHAnsi" w:hAnsiTheme="minorHAnsi"/>
          <w:szCs w:val="18"/>
        </w:rPr>
        <w:t xml:space="preserve">les </w:t>
      </w:r>
      <w:r w:rsidRPr="00F107F8">
        <w:rPr>
          <w:rFonts w:asciiTheme="minorHAnsi" w:hAnsiTheme="minorHAnsi"/>
          <w:szCs w:val="18"/>
        </w:rPr>
        <w:t>décision</w:t>
      </w:r>
      <w:r w:rsidR="00451AE0" w:rsidRPr="00F107F8">
        <w:rPr>
          <w:rFonts w:asciiTheme="minorHAnsi" w:hAnsiTheme="minorHAnsi"/>
          <w:szCs w:val="18"/>
        </w:rPr>
        <w:t>s stratégiques de politiques et de gestion</w:t>
      </w:r>
      <w:r w:rsidR="00D30798" w:rsidRPr="00F107F8">
        <w:rPr>
          <w:rFonts w:asciiTheme="minorHAnsi" w:hAnsiTheme="minorHAnsi"/>
          <w:szCs w:val="18"/>
        </w:rPr>
        <w:t xml:space="preserve"> à tout moment où une assistance est nécessaire</w:t>
      </w:r>
      <w:r w:rsidRPr="00F107F8">
        <w:rPr>
          <w:rFonts w:asciiTheme="minorHAnsi" w:hAnsiTheme="minorHAnsi"/>
          <w:szCs w:val="18"/>
        </w:rPr>
        <w:t xml:space="preserve">, </w:t>
      </w:r>
      <w:r w:rsidR="00D30798" w:rsidRPr="00F107F8">
        <w:rPr>
          <w:rFonts w:asciiTheme="minorHAnsi" w:hAnsiTheme="minorHAnsi"/>
          <w:szCs w:val="18"/>
        </w:rPr>
        <w:t xml:space="preserve">notamment </w:t>
      </w:r>
      <w:r w:rsidR="00451AE0" w:rsidRPr="00F107F8">
        <w:rPr>
          <w:rFonts w:asciiTheme="minorHAnsi" w:hAnsiTheme="minorHAnsi"/>
          <w:szCs w:val="18"/>
        </w:rPr>
        <w:t xml:space="preserve">pour </w:t>
      </w:r>
      <w:r w:rsidRPr="00F107F8">
        <w:rPr>
          <w:rFonts w:asciiTheme="minorHAnsi" w:hAnsiTheme="minorHAnsi"/>
          <w:szCs w:val="18"/>
        </w:rPr>
        <w:t xml:space="preserve">l’approbation du plan de travail annuel (PTA) et des plans trimestriels.  </w:t>
      </w:r>
      <w:r w:rsidR="00451AE0" w:rsidRPr="00F107F8">
        <w:rPr>
          <w:rFonts w:asciiTheme="minorHAnsi" w:hAnsiTheme="minorHAnsi"/>
          <w:szCs w:val="18"/>
        </w:rPr>
        <w:t xml:space="preserve">Il autorise des déviations </w:t>
      </w:r>
      <w:r w:rsidR="00733559" w:rsidRPr="00F107F8">
        <w:rPr>
          <w:rFonts w:asciiTheme="minorHAnsi" w:hAnsiTheme="minorHAnsi"/>
          <w:szCs w:val="18"/>
        </w:rPr>
        <w:t xml:space="preserve">par rapport </w:t>
      </w:r>
      <w:r w:rsidR="00451AE0" w:rsidRPr="00F107F8">
        <w:rPr>
          <w:rFonts w:asciiTheme="minorHAnsi" w:hAnsiTheme="minorHAnsi"/>
          <w:szCs w:val="18"/>
        </w:rPr>
        <w:t>aux</w:t>
      </w:r>
      <w:r w:rsidRPr="00F107F8">
        <w:rPr>
          <w:rFonts w:asciiTheme="minorHAnsi" w:hAnsiTheme="minorHAnsi"/>
          <w:szCs w:val="18"/>
        </w:rPr>
        <w:t xml:space="preserve"> plans trimestriels </w:t>
      </w:r>
      <w:r w:rsidR="00733559" w:rsidRPr="00F107F8">
        <w:rPr>
          <w:rFonts w:asciiTheme="minorHAnsi" w:hAnsiTheme="minorHAnsi"/>
          <w:szCs w:val="18"/>
        </w:rPr>
        <w:t>convenus</w:t>
      </w:r>
      <w:r w:rsidRPr="00F107F8">
        <w:rPr>
          <w:rFonts w:asciiTheme="minorHAnsi" w:hAnsiTheme="minorHAnsi"/>
          <w:szCs w:val="18"/>
        </w:rPr>
        <w:t xml:space="preserve">. Il </w:t>
      </w:r>
      <w:r w:rsidR="00451AE0" w:rsidRPr="00F107F8">
        <w:rPr>
          <w:rFonts w:asciiTheme="minorHAnsi" w:hAnsiTheme="minorHAnsi"/>
          <w:szCs w:val="18"/>
        </w:rPr>
        <w:t xml:space="preserve">constitue l’autorité qui approuve </w:t>
      </w:r>
      <w:r w:rsidRPr="00F107F8">
        <w:rPr>
          <w:rFonts w:asciiTheme="minorHAnsi" w:hAnsiTheme="minorHAnsi"/>
          <w:szCs w:val="18"/>
        </w:rPr>
        <w:t>l’ac</w:t>
      </w:r>
      <w:r w:rsidR="00733559" w:rsidRPr="00F107F8">
        <w:rPr>
          <w:rFonts w:asciiTheme="minorHAnsi" w:hAnsiTheme="minorHAnsi"/>
          <w:szCs w:val="18"/>
        </w:rPr>
        <w:t xml:space="preserve">hèvement </w:t>
      </w:r>
      <w:r w:rsidRPr="00F107F8">
        <w:rPr>
          <w:rFonts w:asciiTheme="minorHAnsi" w:hAnsiTheme="minorHAnsi"/>
          <w:szCs w:val="18"/>
        </w:rPr>
        <w:t xml:space="preserve">de chaque plan trimestriel </w:t>
      </w:r>
      <w:r w:rsidR="00733559" w:rsidRPr="00F107F8">
        <w:rPr>
          <w:rFonts w:asciiTheme="minorHAnsi" w:hAnsiTheme="minorHAnsi"/>
          <w:szCs w:val="18"/>
        </w:rPr>
        <w:t xml:space="preserve">et </w:t>
      </w:r>
      <w:r w:rsidR="00451AE0" w:rsidRPr="00F107F8">
        <w:rPr>
          <w:rFonts w:asciiTheme="minorHAnsi" w:hAnsiTheme="minorHAnsi"/>
          <w:szCs w:val="18"/>
        </w:rPr>
        <w:t>qui autorise</w:t>
      </w:r>
      <w:r w:rsidR="00733559" w:rsidRPr="00F107F8">
        <w:rPr>
          <w:rFonts w:asciiTheme="minorHAnsi" w:hAnsiTheme="minorHAnsi"/>
          <w:szCs w:val="18"/>
        </w:rPr>
        <w:t xml:space="preserve"> </w:t>
      </w:r>
      <w:r w:rsidRPr="00F107F8">
        <w:rPr>
          <w:rFonts w:asciiTheme="minorHAnsi" w:hAnsiTheme="minorHAnsi"/>
          <w:szCs w:val="18"/>
        </w:rPr>
        <w:t xml:space="preserve">le </w:t>
      </w:r>
      <w:r w:rsidR="00733559" w:rsidRPr="00F107F8">
        <w:rPr>
          <w:rFonts w:asciiTheme="minorHAnsi" w:hAnsiTheme="minorHAnsi"/>
          <w:szCs w:val="18"/>
        </w:rPr>
        <w:t xml:space="preserve">lancement </w:t>
      </w:r>
      <w:r w:rsidR="00EF6C23" w:rsidRPr="00F107F8">
        <w:rPr>
          <w:rFonts w:asciiTheme="minorHAnsi" w:hAnsiTheme="minorHAnsi"/>
          <w:szCs w:val="18"/>
        </w:rPr>
        <w:t xml:space="preserve">du </w:t>
      </w:r>
      <w:r w:rsidRPr="00F107F8">
        <w:rPr>
          <w:rFonts w:asciiTheme="minorHAnsi" w:hAnsiTheme="minorHAnsi"/>
          <w:szCs w:val="18"/>
        </w:rPr>
        <w:t>plan trimestriel</w:t>
      </w:r>
      <w:r w:rsidR="00451AE0" w:rsidRPr="00F107F8">
        <w:rPr>
          <w:rFonts w:asciiTheme="minorHAnsi" w:hAnsiTheme="minorHAnsi"/>
          <w:szCs w:val="18"/>
        </w:rPr>
        <w:t xml:space="preserve"> suivant</w:t>
      </w:r>
      <w:r w:rsidRPr="00F107F8">
        <w:rPr>
          <w:rFonts w:asciiTheme="minorHAnsi" w:hAnsiTheme="minorHAnsi"/>
          <w:szCs w:val="18"/>
        </w:rPr>
        <w:t>. Il</w:t>
      </w:r>
      <w:r w:rsidR="00451AE0" w:rsidRPr="00F107F8">
        <w:rPr>
          <w:rFonts w:asciiTheme="minorHAnsi" w:hAnsiTheme="minorHAnsi"/>
          <w:szCs w:val="18"/>
        </w:rPr>
        <w:t xml:space="preserve"> fait en sorte</w:t>
      </w:r>
      <w:r w:rsidR="00733559" w:rsidRPr="00F107F8">
        <w:rPr>
          <w:rFonts w:asciiTheme="minorHAnsi" w:hAnsiTheme="minorHAnsi"/>
          <w:szCs w:val="18"/>
        </w:rPr>
        <w:t xml:space="preserve"> que les ressources nécessaires </w:t>
      </w:r>
      <w:r w:rsidRPr="00F107F8">
        <w:rPr>
          <w:rFonts w:asciiTheme="minorHAnsi" w:hAnsiTheme="minorHAnsi"/>
          <w:szCs w:val="18"/>
        </w:rPr>
        <w:t>so</w:t>
      </w:r>
      <w:r w:rsidR="00451AE0" w:rsidRPr="00F107F8">
        <w:rPr>
          <w:rFonts w:asciiTheme="minorHAnsi" w:hAnsiTheme="minorHAnsi"/>
          <w:szCs w:val="18"/>
        </w:rPr>
        <w:t>ie</w:t>
      </w:r>
      <w:r w:rsidRPr="00F107F8">
        <w:rPr>
          <w:rFonts w:asciiTheme="minorHAnsi" w:hAnsiTheme="minorHAnsi"/>
          <w:szCs w:val="18"/>
        </w:rPr>
        <w:t>nt engagées</w:t>
      </w:r>
      <w:r w:rsidR="00451AE0" w:rsidRPr="00F107F8">
        <w:rPr>
          <w:rFonts w:asciiTheme="minorHAnsi" w:hAnsiTheme="minorHAnsi"/>
          <w:szCs w:val="18"/>
        </w:rPr>
        <w:t xml:space="preserve"> et est en charge de l’arbitrage de </w:t>
      </w:r>
      <w:r w:rsidRPr="00F107F8">
        <w:rPr>
          <w:rFonts w:asciiTheme="minorHAnsi" w:hAnsiTheme="minorHAnsi"/>
          <w:szCs w:val="18"/>
        </w:rPr>
        <w:t xml:space="preserve">tout conflit </w:t>
      </w:r>
      <w:r w:rsidR="00451AE0" w:rsidRPr="00F107F8">
        <w:rPr>
          <w:rFonts w:asciiTheme="minorHAnsi" w:hAnsiTheme="minorHAnsi"/>
          <w:szCs w:val="18"/>
        </w:rPr>
        <w:t xml:space="preserve">interne au </w:t>
      </w:r>
      <w:r w:rsidRPr="00F107F8">
        <w:rPr>
          <w:rFonts w:asciiTheme="minorHAnsi" w:hAnsiTheme="minorHAnsi"/>
          <w:szCs w:val="18"/>
        </w:rPr>
        <w:t>projet</w:t>
      </w:r>
      <w:r w:rsidR="00451AE0" w:rsidRPr="00F107F8">
        <w:rPr>
          <w:rFonts w:asciiTheme="minorHAnsi" w:hAnsiTheme="minorHAnsi"/>
          <w:szCs w:val="18"/>
        </w:rPr>
        <w:t xml:space="preserve"> ; ou </w:t>
      </w:r>
      <w:r w:rsidRPr="00F107F8">
        <w:rPr>
          <w:rFonts w:asciiTheme="minorHAnsi" w:hAnsiTheme="minorHAnsi"/>
          <w:szCs w:val="18"/>
        </w:rPr>
        <w:t>négocie</w:t>
      </w:r>
      <w:r w:rsidR="00733559" w:rsidRPr="00F107F8">
        <w:rPr>
          <w:rFonts w:asciiTheme="minorHAnsi" w:hAnsiTheme="minorHAnsi"/>
          <w:szCs w:val="18"/>
        </w:rPr>
        <w:t xml:space="preserve"> une </w:t>
      </w:r>
      <w:r w:rsidRPr="00F107F8">
        <w:rPr>
          <w:rFonts w:asciiTheme="minorHAnsi" w:hAnsiTheme="minorHAnsi"/>
          <w:szCs w:val="18"/>
        </w:rPr>
        <w:t xml:space="preserve">solution à tout </w:t>
      </w:r>
      <w:r w:rsidR="00733559" w:rsidRPr="00F107F8">
        <w:rPr>
          <w:rFonts w:asciiTheme="minorHAnsi" w:hAnsiTheme="minorHAnsi"/>
          <w:szCs w:val="18"/>
        </w:rPr>
        <w:t xml:space="preserve">problème qui pourrait subvenir </w:t>
      </w:r>
      <w:r w:rsidR="00451AE0" w:rsidRPr="00F107F8">
        <w:rPr>
          <w:rFonts w:asciiTheme="minorHAnsi" w:hAnsiTheme="minorHAnsi"/>
          <w:szCs w:val="18"/>
        </w:rPr>
        <w:t xml:space="preserve">entre le </w:t>
      </w:r>
      <w:r w:rsidR="00733559" w:rsidRPr="00F107F8">
        <w:rPr>
          <w:rFonts w:asciiTheme="minorHAnsi" w:hAnsiTheme="minorHAnsi"/>
          <w:szCs w:val="18"/>
        </w:rPr>
        <w:t xml:space="preserve">projet </w:t>
      </w:r>
      <w:r w:rsidR="00451AE0" w:rsidRPr="00F107F8">
        <w:rPr>
          <w:rFonts w:asciiTheme="minorHAnsi" w:hAnsiTheme="minorHAnsi"/>
          <w:szCs w:val="18"/>
        </w:rPr>
        <w:t>et</w:t>
      </w:r>
      <w:r w:rsidR="00733559" w:rsidRPr="00F107F8">
        <w:rPr>
          <w:rFonts w:asciiTheme="minorHAnsi" w:hAnsiTheme="minorHAnsi"/>
          <w:szCs w:val="18"/>
        </w:rPr>
        <w:t xml:space="preserve"> des organes ex</w:t>
      </w:r>
      <w:r w:rsidRPr="00F107F8">
        <w:rPr>
          <w:rFonts w:asciiTheme="minorHAnsi" w:hAnsiTheme="minorHAnsi"/>
          <w:szCs w:val="18"/>
        </w:rPr>
        <w:t>ternes. Le CAP</w:t>
      </w:r>
      <w:r w:rsidR="00733559" w:rsidRPr="00F107F8">
        <w:rPr>
          <w:rFonts w:asciiTheme="minorHAnsi" w:hAnsiTheme="minorHAnsi"/>
          <w:szCs w:val="18"/>
        </w:rPr>
        <w:t xml:space="preserve"> sera </w:t>
      </w:r>
      <w:r w:rsidR="00A24EA8" w:rsidRPr="00F107F8">
        <w:rPr>
          <w:rFonts w:asciiTheme="minorHAnsi" w:hAnsiTheme="minorHAnsi"/>
          <w:szCs w:val="18"/>
        </w:rPr>
        <w:t xml:space="preserve">chargé du contrôle de la qualité </w:t>
      </w:r>
      <w:r w:rsidRPr="00F107F8">
        <w:rPr>
          <w:rFonts w:asciiTheme="minorHAnsi" w:hAnsiTheme="minorHAnsi"/>
          <w:szCs w:val="18"/>
        </w:rPr>
        <w:t>de l</w:t>
      </w:r>
      <w:r w:rsidR="00A24EA8" w:rsidRPr="00F107F8">
        <w:rPr>
          <w:rFonts w:asciiTheme="minorHAnsi" w:hAnsiTheme="minorHAnsi"/>
          <w:szCs w:val="18"/>
        </w:rPr>
        <w:t>’examen à mi-parcours.</w:t>
      </w:r>
      <w:r w:rsidR="00EF6C23" w:rsidRPr="00F107F8">
        <w:rPr>
          <w:rFonts w:asciiTheme="minorHAnsi" w:hAnsiTheme="minorHAnsi"/>
          <w:szCs w:val="18"/>
        </w:rPr>
        <w:t xml:space="preserve">, en apportant </w:t>
      </w:r>
      <w:r w:rsidR="00A24EA8" w:rsidRPr="00F107F8">
        <w:rPr>
          <w:rFonts w:asciiTheme="minorHAnsi" w:hAnsiTheme="minorHAnsi"/>
          <w:szCs w:val="18"/>
        </w:rPr>
        <w:t xml:space="preserve">une </w:t>
      </w:r>
      <w:r w:rsidR="00EF6C23" w:rsidRPr="00F107F8">
        <w:rPr>
          <w:rFonts w:asciiTheme="minorHAnsi" w:hAnsiTheme="minorHAnsi"/>
          <w:szCs w:val="18"/>
        </w:rPr>
        <w:t>expertise</w:t>
      </w:r>
      <w:r w:rsidR="00A24EA8" w:rsidRPr="00F107F8">
        <w:rPr>
          <w:rFonts w:asciiTheme="minorHAnsi" w:hAnsiTheme="minorHAnsi"/>
          <w:szCs w:val="18"/>
        </w:rPr>
        <w:t xml:space="preserve"> pour </w:t>
      </w:r>
      <w:r w:rsidR="00EF6C23" w:rsidRPr="00F107F8">
        <w:rPr>
          <w:rFonts w:asciiTheme="minorHAnsi" w:hAnsiTheme="minorHAnsi"/>
          <w:szCs w:val="18"/>
        </w:rPr>
        <w:t>l’amélioration des performances. De plus, il</w:t>
      </w:r>
      <w:r w:rsidR="00A24EA8" w:rsidRPr="00F107F8">
        <w:rPr>
          <w:rFonts w:asciiTheme="minorHAnsi" w:hAnsiTheme="minorHAnsi"/>
          <w:szCs w:val="18"/>
        </w:rPr>
        <w:t xml:space="preserve"> jouera </w:t>
      </w:r>
      <w:r w:rsidR="00EF6C23" w:rsidRPr="00F107F8">
        <w:rPr>
          <w:rFonts w:asciiTheme="minorHAnsi" w:hAnsiTheme="minorHAnsi"/>
          <w:szCs w:val="18"/>
        </w:rPr>
        <w:t xml:space="preserve">un rôle </w:t>
      </w:r>
      <w:r w:rsidR="00A24EA8" w:rsidRPr="00F107F8">
        <w:rPr>
          <w:rFonts w:asciiTheme="minorHAnsi" w:hAnsiTheme="minorHAnsi"/>
          <w:szCs w:val="18"/>
        </w:rPr>
        <w:t xml:space="preserve">essentiel </w:t>
      </w:r>
      <w:r w:rsidRPr="00F107F8">
        <w:rPr>
          <w:rFonts w:asciiTheme="minorHAnsi" w:hAnsiTheme="minorHAnsi"/>
          <w:szCs w:val="18"/>
        </w:rPr>
        <w:t xml:space="preserve">dans l’évaluation finale </w:t>
      </w:r>
      <w:r w:rsidR="00EF6C23" w:rsidRPr="00F107F8">
        <w:rPr>
          <w:rFonts w:asciiTheme="minorHAnsi" w:hAnsiTheme="minorHAnsi"/>
          <w:szCs w:val="18"/>
        </w:rPr>
        <w:t>commanditée</w:t>
      </w:r>
      <w:r w:rsidR="00A24EA8" w:rsidRPr="00F107F8">
        <w:rPr>
          <w:rFonts w:asciiTheme="minorHAnsi" w:hAnsiTheme="minorHAnsi"/>
          <w:szCs w:val="18"/>
        </w:rPr>
        <w:t xml:space="preserve"> par le </w:t>
      </w:r>
      <w:r w:rsidRPr="00F107F8">
        <w:rPr>
          <w:rFonts w:asciiTheme="minorHAnsi" w:hAnsiTheme="minorHAnsi"/>
          <w:szCs w:val="18"/>
        </w:rPr>
        <w:t>PNUD</w:t>
      </w:r>
      <w:r w:rsidR="00EF6C23" w:rsidRPr="00F107F8">
        <w:rPr>
          <w:rFonts w:asciiTheme="minorHAnsi" w:hAnsiTheme="minorHAnsi"/>
          <w:szCs w:val="18"/>
        </w:rPr>
        <w:t>,</w:t>
      </w:r>
      <w:r w:rsidRPr="00F107F8">
        <w:rPr>
          <w:rFonts w:asciiTheme="minorHAnsi" w:hAnsiTheme="minorHAnsi"/>
          <w:szCs w:val="18"/>
        </w:rPr>
        <w:t xml:space="preserve"> </w:t>
      </w:r>
      <w:r w:rsidR="00A24EA8" w:rsidRPr="00F107F8">
        <w:rPr>
          <w:rFonts w:asciiTheme="minorHAnsi" w:hAnsiTheme="minorHAnsi"/>
          <w:szCs w:val="18"/>
        </w:rPr>
        <w:t>en assurant</w:t>
      </w:r>
      <w:r w:rsidRPr="00F107F8">
        <w:rPr>
          <w:rFonts w:asciiTheme="minorHAnsi" w:hAnsiTheme="minorHAnsi"/>
          <w:szCs w:val="18"/>
        </w:rPr>
        <w:t xml:space="preserve"> l</w:t>
      </w:r>
      <w:r w:rsidR="00A24EA8" w:rsidRPr="00F107F8">
        <w:rPr>
          <w:rFonts w:asciiTheme="minorHAnsi" w:hAnsiTheme="minorHAnsi"/>
          <w:szCs w:val="18"/>
        </w:rPr>
        <w:t xml:space="preserve">a qualité du </w:t>
      </w:r>
      <w:r w:rsidRPr="00F107F8">
        <w:rPr>
          <w:rFonts w:asciiTheme="minorHAnsi" w:hAnsiTheme="minorHAnsi"/>
          <w:szCs w:val="18"/>
        </w:rPr>
        <w:t>processus</w:t>
      </w:r>
      <w:r w:rsidR="00EF6C23" w:rsidRPr="00F107F8">
        <w:rPr>
          <w:rFonts w:asciiTheme="minorHAnsi" w:hAnsiTheme="minorHAnsi"/>
          <w:szCs w:val="18"/>
        </w:rPr>
        <w:t xml:space="preserve"> d’évaluation et du rapportage</w:t>
      </w:r>
      <w:r w:rsidR="00A24EA8" w:rsidRPr="00F107F8">
        <w:rPr>
          <w:rFonts w:asciiTheme="minorHAnsi" w:hAnsiTheme="minorHAnsi"/>
          <w:szCs w:val="18"/>
        </w:rPr>
        <w:t xml:space="preserve">. </w:t>
      </w:r>
      <w:r w:rsidRPr="00F107F8">
        <w:rPr>
          <w:rFonts w:asciiTheme="minorHAnsi" w:hAnsiTheme="minorHAnsi"/>
          <w:szCs w:val="18"/>
        </w:rPr>
        <w:t>Le CAP se réunira au début du projet</w:t>
      </w:r>
      <w:r w:rsidR="00EF6C23" w:rsidRPr="00F107F8">
        <w:rPr>
          <w:rFonts w:asciiTheme="minorHAnsi" w:hAnsiTheme="minorHAnsi"/>
          <w:szCs w:val="18"/>
        </w:rPr>
        <w:t xml:space="preserve">, puis tous les </w:t>
      </w:r>
      <w:r w:rsidRPr="00F107F8">
        <w:rPr>
          <w:rFonts w:asciiTheme="minorHAnsi" w:hAnsiTheme="minorHAnsi"/>
          <w:szCs w:val="18"/>
        </w:rPr>
        <w:t>trois mois afin d’examiner les progrès</w:t>
      </w:r>
      <w:r w:rsidR="00EF6C23" w:rsidRPr="00F107F8">
        <w:rPr>
          <w:rFonts w:asciiTheme="minorHAnsi" w:hAnsiTheme="minorHAnsi"/>
          <w:szCs w:val="18"/>
        </w:rPr>
        <w:t xml:space="preserve"> </w:t>
      </w:r>
      <w:r w:rsidRPr="00F107F8">
        <w:rPr>
          <w:rFonts w:asciiTheme="minorHAnsi" w:hAnsiTheme="minorHAnsi"/>
          <w:szCs w:val="18"/>
        </w:rPr>
        <w:t>rapporté</w:t>
      </w:r>
      <w:r w:rsidR="00EF6C23" w:rsidRPr="00F107F8">
        <w:rPr>
          <w:rFonts w:asciiTheme="minorHAnsi" w:hAnsiTheme="minorHAnsi"/>
          <w:szCs w:val="18"/>
        </w:rPr>
        <w:t>s</w:t>
      </w:r>
      <w:r w:rsidRPr="00F107F8">
        <w:rPr>
          <w:rFonts w:asciiTheme="minorHAnsi" w:hAnsiTheme="minorHAnsi"/>
          <w:szCs w:val="18"/>
        </w:rPr>
        <w:t>. Des réunions supplémentaires p</w:t>
      </w:r>
      <w:r w:rsidR="00EF6C23" w:rsidRPr="00F107F8">
        <w:rPr>
          <w:rFonts w:asciiTheme="minorHAnsi" w:hAnsiTheme="minorHAnsi"/>
          <w:szCs w:val="18"/>
        </w:rPr>
        <w:t>ourront être</w:t>
      </w:r>
      <w:r w:rsidRPr="00F107F8">
        <w:rPr>
          <w:rFonts w:asciiTheme="minorHAnsi" w:hAnsiTheme="minorHAnsi"/>
          <w:szCs w:val="18"/>
        </w:rPr>
        <w:t xml:space="preserve"> </w:t>
      </w:r>
      <w:r w:rsidR="00EF6C23" w:rsidRPr="00F107F8">
        <w:rPr>
          <w:rFonts w:asciiTheme="minorHAnsi" w:hAnsiTheme="minorHAnsi"/>
          <w:szCs w:val="18"/>
        </w:rPr>
        <w:t>organisées</w:t>
      </w:r>
      <w:r w:rsidRPr="00F107F8">
        <w:rPr>
          <w:rFonts w:asciiTheme="minorHAnsi" w:hAnsiTheme="minorHAnsi"/>
          <w:szCs w:val="18"/>
        </w:rPr>
        <w:t xml:space="preserve"> si </w:t>
      </w:r>
      <w:r w:rsidR="00A24EA8" w:rsidRPr="00F107F8">
        <w:rPr>
          <w:rFonts w:asciiTheme="minorHAnsi" w:hAnsiTheme="minorHAnsi"/>
          <w:szCs w:val="18"/>
        </w:rPr>
        <w:t xml:space="preserve">de besoin. </w:t>
      </w:r>
      <w:r w:rsidRPr="00F107F8">
        <w:rPr>
          <w:rFonts w:asciiTheme="minorHAnsi" w:hAnsiTheme="minorHAnsi"/>
          <w:szCs w:val="18"/>
        </w:rPr>
        <w:t xml:space="preserve"> </w:t>
      </w:r>
    </w:p>
    <w:p w14:paraId="311641C3" w14:textId="77777777" w:rsidR="009035EF" w:rsidRPr="00F107F8" w:rsidRDefault="009035EF" w:rsidP="001F0FEB">
      <w:pPr>
        <w:jc w:val="both"/>
        <w:rPr>
          <w:rFonts w:asciiTheme="minorHAnsi" w:hAnsiTheme="minorHAnsi"/>
          <w:szCs w:val="18"/>
        </w:rPr>
      </w:pPr>
    </w:p>
    <w:p w14:paraId="311641C4" w14:textId="77777777" w:rsidR="009035EF" w:rsidRPr="00F107F8" w:rsidRDefault="009035EF" w:rsidP="001F0FEB">
      <w:pPr>
        <w:ind w:left="567" w:hanging="567"/>
        <w:jc w:val="both"/>
        <w:rPr>
          <w:rFonts w:asciiTheme="minorHAnsi" w:hAnsiTheme="minorHAnsi"/>
          <w:szCs w:val="18"/>
        </w:rPr>
      </w:pPr>
      <w:r w:rsidRPr="00F107F8">
        <w:rPr>
          <w:rFonts w:asciiTheme="minorHAnsi" w:hAnsiTheme="minorHAnsi"/>
          <w:szCs w:val="18"/>
        </w:rPr>
        <w:t>ii.</w:t>
      </w:r>
      <w:r w:rsidRPr="00F107F8">
        <w:rPr>
          <w:rFonts w:asciiTheme="minorHAnsi" w:hAnsiTheme="minorHAnsi"/>
          <w:szCs w:val="18"/>
        </w:rPr>
        <w:tab/>
      </w:r>
      <w:r w:rsidR="00A14C88" w:rsidRPr="00F107F8">
        <w:rPr>
          <w:rFonts w:asciiTheme="minorHAnsi" w:hAnsiTheme="minorHAnsi"/>
          <w:szCs w:val="18"/>
        </w:rPr>
        <w:t xml:space="preserve">Le PNUD </w:t>
      </w:r>
      <w:r w:rsidR="00EF743F" w:rsidRPr="00F107F8">
        <w:rPr>
          <w:rFonts w:asciiTheme="minorHAnsi" w:hAnsiTheme="minorHAnsi"/>
          <w:szCs w:val="18"/>
        </w:rPr>
        <w:t>est,</w:t>
      </w:r>
      <w:r w:rsidRPr="00F107F8">
        <w:rPr>
          <w:rFonts w:asciiTheme="minorHAnsi" w:hAnsiTheme="minorHAnsi"/>
          <w:szCs w:val="18"/>
        </w:rPr>
        <w:t xml:space="preserve"> </w:t>
      </w:r>
      <w:r w:rsidR="00A14C88" w:rsidRPr="00F107F8">
        <w:rPr>
          <w:rFonts w:asciiTheme="minorHAnsi" w:hAnsiTheme="minorHAnsi"/>
          <w:szCs w:val="18"/>
        </w:rPr>
        <w:t>d</w:t>
      </w:r>
      <w:r w:rsidRPr="00F107F8">
        <w:rPr>
          <w:rFonts w:asciiTheme="minorHAnsi" w:hAnsiTheme="minorHAnsi"/>
          <w:szCs w:val="18"/>
        </w:rPr>
        <w:t xml:space="preserve">e </w:t>
      </w:r>
      <w:r w:rsidR="00A14C88" w:rsidRPr="00F107F8">
        <w:rPr>
          <w:rFonts w:asciiTheme="minorHAnsi" w:hAnsiTheme="minorHAnsi"/>
          <w:szCs w:val="18"/>
        </w:rPr>
        <w:t>fait</w:t>
      </w:r>
      <w:r w:rsidR="00EF743F" w:rsidRPr="00F107F8">
        <w:rPr>
          <w:rFonts w:asciiTheme="minorHAnsi" w:hAnsiTheme="minorHAnsi"/>
          <w:szCs w:val="18"/>
        </w:rPr>
        <w:t>,</w:t>
      </w:r>
      <w:r w:rsidR="00A14C88" w:rsidRPr="00F107F8">
        <w:rPr>
          <w:rFonts w:asciiTheme="minorHAnsi" w:hAnsiTheme="minorHAnsi"/>
          <w:szCs w:val="18"/>
        </w:rPr>
        <w:t xml:space="preserve"> </w:t>
      </w:r>
      <w:r w:rsidRPr="00F107F8">
        <w:rPr>
          <w:rFonts w:asciiTheme="minorHAnsi" w:hAnsiTheme="minorHAnsi"/>
          <w:szCs w:val="18"/>
        </w:rPr>
        <w:t>«</w:t>
      </w:r>
      <w:r w:rsidR="00A14C88" w:rsidRPr="00F107F8">
        <w:rPr>
          <w:rFonts w:asciiTheme="minorHAnsi" w:hAnsiTheme="minorHAnsi"/>
          <w:b/>
          <w:szCs w:val="18"/>
        </w:rPr>
        <w:t>Fournisseur</w:t>
      </w:r>
      <w:r w:rsidR="00A14C88" w:rsidRPr="00F107F8">
        <w:rPr>
          <w:rFonts w:asciiTheme="minorHAnsi" w:hAnsiTheme="minorHAnsi"/>
          <w:szCs w:val="18"/>
        </w:rPr>
        <w:t xml:space="preserve"> </w:t>
      </w:r>
      <w:r w:rsidRPr="00F107F8">
        <w:rPr>
          <w:rFonts w:asciiTheme="minorHAnsi" w:hAnsiTheme="minorHAnsi"/>
          <w:b/>
          <w:szCs w:val="18"/>
        </w:rPr>
        <w:t>Principal</w:t>
      </w:r>
      <w:r w:rsidRPr="00F107F8">
        <w:rPr>
          <w:rFonts w:asciiTheme="minorHAnsi" w:hAnsiTheme="minorHAnsi"/>
          <w:szCs w:val="18"/>
        </w:rPr>
        <w:t>»</w:t>
      </w:r>
      <w:r w:rsidR="00EF743F" w:rsidRPr="00F107F8">
        <w:rPr>
          <w:rFonts w:asciiTheme="minorHAnsi" w:hAnsiTheme="minorHAnsi"/>
          <w:szCs w:val="18"/>
        </w:rPr>
        <w:t xml:space="preserve"> du projet.</w:t>
      </w:r>
      <w:r w:rsidRPr="00F107F8">
        <w:rPr>
          <w:rFonts w:asciiTheme="minorHAnsi" w:hAnsiTheme="minorHAnsi"/>
          <w:szCs w:val="18"/>
        </w:rPr>
        <w:t xml:space="preserve"> </w:t>
      </w:r>
      <w:r w:rsidR="00EF743F" w:rsidRPr="00F107F8">
        <w:rPr>
          <w:rFonts w:asciiTheme="minorHAnsi" w:hAnsiTheme="minorHAnsi"/>
          <w:szCs w:val="18"/>
        </w:rPr>
        <w:t>I</w:t>
      </w:r>
      <w:r w:rsidRPr="00F107F8">
        <w:rPr>
          <w:rFonts w:asciiTheme="minorHAnsi" w:hAnsiTheme="minorHAnsi"/>
          <w:szCs w:val="18"/>
        </w:rPr>
        <w:t xml:space="preserve">l </w:t>
      </w:r>
      <w:r w:rsidR="005D6849" w:rsidRPr="00F107F8">
        <w:rPr>
          <w:rFonts w:asciiTheme="minorHAnsi" w:hAnsiTheme="minorHAnsi"/>
          <w:szCs w:val="18"/>
        </w:rPr>
        <w:t xml:space="preserve">apporte un savoir-faire technique au </w:t>
      </w:r>
      <w:r w:rsidRPr="00F107F8">
        <w:rPr>
          <w:rFonts w:asciiTheme="minorHAnsi" w:hAnsiTheme="minorHAnsi"/>
          <w:szCs w:val="18"/>
        </w:rPr>
        <w:t>projet</w:t>
      </w:r>
      <w:r w:rsidR="00EF743F" w:rsidRPr="00F107F8">
        <w:rPr>
          <w:rFonts w:asciiTheme="minorHAnsi" w:hAnsiTheme="minorHAnsi"/>
          <w:szCs w:val="18"/>
        </w:rPr>
        <w:t> ;</w:t>
      </w:r>
      <w:r w:rsidR="005D6849" w:rsidRPr="00F107F8">
        <w:rPr>
          <w:rFonts w:asciiTheme="minorHAnsi" w:hAnsiTheme="minorHAnsi"/>
          <w:szCs w:val="18"/>
        </w:rPr>
        <w:t xml:space="preserve"> notamment </w:t>
      </w:r>
      <w:r w:rsidR="00EF743F" w:rsidRPr="00F107F8">
        <w:rPr>
          <w:rFonts w:asciiTheme="minorHAnsi" w:hAnsiTheme="minorHAnsi"/>
          <w:szCs w:val="18"/>
        </w:rPr>
        <w:t>en ce qui concerne</w:t>
      </w:r>
      <w:r w:rsidR="005D6849" w:rsidRPr="00F107F8">
        <w:rPr>
          <w:rFonts w:asciiTheme="minorHAnsi" w:hAnsiTheme="minorHAnsi"/>
          <w:szCs w:val="18"/>
        </w:rPr>
        <w:t xml:space="preserve"> </w:t>
      </w:r>
      <w:r w:rsidRPr="00F107F8">
        <w:rPr>
          <w:rFonts w:asciiTheme="minorHAnsi" w:hAnsiTheme="minorHAnsi"/>
          <w:szCs w:val="18"/>
        </w:rPr>
        <w:t xml:space="preserve">la conception, l’élaboration, la facilitation, </w:t>
      </w:r>
      <w:r w:rsidR="005D6849" w:rsidRPr="00F107F8">
        <w:rPr>
          <w:rFonts w:asciiTheme="minorHAnsi" w:hAnsiTheme="minorHAnsi"/>
          <w:szCs w:val="18"/>
        </w:rPr>
        <w:t xml:space="preserve">la fourniture </w:t>
      </w:r>
      <w:r w:rsidR="00EF743F" w:rsidRPr="00F107F8">
        <w:rPr>
          <w:rFonts w:asciiTheme="minorHAnsi" w:hAnsiTheme="minorHAnsi"/>
          <w:szCs w:val="18"/>
        </w:rPr>
        <w:t xml:space="preserve">et </w:t>
      </w:r>
      <w:r w:rsidRPr="00F107F8">
        <w:rPr>
          <w:rFonts w:asciiTheme="minorHAnsi" w:hAnsiTheme="minorHAnsi"/>
          <w:szCs w:val="18"/>
        </w:rPr>
        <w:t>la mise en œuvre du projet. Le Représentant-Résidant</w:t>
      </w:r>
      <w:r w:rsidR="00EF743F" w:rsidRPr="00F107F8">
        <w:rPr>
          <w:rFonts w:asciiTheme="minorHAnsi" w:hAnsiTheme="minorHAnsi"/>
          <w:szCs w:val="18"/>
        </w:rPr>
        <w:t>,</w:t>
      </w:r>
      <w:r w:rsidRPr="00F107F8">
        <w:rPr>
          <w:rFonts w:asciiTheme="minorHAnsi" w:hAnsiTheme="minorHAnsi"/>
          <w:szCs w:val="18"/>
        </w:rPr>
        <w:t xml:space="preserve"> qui co-présidera le CAP</w:t>
      </w:r>
      <w:r w:rsidR="00EF743F" w:rsidRPr="00F107F8">
        <w:rPr>
          <w:rFonts w:asciiTheme="minorHAnsi" w:hAnsiTheme="minorHAnsi"/>
          <w:szCs w:val="18"/>
        </w:rPr>
        <w:t>,</w:t>
      </w:r>
      <w:r w:rsidR="005D6849" w:rsidRPr="00F107F8">
        <w:rPr>
          <w:rFonts w:asciiTheme="minorHAnsi" w:hAnsiTheme="minorHAnsi"/>
          <w:szCs w:val="18"/>
        </w:rPr>
        <w:t xml:space="preserve"> </w:t>
      </w:r>
      <w:r w:rsidRPr="00F107F8">
        <w:rPr>
          <w:rFonts w:asciiTheme="minorHAnsi" w:hAnsiTheme="minorHAnsi"/>
          <w:szCs w:val="18"/>
        </w:rPr>
        <w:t>p</w:t>
      </w:r>
      <w:r w:rsidR="005D6849" w:rsidRPr="00F107F8">
        <w:rPr>
          <w:rFonts w:asciiTheme="minorHAnsi" w:hAnsiTheme="minorHAnsi"/>
          <w:szCs w:val="18"/>
        </w:rPr>
        <w:t xml:space="preserve">ourrait </w:t>
      </w:r>
      <w:r w:rsidRPr="00F107F8">
        <w:rPr>
          <w:rFonts w:asciiTheme="minorHAnsi" w:hAnsiTheme="minorHAnsi"/>
          <w:szCs w:val="18"/>
        </w:rPr>
        <w:t>désigner l</w:t>
      </w:r>
      <w:r w:rsidR="000B3883" w:rsidRPr="00F107F8">
        <w:rPr>
          <w:rFonts w:asciiTheme="minorHAnsi" w:hAnsiTheme="minorHAnsi"/>
          <w:szCs w:val="18"/>
        </w:rPr>
        <w:t xml:space="preserve">e </w:t>
      </w:r>
      <w:r w:rsidRPr="00F107F8">
        <w:rPr>
          <w:rFonts w:asciiTheme="minorHAnsi" w:hAnsiTheme="minorHAnsi"/>
          <w:szCs w:val="18"/>
        </w:rPr>
        <w:t>Représentant-Résidant</w:t>
      </w:r>
      <w:r w:rsidR="000B3883" w:rsidRPr="00F107F8">
        <w:rPr>
          <w:rFonts w:asciiTheme="minorHAnsi" w:hAnsiTheme="minorHAnsi"/>
          <w:szCs w:val="18"/>
        </w:rPr>
        <w:t xml:space="preserve"> Adjoint</w:t>
      </w:r>
      <w:r w:rsidRPr="00F107F8">
        <w:rPr>
          <w:rFonts w:asciiTheme="minorHAnsi" w:hAnsiTheme="minorHAnsi"/>
          <w:szCs w:val="18"/>
        </w:rPr>
        <w:t>/Directeur d</w:t>
      </w:r>
      <w:r w:rsidR="005D6849" w:rsidRPr="00F107F8">
        <w:rPr>
          <w:rFonts w:asciiTheme="minorHAnsi" w:hAnsiTheme="minorHAnsi"/>
          <w:szCs w:val="18"/>
        </w:rPr>
        <w:t>u</w:t>
      </w:r>
      <w:r w:rsidRPr="00F107F8">
        <w:rPr>
          <w:rFonts w:asciiTheme="minorHAnsi" w:hAnsiTheme="minorHAnsi"/>
          <w:szCs w:val="18"/>
        </w:rPr>
        <w:t xml:space="preserve"> Programme</w:t>
      </w:r>
      <w:r w:rsidR="00EF743F" w:rsidRPr="00F107F8">
        <w:rPr>
          <w:rFonts w:asciiTheme="minorHAnsi" w:hAnsiTheme="minorHAnsi"/>
          <w:szCs w:val="18"/>
        </w:rPr>
        <w:t xml:space="preserve"> </w:t>
      </w:r>
      <w:r w:rsidRPr="00F107F8">
        <w:rPr>
          <w:rFonts w:asciiTheme="minorHAnsi" w:hAnsiTheme="minorHAnsi"/>
          <w:szCs w:val="18"/>
        </w:rPr>
        <w:t xml:space="preserve">pour représenter le PNUD au CAP.  La </w:t>
      </w:r>
      <w:r w:rsidR="005D6849" w:rsidRPr="00F107F8">
        <w:rPr>
          <w:rFonts w:asciiTheme="minorHAnsi" w:hAnsiTheme="minorHAnsi"/>
          <w:szCs w:val="18"/>
        </w:rPr>
        <w:t>principale fonction</w:t>
      </w:r>
      <w:r w:rsidR="000B3883" w:rsidRPr="00F107F8">
        <w:rPr>
          <w:rFonts w:asciiTheme="minorHAnsi" w:hAnsiTheme="minorHAnsi"/>
          <w:szCs w:val="18"/>
        </w:rPr>
        <w:t xml:space="preserve"> du</w:t>
      </w:r>
      <w:r w:rsidR="005D6849" w:rsidRPr="00F107F8">
        <w:rPr>
          <w:rFonts w:asciiTheme="minorHAnsi" w:hAnsiTheme="minorHAnsi"/>
          <w:szCs w:val="18"/>
        </w:rPr>
        <w:t xml:space="preserve"> Fournisseur p</w:t>
      </w:r>
      <w:r w:rsidRPr="00F107F8">
        <w:rPr>
          <w:rFonts w:asciiTheme="minorHAnsi" w:hAnsiTheme="minorHAnsi"/>
          <w:szCs w:val="18"/>
        </w:rPr>
        <w:t>rincipal au sein du CAP est d</w:t>
      </w:r>
      <w:r w:rsidR="005D6849" w:rsidRPr="00F107F8">
        <w:rPr>
          <w:rFonts w:asciiTheme="minorHAnsi" w:hAnsiTheme="minorHAnsi"/>
          <w:szCs w:val="18"/>
        </w:rPr>
        <w:t>’apporter une assistanc</w:t>
      </w:r>
      <w:r w:rsidRPr="00F107F8">
        <w:rPr>
          <w:rFonts w:asciiTheme="minorHAnsi" w:hAnsiTheme="minorHAnsi"/>
          <w:szCs w:val="18"/>
        </w:rPr>
        <w:t>e</w:t>
      </w:r>
      <w:r w:rsidR="005D6849" w:rsidRPr="00F107F8">
        <w:rPr>
          <w:rFonts w:asciiTheme="minorHAnsi" w:hAnsiTheme="minorHAnsi"/>
          <w:szCs w:val="18"/>
        </w:rPr>
        <w:t xml:space="preserve"> </w:t>
      </w:r>
      <w:r w:rsidRPr="00F107F8">
        <w:rPr>
          <w:rFonts w:asciiTheme="minorHAnsi" w:hAnsiTheme="minorHAnsi"/>
          <w:szCs w:val="18"/>
        </w:rPr>
        <w:t xml:space="preserve">en ce qui concerne la faisabilité technique des activités du projet. </w:t>
      </w:r>
      <w:r w:rsidR="000B3883" w:rsidRPr="00F107F8">
        <w:rPr>
          <w:rFonts w:asciiTheme="minorHAnsi" w:hAnsiTheme="minorHAnsi"/>
          <w:szCs w:val="18"/>
        </w:rPr>
        <w:t>Le f</w:t>
      </w:r>
      <w:r w:rsidR="005D6849" w:rsidRPr="00F107F8">
        <w:rPr>
          <w:rFonts w:asciiTheme="minorHAnsi" w:hAnsiTheme="minorHAnsi"/>
          <w:szCs w:val="18"/>
        </w:rPr>
        <w:t xml:space="preserve">ournisseur principal </w:t>
      </w:r>
      <w:r w:rsidRPr="00F107F8">
        <w:rPr>
          <w:rFonts w:asciiTheme="minorHAnsi" w:hAnsiTheme="minorHAnsi"/>
          <w:szCs w:val="18"/>
        </w:rPr>
        <w:t xml:space="preserve">doit </w:t>
      </w:r>
      <w:r w:rsidR="005D6849" w:rsidRPr="00F107F8">
        <w:rPr>
          <w:rFonts w:asciiTheme="minorHAnsi" w:hAnsiTheme="minorHAnsi"/>
          <w:szCs w:val="18"/>
        </w:rPr>
        <w:t xml:space="preserve">être </w:t>
      </w:r>
      <w:r w:rsidRPr="00F107F8">
        <w:rPr>
          <w:rFonts w:asciiTheme="minorHAnsi" w:hAnsiTheme="minorHAnsi"/>
          <w:szCs w:val="18"/>
        </w:rPr>
        <w:t>autori</w:t>
      </w:r>
      <w:r w:rsidR="005D6849" w:rsidRPr="00F107F8">
        <w:rPr>
          <w:rFonts w:asciiTheme="minorHAnsi" w:hAnsiTheme="minorHAnsi"/>
          <w:szCs w:val="18"/>
        </w:rPr>
        <w:t>s</w:t>
      </w:r>
      <w:r w:rsidRPr="00F107F8">
        <w:rPr>
          <w:rFonts w:asciiTheme="minorHAnsi" w:hAnsiTheme="minorHAnsi"/>
          <w:szCs w:val="18"/>
        </w:rPr>
        <w:t xml:space="preserve">é </w:t>
      </w:r>
      <w:r w:rsidR="005D6849" w:rsidRPr="00F107F8">
        <w:rPr>
          <w:rFonts w:asciiTheme="minorHAnsi" w:hAnsiTheme="minorHAnsi"/>
          <w:szCs w:val="18"/>
        </w:rPr>
        <w:t xml:space="preserve">à engager ou </w:t>
      </w:r>
      <w:r w:rsidRPr="00F107F8">
        <w:rPr>
          <w:rFonts w:asciiTheme="minorHAnsi" w:hAnsiTheme="minorHAnsi"/>
          <w:szCs w:val="18"/>
        </w:rPr>
        <w:t xml:space="preserve">acquérir les ressources </w:t>
      </w:r>
      <w:r w:rsidR="005D6849" w:rsidRPr="00F107F8">
        <w:rPr>
          <w:rFonts w:asciiTheme="minorHAnsi" w:hAnsiTheme="minorHAnsi"/>
          <w:szCs w:val="18"/>
        </w:rPr>
        <w:t>nécessaires</w:t>
      </w:r>
      <w:r w:rsidRPr="00F107F8">
        <w:rPr>
          <w:rFonts w:asciiTheme="minorHAnsi" w:hAnsiTheme="minorHAnsi"/>
          <w:szCs w:val="18"/>
        </w:rPr>
        <w:t>.</w:t>
      </w:r>
    </w:p>
    <w:p w14:paraId="311641C5" w14:textId="77777777" w:rsidR="009035EF" w:rsidRPr="00F107F8" w:rsidRDefault="009035EF" w:rsidP="001F0FEB">
      <w:pPr>
        <w:jc w:val="both"/>
        <w:rPr>
          <w:rFonts w:asciiTheme="minorHAnsi" w:hAnsiTheme="minorHAnsi"/>
          <w:szCs w:val="18"/>
        </w:rPr>
      </w:pPr>
    </w:p>
    <w:p w14:paraId="311641C6" w14:textId="77777777" w:rsidR="009035EF" w:rsidRPr="00F107F8" w:rsidRDefault="009035EF" w:rsidP="001F0FEB">
      <w:pPr>
        <w:ind w:left="567" w:hanging="567"/>
        <w:jc w:val="both"/>
        <w:rPr>
          <w:rFonts w:asciiTheme="minorHAnsi" w:hAnsiTheme="minorHAnsi"/>
          <w:szCs w:val="18"/>
        </w:rPr>
      </w:pPr>
      <w:r w:rsidRPr="00F107F8">
        <w:rPr>
          <w:rFonts w:asciiTheme="minorHAnsi" w:hAnsiTheme="minorHAnsi"/>
          <w:szCs w:val="18"/>
        </w:rPr>
        <w:t>iii.</w:t>
      </w:r>
      <w:r w:rsidRPr="00F107F8">
        <w:rPr>
          <w:rFonts w:asciiTheme="minorHAnsi" w:hAnsiTheme="minorHAnsi"/>
          <w:szCs w:val="18"/>
        </w:rPr>
        <w:tab/>
        <w:t>Les 12 municipalités de la Région de Diffa sont les «</w:t>
      </w:r>
      <w:r w:rsidR="000D6EEE" w:rsidRPr="00F107F8">
        <w:rPr>
          <w:rFonts w:asciiTheme="minorHAnsi" w:hAnsiTheme="minorHAnsi"/>
          <w:b/>
          <w:szCs w:val="18"/>
        </w:rPr>
        <w:t xml:space="preserve">Principaux </w:t>
      </w:r>
      <w:r w:rsidRPr="00F107F8">
        <w:rPr>
          <w:rFonts w:asciiTheme="minorHAnsi" w:hAnsiTheme="minorHAnsi"/>
          <w:b/>
          <w:szCs w:val="18"/>
        </w:rPr>
        <w:t>Bénéficiaires</w:t>
      </w:r>
      <w:r w:rsidRPr="00F107F8">
        <w:rPr>
          <w:rFonts w:asciiTheme="minorHAnsi" w:hAnsiTheme="minorHAnsi"/>
          <w:szCs w:val="18"/>
        </w:rPr>
        <w:t xml:space="preserve">» du projet. Le rôle des </w:t>
      </w:r>
      <w:r w:rsidR="0047703C" w:rsidRPr="00F107F8">
        <w:rPr>
          <w:rFonts w:asciiTheme="minorHAnsi" w:hAnsiTheme="minorHAnsi"/>
          <w:szCs w:val="18"/>
        </w:rPr>
        <w:t>principaux b</w:t>
      </w:r>
      <w:r w:rsidRPr="00F107F8">
        <w:rPr>
          <w:rFonts w:asciiTheme="minorHAnsi" w:hAnsiTheme="minorHAnsi"/>
          <w:szCs w:val="18"/>
        </w:rPr>
        <w:t>énéficiaires est d</w:t>
      </w:r>
      <w:r w:rsidR="0047703C" w:rsidRPr="00F107F8">
        <w:rPr>
          <w:rFonts w:asciiTheme="minorHAnsi" w:hAnsiTheme="minorHAnsi"/>
          <w:szCs w:val="18"/>
        </w:rPr>
        <w:t xml:space="preserve">’assurer la réalisation </w:t>
      </w:r>
      <w:r w:rsidRPr="00F107F8">
        <w:rPr>
          <w:rFonts w:asciiTheme="minorHAnsi" w:hAnsiTheme="minorHAnsi"/>
          <w:szCs w:val="18"/>
        </w:rPr>
        <w:t>des résultats du projet</w:t>
      </w:r>
      <w:r w:rsidR="005460F9" w:rsidRPr="00F107F8">
        <w:rPr>
          <w:rFonts w:asciiTheme="minorHAnsi" w:hAnsiTheme="minorHAnsi"/>
          <w:szCs w:val="18"/>
        </w:rPr>
        <w:t>,</w:t>
      </w:r>
      <w:r w:rsidRPr="00F107F8">
        <w:rPr>
          <w:rFonts w:asciiTheme="minorHAnsi" w:hAnsiTheme="minorHAnsi"/>
          <w:szCs w:val="18"/>
        </w:rPr>
        <w:t xml:space="preserve"> d</w:t>
      </w:r>
      <w:r w:rsidR="0047703C" w:rsidRPr="00F107F8">
        <w:rPr>
          <w:rFonts w:asciiTheme="minorHAnsi" w:hAnsiTheme="minorHAnsi"/>
          <w:szCs w:val="18"/>
        </w:rPr>
        <w:t xml:space="preserve">ans la </w:t>
      </w:r>
      <w:r w:rsidRPr="00F107F8">
        <w:rPr>
          <w:rFonts w:asciiTheme="minorHAnsi" w:hAnsiTheme="minorHAnsi"/>
          <w:szCs w:val="18"/>
        </w:rPr>
        <w:t>perspective des bénéficiaires du projet. Le</w:t>
      </w:r>
      <w:r w:rsidR="0047703C" w:rsidRPr="00F107F8">
        <w:rPr>
          <w:rFonts w:asciiTheme="minorHAnsi" w:hAnsiTheme="minorHAnsi"/>
          <w:szCs w:val="18"/>
        </w:rPr>
        <w:t>s Principaux b</w:t>
      </w:r>
      <w:r w:rsidRPr="00F107F8">
        <w:rPr>
          <w:rFonts w:asciiTheme="minorHAnsi" w:hAnsiTheme="minorHAnsi"/>
          <w:szCs w:val="18"/>
        </w:rPr>
        <w:t xml:space="preserve">énéficiaire </w:t>
      </w:r>
      <w:r w:rsidR="0047703C" w:rsidRPr="00F107F8">
        <w:rPr>
          <w:rFonts w:asciiTheme="minorHAnsi" w:hAnsiTheme="minorHAnsi"/>
          <w:szCs w:val="18"/>
        </w:rPr>
        <w:t xml:space="preserve">sont chargés de </w:t>
      </w:r>
      <w:r w:rsidRPr="00F107F8">
        <w:rPr>
          <w:rFonts w:asciiTheme="minorHAnsi" w:hAnsiTheme="minorHAnsi"/>
          <w:szCs w:val="18"/>
        </w:rPr>
        <w:t>valid</w:t>
      </w:r>
      <w:r w:rsidR="0047703C" w:rsidRPr="00F107F8">
        <w:rPr>
          <w:rFonts w:asciiTheme="minorHAnsi" w:hAnsiTheme="minorHAnsi"/>
          <w:szCs w:val="18"/>
        </w:rPr>
        <w:t xml:space="preserve">er </w:t>
      </w:r>
      <w:r w:rsidR="005460F9" w:rsidRPr="00F107F8">
        <w:rPr>
          <w:rFonts w:asciiTheme="minorHAnsi" w:hAnsiTheme="minorHAnsi"/>
          <w:szCs w:val="18"/>
        </w:rPr>
        <w:t>l</w:t>
      </w:r>
      <w:r w:rsidRPr="00F107F8">
        <w:rPr>
          <w:rFonts w:asciiTheme="minorHAnsi" w:hAnsiTheme="minorHAnsi"/>
          <w:szCs w:val="18"/>
        </w:rPr>
        <w:t>es besoins et d</w:t>
      </w:r>
      <w:r w:rsidR="0047703C" w:rsidRPr="00F107F8">
        <w:rPr>
          <w:rFonts w:asciiTheme="minorHAnsi" w:hAnsiTheme="minorHAnsi"/>
          <w:szCs w:val="18"/>
        </w:rPr>
        <w:t xml:space="preserve">’assurer le </w:t>
      </w:r>
      <w:r w:rsidRPr="00F107F8">
        <w:rPr>
          <w:rFonts w:asciiTheme="minorHAnsi" w:hAnsiTheme="minorHAnsi"/>
          <w:szCs w:val="18"/>
        </w:rPr>
        <w:t xml:space="preserve">suivi </w:t>
      </w:r>
      <w:r w:rsidR="005460F9" w:rsidRPr="00F107F8">
        <w:rPr>
          <w:rFonts w:asciiTheme="minorHAnsi" w:hAnsiTheme="minorHAnsi"/>
          <w:szCs w:val="18"/>
        </w:rPr>
        <w:t xml:space="preserve">des </w:t>
      </w:r>
      <w:r w:rsidR="0047703C" w:rsidRPr="00F107F8">
        <w:rPr>
          <w:rFonts w:asciiTheme="minorHAnsi" w:hAnsiTheme="minorHAnsi"/>
          <w:szCs w:val="18"/>
        </w:rPr>
        <w:t xml:space="preserve">objectifs </w:t>
      </w:r>
      <w:r w:rsidRPr="00F107F8">
        <w:rPr>
          <w:rFonts w:asciiTheme="minorHAnsi" w:hAnsiTheme="minorHAnsi"/>
          <w:szCs w:val="18"/>
        </w:rPr>
        <w:t xml:space="preserve">du projet. En </w:t>
      </w:r>
      <w:r w:rsidR="0047703C" w:rsidRPr="00F107F8">
        <w:rPr>
          <w:rFonts w:asciiTheme="minorHAnsi" w:hAnsiTheme="minorHAnsi"/>
          <w:szCs w:val="18"/>
        </w:rPr>
        <w:t xml:space="preserve">l’espèce, </w:t>
      </w:r>
      <w:r w:rsidRPr="00F107F8">
        <w:rPr>
          <w:rFonts w:asciiTheme="minorHAnsi" w:hAnsiTheme="minorHAnsi"/>
          <w:szCs w:val="18"/>
        </w:rPr>
        <w:t>le Conseil Régional et les 12 Maires constituent le</w:t>
      </w:r>
      <w:r w:rsidR="0047703C" w:rsidRPr="00F107F8">
        <w:rPr>
          <w:rFonts w:asciiTheme="minorHAnsi" w:hAnsiTheme="minorHAnsi"/>
          <w:szCs w:val="18"/>
        </w:rPr>
        <w:t>s</w:t>
      </w:r>
      <w:r w:rsidRPr="00F107F8">
        <w:rPr>
          <w:rFonts w:asciiTheme="minorHAnsi" w:hAnsiTheme="minorHAnsi"/>
          <w:szCs w:val="18"/>
        </w:rPr>
        <w:t xml:space="preserve"> «</w:t>
      </w:r>
      <w:r w:rsidR="0047703C" w:rsidRPr="00F107F8">
        <w:rPr>
          <w:rFonts w:asciiTheme="minorHAnsi" w:hAnsiTheme="minorHAnsi"/>
          <w:szCs w:val="18"/>
        </w:rPr>
        <w:t>Principaux Bénéficiaires</w:t>
      </w:r>
      <w:r w:rsidRPr="00F107F8">
        <w:rPr>
          <w:rFonts w:asciiTheme="minorHAnsi" w:hAnsiTheme="minorHAnsi"/>
          <w:szCs w:val="18"/>
        </w:rPr>
        <w:t>».</w:t>
      </w:r>
    </w:p>
    <w:p w14:paraId="311641C7" w14:textId="77777777" w:rsidR="009035EF" w:rsidRPr="00F107F8" w:rsidRDefault="009035EF" w:rsidP="001F0FEB">
      <w:pPr>
        <w:jc w:val="both"/>
        <w:rPr>
          <w:rFonts w:asciiTheme="minorHAnsi" w:hAnsiTheme="minorHAnsi"/>
          <w:szCs w:val="18"/>
        </w:rPr>
      </w:pPr>
    </w:p>
    <w:p w14:paraId="311641C8" w14:textId="77777777" w:rsidR="009035EF" w:rsidRPr="00F107F8" w:rsidRDefault="009035EF" w:rsidP="001F0FEB">
      <w:pPr>
        <w:ind w:left="567" w:hanging="567"/>
        <w:jc w:val="both"/>
        <w:rPr>
          <w:rFonts w:asciiTheme="minorHAnsi" w:hAnsiTheme="minorHAnsi"/>
          <w:szCs w:val="18"/>
        </w:rPr>
      </w:pPr>
      <w:r w:rsidRPr="00F107F8">
        <w:rPr>
          <w:rFonts w:asciiTheme="minorHAnsi" w:hAnsiTheme="minorHAnsi"/>
          <w:szCs w:val="18"/>
        </w:rPr>
        <w:lastRenderedPageBreak/>
        <w:t>iv.</w:t>
      </w:r>
      <w:r w:rsidRPr="00F107F8">
        <w:rPr>
          <w:rFonts w:asciiTheme="minorHAnsi" w:hAnsiTheme="minorHAnsi"/>
          <w:szCs w:val="18"/>
        </w:rPr>
        <w:tab/>
      </w:r>
      <w:r w:rsidR="00F138FB" w:rsidRPr="00F107F8">
        <w:rPr>
          <w:rFonts w:asciiTheme="minorHAnsi" w:hAnsiTheme="minorHAnsi"/>
          <w:b/>
          <w:szCs w:val="18"/>
        </w:rPr>
        <w:t>L’</w:t>
      </w:r>
      <w:r w:rsidR="005C4FB7" w:rsidRPr="00F107F8">
        <w:rPr>
          <w:rFonts w:asciiTheme="minorHAnsi" w:hAnsiTheme="minorHAnsi"/>
          <w:b/>
          <w:szCs w:val="18"/>
        </w:rPr>
        <w:t>É</w:t>
      </w:r>
      <w:r w:rsidRPr="00F107F8">
        <w:rPr>
          <w:rFonts w:asciiTheme="minorHAnsi" w:hAnsiTheme="minorHAnsi"/>
          <w:b/>
          <w:szCs w:val="18"/>
        </w:rPr>
        <w:t>quipe Technique du Projet (</w:t>
      </w:r>
      <w:r w:rsidR="0047703C" w:rsidRPr="00F107F8">
        <w:rPr>
          <w:rFonts w:asciiTheme="minorHAnsi" w:hAnsiTheme="minorHAnsi"/>
          <w:b/>
          <w:szCs w:val="18"/>
        </w:rPr>
        <w:t>Assurance q</w:t>
      </w:r>
      <w:r w:rsidRPr="00F107F8">
        <w:rPr>
          <w:rFonts w:asciiTheme="minorHAnsi" w:hAnsiTheme="minorHAnsi"/>
          <w:b/>
          <w:szCs w:val="18"/>
        </w:rPr>
        <w:t>ualité):</w:t>
      </w:r>
      <w:r w:rsidRPr="00F107F8">
        <w:rPr>
          <w:rFonts w:asciiTheme="minorHAnsi" w:hAnsiTheme="minorHAnsi"/>
          <w:szCs w:val="18"/>
        </w:rPr>
        <w:t xml:space="preserve"> </w:t>
      </w:r>
      <w:r w:rsidR="009F09C7" w:rsidRPr="00F107F8">
        <w:rPr>
          <w:rFonts w:asciiTheme="minorHAnsi" w:hAnsiTheme="minorHAnsi"/>
          <w:szCs w:val="18"/>
        </w:rPr>
        <w:t>u</w:t>
      </w:r>
      <w:r w:rsidRPr="00F107F8">
        <w:rPr>
          <w:rFonts w:asciiTheme="minorHAnsi" w:hAnsiTheme="minorHAnsi"/>
          <w:szCs w:val="18"/>
        </w:rPr>
        <w:t>ne équipe technique co</w:t>
      </w:r>
      <w:r w:rsidR="009F09C7" w:rsidRPr="00F107F8">
        <w:rPr>
          <w:rFonts w:asciiTheme="minorHAnsi" w:hAnsiTheme="minorHAnsi"/>
          <w:szCs w:val="18"/>
        </w:rPr>
        <w:t xml:space="preserve">mposée de personnel </w:t>
      </w:r>
      <w:r w:rsidRPr="00F107F8">
        <w:rPr>
          <w:rFonts w:asciiTheme="minorHAnsi" w:hAnsiTheme="minorHAnsi"/>
          <w:szCs w:val="18"/>
        </w:rPr>
        <w:t>des Services Techniques Régionaux</w:t>
      </w:r>
      <w:r w:rsidR="00EC1844" w:rsidRPr="00F107F8">
        <w:rPr>
          <w:rFonts w:asciiTheme="minorHAnsi" w:hAnsiTheme="minorHAnsi"/>
          <w:szCs w:val="18"/>
        </w:rPr>
        <w:t xml:space="preserve"> et</w:t>
      </w:r>
      <w:r w:rsidRPr="00F107F8">
        <w:rPr>
          <w:rFonts w:asciiTheme="minorHAnsi" w:hAnsiTheme="minorHAnsi"/>
          <w:szCs w:val="18"/>
        </w:rPr>
        <w:t xml:space="preserve"> de l’équipe</w:t>
      </w:r>
      <w:r w:rsidR="00EC1844" w:rsidRPr="00F107F8">
        <w:rPr>
          <w:rFonts w:asciiTheme="minorHAnsi" w:hAnsiTheme="minorHAnsi"/>
          <w:szCs w:val="18"/>
        </w:rPr>
        <w:t xml:space="preserve"> projet </w:t>
      </w:r>
      <w:r w:rsidR="009F09C7" w:rsidRPr="00F107F8">
        <w:rPr>
          <w:rFonts w:asciiTheme="minorHAnsi" w:hAnsiTheme="minorHAnsi"/>
          <w:szCs w:val="18"/>
        </w:rPr>
        <w:t xml:space="preserve">du </w:t>
      </w:r>
      <w:r w:rsidRPr="00F107F8">
        <w:rPr>
          <w:rFonts w:asciiTheme="minorHAnsi" w:hAnsiTheme="minorHAnsi"/>
          <w:szCs w:val="18"/>
        </w:rPr>
        <w:t xml:space="preserve"> PNUD (</w:t>
      </w:r>
      <w:r w:rsidR="00EC1844" w:rsidRPr="00F107F8">
        <w:rPr>
          <w:rFonts w:asciiTheme="minorHAnsi" w:hAnsiTheme="minorHAnsi"/>
          <w:szCs w:val="18"/>
        </w:rPr>
        <w:t>D</w:t>
      </w:r>
      <w:r w:rsidR="009F09C7" w:rsidRPr="00F107F8">
        <w:rPr>
          <w:rFonts w:asciiTheme="minorHAnsi" w:hAnsiTheme="minorHAnsi"/>
          <w:szCs w:val="18"/>
        </w:rPr>
        <w:t>ivision</w:t>
      </w:r>
      <w:r w:rsidR="00EC1844" w:rsidRPr="00F107F8">
        <w:rPr>
          <w:rFonts w:asciiTheme="minorHAnsi" w:hAnsiTheme="minorHAnsi"/>
          <w:szCs w:val="18"/>
        </w:rPr>
        <w:t>s</w:t>
      </w:r>
      <w:r w:rsidR="009F09C7" w:rsidRPr="00F107F8">
        <w:rPr>
          <w:rFonts w:asciiTheme="minorHAnsi" w:hAnsiTheme="minorHAnsi"/>
          <w:szCs w:val="18"/>
        </w:rPr>
        <w:t xml:space="preserve"> </w:t>
      </w:r>
      <w:r w:rsidR="00EC1844" w:rsidRPr="00F107F8">
        <w:rPr>
          <w:rFonts w:asciiTheme="minorHAnsi" w:hAnsiTheme="minorHAnsi"/>
          <w:szCs w:val="18"/>
        </w:rPr>
        <w:t>P</w:t>
      </w:r>
      <w:r w:rsidRPr="00F107F8">
        <w:rPr>
          <w:rFonts w:asciiTheme="minorHAnsi" w:hAnsiTheme="minorHAnsi"/>
          <w:szCs w:val="18"/>
        </w:rPr>
        <w:t>rogramme</w:t>
      </w:r>
      <w:r w:rsidR="00EC1844" w:rsidRPr="00F107F8">
        <w:rPr>
          <w:rFonts w:asciiTheme="minorHAnsi" w:hAnsiTheme="minorHAnsi"/>
          <w:szCs w:val="18"/>
        </w:rPr>
        <w:t>s</w:t>
      </w:r>
      <w:r w:rsidRPr="00F107F8">
        <w:rPr>
          <w:rFonts w:asciiTheme="minorHAnsi" w:hAnsiTheme="minorHAnsi"/>
          <w:szCs w:val="18"/>
        </w:rPr>
        <w:t xml:space="preserve"> et</w:t>
      </w:r>
      <w:r w:rsidR="009F09C7" w:rsidRPr="00F107F8">
        <w:rPr>
          <w:rFonts w:asciiTheme="minorHAnsi" w:hAnsiTheme="minorHAnsi"/>
          <w:szCs w:val="18"/>
        </w:rPr>
        <w:t xml:space="preserve"> </w:t>
      </w:r>
      <w:r w:rsidR="00EC1844" w:rsidRPr="00F107F8">
        <w:rPr>
          <w:rFonts w:asciiTheme="minorHAnsi" w:hAnsiTheme="minorHAnsi"/>
          <w:szCs w:val="18"/>
        </w:rPr>
        <w:t>O</w:t>
      </w:r>
      <w:r w:rsidRPr="00F107F8">
        <w:rPr>
          <w:rFonts w:asciiTheme="minorHAnsi" w:hAnsiTheme="minorHAnsi"/>
          <w:szCs w:val="18"/>
        </w:rPr>
        <w:t>pérations, y compris la/le Spécialiste Genre et</w:t>
      </w:r>
      <w:r w:rsidR="00EC1844" w:rsidRPr="00F107F8">
        <w:rPr>
          <w:rFonts w:asciiTheme="minorHAnsi" w:hAnsiTheme="minorHAnsi"/>
          <w:szCs w:val="18"/>
        </w:rPr>
        <w:t xml:space="preserve"> la/le Spécialiste</w:t>
      </w:r>
      <w:r w:rsidRPr="00F107F8">
        <w:rPr>
          <w:rFonts w:asciiTheme="minorHAnsi" w:hAnsiTheme="minorHAnsi"/>
          <w:szCs w:val="18"/>
        </w:rPr>
        <w:t xml:space="preserve"> Suivi-Evaluation) </w:t>
      </w:r>
      <w:r w:rsidR="009F09C7" w:rsidRPr="00F107F8">
        <w:rPr>
          <w:rFonts w:asciiTheme="minorHAnsi" w:hAnsiTheme="minorHAnsi"/>
          <w:szCs w:val="18"/>
        </w:rPr>
        <w:t xml:space="preserve">fourniront un </w:t>
      </w:r>
      <w:r w:rsidRPr="00F107F8">
        <w:rPr>
          <w:rFonts w:asciiTheme="minorHAnsi" w:hAnsiTheme="minorHAnsi"/>
          <w:szCs w:val="18"/>
        </w:rPr>
        <w:t>app</w:t>
      </w:r>
      <w:r w:rsidR="009F09C7" w:rsidRPr="00F107F8">
        <w:rPr>
          <w:rFonts w:asciiTheme="minorHAnsi" w:hAnsiTheme="minorHAnsi"/>
          <w:szCs w:val="18"/>
        </w:rPr>
        <w:t xml:space="preserve">ui et des orientations </w:t>
      </w:r>
      <w:r w:rsidRPr="00F107F8">
        <w:rPr>
          <w:rFonts w:asciiTheme="minorHAnsi" w:hAnsiTheme="minorHAnsi"/>
          <w:szCs w:val="18"/>
        </w:rPr>
        <w:t xml:space="preserve">pour </w:t>
      </w:r>
      <w:r w:rsidR="009F09C7" w:rsidRPr="00F107F8">
        <w:rPr>
          <w:rFonts w:asciiTheme="minorHAnsi" w:hAnsiTheme="minorHAnsi"/>
          <w:szCs w:val="18"/>
        </w:rPr>
        <w:t>assurer l’e</w:t>
      </w:r>
      <w:r w:rsidRPr="00F107F8">
        <w:rPr>
          <w:rFonts w:asciiTheme="minorHAnsi" w:hAnsiTheme="minorHAnsi"/>
          <w:szCs w:val="18"/>
        </w:rPr>
        <w:t>fficac</w:t>
      </w:r>
      <w:r w:rsidR="009F09C7" w:rsidRPr="00F107F8">
        <w:rPr>
          <w:rFonts w:asciiTheme="minorHAnsi" w:hAnsiTheme="minorHAnsi"/>
          <w:szCs w:val="18"/>
        </w:rPr>
        <w:t>ité</w:t>
      </w:r>
      <w:r w:rsidRPr="00F107F8">
        <w:rPr>
          <w:rFonts w:asciiTheme="minorHAnsi" w:hAnsiTheme="minorHAnsi"/>
          <w:szCs w:val="18"/>
        </w:rPr>
        <w:t xml:space="preserve"> et </w:t>
      </w:r>
      <w:r w:rsidR="009F09C7" w:rsidRPr="00F107F8">
        <w:rPr>
          <w:rFonts w:asciiTheme="minorHAnsi" w:hAnsiTheme="minorHAnsi"/>
          <w:szCs w:val="18"/>
        </w:rPr>
        <w:t>la</w:t>
      </w:r>
      <w:r w:rsidRPr="00F107F8">
        <w:rPr>
          <w:rFonts w:asciiTheme="minorHAnsi" w:hAnsiTheme="minorHAnsi"/>
          <w:szCs w:val="18"/>
        </w:rPr>
        <w:t xml:space="preserve"> qualité d</w:t>
      </w:r>
      <w:r w:rsidR="009F09C7" w:rsidRPr="00F107F8">
        <w:rPr>
          <w:rFonts w:asciiTheme="minorHAnsi" w:hAnsiTheme="minorHAnsi"/>
          <w:szCs w:val="18"/>
        </w:rPr>
        <w:t>e la mise en œuvre d</w:t>
      </w:r>
      <w:r w:rsidRPr="00F107F8">
        <w:rPr>
          <w:rFonts w:asciiTheme="minorHAnsi" w:hAnsiTheme="minorHAnsi"/>
          <w:szCs w:val="18"/>
        </w:rPr>
        <w:t>u projet. L’</w:t>
      </w:r>
      <w:r w:rsidR="009F09C7" w:rsidRPr="00F107F8">
        <w:rPr>
          <w:rFonts w:asciiTheme="minorHAnsi" w:hAnsiTheme="minorHAnsi"/>
          <w:szCs w:val="18"/>
        </w:rPr>
        <w:t>É</w:t>
      </w:r>
      <w:r w:rsidRPr="00F107F8">
        <w:rPr>
          <w:rFonts w:asciiTheme="minorHAnsi" w:hAnsiTheme="minorHAnsi"/>
          <w:szCs w:val="18"/>
        </w:rPr>
        <w:t xml:space="preserve">quipe Technique se réunira mensuellement et autant de fois que l’équipe </w:t>
      </w:r>
      <w:r w:rsidR="00AB0E2B" w:rsidRPr="00F107F8">
        <w:rPr>
          <w:rFonts w:asciiTheme="minorHAnsi" w:hAnsiTheme="minorHAnsi"/>
          <w:szCs w:val="18"/>
        </w:rPr>
        <w:t xml:space="preserve">du </w:t>
      </w:r>
      <w:r w:rsidRPr="00F107F8">
        <w:rPr>
          <w:rFonts w:asciiTheme="minorHAnsi" w:hAnsiTheme="minorHAnsi"/>
          <w:szCs w:val="18"/>
        </w:rPr>
        <w:t xml:space="preserve">PNUD </w:t>
      </w:r>
      <w:r w:rsidR="00EC1844" w:rsidRPr="00F107F8">
        <w:rPr>
          <w:rFonts w:asciiTheme="minorHAnsi" w:hAnsiTheme="minorHAnsi"/>
          <w:szCs w:val="18"/>
        </w:rPr>
        <w:t xml:space="preserve">en charge du projet </w:t>
      </w:r>
      <w:r w:rsidRPr="00F107F8">
        <w:rPr>
          <w:rFonts w:asciiTheme="minorHAnsi" w:hAnsiTheme="minorHAnsi"/>
          <w:szCs w:val="18"/>
        </w:rPr>
        <w:t>le juge</w:t>
      </w:r>
      <w:r w:rsidR="00AB0E2B" w:rsidRPr="00F107F8">
        <w:rPr>
          <w:rFonts w:asciiTheme="minorHAnsi" w:hAnsiTheme="minorHAnsi"/>
          <w:szCs w:val="18"/>
        </w:rPr>
        <w:t>ra</w:t>
      </w:r>
      <w:r w:rsidRPr="00F107F8">
        <w:rPr>
          <w:rFonts w:asciiTheme="minorHAnsi" w:hAnsiTheme="minorHAnsi"/>
          <w:szCs w:val="18"/>
        </w:rPr>
        <w:t xml:space="preserve"> nécessaire.  </w:t>
      </w:r>
    </w:p>
    <w:p w14:paraId="311641C9" w14:textId="77777777" w:rsidR="003D4F0F" w:rsidRPr="00F107F8" w:rsidRDefault="009035EF" w:rsidP="00D5553A">
      <w:pPr>
        <w:pStyle w:val="Titre1"/>
        <w:numPr>
          <w:ilvl w:val="0"/>
          <w:numId w:val="16"/>
        </w:numPr>
        <w:rPr>
          <w:rFonts w:asciiTheme="minorHAnsi" w:hAnsiTheme="minorHAnsi"/>
        </w:rPr>
      </w:pPr>
      <w:bookmarkStart w:id="21" w:name="_Toc443922593"/>
      <w:r w:rsidRPr="00F107F8">
        <w:rPr>
          <w:rFonts w:asciiTheme="minorHAnsi" w:hAnsiTheme="minorHAnsi"/>
        </w:rPr>
        <w:t xml:space="preserve">Cadre </w:t>
      </w:r>
      <w:r w:rsidR="003D272D" w:rsidRPr="00F107F8">
        <w:rPr>
          <w:rFonts w:asciiTheme="minorHAnsi" w:hAnsiTheme="minorHAnsi"/>
        </w:rPr>
        <w:t>Juridique</w:t>
      </w:r>
      <w:bookmarkEnd w:id="21"/>
      <w:r w:rsidR="003D272D" w:rsidRPr="00F107F8">
        <w:rPr>
          <w:rFonts w:asciiTheme="minorHAnsi" w:hAnsiTheme="minorHAnsi"/>
        </w:rPr>
        <w:t xml:space="preserve"> </w:t>
      </w:r>
    </w:p>
    <w:p w14:paraId="311641CA" w14:textId="77777777" w:rsidR="001F0FEB" w:rsidRPr="00F107F8" w:rsidRDefault="001F0FEB" w:rsidP="001F0FEB">
      <w:pPr>
        <w:jc w:val="both"/>
        <w:rPr>
          <w:rFonts w:asciiTheme="minorHAnsi" w:hAnsiTheme="minorHAnsi"/>
          <w:szCs w:val="18"/>
        </w:rPr>
      </w:pPr>
    </w:p>
    <w:p w14:paraId="311641CB" w14:textId="77777777" w:rsidR="009035EF" w:rsidRPr="00F107F8" w:rsidRDefault="006A5F60" w:rsidP="001F0FEB">
      <w:pPr>
        <w:jc w:val="both"/>
        <w:rPr>
          <w:rFonts w:asciiTheme="minorHAnsi" w:hAnsiTheme="minorHAnsi"/>
          <w:szCs w:val="18"/>
        </w:rPr>
      </w:pPr>
      <w:r w:rsidRPr="00F107F8">
        <w:rPr>
          <w:rFonts w:asciiTheme="minorHAnsi" w:hAnsiTheme="minorHAnsi"/>
          <w:szCs w:val="18"/>
        </w:rPr>
        <w:t>Ce document</w:t>
      </w:r>
      <w:r w:rsidR="009B16D0" w:rsidRPr="00F107F8">
        <w:rPr>
          <w:rFonts w:asciiTheme="minorHAnsi" w:hAnsiTheme="minorHAnsi"/>
          <w:szCs w:val="18"/>
        </w:rPr>
        <w:t xml:space="preserve">, ainsi que les Plan-Cadre des Nations Unies pour l’Aide au Développement, </w:t>
      </w:r>
      <w:r w:rsidR="009035EF" w:rsidRPr="00F107F8">
        <w:rPr>
          <w:rFonts w:asciiTheme="minorHAnsi" w:hAnsiTheme="minorHAnsi"/>
          <w:szCs w:val="18"/>
        </w:rPr>
        <w:t xml:space="preserve"> </w:t>
      </w:r>
      <w:r w:rsidR="009B16D0" w:rsidRPr="00F107F8">
        <w:rPr>
          <w:rFonts w:asciiTheme="minorHAnsi" w:hAnsiTheme="minorHAnsi"/>
          <w:szCs w:val="18"/>
        </w:rPr>
        <w:t>les D</w:t>
      </w:r>
      <w:r w:rsidR="009035EF" w:rsidRPr="00F107F8">
        <w:rPr>
          <w:rFonts w:asciiTheme="minorHAnsi" w:hAnsiTheme="minorHAnsi"/>
          <w:szCs w:val="18"/>
        </w:rPr>
        <w:t>ocuments</w:t>
      </w:r>
      <w:r w:rsidR="009B16D0" w:rsidRPr="00F107F8">
        <w:rPr>
          <w:rFonts w:asciiTheme="minorHAnsi" w:hAnsiTheme="minorHAnsi"/>
          <w:szCs w:val="18"/>
        </w:rPr>
        <w:t xml:space="preserve"> de Programme de </w:t>
      </w:r>
      <w:r w:rsidR="007A04EA" w:rsidRPr="00F107F8">
        <w:rPr>
          <w:rFonts w:asciiTheme="minorHAnsi" w:hAnsiTheme="minorHAnsi"/>
          <w:szCs w:val="18"/>
        </w:rPr>
        <w:t>P</w:t>
      </w:r>
      <w:r w:rsidR="009035EF" w:rsidRPr="00F107F8">
        <w:rPr>
          <w:rFonts w:asciiTheme="minorHAnsi" w:hAnsiTheme="minorHAnsi"/>
          <w:szCs w:val="18"/>
        </w:rPr>
        <w:t xml:space="preserve">ays du PNUD (approuvés par le Conseil d’Administration du PNUD) et </w:t>
      </w:r>
      <w:r w:rsidR="009B16D0" w:rsidRPr="00F107F8">
        <w:rPr>
          <w:rFonts w:asciiTheme="minorHAnsi" w:hAnsiTheme="minorHAnsi"/>
          <w:szCs w:val="18"/>
        </w:rPr>
        <w:t>l</w:t>
      </w:r>
      <w:r w:rsidR="009035EF" w:rsidRPr="00F107F8">
        <w:rPr>
          <w:rFonts w:asciiTheme="minorHAnsi" w:hAnsiTheme="minorHAnsi"/>
          <w:szCs w:val="18"/>
        </w:rPr>
        <w:t>es Plans d’Action du Programme</w:t>
      </w:r>
      <w:r w:rsidR="009B16D0" w:rsidRPr="00F107F8">
        <w:rPr>
          <w:rFonts w:asciiTheme="minorHAnsi" w:hAnsiTheme="minorHAnsi"/>
          <w:szCs w:val="18"/>
        </w:rPr>
        <w:t xml:space="preserve"> de </w:t>
      </w:r>
      <w:r w:rsidR="009035EF" w:rsidRPr="00F107F8">
        <w:rPr>
          <w:rFonts w:asciiTheme="minorHAnsi" w:hAnsiTheme="minorHAnsi"/>
          <w:szCs w:val="18"/>
        </w:rPr>
        <w:t xml:space="preserve">Pays (signés par les </w:t>
      </w:r>
      <w:r w:rsidR="009B16D0" w:rsidRPr="00F107F8">
        <w:rPr>
          <w:rFonts w:asciiTheme="minorHAnsi" w:hAnsiTheme="minorHAnsi"/>
          <w:szCs w:val="18"/>
        </w:rPr>
        <w:t>G</w:t>
      </w:r>
      <w:r w:rsidR="009035EF" w:rsidRPr="00F107F8">
        <w:rPr>
          <w:rFonts w:asciiTheme="minorHAnsi" w:hAnsiTheme="minorHAnsi"/>
          <w:szCs w:val="18"/>
        </w:rPr>
        <w:t>ouvernements et le PNUD)</w:t>
      </w:r>
      <w:r w:rsidR="0030438B" w:rsidRPr="00F107F8">
        <w:rPr>
          <w:rFonts w:asciiTheme="minorHAnsi" w:hAnsiTheme="minorHAnsi"/>
          <w:szCs w:val="18"/>
        </w:rPr>
        <w:t xml:space="preserve"> </w:t>
      </w:r>
      <w:r w:rsidR="009B16D0" w:rsidRPr="00F107F8">
        <w:rPr>
          <w:rFonts w:asciiTheme="minorHAnsi" w:hAnsiTheme="minorHAnsi"/>
          <w:szCs w:val="18"/>
        </w:rPr>
        <w:t xml:space="preserve">pertinents, </w:t>
      </w:r>
      <w:r w:rsidR="009035EF" w:rsidRPr="00F107F8">
        <w:rPr>
          <w:rFonts w:asciiTheme="minorHAnsi" w:hAnsiTheme="minorHAnsi"/>
          <w:szCs w:val="18"/>
        </w:rPr>
        <w:t xml:space="preserve">constituent </w:t>
      </w:r>
      <w:r w:rsidR="009B16D0" w:rsidRPr="00F107F8">
        <w:rPr>
          <w:rFonts w:asciiTheme="minorHAnsi" w:hAnsiTheme="minorHAnsi"/>
          <w:szCs w:val="18"/>
        </w:rPr>
        <w:t>le « Document de Programme »</w:t>
      </w:r>
      <w:r w:rsidR="003D272D" w:rsidRPr="00F107F8">
        <w:rPr>
          <w:rFonts w:asciiTheme="minorHAnsi" w:hAnsiTheme="minorHAnsi"/>
          <w:szCs w:val="18"/>
        </w:rPr>
        <w:t xml:space="preserve"> au sens défini</w:t>
      </w:r>
      <w:r w:rsidR="009B16D0" w:rsidRPr="00F107F8">
        <w:rPr>
          <w:rFonts w:asciiTheme="minorHAnsi" w:hAnsiTheme="minorHAnsi"/>
          <w:szCs w:val="18"/>
        </w:rPr>
        <w:t xml:space="preserve"> par l’accord de base Type d’Assistance</w:t>
      </w:r>
      <w:r w:rsidR="009756F8" w:rsidRPr="00F107F8">
        <w:rPr>
          <w:rFonts w:asciiTheme="minorHAnsi" w:hAnsiTheme="minorHAnsi"/>
          <w:szCs w:val="18"/>
        </w:rPr>
        <w:t>, lequel</w:t>
      </w:r>
      <w:r w:rsidR="009B16D0" w:rsidRPr="00F107F8">
        <w:rPr>
          <w:rFonts w:asciiTheme="minorHAnsi" w:hAnsiTheme="minorHAnsi"/>
          <w:szCs w:val="18"/>
        </w:rPr>
        <w:t>, par l’intermédiaire du Gouvernement du Niger et sur demande du PNUD, couvre ce projet</w:t>
      </w:r>
      <w:r w:rsidR="009035EF" w:rsidRPr="00F107F8">
        <w:rPr>
          <w:rFonts w:asciiTheme="minorHAnsi" w:hAnsiTheme="minorHAnsi"/>
          <w:szCs w:val="18"/>
        </w:rPr>
        <w:t xml:space="preserve">. Toutes les </w:t>
      </w:r>
      <w:r w:rsidR="009B16D0" w:rsidRPr="00F107F8">
        <w:rPr>
          <w:rFonts w:asciiTheme="minorHAnsi" w:hAnsiTheme="minorHAnsi"/>
          <w:szCs w:val="18"/>
        </w:rPr>
        <w:t>d</w:t>
      </w:r>
      <w:r w:rsidR="009035EF" w:rsidRPr="00F107F8">
        <w:rPr>
          <w:rFonts w:asciiTheme="minorHAnsi" w:hAnsiTheme="minorHAnsi"/>
          <w:szCs w:val="18"/>
        </w:rPr>
        <w:t>ispositions du Plan d’Action de Programme</w:t>
      </w:r>
      <w:r w:rsidR="009B16D0" w:rsidRPr="00F107F8">
        <w:rPr>
          <w:rFonts w:asciiTheme="minorHAnsi" w:hAnsiTheme="minorHAnsi"/>
          <w:szCs w:val="18"/>
        </w:rPr>
        <w:t xml:space="preserve"> de </w:t>
      </w:r>
      <w:r w:rsidR="009035EF" w:rsidRPr="00F107F8">
        <w:rPr>
          <w:rFonts w:asciiTheme="minorHAnsi" w:hAnsiTheme="minorHAnsi"/>
          <w:szCs w:val="18"/>
        </w:rPr>
        <w:t xml:space="preserve">Pays </w:t>
      </w:r>
      <w:r w:rsidR="009B16D0" w:rsidRPr="00F107F8">
        <w:rPr>
          <w:rFonts w:asciiTheme="minorHAnsi" w:hAnsiTheme="minorHAnsi"/>
          <w:szCs w:val="18"/>
        </w:rPr>
        <w:t xml:space="preserve">(CPAP) </w:t>
      </w:r>
      <w:r w:rsidR="009035EF" w:rsidRPr="00F107F8">
        <w:rPr>
          <w:rFonts w:asciiTheme="minorHAnsi" w:hAnsiTheme="minorHAnsi"/>
          <w:szCs w:val="18"/>
        </w:rPr>
        <w:t>sont</w:t>
      </w:r>
      <w:r w:rsidR="0030438B" w:rsidRPr="00F107F8">
        <w:rPr>
          <w:rFonts w:asciiTheme="minorHAnsi" w:hAnsiTheme="minorHAnsi"/>
          <w:szCs w:val="18"/>
        </w:rPr>
        <w:t xml:space="preserve"> </w:t>
      </w:r>
      <w:r w:rsidR="009035EF" w:rsidRPr="00F107F8">
        <w:rPr>
          <w:rFonts w:asciiTheme="minorHAnsi" w:hAnsiTheme="minorHAnsi"/>
          <w:szCs w:val="18"/>
        </w:rPr>
        <w:t xml:space="preserve">applicables à ce document.  </w:t>
      </w:r>
    </w:p>
    <w:p w14:paraId="311641CC" w14:textId="77777777" w:rsidR="009035EF" w:rsidRPr="00F107F8" w:rsidRDefault="009035EF" w:rsidP="001F0FEB">
      <w:pPr>
        <w:ind w:left="1410" w:hanging="1410"/>
        <w:jc w:val="both"/>
        <w:rPr>
          <w:rFonts w:asciiTheme="minorHAnsi" w:hAnsiTheme="minorHAnsi"/>
          <w:szCs w:val="18"/>
        </w:rPr>
      </w:pPr>
    </w:p>
    <w:p w14:paraId="311641CD" w14:textId="77777777" w:rsidR="009035EF" w:rsidRPr="00F107F8" w:rsidRDefault="009035EF" w:rsidP="001F0FEB">
      <w:pPr>
        <w:jc w:val="both"/>
        <w:rPr>
          <w:rFonts w:asciiTheme="minorHAnsi" w:hAnsiTheme="minorHAnsi"/>
          <w:szCs w:val="18"/>
        </w:rPr>
      </w:pPr>
      <w:r w:rsidRPr="00F107F8">
        <w:rPr>
          <w:rFonts w:asciiTheme="minorHAnsi" w:hAnsiTheme="minorHAnsi"/>
          <w:szCs w:val="18"/>
        </w:rPr>
        <w:t>Ce projet sera exécuté par le PNUD conformément</w:t>
      </w:r>
      <w:r w:rsidR="00567E47" w:rsidRPr="00F107F8">
        <w:rPr>
          <w:rFonts w:asciiTheme="minorHAnsi" w:hAnsiTheme="minorHAnsi"/>
          <w:szCs w:val="18"/>
        </w:rPr>
        <w:t>,</w:t>
      </w:r>
      <w:r w:rsidRPr="00F107F8">
        <w:rPr>
          <w:rFonts w:asciiTheme="minorHAnsi" w:hAnsiTheme="minorHAnsi"/>
          <w:szCs w:val="18"/>
        </w:rPr>
        <w:t xml:space="preserve"> à ses </w:t>
      </w:r>
      <w:r w:rsidR="00C573D2" w:rsidRPr="00F107F8">
        <w:rPr>
          <w:rFonts w:asciiTheme="minorHAnsi" w:hAnsiTheme="minorHAnsi"/>
          <w:szCs w:val="18"/>
        </w:rPr>
        <w:t xml:space="preserve">politiques, pratiques et procédures </w:t>
      </w:r>
      <w:r w:rsidRPr="00F107F8">
        <w:rPr>
          <w:rFonts w:asciiTheme="minorHAnsi" w:hAnsiTheme="minorHAnsi"/>
          <w:szCs w:val="18"/>
        </w:rPr>
        <w:t>financières et seulement dans la mesure où elles n’enfreignent pas aux principes</w:t>
      </w:r>
      <w:r w:rsidR="00C573D2" w:rsidRPr="00F107F8">
        <w:rPr>
          <w:rFonts w:asciiTheme="minorHAnsi" w:hAnsiTheme="minorHAnsi"/>
          <w:szCs w:val="18"/>
        </w:rPr>
        <w:t xml:space="preserve"> </w:t>
      </w:r>
      <w:r w:rsidRPr="00F107F8">
        <w:rPr>
          <w:rFonts w:asciiTheme="minorHAnsi" w:hAnsiTheme="minorHAnsi"/>
          <w:szCs w:val="18"/>
        </w:rPr>
        <w:t xml:space="preserve">des Statuts Financiers du PNUD. </w:t>
      </w:r>
      <w:r w:rsidR="00567E47" w:rsidRPr="00F107F8">
        <w:rPr>
          <w:rFonts w:asciiTheme="minorHAnsi" w:hAnsiTheme="minorHAnsi"/>
          <w:szCs w:val="18"/>
        </w:rPr>
        <w:t xml:space="preserve">Dans les cas où </w:t>
      </w:r>
      <w:r w:rsidRPr="00F107F8">
        <w:rPr>
          <w:rFonts w:asciiTheme="minorHAnsi" w:hAnsiTheme="minorHAnsi"/>
          <w:szCs w:val="18"/>
        </w:rPr>
        <w:t xml:space="preserve">la </w:t>
      </w:r>
      <w:r w:rsidR="004346A6" w:rsidRPr="00F107F8">
        <w:rPr>
          <w:rFonts w:asciiTheme="minorHAnsi" w:hAnsiTheme="minorHAnsi"/>
          <w:szCs w:val="18"/>
        </w:rPr>
        <w:t>gouvernance</w:t>
      </w:r>
      <w:r w:rsidR="00880049" w:rsidRPr="00F107F8">
        <w:rPr>
          <w:rFonts w:asciiTheme="minorHAnsi" w:hAnsiTheme="minorHAnsi"/>
          <w:szCs w:val="18"/>
        </w:rPr>
        <w:t xml:space="preserve"> </w:t>
      </w:r>
      <w:r w:rsidRPr="00F107F8">
        <w:rPr>
          <w:rFonts w:asciiTheme="minorHAnsi" w:hAnsiTheme="minorHAnsi"/>
          <w:szCs w:val="18"/>
        </w:rPr>
        <w:t xml:space="preserve">financière d’un </w:t>
      </w:r>
      <w:r w:rsidR="00A87B3C" w:rsidRPr="00F107F8">
        <w:rPr>
          <w:rFonts w:asciiTheme="minorHAnsi" w:hAnsiTheme="minorHAnsi"/>
          <w:szCs w:val="18"/>
        </w:rPr>
        <w:t>P</w:t>
      </w:r>
      <w:r w:rsidRPr="00F107F8">
        <w:rPr>
          <w:rFonts w:asciiTheme="minorHAnsi" w:hAnsiTheme="minorHAnsi"/>
          <w:szCs w:val="18"/>
        </w:rPr>
        <w:t>artenaire</w:t>
      </w:r>
      <w:r w:rsidR="004346A6" w:rsidRPr="00F107F8">
        <w:rPr>
          <w:rFonts w:asciiTheme="minorHAnsi" w:hAnsiTheme="minorHAnsi"/>
          <w:szCs w:val="18"/>
        </w:rPr>
        <w:t xml:space="preserve"> d’</w:t>
      </w:r>
      <w:r w:rsidR="00A87B3C" w:rsidRPr="00F107F8">
        <w:rPr>
          <w:rFonts w:asciiTheme="minorHAnsi" w:hAnsiTheme="minorHAnsi"/>
          <w:szCs w:val="18"/>
        </w:rPr>
        <w:t>I</w:t>
      </w:r>
      <w:r w:rsidR="004346A6" w:rsidRPr="00F107F8">
        <w:rPr>
          <w:rFonts w:asciiTheme="minorHAnsi" w:hAnsiTheme="minorHAnsi"/>
          <w:szCs w:val="18"/>
        </w:rPr>
        <w:t>mplémentation ne fournirait</w:t>
      </w:r>
      <w:r w:rsidRPr="00F107F8">
        <w:rPr>
          <w:rFonts w:asciiTheme="minorHAnsi" w:hAnsiTheme="minorHAnsi"/>
          <w:szCs w:val="18"/>
        </w:rPr>
        <w:t xml:space="preserve"> pas</w:t>
      </w:r>
      <w:r w:rsidR="00C573D2" w:rsidRPr="00F107F8">
        <w:rPr>
          <w:rFonts w:asciiTheme="minorHAnsi" w:hAnsiTheme="minorHAnsi"/>
          <w:szCs w:val="18"/>
        </w:rPr>
        <w:t xml:space="preserve"> </w:t>
      </w:r>
      <w:r w:rsidRPr="00F107F8">
        <w:rPr>
          <w:rFonts w:asciiTheme="minorHAnsi" w:hAnsiTheme="minorHAnsi"/>
          <w:szCs w:val="18"/>
        </w:rPr>
        <w:t xml:space="preserve">les </w:t>
      </w:r>
      <w:r w:rsidR="004715B8" w:rsidRPr="00F107F8">
        <w:rPr>
          <w:rFonts w:asciiTheme="minorHAnsi" w:hAnsiTheme="minorHAnsi"/>
          <w:szCs w:val="18"/>
        </w:rPr>
        <w:t xml:space="preserve">orientations nécessaires </w:t>
      </w:r>
      <w:r w:rsidR="004346A6" w:rsidRPr="00F107F8">
        <w:rPr>
          <w:rFonts w:asciiTheme="minorHAnsi" w:hAnsiTheme="minorHAnsi"/>
          <w:szCs w:val="18"/>
        </w:rPr>
        <w:t>à l’assurance d’</w:t>
      </w:r>
      <w:r w:rsidRPr="00F107F8">
        <w:rPr>
          <w:rFonts w:asciiTheme="minorHAnsi" w:hAnsiTheme="minorHAnsi"/>
          <w:szCs w:val="18"/>
        </w:rPr>
        <w:t xml:space="preserve">un bon rapport </w:t>
      </w:r>
      <w:r w:rsidR="004006A0" w:rsidRPr="00F107F8">
        <w:rPr>
          <w:rFonts w:asciiTheme="minorHAnsi" w:hAnsiTheme="minorHAnsi"/>
          <w:szCs w:val="18"/>
        </w:rPr>
        <w:t>coût/efficacité</w:t>
      </w:r>
      <w:r w:rsidRPr="00F107F8">
        <w:rPr>
          <w:rFonts w:asciiTheme="minorHAnsi" w:hAnsiTheme="minorHAnsi"/>
          <w:szCs w:val="18"/>
        </w:rPr>
        <w:t xml:space="preserve">, </w:t>
      </w:r>
      <w:r w:rsidR="004346A6" w:rsidRPr="00F107F8">
        <w:rPr>
          <w:rFonts w:asciiTheme="minorHAnsi" w:hAnsiTheme="minorHAnsi"/>
          <w:szCs w:val="18"/>
        </w:rPr>
        <w:t>de</w:t>
      </w:r>
      <w:r w:rsidRPr="00F107F8">
        <w:rPr>
          <w:rFonts w:asciiTheme="minorHAnsi" w:hAnsiTheme="minorHAnsi"/>
          <w:szCs w:val="18"/>
        </w:rPr>
        <w:t xml:space="preserve"> </w:t>
      </w:r>
      <w:r w:rsidR="004346A6" w:rsidRPr="00F107F8">
        <w:rPr>
          <w:rFonts w:asciiTheme="minorHAnsi" w:hAnsiTheme="minorHAnsi"/>
          <w:szCs w:val="18"/>
        </w:rPr>
        <w:t>l’</w:t>
      </w:r>
      <w:r w:rsidRPr="00F107F8">
        <w:rPr>
          <w:rFonts w:asciiTheme="minorHAnsi" w:hAnsiTheme="minorHAnsi"/>
          <w:szCs w:val="18"/>
        </w:rPr>
        <w:t xml:space="preserve">équité, </w:t>
      </w:r>
      <w:r w:rsidR="004346A6" w:rsidRPr="00F107F8">
        <w:rPr>
          <w:rFonts w:asciiTheme="minorHAnsi" w:hAnsiTheme="minorHAnsi"/>
          <w:szCs w:val="18"/>
        </w:rPr>
        <w:t>de</w:t>
      </w:r>
      <w:r w:rsidRPr="00F107F8">
        <w:rPr>
          <w:rFonts w:asciiTheme="minorHAnsi" w:hAnsiTheme="minorHAnsi"/>
          <w:szCs w:val="18"/>
        </w:rPr>
        <w:t xml:space="preserve"> </w:t>
      </w:r>
      <w:r w:rsidR="004346A6" w:rsidRPr="00F107F8">
        <w:rPr>
          <w:rFonts w:asciiTheme="minorHAnsi" w:hAnsiTheme="minorHAnsi"/>
          <w:szCs w:val="18"/>
        </w:rPr>
        <w:t>l’</w:t>
      </w:r>
      <w:r w:rsidRPr="00F107F8">
        <w:rPr>
          <w:rFonts w:asciiTheme="minorHAnsi" w:hAnsiTheme="minorHAnsi"/>
          <w:szCs w:val="18"/>
        </w:rPr>
        <w:t xml:space="preserve">intégrité, </w:t>
      </w:r>
      <w:r w:rsidR="004346A6" w:rsidRPr="00F107F8">
        <w:rPr>
          <w:rFonts w:asciiTheme="minorHAnsi" w:hAnsiTheme="minorHAnsi"/>
          <w:szCs w:val="18"/>
        </w:rPr>
        <w:t>de la</w:t>
      </w:r>
      <w:r w:rsidR="00C573D2" w:rsidRPr="00F107F8">
        <w:rPr>
          <w:rFonts w:asciiTheme="minorHAnsi" w:hAnsiTheme="minorHAnsi"/>
          <w:szCs w:val="18"/>
        </w:rPr>
        <w:t xml:space="preserve"> </w:t>
      </w:r>
      <w:r w:rsidRPr="00F107F8">
        <w:rPr>
          <w:rFonts w:asciiTheme="minorHAnsi" w:hAnsiTheme="minorHAnsi"/>
          <w:szCs w:val="18"/>
        </w:rPr>
        <w:t xml:space="preserve">transparence et </w:t>
      </w:r>
      <w:r w:rsidR="004346A6" w:rsidRPr="00F107F8">
        <w:rPr>
          <w:rFonts w:asciiTheme="minorHAnsi" w:hAnsiTheme="minorHAnsi"/>
          <w:szCs w:val="18"/>
        </w:rPr>
        <w:t>d’</w:t>
      </w:r>
      <w:r w:rsidRPr="00F107F8">
        <w:rPr>
          <w:rFonts w:asciiTheme="minorHAnsi" w:hAnsiTheme="minorHAnsi"/>
          <w:szCs w:val="18"/>
        </w:rPr>
        <w:t xml:space="preserve">une </w:t>
      </w:r>
      <w:r w:rsidR="00135CFC" w:rsidRPr="00F107F8">
        <w:rPr>
          <w:rFonts w:asciiTheme="minorHAnsi" w:hAnsiTheme="minorHAnsi"/>
          <w:szCs w:val="18"/>
        </w:rPr>
        <w:t xml:space="preserve">procédure de mise en compétition </w:t>
      </w:r>
      <w:r w:rsidRPr="00F107F8">
        <w:rPr>
          <w:rFonts w:asciiTheme="minorHAnsi" w:hAnsiTheme="minorHAnsi"/>
          <w:szCs w:val="18"/>
        </w:rPr>
        <w:t xml:space="preserve">internationale effective </w:t>
      </w:r>
      <w:r w:rsidR="004346A6" w:rsidRPr="00F107F8">
        <w:rPr>
          <w:rFonts w:asciiTheme="minorHAnsi" w:hAnsiTheme="minorHAnsi"/>
          <w:szCs w:val="18"/>
        </w:rPr>
        <w:t xml:space="preserve">et </w:t>
      </w:r>
      <w:r w:rsidRPr="00F107F8">
        <w:rPr>
          <w:rFonts w:asciiTheme="minorHAnsi" w:hAnsiTheme="minorHAnsi"/>
          <w:szCs w:val="18"/>
        </w:rPr>
        <w:t>efficace, la g</w:t>
      </w:r>
      <w:r w:rsidR="004346A6" w:rsidRPr="00F107F8">
        <w:rPr>
          <w:rFonts w:asciiTheme="minorHAnsi" w:hAnsiTheme="minorHAnsi"/>
          <w:szCs w:val="18"/>
        </w:rPr>
        <w:t>ouvernance</w:t>
      </w:r>
      <w:r w:rsidR="00C573D2" w:rsidRPr="00F107F8">
        <w:rPr>
          <w:rFonts w:asciiTheme="minorHAnsi" w:hAnsiTheme="minorHAnsi"/>
          <w:szCs w:val="18"/>
        </w:rPr>
        <w:t xml:space="preserve"> </w:t>
      </w:r>
      <w:r w:rsidRPr="00F107F8">
        <w:rPr>
          <w:rFonts w:asciiTheme="minorHAnsi" w:hAnsiTheme="minorHAnsi"/>
          <w:szCs w:val="18"/>
        </w:rPr>
        <w:t>financière</w:t>
      </w:r>
      <w:r w:rsidR="00C573D2" w:rsidRPr="00F107F8">
        <w:rPr>
          <w:rFonts w:asciiTheme="minorHAnsi" w:hAnsiTheme="minorHAnsi"/>
          <w:szCs w:val="18"/>
        </w:rPr>
        <w:t xml:space="preserve"> </w:t>
      </w:r>
      <w:r w:rsidRPr="00F107F8">
        <w:rPr>
          <w:rFonts w:asciiTheme="minorHAnsi" w:hAnsiTheme="minorHAnsi"/>
          <w:szCs w:val="18"/>
        </w:rPr>
        <w:t>du PNUD</w:t>
      </w:r>
      <w:r w:rsidR="00567E47" w:rsidRPr="00F107F8">
        <w:rPr>
          <w:rFonts w:asciiTheme="minorHAnsi" w:hAnsiTheme="minorHAnsi"/>
          <w:szCs w:val="18"/>
        </w:rPr>
        <w:t xml:space="preserve"> devrait s’appliquer</w:t>
      </w:r>
      <w:r w:rsidRPr="00F107F8">
        <w:rPr>
          <w:rFonts w:asciiTheme="minorHAnsi" w:hAnsiTheme="minorHAnsi"/>
          <w:szCs w:val="18"/>
        </w:rPr>
        <w:t>.</w:t>
      </w:r>
    </w:p>
    <w:p w14:paraId="311641CE" w14:textId="77777777" w:rsidR="009035EF" w:rsidRPr="00F107F8" w:rsidRDefault="009035EF" w:rsidP="001F0FEB">
      <w:pPr>
        <w:ind w:left="1410" w:hanging="1410"/>
        <w:jc w:val="both"/>
        <w:rPr>
          <w:rFonts w:asciiTheme="minorHAnsi" w:hAnsiTheme="minorHAnsi"/>
          <w:szCs w:val="18"/>
        </w:rPr>
      </w:pPr>
    </w:p>
    <w:p w14:paraId="311641CF" w14:textId="77777777" w:rsidR="009035EF" w:rsidRPr="00F107F8" w:rsidRDefault="009035EF" w:rsidP="00D5553A">
      <w:pPr>
        <w:rPr>
          <w:rFonts w:asciiTheme="minorHAnsi" w:hAnsiTheme="minorHAnsi"/>
          <w:sz w:val="18"/>
          <w:szCs w:val="18"/>
        </w:rPr>
      </w:pPr>
      <w:r w:rsidRPr="00F107F8">
        <w:rPr>
          <w:rFonts w:asciiTheme="minorHAnsi" w:hAnsiTheme="minorHAnsi"/>
          <w:szCs w:val="18"/>
        </w:rPr>
        <w:t>Le Partenaire d</w:t>
      </w:r>
      <w:r w:rsidR="00A87B3C" w:rsidRPr="00F107F8">
        <w:rPr>
          <w:rFonts w:asciiTheme="minorHAnsi" w:hAnsiTheme="minorHAnsi"/>
          <w:szCs w:val="18"/>
        </w:rPr>
        <w:t>’Implémentation</w:t>
      </w:r>
      <w:r w:rsidRPr="00F107F8">
        <w:rPr>
          <w:rFonts w:asciiTheme="minorHAnsi" w:hAnsiTheme="minorHAnsi"/>
          <w:szCs w:val="18"/>
        </w:rPr>
        <w:t xml:space="preserve"> </w:t>
      </w:r>
      <w:r w:rsidR="00A87B3C" w:rsidRPr="00F107F8">
        <w:rPr>
          <w:rFonts w:asciiTheme="minorHAnsi" w:hAnsiTheme="minorHAnsi"/>
          <w:szCs w:val="18"/>
        </w:rPr>
        <w:t>s’engage à fournir tous les efforts possibles</w:t>
      </w:r>
      <w:r w:rsidR="00624CE7" w:rsidRPr="00F107F8">
        <w:rPr>
          <w:rFonts w:asciiTheme="minorHAnsi" w:hAnsiTheme="minorHAnsi"/>
          <w:szCs w:val="18"/>
        </w:rPr>
        <w:t xml:space="preserve"> </w:t>
      </w:r>
      <w:r w:rsidRPr="00F107F8">
        <w:rPr>
          <w:rFonts w:asciiTheme="minorHAnsi" w:hAnsiTheme="minorHAnsi"/>
          <w:szCs w:val="18"/>
        </w:rPr>
        <w:t xml:space="preserve">pour </w:t>
      </w:r>
      <w:r w:rsidR="00624CE7" w:rsidRPr="00F107F8">
        <w:rPr>
          <w:rFonts w:asciiTheme="minorHAnsi" w:hAnsiTheme="minorHAnsi"/>
          <w:szCs w:val="18"/>
        </w:rPr>
        <w:t xml:space="preserve">s’assurer </w:t>
      </w:r>
      <w:r w:rsidRPr="00F107F8">
        <w:rPr>
          <w:rFonts w:asciiTheme="minorHAnsi" w:hAnsiTheme="minorHAnsi"/>
          <w:szCs w:val="18"/>
        </w:rPr>
        <w:t>qu’aucun fonds</w:t>
      </w:r>
      <w:r w:rsidR="00114322" w:rsidRPr="00F107F8">
        <w:rPr>
          <w:rFonts w:asciiTheme="minorHAnsi" w:hAnsiTheme="minorHAnsi"/>
          <w:szCs w:val="18"/>
        </w:rPr>
        <w:t xml:space="preserve"> reçu du PNUD</w:t>
      </w:r>
      <w:r w:rsidR="00A87B3C" w:rsidRPr="00F107F8">
        <w:rPr>
          <w:rFonts w:asciiTheme="minorHAnsi" w:hAnsiTheme="minorHAnsi"/>
          <w:szCs w:val="18"/>
        </w:rPr>
        <w:t>,</w:t>
      </w:r>
      <w:r w:rsidR="00114322" w:rsidRPr="00F107F8">
        <w:rPr>
          <w:rFonts w:asciiTheme="minorHAnsi" w:hAnsiTheme="minorHAnsi"/>
          <w:szCs w:val="18"/>
        </w:rPr>
        <w:t xml:space="preserve"> </w:t>
      </w:r>
      <w:r w:rsidRPr="00F107F8">
        <w:rPr>
          <w:rFonts w:asciiTheme="minorHAnsi" w:hAnsiTheme="minorHAnsi"/>
          <w:szCs w:val="18"/>
        </w:rPr>
        <w:t xml:space="preserve">conformément </w:t>
      </w:r>
      <w:r w:rsidR="00510160" w:rsidRPr="00F107F8">
        <w:rPr>
          <w:rFonts w:asciiTheme="minorHAnsi" w:hAnsiTheme="minorHAnsi"/>
          <w:szCs w:val="18"/>
        </w:rPr>
        <w:t>au descriptif d</w:t>
      </w:r>
      <w:r w:rsidRPr="00F107F8">
        <w:rPr>
          <w:rFonts w:asciiTheme="minorHAnsi" w:hAnsiTheme="minorHAnsi"/>
          <w:szCs w:val="18"/>
        </w:rPr>
        <w:t xml:space="preserve">e </w:t>
      </w:r>
      <w:r w:rsidR="00510160" w:rsidRPr="00F107F8">
        <w:rPr>
          <w:rFonts w:asciiTheme="minorHAnsi" w:hAnsiTheme="minorHAnsi"/>
          <w:szCs w:val="18"/>
        </w:rPr>
        <w:t>p</w:t>
      </w:r>
      <w:r w:rsidRPr="00F107F8">
        <w:rPr>
          <w:rFonts w:asciiTheme="minorHAnsi" w:hAnsiTheme="minorHAnsi"/>
          <w:szCs w:val="18"/>
        </w:rPr>
        <w:t>rojet</w:t>
      </w:r>
      <w:r w:rsidR="00A87B3C" w:rsidRPr="00F107F8">
        <w:rPr>
          <w:rFonts w:asciiTheme="minorHAnsi" w:hAnsiTheme="minorHAnsi"/>
          <w:szCs w:val="18"/>
        </w:rPr>
        <w:t>,</w:t>
      </w:r>
      <w:r w:rsidRPr="00F107F8">
        <w:rPr>
          <w:rFonts w:asciiTheme="minorHAnsi" w:hAnsiTheme="minorHAnsi"/>
          <w:szCs w:val="18"/>
        </w:rPr>
        <w:t xml:space="preserve"> ne s</w:t>
      </w:r>
      <w:r w:rsidR="00D51DF6" w:rsidRPr="00F107F8">
        <w:rPr>
          <w:rFonts w:asciiTheme="minorHAnsi" w:hAnsiTheme="minorHAnsi"/>
          <w:szCs w:val="18"/>
        </w:rPr>
        <w:t>oit</w:t>
      </w:r>
      <w:r w:rsidRPr="00F107F8">
        <w:rPr>
          <w:rFonts w:asciiTheme="minorHAnsi" w:hAnsiTheme="minorHAnsi"/>
          <w:szCs w:val="18"/>
        </w:rPr>
        <w:t xml:space="preserve"> </w:t>
      </w:r>
      <w:r w:rsidR="009902A7" w:rsidRPr="00F107F8">
        <w:rPr>
          <w:rFonts w:asciiTheme="minorHAnsi" w:hAnsiTheme="minorHAnsi"/>
          <w:szCs w:val="18"/>
        </w:rPr>
        <w:t xml:space="preserve">pas </w:t>
      </w:r>
      <w:r w:rsidRPr="00F107F8">
        <w:rPr>
          <w:rFonts w:asciiTheme="minorHAnsi" w:hAnsiTheme="minorHAnsi"/>
          <w:szCs w:val="18"/>
        </w:rPr>
        <w:t>utilisé pour</w:t>
      </w:r>
      <w:r w:rsidR="00624CE7" w:rsidRPr="00F107F8">
        <w:rPr>
          <w:rFonts w:asciiTheme="minorHAnsi" w:hAnsiTheme="minorHAnsi"/>
          <w:szCs w:val="18"/>
        </w:rPr>
        <w:t xml:space="preserve"> </w:t>
      </w:r>
      <w:r w:rsidR="00510160" w:rsidRPr="00F107F8">
        <w:rPr>
          <w:rFonts w:asciiTheme="minorHAnsi" w:hAnsiTheme="minorHAnsi"/>
          <w:szCs w:val="18"/>
        </w:rPr>
        <w:t xml:space="preserve">fournir un appui à </w:t>
      </w:r>
      <w:r w:rsidRPr="00F107F8">
        <w:rPr>
          <w:rFonts w:asciiTheme="minorHAnsi" w:hAnsiTheme="minorHAnsi"/>
          <w:szCs w:val="18"/>
        </w:rPr>
        <w:t xml:space="preserve">des personnes ou </w:t>
      </w:r>
      <w:r w:rsidR="009902A7" w:rsidRPr="00F107F8">
        <w:rPr>
          <w:rFonts w:asciiTheme="minorHAnsi" w:hAnsiTheme="minorHAnsi"/>
          <w:szCs w:val="18"/>
        </w:rPr>
        <w:t xml:space="preserve">à des </w:t>
      </w:r>
      <w:r w:rsidR="00510160" w:rsidRPr="00F107F8">
        <w:rPr>
          <w:rFonts w:asciiTheme="minorHAnsi" w:hAnsiTheme="minorHAnsi"/>
          <w:szCs w:val="18"/>
        </w:rPr>
        <w:t xml:space="preserve">organisations associées </w:t>
      </w:r>
      <w:r w:rsidRPr="00F107F8">
        <w:rPr>
          <w:rFonts w:asciiTheme="minorHAnsi" w:hAnsiTheme="minorHAnsi"/>
          <w:szCs w:val="18"/>
        </w:rPr>
        <w:t>au terrorisme et qu</w:t>
      </w:r>
      <w:r w:rsidR="00D51DF6" w:rsidRPr="00F107F8">
        <w:rPr>
          <w:rFonts w:asciiTheme="minorHAnsi" w:hAnsiTheme="minorHAnsi"/>
          <w:szCs w:val="18"/>
        </w:rPr>
        <w:t>’aucun</w:t>
      </w:r>
      <w:r w:rsidR="00624CE7" w:rsidRPr="00F107F8">
        <w:rPr>
          <w:rFonts w:asciiTheme="minorHAnsi" w:hAnsiTheme="minorHAnsi"/>
          <w:szCs w:val="18"/>
        </w:rPr>
        <w:t xml:space="preserve"> </w:t>
      </w:r>
      <w:r w:rsidR="00510160" w:rsidRPr="00F107F8">
        <w:rPr>
          <w:rFonts w:asciiTheme="minorHAnsi" w:hAnsiTheme="minorHAnsi"/>
          <w:szCs w:val="18"/>
        </w:rPr>
        <w:t xml:space="preserve">bénéficiaires </w:t>
      </w:r>
      <w:r w:rsidRPr="00F107F8">
        <w:rPr>
          <w:rFonts w:asciiTheme="minorHAnsi" w:hAnsiTheme="minorHAnsi"/>
          <w:szCs w:val="18"/>
        </w:rPr>
        <w:t>de</w:t>
      </w:r>
      <w:r w:rsidR="00D51DF6" w:rsidRPr="00F107F8">
        <w:rPr>
          <w:rFonts w:asciiTheme="minorHAnsi" w:hAnsiTheme="minorHAnsi"/>
          <w:szCs w:val="18"/>
        </w:rPr>
        <w:t>s montants</w:t>
      </w:r>
      <w:r w:rsidRPr="00F107F8">
        <w:rPr>
          <w:rFonts w:asciiTheme="minorHAnsi" w:hAnsiTheme="minorHAnsi"/>
          <w:szCs w:val="18"/>
        </w:rPr>
        <w:t xml:space="preserve"> fourni par le PNUD n’apparaisse</w:t>
      </w:r>
      <w:r w:rsidR="00510160" w:rsidRPr="00F107F8">
        <w:rPr>
          <w:rFonts w:asciiTheme="minorHAnsi" w:hAnsiTheme="minorHAnsi"/>
          <w:szCs w:val="18"/>
        </w:rPr>
        <w:t>nt</w:t>
      </w:r>
      <w:r w:rsidR="00624CE7" w:rsidRPr="00F107F8">
        <w:rPr>
          <w:rFonts w:asciiTheme="minorHAnsi" w:hAnsiTheme="minorHAnsi"/>
          <w:szCs w:val="18"/>
        </w:rPr>
        <w:t xml:space="preserve"> </w:t>
      </w:r>
      <w:r w:rsidRPr="00F107F8">
        <w:rPr>
          <w:rFonts w:asciiTheme="minorHAnsi" w:hAnsiTheme="minorHAnsi"/>
          <w:szCs w:val="18"/>
        </w:rPr>
        <w:t xml:space="preserve">sur la liste </w:t>
      </w:r>
      <w:r w:rsidR="00510160" w:rsidRPr="00F107F8">
        <w:rPr>
          <w:rFonts w:asciiTheme="minorHAnsi" w:hAnsiTheme="minorHAnsi"/>
          <w:szCs w:val="18"/>
        </w:rPr>
        <w:t xml:space="preserve">établie </w:t>
      </w:r>
      <w:r w:rsidRPr="00F107F8">
        <w:rPr>
          <w:rFonts w:asciiTheme="minorHAnsi" w:hAnsiTheme="minorHAnsi"/>
          <w:szCs w:val="18"/>
        </w:rPr>
        <w:t>par le</w:t>
      </w:r>
      <w:r w:rsidR="00510160" w:rsidRPr="00F107F8">
        <w:rPr>
          <w:rFonts w:asciiTheme="minorHAnsi" w:hAnsiTheme="minorHAnsi"/>
          <w:szCs w:val="18"/>
        </w:rPr>
        <w:t xml:space="preserve"> </w:t>
      </w:r>
      <w:r w:rsidRPr="00F107F8">
        <w:rPr>
          <w:rFonts w:asciiTheme="minorHAnsi" w:hAnsiTheme="minorHAnsi"/>
          <w:szCs w:val="18"/>
        </w:rPr>
        <w:t>Comité</w:t>
      </w:r>
      <w:r w:rsidR="00510160" w:rsidRPr="00F107F8">
        <w:rPr>
          <w:rFonts w:asciiTheme="minorHAnsi" w:hAnsiTheme="minorHAnsi"/>
          <w:szCs w:val="18"/>
        </w:rPr>
        <w:t xml:space="preserve"> du Conseil  de Sécurité en vertu de </w:t>
      </w:r>
      <w:r w:rsidRPr="00F107F8">
        <w:rPr>
          <w:rFonts w:asciiTheme="minorHAnsi" w:hAnsiTheme="minorHAnsi"/>
          <w:szCs w:val="18"/>
        </w:rPr>
        <w:t>la résolution 1267 (1999).</w:t>
      </w:r>
      <w:r w:rsidR="00624CE7" w:rsidRPr="00F107F8">
        <w:rPr>
          <w:rFonts w:asciiTheme="minorHAnsi" w:hAnsiTheme="minorHAnsi"/>
          <w:szCs w:val="18"/>
        </w:rPr>
        <w:t xml:space="preserve"> </w:t>
      </w:r>
      <w:r w:rsidRPr="00F107F8">
        <w:rPr>
          <w:rFonts w:asciiTheme="minorHAnsi" w:hAnsiTheme="minorHAnsi"/>
          <w:szCs w:val="18"/>
        </w:rPr>
        <w:t xml:space="preserve">Cette liste </w:t>
      </w:r>
      <w:r w:rsidR="00624CE7" w:rsidRPr="00F107F8">
        <w:rPr>
          <w:rFonts w:asciiTheme="minorHAnsi" w:hAnsiTheme="minorHAnsi"/>
          <w:szCs w:val="18"/>
        </w:rPr>
        <w:t>peut être consultée à l’adresse</w:t>
      </w:r>
      <w:r w:rsidR="00510160" w:rsidRPr="00F107F8">
        <w:rPr>
          <w:rFonts w:asciiTheme="minorHAnsi" w:hAnsiTheme="minorHAnsi"/>
          <w:szCs w:val="18"/>
        </w:rPr>
        <w:t>:</w:t>
      </w:r>
      <w:r w:rsidR="00114322" w:rsidRPr="00F107F8">
        <w:rPr>
          <w:rFonts w:asciiTheme="minorHAnsi" w:hAnsiTheme="minorHAnsi"/>
          <w:szCs w:val="18"/>
        </w:rPr>
        <w:t xml:space="preserve"> </w:t>
      </w:r>
      <w:hyperlink r:id="rId17" w:history="1">
        <w:r w:rsidR="00D5553A" w:rsidRPr="00F107F8">
          <w:rPr>
            <w:rStyle w:val="Lienhypertexte"/>
            <w:rFonts w:asciiTheme="minorHAnsi" w:hAnsiTheme="minorHAnsi"/>
            <w:szCs w:val="18"/>
          </w:rPr>
          <w:t>http://www.un.org/Docs/sc/committees/1267/1267ListEng.htm</w:t>
        </w:r>
      </w:hyperlink>
      <w:r w:rsidRPr="00F107F8">
        <w:rPr>
          <w:rFonts w:asciiTheme="minorHAnsi" w:hAnsiTheme="minorHAnsi"/>
          <w:szCs w:val="18"/>
        </w:rPr>
        <w:t xml:space="preserve">. </w:t>
      </w:r>
      <w:r w:rsidR="00510160" w:rsidRPr="00F107F8">
        <w:rPr>
          <w:rFonts w:asciiTheme="minorHAnsi" w:hAnsiTheme="minorHAnsi"/>
          <w:szCs w:val="18"/>
        </w:rPr>
        <w:t>La présente disposition doit</w:t>
      </w:r>
      <w:r w:rsidR="00624CE7" w:rsidRPr="00F107F8">
        <w:rPr>
          <w:rFonts w:asciiTheme="minorHAnsi" w:hAnsiTheme="minorHAnsi"/>
          <w:szCs w:val="18"/>
        </w:rPr>
        <w:t xml:space="preserve"> </w:t>
      </w:r>
      <w:r w:rsidR="00510160" w:rsidRPr="00F107F8">
        <w:rPr>
          <w:rFonts w:asciiTheme="minorHAnsi" w:hAnsiTheme="minorHAnsi"/>
          <w:szCs w:val="18"/>
        </w:rPr>
        <w:t xml:space="preserve">figurer </w:t>
      </w:r>
      <w:r w:rsidRPr="00F107F8">
        <w:rPr>
          <w:rFonts w:asciiTheme="minorHAnsi" w:hAnsiTheme="minorHAnsi"/>
          <w:szCs w:val="18"/>
        </w:rPr>
        <w:t xml:space="preserve">dans tous les </w:t>
      </w:r>
      <w:r w:rsidR="00114322" w:rsidRPr="00F107F8">
        <w:rPr>
          <w:rFonts w:asciiTheme="minorHAnsi" w:hAnsiTheme="minorHAnsi"/>
          <w:szCs w:val="18"/>
        </w:rPr>
        <w:t xml:space="preserve">contrats de </w:t>
      </w:r>
      <w:r w:rsidRPr="00F107F8">
        <w:rPr>
          <w:rFonts w:asciiTheme="minorHAnsi" w:hAnsiTheme="minorHAnsi"/>
          <w:szCs w:val="18"/>
        </w:rPr>
        <w:t>sous-</w:t>
      </w:r>
      <w:r w:rsidR="00510160" w:rsidRPr="00F107F8">
        <w:rPr>
          <w:rFonts w:asciiTheme="minorHAnsi" w:hAnsiTheme="minorHAnsi"/>
          <w:szCs w:val="18"/>
        </w:rPr>
        <w:t xml:space="preserve">traitance </w:t>
      </w:r>
      <w:r w:rsidR="00E560A6" w:rsidRPr="00F107F8">
        <w:rPr>
          <w:rFonts w:asciiTheme="minorHAnsi" w:hAnsiTheme="minorHAnsi"/>
          <w:szCs w:val="18"/>
        </w:rPr>
        <w:t>ou</w:t>
      </w:r>
      <w:r w:rsidR="00510160" w:rsidRPr="00F107F8">
        <w:rPr>
          <w:rFonts w:asciiTheme="minorHAnsi" w:hAnsiTheme="minorHAnsi"/>
          <w:szCs w:val="18"/>
        </w:rPr>
        <w:t xml:space="preserve"> arrangements</w:t>
      </w:r>
      <w:r w:rsidR="00E560A6" w:rsidRPr="00F107F8">
        <w:rPr>
          <w:rFonts w:asciiTheme="minorHAnsi" w:hAnsiTheme="minorHAnsi"/>
          <w:szCs w:val="18"/>
        </w:rPr>
        <w:t xml:space="preserve"> conclus</w:t>
      </w:r>
      <w:r w:rsidR="00624CE7" w:rsidRPr="00F107F8">
        <w:rPr>
          <w:rFonts w:asciiTheme="minorHAnsi" w:hAnsiTheme="minorHAnsi"/>
          <w:szCs w:val="18"/>
        </w:rPr>
        <w:t xml:space="preserve"> dans le cadre du Descriptif de </w:t>
      </w:r>
      <w:r w:rsidR="00E560A6" w:rsidRPr="00F107F8">
        <w:rPr>
          <w:rFonts w:asciiTheme="minorHAnsi" w:hAnsiTheme="minorHAnsi"/>
          <w:szCs w:val="18"/>
        </w:rPr>
        <w:t>Projet</w:t>
      </w:r>
      <w:r w:rsidRPr="00F107F8">
        <w:rPr>
          <w:rFonts w:asciiTheme="minorHAnsi" w:hAnsiTheme="minorHAnsi"/>
          <w:szCs w:val="18"/>
        </w:rPr>
        <w:t xml:space="preserve">.  </w:t>
      </w:r>
    </w:p>
    <w:sectPr w:rsidR="009035EF" w:rsidRPr="00F107F8" w:rsidSect="004C3CD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641D6" w14:textId="77777777" w:rsidR="001A4505" w:rsidRDefault="001A4505" w:rsidP="00971716">
      <w:r>
        <w:separator/>
      </w:r>
    </w:p>
  </w:endnote>
  <w:endnote w:type="continuationSeparator" w:id="0">
    <w:p w14:paraId="311641D7" w14:textId="77777777" w:rsidR="001A4505" w:rsidRDefault="001A4505" w:rsidP="0097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169251"/>
      <w:docPartObj>
        <w:docPartGallery w:val="Page Numbers (Bottom of Page)"/>
        <w:docPartUnique/>
      </w:docPartObj>
    </w:sdtPr>
    <w:sdtEndPr/>
    <w:sdtContent>
      <w:sdt>
        <w:sdtPr>
          <w:id w:val="661169252"/>
          <w:docPartObj>
            <w:docPartGallery w:val="Page Numbers (Top of Page)"/>
            <w:docPartUnique/>
          </w:docPartObj>
        </w:sdtPr>
        <w:sdtEndPr/>
        <w:sdtContent>
          <w:p w14:paraId="311641D9" w14:textId="17DE839F" w:rsidR="006E621B" w:rsidRDefault="006E621B">
            <w:pPr>
              <w:pStyle w:val="Pieddepage"/>
              <w:jc w:val="center"/>
            </w:pPr>
            <w:r>
              <w:t xml:space="preserve">Page </w:t>
            </w:r>
            <w:r w:rsidR="008F692C">
              <w:rPr>
                <w:b/>
              </w:rPr>
              <w:fldChar w:fldCharType="begin"/>
            </w:r>
            <w:r>
              <w:rPr>
                <w:b/>
              </w:rPr>
              <w:instrText>PAGE</w:instrText>
            </w:r>
            <w:r w:rsidR="008F692C">
              <w:rPr>
                <w:b/>
              </w:rPr>
              <w:fldChar w:fldCharType="separate"/>
            </w:r>
            <w:r w:rsidR="00613E10">
              <w:rPr>
                <w:b/>
                <w:noProof/>
              </w:rPr>
              <w:t>2</w:t>
            </w:r>
            <w:r w:rsidR="008F692C">
              <w:rPr>
                <w:b/>
              </w:rPr>
              <w:fldChar w:fldCharType="end"/>
            </w:r>
            <w:r>
              <w:t xml:space="preserve"> sur </w:t>
            </w:r>
            <w:r w:rsidR="008F692C">
              <w:rPr>
                <w:b/>
              </w:rPr>
              <w:fldChar w:fldCharType="begin"/>
            </w:r>
            <w:r>
              <w:rPr>
                <w:b/>
              </w:rPr>
              <w:instrText>NUMPAGES</w:instrText>
            </w:r>
            <w:r w:rsidR="008F692C">
              <w:rPr>
                <w:b/>
              </w:rPr>
              <w:fldChar w:fldCharType="separate"/>
            </w:r>
            <w:r w:rsidR="00613E10">
              <w:rPr>
                <w:b/>
                <w:noProof/>
              </w:rPr>
              <w:t>28</w:t>
            </w:r>
            <w:r w:rsidR="008F692C">
              <w:rPr>
                <w:b/>
              </w:rPr>
              <w:fldChar w:fldCharType="end"/>
            </w:r>
          </w:p>
        </w:sdtContent>
      </w:sdt>
    </w:sdtContent>
  </w:sdt>
  <w:p w14:paraId="311641DA" w14:textId="77777777" w:rsidR="006E621B" w:rsidRPr="004F7696" w:rsidRDefault="006E621B" w:rsidP="00A24C75">
    <w:pPr>
      <w:pStyle w:val="Pieddepage"/>
      <w:tabs>
        <w:tab w:val="clear" w:pos="9072"/>
        <w:tab w:val="right" w:pos="907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641D4" w14:textId="77777777" w:rsidR="001A4505" w:rsidRDefault="001A4505" w:rsidP="00971716">
      <w:r>
        <w:separator/>
      </w:r>
    </w:p>
  </w:footnote>
  <w:footnote w:type="continuationSeparator" w:id="0">
    <w:p w14:paraId="311641D5" w14:textId="77777777" w:rsidR="001A4505" w:rsidRDefault="001A4505" w:rsidP="00971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641D8" w14:textId="77777777" w:rsidR="006E621B" w:rsidRDefault="006E621B" w:rsidP="00A24C75">
    <w:pPr>
      <w:pStyle w:val="En-tte"/>
      <w:tabs>
        <w:tab w:val="clear" w:pos="4536"/>
        <w:tab w:val="clear" w:pos="9072"/>
        <w:tab w:val="left" w:pos="590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334B"/>
    <w:multiLevelType w:val="multilevel"/>
    <w:tmpl w:val="1EA88280"/>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02C6DDA"/>
    <w:multiLevelType w:val="hybridMultilevel"/>
    <w:tmpl w:val="488A3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225FE7"/>
    <w:multiLevelType w:val="hybridMultilevel"/>
    <w:tmpl w:val="BBB0009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FC84D90"/>
    <w:multiLevelType w:val="hybridMultilevel"/>
    <w:tmpl w:val="C2DE46D0"/>
    <w:lvl w:ilvl="0" w:tplc="040C0009">
      <w:start w:val="1"/>
      <w:numFmt w:val="bullet"/>
      <w:lvlText w:val=""/>
      <w:lvlJc w:val="left"/>
      <w:pPr>
        <w:ind w:left="450" w:hanging="360"/>
      </w:pPr>
      <w:rPr>
        <w:rFonts w:ascii="Wingdings" w:hAnsi="Wingdings"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4" w15:restartNumberingAfterBreak="0">
    <w:nsid w:val="310F5670"/>
    <w:multiLevelType w:val="hybridMultilevel"/>
    <w:tmpl w:val="C1960E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B57BC2"/>
    <w:multiLevelType w:val="hybridMultilevel"/>
    <w:tmpl w:val="0FEAE70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DB17C3"/>
    <w:multiLevelType w:val="hybridMultilevel"/>
    <w:tmpl w:val="AF26EB5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2F6916"/>
    <w:multiLevelType w:val="hybridMultilevel"/>
    <w:tmpl w:val="7A4420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39007DD"/>
    <w:multiLevelType w:val="hybridMultilevel"/>
    <w:tmpl w:val="D2548A54"/>
    <w:lvl w:ilvl="0" w:tplc="8304A5BE">
      <w:start w:val="9"/>
      <w:numFmt w:val="decimal"/>
      <w:lvlText w:val="%1"/>
      <w:lvlJc w:val="left"/>
      <w:pPr>
        <w:ind w:left="500" w:hanging="360"/>
      </w:pPr>
      <w:rPr>
        <w:rFonts w:hint="default"/>
      </w:rPr>
    </w:lvl>
    <w:lvl w:ilvl="1" w:tplc="040C0019">
      <w:start w:val="1"/>
      <w:numFmt w:val="lowerLetter"/>
      <w:lvlText w:val="%2."/>
      <w:lvlJc w:val="left"/>
      <w:pPr>
        <w:ind w:left="1220" w:hanging="360"/>
      </w:pPr>
    </w:lvl>
    <w:lvl w:ilvl="2" w:tplc="040C001B" w:tentative="1">
      <w:start w:val="1"/>
      <w:numFmt w:val="lowerRoman"/>
      <w:lvlText w:val="%3."/>
      <w:lvlJc w:val="right"/>
      <w:pPr>
        <w:ind w:left="1940" w:hanging="180"/>
      </w:pPr>
    </w:lvl>
    <w:lvl w:ilvl="3" w:tplc="040C000F" w:tentative="1">
      <w:start w:val="1"/>
      <w:numFmt w:val="decimal"/>
      <w:lvlText w:val="%4."/>
      <w:lvlJc w:val="left"/>
      <w:pPr>
        <w:ind w:left="2660" w:hanging="360"/>
      </w:pPr>
    </w:lvl>
    <w:lvl w:ilvl="4" w:tplc="040C0019" w:tentative="1">
      <w:start w:val="1"/>
      <w:numFmt w:val="lowerLetter"/>
      <w:lvlText w:val="%5."/>
      <w:lvlJc w:val="left"/>
      <w:pPr>
        <w:ind w:left="3380" w:hanging="360"/>
      </w:pPr>
    </w:lvl>
    <w:lvl w:ilvl="5" w:tplc="040C001B" w:tentative="1">
      <w:start w:val="1"/>
      <w:numFmt w:val="lowerRoman"/>
      <w:lvlText w:val="%6."/>
      <w:lvlJc w:val="right"/>
      <w:pPr>
        <w:ind w:left="4100" w:hanging="180"/>
      </w:pPr>
    </w:lvl>
    <w:lvl w:ilvl="6" w:tplc="040C000F" w:tentative="1">
      <w:start w:val="1"/>
      <w:numFmt w:val="decimal"/>
      <w:lvlText w:val="%7."/>
      <w:lvlJc w:val="left"/>
      <w:pPr>
        <w:ind w:left="4820" w:hanging="360"/>
      </w:pPr>
    </w:lvl>
    <w:lvl w:ilvl="7" w:tplc="040C0019" w:tentative="1">
      <w:start w:val="1"/>
      <w:numFmt w:val="lowerLetter"/>
      <w:lvlText w:val="%8."/>
      <w:lvlJc w:val="left"/>
      <w:pPr>
        <w:ind w:left="5540" w:hanging="360"/>
      </w:pPr>
    </w:lvl>
    <w:lvl w:ilvl="8" w:tplc="040C001B" w:tentative="1">
      <w:start w:val="1"/>
      <w:numFmt w:val="lowerRoman"/>
      <w:lvlText w:val="%9."/>
      <w:lvlJc w:val="right"/>
      <w:pPr>
        <w:ind w:left="6260" w:hanging="180"/>
      </w:pPr>
    </w:lvl>
  </w:abstractNum>
  <w:abstractNum w:abstractNumId="9" w15:restartNumberingAfterBreak="0">
    <w:nsid w:val="58724899"/>
    <w:multiLevelType w:val="hybridMultilevel"/>
    <w:tmpl w:val="EC866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0E43F5"/>
    <w:multiLevelType w:val="hybridMultilevel"/>
    <w:tmpl w:val="9FE2335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433602"/>
    <w:multiLevelType w:val="hybridMultilevel"/>
    <w:tmpl w:val="48869054"/>
    <w:lvl w:ilvl="0" w:tplc="CB7A8882">
      <w:start w:val="4"/>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D4A25BC"/>
    <w:multiLevelType w:val="hybridMultilevel"/>
    <w:tmpl w:val="9612B686"/>
    <w:lvl w:ilvl="0" w:tplc="86364A3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2DC39AF"/>
    <w:multiLevelType w:val="hybridMultilevel"/>
    <w:tmpl w:val="3FD2E32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9240A2"/>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718"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12"/>
  </w:num>
  <w:num w:numId="2">
    <w:abstractNumId w:val="5"/>
  </w:num>
  <w:num w:numId="3">
    <w:abstractNumId w:val="7"/>
  </w:num>
  <w:num w:numId="4">
    <w:abstractNumId w:val="3"/>
  </w:num>
  <w:num w:numId="5">
    <w:abstractNumId w:val="2"/>
  </w:num>
  <w:num w:numId="6">
    <w:abstractNumId w:val="4"/>
  </w:num>
  <w:num w:numId="7">
    <w:abstractNumId w:val="6"/>
  </w:num>
  <w:num w:numId="8">
    <w:abstractNumId w:val="1"/>
  </w:num>
  <w:num w:numId="9">
    <w:abstractNumId w:val="9"/>
  </w:num>
  <w:num w:numId="10">
    <w:abstractNumId w:val="10"/>
  </w:num>
  <w:num w:numId="11">
    <w:abstractNumId w:val="13"/>
  </w:num>
  <w:num w:numId="12">
    <w:abstractNumId w:val="14"/>
  </w:num>
  <w:num w:numId="13">
    <w:abstractNumId w:val="8"/>
  </w:num>
  <w:num w:numId="14">
    <w:abstractNumId w:val="14"/>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5EF"/>
    <w:rsid w:val="00004B29"/>
    <w:rsid w:val="00006CBF"/>
    <w:rsid w:val="00013131"/>
    <w:rsid w:val="00021C9D"/>
    <w:rsid w:val="0002595D"/>
    <w:rsid w:val="000437A3"/>
    <w:rsid w:val="000439AE"/>
    <w:rsid w:val="0005100B"/>
    <w:rsid w:val="00051D6C"/>
    <w:rsid w:val="00060B46"/>
    <w:rsid w:val="0006228B"/>
    <w:rsid w:val="00067DA6"/>
    <w:rsid w:val="00070867"/>
    <w:rsid w:val="00090986"/>
    <w:rsid w:val="00090A9B"/>
    <w:rsid w:val="00091183"/>
    <w:rsid w:val="0009288C"/>
    <w:rsid w:val="00093942"/>
    <w:rsid w:val="000978B4"/>
    <w:rsid w:val="000A11DD"/>
    <w:rsid w:val="000B3883"/>
    <w:rsid w:val="000D6195"/>
    <w:rsid w:val="000D6EEE"/>
    <w:rsid w:val="000E0602"/>
    <w:rsid w:val="000F04FE"/>
    <w:rsid w:val="001018BF"/>
    <w:rsid w:val="00101965"/>
    <w:rsid w:val="00114322"/>
    <w:rsid w:val="00114601"/>
    <w:rsid w:val="00123F88"/>
    <w:rsid w:val="00130231"/>
    <w:rsid w:val="00134884"/>
    <w:rsid w:val="0013579A"/>
    <w:rsid w:val="00135CFC"/>
    <w:rsid w:val="001437FA"/>
    <w:rsid w:val="00144A81"/>
    <w:rsid w:val="00160824"/>
    <w:rsid w:val="00162306"/>
    <w:rsid w:val="0016320D"/>
    <w:rsid w:val="001677AC"/>
    <w:rsid w:val="001721F3"/>
    <w:rsid w:val="0017334C"/>
    <w:rsid w:val="0018176E"/>
    <w:rsid w:val="001A4505"/>
    <w:rsid w:val="001A692F"/>
    <w:rsid w:val="001B4C7F"/>
    <w:rsid w:val="001C092D"/>
    <w:rsid w:val="001C2840"/>
    <w:rsid w:val="001C298A"/>
    <w:rsid w:val="001C2DDE"/>
    <w:rsid w:val="001C7E49"/>
    <w:rsid w:val="001D0B7B"/>
    <w:rsid w:val="001D13BD"/>
    <w:rsid w:val="001D52BB"/>
    <w:rsid w:val="001D6D48"/>
    <w:rsid w:val="001E4D83"/>
    <w:rsid w:val="001F0FEB"/>
    <w:rsid w:val="00200357"/>
    <w:rsid w:val="0021241F"/>
    <w:rsid w:val="00233295"/>
    <w:rsid w:val="00236F1A"/>
    <w:rsid w:val="00241154"/>
    <w:rsid w:val="002414B1"/>
    <w:rsid w:val="00244946"/>
    <w:rsid w:val="00266502"/>
    <w:rsid w:val="00270162"/>
    <w:rsid w:val="00272A47"/>
    <w:rsid w:val="0028671B"/>
    <w:rsid w:val="002925B6"/>
    <w:rsid w:val="002961EF"/>
    <w:rsid w:val="002A04DD"/>
    <w:rsid w:val="002A071E"/>
    <w:rsid w:val="002A21C5"/>
    <w:rsid w:val="002A5D21"/>
    <w:rsid w:val="002B67DF"/>
    <w:rsid w:val="002C2C6A"/>
    <w:rsid w:val="002C6CAD"/>
    <w:rsid w:val="002D2A23"/>
    <w:rsid w:val="002E1BB5"/>
    <w:rsid w:val="002E6C04"/>
    <w:rsid w:val="002F4DBF"/>
    <w:rsid w:val="0030438B"/>
    <w:rsid w:val="003238EF"/>
    <w:rsid w:val="00327691"/>
    <w:rsid w:val="003324A6"/>
    <w:rsid w:val="003324D7"/>
    <w:rsid w:val="003348A1"/>
    <w:rsid w:val="00340792"/>
    <w:rsid w:val="00343EFF"/>
    <w:rsid w:val="00350435"/>
    <w:rsid w:val="003525AB"/>
    <w:rsid w:val="003758C0"/>
    <w:rsid w:val="00375968"/>
    <w:rsid w:val="003919B3"/>
    <w:rsid w:val="003979D3"/>
    <w:rsid w:val="003A73E1"/>
    <w:rsid w:val="003B0298"/>
    <w:rsid w:val="003B069B"/>
    <w:rsid w:val="003B1416"/>
    <w:rsid w:val="003B3A31"/>
    <w:rsid w:val="003C0C8E"/>
    <w:rsid w:val="003C4E05"/>
    <w:rsid w:val="003D272D"/>
    <w:rsid w:val="003D4F0F"/>
    <w:rsid w:val="003D5C7A"/>
    <w:rsid w:val="003E0A34"/>
    <w:rsid w:val="003E7433"/>
    <w:rsid w:val="004006A0"/>
    <w:rsid w:val="00400B6E"/>
    <w:rsid w:val="00400EDB"/>
    <w:rsid w:val="00404631"/>
    <w:rsid w:val="00406BA3"/>
    <w:rsid w:val="0041376B"/>
    <w:rsid w:val="00415927"/>
    <w:rsid w:val="004346A6"/>
    <w:rsid w:val="00436B9D"/>
    <w:rsid w:val="00437D79"/>
    <w:rsid w:val="00451AE0"/>
    <w:rsid w:val="00454E5C"/>
    <w:rsid w:val="00454F4C"/>
    <w:rsid w:val="004551AC"/>
    <w:rsid w:val="00464429"/>
    <w:rsid w:val="004715B8"/>
    <w:rsid w:val="00475A52"/>
    <w:rsid w:val="00476D63"/>
    <w:rsid w:val="0047703C"/>
    <w:rsid w:val="00484E28"/>
    <w:rsid w:val="004919DF"/>
    <w:rsid w:val="00496930"/>
    <w:rsid w:val="00497F2C"/>
    <w:rsid w:val="004A001B"/>
    <w:rsid w:val="004A138F"/>
    <w:rsid w:val="004A1D67"/>
    <w:rsid w:val="004A7A89"/>
    <w:rsid w:val="004C16D8"/>
    <w:rsid w:val="004C3CDE"/>
    <w:rsid w:val="004F2B3C"/>
    <w:rsid w:val="004F315D"/>
    <w:rsid w:val="005029DE"/>
    <w:rsid w:val="00502B79"/>
    <w:rsid w:val="00510160"/>
    <w:rsid w:val="005229F1"/>
    <w:rsid w:val="00525E10"/>
    <w:rsid w:val="005263E2"/>
    <w:rsid w:val="0053228C"/>
    <w:rsid w:val="005402F1"/>
    <w:rsid w:val="00541392"/>
    <w:rsid w:val="00542E29"/>
    <w:rsid w:val="005460F9"/>
    <w:rsid w:val="0055660A"/>
    <w:rsid w:val="00560D9D"/>
    <w:rsid w:val="005617CF"/>
    <w:rsid w:val="00562667"/>
    <w:rsid w:val="00567E47"/>
    <w:rsid w:val="00580324"/>
    <w:rsid w:val="0059264F"/>
    <w:rsid w:val="005A0D3E"/>
    <w:rsid w:val="005B5B5D"/>
    <w:rsid w:val="005C0AFF"/>
    <w:rsid w:val="005C26F3"/>
    <w:rsid w:val="005C4FB7"/>
    <w:rsid w:val="005C6750"/>
    <w:rsid w:val="005C6CC1"/>
    <w:rsid w:val="005D2899"/>
    <w:rsid w:val="005D6849"/>
    <w:rsid w:val="005E33B0"/>
    <w:rsid w:val="005E7C85"/>
    <w:rsid w:val="005F45F4"/>
    <w:rsid w:val="005F58BC"/>
    <w:rsid w:val="006063F4"/>
    <w:rsid w:val="00611E59"/>
    <w:rsid w:val="006139AD"/>
    <w:rsid w:val="00613E10"/>
    <w:rsid w:val="00622394"/>
    <w:rsid w:val="00624CE7"/>
    <w:rsid w:val="006322B5"/>
    <w:rsid w:val="00634920"/>
    <w:rsid w:val="006375C1"/>
    <w:rsid w:val="00647406"/>
    <w:rsid w:val="0065172A"/>
    <w:rsid w:val="00661D05"/>
    <w:rsid w:val="006638A5"/>
    <w:rsid w:val="006860C0"/>
    <w:rsid w:val="00696B52"/>
    <w:rsid w:val="00696D62"/>
    <w:rsid w:val="006A5F60"/>
    <w:rsid w:val="006B71CE"/>
    <w:rsid w:val="006D3BD7"/>
    <w:rsid w:val="006E185F"/>
    <w:rsid w:val="006E621B"/>
    <w:rsid w:val="006E79FD"/>
    <w:rsid w:val="006F54CF"/>
    <w:rsid w:val="00707EEC"/>
    <w:rsid w:val="00713A26"/>
    <w:rsid w:val="00723C6A"/>
    <w:rsid w:val="00730ADC"/>
    <w:rsid w:val="00733559"/>
    <w:rsid w:val="00737D90"/>
    <w:rsid w:val="00744E81"/>
    <w:rsid w:val="00745A46"/>
    <w:rsid w:val="007679B5"/>
    <w:rsid w:val="0077622F"/>
    <w:rsid w:val="00782AF2"/>
    <w:rsid w:val="00784094"/>
    <w:rsid w:val="007871AC"/>
    <w:rsid w:val="007957DE"/>
    <w:rsid w:val="007A04EA"/>
    <w:rsid w:val="007A3684"/>
    <w:rsid w:val="007A403E"/>
    <w:rsid w:val="007A4962"/>
    <w:rsid w:val="007A5C68"/>
    <w:rsid w:val="007A79B9"/>
    <w:rsid w:val="007B41A2"/>
    <w:rsid w:val="007B58E2"/>
    <w:rsid w:val="007D5402"/>
    <w:rsid w:val="007E1AC1"/>
    <w:rsid w:val="007E527F"/>
    <w:rsid w:val="007F1305"/>
    <w:rsid w:val="007F576F"/>
    <w:rsid w:val="00802BCC"/>
    <w:rsid w:val="008051B6"/>
    <w:rsid w:val="00807185"/>
    <w:rsid w:val="0081128C"/>
    <w:rsid w:val="00830246"/>
    <w:rsid w:val="00833716"/>
    <w:rsid w:val="008422F9"/>
    <w:rsid w:val="00843079"/>
    <w:rsid w:val="00854183"/>
    <w:rsid w:val="008575D3"/>
    <w:rsid w:val="008623A9"/>
    <w:rsid w:val="00866453"/>
    <w:rsid w:val="00874EA2"/>
    <w:rsid w:val="00875228"/>
    <w:rsid w:val="00876447"/>
    <w:rsid w:val="00880049"/>
    <w:rsid w:val="00883601"/>
    <w:rsid w:val="008861FE"/>
    <w:rsid w:val="0088649A"/>
    <w:rsid w:val="008864F5"/>
    <w:rsid w:val="008962CC"/>
    <w:rsid w:val="008A0A9A"/>
    <w:rsid w:val="008A635D"/>
    <w:rsid w:val="008C07A1"/>
    <w:rsid w:val="008C5F95"/>
    <w:rsid w:val="008F692C"/>
    <w:rsid w:val="009035EF"/>
    <w:rsid w:val="009078CD"/>
    <w:rsid w:val="009119B3"/>
    <w:rsid w:val="009138CA"/>
    <w:rsid w:val="009230DD"/>
    <w:rsid w:val="009343BB"/>
    <w:rsid w:val="00935640"/>
    <w:rsid w:val="0095615D"/>
    <w:rsid w:val="00971716"/>
    <w:rsid w:val="009756F8"/>
    <w:rsid w:val="00987AB8"/>
    <w:rsid w:val="009902A7"/>
    <w:rsid w:val="009A7269"/>
    <w:rsid w:val="009B16D0"/>
    <w:rsid w:val="009B485C"/>
    <w:rsid w:val="009C09BF"/>
    <w:rsid w:val="009C1601"/>
    <w:rsid w:val="009C21EF"/>
    <w:rsid w:val="009C7B64"/>
    <w:rsid w:val="009E3554"/>
    <w:rsid w:val="009F09C7"/>
    <w:rsid w:val="009F2D82"/>
    <w:rsid w:val="009F3E34"/>
    <w:rsid w:val="009F4E59"/>
    <w:rsid w:val="00A1068F"/>
    <w:rsid w:val="00A14C88"/>
    <w:rsid w:val="00A16CF5"/>
    <w:rsid w:val="00A24C75"/>
    <w:rsid w:val="00A24EA8"/>
    <w:rsid w:val="00A330FA"/>
    <w:rsid w:val="00A40C30"/>
    <w:rsid w:val="00A43927"/>
    <w:rsid w:val="00A44651"/>
    <w:rsid w:val="00A52D79"/>
    <w:rsid w:val="00A56EFC"/>
    <w:rsid w:val="00A62EAD"/>
    <w:rsid w:val="00A7247C"/>
    <w:rsid w:val="00A80247"/>
    <w:rsid w:val="00A8596B"/>
    <w:rsid w:val="00A85E1B"/>
    <w:rsid w:val="00A87B3C"/>
    <w:rsid w:val="00A91AFE"/>
    <w:rsid w:val="00AB0480"/>
    <w:rsid w:val="00AB0E2B"/>
    <w:rsid w:val="00AC102D"/>
    <w:rsid w:val="00AC5175"/>
    <w:rsid w:val="00AD2944"/>
    <w:rsid w:val="00B17BD1"/>
    <w:rsid w:val="00B22EF5"/>
    <w:rsid w:val="00B303FF"/>
    <w:rsid w:val="00B30CFC"/>
    <w:rsid w:val="00B4192F"/>
    <w:rsid w:val="00B4513F"/>
    <w:rsid w:val="00B61127"/>
    <w:rsid w:val="00B6516F"/>
    <w:rsid w:val="00B703C5"/>
    <w:rsid w:val="00B75504"/>
    <w:rsid w:val="00B76292"/>
    <w:rsid w:val="00B972BC"/>
    <w:rsid w:val="00BA56A0"/>
    <w:rsid w:val="00BD5BDB"/>
    <w:rsid w:val="00BE0E4E"/>
    <w:rsid w:val="00BE15E6"/>
    <w:rsid w:val="00BE771D"/>
    <w:rsid w:val="00BF0198"/>
    <w:rsid w:val="00C07075"/>
    <w:rsid w:val="00C178BB"/>
    <w:rsid w:val="00C201EE"/>
    <w:rsid w:val="00C22052"/>
    <w:rsid w:val="00C23D16"/>
    <w:rsid w:val="00C25F59"/>
    <w:rsid w:val="00C33876"/>
    <w:rsid w:val="00C46DA3"/>
    <w:rsid w:val="00C47D5E"/>
    <w:rsid w:val="00C512E3"/>
    <w:rsid w:val="00C51948"/>
    <w:rsid w:val="00C52168"/>
    <w:rsid w:val="00C573D2"/>
    <w:rsid w:val="00C61A6E"/>
    <w:rsid w:val="00C65203"/>
    <w:rsid w:val="00C7028D"/>
    <w:rsid w:val="00C70B37"/>
    <w:rsid w:val="00C76115"/>
    <w:rsid w:val="00C82699"/>
    <w:rsid w:val="00C86132"/>
    <w:rsid w:val="00C96F70"/>
    <w:rsid w:val="00C97B63"/>
    <w:rsid w:val="00CB13D6"/>
    <w:rsid w:val="00CB16AB"/>
    <w:rsid w:val="00CB1842"/>
    <w:rsid w:val="00CB34D3"/>
    <w:rsid w:val="00CB35E3"/>
    <w:rsid w:val="00CB4A9F"/>
    <w:rsid w:val="00CE5B7A"/>
    <w:rsid w:val="00CE61CD"/>
    <w:rsid w:val="00CF0471"/>
    <w:rsid w:val="00CF4A2B"/>
    <w:rsid w:val="00CF7D77"/>
    <w:rsid w:val="00D049A0"/>
    <w:rsid w:val="00D06E53"/>
    <w:rsid w:val="00D105E3"/>
    <w:rsid w:val="00D120B5"/>
    <w:rsid w:val="00D16716"/>
    <w:rsid w:val="00D26B8B"/>
    <w:rsid w:val="00D2755D"/>
    <w:rsid w:val="00D30798"/>
    <w:rsid w:val="00D30B5F"/>
    <w:rsid w:val="00D333FE"/>
    <w:rsid w:val="00D51DF6"/>
    <w:rsid w:val="00D5553A"/>
    <w:rsid w:val="00D64F08"/>
    <w:rsid w:val="00D65508"/>
    <w:rsid w:val="00D66AEE"/>
    <w:rsid w:val="00D67E88"/>
    <w:rsid w:val="00D73654"/>
    <w:rsid w:val="00D76409"/>
    <w:rsid w:val="00D825B8"/>
    <w:rsid w:val="00D94ED8"/>
    <w:rsid w:val="00D96882"/>
    <w:rsid w:val="00D97070"/>
    <w:rsid w:val="00D97936"/>
    <w:rsid w:val="00DA3963"/>
    <w:rsid w:val="00DB6722"/>
    <w:rsid w:val="00DC0621"/>
    <w:rsid w:val="00DD172F"/>
    <w:rsid w:val="00DD53F6"/>
    <w:rsid w:val="00DE6AFF"/>
    <w:rsid w:val="00DF6037"/>
    <w:rsid w:val="00E152CB"/>
    <w:rsid w:val="00E24D50"/>
    <w:rsid w:val="00E2716C"/>
    <w:rsid w:val="00E33B2A"/>
    <w:rsid w:val="00E34C7D"/>
    <w:rsid w:val="00E560A6"/>
    <w:rsid w:val="00E6329C"/>
    <w:rsid w:val="00E65BE2"/>
    <w:rsid w:val="00E8518A"/>
    <w:rsid w:val="00E87D69"/>
    <w:rsid w:val="00E87EA8"/>
    <w:rsid w:val="00E9644B"/>
    <w:rsid w:val="00EA08FA"/>
    <w:rsid w:val="00EA4082"/>
    <w:rsid w:val="00EB4F5A"/>
    <w:rsid w:val="00EC1844"/>
    <w:rsid w:val="00ED3A30"/>
    <w:rsid w:val="00EE07A7"/>
    <w:rsid w:val="00EE210A"/>
    <w:rsid w:val="00EE6BAC"/>
    <w:rsid w:val="00EF2926"/>
    <w:rsid w:val="00EF3DA3"/>
    <w:rsid w:val="00EF6C23"/>
    <w:rsid w:val="00EF743F"/>
    <w:rsid w:val="00EF7477"/>
    <w:rsid w:val="00F107F8"/>
    <w:rsid w:val="00F122CB"/>
    <w:rsid w:val="00F138FB"/>
    <w:rsid w:val="00F176D0"/>
    <w:rsid w:val="00F21FFB"/>
    <w:rsid w:val="00F24F42"/>
    <w:rsid w:val="00F25762"/>
    <w:rsid w:val="00F32582"/>
    <w:rsid w:val="00F32C6D"/>
    <w:rsid w:val="00F4362B"/>
    <w:rsid w:val="00F43ADC"/>
    <w:rsid w:val="00F45DA5"/>
    <w:rsid w:val="00F50224"/>
    <w:rsid w:val="00F55EEA"/>
    <w:rsid w:val="00F65276"/>
    <w:rsid w:val="00F6533F"/>
    <w:rsid w:val="00F80578"/>
    <w:rsid w:val="00F8274C"/>
    <w:rsid w:val="00F83E19"/>
    <w:rsid w:val="00F955FB"/>
    <w:rsid w:val="00FA0A0A"/>
    <w:rsid w:val="00FA1968"/>
    <w:rsid w:val="00FA2604"/>
    <w:rsid w:val="00FB130E"/>
    <w:rsid w:val="00FB46AC"/>
    <w:rsid w:val="00FC6C0F"/>
    <w:rsid w:val="00FD0533"/>
    <w:rsid w:val="00FD0B23"/>
    <w:rsid w:val="00FD668B"/>
    <w:rsid w:val="00FE27FD"/>
    <w:rsid w:val="00FE40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3E64"/>
  <w15:docId w15:val="{644C0376-3F3F-442D-AA7C-7228D0C1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035E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A16CF5"/>
    <w:pPr>
      <w:keepNext/>
      <w:keepLines/>
      <w:numPr>
        <w:numId w:val="1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5615D"/>
    <w:pPr>
      <w:keepNext/>
      <w:keepLines/>
      <w:numPr>
        <w:ilvl w:val="1"/>
        <w:numId w:val="12"/>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1F0FEB"/>
    <w:pPr>
      <w:keepNext/>
      <w:keepLines/>
      <w:numPr>
        <w:ilvl w:val="2"/>
        <w:numId w:val="12"/>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1F0FEB"/>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1F0FEB"/>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1F0FEB"/>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1F0FEB"/>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1F0FEB"/>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1F0FEB"/>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035E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9035EF"/>
    <w:rPr>
      <w:color w:val="0000FF"/>
      <w:u w:val="single"/>
    </w:rPr>
  </w:style>
  <w:style w:type="paragraph" w:styleId="En-tte">
    <w:name w:val="header"/>
    <w:basedOn w:val="Normal"/>
    <w:link w:val="En-tteCar"/>
    <w:rsid w:val="009035EF"/>
    <w:pPr>
      <w:tabs>
        <w:tab w:val="center" w:pos="4536"/>
        <w:tab w:val="right" w:pos="9072"/>
      </w:tabs>
    </w:pPr>
  </w:style>
  <w:style w:type="character" w:customStyle="1" w:styleId="En-tteCar">
    <w:name w:val="En-tête Car"/>
    <w:basedOn w:val="Policepardfaut"/>
    <w:link w:val="En-tte"/>
    <w:rsid w:val="009035E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9035EF"/>
    <w:pPr>
      <w:tabs>
        <w:tab w:val="center" w:pos="4536"/>
        <w:tab w:val="right" w:pos="9072"/>
      </w:tabs>
    </w:pPr>
  </w:style>
  <w:style w:type="character" w:customStyle="1" w:styleId="PieddepageCar">
    <w:name w:val="Pied de page Car"/>
    <w:basedOn w:val="Policepardfaut"/>
    <w:link w:val="Pieddepage"/>
    <w:uiPriority w:val="99"/>
    <w:rsid w:val="009035EF"/>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035EF"/>
    <w:pPr>
      <w:ind w:left="708"/>
    </w:pPr>
  </w:style>
  <w:style w:type="paragraph" w:styleId="Titre">
    <w:name w:val="Title"/>
    <w:basedOn w:val="Normal"/>
    <w:next w:val="Normal"/>
    <w:link w:val="TitreCar"/>
    <w:uiPriority w:val="10"/>
    <w:qFormat/>
    <w:rsid w:val="00A16C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16CF5"/>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1Car">
    <w:name w:val="Titre 1 Car"/>
    <w:basedOn w:val="Policepardfaut"/>
    <w:link w:val="Titre1"/>
    <w:uiPriority w:val="9"/>
    <w:rsid w:val="00A16CF5"/>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95615D"/>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semiHidden/>
    <w:rsid w:val="001F0FEB"/>
    <w:rPr>
      <w:rFonts w:asciiTheme="majorHAnsi" w:eastAsiaTheme="majorEastAsia" w:hAnsiTheme="majorHAnsi" w:cstheme="majorBidi"/>
      <w:b/>
      <w:bCs/>
      <w:color w:val="4F81BD" w:themeColor="accent1"/>
      <w:sz w:val="24"/>
      <w:szCs w:val="24"/>
      <w:lang w:eastAsia="fr-FR"/>
    </w:rPr>
  </w:style>
  <w:style w:type="character" w:customStyle="1" w:styleId="Titre4Car">
    <w:name w:val="Titre 4 Car"/>
    <w:basedOn w:val="Policepardfaut"/>
    <w:link w:val="Titre4"/>
    <w:uiPriority w:val="9"/>
    <w:semiHidden/>
    <w:rsid w:val="001F0FEB"/>
    <w:rPr>
      <w:rFonts w:asciiTheme="majorHAnsi" w:eastAsiaTheme="majorEastAsia" w:hAnsiTheme="majorHAnsi" w:cstheme="majorBidi"/>
      <w:b/>
      <w:bCs/>
      <w:i/>
      <w:iCs/>
      <w:color w:val="4F81BD" w:themeColor="accent1"/>
      <w:sz w:val="24"/>
      <w:szCs w:val="24"/>
      <w:lang w:eastAsia="fr-FR"/>
    </w:rPr>
  </w:style>
  <w:style w:type="character" w:customStyle="1" w:styleId="Titre5Car">
    <w:name w:val="Titre 5 Car"/>
    <w:basedOn w:val="Policepardfaut"/>
    <w:link w:val="Titre5"/>
    <w:uiPriority w:val="9"/>
    <w:semiHidden/>
    <w:rsid w:val="001F0FEB"/>
    <w:rPr>
      <w:rFonts w:asciiTheme="majorHAnsi" w:eastAsiaTheme="majorEastAsia" w:hAnsiTheme="majorHAnsi" w:cstheme="majorBidi"/>
      <w:color w:val="243F60" w:themeColor="accent1" w:themeShade="7F"/>
      <w:sz w:val="24"/>
      <w:szCs w:val="24"/>
      <w:lang w:eastAsia="fr-FR"/>
    </w:rPr>
  </w:style>
  <w:style w:type="character" w:customStyle="1" w:styleId="Titre6Car">
    <w:name w:val="Titre 6 Car"/>
    <w:basedOn w:val="Policepardfaut"/>
    <w:link w:val="Titre6"/>
    <w:uiPriority w:val="9"/>
    <w:semiHidden/>
    <w:rsid w:val="001F0FEB"/>
    <w:rPr>
      <w:rFonts w:asciiTheme="majorHAnsi" w:eastAsiaTheme="majorEastAsia" w:hAnsiTheme="majorHAnsi" w:cstheme="majorBidi"/>
      <w:i/>
      <w:iCs/>
      <w:color w:val="243F60" w:themeColor="accent1" w:themeShade="7F"/>
      <w:sz w:val="24"/>
      <w:szCs w:val="24"/>
      <w:lang w:eastAsia="fr-FR"/>
    </w:rPr>
  </w:style>
  <w:style w:type="character" w:customStyle="1" w:styleId="Titre7Car">
    <w:name w:val="Titre 7 Car"/>
    <w:basedOn w:val="Policepardfaut"/>
    <w:link w:val="Titre7"/>
    <w:uiPriority w:val="9"/>
    <w:semiHidden/>
    <w:rsid w:val="001F0FEB"/>
    <w:rPr>
      <w:rFonts w:asciiTheme="majorHAnsi" w:eastAsiaTheme="majorEastAsia" w:hAnsiTheme="majorHAnsi" w:cstheme="majorBidi"/>
      <w:i/>
      <w:iCs/>
      <w:color w:val="404040" w:themeColor="text1" w:themeTint="BF"/>
      <w:sz w:val="24"/>
      <w:szCs w:val="24"/>
      <w:lang w:eastAsia="fr-FR"/>
    </w:rPr>
  </w:style>
  <w:style w:type="character" w:customStyle="1" w:styleId="Titre8Car">
    <w:name w:val="Titre 8 Car"/>
    <w:basedOn w:val="Policepardfaut"/>
    <w:link w:val="Titre8"/>
    <w:uiPriority w:val="9"/>
    <w:semiHidden/>
    <w:rsid w:val="001F0FEB"/>
    <w:rPr>
      <w:rFonts w:asciiTheme="majorHAnsi" w:eastAsiaTheme="majorEastAsia" w:hAnsiTheme="majorHAnsi" w:cstheme="majorBidi"/>
      <w:color w:val="404040" w:themeColor="text1" w:themeTint="BF"/>
      <w:sz w:val="20"/>
      <w:szCs w:val="20"/>
      <w:lang w:eastAsia="fr-FR"/>
    </w:rPr>
  </w:style>
  <w:style w:type="character" w:customStyle="1" w:styleId="Titre9Car">
    <w:name w:val="Titre 9 Car"/>
    <w:basedOn w:val="Policepardfaut"/>
    <w:link w:val="Titre9"/>
    <w:uiPriority w:val="9"/>
    <w:semiHidden/>
    <w:rsid w:val="001F0FEB"/>
    <w:rPr>
      <w:rFonts w:asciiTheme="majorHAnsi" w:eastAsiaTheme="majorEastAsia" w:hAnsiTheme="majorHAnsi" w:cstheme="majorBidi"/>
      <w:i/>
      <w:iCs/>
      <w:color w:val="404040" w:themeColor="text1" w:themeTint="BF"/>
      <w:sz w:val="20"/>
      <w:szCs w:val="20"/>
      <w:lang w:eastAsia="fr-FR"/>
    </w:rPr>
  </w:style>
  <w:style w:type="paragraph" w:styleId="Textedebulles">
    <w:name w:val="Balloon Text"/>
    <w:basedOn w:val="Normal"/>
    <w:link w:val="TextedebullesCar"/>
    <w:uiPriority w:val="99"/>
    <w:semiHidden/>
    <w:unhideWhenUsed/>
    <w:rsid w:val="009119B3"/>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19B3"/>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9C7B64"/>
    <w:rPr>
      <w:sz w:val="16"/>
      <w:szCs w:val="16"/>
    </w:rPr>
  </w:style>
  <w:style w:type="paragraph" w:styleId="Commentaire">
    <w:name w:val="annotation text"/>
    <w:basedOn w:val="Normal"/>
    <w:link w:val="CommentaireCar"/>
    <w:uiPriority w:val="99"/>
    <w:semiHidden/>
    <w:unhideWhenUsed/>
    <w:rsid w:val="009C7B64"/>
    <w:rPr>
      <w:sz w:val="20"/>
      <w:szCs w:val="20"/>
    </w:rPr>
  </w:style>
  <w:style w:type="character" w:customStyle="1" w:styleId="CommentaireCar">
    <w:name w:val="Commentaire Car"/>
    <w:basedOn w:val="Policepardfaut"/>
    <w:link w:val="Commentaire"/>
    <w:uiPriority w:val="99"/>
    <w:semiHidden/>
    <w:rsid w:val="009C7B6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9C7B64"/>
    <w:rPr>
      <w:b/>
      <w:bCs/>
    </w:rPr>
  </w:style>
  <w:style w:type="character" w:customStyle="1" w:styleId="ObjetducommentaireCar">
    <w:name w:val="Objet du commentaire Car"/>
    <w:basedOn w:val="CommentaireCar"/>
    <w:link w:val="Objetducommentaire"/>
    <w:uiPriority w:val="99"/>
    <w:semiHidden/>
    <w:rsid w:val="009C7B64"/>
    <w:rPr>
      <w:rFonts w:ascii="Times New Roman" w:eastAsia="Times New Roman" w:hAnsi="Times New Roman" w:cs="Times New Roman"/>
      <w:b/>
      <w:bCs/>
      <w:sz w:val="20"/>
      <w:szCs w:val="20"/>
      <w:lang w:eastAsia="fr-FR"/>
    </w:rPr>
  </w:style>
  <w:style w:type="character" w:styleId="Lienhypertextesuivivisit">
    <w:name w:val="FollowedHyperlink"/>
    <w:basedOn w:val="Policepardfaut"/>
    <w:uiPriority w:val="99"/>
    <w:semiHidden/>
    <w:unhideWhenUsed/>
    <w:rsid w:val="00D51DF6"/>
    <w:rPr>
      <w:color w:val="800080" w:themeColor="followedHyperlink"/>
      <w:u w:val="single"/>
    </w:rPr>
  </w:style>
  <w:style w:type="paragraph" w:styleId="En-ttedetabledesmatires">
    <w:name w:val="TOC Heading"/>
    <w:basedOn w:val="Titre1"/>
    <w:next w:val="Normal"/>
    <w:uiPriority w:val="39"/>
    <w:unhideWhenUsed/>
    <w:qFormat/>
    <w:rsid w:val="009F2D82"/>
    <w:pPr>
      <w:numPr>
        <w:numId w:val="0"/>
      </w:numPr>
      <w:spacing w:before="240" w:line="259" w:lineRule="auto"/>
      <w:outlineLvl w:val="9"/>
    </w:pPr>
    <w:rPr>
      <w:b w:val="0"/>
      <w:bCs w:val="0"/>
      <w:sz w:val="32"/>
      <w:szCs w:val="32"/>
      <w:lang w:val="en-US" w:eastAsia="en-US"/>
    </w:rPr>
  </w:style>
  <w:style w:type="paragraph" w:styleId="TM1">
    <w:name w:val="toc 1"/>
    <w:basedOn w:val="Normal"/>
    <w:next w:val="Normal"/>
    <w:autoRedefine/>
    <w:uiPriority w:val="39"/>
    <w:unhideWhenUsed/>
    <w:rsid w:val="009F2D82"/>
    <w:pPr>
      <w:spacing w:after="100"/>
    </w:pPr>
  </w:style>
  <w:style w:type="paragraph" w:styleId="TM2">
    <w:name w:val="toc 2"/>
    <w:basedOn w:val="Normal"/>
    <w:next w:val="Normal"/>
    <w:autoRedefine/>
    <w:uiPriority w:val="39"/>
    <w:unhideWhenUsed/>
    <w:rsid w:val="009F2D82"/>
    <w:pPr>
      <w:spacing w:after="100"/>
      <w:ind w:left="240"/>
    </w:pPr>
  </w:style>
  <w:style w:type="paragraph" w:styleId="Explorateurdedocuments">
    <w:name w:val="Document Map"/>
    <w:basedOn w:val="Normal"/>
    <w:link w:val="ExplorateurdedocumentsCar"/>
    <w:uiPriority w:val="99"/>
    <w:semiHidden/>
    <w:unhideWhenUsed/>
    <w:rsid w:val="00E8518A"/>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E8518A"/>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un.org/Docs/sc/committees/1267/1267ListEng.htm"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fode.ndiaye@undp.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2016-09-30T16:00:00+00:00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Niger</TermName>
          <TermId xmlns="http://schemas.microsoft.com/office/infopath/2007/PartnerControls">f7d2dbc6-57cf-42fe-9324-8048bb6a46d9</TermId>
        </TermInfo>
      </Terms>
    </UNDPCountryTaxHTField0>
    <UndpOUCode xmlns="1ed4137b-41b2-488b-8250-6d369ec27664">NER</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Conflict prevention ＆ peace building</TermName>
          <TermId xmlns="http://schemas.microsoft.com/office/infopath/2007/PartnerControls">8b72ed19-b4e1-46ea-92b0-c78e2f45f9a2</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763</Value>
      <Value>233</Value>
      <Value>299</Value>
      <Value>1556</Value>
      <Value>1555</Value>
      <Value>1110</Value>
    </TaxCatchAll>
    <c4e2ab2cc9354bbf9064eeb465a566ea xmlns="1ed4137b-41b2-488b-8250-6d369ec27664">
      <Terms xmlns="http://schemas.microsoft.com/office/infopath/2007/PartnerControls"/>
    </c4e2ab2cc9354bbf9064eeb465a566ea>
    <UndpProjectNo xmlns="1ed4137b-41b2-488b-8250-6d369ec27664">00095635</UndpProjectNo>
    <UndpDocStatus xmlns="1ed4137b-41b2-488b-8250-6d369ec27664">Final</UndpDocStatus>
    <Outcome1 xmlns="f1161f5b-24a3-4c2d-bc81-44cb9325e8ee">00099649</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NER</TermName>
          <TermId xmlns="http://schemas.microsoft.com/office/infopath/2007/PartnerControls">b3228e20-48c2-4b8e-9315-9209bae596b4</TermId>
        </TermInfo>
      </Terms>
    </gc6531b704974d528487414686b72f6f>
    <_dlc_DocId xmlns="f1161f5b-24a3-4c2d-bc81-44cb9325e8ee">ATLASPDC-4-53323</_dlc_DocId>
    <_dlc_DocIdUrl xmlns="f1161f5b-24a3-4c2d-bc81-44cb9325e8ee">
      <Url>https://info.undp.org/docs/pdc/_layouts/DocIdRedir.aspx?ID=ATLASPDC-4-53323</Url>
      <Description>ATLASPDC-4-53323</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B86FD-2959-4B58-A1D4-73EAD0531BEC}"/>
</file>

<file path=customXml/itemProps2.xml><?xml version="1.0" encoding="utf-8"?>
<ds:datastoreItem xmlns:ds="http://schemas.openxmlformats.org/officeDocument/2006/customXml" ds:itemID="{6B746529-023A-440E-8316-8596A8FB40D3}"/>
</file>

<file path=customXml/itemProps3.xml><?xml version="1.0" encoding="utf-8"?>
<ds:datastoreItem xmlns:ds="http://schemas.openxmlformats.org/officeDocument/2006/customXml" ds:itemID="{77BC9914-1762-4647-8E2C-908F34257487}"/>
</file>

<file path=customXml/itemProps4.xml><?xml version="1.0" encoding="utf-8"?>
<ds:datastoreItem xmlns:ds="http://schemas.openxmlformats.org/officeDocument/2006/customXml" ds:itemID="{8C8AADD3-A3B9-4F9F-A339-263F884294B6}"/>
</file>

<file path=customXml/itemProps5.xml><?xml version="1.0" encoding="utf-8"?>
<ds:datastoreItem xmlns:ds="http://schemas.openxmlformats.org/officeDocument/2006/customXml" ds:itemID="{545F652B-1455-478C-8246-930A34DDDAD5}"/>
</file>

<file path=customXml/itemProps6.xml><?xml version="1.0" encoding="utf-8"?>
<ds:datastoreItem xmlns:ds="http://schemas.openxmlformats.org/officeDocument/2006/customXml" ds:itemID="{1B694FB5-AA9B-4BA1-B7F5-4148515982FF}"/>
</file>

<file path=docProps/app.xml><?xml version="1.0" encoding="utf-8"?>
<Properties xmlns="http://schemas.openxmlformats.org/officeDocument/2006/extended-properties" xmlns:vt="http://schemas.openxmlformats.org/officeDocument/2006/docPropsVTypes">
  <Template>Normal</Template>
  <TotalTime>0</TotalTime>
  <Pages>28</Pages>
  <Words>11558</Words>
  <Characters>63574</Characters>
  <Application>Microsoft Office Word</Application>
  <DocSecurity>0</DocSecurity>
  <Lines>529</Lines>
  <Paragraphs>149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PRODOC - TICAD/DIFFA</vt:lpstr>
      <vt:lpstr/>
    </vt:vector>
  </TitlesOfParts>
  <Company>Hewlett-Packard Company</Company>
  <LinksUpToDate>false</LinksUpToDate>
  <CharactersWithSpaces>74983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PRODOC - TICAD/DIFFA</dc:title>
  <dc:subject/>
  <dc:creator>Salvator Nkurunziza</dc:creator>
  <cp:lastModifiedBy>Maria</cp:lastModifiedBy>
  <cp:revision>2</cp:revision>
  <cp:lastPrinted>2016-04-12T11:17:00Z</cp:lastPrinted>
  <dcterms:created xsi:type="dcterms:W3CDTF">2016-11-06T12:39:00Z</dcterms:created>
  <dcterms:modified xsi:type="dcterms:W3CDTF">2016-11-06T12:39:00Z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1556;#Niger|f7d2dbc6-57cf-42fe-9324-8048bb6a46d9</vt:lpwstr>
  </property>
  <property fmtid="{D5CDD505-2E9C-101B-9397-08002B2CF9AE}" pid="4" name="UndpDocTypeMM">
    <vt:lpwstr/>
  </property>
  <property fmtid="{D5CDD505-2E9C-101B-9397-08002B2CF9AE}" pid="5" name="UNDPDocumentCategory">
    <vt:lpwstr/>
  </property>
  <property fmtid="{D5CDD505-2E9C-101B-9397-08002B2CF9AE}" pid="6" name="UN Languages">
    <vt:lpwstr>233;#French|946783f8-cd0b-41e2-848e-7777f631248e</vt:lpwstr>
  </property>
  <property fmtid="{D5CDD505-2E9C-101B-9397-08002B2CF9AE}" pid="7" name="Operating Unit0">
    <vt:lpwstr>1555;#NER|b3228e20-48c2-4b8e-9315-9209bae596b4</vt:lpwstr>
  </property>
  <property fmtid="{D5CDD505-2E9C-101B-9397-08002B2CF9AE}" pid="8" name="Atlas Document Status">
    <vt:lpwstr>763;#Draft|121d40a5-e62e-4d42-82e4-d6d12003de0a</vt:lpwstr>
  </property>
  <property fmtid="{D5CDD505-2E9C-101B-9397-08002B2CF9AE}" pid="9" name="Atlas Document Type">
    <vt:lpwstr>1110;#Prodoc|099f975e-b4d9-4bba-a499-dbcc387c61ad</vt:lpwstr>
  </property>
  <property fmtid="{D5CDD505-2E9C-101B-9397-08002B2CF9AE}" pid="10" name="eRegFilingCodeMM">
    <vt:lpwstr/>
  </property>
  <property fmtid="{D5CDD505-2E9C-101B-9397-08002B2CF9AE}" pid="11" name="UndpUnitMM">
    <vt:lpwstr/>
  </property>
  <property fmtid="{D5CDD505-2E9C-101B-9397-08002B2CF9AE}" pid="12" name="UNDPFocusAreas">
    <vt:lpwstr>299;#Conflict prevention ＆ peace building|8b72ed19-b4e1-46ea-92b0-c78e2f45f9a2</vt:lpwstr>
  </property>
  <property fmtid="{D5CDD505-2E9C-101B-9397-08002B2CF9AE}" pid="13" name="_dlc_DocIdItemGuid">
    <vt:lpwstr>a83d6bb6-5e4d-46f8-a804-6e992c288aea</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