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340" w:rsidRPr="004F70D6" w:rsidRDefault="00762340" w:rsidP="003C5A99">
      <w:pPr>
        <w:pStyle w:val="NoSpacing"/>
        <w:ind w:right="-1"/>
        <w:jc w:val="center"/>
        <w:rPr>
          <w:rFonts w:ascii="Calibri Light" w:hAnsi="Calibri Light"/>
          <w:spacing w:val="100"/>
          <w:sz w:val="20"/>
          <w:szCs w:val="20"/>
        </w:rPr>
      </w:pPr>
      <w:bookmarkStart w:id="0" w:name="_GoBack"/>
      <w:bookmarkEnd w:id="0"/>
    </w:p>
    <w:p w:rsidR="00611FFE" w:rsidRPr="004F70D6" w:rsidRDefault="002F09A2" w:rsidP="006C19FF">
      <w:pPr>
        <w:pStyle w:val="NoSpacing"/>
        <w:ind w:right="-1"/>
        <w:jc w:val="center"/>
        <w:rPr>
          <w:rFonts w:ascii="Calibri Light" w:hAnsi="Calibri Light"/>
          <w:sz w:val="20"/>
          <w:szCs w:val="20"/>
          <w:lang w:val="es-ES"/>
        </w:rPr>
      </w:pPr>
      <w:r w:rsidRPr="004F70D6">
        <w:rPr>
          <w:rFonts w:ascii="Calibri Light" w:hAnsi="Calibri Light"/>
          <w:b/>
          <w:spacing w:val="100"/>
          <w:sz w:val="20"/>
          <w:szCs w:val="20"/>
        </w:rPr>
        <w:t>REPORTE SEMESTRAL DE AVANCE</w:t>
      </w:r>
      <w:r w:rsidRPr="004F70D6">
        <w:rPr>
          <w:rFonts w:ascii="Calibri Light" w:hAnsi="Calibri Light"/>
          <w:b/>
          <w:spacing w:val="100"/>
          <w:sz w:val="20"/>
          <w:szCs w:val="20"/>
          <w:lang w:val="es-ES"/>
        </w:rPr>
        <w:t xml:space="preserve"> Y </w:t>
      </w:r>
      <w:r w:rsidRPr="004F70D6">
        <w:rPr>
          <w:rFonts w:ascii="Calibri Light" w:hAnsi="Calibri Light"/>
          <w:b/>
          <w:spacing w:val="100"/>
          <w:sz w:val="20"/>
          <w:szCs w:val="20"/>
        </w:rPr>
        <w:t>LOGROS</w:t>
      </w:r>
      <w:r w:rsidRPr="004F70D6">
        <w:rPr>
          <w:rFonts w:ascii="Calibri Light" w:hAnsi="Calibri Light"/>
          <w:b/>
          <w:spacing w:val="100"/>
          <w:sz w:val="20"/>
          <w:szCs w:val="20"/>
          <w:lang w:val="es-ES"/>
        </w:rPr>
        <w:t xml:space="preserve"> DE PROYECTO</w:t>
      </w:r>
      <w:r w:rsidRPr="004F70D6">
        <w:rPr>
          <w:rStyle w:val="FootnoteReference"/>
          <w:rFonts w:ascii="Calibri Light" w:hAnsi="Calibri Light"/>
          <w:i/>
          <w:sz w:val="20"/>
          <w:szCs w:val="20"/>
          <w:lang w:val="es-ES"/>
        </w:rPr>
        <w:footnoteReference w:id="1"/>
      </w:r>
    </w:p>
    <w:p w:rsidR="002F09A2" w:rsidRPr="004F70D6" w:rsidRDefault="002F09A2" w:rsidP="00611FFE">
      <w:pPr>
        <w:pStyle w:val="NoSpacing"/>
        <w:ind w:left="426"/>
        <w:jc w:val="both"/>
        <w:rPr>
          <w:rFonts w:ascii="Calibri Light" w:hAnsi="Calibri Light"/>
          <w:color w:val="1F497D" w:themeColor="text2"/>
          <w:sz w:val="20"/>
          <w:szCs w:val="20"/>
          <w:lang w:val="es-ES"/>
        </w:rPr>
      </w:pPr>
    </w:p>
    <w:p w:rsidR="002F09A2" w:rsidRPr="004F70D6" w:rsidRDefault="002F09A2" w:rsidP="00611FFE">
      <w:pPr>
        <w:pStyle w:val="NoSpacing"/>
        <w:ind w:left="426"/>
        <w:jc w:val="both"/>
        <w:rPr>
          <w:rFonts w:ascii="Calibri Light" w:hAnsi="Calibri Light"/>
          <w:sz w:val="20"/>
          <w:szCs w:val="20"/>
          <w:lang w:val="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229"/>
      </w:tblGrid>
      <w:tr w:rsidR="002F09A2" w:rsidRPr="004F70D6" w:rsidTr="00EC2875">
        <w:trPr>
          <w:trHeight w:val="339"/>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Nombre del proyecto</w:t>
            </w:r>
          </w:p>
        </w:tc>
        <w:tc>
          <w:tcPr>
            <w:tcW w:w="7229" w:type="dxa"/>
            <w:vAlign w:val="center"/>
          </w:tcPr>
          <w:p w:rsidR="002F09A2" w:rsidRPr="004F70D6" w:rsidRDefault="002F09A2" w:rsidP="00281559">
            <w:pPr>
              <w:pStyle w:val="NoSpacing"/>
              <w:jc w:val="both"/>
              <w:rPr>
                <w:rFonts w:ascii="Calibri Light" w:hAnsi="Calibri Light"/>
                <w:sz w:val="20"/>
                <w:szCs w:val="20"/>
              </w:rPr>
            </w:pPr>
            <w:r w:rsidRPr="004F70D6">
              <w:rPr>
                <w:rFonts w:ascii="Calibri Light" w:hAnsi="Calibri Light"/>
                <w:sz w:val="20"/>
                <w:szCs w:val="20"/>
              </w:rPr>
              <w:t>Prevención de conflictos en el uso de los recursos naturales.</w:t>
            </w:r>
          </w:p>
        </w:tc>
      </w:tr>
      <w:tr w:rsidR="002F09A2" w:rsidRPr="004F70D6" w:rsidTr="00EC2875">
        <w:trPr>
          <w:trHeight w:val="211"/>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Fecha de entrega al PNUD</w:t>
            </w:r>
          </w:p>
        </w:tc>
        <w:tc>
          <w:tcPr>
            <w:tcW w:w="7229" w:type="dxa"/>
            <w:vAlign w:val="center"/>
          </w:tcPr>
          <w:p w:rsidR="002F09A2" w:rsidRPr="004F70D6" w:rsidRDefault="00451A77" w:rsidP="00AE1357">
            <w:pPr>
              <w:pStyle w:val="NoSpacing"/>
              <w:jc w:val="both"/>
              <w:rPr>
                <w:rFonts w:ascii="Calibri Light" w:hAnsi="Calibri Light"/>
                <w:sz w:val="20"/>
                <w:szCs w:val="20"/>
              </w:rPr>
            </w:pPr>
            <w:r>
              <w:rPr>
                <w:rFonts w:ascii="Calibri Light" w:hAnsi="Calibri Light"/>
                <w:sz w:val="20"/>
                <w:szCs w:val="20"/>
              </w:rPr>
              <w:t>Agosto</w:t>
            </w:r>
            <w:r w:rsidR="00871675" w:rsidRPr="004F70D6">
              <w:rPr>
                <w:rFonts w:ascii="Calibri Light" w:hAnsi="Calibri Light"/>
                <w:sz w:val="20"/>
                <w:szCs w:val="20"/>
              </w:rPr>
              <w:t xml:space="preserve"> 2015</w:t>
            </w:r>
          </w:p>
        </w:tc>
      </w:tr>
      <w:tr w:rsidR="002F09A2" w:rsidRPr="004F70D6" w:rsidTr="00EC2875">
        <w:trPr>
          <w:trHeight w:val="359"/>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Semestre</w:t>
            </w:r>
          </w:p>
        </w:tc>
        <w:tc>
          <w:tcPr>
            <w:tcW w:w="7229" w:type="dxa"/>
            <w:vAlign w:val="center"/>
          </w:tcPr>
          <w:p w:rsidR="002F09A2" w:rsidRPr="004F70D6" w:rsidRDefault="00451A77" w:rsidP="002F09A2">
            <w:pPr>
              <w:pStyle w:val="NoSpacing"/>
              <w:rPr>
                <w:rFonts w:ascii="Calibri Light" w:hAnsi="Calibri Light"/>
                <w:sz w:val="20"/>
                <w:szCs w:val="20"/>
              </w:rPr>
            </w:pPr>
            <w:r>
              <w:rPr>
                <w:rFonts w:ascii="Calibri Light" w:hAnsi="Calibri Light"/>
                <w:sz w:val="20"/>
                <w:szCs w:val="20"/>
              </w:rPr>
              <w:t>Agosto</w:t>
            </w:r>
            <w:r w:rsidRPr="004F70D6">
              <w:rPr>
                <w:rFonts w:ascii="Calibri Light" w:hAnsi="Calibri Light"/>
                <w:sz w:val="20"/>
                <w:szCs w:val="20"/>
              </w:rPr>
              <w:t xml:space="preserve"> </w:t>
            </w:r>
            <w:r w:rsidR="00871675" w:rsidRPr="004F70D6">
              <w:rPr>
                <w:rFonts w:ascii="Calibri Light" w:hAnsi="Calibri Light"/>
                <w:sz w:val="20"/>
                <w:szCs w:val="20"/>
              </w:rPr>
              <w:t>2015</w:t>
            </w:r>
          </w:p>
        </w:tc>
      </w:tr>
      <w:tr w:rsidR="002F09A2" w:rsidRPr="004F70D6" w:rsidTr="00EC2875">
        <w:trPr>
          <w:trHeight w:val="359"/>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Realizado por</w:t>
            </w:r>
          </w:p>
        </w:tc>
        <w:tc>
          <w:tcPr>
            <w:tcW w:w="7229" w:type="dxa"/>
            <w:vAlign w:val="center"/>
          </w:tcPr>
          <w:p w:rsidR="002F09A2" w:rsidRPr="004F70D6" w:rsidRDefault="00ED52BE" w:rsidP="00281559">
            <w:pPr>
              <w:pStyle w:val="NoSpacing"/>
              <w:jc w:val="both"/>
              <w:rPr>
                <w:rFonts w:ascii="Calibri Light" w:hAnsi="Calibri Light"/>
                <w:sz w:val="20"/>
                <w:szCs w:val="20"/>
              </w:rPr>
            </w:pPr>
            <w:r>
              <w:rPr>
                <w:rFonts w:ascii="Calibri Light" w:hAnsi="Calibri Light"/>
                <w:sz w:val="20"/>
                <w:szCs w:val="20"/>
              </w:rPr>
              <w:t>Miriam Venegas Contreras.</w:t>
            </w:r>
          </w:p>
        </w:tc>
      </w:tr>
      <w:tr w:rsidR="002F09A2" w:rsidRPr="004F70D6" w:rsidTr="00EC2875">
        <w:trPr>
          <w:trHeight w:val="359"/>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Award ID</w:t>
            </w:r>
          </w:p>
        </w:tc>
        <w:tc>
          <w:tcPr>
            <w:tcW w:w="7229" w:type="dxa"/>
            <w:vAlign w:val="center"/>
          </w:tcPr>
          <w:p w:rsidR="002F09A2" w:rsidRPr="004F70D6" w:rsidRDefault="002F09A2" w:rsidP="00281559">
            <w:pPr>
              <w:pStyle w:val="NoSpacing"/>
              <w:jc w:val="both"/>
              <w:rPr>
                <w:rFonts w:ascii="Calibri Light" w:hAnsi="Calibri Light"/>
                <w:sz w:val="20"/>
                <w:szCs w:val="20"/>
              </w:rPr>
            </w:pPr>
            <w:r w:rsidRPr="004F70D6">
              <w:rPr>
                <w:rFonts w:ascii="Calibri Light" w:hAnsi="Calibri Light"/>
                <w:sz w:val="20"/>
                <w:szCs w:val="20"/>
              </w:rPr>
              <w:t>61249</w:t>
            </w:r>
          </w:p>
        </w:tc>
      </w:tr>
      <w:tr w:rsidR="002F09A2" w:rsidRPr="004F70D6" w:rsidTr="00EC2875">
        <w:trPr>
          <w:trHeight w:val="359"/>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Project ID</w:t>
            </w:r>
          </w:p>
        </w:tc>
        <w:tc>
          <w:tcPr>
            <w:tcW w:w="7229" w:type="dxa"/>
            <w:vAlign w:val="center"/>
          </w:tcPr>
          <w:p w:rsidR="002F09A2" w:rsidRPr="004F70D6" w:rsidRDefault="002F09A2" w:rsidP="00281559">
            <w:pPr>
              <w:pStyle w:val="NoSpacing"/>
              <w:jc w:val="both"/>
              <w:rPr>
                <w:rFonts w:ascii="Calibri Light" w:hAnsi="Calibri Light"/>
                <w:sz w:val="20"/>
                <w:szCs w:val="20"/>
              </w:rPr>
            </w:pPr>
            <w:r w:rsidRPr="004F70D6">
              <w:rPr>
                <w:rFonts w:ascii="Calibri Light" w:hAnsi="Calibri Light"/>
                <w:sz w:val="20"/>
                <w:szCs w:val="20"/>
              </w:rPr>
              <w:t>81963</w:t>
            </w:r>
          </w:p>
        </w:tc>
      </w:tr>
      <w:tr w:rsidR="002F09A2" w:rsidRPr="004F70D6" w:rsidTr="00EC2875">
        <w:trPr>
          <w:trHeight w:val="854"/>
          <w:jc w:val="center"/>
        </w:trPr>
        <w:tc>
          <w:tcPr>
            <w:tcW w:w="2127" w:type="dxa"/>
            <w:shd w:val="clear" w:color="auto" w:fill="BFBFBF" w:themeFill="background1" w:themeFillShade="BF"/>
            <w:vAlign w:val="center"/>
          </w:tcPr>
          <w:p w:rsidR="002F09A2" w:rsidRPr="004F70D6" w:rsidRDefault="002F09A2" w:rsidP="008A5292">
            <w:pPr>
              <w:pStyle w:val="NoSpacing"/>
              <w:rPr>
                <w:rFonts w:ascii="Calibri Light" w:hAnsi="Calibri Light"/>
                <w:sz w:val="20"/>
                <w:szCs w:val="20"/>
              </w:rPr>
            </w:pPr>
            <w:r w:rsidRPr="004F70D6">
              <w:rPr>
                <w:rFonts w:ascii="Calibri Light" w:hAnsi="Calibri Light"/>
                <w:sz w:val="20"/>
                <w:szCs w:val="20"/>
              </w:rPr>
              <w:t>UNDAF Outcome(s):</w:t>
            </w:r>
          </w:p>
        </w:tc>
        <w:tc>
          <w:tcPr>
            <w:tcW w:w="7229" w:type="dxa"/>
            <w:vAlign w:val="center"/>
          </w:tcPr>
          <w:p w:rsidR="002F09A2" w:rsidRPr="004F70D6" w:rsidRDefault="002F09A2" w:rsidP="00281559">
            <w:pPr>
              <w:pStyle w:val="NoSpacing"/>
              <w:jc w:val="both"/>
              <w:rPr>
                <w:rFonts w:ascii="Calibri Light" w:hAnsi="Calibri Light"/>
                <w:sz w:val="20"/>
                <w:szCs w:val="20"/>
              </w:rPr>
            </w:pPr>
            <w:r w:rsidRPr="004F70D6">
              <w:rPr>
                <w:rFonts w:ascii="Calibri Light" w:hAnsi="Calibri Light"/>
                <w:sz w:val="20"/>
                <w:szCs w:val="20"/>
              </w:rPr>
              <w:t>Entidades del Estado con la contribución de la sociedad civil implementan políticas públicas en prevención y gestión de conflictos, diálogo democrático contribuyendo a un mejor sistema político.</w:t>
            </w:r>
          </w:p>
        </w:tc>
      </w:tr>
      <w:tr w:rsidR="002F09A2" w:rsidRPr="004F70D6" w:rsidTr="00EC2875">
        <w:trPr>
          <w:trHeight w:val="1547"/>
          <w:jc w:val="center"/>
        </w:trPr>
        <w:tc>
          <w:tcPr>
            <w:tcW w:w="2127" w:type="dxa"/>
            <w:shd w:val="clear" w:color="auto" w:fill="BFBFBF" w:themeFill="background1" w:themeFillShade="BF"/>
            <w:vAlign w:val="center"/>
          </w:tcPr>
          <w:p w:rsidR="002F09A2" w:rsidRPr="004F70D6" w:rsidRDefault="002F09A2" w:rsidP="008A5292">
            <w:pPr>
              <w:pStyle w:val="NoSpacing"/>
              <w:rPr>
                <w:rFonts w:ascii="Calibri Light" w:hAnsi="Calibri Light"/>
                <w:sz w:val="20"/>
                <w:szCs w:val="20"/>
              </w:rPr>
            </w:pPr>
            <w:r w:rsidRPr="004F70D6">
              <w:rPr>
                <w:rFonts w:ascii="Calibri Light" w:hAnsi="Calibri Light"/>
                <w:sz w:val="20"/>
                <w:szCs w:val="20"/>
              </w:rPr>
              <w:t>Expected CP Outcome(s):</w:t>
            </w:r>
          </w:p>
        </w:tc>
        <w:tc>
          <w:tcPr>
            <w:tcW w:w="7229" w:type="dxa"/>
            <w:vAlign w:val="center"/>
          </w:tcPr>
          <w:p w:rsidR="002F09A2" w:rsidRPr="004F70D6" w:rsidRDefault="002F09A2" w:rsidP="00281559">
            <w:pPr>
              <w:pStyle w:val="NoSpacing"/>
              <w:jc w:val="both"/>
              <w:rPr>
                <w:rFonts w:ascii="Calibri Light" w:hAnsi="Calibri Light"/>
                <w:sz w:val="20"/>
                <w:szCs w:val="20"/>
              </w:rPr>
            </w:pPr>
            <w:r w:rsidRPr="004F70D6">
              <w:rPr>
                <w:rFonts w:ascii="Calibri Light" w:hAnsi="Calibri Light"/>
                <w:sz w:val="20"/>
                <w:szCs w:val="20"/>
              </w:rPr>
              <w:t>Entidades del Estado con la contribución de la sociedad civil, aplican políticas públicas de derechos humanos, acceso a la justicia, transparencia, seguridad ciudadana, gestión y ética pública, y prevención de conflictos, fortaleciendo espacios de diálogo que contribuyen a mejorar el sistema político y las buenas prácticas de administración pública. Se ha fomentado el dialogo y se han establecido mecanismos de gestión de conflictos.</w:t>
            </w:r>
          </w:p>
        </w:tc>
      </w:tr>
      <w:tr w:rsidR="002F09A2" w:rsidRPr="004F70D6" w:rsidTr="00EC2875">
        <w:trPr>
          <w:trHeight w:val="2803"/>
          <w:jc w:val="center"/>
        </w:trPr>
        <w:tc>
          <w:tcPr>
            <w:tcW w:w="2127" w:type="dxa"/>
            <w:shd w:val="clear" w:color="auto" w:fill="BFBFBF" w:themeFill="background1" w:themeFillShade="BF"/>
            <w:vAlign w:val="center"/>
          </w:tcPr>
          <w:p w:rsidR="002F09A2" w:rsidRPr="004F70D6" w:rsidRDefault="002F09A2" w:rsidP="008A5292">
            <w:pPr>
              <w:pStyle w:val="NoSpacing"/>
              <w:rPr>
                <w:rFonts w:ascii="Calibri Light" w:hAnsi="Calibri Light"/>
                <w:sz w:val="20"/>
                <w:szCs w:val="20"/>
              </w:rPr>
            </w:pPr>
            <w:r w:rsidRPr="004F70D6">
              <w:rPr>
                <w:rFonts w:ascii="Calibri Light" w:hAnsi="Calibri Light"/>
                <w:sz w:val="20"/>
                <w:szCs w:val="20"/>
              </w:rPr>
              <w:t>Expected Output(s):</w:t>
            </w:r>
          </w:p>
        </w:tc>
        <w:tc>
          <w:tcPr>
            <w:tcW w:w="7229" w:type="dxa"/>
            <w:vAlign w:val="center"/>
          </w:tcPr>
          <w:p w:rsidR="00573419" w:rsidRPr="004F70D6" w:rsidRDefault="00573419" w:rsidP="00121AA3">
            <w:pPr>
              <w:pStyle w:val="NoSpacing"/>
              <w:numPr>
                <w:ilvl w:val="0"/>
                <w:numId w:val="2"/>
              </w:numPr>
              <w:ind w:left="317" w:hanging="317"/>
              <w:jc w:val="both"/>
              <w:rPr>
                <w:rFonts w:ascii="Calibri Light" w:hAnsi="Calibri Light"/>
                <w:sz w:val="20"/>
                <w:szCs w:val="20"/>
              </w:rPr>
            </w:pPr>
            <w:r w:rsidRPr="004F70D6">
              <w:rPr>
                <w:rFonts w:ascii="Calibri Light" w:hAnsi="Calibri Light"/>
                <w:sz w:val="20"/>
                <w:szCs w:val="20"/>
              </w:rPr>
              <w:t>Incrementar la participación de las instituciones y de los líderes en los procesos de diálogo nacional en por lo menos ocho (8) regiones que son miembros de una plataforma de coordinación multinivel (nacional, regional y local) y multipartidaria apoyada por la cooperación internacional.</w:t>
            </w:r>
          </w:p>
          <w:p w:rsidR="00573419" w:rsidRPr="004F70D6" w:rsidRDefault="00573419" w:rsidP="00121AA3">
            <w:pPr>
              <w:pStyle w:val="NoSpacing"/>
              <w:numPr>
                <w:ilvl w:val="0"/>
                <w:numId w:val="2"/>
              </w:numPr>
              <w:ind w:left="317" w:hanging="317"/>
              <w:jc w:val="both"/>
              <w:rPr>
                <w:rFonts w:ascii="Calibri Light" w:hAnsi="Calibri Light"/>
                <w:sz w:val="20"/>
                <w:szCs w:val="20"/>
                <w:lang w:val="es-ES"/>
              </w:rPr>
            </w:pPr>
            <w:r w:rsidRPr="004F70D6">
              <w:rPr>
                <w:rFonts w:ascii="Calibri Light" w:hAnsi="Calibri Light"/>
                <w:sz w:val="20"/>
                <w:szCs w:val="20"/>
                <w:lang w:val="es-ES"/>
              </w:rPr>
              <w:t xml:space="preserve">Incrementar la capacidad de coordinación en prevención de conflictos, la gestión de las </w:t>
            </w:r>
            <w:r w:rsidRPr="004F70D6">
              <w:rPr>
                <w:rFonts w:ascii="Calibri Light" w:hAnsi="Calibri Light"/>
                <w:sz w:val="20"/>
                <w:szCs w:val="20"/>
              </w:rPr>
              <w:t>agencias</w:t>
            </w:r>
            <w:r w:rsidRPr="004F70D6">
              <w:rPr>
                <w:rFonts w:ascii="Calibri Light" w:hAnsi="Calibri Light"/>
                <w:sz w:val="20"/>
                <w:szCs w:val="20"/>
                <w:lang w:val="es-ES"/>
              </w:rPr>
              <w:t xml:space="preserve"> estatales que tienen oficinas en Lima, en el marco de un trabajo colaborativo, integrando los gobiernos regionales en los temas de diálogo y prevención de conflictos.</w:t>
            </w:r>
          </w:p>
          <w:p w:rsidR="00573419" w:rsidRPr="004F70D6" w:rsidRDefault="00D65F3D" w:rsidP="00121AA3">
            <w:pPr>
              <w:pStyle w:val="NoSpacing"/>
              <w:numPr>
                <w:ilvl w:val="0"/>
                <w:numId w:val="2"/>
              </w:numPr>
              <w:ind w:left="317" w:hanging="317"/>
              <w:jc w:val="both"/>
              <w:rPr>
                <w:rFonts w:ascii="Calibri Light" w:hAnsi="Calibri Light"/>
                <w:sz w:val="20"/>
                <w:szCs w:val="20"/>
                <w:lang w:val="es-ES"/>
              </w:rPr>
            </w:pPr>
            <w:r w:rsidRPr="004F70D6">
              <w:rPr>
                <w:rFonts w:ascii="Calibri Light" w:hAnsi="Calibri Light"/>
                <w:sz w:val="20"/>
                <w:szCs w:val="20"/>
                <w:lang w:val="es-ES"/>
              </w:rPr>
              <w:t>Fortalecer competencias de prevención, gestión y prevención de conflictos en la sociedad civil organizada, pueblos indígenas, compañías mineras a nivel nacional y regional.</w:t>
            </w:r>
          </w:p>
        </w:tc>
      </w:tr>
      <w:tr w:rsidR="002F09A2" w:rsidRPr="004F70D6" w:rsidTr="008A5292">
        <w:trPr>
          <w:trHeight w:val="300"/>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Implementing Partner:</w:t>
            </w:r>
          </w:p>
        </w:tc>
        <w:tc>
          <w:tcPr>
            <w:tcW w:w="7229" w:type="dxa"/>
            <w:vAlign w:val="center"/>
          </w:tcPr>
          <w:p w:rsidR="002F09A2" w:rsidRPr="004F70D6" w:rsidRDefault="002F09A2" w:rsidP="00281559">
            <w:pPr>
              <w:pStyle w:val="NoSpacing"/>
              <w:jc w:val="both"/>
              <w:rPr>
                <w:rFonts w:ascii="Calibri Light" w:hAnsi="Calibri Light"/>
                <w:sz w:val="20"/>
                <w:szCs w:val="20"/>
              </w:rPr>
            </w:pPr>
            <w:r w:rsidRPr="004F70D6">
              <w:rPr>
                <w:rFonts w:ascii="Calibri Light" w:hAnsi="Calibri Light"/>
                <w:sz w:val="20"/>
                <w:szCs w:val="20"/>
              </w:rPr>
              <w:t>Programa de las Naciones Unidas para el Desarrollo – PNUD.</w:t>
            </w:r>
          </w:p>
        </w:tc>
      </w:tr>
      <w:tr w:rsidR="002F09A2" w:rsidRPr="004F70D6" w:rsidTr="00EC2875">
        <w:trPr>
          <w:trHeight w:val="468"/>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Responsible Parties:</w:t>
            </w:r>
          </w:p>
        </w:tc>
        <w:tc>
          <w:tcPr>
            <w:tcW w:w="7229" w:type="dxa"/>
            <w:vAlign w:val="center"/>
          </w:tcPr>
          <w:p w:rsidR="002F09A2" w:rsidRPr="004F70D6" w:rsidRDefault="002F09A2" w:rsidP="00871675">
            <w:pPr>
              <w:pStyle w:val="NoSpacing"/>
              <w:jc w:val="both"/>
              <w:rPr>
                <w:rFonts w:ascii="Calibri Light" w:hAnsi="Calibri Light"/>
                <w:sz w:val="20"/>
                <w:szCs w:val="20"/>
              </w:rPr>
            </w:pPr>
            <w:r w:rsidRPr="004F70D6">
              <w:rPr>
                <w:rFonts w:ascii="Calibri Light" w:hAnsi="Calibri Light"/>
                <w:sz w:val="20"/>
                <w:szCs w:val="20"/>
              </w:rPr>
              <w:t>Presidencia del Consejo de Ministros del Gob</w:t>
            </w:r>
            <w:r w:rsidR="00871675" w:rsidRPr="004F70D6">
              <w:rPr>
                <w:rFonts w:ascii="Calibri Light" w:hAnsi="Calibri Light"/>
                <w:sz w:val="20"/>
                <w:szCs w:val="20"/>
              </w:rPr>
              <w:t>ierno de la República del Perú.</w:t>
            </w:r>
          </w:p>
        </w:tc>
      </w:tr>
      <w:tr w:rsidR="002F09A2" w:rsidRPr="004F70D6" w:rsidTr="00EC2875">
        <w:trPr>
          <w:trHeight w:val="429"/>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Award Start Date</w:t>
            </w:r>
          </w:p>
        </w:tc>
        <w:tc>
          <w:tcPr>
            <w:tcW w:w="7229" w:type="dxa"/>
            <w:vAlign w:val="center"/>
          </w:tcPr>
          <w:p w:rsidR="002F09A2" w:rsidRPr="004F70D6" w:rsidRDefault="002F09A2" w:rsidP="00281559">
            <w:pPr>
              <w:pStyle w:val="NoSpacing"/>
              <w:jc w:val="both"/>
              <w:rPr>
                <w:rFonts w:ascii="Calibri Light" w:hAnsi="Calibri Light"/>
                <w:sz w:val="20"/>
                <w:szCs w:val="20"/>
              </w:rPr>
            </w:pPr>
            <w:r w:rsidRPr="004F70D6">
              <w:rPr>
                <w:rFonts w:ascii="Calibri Light" w:hAnsi="Calibri Light"/>
                <w:sz w:val="20"/>
                <w:szCs w:val="20"/>
              </w:rPr>
              <w:t>Enero 2012</w:t>
            </w:r>
          </w:p>
        </w:tc>
      </w:tr>
      <w:tr w:rsidR="002F09A2" w:rsidRPr="004F70D6" w:rsidTr="00EC2875">
        <w:trPr>
          <w:trHeight w:val="407"/>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sz w:val="20"/>
                <w:szCs w:val="20"/>
              </w:rPr>
            </w:pPr>
            <w:r w:rsidRPr="004F70D6">
              <w:rPr>
                <w:rFonts w:ascii="Calibri Light" w:hAnsi="Calibri Light"/>
                <w:sz w:val="20"/>
                <w:szCs w:val="20"/>
              </w:rPr>
              <w:t>Award End Date</w:t>
            </w:r>
          </w:p>
        </w:tc>
        <w:tc>
          <w:tcPr>
            <w:tcW w:w="7229" w:type="dxa"/>
            <w:vAlign w:val="center"/>
          </w:tcPr>
          <w:p w:rsidR="002F09A2" w:rsidRPr="004F70D6" w:rsidRDefault="002F09A2" w:rsidP="00281559">
            <w:pPr>
              <w:pStyle w:val="NoSpacing"/>
              <w:jc w:val="both"/>
              <w:rPr>
                <w:rFonts w:ascii="Calibri Light" w:hAnsi="Calibri Light"/>
                <w:sz w:val="20"/>
                <w:szCs w:val="20"/>
              </w:rPr>
            </w:pPr>
            <w:r w:rsidRPr="004F70D6">
              <w:rPr>
                <w:rFonts w:ascii="Calibri Light" w:hAnsi="Calibri Light"/>
                <w:sz w:val="20"/>
                <w:szCs w:val="20"/>
              </w:rPr>
              <w:t>Diciembre 2015</w:t>
            </w:r>
          </w:p>
        </w:tc>
      </w:tr>
      <w:tr w:rsidR="002F09A2" w:rsidRPr="004F70D6" w:rsidTr="00EC2875">
        <w:trPr>
          <w:trHeight w:val="398"/>
          <w:jc w:val="center"/>
        </w:trPr>
        <w:tc>
          <w:tcPr>
            <w:tcW w:w="2127" w:type="dxa"/>
            <w:shd w:val="clear" w:color="auto" w:fill="BFBFBF" w:themeFill="background1" w:themeFillShade="BF"/>
            <w:vAlign w:val="center"/>
          </w:tcPr>
          <w:p w:rsidR="002F09A2" w:rsidRPr="004F70D6" w:rsidRDefault="002F09A2" w:rsidP="00DB3B1E">
            <w:pPr>
              <w:pStyle w:val="NoSpacing"/>
              <w:jc w:val="both"/>
              <w:rPr>
                <w:rFonts w:ascii="Calibri Light" w:hAnsi="Calibri Light"/>
                <w:bCs/>
                <w:sz w:val="20"/>
                <w:szCs w:val="20"/>
              </w:rPr>
            </w:pPr>
            <w:r w:rsidRPr="004F70D6">
              <w:rPr>
                <w:rFonts w:ascii="Calibri Light" w:hAnsi="Calibri Light"/>
                <w:bCs/>
                <w:sz w:val="20"/>
                <w:szCs w:val="20"/>
              </w:rPr>
              <w:t xml:space="preserve">Total Award </w:t>
            </w:r>
            <w:r w:rsidRPr="004F70D6">
              <w:rPr>
                <w:rFonts w:ascii="Calibri Light" w:hAnsi="Calibri Light"/>
                <w:sz w:val="20"/>
                <w:szCs w:val="20"/>
              </w:rPr>
              <w:t>Amount</w:t>
            </w:r>
          </w:p>
        </w:tc>
        <w:tc>
          <w:tcPr>
            <w:tcW w:w="7229" w:type="dxa"/>
            <w:vAlign w:val="center"/>
          </w:tcPr>
          <w:p w:rsidR="002F09A2" w:rsidRPr="004F70D6" w:rsidRDefault="002F09A2" w:rsidP="00281559">
            <w:pPr>
              <w:pStyle w:val="NoSpacing"/>
              <w:jc w:val="both"/>
              <w:rPr>
                <w:rFonts w:ascii="Calibri Light" w:hAnsi="Calibri Light"/>
                <w:sz w:val="20"/>
                <w:szCs w:val="20"/>
              </w:rPr>
            </w:pPr>
            <w:r w:rsidRPr="004F70D6">
              <w:rPr>
                <w:rFonts w:ascii="Calibri Light" w:hAnsi="Calibri Light"/>
                <w:sz w:val="20"/>
                <w:szCs w:val="20"/>
              </w:rPr>
              <w:t>5´800.000</w:t>
            </w:r>
          </w:p>
        </w:tc>
      </w:tr>
    </w:tbl>
    <w:p w:rsidR="006C19FF" w:rsidRPr="004F70D6" w:rsidRDefault="006C19FF" w:rsidP="00F07F41">
      <w:pPr>
        <w:pStyle w:val="NoSpacing"/>
        <w:ind w:left="426"/>
        <w:jc w:val="both"/>
        <w:rPr>
          <w:rFonts w:ascii="Calibri Light" w:hAnsi="Calibri Light"/>
          <w:sz w:val="20"/>
          <w:szCs w:val="20"/>
          <w:lang w:val="es-ES"/>
        </w:rPr>
      </w:pPr>
      <w:r w:rsidRPr="004F70D6">
        <w:rPr>
          <w:rFonts w:ascii="Calibri Light" w:hAnsi="Calibri Light"/>
          <w:sz w:val="20"/>
          <w:szCs w:val="20"/>
          <w:lang w:val="es-ES"/>
        </w:rPr>
        <w:br w:type="page"/>
      </w:r>
    </w:p>
    <w:p w:rsidR="0089291B" w:rsidRPr="004F70D6" w:rsidRDefault="0089291B" w:rsidP="00F07F41">
      <w:pPr>
        <w:pStyle w:val="NoSpacing"/>
        <w:ind w:left="426"/>
        <w:jc w:val="both"/>
        <w:rPr>
          <w:rFonts w:ascii="Calibri Light" w:hAnsi="Calibri Light"/>
          <w:sz w:val="20"/>
          <w:szCs w:val="20"/>
          <w:lang w:val="es-ES"/>
        </w:rPr>
      </w:pPr>
    </w:p>
    <w:p w:rsidR="002F09A2" w:rsidRPr="004F70D6" w:rsidRDefault="002F09A2" w:rsidP="00B23B43">
      <w:pPr>
        <w:pStyle w:val="Heading1"/>
        <w:pBdr>
          <w:top w:val="none" w:sz="0" w:space="0" w:color="auto"/>
        </w:pBdr>
        <w:tabs>
          <w:tab w:val="clear" w:pos="720"/>
          <w:tab w:val="num" w:pos="709"/>
        </w:tabs>
        <w:ind w:left="709" w:hanging="709"/>
        <w:rPr>
          <w:rFonts w:ascii="Calibri Light" w:hAnsi="Calibri Light" w:cs="Arial"/>
          <w:b w:val="0"/>
          <w:sz w:val="32"/>
          <w:szCs w:val="32"/>
          <w:lang w:val="es-PE"/>
        </w:rPr>
      </w:pPr>
      <w:bookmarkStart w:id="1" w:name="_Toc425172050"/>
      <w:r w:rsidRPr="004F70D6">
        <w:rPr>
          <w:rFonts w:ascii="Calibri Light" w:hAnsi="Calibri Light" w:cs="Arial"/>
          <w:b w:val="0"/>
          <w:sz w:val="32"/>
          <w:szCs w:val="32"/>
          <w:lang w:val="es-PE"/>
        </w:rPr>
        <w:t>BREVE DESCRIPCIÓN DEL PROYECTO</w:t>
      </w:r>
      <w:bookmarkEnd w:id="1"/>
    </w:p>
    <w:p w:rsidR="002F09A2" w:rsidRPr="004F70D6" w:rsidRDefault="002F09A2" w:rsidP="002F09A2">
      <w:pPr>
        <w:pStyle w:val="NoSpacing"/>
        <w:ind w:left="426"/>
        <w:jc w:val="both"/>
        <w:rPr>
          <w:rFonts w:ascii="Calibri Light" w:hAnsi="Calibri Light" w:cs="Arial"/>
          <w:sz w:val="20"/>
          <w:szCs w:val="20"/>
        </w:rPr>
      </w:pPr>
    </w:p>
    <w:tbl>
      <w:tblPr>
        <w:tblStyle w:val="TableGrid"/>
        <w:tblW w:w="8930" w:type="dxa"/>
        <w:tblInd w:w="534" w:type="dxa"/>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8930"/>
      </w:tblGrid>
      <w:tr w:rsidR="002F09A2" w:rsidRPr="004F70D6" w:rsidTr="00930C03">
        <w:trPr>
          <w:trHeight w:val="8343"/>
        </w:trPr>
        <w:tc>
          <w:tcPr>
            <w:tcW w:w="8930" w:type="dxa"/>
            <w:vAlign w:val="center"/>
          </w:tcPr>
          <w:p w:rsidR="002F09A2" w:rsidRPr="004F70D6" w:rsidRDefault="002F09A2" w:rsidP="00762340">
            <w:pPr>
              <w:pStyle w:val="NoSpacing"/>
              <w:ind w:left="175" w:right="176"/>
              <w:jc w:val="both"/>
              <w:rPr>
                <w:rFonts w:ascii="Calibri Light" w:hAnsi="Calibri Light"/>
                <w:sz w:val="20"/>
                <w:szCs w:val="20"/>
                <w:lang w:val="es-ES"/>
              </w:rPr>
            </w:pPr>
            <w:r w:rsidRPr="004F70D6">
              <w:rPr>
                <w:rFonts w:ascii="Calibri Light" w:hAnsi="Calibri Light"/>
                <w:sz w:val="20"/>
                <w:szCs w:val="20"/>
                <w:lang w:val="es-ES"/>
              </w:rPr>
              <w:t>El empleo de los recursos naturales desempeña un papel central en el actual escenario de conflictos sociales en el Perú. En particular, la presente tensión derivada de una estrategia nacional de desarrollo y crecimiento económico vinculado fuertemente al empleo de recursos naturales ha exacerbado la rápido transformación de tensiones sociales en conflictos violentos. La ocurrencia de conflictos recurrentes y conflictos con presencia de violencia asociada a los recursos naturales, particularmente en las industrias extractivas, platea un riesgo directo a la gobernabilidad y a las instituciones de gobierno en el país. La pérdida de vidas humanas y activos, así como el impacto sobre el crecimiento económico y la ruptura del tejido social, como resultado del conflicto social, provoca inestabilidad y la pérdida de los avances en materia de desarrollo que con tanta dificultad se ha ganado.</w:t>
            </w:r>
          </w:p>
          <w:p w:rsidR="002F09A2" w:rsidRPr="004F70D6" w:rsidRDefault="002F09A2" w:rsidP="00762340">
            <w:pPr>
              <w:pStyle w:val="NoSpacing"/>
              <w:ind w:left="175" w:right="176"/>
              <w:jc w:val="both"/>
              <w:rPr>
                <w:rFonts w:ascii="Calibri Light" w:hAnsi="Calibri Light"/>
                <w:sz w:val="20"/>
                <w:szCs w:val="20"/>
                <w:lang w:val="es-ES"/>
              </w:rPr>
            </w:pPr>
          </w:p>
          <w:p w:rsidR="002F09A2" w:rsidRPr="004F70D6" w:rsidRDefault="002F09A2" w:rsidP="00762340">
            <w:pPr>
              <w:pStyle w:val="NoSpacing"/>
              <w:ind w:left="175" w:right="176"/>
              <w:jc w:val="both"/>
              <w:rPr>
                <w:rFonts w:ascii="Calibri Light" w:hAnsi="Calibri Light"/>
                <w:sz w:val="20"/>
                <w:szCs w:val="20"/>
                <w:lang w:val="es-ES"/>
              </w:rPr>
            </w:pPr>
            <w:r w:rsidRPr="004F70D6">
              <w:rPr>
                <w:rFonts w:ascii="Calibri Light" w:hAnsi="Calibri Light"/>
                <w:sz w:val="20"/>
                <w:szCs w:val="20"/>
                <w:lang w:val="es-ES"/>
              </w:rPr>
              <w:t>En el referido contexto, objetivo general del proyecto es contribuir a la estabilidad de la gobernabilidad la cual está severamente afectada por el surgimiento de crisis y conflictos derivados del empleo de recursos naturales en el país. La estabilidad en la gobernabilidad se pretende lograr mediante la institucionalización del diálogo político y el proceso de construcción de consensos en torno a una visión compartida de los principales actores involucrados dentro de la estrategia de desarrollo, lo que incluye comunidades indígenas y el sector privado. La estabilidad en la gobernabilidad también será posible a través del desarrollo de capacidades y destrezas  para gestionar conflictos con criterio de género en el marco de por lo menos (8) departamentos del Perú en los que vienen ocurriendo conflictos asociados a la extracción de recursos naturales (como por ejemplo Amazonas, Ancash, Apurímac, Puno, Cusco, Loreto y Piura) así que del desarrollo de capacidades para analizar, monitorear y prevenir conflictos desde el gobierno central (la Presidencia del Consejo de Ministros, los principales ministerios implicados y la instancia nacional que por obra, por mandato, en materia de prevención de conflictos) desarrollando al mismo tiempo políticas públicas.</w:t>
            </w:r>
          </w:p>
          <w:p w:rsidR="002F09A2" w:rsidRPr="004F70D6" w:rsidRDefault="002F09A2" w:rsidP="00762340">
            <w:pPr>
              <w:pStyle w:val="NoSpacing"/>
              <w:ind w:left="175" w:right="176"/>
              <w:jc w:val="both"/>
              <w:rPr>
                <w:rFonts w:ascii="Calibri Light" w:hAnsi="Calibri Light"/>
                <w:sz w:val="20"/>
                <w:szCs w:val="20"/>
                <w:lang w:val="es-ES"/>
              </w:rPr>
            </w:pPr>
          </w:p>
          <w:p w:rsidR="002F09A2" w:rsidRPr="004F70D6" w:rsidRDefault="002F09A2" w:rsidP="00762340">
            <w:pPr>
              <w:pStyle w:val="NoSpacing"/>
              <w:ind w:left="175" w:right="176"/>
              <w:jc w:val="both"/>
              <w:rPr>
                <w:rFonts w:ascii="Calibri Light" w:hAnsi="Calibri Light"/>
                <w:sz w:val="20"/>
                <w:szCs w:val="20"/>
                <w:lang w:val="es-ES"/>
              </w:rPr>
            </w:pPr>
            <w:r w:rsidRPr="004F70D6">
              <w:rPr>
                <w:rFonts w:ascii="Calibri Light" w:hAnsi="Calibri Light"/>
                <w:sz w:val="20"/>
                <w:szCs w:val="20"/>
                <w:lang w:val="es-ES"/>
              </w:rPr>
              <w:t>Adicionalmente, la estabilidad en la gobernabilidad involucra la revisión del marco legal que regula la actividad extractiva de recursos naturales, así como la revisión y la propuesta de capacidades de regulación y monitoreo referidas, en particular a las industrias extractivas. Los esfuerzos nacionales en tal sentido también van a hacer necesario que el sensible asunto de la prevención de conflictos para la gobernabilidad esté acompañado del necesario soporte desde las instancias de cooperación internacional operando en el país.</w:t>
            </w:r>
          </w:p>
        </w:tc>
      </w:tr>
    </w:tbl>
    <w:p w:rsidR="00611FFE" w:rsidRPr="004F70D6" w:rsidRDefault="00611FFE" w:rsidP="00611FFE">
      <w:pPr>
        <w:pStyle w:val="NoSpacing"/>
        <w:ind w:left="426"/>
        <w:jc w:val="both"/>
        <w:rPr>
          <w:rFonts w:ascii="Calibri Light" w:hAnsi="Calibri Light"/>
          <w:sz w:val="20"/>
          <w:szCs w:val="20"/>
          <w:lang w:val="es-ES"/>
        </w:rPr>
      </w:pPr>
    </w:p>
    <w:p w:rsidR="00762340" w:rsidRPr="004F70D6" w:rsidRDefault="00762340" w:rsidP="00441F86">
      <w:pPr>
        <w:pStyle w:val="NoSpacing"/>
        <w:ind w:left="426"/>
        <w:jc w:val="both"/>
        <w:rPr>
          <w:rFonts w:ascii="Calibri Light" w:hAnsi="Calibri Light"/>
          <w:sz w:val="20"/>
          <w:szCs w:val="20"/>
          <w:shd w:val="clear" w:color="auto" w:fill="E0E0E0"/>
          <w:lang w:val="es-ES"/>
        </w:rPr>
      </w:pPr>
      <w:r w:rsidRPr="004F70D6">
        <w:rPr>
          <w:rFonts w:ascii="Calibri Light" w:hAnsi="Calibri Light"/>
          <w:sz w:val="20"/>
          <w:szCs w:val="20"/>
          <w:shd w:val="clear" w:color="auto" w:fill="E0E0E0"/>
          <w:lang w:val="es-ES"/>
        </w:rPr>
        <w:br w:type="page"/>
      </w:r>
    </w:p>
    <w:p w:rsidR="00611FFE" w:rsidRPr="004F70D6" w:rsidRDefault="00611FFE" w:rsidP="00B23B43">
      <w:pPr>
        <w:pStyle w:val="Heading1"/>
        <w:pBdr>
          <w:top w:val="none" w:sz="0" w:space="0" w:color="auto"/>
        </w:pBdr>
        <w:tabs>
          <w:tab w:val="clear" w:pos="720"/>
          <w:tab w:val="num" w:pos="709"/>
        </w:tabs>
        <w:ind w:left="709" w:hanging="709"/>
        <w:rPr>
          <w:rFonts w:ascii="Calibri Light" w:hAnsi="Calibri Light" w:cs="Arial"/>
          <w:b w:val="0"/>
          <w:sz w:val="32"/>
          <w:szCs w:val="32"/>
          <w:lang w:val="es-PE"/>
        </w:rPr>
      </w:pPr>
      <w:bookmarkStart w:id="2" w:name="_Toc425172051"/>
      <w:r w:rsidRPr="004F70D6">
        <w:rPr>
          <w:rFonts w:ascii="Calibri Light" w:hAnsi="Calibri Light" w:cs="Arial"/>
          <w:b w:val="0"/>
          <w:sz w:val="32"/>
          <w:szCs w:val="32"/>
          <w:lang w:val="es-PE"/>
        </w:rPr>
        <w:lastRenderedPageBreak/>
        <w:t>PRINCIPALES LOGROS DEL PROYECTO</w:t>
      </w:r>
      <w:bookmarkEnd w:id="2"/>
    </w:p>
    <w:tbl>
      <w:tblPr>
        <w:tblW w:w="8363" w:type="dxa"/>
        <w:tblInd w:w="817" w:type="dxa"/>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ayout w:type="fixed"/>
        <w:tblLook w:val="01E0" w:firstRow="1" w:lastRow="1" w:firstColumn="1" w:lastColumn="1" w:noHBand="0" w:noVBand="0"/>
      </w:tblPr>
      <w:tblGrid>
        <w:gridCol w:w="8363"/>
      </w:tblGrid>
      <w:tr w:rsidR="004F70D6" w:rsidRPr="004F70D6" w:rsidTr="004F70D6">
        <w:trPr>
          <w:trHeight w:val="538"/>
        </w:trPr>
        <w:tc>
          <w:tcPr>
            <w:tcW w:w="8363" w:type="dxa"/>
            <w:shd w:val="clear" w:color="auto" w:fill="A6A6A6" w:themeFill="background1" w:themeFillShade="A6"/>
            <w:vAlign w:val="center"/>
          </w:tcPr>
          <w:p w:rsidR="00611FFE" w:rsidRPr="004F70D6" w:rsidRDefault="00611FFE" w:rsidP="00762340">
            <w:pPr>
              <w:pStyle w:val="NoSpacing"/>
              <w:jc w:val="center"/>
              <w:rPr>
                <w:rFonts w:ascii="Calibri Light" w:hAnsi="Calibri Light"/>
                <w:b/>
                <w:shd w:val="clear" w:color="auto" w:fill="E0E0E0"/>
                <w:lang w:val="es-ES"/>
              </w:rPr>
            </w:pPr>
            <w:r w:rsidRPr="004F70D6">
              <w:rPr>
                <w:rFonts w:ascii="Calibri Light" w:hAnsi="Calibri Light"/>
                <w:b/>
                <w:lang w:val="es-ES"/>
              </w:rPr>
              <w:t>Descripción de los principales logros del proyecto durante el semestre</w:t>
            </w:r>
          </w:p>
        </w:tc>
      </w:tr>
      <w:tr w:rsidR="00611FFE" w:rsidRPr="004F70D6" w:rsidTr="00A01200">
        <w:tc>
          <w:tcPr>
            <w:tcW w:w="8363" w:type="dxa"/>
            <w:shd w:val="clear" w:color="auto" w:fill="auto"/>
          </w:tcPr>
          <w:p w:rsidR="00C12943" w:rsidRPr="004F70D6" w:rsidRDefault="00C12943" w:rsidP="004F70D6">
            <w:pPr>
              <w:pStyle w:val="NoSpacing"/>
              <w:ind w:right="176"/>
              <w:jc w:val="both"/>
              <w:rPr>
                <w:rFonts w:ascii="Calibri Light" w:hAnsi="Calibri Light"/>
                <w:sz w:val="20"/>
                <w:szCs w:val="20"/>
              </w:rPr>
            </w:pPr>
          </w:p>
          <w:p w:rsidR="004F70D6" w:rsidRPr="004F70D6" w:rsidRDefault="004F70D6" w:rsidP="004F70D6">
            <w:pPr>
              <w:pStyle w:val="NoSpacing"/>
              <w:jc w:val="both"/>
              <w:rPr>
                <w:rFonts w:ascii="Calibri Light" w:hAnsi="Calibri Light"/>
              </w:rPr>
            </w:pPr>
            <w:r w:rsidRPr="004F70D6">
              <w:rPr>
                <w:rFonts w:ascii="Calibri Light" w:hAnsi="Calibri Light"/>
              </w:rPr>
              <w:t>Desde el 2012 el PNUD asiste técnica y programáticamente al Estado peruano para la institucionalización del diálogo y la prevención y gestión de conflictos, buscando superar enfoques restringidos al manejo de situaciones específicas buscando, en su lugar, el fortalecimiento de la gobernabilidad democrática y el desarrollo sostenible mediante la disminución de los conflictos sociales y los niveles de conflictividad vinculados al uso de recursos naturales. En ese sentido, lo que se intenta es apoyar al Estado peruano para transformar los conflictos en una oportunidad para el desarrollo, a partir de la implementación de políticas públicas y reformas orientadas a la institucionalización del diálogo y la prevención de conflictos, así como en impulsar mejores condiciones sociales, ambientales y económicas, que contribuyan con el desarrollo sostenible y el bienestar de los ciudadanos y al ejercicio pleno de sus derechos humanos.</w:t>
            </w:r>
          </w:p>
          <w:p w:rsidR="004F70D6" w:rsidRPr="004F70D6" w:rsidRDefault="004F70D6" w:rsidP="004F70D6">
            <w:pPr>
              <w:pStyle w:val="NoSpacing"/>
              <w:jc w:val="both"/>
              <w:rPr>
                <w:rFonts w:ascii="Calibri Light" w:hAnsi="Calibri Light"/>
              </w:rPr>
            </w:pPr>
          </w:p>
          <w:p w:rsidR="004F70D6" w:rsidRPr="004F70D6" w:rsidRDefault="004F70D6" w:rsidP="004F70D6">
            <w:pPr>
              <w:pStyle w:val="NoSpacing"/>
              <w:jc w:val="both"/>
              <w:rPr>
                <w:rFonts w:ascii="Calibri Light" w:hAnsi="Calibri Light"/>
              </w:rPr>
            </w:pPr>
            <w:r w:rsidRPr="004F70D6">
              <w:rPr>
                <w:rFonts w:ascii="Calibri Light" w:hAnsi="Calibri Light"/>
              </w:rPr>
              <w:t xml:space="preserve">Los resultados que presentamos a continuación, son el sombrero de los logros que se detallan a lo largo de este </w:t>
            </w:r>
            <w:r>
              <w:rPr>
                <w:rFonts w:ascii="Calibri Light" w:hAnsi="Calibri Light"/>
              </w:rPr>
              <w:t>informe</w:t>
            </w:r>
            <w:r w:rsidRPr="004F70D6">
              <w:rPr>
                <w:rFonts w:ascii="Calibri Light" w:hAnsi="Calibri Light"/>
              </w:rPr>
              <w:t xml:space="preserve"> y reflejan el trabajo que desarrollo el proyecto desplegando sus estrategias de </w:t>
            </w:r>
            <w:r w:rsidRPr="004F70D6">
              <w:rPr>
                <w:rFonts w:ascii="Calibri Light" w:hAnsi="Calibri Light"/>
                <w:color w:val="000000"/>
                <w:lang w:eastAsia="es-PE"/>
              </w:rPr>
              <w:t xml:space="preserve">Articulación </w:t>
            </w:r>
            <w:r w:rsidRPr="004F70D6">
              <w:rPr>
                <w:rFonts w:ascii="Calibri Light" w:hAnsi="Calibri Light"/>
                <w:i/>
                <w:color w:val="000000"/>
                <w:lang w:eastAsia="es-PE"/>
              </w:rPr>
              <w:t>Intersectorial, intergubernamental e interinstitucional</w:t>
            </w:r>
            <w:r w:rsidRPr="004F70D6">
              <w:rPr>
                <w:rFonts w:ascii="Calibri Light" w:hAnsi="Calibri Light"/>
                <w:color w:val="000000"/>
                <w:lang w:eastAsia="es-PE"/>
              </w:rPr>
              <w:t>; de Incidencia política, pública y social; de Desarrollo y fortalecimiento de capacidades; y de Generación de herramientas y gestión del conocimiento.</w:t>
            </w:r>
          </w:p>
          <w:p w:rsidR="004F70D6" w:rsidRPr="004F70D6" w:rsidRDefault="004F70D6" w:rsidP="004F70D6">
            <w:pPr>
              <w:pStyle w:val="NoSpacing"/>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La “Plataforma de Coordinación ANGR – ONDS – PNUD en apoyo a fortalecer las capacidades en diálogo, prevención y gestión de conflictos de los gobiernos regionales” ha sido creada y es integra por 15 GORES y 8 Sectores, y ha logrado generar 10 Planes de Acción con los Gobiernos Regionales.</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8 Sectores a nivel nacional cuentan con 26 herramientas para la Prevención y Gestión de los conflictos que a la fecha vienen siendo implementadas en las instituciones donde fueron desarrolladas.</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200 servidores públicos de los Gobiernos Regionales y 53 líderes de la sociedad civil se encuentran desarrollando y fortaleciendo sus capacidades siendo parte del “Diplomado en Prevención de conflictos sociales” que desarrolla las temáticas de Ambiente y desarrollo sostenible, Diálogo democrático y prevención de conflictos, Desarrollo Territorial Preventivo, Interculturalidad y género.</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28 Mesas de Desarrollo y Diálogo en 16 regiones del país recibieron apoyo logístico y técnico para su implementación.</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Establecimiento de las bases normativas que establecen la creación y el funcionamiento de Unidades de Prevención y Gestión de conflictos en 7 Gobiernos Regionales: Puno, Moquegua, Cuzco, San Martin, Piura, Loreto y Arequipa.</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3 Diagnósticos prospectivos de la conflictividad en el corto y mediano plazo y su impacto en términos de afectación de la gobernabilidad y a la vigencia de los derechos fundamentales de las personas y comunidades desarrollados en Apurímac, Piura, y Loreto.</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17 Redes de Alerta Temprana conformadas en las regiones de en Amazonas, Ancash, Apurímac, Arequipa, Cajamarca, Huánuco, Ica, Junín, La Libertad, Lambayeque, Loreto, Madre de Dios, Moquegua, Pasco, Puno, San Martín y Tacna con la que se tendrá un mejor marco de participación y estándares mínimos de intervención en conflictos.</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Fortalecimiento de capacidades de 848 Actores de la sociedad civil en las temáticas de liderazgo, prevención y gestión de conflictos.</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Fortalecimiento de la Red de líderes y lideresas sociales mediante el desarrollo de 8 talleres de formación en el 2013 y 7 talleres en el 2014 en las temáticas de liderazgo, género, prevención y gestión de conflictos.</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numPr>
                <w:ilvl w:val="0"/>
                <w:numId w:val="20"/>
              </w:numPr>
              <w:ind w:left="317" w:hanging="283"/>
              <w:jc w:val="both"/>
              <w:rPr>
                <w:rFonts w:ascii="Calibri Light" w:hAnsi="Calibri Light"/>
              </w:rPr>
            </w:pPr>
            <w:r w:rsidRPr="004F70D6">
              <w:rPr>
                <w:rFonts w:ascii="Calibri Light" w:hAnsi="Calibri Light"/>
              </w:rPr>
              <w:t>2,981 servidores públicos capacitados a nivel central, regional y municipal en un trabajo conjunto con 8 entidades del estado en las temáticas de Prevención y gestión de conflictos, Medio ambiente, y Desarrollo local. De estas, 1,397 fueron capacitadas en el 2014 (858 hombre y 539 mujeres), 1584 en el 2013 y se desarrollaron 24 espacios de formación en el 2012.</w:t>
            </w:r>
          </w:p>
          <w:p w:rsidR="004F70D6" w:rsidRPr="004F70D6" w:rsidRDefault="004F70D6" w:rsidP="004F70D6">
            <w:pPr>
              <w:pStyle w:val="NoSpacing"/>
              <w:ind w:left="426"/>
              <w:jc w:val="both"/>
              <w:rPr>
                <w:rFonts w:ascii="Calibri Light" w:hAnsi="Calibri Light"/>
              </w:rPr>
            </w:pPr>
          </w:p>
          <w:p w:rsidR="004F70D6" w:rsidRPr="004F70D6" w:rsidRDefault="004F70D6" w:rsidP="004F70D6">
            <w:pPr>
              <w:pStyle w:val="NoSpacing"/>
              <w:jc w:val="center"/>
              <w:rPr>
                <w:rFonts w:ascii="Calibri Light" w:hAnsi="Calibri Light"/>
                <w:b/>
              </w:rPr>
            </w:pPr>
            <w:r w:rsidRPr="004F70D6">
              <w:rPr>
                <w:rFonts w:ascii="Calibri Light" w:hAnsi="Calibri Light"/>
                <w:b/>
              </w:rPr>
              <w:t>Gráfico N°</w:t>
            </w:r>
            <w:r w:rsidR="00C27BD9">
              <w:rPr>
                <w:rFonts w:ascii="Calibri Light" w:hAnsi="Calibri Light"/>
                <w:b/>
              </w:rPr>
              <w:t xml:space="preserve"> 1</w:t>
            </w:r>
          </w:p>
          <w:p w:rsidR="004F70D6" w:rsidRPr="004F70D6" w:rsidRDefault="004F70D6" w:rsidP="004F70D6">
            <w:pPr>
              <w:pStyle w:val="NoSpacing"/>
              <w:jc w:val="center"/>
              <w:rPr>
                <w:rFonts w:ascii="Calibri Light" w:hAnsi="Calibri Light"/>
                <w:b/>
              </w:rPr>
            </w:pPr>
            <w:r w:rsidRPr="004F70D6">
              <w:rPr>
                <w:rFonts w:ascii="Calibri Light" w:hAnsi="Calibri Light"/>
                <w:b/>
              </w:rPr>
              <w:t>Principales avances a nivel regional</w:t>
            </w:r>
            <w:r w:rsidRPr="004F70D6">
              <w:rPr>
                <w:rFonts w:ascii="Calibri Light" w:hAnsi="Calibri Light"/>
                <w:b/>
                <w:noProof/>
                <w:lang w:val="en-US"/>
              </w:rPr>
              <w:drawing>
                <wp:anchor distT="0" distB="0" distL="114300" distR="114300" simplePos="0" relativeHeight="251669504" behindDoc="1" locked="0" layoutInCell="1" allowOverlap="1" wp14:anchorId="08D582E7" wp14:editId="020B8A59">
                  <wp:simplePos x="0" y="0"/>
                  <wp:positionH relativeFrom="margin">
                    <wp:align>center</wp:align>
                  </wp:positionH>
                  <wp:positionV relativeFrom="paragraph">
                    <wp:posOffset>370840</wp:posOffset>
                  </wp:positionV>
                  <wp:extent cx="5175250" cy="3389630"/>
                  <wp:effectExtent l="0" t="0" r="6350" b="1270"/>
                  <wp:wrapTight wrapText="bothSides">
                    <wp:wrapPolygon edited="0">
                      <wp:start x="0" y="0"/>
                      <wp:lineTo x="0" y="21487"/>
                      <wp:lineTo x="21547" y="21487"/>
                      <wp:lineTo x="21547" y="0"/>
                      <wp:lineTo x="0" y="0"/>
                    </wp:wrapPolygon>
                  </wp:wrapTight>
                  <wp:docPr id="5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a:extLst>
                              <a:ext uri="{28A0092B-C50C-407E-A947-70E740481C1C}">
                                <a14:useLocalDpi xmlns:a14="http://schemas.microsoft.com/office/drawing/2010/main" val="0"/>
                              </a:ext>
                            </a:extLst>
                          </a:blip>
                          <a:srcRect l="10505" t="6054" r="14167" b="11719"/>
                          <a:stretch/>
                        </pic:blipFill>
                        <pic:spPr bwMode="auto">
                          <a:xfrm>
                            <a:off x="0" y="0"/>
                            <a:ext cx="5178884" cy="339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0D6" w:rsidRPr="004F70D6" w:rsidRDefault="004F70D6" w:rsidP="004F70D6">
            <w:pPr>
              <w:pStyle w:val="NoSpacing"/>
              <w:jc w:val="both"/>
              <w:rPr>
                <w:rFonts w:ascii="Calibri Light" w:hAnsi="Calibri Light"/>
              </w:rPr>
            </w:pPr>
          </w:p>
          <w:p w:rsidR="004F70D6" w:rsidRPr="004F70D6" w:rsidRDefault="004F70D6" w:rsidP="004F70D6">
            <w:pPr>
              <w:pStyle w:val="NoSpacing"/>
              <w:jc w:val="both"/>
              <w:rPr>
                <w:rFonts w:ascii="Calibri Light" w:hAnsi="Calibri Light"/>
              </w:rPr>
            </w:pPr>
          </w:p>
          <w:p w:rsidR="004F70D6" w:rsidRPr="004F70D6" w:rsidRDefault="004F70D6" w:rsidP="004F70D6">
            <w:pPr>
              <w:pStyle w:val="NoSpacing"/>
              <w:jc w:val="both"/>
              <w:rPr>
                <w:rFonts w:ascii="Calibri Light" w:hAnsi="Calibri Light"/>
              </w:rPr>
            </w:pPr>
            <w:r w:rsidRPr="004F70D6">
              <w:rPr>
                <w:rFonts w:ascii="Calibri Light" w:hAnsi="Calibri Light"/>
              </w:rPr>
              <w:t xml:space="preserve">De esta manera el Estado ha logrado posicionar </w:t>
            </w:r>
            <w:r w:rsidRPr="004F70D6">
              <w:rPr>
                <w:rFonts w:ascii="Calibri Light" w:hAnsi="Calibri Light"/>
                <w:b/>
              </w:rPr>
              <w:t>el diálogo como una herramienta para el desarrollo y la democracia</w:t>
            </w:r>
            <w:r w:rsidRPr="004F70D6">
              <w:rPr>
                <w:rFonts w:ascii="Calibri Light" w:hAnsi="Calibri Light"/>
              </w:rPr>
              <w:t xml:space="preserve">, ha recuperado la confianza de gran parte de la ciudadanía frente a sus instituciones, ha fortalecido la institucionalidad y las capacidades de los sectores con competencia en materia de diálogo y prevención de conflictos, ha consolidado un modelo de diálogo y sostenibilidad como estrategia para transformar los conflictos en oportunidades de desarrollo y ha implementado mecanismos de información sobre la </w:t>
            </w:r>
            <w:r w:rsidRPr="004F70D6">
              <w:rPr>
                <w:rFonts w:ascii="Calibri Light" w:hAnsi="Calibri Light"/>
              </w:rPr>
              <w:lastRenderedPageBreak/>
              <w:t>conflictividad social en el país. En menos palabras, ha logrado mejorar la gestión pública de los conflictos socioambientales con una visión de largo plazo, mediante la promoción de espacios de diálogo, capacitación y asistencia técnica a entidades del Estado, sociedad civil, y sector privado.</w:t>
            </w:r>
          </w:p>
          <w:p w:rsidR="004F70D6" w:rsidRPr="004F70D6" w:rsidRDefault="004F70D6" w:rsidP="004F70D6">
            <w:pPr>
              <w:pStyle w:val="NoSpacing"/>
              <w:jc w:val="both"/>
              <w:rPr>
                <w:rFonts w:ascii="Calibri Light" w:hAnsi="Calibri Light"/>
              </w:rPr>
            </w:pPr>
          </w:p>
          <w:p w:rsidR="004F70D6" w:rsidRPr="004F70D6" w:rsidRDefault="004F70D6" w:rsidP="004F70D6">
            <w:pPr>
              <w:pStyle w:val="NoSpacing"/>
              <w:jc w:val="both"/>
              <w:rPr>
                <w:rFonts w:ascii="Calibri Light" w:hAnsi="Calibri Light"/>
                <w:sz w:val="20"/>
                <w:szCs w:val="20"/>
              </w:rPr>
            </w:pPr>
            <w:r w:rsidRPr="004F70D6">
              <w:rPr>
                <w:rFonts w:ascii="Calibri Light" w:hAnsi="Calibri Light"/>
              </w:rPr>
              <w:t>Además, en el periodo 2012 – 2014, la Oficina Nacional de Diálogo y Sostenibilidad de la Presidencia del Consejo de Ministros (ONDS – PCM) logró resolver más de 98 casos de conflicto mediante la conformación de 156 espacios de diálogo; asimismo, logro prevenir 101 casos de potencial conflicto.</w:t>
            </w:r>
          </w:p>
          <w:p w:rsidR="004F70D6" w:rsidRPr="004F70D6" w:rsidRDefault="004F70D6" w:rsidP="004F70D6">
            <w:pPr>
              <w:pStyle w:val="NoSpacing"/>
              <w:jc w:val="both"/>
              <w:rPr>
                <w:rFonts w:ascii="Calibri Light" w:hAnsi="Calibri Light"/>
                <w:sz w:val="20"/>
                <w:szCs w:val="20"/>
              </w:rPr>
            </w:pPr>
          </w:p>
          <w:p w:rsidR="004F70D6" w:rsidRPr="004F70D6" w:rsidRDefault="004F70D6" w:rsidP="004F70D6">
            <w:pPr>
              <w:spacing w:after="0" w:line="240" w:lineRule="auto"/>
              <w:contextualSpacing/>
              <w:jc w:val="both"/>
              <w:rPr>
                <w:rFonts w:ascii="Calibri Light" w:hAnsi="Calibri Light"/>
              </w:rPr>
            </w:pPr>
            <w:r w:rsidRPr="004F70D6">
              <w:rPr>
                <w:rFonts w:ascii="Calibri Light" w:hAnsi="Calibri Light"/>
              </w:rPr>
              <w:t>Los resultados presentados han sido el producto de un conjunto de esfuerzos desarrollados por las áreas operativa, técnica y estratégica del proyecto. De esta forma, la obtención de los logros que se describen en este documento a implicado el desarrollo de los siguientes procesos:</w:t>
            </w:r>
          </w:p>
          <w:p w:rsidR="004F70D6" w:rsidRPr="004F70D6" w:rsidRDefault="004F70D6" w:rsidP="004F70D6">
            <w:pPr>
              <w:spacing w:after="0" w:line="240" w:lineRule="auto"/>
              <w:contextualSpacing/>
              <w:jc w:val="both"/>
              <w:rPr>
                <w:rFonts w:ascii="Calibri Light" w:hAnsi="Calibri Light"/>
              </w:rPr>
            </w:pPr>
          </w:p>
          <w:tbl>
            <w:tblPr>
              <w:tblW w:w="7296" w:type="dxa"/>
              <w:jc w:val="center"/>
              <w:tblLayout w:type="fixed"/>
              <w:tblCellMar>
                <w:left w:w="0" w:type="dxa"/>
                <w:right w:w="0" w:type="dxa"/>
              </w:tblCellMar>
              <w:tblLook w:val="04A0" w:firstRow="1" w:lastRow="0" w:firstColumn="1" w:lastColumn="0" w:noHBand="0" w:noVBand="1"/>
            </w:tblPr>
            <w:tblGrid>
              <w:gridCol w:w="1195"/>
              <w:gridCol w:w="6101"/>
            </w:tblGrid>
            <w:tr w:rsidR="004F70D6" w:rsidRPr="004F70D6" w:rsidTr="004F70D6">
              <w:trPr>
                <w:trHeight w:val="332"/>
                <w:jc w:val="center"/>
              </w:trPr>
              <w:tc>
                <w:tcPr>
                  <w:tcW w:w="1195" w:type="dxa"/>
                  <w:tcMar>
                    <w:top w:w="0" w:type="dxa"/>
                    <w:left w:w="108" w:type="dxa"/>
                    <w:bottom w:w="0" w:type="dxa"/>
                    <w:right w:w="108" w:type="dxa"/>
                  </w:tcMar>
                  <w:vAlign w:val="center"/>
                  <w:hideMark/>
                </w:tcPr>
                <w:p w:rsidR="004F70D6" w:rsidRPr="004F70D6" w:rsidRDefault="004F70D6" w:rsidP="001365FB">
                  <w:pPr>
                    <w:pStyle w:val="NoSpacing"/>
                    <w:jc w:val="right"/>
                    <w:rPr>
                      <w:rFonts w:ascii="Calibri Light" w:hAnsi="Calibri Light"/>
                      <w:b/>
                      <w:color w:val="9BBB59" w:themeColor="accent3"/>
                      <w:sz w:val="40"/>
                    </w:rPr>
                  </w:pPr>
                  <w:r w:rsidRPr="004F70D6">
                    <w:rPr>
                      <w:rFonts w:ascii="Calibri Light" w:hAnsi="Calibri Light"/>
                      <w:b/>
                      <w:color w:val="9BBB59" w:themeColor="accent3"/>
                      <w:sz w:val="40"/>
                    </w:rPr>
                    <w:t>720</w:t>
                  </w:r>
                </w:p>
              </w:tc>
              <w:tc>
                <w:tcPr>
                  <w:tcW w:w="6101" w:type="dxa"/>
                  <w:tcMar>
                    <w:top w:w="0" w:type="dxa"/>
                    <w:left w:w="108" w:type="dxa"/>
                    <w:bottom w:w="0" w:type="dxa"/>
                    <w:right w:w="108" w:type="dxa"/>
                  </w:tcMar>
                  <w:vAlign w:val="center"/>
                  <w:hideMark/>
                </w:tcPr>
                <w:p w:rsidR="004F70D6" w:rsidRPr="004F70D6" w:rsidRDefault="004F70D6" w:rsidP="001365FB">
                  <w:pPr>
                    <w:pStyle w:val="NoSpacing"/>
                    <w:rPr>
                      <w:rFonts w:ascii="Calibri Light" w:hAnsi="Calibri Light" w:cs="Arial"/>
                      <w:color w:val="000000"/>
                    </w:rPr>
                  </w:pPr>
                  <w:r w:rsidRPr="004F70D6">
                    <w:rPr>
                      <w:rFonts w:ascii="Calibri Light" w:hAnsi="Calibri Light"/>
                    </w:rPr>
                    <w:t>Procesos de adquisición de bienes, servicios y contratos IC.</w:t>
                  </w:r>
                </w:p>
              </w:tc>
            </w:tr>
            <w:tr w:rsidR="004F70D6" w:rsidRPr="004F70D6" w:rsidTr="004F70D6">
              <w:trPr>
                <w:jc w:val="center"/>
              </w:trPr>
              <w:tc>
                <w:tcPr>
                  <w:tcW w:w="1195" w:type="dxa"/>
                  <w:tcMar>
                    <w:top w:w="0" w:type="dxa"/>
                    <w:left w:w="108" w:type="dxa"/>
                    <w:bottom w:w="0" w:type="dxa"/>
                    <w:right w:w="108" w:type="dxa"/>
                  </w:tcMar>
                  <w:vAlign w:val="center"/>
                  <w:hideMark/>
                </w:tcPr>
                <w:p w:rsidR="004F70D6" w:rsidRPr="004F70D6" w:rsidRDefault="004F70D6" w:rsidP="001365FB">
                  <w:pPr>
                    <w:pStyle w:val="NoSpacing"/>
                    <w:jc w:val="right"/>
                    <w:rPr>
                      <w:rFonts w:ascii="Calibri Light" w:hAnsi="Calibri Light"/>
                      <w:b/>
                      <w:color w:val="9BBB59" w:themeColor="accent3"/>
                      <w:sz w:val="40"/>
                    </w:rPr>
                  </w:pPr>
                  <w:r w:rsidRPr="004F70D6">
                    <w:rPr>
                      <w:rFonts w:ascii="Calibri Light" w:hAnsi="Calibri Light"/>
                      <w:b/>
                      <w:color w:val="9BBB59" w:themeColor="accent3"/>
                      <w:sz w:val="40"/>
                    </w:rPr>
                    <w:t>680</w:t>
                  </w:r>
                </w:p>
              </w:tc>
              <w:tc>
                <w:tcPr>
                  <w:tcW w:w="6101" w:type="dxa"/>
                  <w:tcMar>
                    <w:top w:w="0" w:type="dxa"/>
                    <w:left w:w="108" w:type="dxa"/>
                    <w:bottom w:w="0" w:type="dxa"/>
                    <w:right w:w="108" w:type="dxa"/>
                  </w:tcMar>
                  <w:vAlign w:val="center"/>
                  <w:hideMark/>
                </w:tcPr>
                <w:p w:rsidR="004F70D6" w:rsidRPr="004F70D6" w:rsidRDefault="004F70D6" w:rsidP="001365FB">
                  <w:pPr>
                    <w:pStyle w:val="NoSpacing"/>
                    <w:rPr>
                      <w:rFonts w:ascii="Calibri Light" w:hAnsi="Calibri Light" w:cs="Arial"/>
                      <w:color w:val="000000"/>
                    </w:rPr>
                  </w:pPr>
                  <w:r w:rsidRPr="004F70D6">
                    <w:rPr>
                      <w:rFonts w:ascii="Calibri Light" w:hAnsi="Calibri Light"/>
                    </w:rPr>
                    <w:t>Currículums evaluados.</w:t>
                  </w:r>
                </w:p>
              </w:tc>
            </w:tr>
            <w:tr w:rsidR="004F70D6" w:rsidRPr="004F70D6" w:rsidTr="004F70D6">
              <w:trPr>
                <w:jc w:val="center"/>
              </w:trPr>
              <w:tc>
                <w:tcPr>
                  <w:tcW w:w="1195" w:type="dxa"/>
                  <w:tcMar>
                    <w:top w:w="0" w:type="dxa"/>
                    <w:left w:w="108" w:type="dxa"/>
                    <w:bottom w:w="0" w:type="dxa"/>
                    <w:right w:w="108" w:type="dxa"/>
                  </w:tcMar>
                  <w:vAlign w:val="center"/>
                  <w:hideMark/>
                </w:tcPr>
                <w:p w:rsidR="004F70D6" w:rsidRPr="004F70D6" w:rsidRDefault="004F70D6" w:rsidP="001365FB">
                  <w:pPr>
                    <w:pStyle w:val="NoSpacing"/>
                    <w:jc w:val="right"/>
                    <w:rPr>
                      <w:rFonts w:ascii="Calibri Light" w:hAnsi="Calibri Light"/>
                      <w:b/>
                      <w:color w:val="9BBB59" w:themeColor="accent3"/>
                      <w:sz w:val="40"/>
                    </w:rPr>
                  </w:pPr>
                  <w:r w:rsidRPr="004F70D6">
                    <w:rPr>
                      <w:rFonts w:ascii="Calibri Light" w:hAnsi="Calibri Light"/>
                      <w:b/>
                      <w:color w:val="9BBB59" w:themeColor="accent3"/>
                      <w:sz w:val="40"/>
                    </w:rPr>
                    <w:t>896</w:t>
                  </w:r>
                </w:p>
              </w:tc>
              <w:tc>
                <w:tcPr>
                  <w:tcW w:w="6101" w:type="dxa"/>
                  <w:tcMar>
                    <w:top w:w="0" w:type="dxa"/>
                    <w:left w:w="108" w:type="dxa"/>
                    <w:bottom w:w="0" w:type="dxa"/>
                    <w:right w:w="108" w:type="dxa"/>
                  </w:tcMar>
                  <w:vAlign w:val="center"/>
                  <w:hideMark/>
                </w:tcPr>
                <w:p w:rsidR="004F70D6" w:rsidRPr="004F70D6" w:rsidRDefault="004F70D6" w:rsidP="001365FB">
                  <w:pPr>
                    <w:pStyle w:val="NoSpacing"/>
                    <w:rPr>
                      <w:rFonts w:ascii="Calibri Light" w:hAnsi="Calibri Light" w:cs="Arial"/>
                      <w:color w:val="000000"/>
                    </w:rPr>
                  </w:pPr>
                  <w:r w:rsidRPr="004F70D6">
                    <w:rPr>
                      <w:rFonts w:ascii="Calibri Light" w:hAnsi="Calibri Light"/>
                    </w:rPr>
                    <w:t>Procesos de requerimientos.</w:t>
                  </w:r>
                </w:p>
              </w:tc>
            </w:tr>
            <w:tr w:rsidR="004F70D6" w:rsidRPr="004F70D6" w:rsidTr="004F70D6">
              <w:trPr>
                <w:jc w:val="center"/>
              </w:trPr>
              <w:tc>
                <w:tcPr>
                  <w:tcW w:w="1195" w:type="dxa"/>
                  <w:tcMar>
                    <w:top w:w="0" w:type="dxa"/>
                    <w:left w:w="108" w:type="dxa"/>
                    <w:bottom w:w="0" w:type="dxa"/>
                    <w:right w:w="108" w:type="dxa"/>
                  </w:tcMar>
                  <w:vAlign w:val="center"/>
                  <w:hideMark/>
                </w:tcPr>
                <w:p w:rsidR="004F70D6" w:rsidRPr="004F70D6" w:rsidRDefault="004F70D6" w:rsidP="001365FB">
                  <w:pPr>
                    <w:pStyle w:val="NoSpacing"/>
                    <w:jc w:val="right"/>
                    <w:rPr>
                      <w:rFonts w:ascii="Calibri Light" w:hAnsi="Calibri Light"/>
                      <w:b/>
                      <w:color w:val="9BBB59" w:themeColor="accent3"/>
                      <w:sz w:val="40"/>
                    </w:rPr>
                  </w:pPr>
                  <w:r w:rsidRPr="004F70D6">
                    <w:rPr>
                      <w:rFonts w:ascii="Calibri Light" w:hAnsi="Calibri Light"/>
                      <w:b/>
                      <w:color w:val="9BBB59" w:themeColor="accent3"/>
                      <w:sz w:val="40"/>
                    </w:rPr>
                    <w:t>1,056</w:t>
                  </w:r>
                </w:p>
              </w:tc>
              <w:tc>
                <w:tcPr>
                  <w:tcW w:w="6101" w:type="dxa"/>
                  <w:tcMar>
                    <w:top w:w="0" w:type="dxa"/>
                    <w:left w:w="108" w:type="dxa"/>
                    <w:bottom w:w="0" w:type="dxa"/>
                    <w:right w:w="108" w:type="dxa"/>
                  </w:tcMar>
                  <w:vAlign w:val="center"/>
                  <w:hideMark/>
                </w:tcPr>
                <w:p w:rsidR="004F70D6" w:rsidRPr="004F70D6" w:rsidRDefault="004F70D6" w:rsidP="001365FB">
                  <w:pPr>
                    <w:pStyle w:val="NoSpacing"/>
                    <w:rPr>
                      <w:rFonts w:ascii="Calibri Light" w:hAnsi="Calibri Light" w:cs="Arial"/>
                      <w:color w:val="000000"/>
                    </w:rPr>
                  </w:pPr>
                  <w:r w:rsidRPr="004F70D6">
                    <w:rPr>
                      <w:rFonts w:ascii="Calibri Light" w:hAnsi="Calibri Light"/>
                    </w:rPr>
                    <w:t>Procesos de órdenes de compra.</w:t>
                  </w:r>
                </w:p>
              </w:tc>
            </w:tr>
            <w:tr w:rsidR="004F70D6" w:rsidRPr="004F70D6" w:rsidTr="004F70D6">
              <w:trPr>
                <w:jc w:val="center"/>
              </w:trPr>
              <w:tc>
                <w:tcPr>
                  <w:tcW w:w="1195" w:type="dxa"/>
                  <w:tcMar>
                    <w:top w:w="0" w:type="dxa"/>
                    <w:left w:w="108" w:type="dxa"/>
                    <w:bottom w:w="0" w:type="dxa"/>
                    <w:right w:w="108" w:type="dxa"/>
                  </w:tcMar>
                  <w:vAlign w:val="center"/>
                  <w:hideMark/>
                </w:tcPr>
                <w:p w:rsidR="004F70D6" w:rsidRPr="004F70D6" w:rsidRDefault="004F70D6" w:rsidP="001365FB">
                  <w:pPr>
                    <w:pStyle w:val="NoSpacing"/>
                    <w:jc w:val="right"/>
                    <w:rPr>
                      <w:rFonts w:ascii="Calibri Light" w:hAnsi="Calibri Light"/>
                      <w:b/>
                      <w:color w:val="9BBB59" w:themeColor="accent3"/>
                      <w:sz w:val="40"/>
                    </w:rPr>
                  </w:pPr>
                  <w:r w:rsidRPr="004F70D6">
                    <w:rPr>
                      <w:rFonts w:ascii="Calibri Light" w:hAnsi="Calibri Light"/>
                      <w:b/>
                      <w:color w:val="9BBB59" w:themeColor="accent3"/>
                      <w:sz w:val="40"/>
                    </w:rPr>
                    <w:t>2,298</w:t>
                  </w:r>
                </w:p>
              </w:tc>
              <w:tc>
                <w:tcPr>
                  <w:tcW w:w="6101" w:type="dxa"/>
                  <w:tcMar>
                    <w:top w:w="0" w:type="dxa"/>
                    <w:left w:w="108" w:type="dxa"/>
                    <w:bottom w:w="0" w:type="dxa"/>
                    <w:right w:w="108" w:type="dxa"/>
                  </w:tcMar>
                  <w:vAlign w:val="center"/>
                  <w:hideMark/>
                </w:tcPr>
                <w:p w:rsidR="004F70D6" w:rsidRPr="004F70D6" w:rsidRDefault="004F70D6" w:rsidP="001365FB">
                  <w:pPr>
                    <w:pStyle w:val="NoSpacing"/>
                    <w:rPr>
                      <w:rFonts w:ascii="Calibri Light" w:hAnsi="Calibri Light" w:cs="Arial"/>
                      <w:color w:val="000000"/>
                    </w:rPr>
                  </w:pPr>
                  <w:r w:rsidRPr="004F70D6">
                    <w:rPr>
                      <w:rFonts w:ascii="Calibri Light" w:hAnsi="Calibri Light"/>
                    </w:rPr>
                    <w:t>Procesos de órdenes de pago.</w:t>
                  </w:r>
                </w:p>
              </w:tc>
            </w:tr>
            <w:tr w:rsidR="004F70D6" w:rsidRPr="004F70D6" w:rsidTr="004F70D6">
              <w:trPr>
                <w:jc w:val="center"/>
              </w:trPr>
              <w:tc>
                <w:tcPr>
                  <w:tcW w:w="1195" w:type="dxa"/>
                  <w:tcMar>
                    <w:top w:w="0" w:type="dxa"/>
                    <w:left w:w="108" w:type="dxa"/>
                    <w:bottom w:w="0" w:type="dxa"/>
                    <w:right w:w="108" w:type="dxa"/>
                  </w:tcMar>
                  <w:vAlign w:val="center"/>
                  <w:hideMark/>
                </w:tcPr>
                <w:p w:rsidR="004F70D6" w:rsidRPr="004F70D6" w:rsidRDefault="004F70D6" w:rsidP="001365FB">
                  <w:pPr>
                    <w:pStyle w:val="NoSpacing"/>
                    <w:jc w:val="right"/>
                    <w:rPr>
                      <w:rFonts w:ascii="Calibri Light" w:hAnsi="Calibri Light"/>
                      <w:b/>
                      <w:color w:val="9BBB59" w:themeColor="accent3"/>
                      <w:sz w:val="40"/>
                    </w:rPr>
                  </w:pPr>
                  <w:r w:rsidRPr="004F70D6">
                    <w:rPr>
                      <w:rFonts w:ascii="Calibri Light" w:hAnsi="Calibri Light"/>
                      <w:b/>
                      <w:color w:val="9BBB59" w:themeColor="accent3"/>
                      <w:sz w:val="40"/>
                    </w:rPr>
                    <w:t>190</w:t>
                  </w:r>
                </w:p>
              </w:tc>
              <w:tc>
                <w:tcPr>
                  <w:tcW w:w="6101" w:type="dxa"/>
                  <w:tcMar>
                    <w:top w:w="0" w:type="dxa"/>
                    <w:left w:w="108" w:type="dxa"/>
                    <w:bottom w:w="0" w:type="dxa"/>
                    <w:right w:w="108" w:type="dxa"/>
                  </w:tcMar>
                  <w:vAlign w:val="center"/>
                  <w:hideMark/>
                </w:tcPr>
                <w:p w:rsidR="004F70D6" w:rsidRPr="004F70D6" w:rsidRDefault="004F70D6" w:rsidP="001365FB">
                  <w:pPr>
                    <w:pStyle w:val="NoSpacing"/>
                    <w:rPr>
                      <w:rFonts w:ascii="Calibri Light" w:hAnsi="Calibri Light" w:cs="Arial"/>
                      <w:color w:val="000000"/>
                    </w:rPr>
                  </w:pPr>
                  <w:r w:rsidRPr="004F70D6">
                    <w:rPr>
                      <w:rFonts w:ascii="Calibri Light" w:hAnsi="Calibri Light"/>
                    </w:rPr>
                    <w:t>Registros de proveedores en el sistema Atlas.</w:t>
                  </w:r>
                </w:p>
              </w:tc>
            </w:tr>
            <w:tr w:rsidR="004F70D6" w:rsidRPr="004F70D6" w:rsidTr="004F70D6">
              <w:trPr>
                <w:jc w:val="center"/>
              </w:trPr>
              <w:tc>
                <w:tcPr>
                  <w:tcW w:w="1195" w:type="dxa"/>
                  <w:tcMar>
                    <w:top w:w="0" w:type="dxa"/>
                    <w:left w:w="108" w:type="dxa"/>
                    <w:bottom w:w="0" w:type="dxa"/>
                    <w:right w:w="108" w:type="dxa"/>
                  </w:tcMar>
                  <w:vAlign w:val="center"/>
                  <w:hideMark/>
                </w:tcPr>
                <w:p w:rsidR="004F70D6" w:rsidRPr="004F70D6" w:rsidRDefault="004F70D6" w:rsidP="001365FB">
                  <w:pPr>
                    <w:pStyle w:val="NoSpacing"/>
                    <w:jc w:val="right"/>
                    <w:rPr>
                      <w:rFonts w:ascii="Calibri Light" w:hAnsi="Calibri Light"/>
                      <w:b/>
                      <w:color w:val="9BBB59" w:themeColor="accent3"/>
                      <w:sz w:val="40"/>
                    </w:rPr>
                  </w:pPr>
                  <w:r w:rsidRPr="004F70D6">
                    <w:rPr>
                      <w:rFonts w:ascii="Calibri Light" w:hAnsi="Calibri Light"/>
                      <w:b/>
                      <w:color w:val="9BBB59" w:themeColor="accent3"/>
                      <w:sz w:val="40"/>
                    </w:rPr>
                    <w:t>1,189</w:t>
                  </w:r>
                </w:p>
              </w:tc>
              <w:tc>
                <w:tcPr>
                  <w:tcW w:w="6101" w:type="dxa"/>
                  <w:tcMar>
                    <w:top w:w="0" w:type="dxa"/>
                    <w:left w:w="108" w:type="dxa"/>
                    <w:bottom w:w="0" w:type="dxa"/>
                    <w:right w:w="108" w:type="dxa"/>
                  </w:tcMar>
                  <w:vAlign w:val="center"/>
                  <w:hideMark/>
                </w:tcPr>
                <w:p w:rsidR="004F70D6" w:rsidRPr="004F70D6" w:rsidRDefault="004F70D6" w:rsidP="001365FB">
                  <w:pPr>
                    <w:pStyle w:val="NoSpacing"/>
                    <w:rPr>
                      <w:rFonts w:ascii="Calibri Light" w:hAnsi="Calibri Light" w:cs="Arial"/>
                      <w:color w:val="000000"/>
                    </w:rPr>
                  </w:pPr>
                  <w:r w:rsidRPr="004F70D6">
                    <w:rPr>
                      <w:rFonts w:ascii="Calibri Light" w:hAnsi="Calibri Light"/>
                    </w:rPr>
                    <w:t>Coordinaciones y gestiones de viajes.</w:t>
                  </w:r>
                </w:p>
              </w:tc>
            </w:tr>
            <w:tr w:rsidR="004F70D6" w:rsidRPr="004F70D6" w:rsidTr="004F70D6">
              <w:trPr>
                <w:jc w:val="center"/>
              </w:trPr>
              <w:tc>
                <w:tcPr>
                  <w:tcW w:w="1195" w:type="dxa"/>
                  <w:tcMar>
                    <w:top w:w="0" w:type="dxa"/>
                    <w:left w:w="108" w:type="dxa"/>
                    <w:bottom w:w="0" w:type="dxa"/>
                    <w:right w:w="108" w:type="dxa"/>
                  </w:tcMar>
                  <w:vAlign w:val="center"/>
                  <w:hideMark/>
                </w:tcPr>
                <w:p w:rsidR="004F70D6" w:rsidRPr="004F70D6" w:rsidRDefault="004F70D6" w:rsidP="001365FB">
                  <w:pPr>
                    <w:pStyle w:val="NoSpacing"/>
                    <w:jc w:val="right"/>
                    <w:rPr>
                      <w:rFonts w:ascii="Calibri Light" w:hAnsi="Calibri Light"/>
                      <w:b/>
                      <w:color w:val="9BBB59" w:themeColor="accent3"/>
                      <w:sz w:val="40"/>
                    </w:rPr>
                  </w:pPr>
                  <w:r w:rsidRPr="004F70D6">
                    <w:rPr>
                      <w:rFonts w:ascii="Calibri Light" w:hAnsi="Calibri Light"/>
                      <w:b/>
                      <w:color w:val="9BBB59" w:themeColor="accent3"/>
                      <w:sz w:val="40"/>
                    </w:rPr>
                    <w:t>90</w:t>
                  </w:r>
                </w:p>
              </w:tc>
              <w:tc>
                <w:tcPr>
                  <w:tcW w:w="6101" w:type="dxa"/>
                  <w:tcMar>
                    <w:top w:w="0" w:type="dxa"/>
                    <w:left w:w="108" w:type="dxa"/>
                    <w:bottom w:w="0" w:type="dxa"/>
                    <w:right w:w="108" w:type="dxa"/>
                  </w:tcMar>
                  <w:vAlign w:val="center"/>
                  <w:hideMark/>
                </w:tcPr>
                <w:p w:rsidR="004F70D6" w:rsidRPr="004F70D6" w:rsidRDefault="004F70D6" w:rsidP="001365FB">
                  <w:pPr>
                    <w:pStyle w:val="NoSpacing"/>
                    <w:rPr>
                      <w:rFonts w:ascii="Calibri Light" w:hAnsi="Calibri Light" w:cs="Arial"/>
                      <w:color w:val="000000"/>
                    </w:rPr>
                  </w:pPr>
                  <w:r w:rsidRPr="004F70D6">
                    <w:rPr>
                      <w:rFonts w:ascii="Calibri Light" w:hAnsi="Calibri Light"/>
                    </w:rPr>
                    <w:t>Coordinaciones y gestión de talleres.</w:t>
                  </w:r>
                </w:p>
              </w:tc>
            </w:tr>
          </w:tbl>
          <w:p w:rsidR="004F70D6" w:rsidRPr="004F70D6" w:rsidRDefault="004F70D6" w:rsidP="004F70D6">
            <w:pPr>
              <w:spacing w:after="0" w:line="240" w:lineRule="auto"/>
              <w:contextualSpacing/>
              <w:jc w:val="both"/>
              <w:rPr>
                <w:rFonts w:ascii="Calibri Light" w:hAnsi="Calibri Light"/>
              </w:rPr>
            </w:pPr>
          </w:p>
          <w:p w:rsidR="004F70D6" w:rsidRPr="004F70D6" w:rsidRDefault="004F70D6" w:rsidP="004F70D6">
            <w:pPr>
              <w:spacing w:after="0" w:line="240" w:lineRule="auto"/>
              <w:contextualSpacing/>
              <w:jc w:val="both"/>
              <w:rPr>
                <w:rFonts w:ascii="Calibri Light" w:hAnsi="Calibri Light"/>
              </w:rPr>
            </w:pPr>
          </w:p>
          <w:p w:rsidR="004F70D6" w:rsidRPr="004F70D6" w:rsidRDefault="004F70D6" w:rsidP="004F70D6">
            <w:pPr>
              <w:spacing w:after="0" w:line="240" w:lineRule="auto"/>
              <w:contextualSpacing/>
              <w:jc w:val="both"/>
              <w:rPr>
                <w:rFonts w:ascii="Calibri Light" w:hAnsi="Calibri Light"/>
              </w:rPr>
            </w:pPr>
            <w:r w:rsidRPr="004F70D6">
              <w:rPr>
                <w:rFonts w:ascii="Calibri Light" w:hAnsi="Calibri Light"/>
              </w:rPr>
              <w:t>El desarrollo de todos estos procesos conllevó a que el proyecto pueda brindar 127 asistencias técnicas desde enero 2012 a Julio 2015 como se detalla en la siguiente tabla con cada actor socio.</w:t>
            </w:r>
          </w:p>
          <w:p w:rsidR="004F70D6" w:rsidRPr="004F70D6" w:rsidRDefault="004F70D6" w:rsidP="004F70D6">
            <w:pPr>
              <w:spacing w:after="0" w:line="240" w:lineRule="auto"/>
              <w:contextualSpacing/>
              <w:jc w:val="both"/>
              <w:rPr>
                <w:rFonts w:ascii="Calibri Light" w:hAnsi="Calibri Light"/>
              </w:rPr>
            </w:pPr>
          </w:p>
          <w:p w:rsidR="004F70D6" w:rsidRPr="004F70D6" w:rsidRDefault="00C27BD9" w:rsidP="004F70D6">
            <w:pPr>
              <w:spacing w:after="0"/>
              <w:jc w:val="center"/>
              <w:rPr>
                <w:rFonts w:ascii="Calibri Light" w:hAnsi="Calibri Light"/>
                <w:sz w:val="20"/>
                <w:szCs w:val="20"/>
              </w:rPr>
            </w:pPr>
            <w:r>
              <w:rPr>
                <w:rFonts w:ascii="Calibri Light" w:hAnsi="Calibri Light"/>
                <w:sz w:val="20"/>
                <w:szCs w:val="20"/>
              </w:rPr>
              <w:t>Tabla N° 1</w:t>
            </w:r>
          </w:p>
          <w:p w:rsidR="004F70D6" w:rsidRPr="004F70D6" w:rsidRDefault="004F70D6" w:rsidP="004F70D6">
            <w:pPr>
              <w:spacing w:after="0"/>
              <w:jc w:val="center"/>
              <w:rPr>
                <w:rFonts w:ascii="Calibri Light" w:hAnsi="Calibri Light"/>
                <w:sz w:val="20"/>
                <w:szCs w:val="20"/>
              </w:rPr>
            </w:pPr>
            <w:r w:rsidRPr="004F70D6">
              <w:rPr>
                <w:rFonts w:ascii="Calibri Light" w:hAnsi="Calibri Light"/>
                <w:sz w:val="20"/>
                <w:szCs w:val="20"/>
              </w:rPr>
              <w:t>ENTIDADES QUE RECIBIERON SERVICIOS DE ASISTENCIA TÉCNICA ESPECIALIZADA</w:t>
            </w:r>
          </w:p>
          <w:tbl>
            <w:tblPr>
              <w:tblW w:w="7989" w:type="dxa"/>
              <w:jc w:val="cente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ayout w:type="fixed"/>
              <w:tblCellMar>
                <w:left w:w="70" w:type="dxa"/>
                <w:right w:w="70" w:type="dxa"/>
              </w:tblCellMar>
              <w:tblLook w:val="04A0" w:firstRow="1" w:lastRow="0" w:firstColumn="1" w:lastColumn="0" w:noHBand="0" w:noVBand="1"/>
            </w:tblPr>
            <w:tblGrid>
              <w:gridCol w:w="1475"/>
              <w:gridCol w:w="3214"/>
              <w:gridCol w:w="587"/>
              <w:gridCol w:w="696"/>
              <w:gridCol w:w="587"/>
              <w:gridCol w:w="587"/>
              <w:gridCol w:w="843"/>
            </w:tblGrid>
            <w:tr w:rsidR="004F70D6" w:rsidRPr="004F70D6" w:rsidTr="004F70D6">
              <w:trPr>
                <w:trHeight w:val="131"/>
                <w:jc w:val="center"/>
              </w:trPr>
              <w:tc>
                <w:tcPr>
                  <w:tcW w:w="1475" w:type="dxa"/>
                  <w:vMerge w:val="restart"/>
                  <w:shd w:val="clear" w:color="000000" w:fill="C2D69B"/>
                  <w:vAlign w:val="center"/>
                </w:tcPr>
                <w:p w:rsidR="004F70D6" w:rsidRPr="004F70D6" w:rsidRDefault="004F70D6" w:rsidP="001365FB">
                  <w:pPr>
                    <w:spacing w:after="0"/>
                    <w:jc w:val="center"/>
                    <w:rPr>
                      <w:rFonts w:ascii="Calibri Light" w:hAnsi="Calibri Light"/>
                      <w:b/>
                      <w:bCs/>
                      <w:color w:val="000000"/>
                      <w:sz w:val="18"/>
                      <w:szCs w:val="18"/>
                      <w:lang w:eastAsia="es-PE"/>
                    </w:rPr>
                  </w:pPr>
                  <w:r w:rsidRPr="004F70D6">
                    <w:rPr>
                      <w:rFonts w:ascii="Calibri Light" w:hAnsi="Calibri Light"/>
                      <w:b/>
                      <w:bCs/>
                      <w:color w:val="000000"/>
                      <w:sz w:val="18"/>
                      <w:szCs w:val="18"/>
                      <w:lang w:eastAsia="es-PE"/>
                    </w:rPr>
                    <w:t>TIPO DE ORGANIZACIÓN</w:t>
                  </w:r>
                </w:p>
              </w:tc>
              <w:tc>
                <w:tcPr>
                  <w:tcW w:w="3214" w:type="dxa"/>
                  <w:vMerge w:val="restart"/>
                  <w:shd w:val="clear" w:color="000000" w:fill="C2D69B"/>
                  <w:noWrap/>
                  <w:vAlign w:val="center"/>
                </w:tcPr>
                <w:p w:rsidR="004F70D6" w:rsidRPr="004F70D6" w:rsidRDefault="004F70D6" w:rsidP="001365FB">
                  <w:pPr>
                    <w:spacing w:after="0"/>
                    <w:jc w:val="center"/>
                    <w:rPr>
                      <w:rFonts w:ascii="Calibri Light" w:hAnsi="Calibri Light"/>
                      <w:b/>
                      <w:bCs/>
                      <w:color w:val="000000"/>
                      <w:sz w:val="18"/>
                      <w:szCs w:val="18"/>
                      <w:lang w:eastAsia="es-PE"/>
                    </w:rPr>
                  </w:pPr>
                  <w:r w:rsidRPr="004F70D6">
                    <w:rPr>
                      <w:rFonts w:ascii="Calibri Light" w:hAnsi="Calibri Light"/>
                      <w:b/>
                      <w:bCs/>
                      <w:color w:val="000000"/>
                      <w:sz w:val="18"/>
                      <w:szCs w:val="18"/>
                      <w:lang w:eastAsia="es-PE"/>
                    </w:rPr>
                    <w:t>ENTIDADES A LAS QUE SE PRESTO ASISTENCIA TÉCNICA</w:t>
                  </w:r>
                </w:p>
              </w:tc>
              <w:tc>
                <w:tcPr>
                  <w:tcW w:w="2457" w:type="dxa"/>
                  <w:gridSpan w:val="4"/>
                  <w:shd w:val="clear" w:color="000000" w:fill="C2D69B"/>
                  <w:noWrap/>
                  <w:vAlign w:val="center"/>
                </w:tcPr>
                <w:p w:rsidR="004F70D6" w:rsidRPr="004F70D6" w:rsidRDefault="004F70D6" w:rsidP="001365FB">
                  <w:pPr>
                    <w:spacing w:after="0"/>
                    <w:jc w:val="center"/>
                    <w:rPr>
                      <w:rFonts w:ascii="Calibri Light" w:hAnsi="Calibri Light"/>
                      <w:b/>
                      <w:bCs/>
                      <w:color w:val="000000"/>
                      <w:sz w:val="18"/>
                      <w:szCs w:val="18"/>
                      <w:lang w:eastAsia="es-PE"/>
                    </w:rPr>
                  </w:pPr>
                  <w:r w:rsidRPr="004F70D6">
                    <w:rPr>
                      <w:rFonts w:ascii="Calibri Light" w:hAnsi="Calibri Light"/>
                      <w:b/>
                      <w:bCs/>
                      <w:color w:val="000000"/>
                      <w:sz w:val="18"/>
                      <w:szCs w:val="18"/>
                      <w:lang w:eastAsia="es-PE"/>
                    </w:rPr>
                    <w:t>AÑOS</w:t>
                  </w:r>
                </w:p>
              </w:tc>
              <w:tc>
                <w:tcPr>
                  <w:tcW w:w="843" w:type="dxa"/>
                  <w:vMerge w:val="restart"/>
                  <w:shd w:val="clear" w:color="000000" w:fill="C2D69B"/>
                  <w:noWrap/>
                  <w:vAlign w:val="center"/>
                </w:tcPr>
                <w:p w:rsidR="004F70D6" w:rsidRPr="004F70D6" w:rsidRDefault="004F70D6" w:rsidP="001365FB">
                  <w:pPr>
                    <w:spacing w:after="0"/>
                    <w:jc w:val="center"/>
                    <w:rPr>
                      <w:rFonts w:ascii="Calibri Light" w:hAnsi="Calibri Light"/>
                      <w:b/>
                      <w:bCs/>
                      <w:color w:val="000000"/>
                      <w:sz w:val="18"/>
                      <w:szCs w:val="18"/>
                      <w:lang w:eastAsia="es-PE"/>
                    </w:rPr>
                  </w:pPr>
                  <w:r w:rsidRPr="004F70D6">
                    <w:rPr>
                      <w:rFonts w:ascii="Calibri Light" w:hAnsi="Calibri Light"/>
                      <w:b/>
                      <w:bCs/>
                      <w:color w:val="000000"/>
                      <w:sz w:val="18"/>
                      <w:szCs w:val="18"/>
                      <w:lang w:eastAsia="es-PE"/>
                    </w:rPr>
                    <w:t>TOTAL</w:t>
                  </w:r>
                </w:p>
              </w:tc>
            </w:tr>
            <w:tr w:rsidR="004F70D6" w:rsidRPr="004F70D6" w:rsidTr="004F70D6">
              <w:trPr>
                <w:trHeight w:val="54"/>
                <w:jc w:val="center"/>
              </w:trPr>
              <w:tc>
                <w:tcPr>
                  <w:tcW w:w="1475" w:type="dxa"/>
                  <w:vMerge/>
                  <w:shd w:val="clear" w:color="000000" w:fill="C2D69B"/>
                  <w:vAlign w:val="center"/>
                </w:tcPr>
                <w:p w:rsidR="004F70D6" w:rsidRPr="004F70D6" w:rsidRDefault="004F70D6" w:rsidP="001365FB">
                  <w:pPr>
                    <w:spacing w:after="0"/>
                    <w:jc w:val="center"/>
                    <w:rPr>
                      <w:rFonts w:ascii="Calibri Light" w:hAnsi="Calibri Light"/>
                      <w:b/>
                      <w:bCs/>
                      <w:color w:val="000000"/>
                      <w:sz w:val="18"/>
                      <w:szCs w:val="18"/>
                      <w:lang w:eastAsia="es-PE"/>
                    </w:rPr>
                  </w:pPr>
                </w:p>
              </w:tc>
              <w:tc>
                <w:tcPr>
                  <w:tcW w:w="3214" w:type="dxa"/>
                  <w:vMerge/>
                  <w:shd w:val="clear" w:color="000000" w:fill="C2D69B"/>
                  <w:noWrap/>
                  <w:vAlign w:val="center"/>
                  <w:hideMark/>
                </w:tcPr>
                <w:p w:rsidR="004F70D6" w:rsidRPr="004F70D6" w:rsidRDefault="004F70D6" w:rsidP="001365FB">
                  <w:pPr>
                    <w:spacing w:after="0"/>
                    <w:jc w:val="center"/>
                    <w:rPr>
                      <w:rFonts w:ascii="Calibri Light" w:hAnsi="Calibri Light"/>
                      <w:b/>
                      <w:bCs/>
                      <w:color w:val="000000"/>
                      <w:sz w:val="18"/>
                      <w:szCs w:val="18"/>
                      <w:lang w:eastAsia="es-PE"/>
                    </w:rPr>
                  </w:pPr>
                </w:p>
              </w:tc>
              <w:tc>
                <w:tcPr>
                  <w:tcW w:w="587" w:type="dxa"/>
                  <w:shd w:val="clear" w:color="000000" w:fill="C2D69B"/>
                  <w:noWrap/>
                  <w:vAlign w:val="center"/>
                  <w:hideMark/>
                </w:tcPr>
                <w:p w:rsidR="004F70D6" w:rsidRPr="004F70D6" w:rsidRDefault="004F70D6" w:rsidP="001365FB">
                  <w:pPr>
                    <w:spacing w:after="0"/>
                    <w:jc w:val="center"/>
                    <w:rPr>
                      <w:rFonts w:ascii="Calibri Light" w:hAnsi="Calibri Light"/>
                      <w:b/>
                      <w:bCs/>
                      <w:color w:val="000000"/>
                      <w:sz w:val="18"/>
                      <w:szCs w:val="18"/>
                      <w:lang w:eastAsia="es-PE"/>
                    </w:rPr>
                  </w:pPr>
                  <w:r w:rsidRPr="004F70D6">
                    <w:rPr>
                      <w:rFonts w:ascii="Calibri Light" w:hAnsi="Calibri Light"/>
                      <w:b/>
                      <w:bCs/>
                      <w:color w:val="000000"/>
                      <w:sz w:val="18"/>
                      <w:szCs w:val="18"/>
                      <w:lang w:eastAsia="es-PE"/>
                    </w:rPr>
                    <w:t>2012</w:t>
                  </w:r>
                </w:p>
              </w:tc>
              <w:tc>
                <w:tcPr>
                  <w:tcW w:w="696" w:type="dxa"/>
                  <w:shd w:val="clear" w:color="000000" w:fill="C2D69B"/>
                  <w:noWrap/>
                  <w:vAlign w:val="center"/>
                  <w:hideMark/>
                </w:tcPr>
                <w:p w:rsidR="004F70D6" w:rsidRPr="004F70D6" w:rsidRDefault="004F70D6" w:rsidP="001365FB">
                  <w:pPr>
                    <w:spacing w:after="0"/>
                    <w:jc w:val="center"/>
                    <w:rPr>
                      <w:rFonts w:ascii="Calibri Light" w:hAnsi="Calibri Light"/>
                      <w:b/>
                      <w:bCs/>
                      <w:color w:val="000000"/>
                      <w:sz w:val="18"/>
                      <w:szCs w:val="18"/>
                      <w:lang w:eastAsia="es-PE"/>
                    </w:rPr>
                  </w:pPr>
                  <w:r w:rsidRPr="004F70D6">
                    <w:rPr>
                      <w:rFonts w:ascii="Calibri Light" w:hAnsi="Calibri Light"/>
                      <w:b/>
                      <w:bCs/>
                      <w:color w:val="000000"/>
                      <w:sz w:val="18"/>
                      <w:szCs w:val="18"/>
                      <w:lang w:eastAsia="es-PE"/>
                    </w:rPr>
                    <w:t>2013</w:t>
                  </w:r>
                </w:p>
              </w:tc>
              <w:tc>
                <w:tcPr>
                  <w:tcW w:w="587" w:type="dxa"/>
                  <w:shd w:val="clear" w:color="000000" w:fill="C2D69B"/>
                  <w:noWrap/>
                  <w:vAlign w:val="center"/>
                  <w:hideMark/>
                </w:tcPr>
                <w:p w:rsidR="004F70D6" w:rsidRPr="004F70D6" w:rsidRDefault="004F70D6" w:rsidP="001365FB">
                  <w:pPr>
                    <w:spacing w:after="0"/>
                    <w:jc w:val="center"/>
                    <w:rPr>
                      <w:rFonts w:ascii="Calibri Light" w:hAnsi="Calibri Light"/>
                      <w:b/>
                      <w:bCs/>
                      <w:color w:val="000000"/>
                      <w:sz w:val="18"/>
                      <w:szCs w:val="18"/>
                      <w:lang w:eastAsia="es-PE"/>
                    </w:rPr>
                  </w:pPr>
                  <w:r w:rsidRPr="004F70D6">
                    <w:rPr>
                      <w:rFonts w:ascii="Calibri Light" w:hAnsi="Calibri Light"/>
                      <w:b/>
                      <w:bCs/>
                      <w:color w:val="000000"/>
                      <w:sz w:val="18"/>
                      <w:szCs w:val="18"/>
                      <w:lang w:eastAsia="es-PE"/>
                    </w:rPr>
                    <w:t>2014</w:t>
                  </w:r>
                </w:p>
              </w:tc>
              <w:tc>
                <w:tcPr>
                  <w:tcW w:w="587" w:type="dxa"/>
                  <w:shd w:val="clear" w:color="000000" w:fill="C2D69B"/>
                </w:tcPr>
                <w:p w:rsidR="004F70D6" w:rsidRPr="004F70D6" w:rsidRDefault="004F70D6" w:rsidP="001365FB">
                  <w:pPr>
                    <w:spacing w:after="0"/>
                    <w:jc w:val="center"/>
                    <w:rPr>
                      <w:rFonts w:ascii="Calibri Light" w:hAnsi="Calibri Light"/>
                      <w:b/>
                      <w:bCs/>
                      <w:color w:val="000000"/>
                      <w:sz w:val="18"/>
                      <w:szCs w:val="18"/>
                      <w:lang w:eastAsia="es-PE"/>
                    </w:rPr>
                  </w:pPr>
                  <w:r w:rsidRPr="004F70D6">
                    <w:rPr>
                      <w:rFonts w:ascii="Calibri Light" w:hAnsi="Calibri Light"/>
                      <w:b/>
                      <w:bCs/>
                      <w:color w:val="000000"/>
                      <w:sz w:val="18"/>
                      <w:szCs w:val="18"/>
                      <w:lang w:eastAsia="es-PE"/>
                    </w:rPr>
                    <w:t>2015</w:t>
                  </w:r>
                </w:p>
              </w:tc>
              <w:tc>
                <w:tcPr>
                  <w:tcW w:w="843" w:type="dxa"/>
                  <w:vMerge/>
                  <w:shd w:val="clear" w:color="000000" w:fill="C2D69B"/>
                  <w:noWrap/>
                  <w:vAlign w:val="center"/>
                  <w:hideMark/>
                </w:tcPr>
                <w:p w:rsidR="004F70D6" w:rsidRPr="004F70D6" w:rsidRDefault="004F70D6" w:rsidP="001365FB">
                  <w:pPr>
                    <w:spacing w:after="0"/>
                    <w:jc w:val="center"/>
                    <w:rPr>
                      <w:rFonts w:ascii="Calibri Light" w:hAnsi="Calibri Light"/>
                      <w:b/>
                      <w:bCs/>
                      <w:color w:val="000000"/>
                      <w:sz w:val="18"/>
                      <w:szCs w:val="18"/>
                      <w:lang w:eastAsia="es-PE"/>
                    </w:rPr>
                  </w:pPr>
                </w:p>
              </w:tc>
            </w:tr>
            <w:tr w:rsidR="004F70D6" w:rsidRPr="004F70D6" w:rsidTr="004F70D6">
              <w:trPr>
                <w:trHeight w:val="95"/>
                <w:jc w:val="center"/>
              </w:trPr>
              <w:tc>
                <w:tcPr>
                  <w:tcW w:w="1475" w:type="dxa"/>
                  <w:vMerge w:val="restart"/>
                  <w:shd w:val="clear" w:color="auto" w:fill="auto"/>
                  <w:vAlign w:val="center"/>
                </w:tcPr>
                <w:p w:rsidR="004F70D6" w:rsidRPr="004F70D6" w:rsidRDefault="004F70D6" w:rsidP="001365FB">
                  <w:pPr>
                    <w:spacing w:after="0"/>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Sectores</w:t>
                  </w: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ONDS-PCM</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15</w:t>
                  </w: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26</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5</w:t>
                  </w:r>
                </w:p>
              </w:tc>
              <w:tc>
                <w:tcPr>
                  <w:tcW w:w="587" w:type="dxa"/>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6</w:t>
                  </w: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52</w:t>
                  </w:r>
                </w:p>
              </w:tc>
            </w:tr>
            <w:tr w:rsidR="004F70D6" w:rsidRPr="004F70D6" w:rsidTr="004F70D6">
              <w:trPr>
                <w:trHeight w:val="54"/>
                <w:jc w:val="center"/>
              </w:trPr>
              <w:tc>
                <w:tcPr>
                  <w:tcW w:w="1475" w:type="dxa"/>
                  <w:vMerge/>
                  <w:shd w:val="clear" w:color="auto" w:fill="auto"/>
                  <w:vAlign w:val="center"/>
                </w:tcPr>
                <w:p w:rsidR="004F70D6" w:rsidRPr="004F70D6" w:rsidRDefault="004F70D6" w:rsidP="004F70D6">
                  <w:pPr>
                    <w:pStyle w:val="ListParagraph"/>
                    <w:numPr>
                      <w:ilvl w:val="0"/>
                      <w:numId w:val="19"/>
                    </w:numPr>
                    <w:spacing w:after="0" w:line="240" w:lineRule="auto"/>
                    <w:ind w:left="371" w:hanging="371"/>
                    <w:jc w:val="center"/>
                    <w:rPr>
                      <w:rFonts w:ascii="Calibri Light" w:hAnsi="Calibri Light"/>
                      <w:color w:val="000000"/>
                      <w:sz w:val="18"/>
                      <w:szCs w:val="18"/>
                      <w:lang w:eastAsia="es-PE"/>
                    </w:rPr>
                  </w:pP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Defensoría del Pueblo</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2</w:t>
                  </w: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4</w:t>
                  </w:r>
                </w:p>
              </w:tc>
              <w:tc>
                <w:tcPr>
                  <w:tcW w:w="587" w:type="dxa"/>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2</w:t>
                  </w: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11</w:t>
                  </w:r>
                </w:p>
              </w:tc>
            </w:tr>
            <w:tr w:rsidR="004F70D6" w:rsidRPr="004F70D6" w:rsidTr="004F70D6">
              <w:trPr>
                <w:trHeight w:val="54"/>
                <w:jc w:val="center"/>
              </w:trPr>
              <w:tc>
                <w:tcPr>
                  <w:tcW w:w="1475" w:type="dxa"/>
                  <w:vMerge/>
                  <w:shd w:val="clear" w:color="auto" w:fill="auto"/>
                  <w:vAlign w:val="center"/>
                </w:tcPr>
                <w:p w:rsidR="004F70D6" w:rsidRPr="004F70D6" w:rsidRDefault="004F70D6" w:rsidP="004F70D6">
                  <w:pPr>
                    <w:pStyle w:val="ListParagraph"/>
                    <w:numPr>
                      <w:ilvl w:val="0"/>
                      <w:numId w:val="19"/>
                    </w:numPr>
                    <w:spacing w:after="0" w:line="240" w:lineRule="auto"/>
                    <w:ind w:left="371" w:hanging="371"/>
                    <w:jc w:val="center"/>
                    <w:rPr>
                      <w:rFonts w:ascii="Calibri Light" w:hAnsi="Calibri Light"/>
                      <w:color w:val="000000"/>
                      <w:sz w:val="18"/>
                      <w:szCs w:val="18"/>
                      <w:lang w:eastAsia="es-PE"/>
                    </w:rPr>
                  </w:pP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MINCULT</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2</w:t>
                  </w: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2</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5</w:t>
                  </w:r>
                </w:p>
              </w:tc>
              <w:tc>
                <w:tcPr>
                  <w:tcW w:w="587" w:type="dxa"/>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10</w:t>
                  </w:r>
                </w:p>
              </w:tc>
            </w:tr>
            <w:tr w:rsidR="004F70D6" w:rsidRPr="004F70D6" w:rsidTr="004F70D6">
              <w:trPr>
                <w:trHeight w:val="54"/>
                <w:jc w:val="center"/>
              </w:trPr>
              <w:tc>
                <w:tcPr>
                  <w:tcW w:w="1475" w:type="dxa"/>
                  <w:vMerge/>
                  <w:shd w:val="clear" w:color="auto" w:fill="auto"/>
                  <w:vAlign w:val="center"/>
                </w:tcPr>
                <w:p w:rsidR="004F70D6" w:rsidRPr="004F70D6" w:rsidRDefault="004F70D6" w:rsidP="004F70D6">
                  <w:pPr>
                    <w:pStyle w:val="ListParagraph"/>
                    <w:numPr>
                      <w:ilvl w:val="0"/>
                      <w:numId w:val="19"/>
                    </w:numPr>
                    <w:spacing w:after="0" w:line="240" w:lineRule="auto"/>
                    <w:ind w:left="371" w:hanging="371"/>
                    <w:jc w:val="center"/>
                    <w:rPr>
                      <w:rFonts w:ascii="Calibri Light" w:hAnsi="Calibri Light"/>
                      <w:color w:val="000000"/>
                      <w:sz w:val="18"/>
                      <w:szCs w:val="18"/>
                      <w:lang w:eastAsia="es-PE"/>
                    </w:rPr>
                  </w:pP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MINAM</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4</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587" w:type="dxa"/>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6</w:t>
                  </w:r>
                </w:p>
              </w:tc>
            </w:tr>
            <w:tr w:rsidR="004F70D6" w:rsidRPr="004F70D6" w:rsidTr="004F70D6">
              <w:trPr>
                <w:trHeight w:val="54"/>
                <w:jc w:val="center"/>
              </w:trPr>
              <w:tc>
                <w:tcPr>
                  <w:tcW w:w="1475" w:type="dxa"/>
                  <w:vMerge/>
                  <w:shd w:val="clear" w:color="auto" w:fill="auto"/>
                  <w:vAlign w:val="center"/>
                </w:tcPr>
                <w:p w:rsidR="004F70D6" w:rsidRPr="004F70D6" w:rsidRDefault="004F70D6" w:rsidP="004F70D6">
                  <w:pPr>
                    <w:pStyle w:val="ListParagraph"/>
                    <w:numPr>
                      <w:ilvl w:val="0"/>
                      <w:numId w:val="19"/>
                    </w:numPr>
                    <w:spacing w:after="0" w:line="240" w:lineRule="auto"/>
                    <w:ind w:left="371" w:hanging="371"/>
                    <w:jc w:val="center"/>
                    <w:rPr>
                      <w:rFonts w:ascii="Calibri Light" w:hAnsi="Calibri Light"/>
                      <w:color w:val="000000"/>
                      <w:sz w:val="18"/>
                      <w:szCs w:val="18"/>
                      <w:lang w:eastAsia="es-PE"/>
                    </w:rPr>
                  </w:pP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OEFA</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587" w:type="dxa"/>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r>
            <w:tr w:rsidR="004F70D6" w:rsidRPr="004F70D6" w:rsidTr="004F70D6">
              <w:trPr>
                <w:trHeight w:val="54"/>
                <w:jc w:val="center"/>
              </w:trPr>
              <w:tc>
                <w:tcPr>
                  <w:tcW w:w="1475" w:type="dxa"/>
                  <w:vMerge/>
                  <w:shd w:val="clear" w:color="auto" w:fill="auto"/>
                  <w:vAlign w:val="center"/>
                </w:tcPr>
                <w:p w:rsidR="004F70D6" w:rsidRPr="004F70D6" w:rsidRDefault="004F70D6" w:rsidP="004F70D6">
                  <w:pPr>
                    <w:pStyle w:val="ListParagraph"/>
                    <w:numPr>
                      <w:ilvl w:val="0"/>
                      <w:numId w:val="19"/>
                    </w:numPr>
                    <w:spacing w:after="0" w:line="240" w:lineRule="auto"/>
                    <w:ind w:left="371" w:hanging="371"/>
                    <w:jc w:val="center"/>
                    <w:rPr>
                      <w:rFonts w:ascii="Calibri Light" w:hAnsi="Calibri Light"/>
                      <w:color w:val="000000"/>
                      <w:sz w:val="18"/>
                      <w:szCs w:val="18"/>
                      <w:lang w:eastAsia="es-PE"/>
                    </w:rPr>
                  </w:pPr>
                </w:p>
              </w:tc>
              <w:tc>
                <w:tcPr>
                  <w:tcW w:w="3214" w:type="dxa"/>
                  <w:shd w:val="clear" w:color="auto" w:fill="auto"/>
                  <w:noWrap/>
                  <w:vAlign w:val="center"/>
                  <w:hideMark/>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ANA</w:t>
                  </w: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p>
              </w:tc>
              <w:tc>
                <w:tcPr>
                  <w:tcW w:w="696"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587" w:type="dxa"/>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auto"/>
                  <w:noWrap/>
                  <w:vAlign w:val="bottom"/>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4</w:t>
                  </w:r>
                </w:p>
              </w:tc>
            </w:tr>
            <w:tr w:rsidR="004F70D6" w:rsidRPr="004F70D6" w:rsidTr="004F70D6">
              <w:trPr>
                <w:trHeight w:val="54"/>
                <w:jc w:val="center"/>
              </w:trPr>
              <w:tc>
                <w:tcPr>
                  <w:tcW w:w="1475" w:type="dxa"/>
                  <w:vMerge/>
                  <w:shd w:val="clear" w:color="auto" w:fill="auto"/>
                  <w:vAlign w:val="center"/>
                </w:tcPr>
                <w:p w:rsidR="004F70D6" w:rsidRPr="004F70D6" w:rsidRDefault="004F70D6" w:rsidP="004F70D6">
                  <w:pPr>
                    <w:pStyle w:val="ListParagraph"/>
                    <w:numPr>
                      <w:ilvl w:val="0"/>
                      <w:numId w:val="19"/>
                    </w:numPr>
                    <w:spacing w:after="0" w:line="240" w:lineRule="auto"/>
                    <w:ind w:left="371" w:hanging="371"/>
                    <w:jc w:val="center"/>
                    <w:rPr>
                      <w:rFonts w:ascii="Calibri Light" w:hAnsi="Calibri Light"/>
                      <w:color w:val="000000"/>
                      <w:sz w:val="18"/>
                      <w:szCs w:val="18"/>
                      <w:lang w:eastAsia="es-PE"/>
                    </w:rPr>
                  </w:pP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MINAGRI</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587" w:type="dxa"/>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2</w:t>
                  </w:r>
                </w:p>
              </w:tc>
            </w:tr>
            <w:tr w:rsidR="004F70D6" w:rsidRPr="004F70D6" w:rsidTr="004F70D6">
              <w:trPr>
                <w:trHeight w:val="54"/>
                <w:jc w:val="center"/>
              </w:trPr>
              <w:tc>
                <w:tcPr>
                  <w:tcW w:w="1475" w:type="dxa"/>
                  <w:vMerge/>
                  <w:shd w:val="clear" w:color="auto" w:fill="auto"/>
                  <w:vAlign w:val="center"/>
                </w:tcPr>
                <w:p w:rsidR="004F70D6" w:rsidRPr="004F70D6" w:rsidRDefault="004F70D6" w:rsidP="004F70D6">
                  <w:pPr>
                    <w:pStyle w:val="ListParagraph"/>
                    <w:numPr>
                      <w:ilvl w:val="0"/>
                      <w:numId w:val="19"/>
                    </w:numPr>
                    <w:spacing w:after="0" w:line="240" w:lineRule="auto"/>
                    <w:ind w:left="371" w:hanging="371"/>
                    <w:jc w:val="center"/>
                    <w:rPr>
                      <w:rFonts w:ascii="Calibri Light" w:hAnsi="Calibri Light"/>
                      <w:color w:val="000000"/>
                      <w:sz w:val="18"/>
                      <w:szCs w:val="18"/>
                      <w:lang w:eastAsia="es-PE"/>
                    </w:rPr>
                  </w:pP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MEM</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587" w:type="dxa"/>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p>
              </w:tc>
            </w:tr>
            <w:tr w:rsidR="004F70D6" w:rsidRPr="004F70D6" w:rsidTr="004F70D6">
              <w:trPr>
                <w:trHeight w:val="54"/>
                <w:jc w:val="center"/>
              </w:trPr>
              <w:tc>
                <w:tcPr>
                  <w:tcW w:w="1475" w:type="dxa"/>
                  <w:vMerge/>
                  <w:shd w:val="clear" w:color="auto" w:fill="auto"/>
                  <w:vAlign w:val="center"/>
                </w:tcPr>
                <w:p w:rsidR="004F70D6" w:rsidRPr="004F70D6" w:rsidRDefault="004F70D6" w:rsidP="004F70D6">
                  <w:pPr>
                    <w:pStyle w:val="ListParagraph"/>
                    <w:numPr>
                      <w:ilvl w:val="0"/>
                      <w:numId w:val="19"/>
                    </w:numPr>
                    <w:spacing w:after="0" w:line="240" w:lineRule="auto"/>
                    <w:ind w:left="371" w:hanging="371"/>
                    <w:jc w:val="center"/>
                    <w:rPr>
                      <w:rFonts w:ascii="Calibri Light" w:hAnsi="Calibri Light"/>
                      <w:color w:val="000000"/>
                      <w:sz w:val="18"/>
                      <w:szCs w:val="18"/>
                      <w:lang w:eastAsia="es-PE"/>
                    </w:rPr>
                  </w:pP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MIDIS-MINJUS-MINEDU-MINSA</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2</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587" w:type="dxa"/>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r>
            <w:tr w:rsidR="004F70D6" w:rsidRPr="004F70D6" w:rsidTr="004F70D6">
              <w:trPr>
                <w:trHeight w:val="54"/>
                <w:jc w:val="center"/>
              </w:trPr>
              <w:tc>
                <w:tcPr>
                  <w:tcW w:w="1475" w:type="dxa"/>
                  <w:vMerge/>
                  <w:shd w:val="clear" w:color="auto" w:fill="auto"/>
                  <w:vAlign w:val="center"/>
                </w:tcPr>
                <w:p w:rsidR="004F70D6" w:rsidRPr="004F70D6" w:rsidRDefault="004F70D6" w:rsidP="001365FB">
                  <w:pPr>
                    <w:spacing w:after="0" w:line="240" w:lineRule="auto"/>
                    <w:rPr>
                      <w:rFonts w:ascii="Calibri Light" w:hAnsi="Calibri Light"/>
                      <w:color w:val="000000"/>
                      <w:sz w:val="18"/>
                      <w:szCs w:val="18"/>
                      <w:lang w:eastAsia="es-PE"/>
                    </w:rPr>
                  </w:pP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MIMP</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p>
              </w:tc>
              <w:tc>
                <w:tcPr>
                  <w:tcW w:w="587" w:type="dxa"/>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r>
            <w:tr w:rsidR="004F70D6" w:rsidRPr="004F70D6" w:rsidTr="004F70D6">
              <w:trPr>
                <w:trHeight w:val="54"/>
                <w:jc w:val="center"/>
              </w:trPr>
              <w:tc>
                <w:tcPr>
                  <w:tcW w:w="1475" w:type="dxa"/>
                  <w:vMerge w:val="restart"/>
                  <w:shd w:val="clear" w:color="auto" w:fill="EAF1DD" w:themeFill="accent3" w:themeFillTint="33"/>
                  <w:vAlign w:val="center"/>
                </w:tcPr>
                <w:p w:rsidR="004F70D6" w:rsidRPr="004F70D6" w:rsidRDefault="004F70D6" w:rsidP="001365FB">
                  <w:pPr>
                    <w:spacing w:after="0"/>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lastRenderedPageBreak/>
                    <w:t>GORES</w:t>
                  </w:r>
                </w:p>
              </w:tc>
              <w:tc>
                <w:tcPr>
                  <w:tcW w:w="3214" w:type="dxa"/>
                  <w:shd w:val="clear" w:color="auto" w:fill="EAF1DD" w:themeFill="accent3" w:themeFillTint="33"/>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GORE Moquegua</w:t>
                  </w:r>
                </w:p>
              </w:tc>
              <w:tc>
                <w:tcPr>
                  <w:tcW w:w="587" w:type="dxa"/>
                  <w:shd w:val="clear" w:color="auto" w:fill="EAF1DD" w:themeFill="accent3" w:themeFillTint="33"/>
                  <w:noWrap/>
                  <w:vAlign w:val="center"/>
                </w:tcPr>
                <w:p w:rsidR="004F70D6" w:rsidRPr="004F70D6" w:rsidRDefault="004F70D6" w:rsidP="001365FB">
                  <w:pPr>
                    <w:spacing w:after="0"/>
                    <w:jc w:val="center"/>
                    <w:rPr>
                      <w:rFonts w:ascii="Calibri Light" w:hAnsi="Calibri Light"/>
                      <w:sz w:val="18"/>
                      <w:szCs w:val="18"/>
                      <w:lang w:eastAsia="es-PE"/>
                    </w:rPr>
                  </w:pPr>
                </w:p>
              </w:tc>
              <w:tc>
                <w:tcPr>
                  <w:tcW w:w="696" w:type="dxa"/>
                  <w:shd w:val="clear" w:color="auto" w:fill="EAF1DD" w:themeFill="accent3" w:themeFillTint="33"/>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587" w:type="dxa"/>
                  <w:shd w:val="clear" w:color="auto" w:fill="EAF1DD" w:themeFill="accent3" w:themeFillTint="33"/>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587" w:type="dxa"/>
                  <w:shd w:val="clear" w:color="auto" w:fill="EAF1DD" w:themeFill="accent3" w:themeFillTint="33"/>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EAF1DD" w:themeFill="accent3" w:themeFillTint="33"/>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4</w:t>
                  </w:r>
                </w:p>
              </w:tc>
            </w:tr>
            <w:tr w:rsidR="004F70D6" w:rsidRPr="004F70D6" w:rsidTr="004F70D6">
              <w:trPr>
                <w:trHeight w:val="54"/>
                <w:jc w:val="center"/>
              </w:trPr>
              <w:tc>
                <w:tcPr>
                  <w:tcW w:w="1475" w:type="dxa"/>
                  <w:vMerge/>
                  <w:shd w:val="clear" w:color="auto" w:fill="EAF1DD" w:themeFill="accent3" w:themeFillTint="33"/>
                  <w:vAlign w:val="center"/>
                </w:tcPr>
                <w:p w:rsidR="004F70D6" w:rsidRPr="004F70D6" w:rsidRDefault="004F70D6" w:rsidP="001365FB">
                  <w:pPr>
                    <w:spacing w:after="0"/>
                    <w:jc w:val="center"/>
                    <w:rPr>
                      <w:rFonts w:ascii="Calibri Light" w:hAnsi="Calibri Light"/>
                      <w:color w:val="000000"/>
                      <w:sz w:val="18"/>
                      <w:szCs w:val="18"/>
                      <w:lang w:eastAsia="es-PE"/>
                    </w:rPr>
                  </w:pPr>
                </w:p>
              </w:tc>
              <w:tc>
                <w:tcPr>
                  <w:tcW w:w="3214" w:type="dxa"/>
                  <w:shd w:val="clear" w:color="auto" w:fill="EAF1DD" w:themeFill="accent3" w:themeFillTint="33"/>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GORE Puno</w:t>
                  </w:r>
                </w:p>
              </w:tc>
              <w:tc>
                <w:tcPr>
                  <w:tcW w:w="587" w:type="dxa"/>
                  <w:shd w:val="clear" w:color="auto" w:fill="EAF1DD" w:themeFill="accent3" w:themeFillTint="33"/>
                  <w:noWrap/>
                  <w:vAlign w:val="center"/>
                </w:tcPr>
                <w:p w:rsidR="004F70D6" w:rsidRPr="004F70D6" w:rsidRDefault="004F70D6" w:rsidP="001365FB">
                  <w:pPr>
                    <w:spacing w:after="0"/>
                    <w:jc w:val="center"/>
                    <w:rPr>
                      <w:rFonts w:ascii="Calibri Light" w:hAnsi="Calibri Light"/>
                      <w:sz w:val="18"/>
                      <w:szCs w:val="18"/>
                      <w:lang w:eastAsia="es-PE"/>
                    </w:rPr>
                  </w:pPr>
                </w:p>
              </w:tc>
              <w:tc>
                <w:tcPr>
                  <w:tcW w:w="696" w:type="dxa"/>
                  <w:shd w:val="clear" w:color="auto" w:fill="EAF1DD" w:themeFill="accent3" w:themeFillTint="33"/>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587" w:type="dxa"/>
                  <w:shd w:val="clear" w:color="auto" w:fill="EAF1DD" w:themeFill="accent3" w:themeFillTint="33"/>
                  <w:noWrap/>
                  <w:vAlign w:val="center"/>
                </w:tcPr>
                <w:p w:rsidR="004F70D6" w:rsidRPr="004F70D6" w:rsidRDefault="004F70D6" w:rsidP="001365FB">
                  <w:pPr>
                    <w:spacing w:after="0"/>
                    <w:jc w:val="center"/>
                    <w:rPr>
                      <w:rFonts w:ascii="Calibri Light" w:hAnsi="Calibri Light"/>
                      <w:sz w:val="18"/>
                      <w:szCs w:val="18"/>
                      <w:lang w:eastAsia="es-PE"/>
                    </w:rPr>
                  </w:pPr>
                </w:p>
              </w:tc>
              <w:tc>
                <w:tcPr>
                  <w:tcW w:w="587" w:type="dxa"/>
                  <w:shd w:val="clear" w:color="auto" w:fill="EAF1DD" w:themeFill="accent3" w:themeFillTint="33"/>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EAF1DD" w:themeFill="accent3" w:themeFillTint="33"/>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r>
            <w:tr w:rsidR="004F70D6" w:rsidRPr="004F70D6" w:rsidTr="004F70D6">
              <w:trPr>
                <w:trHeight w:val="54"/>
                <w:jc w:val="center"/>
              </w:trPr>
              <w:tc>
                <w:tcPr>
                  <w:tcW w:w="1475" w:type="dxa"/>
                  <w:vMerge/>
                  <w:shd w:val="clear" w:color="auto" w:fill="EAF1DD" w:themeFill="accent3" w:themeFillTint="33"/>
                  <w:vAlign w:val="center"/>
                </w:tcPr>
                <w:p w:rsidR="004F70D6" w:rsidRPr="004F70D6" w:rsidRDefault="004F70D6" w:rsidP="001365FB">
                  <w:pPr>
                    <w:spacing w:after="0"/>
                    <w:jc w:val="center"/>
                    <w:rPr>
                      <w:rFonts w:ascii="Calibri Light" w:hAnsi="Calibri Light"/>
                      <w:color w:val="000000"/>
                      <w:sz w:val="18"/>
                      <w:szCs w:val="18"/>
                      <w:lang w:eastAsia="es-PE"/>
                    </w:rPr>
                  </w:pPr>
                </w:p>
              </w:tc>
              <w:tc>
                <w:tcPr>
                  <w:tcW w:w="3214" w:type="dxa"/>
                  <w:shd w:val="clear" w:color="auto" w:fill="EAF1DD" w:themeFill="accent3" w:themeFillTint="33"/>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 xml:space="preserve">GORE Apurímac </w:t>
                  </w:r>
                </w:p>
              </w:tc>
              <w:tc>
                <w:tcPr>
                  <w:tcW w:w="587" w:type="dxa"/>
                  <w:shd w:val="clear" w:color="auto" w:fill="EAF1DD" w:themeFill="accent3" w:themeFillTint="33"/>
                  <w:noWrap/>
                  <w:vAlign w:val="center"/>
                </w:tcPr>
                <w:p w:rsidR="004F70D6" w:rsidRPr="004F70D6" w:rsidRDefault="004F70D6" w:rsidP="001365FB">
                  <w:pPr>
                    <w:spacing w:after="0"/>
                    <w:jc w:val="center"/>
                    <w:rPr>
                      <w:rFonts w:ascii="Calibri Light" w:hAnsi="Calibri Light"/>
                      <w:sz w:val="18"/>
                      <w:szCs w:val="18"/>
                      <w:lang w:eastAsia="es-PE"/>
                    </w:rPr>
                  </w:pPr>
                </w:p>
              </w:tc>
              <w:tc>
                <w:tcPr>
                  <w:tcW w:w="696" w:type="dxa"/>
                  <w:shd w:val="clear" w:color="auto" w:fill="EAF1DD" w:themeFill="accent3" w:themeFillTint="33"/>
                  <w:noWrap/>
                  <w:vAlign w:val="center"/>
                </w:tcPr>
                <w:p w:rsidR="004F70D6" w:rsidRPr="004F70D6" w:rsidRDefault="004F70D6" w:rsidP="001365FB">
                  <w:pPr>
                    <w:spacing w:after="0"/>
                    <w:jc w:val="center"/>
                    <w:rPr>
                      <w:rFonts w:ascii="Calibri Light" w:hAnsi="Calibri Light"/>
                      <w:sz w:val="18"/>
                      <w:szCs w:val="18"/>
                      <w:lang w:eastAsia="es-PE"/>
                    </w:rPr>
                  </w:pPr>
                </w:p>
              </w:tc>
              <w:tc>
                <w:tcPr>
                  <w:tcW w:w="587" w:type="dxa"/>
                  <w:shd w:val="clear" w:color="auto" w:fill="EAF1DD" w:themeFill="accent3" w:themeFillTint="33"/>
                  <w:noWrap/>
                  <w:vAlign w:val="center"/>
                </w:tcPr>
                <w:p w:rsidR="004F70D6" w:rsidRPr="004F70D6" w:rsidRDefault="004F70D6" w:rsidP="001365FB">
                  <w:pPr>
                    <w:spacing w:after="0"/>
                    <w:jc w:val="center"/>
                    <w:rPr>
                      <w:rFonts w:ascii="Calibri Light" w:hAnsi="Calibri Light"/>
                      <w:sz w:val="18"/>
                      <w:szCs w:val="18"/>
                      <w:lang w:eastAsia="es-PE"/>
                    </w:rPr>
                  </w:pPr>
                </w:p>
              </w:tc>
              <w:tc>
                <w:tcPr>
                  <w:tcW w:w="587" w:type="dxa"/>
                  <w:shd w:val="clear" w:color="auto" w:fill="EAF1DD" w:themeFill="accent3" w:themeFillTint="33"/>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EAF1DD" w:themeFill="accent3" w:themeFillTint="33"/>
                  <w:noWrap/>
                  <w:vAlign w:val="bottom"/>
                </w:tcPr>
                <w:p w:rsidR="004F70D6" w:rsidRPr="004F70D6" w:rsidRDefault="004F70D6" w:rsidP="001365FB">
                  <w:pPr>
                    <w:spacing w:after="0"/>
                    <w:jc w:val="center"/>
                    <w:rPr>
                      <w:rFonts w:ascii="Calibri Light" w:hAnsi="Calibri Light"/>
                      <w:sz w:val="18"/>
                      <w:szCs w:val="18"/>
                      <w:lang w:eastAsia="es-PE"/>
                    </w:rPr>
                  </w:pPr>
                </w:p>
              </w:tc>
            </w:tr>
            <w:tr w:rsidR="004F70D6" w:rsidRPr="004F70D6" w:rsidTr="004F70D6">
              <w:trPr>
                <w:trHeight w:val="54"/>
                <w:jc w:val="center"/>
              </w:trPr>
              <w:tc>
                <w:tcPr>
                  <w:tcW w:w="1475" w:type="dxa"/>
                  <w:vMerge w:val="restart"/>
                  <w:shd w:val="clear" w:color="auto" w:fill="auto"/>
                  <w:vAlign w:val="center"/>
                </w:tcPr>
                <w:p w:rsidR="004F70D6" w:rsidRPr="004F70D6" w:rsidRDefault="004F70D6" w:rsidP="001365FB">
                  <w:pPr>
                    <w:spacing w:after="0"/>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Sociedad Civil</w:t>
                  </w:r>
                </w:p>
              </w:tc>
              <w:tc>
                <w:tcPr>
                  <w:tcW w:w="3214" w:type="dxa"/>
                  <w:shd w:val="clear" w:color="auto" w:fill="auto"/>
                  <w:noWrap/>
                  <w:vAlign w:val="center"/>
                  <w:hideMark/>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Caso Conga</w:t>
                  </w: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696"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p>
              </w:tc>
              <w:tc>
                <w:tcPr>
                  <w:tcW w:w="587" w:type="dxa"/>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auto"/>
                  <w:noWrap/>
                  <w:vAlign w:val="bottom"/>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r>
            <w:tr w:rsidR="004F70D6" w:rsidRPr="004F70D6" w:rsidTr="004F70D6">
              <w:trPr>
                <w:trHeight w:val="54"/>
                <w:jc w:val="center"/>
              </w:trPr>
              <w:tc>
                <w:tcPr>
                  <w:tcW w:w="1475" w:type="dxa"/>
                  <w:vMerge/>
                  <w:shd w:val="clear" w:color="auto" w:fill="auto"/>
                  <w:vAlign w:val="center"/>
                </w:tcPr>
                <w:p w:rsidR="004F70D6" w:rsidRPr="004F70D6" w:rsidRDefault="004F70D6" w:rsidP="001365FB">
                  <w:pPr>
                    <w:spacing w:after="0"/>
                    <w:jc w:val="center"/>
                    <w:rPr>
                      <w:rFonts w:ascii="Calibri Light" w:hAnsi="Calibri Light"/>
                      <w:color w:val="000000"/>
                      <w:sz w:val="18"/>
                      <w:szCs w:val="18"/>
                      <w:lang w:eastAsia="es-PE"/>
                    </w:rPr>
                  </w:pPr>
                </w:p>
              </w:tc>
              <w:tc>
                <w:tcPr>
                  <w:tcW w:w="3214" w:type="dxa"/>
                  <w:shd w:val="clear" w:color="auto" w:fill="auto"/>
                  <w:noWrap/>
                  <w:vAlign w:val="center"/>
                  <w:hideMark/>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Caso Quellaveco</w:t>
                  </w: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w:t>
                  </w:r>
                </w:p>
              </w:tc>
              <w:tc>
                <w:tcPr>
                  <w:tcW w:w="696"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2</w:t>
                  </w: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p>
              </w:tc>
              <w:tc>
                <w:tcPr>
                  <w:tcW w:w="587" w:type="dxa"/>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auto"/>
                  <w:noWrap/>
                  <w:vAlign w:val="bottom"/>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r>
            <w:tr w:rsidR="004F70D6" w:rsidRPr="004F70D6" w:rsidTr="004F70D6">
              <w:trPr>
                <w:trHeight w:val="54"/>
                <w:jc w:val="center"/>
              </w:trPr>
              <w:tc>
                <w:tcPr>
                  <w:tcW w:w="1475" w:type="dxa"/>
                  <w:vMerge/>
                  <w:shd w:val="clear" w:color="auto" w:fill="auto"/>
                  <w:vAlign w:val="center"/>
                </w:tcPr>
                <w:p w:rsidR="004F70D6" w:rsidRPr="004F70D6" w:rsidRDefault="004F70D6" w:rsidP="001365FB">
                  <w:pPr>
                    <w:spacing w:after="0"/>
                    <w:jc w:val="center"/>
                    <w:rPr>
                      <w:rFonts w:ascii="Calibri Light" w:hAnsi="Calibri Light"/>
                      <w:color w:val="000000"/>
                      <w:sz w:val="18"/>
                      <w:szCs w:val="18"/>
                      <w:lang w:eastAsia="es-PE"/>
                    </w:rPr>
                  </w:pPr>
                </w:p>
              </w:tc>
              <w:tc>
                <w:tcPr>
                  <w:tcW w:w="3214" w:type="dxa"/>
                  <w:shd w:val="clear" w:color="auto" w:fill="auto"/>
                  <w:noWrap/>
                  <w:vAlign w:val="center"/>
                  <w:hideMark/>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Catholic Relief Service – CRS</w:t>
                  </w: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w:t>
                  </w:r>
                </w:p>
              </w:tc>
              <w:tc>
                <w:tcPr>
                  <w:tcW w:w="696"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w:t>
                  </w: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587" w:type="dxa"/>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auto"/>
                  <w:noWrap/>
                  <w:vAlign w:val="bottom"/>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r>
            <w:tr w:rsidR="004F70D6" w:rsidRPr="004F70D6" w:rsidTr="004F70D6">
              <w:trPr>
                <w:trHeight w:val="54"/>
                <w:jc w:val="center"/>
              </w:trPr>
              <w:tc>
                <w:tcPr>
                  <w:tcW w:w="1475" w:type="dxa"/>
                  <w:vMerge/>
                  <w:shd w:val="clear" w:color="auto" w:fill="auto"/>
                  <w:vAlign w:val="center"/>
                </w:tcPr>
                <w:p w:rsidR="004F70D6" w:rsidRPr="004F70D6" w:rsidRDefault="004F70D6" w:rsidP="001365FB">
                  <w:pPr>
                    <w:spacing w:after="0"/>
                    <w:jc w:val="center"/>
                    <w:rPr>
                      <w:rFonts w:ascii="Calibri Light" w:hAnsi="Calibri Light"/>
                      <w:color w:val="000000"/>
                      <w:sz w:val="18"/>
                      <w:szCs w:val="18"/>
                      <w:lang w:eastAsia="es-PE"/>
                    </w:rPr>
                  </w:pPr>
                </w:p>
              </w:tc>
              <w:tc>
                <w:tcPr>
                  <w:tcW w:w="3214" w:type="dxa"/>
                  <w:shd w:val="clear" w:color="auto" w:fill="auto"/>
                  <w:noWrap/>
                  <w:vAlign w:val="center"/>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Grupo de Diálogo, Minería y Desarrollo Sostenible – GDMS</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2</w:t>
                  </w:r>
                </w:p>
              </w:tc>
              <w:tc>
                <w:tcPr>
                  <w:tcW w:w="696"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587" w:type="dxa"/>
                  <w:shd w:val="clear" w:color="auto" w:fill="auto"/>
                  <w:noWrap/>
                  <w:vAlign w:val="center"/>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587" w:type="dxa"/>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auto"/>
                  <w:noWrap/>
                  <w:vAlign w:val="bottom"/>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8</w:t>
                  </w:r>
                </w:p>
              </w:tc>
            </w:tr>
            <w:tr w:rsidR="004F70D6" w:rsidRPr="004F70D6" w:rsidTr="004F70D6">
              <w:trPr>
                <w:trHeight w:val="300"/>
                <w:jc w:val="center"/>
              </w:trPr>
              <w:tc>
                <w:tcPr>
                  <w:tcW w:w="1475" w:type="dxa"/>
                  <w:shd w:val="clear" w:color="auto" w:fill="EAF1DD" w:themeFill="accent3" w:themeFillTint="33"/>
                  <w:vAlign w:val="center"/>
                </w:tcPr>
                <w:p w:rsidR="004F70D6" w:rsidRPr="004F70D6" w:rsidRDefault="004F70D6" w:rsidP="001365FB">
                  <w:pPr>
                    <w:spacing w:after="0"/>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Proyecto</w:t>
                  </w:r>
                </w:p>
              </w:tc>
              <w:tc>
                <w:tcPr>
                  <w:tcW w:w="3214" w:type="dxa"/>
                  <w:shd w:val="clear" w:color="auto" w:fill="EAF1DD" w:themeFill="accent3" w:themeFillTint="33"/>
                  <w:noWrap/>
                  <w:vAlign w:val="center"/>
                  <w:hideMark/>
                </w:tcPr>
                <w:p w:rsidR="004F70D6" w:rsidRPr="004F70D6" w:rsidRDefault="004F70D6" w:rsidP="004F70D6">
                  <w:pPr>
                    <w:pStyle w:val="ListParagraph"/>
                    <w:numPr>
                      <w:ilvl w:val="0"/>
                      <w:numId w:val="19"/>
                    </w:numPr>
                    <w:spacing w:after="0" w:line="240" w:lineRule="auto"/>
                    <w:ind w:left="341" w:hanging="371"/>
                    <w:rPr>
                      <w:rFonts w:ascii="Calibri Light" w:hAnsi="Calibri Light"/>
                      <w:color w:val="000000"/>
                      <w:sz w:val="18"/>
                      <w:szCs w:val="18"/>
                      <w:lang w:eastAsia="es-PE"/>
                    </w:rPr>
                  </w:pPr>
                  <w:r w:rsidRPr="004F70D6">
                    <w:rPr>
                      <w:rFonts w:ascii="Calibri Light" w:hAnsi="Calibri Light"/>
                      <w:color w:val="000000"/>
                      <w:sz w:val="18"/>
                      <w:szCs w:val="18"/>
                      <w:lang w:eastAsia="es-PE"/>
                    </w:rPr>
                    <w:t>PNUD</w:t>
                  </w:r>
                </w:p>
              </w:tc>
              <w:tc>
                <w:tcPr>
                  <w:tcW w:w="587" w:type="dxa"/>
                  <w:shd w:val="clear" w:color="auto" w:fill="EAF1DD" w:themeFill="accent3" w:themeFillTint="33"/>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696" w:type="dxa"/>
                  <w:shd w:val="clear" w:color="auto" w:fill="EAF1DD" w:themeFill="accent3" w:themeFillTint="33"/>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3</w:t>
                  </w:r>
                </w:p>
              </w:tc>
              <w:tc>
                <w:tcPr>
                  <w:tcW w:w="587" w:type="dxa"/>
                  <w:shd w:val="clear" w:color="auto" w:fill="EAF1DD" w:themeFill="accent3" w:themeFillTint="33"/>
                  <w:noWrap/>
                  <w:vAlign w:val="center"/>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7</w:t>
                  </w:r>
                </w:p>
              </w:tc>
              <w:tc>
                <w:tcPr>
                  <w:tcW w:w="587" w:type="dxa"/>
                  <w:shd w:val="clear" w:color="auto" w:fill="EAF1DD" w:themeFill="accent3" w:themeFillTint="33"/>
                </w:tcPr>
                <w:p w:rsidR="004F70D6" w:rsidRPr="004F70D6" w:rsidRDefault="004F70D6" w:rsidP="001365FB">
                  <w:pPr>
                    <w:spacing w:after="0"/>
                    <w:jc w:val="center"/>
                    <w:rPr>
                      <w:rFonts w:ascii="Calibri Light" w:hAnsi="Calibri Light"/>
                      <w:sz w:val="18"/>
                      <w:szCs w:val="18"/>
                      <w:lang w:eastAsia="es-PE"/>
                    </w:rPr>
                  </w:pPr>
                </w:p>
              </w:tc>
              <w:tc>
                <w:tcPr>
                  <w:tcW w:w="843" w:type="dxa"/>
                  <w:shd w:val="clear" w:color="auto" w:fill="EAF1DD" w:themeFill="accent3" w:themeFillTint="33"/>
                  <w:noWrap/>
                  <w:vAlign w:val="bottom"/>
                  <w:hideMark/>
                </w:tcPr>
                <w:p w:rsidR="004F70D6" w:rsidRPr="004F70D6" w:rsidRDefault="004F70D6" w:rsidP="001365FB">
                  <w:pPr>
                    <w:spacing w:after="0"/>
                    <w:jc w:val="center"/>
                    <w:rPr>
                      <w:rFonts w:ascii="Calibri Light" w:hAnsi="Calibri Light"/>
                      <w:sz w:val="18"/>
                      <w:szCs w:val="18"/>
                      <w:lang w:eastAsia="es-PE"/>
                    </w:rPr>
                  </w:pPr>
                  <w:r w:rsidRPr="004F70D6">
                    <w:rPr>
                      <w:rFonts w:ascii="Calibri Light" w:hAnsi="Calibri Light"/>
                      <w:sz w:val="18"/>
                      <w:szCs w:val="18"/>
                      <w:lang w:eastAsia="es-PE"/>
                    </w:rPr>
                    <w:t>13</w:t>
                  </w:r>
                </w:p>
              </w:tc>
            </w:tr>
            <w:tr w:rsidR="004F70D6" w:rsidRPr="004F70D6" w:rsidTr="004F70D6">
              <w:trPr>
                <w:trHeight w:val="300"/>
                <w:jc w:val="center"/>
              </w:trPr>
              <w:tc>
                <w:tcPr>
                  <w:tcW w:w="4689" w:type="dxa"/>
                  <w:gridSpan w:val="2"/>
                  <w:shd w:val="clear" w:color="auto" w:fill="auto"/>
                  <w:vAlign w:val="center"/>
                </w:tcPr>
                <w:p w:rsidR="004F70D6" w:rsidRPr="004F70D6" w:rsidRDefault="004F70D6" w:rsidP="001365FB">
                  <w:pPr>
                    <w:spacing w:after="0"/>
                    <w:rPr>
                      <w:rFonts w:ascii="Calibri Light" w:hAnsi="Calibri Light"/>
                      <w:b/>
                      <w:bCs/>
                      <w:color w:val="000000"/>
                      <w:sz w:val="18"/>
                      <w:szCs w:val="18"/>
                      <w:lang w:eastAsia="es-PE"/>
                    </w:rPr>
                  </w:pPr>
                  <w:r w:rsidRPr="004F70D6">
                    <w:rPr>
                      <w:rFonts w:ascii="Calibri Light" w:hAnsi="Calibri Light"/>
                      <w:b/>
                      <w:bCs/>
                      <w:color w:val="000000"/>
                      <w:sz w:val="18"/>
                      <w:szCs w:val="18"/>
                      <w:lang w:eastAsia="es-PE"/>
                    </w:rPr>
                    <w:t>Total</w:t>
                  </w: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b/>
                      <w:bCs/>
                      <w:sz w:val="18"/>
                      <w:szCs w:val="18"/>
                      <w:lang w:eastAsia="es-PE"/>
                    </w:rPr>
                  </w:pPr>
                  <w:r w:rsidRPr="004F70D6">
                    <w:rPr>
                      <w:rFonts w:ascii="Calibri Light" w:hAnsi="Calibri Light"/>
                      <w:b/>
                      <w:bCs/>
                      <w:sz w:val="18"/>
                      <w:szCs w:val="18"/>
                      <w:lang w:eastAsia="es-PE"/>
                    </w:rPr>
                    <w:t>29</w:t>
                  </w:r>
                </w:p>
              </w:tc>
              <w:tc>
                <w:tcPr>
                  <w:tcW w:w="696" w:type="dxa"/>
                  <w:shd w:val="clear" w:color="auto" w:fill="auto"/>
                  <w:noWrap/>
                  <w:vAlign w:val="center"/>
                  <w:hideMark/>
                </w:tcPr>
                <w:p w:rsidR="004F70D6" w:rsidRPr="004F70D6" w:rsidRDefault="004F70D6" w:rsidP="001365FB">
                  <w:pPr>
                    <w:spacing w:after="0"/>
                    <w:jc w:val="center"/>
                    <w:rPr>
                      <w:rFonts w:ascii="Calibri Light" w:hAnsi="Calibri Light"/>
                      <w:b/>
                      <w:bCs/>
                      <w:sz w:val="18"/>
                      <w:szCs w:val="18"/>
                      <w:lang w:eastAsia="es-PE"/>
                    </w:rPr>
                  </w:pPr>
                  <w:r w:rsidRPr="004F70D6">
                    <w:rPr>
                      <w:rFonts w:ascii="Calibri Light" w:hAnsi="Calibri Light"/>
                      <w:b/>
                      <w:bCs/>
                      <w:sz w:val="18"/>
                      <w:szCs w:val="18"/>
                      <w:lang w:eastAsia="es-PE"/>
                    </w:rPr>
                    <w:t>56</w:t>
                  </w:r>
                </w:p>
              </w:tc>
              <w:tc>
                <w:tcPr>
                  <w:tcW w:w="587" w:type="dxa"/>
                  <w:shd w:val="clear" w:color="auto" w:fill="auto"/>
                  <w:noWrap/>
                  <w:vAlign w:val="center"/>
                  <w:hideMark/>
                </w:tcPr>
                <w:p w:rsidR="004F70D6" w:rsidRPr="004F70D6" w:rsidRDefault="004F70D6" w:rsidP="001365FB">
                  <w:pPr>
                    <w:spacing w:after="0"/>
                    <w:jc w:val="center"/>
                    <w:rPr>
                      <w:rFonts w:ascii="Calibri Light" w:hAnsi="Calibri Light"/>
                      <w:b/>
                      <w:bCs/>
                      <w:sz w:val="18"/>
                      <w:szCs w:val="18"/>
                      <w:lang w:eastAsia="es-PE"/>
                    </w:rPr>
                  </w:pPr>
                  <w:r w:rsidRPr="004F70D6">
                    <w:rPr>
                      <w:rFonts w:ascii="Calibri Light" w:hAnsi="Calibri Light"/>
                      <w:b/>
                      <w:bCs/>
                      <w:sz w:val="18"/>
                      <w:szCs w:val="18"/>
                      <w:lang w:eastAsia="es-PE"/>
                    </w:rPr>
                    <w:t>31</w:t>
                  </w:r>
                </w:p>
              </w:tc>
              <w:tc>
                <w:tcPr>
                  <w:tcW w:w="587" w:type="dxa"/>
                </w:tcPr>
                <w:p w:rsidR="004F70D6" w:rsidRPr="004F70D6" w:rsidRDefault="004F70D6" w:rsidP="001365FB">
                  <w:pPr>
                    <w:spacing w:after="0"/>
                    <w:jc w:val="center"/>
                    <w:rPr>
                      <w:rFonts w:ascii="Calibri Light" w:hAnsi="Calibri Light"/>
                      <w:b/>
                      <w:sz w:val="18"/>
                      <w:szCs w:val="18"/>
                      <w:lang w:eastAsia="es-PE"/>
                    </w:rPr>
                  </w:pPr>
                  <w:r w:rsidRPr="004F70D6">
                    <w:rPr>
                      <w:rFonts w:ascii="Calibri Light" w:hAnsi="Calibri Light"/>
                      <w:b/>
                      <w:sz w:val="18"/>
                      <w:szCs w:val="18"/>
                      <w:lang w:eastAsia="es-PE"/>
                    </w:rPr>
                    <w:t>11</w:t>
                  </w:r>
                </w:p>
              </w:tc>
              <w:tc>
                <w:tcPr>
                  <w:tcW w:w="843" w:type="dxa"/>
                  <w:shd w:val="clear" w:color="auto" w:fill="auto"/>
                  <w:noWrap/>
                  <w:vAlign w:val="center"/>
                  <w:hideMark/>
                </w:tcPr>
                <w:p w:rsidR="004F70D6" w:rsidRPr="004F70D6" w:rsidRDefault="004F70D6" w:rsidP="001365FB">
                  <w:pPr>
                    <w:spacing w:after="0"/>
                    <w:jc w:val="center"/>
                    <w:rPr>
                      <w:rFonts w:ascii="Calibri Light" w:hAnsi="Calibri Light"/>
                      <w:b/>
                      <w:sz w:val="18"/>
                      <w:szCs w:val="18"/>
                      <w:lang w:eastAsia="es-PE"/>
                    </w:rPr>
                  </w:pPr>
                  <w:r w:rsidRPr="004F70D6">
                    <w:rPr>
                      <w:rFonts w:ascii="Calibri Light" w:hAnsi="Calibri Light"/>
                      <w:b/>
                      <w:sz w:val="18"/>
                      <w:szCs w:val="18"/>
                      <w:lang w:eastAsia="es-PE"/>
                    </w:rPr>
                    <w:t>127</w:t>
                  </w:r>
                </w:p>
              </w:tc>
            </w:tr>
          </w:tbl>
          <w:p w:rsidR="00973F65" w:rsidRPr="004F70D6" w:rsidRDefault="00973F65" w:rsidP="00B769B6">
            <w:pPr>
              <w:pStyle w:val="NoSpacing"/>
              <w:ind w:left="317" w:right="176"/>
              <w:jc w:val="both"/>
              <w:rPr>
                <w:rFonts w:ascii="Calibri Light" w:hAnsi="Calibri Light"/>
                <w:sz w:val="20"/>
                <w:szCs w:val="20"/>
                <w:shd w:val="clear" w:color="auto" w:fill="E0E0E0"/>
              </w:rPr>
            </w:pPr>
          </w:p>
          <w:p w:rsidR="00973F65" w:rsidRPr="004F70D6" w:rsidRDefault="00973F65" w:rsidP="00B769B6">
            <w:pPr>
              <w:pStyle w:val="NoSpacing"/>
              <w:ind w:left="317" w:right="176"/>
              <w:jc w:val="both"/>
              <w:rPr>
                <w:rFonts w:ascii="Calibri Light" w:hAnsi="Calibri Light"/>
                <w:sz w:val="20"/>
                <w:szCs w:val="20"/>
                <w:shd w:val="clear" w:color="auto" w:fill="E0E0E0"/>
              </w:rPr>
            </w:pPr>
          </w:p>
        </w:tc>
      </w:tr>
    </w:tbl>
    <w:p w:rsidR="00BC785E" w:rsidRPr="004F70D6" w:rsidRDefault="00BC785E" w:rsidP="00BC785E">
      <w:pPr>
        <w:pStyle w:val="NoSpacing"/>
        <w:ind w:left="709" w:right="-1"/>
        <w:jc w:val="both"/>
        <w:rPr>
          <w:rFonts w:ascii="Calibri Light" w:hAnsi="Calibri Light"/>
          <w:sz w:val="20"/>
          <w:szCs w:val="20"/>
          <w:lang w:val="es-ES"/>
        </w:rPr>
      </w:pPr>
    </w:p>
    <w:p w:rsidR="00F63897" w:rsidRPr="004F70D6" w:rsidRDefault="00F63897" w:rsidP="00BC785E">
      <w:pPr>
        <w:pStyle w:val="NoSpacing"/>
        <w:ind w:left="709" w:right="-1"/>
        <w:jc w:val="both"/>
        <w:rPr>
          <w:rFonts w:ascii="Calibri Light" w:hAnsi="Calibri Light"/>
          <w:sz w:val="20"/>
          <w:szCs w:val="20"/>
          <w:lang w:val="es-ES"/>
        </w:rPr>
      </w:pPr>
    </w:p>
    <w:p w:rsidR="00611FFE" w:rsidRPr="004F70D6" w:rsidRDefault="00611FFE" w:rsidP="00B23B43">
      <w:pPr>
        <w:pStyle w:val="Heading1"/>
        <w:pBdr>
          <w:top w:val="none" w:sz="0" w:space="0" w:color="auto"/>
        </w:pBdr>
        <w:tabs>
          <w:tab w:val="clear" w:pos="720"/>
          <w:tab w:val="num" w:pos="709"/>
        </w:tabs>
        <w:ind w:left="709" w:hanging="709"/>
        <w:rPr>
          <w:rFonts w:ascii="Calibri Light" w:hAnsi="Calibri Light" w:cs="Arial"/>
          <w:b w:val="0"/>
          <w:sz w:val="32"/>
          <w:szCs w:val="32"/>
          <w:lang w:val="es-PE"/>
        </w:rPr>
      </w:pPr>
      <w:bookmarkStart w:id="3" w:name="_Toc425172052"/>
      <w:r w:rsidRPr="004F70D6">
        <w:rPr>
          <w:rFonts w:ascii="Calibri Light" w:hAnsi="Calibri Light" w:cs="Arial"/>
          <w:b w:val="0"/>
          <w:sz w:val="32"/>
          <w:szCs w:val="32"/>
          <w:lang w:val="es-PE"/>
        </w:rPr>
        <w:t>PERFORMANCE DEL PROYECTO</w:t>
      </w:r>
      <w:bookmarkEnd w:id="3"/>
    </w:p>
    <w:tbl>
      <w:tblPr>
        <w:tblW w:w="9433"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1E0" w:firstRow="1" w:lastRow="1" w:firstColumn="1" w:lastColumn="1" w:noHBand="0" w:noVBand="0"/>
      </w:tblPr>
      <w:tblGrid>
        <w:gridCol w:w="1947"/>
        <w:gridCol w:w="7486"/>
      </w:tblGrid>
      <w:tr w:rsidR="008A5292" w:rsidRPr="004F70D6" w:rsidTr="00833D55">
        <w:trPr>
          <w:jc w:val="center"/>
        </w:trPr>
        <w:tc>
          <w:tcPr>
            <w:tcW w:w="1947" w:type="dxa"/>
            <w:shd w:val="clear" w:color="auto" w:fill="C0C0C0"/>
            <w:vAlign w:val="center"/>
          </w:tcPr>
          <w:p w:rsidR="008A5292" w:rsidRPr="004F70D6" w:rsidRDefault="008A5292" w:rsidP="007E4A19">
            <w:pPr>
              <w:pStyle w:val="NoSpacing"/>
              <w:rPr>
                <w:rFonts w:ascii="Calibri Light" w:hAnsi="Calibri Light"/>
                <w:sz w:val="20"/>
                <w:szCs w:val="20"/>
              </w:rPr>
            </w:pPr>
            <w:r w:rsidRPr="004F70D6">
              <w:rPr>
                <w:rFonts w:ascii="Calibri Light" w:hAnsi="Calibri Light"/>
                <w:sz w:val="20"/>
                <w:szCs w:val="20"/>
              </w:rPr>
              <w:t>Resultado 1</w:t>
            </w:r>
          </w:p>
        </w:tc>
        <w:tc>
          <w:tcPr>
            <w:tcW w:w="7486" w:type="dxa"/>
            <w:vAlign w:val="center"/>
          </w:tcPr>
          <w:p w:rsidR="008A5292" w:rsidRPr="004F70D6" w:rsidRDefault="008A5292" w:rsidP="008A5292">
            <w:pPr>
              <w:pStyle w:val="NoSpacing"/>
              <w:jc w:val="both"/>
              <w:rPr>
                <w:rFonts w:ascii="Calibri Light" w:hAnsi="Calibri Light"/>
                <w:sz w:val="20"/>
                <w:szCs w:val="20"/>
              </w:rPr>
            </w:pPr>
            <w:r w:rsidRPr="004F70D6">
              <w:rPr>
                <w:rFonts w:ascii="Calibri Light" w:hAnsi="Calibri Light"/>
                <w:sz w:val="20"/>
                <w:szCs w:val="20"/>
              </w:rPr>
              <w:t>Incrementar la participación de las instituciones en los procesos de diálogo nacional en por lo menos trece regiones (Piura, Cajamarca, Ancash, Loreto, Pasco, Junín, Apurímac, Arequipa, Moquegua, Tacna, Puno, Cusco y Madre de Dios) que son miembros de una plataforma de coordinación multinivel (nacional, regional y local) y multipartidaria apoyada por la cooperación internacional.</w:t>
            </w:r>
          </w:p>
        </w:tc>
      </w:tr>
      <w:tr w:rsidR="008A5292" w:rsidRPr="004F70D6" w:rsidTr="00833D55">
        <w:trPr>
          <w:jc w:val="center"/>
        </w:trPr>
        <w:tc>
          <w:tcPr>
            <w:tcW w:w="1947" w:type="dxa"/>
            <w:shd w:val="clear" w:color="auto" w:fill="C0C0C0"/>
            <w:vAlign w:val="center"/>
          </w:tcPr>
          <w:p w:rsidR="008A5292" w:rsidRPr="004F70D6" w:rsidRDefault="008A5292" w:rsidP="007E4A19">
            <w:pPr>
              <w:pStyle w:val="NoSpacing"/>
              <w:rPr>
                <w:rFonts w:ascii="Calibri Light" w:hAnsi="Calibri Light"/>
                <w:sz w:val="20"/>
                <w:szCs w:val="20"/>
              </w:rPr>
            </w:pPr>
            <w:r w:rsidRPr="004F70D6">
              <w:rPr>
                <w:rFonts w:ascii="Calibri Light" w:hAnsi="Calibri Light"/>
                <w:sz w:val="20"/>
                <w:szCs w:val="20"/>
              </w:rPr>
              <w:t>Meta</w:t>
            </w:r>
          </w:p>
        </w:tc>
        <w:tc>
          <w:tcPr>
            <w:tcW w:w="7486" w:type="dxa"/>
            <w:vAlign w:val="center"/>
          </w:tcPr>
          <w:p w:rsidR="00971659" w:rsidRPr="004F70D6" w:rsidRDefault="00971659" w:rsidP="00121AA3">
            <w:pPr>
              <w:pStyle w:val="NoSpacing"/>
              <w:numPr>
                <w:ilvl w:val="0"/>
                <w:numId w:val="14"/>
              </w:numPr>
              <w:ind w:left="279" w:hanging="279"/>
              <w:jc w:val="both"/>
              <w:rPr>
                <w:rFonts w:ascii="Calibri Light" w:hAnsi="Calibri Light"/>
                <w:sz w:val="20"/>
                <w:szCs w:val="20"/>
              </w:rPr>
            </w:pPr>
            <w:r w:rsidRPr="004F70D6">
              <w:rPr>
                <w:rFonts w:ascii="Calibri Light" w:hAnsi="Calibri Light"/>
                <w:sz w:val="20"/>
                <w:szCs w:val="20"/>
              </w:rPr>
              <w:t>Funcionamiento de un sistema de alcance Nacional en PyGC.</w:t>
            </w:r>
          </w:p>
          <w:p w:rsidR="00971659" w:rsidRPr="004F70D6" w:rsidRDefault="00971659" w:rsidP="00121AA3">
            <w:pPr>
              <w:pStyle w:val="NoSpacing"/>
              <w:numPr>
                <w:ilvl w:val="0"/>
                <w:numId w:val="14"/>
              </w:numPr>
              <w:ind w:left="279" w:hanging="279"/>
              <w:jc w:val="both"/>
              <w:rPr>
                <w:rFonts w:ascii="Calibri Light" w:hAnsi="Calibri Light"/>
                <w:sz w:val="20"/>
                <w:szCs w:val="20"/>
              </w:rPr>
            </w:pPr>
            <w:r w:rsidRPr="004F70D6">
              <w:rPr>
                <w:rFonts w:ascii="Calibri Light" w:hAnsi="Calibri Light"/>
                <w:sz w:val="20"/>
                <w:szCs w:val="20"/>
              </w:rPr>
              <w:t>9 de sectores socios que valoran positivamente haber fortalecido sus capacidades en la PyGC.</w:t>
            </w:r>
          </w:p>
          <w:p w:rsidR="00971659" w:rsidRPr="004F70D6" w:rsidRDefault="00971659" w:rsidP="00121AA3">
            <w:pPr>
              <w:pStyle w:val="NoSpacing"/>
              <w:numPr>
                <w:ilvl w:val="0"/>
                <w:numId w:val="14"/>
              </w:numPr>
              <w:ind w:left="279" w:hanging="279"/>
              <w:jc w:val="both"/>
              <w:rPr>
                <w:rFonts w:ascii="Calibri Light" w:hAnsi="Calibri Light"/>
                <w:sz w:val="20"/>
                <w:szCs w:val="20"/>
              </w:rPr>
            </w:pPr>
            <w:r w:rsidRPr="004F70D6">
              <w:rPr>
                <w:rFonts w:ascii="Calibri Light" w:hAnsi="Calibri Light"/>
                <w:sz w:val="20"/>
                <w:szCs w:val="20"/>
              </w:rPr>
              <w:t>4 de sectores socios donde se aplican las los mecanismos normativos promovidos para la PyGC.</w:t>
            </w:r>
          </w:p>
        </w:tc>
      </w:tr>
      <w:tr w:rsidR="008A5292" w:rsidRPr="004F70D6" w:rsidTr="00833D55">
        <w:trPr>
          <w:jc w:val="center"/>
        </w:trPr>
        <w:tc>
          <w:tcPr>
            <w:tcW w:w="1947" w:type="dxa"/>
            <w:shd w:val="clear" w:color="auto" w:fill="C0C0C0"/>
            <w:vAlign w:val="center"/>
          </w:tcPr>
          <w:p w:rsidR="008A5292" w:rsidRPr="004F70D6" w:rsidRDefault="008A5292" w:rsidP="007E4A19">
            <w:pPr>
              <w:pStyle w:val="NoSpacing"/>
              <w:rPr>
                <w:rFonts w:ascii="Calibri Light" w:hAnsi="Calibri Light"/>
                <w:sz w:val="20"/>
                <w:szCs w:val="20"/>
              </w:rPr>
            </w:pPr>
            <w:r w:rsidRPr="004F70D6">
              <w:rPr>
                <w:rFonts w:ascii="Calibri Light" w:hAnsi="Calibri Light"/>
                <w:sz w:val="20"/>
                <w:szCs w:val="20"/>
              </w:rPr>
              <w:t>Indicador</w:t>
            </w:r>
          </w:p>
        </w:tc>
        <w:tc>
          <w:tcPr>
            <w:tcW w:w="7486" w:type="dxa"/>
            <w:vAlign w:val="center"/>
          </w:tcPr>
          <w:p w:rsidR="00971659" w:rsidRPr="004F70D6" w:rsidRDefault="00971659" w:rsidP="00121AA3">
            <w:pPr>
              <w:pStyle w:val="NoSpacing"/>
              <w:numPr>
                <w:ilvl w:val="0"/>
                <w:numId w:val="14"/>
              </w:numPr>
              <w:ind w:left="279" w:hanging="279"/>
              <w:jc w:val="both"/>
              <w:rPr>
                <w:rFonts w:ascii="Calibri Light" w:hAnsi="Calibri Light"/>
                <w:sz w:val="20"/>
                <w:szCs w:val="20"/>
              </w:rPr>
            </w:pPr>
            <w:r w:rsidRPr="004F70D6">
              <w:rPr>
                <w:rFonts w:ascii="Calibri Light" w:hAnsi="Calibri Light"/>
                <w:sz w:val="20"/>
                <w:szCs w:val="20"/>
              </w:rPr>
              <w:t>Funcionamiento de un sistema de alcance Nacional  en PyGC.</w:t>
            </w:r>
          </w:p>
          <w:p w:rsidR="00971659" w:rsidRPr="004F70D6" w:rsidRDefault="00971659" w:rsidP="00121AA3">
            <w:pPr>
              <w:pStyle w:val="NoSpacing"/>
              <w:numPr>
                <w:ilvl w:val="0"/>
                <w:numId w:val="14"/>
              </w:numPr>
              <w:ind w:left="279" w:hanging="279"/>
              <w:jc w:val="both"/>
              <w:rPr>
                <w:rFonts w:ascii="Calibri Light" w:hAnsi="Calibri Light"/>
                <w:sz w:val="20"/>
                <w:szCs w:val="20"/>
              </w:rPr>
            </w:pPr>
            <w:r w:rsidRPr="004F70D6">
              <w:rPr>
                <w:rFonts w:ascii="Calibri Light" w:hAnsi="Calibri Light"/>
                <w:sz w:val="20"/>
                <w:szCs w:val="20"/>
              </w:rPr>
              <w:t>N° de sectores socios que valoran positivamente haber fortalecido sus capacidades en la PyGC.</w:t>
            </w:r>
          </w:p>
          <w:p w:rsidR="008A5292" w:rsidRPr="004F70D6" w:rsidRDefault="00971659" w:rsidP="00121AA3">
            <w:pPr>
              <w:pStyle w:val="NoSpacing"/>
              <w:numPr>
                <w:ilvl w:val="0"/>
                <w:numId w:val="14"/>
              </w:numPr>
              <w:ind w:left="279" w:hanging="279"/>
              <w:jc w:val="both"/>
              <w:rPr>
                <w:rFonts w:ascii="Calibri Light" w:hAnsi="Calibri Light"/>
                <w:sz w:val="20"/>
                <w:szCs w:val="20"/>
              </w:rPr>
            </w:pPr>
            <w:r w:rsidRPr="004F70D6">
              <w:rPr>
                <w:rFonts w:ascii="Calibri Light" w:hAnsi="Calibri Light"/>
                <w:sz w:val="20"/>
                <w:szCs w:val="20"/>
              </w:rPr>
              <w:t>N° de sectores socios donde se aplican las los mecanismos normativos promovidos para la PyGC.</w:t>
            </w:r>
          </w:p>
        </w:tc>
      </w:tr>
    </w:tbl>
    <w:p w:rsidR="00F63897" w:rsidRPr="004F70D6" w:rsidRDefault="00F63897" w:rsidP="00307B6D">
      <w:pPr>
        <w:pStyle w:val="NoSpacing"/>
        <w:ind w:left="709" w:right="-1"/>
        <w:jc w:val="both"/>
        <w:rPr>
          <w:rFonts w:ascii="Calibri Light" w:hAnsi="Calibri Light"/>
          <w:sz w:val="20"/>
          <w:szCs w:val="20"/>
        </w:rPr>
      </w:pPr>
    </w:p>
    <w:tbl>
      <w:tblPr>
        <w:tblW w:w="9412"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2323"/>
        <w:gridCol w:w="3827"/>
        <w:gridCol w:w="938"/>
        <w:gridCol w:w="1276"/>
        <w:gridCol w:w="1048"/>
      </w:tblGrid>
      <w:tr w:rsidR="008A5292" w:rsidRPr="004F70D6" w:rsidTr="00BC2493">
        <w:trPr>
          <w:trHeight w:val="285"/>
          <w:jc w:val="center"/>
        </w:trPr>
        <w:tc>
          <w:tcPr>
            <w:tcW w:w="2323" w:type="dxa"/>
            <w:shd w:val="clear" w:color="auto" w:fill="BFBFBF" w:themeFill="background1" w:themeFillShade="BF"/>
            <w:vAlign w:val="center"/>
          </w:tcPr>
          <w:p w:rsidR="008A5292" w:rsidRPr="004F70D6" w:rsidRDefault="008A5292" w:rsidP="00F63897">
            <w:pPr>
              <w:pStyle w:val="NoSpacing"/>
              <w:ind w:left="-108" w:right="-108"/>
              <w:jc w:val="center"/>
              <w:rPr>
                <w:rFonts w:ascii="Calibri Light" w:hAnsi="Calibri Light"/>
                <w:sz w:val="20"/>
                <w:szCs w:val="20"/>
              </w:rPr>
            </w:pPr>
            <w:r w:rsidRPr="004F70D6">
              <w:rPr>
                <w:rFonts w:ascii="Calibri Light" w:hAnsi="Calibri Light"/>
                <w:sz w:val="20"/>
                <w:szCs w:val="20"/>
              </w:rPr>
              <w:t>ACTIVIDAD 1</w:t>
            </w:r>
          </w:p>
        </w:tc>
        <w:tc>
          <w:tcPr>
            <w:tcW w:w="3827" w:type="dxa"/>
            <w:shd w:val="clear" w:color="auto" w:fill="BFBFBF" w:themeFill="background1" w:themeFillShade="BF"/>
            <w:vAlign w:val="center"/>
          </w:tcPr>
          <w:p w:rsidR="008A5292" w:rsidRPr="004F70D6" w:rsidRDefault="008A5292" w:rsidP="007E4A19">
            <w:pPr>
              <w:pStyle w:val="NoSpacing"/>
              <w:ind w:left="-108" w:right="-108"/>
              <w:jc w:val="center"/>
              <w:rPr>
                <w:rFonts w:ascii="Calibri Light" w:hAnsi="Calibri Light" w:cs="Arial"/>
                <w:sz w:val="20"/>
                <w:szCs w:val="20"/>
              </w:rPr>
            </w:pPr>
            <w:r w:rsidRPr="004F70D6">
              <w:rPr>
                <w:rFonts w:ascii="Calibri Light" w:hAnsi="Calibri Light"/>
                <w:sz w:val="20"/>
                <w:szCs w:val="20"/>
              </w:rPr>
              <w:t>INDICADORES PRODOC</w:t>
            </w:r>
          </w:p>
        </w:tc>
        <w:tc>
          <w:tcPr>
            <w:tcW w:w="938" w:type="dxa"/>
            <w:shd w:val="clear" w:color="auto" w:fill="BFBFBF" w:themeFill="background1" w:themeFillShade="BF"/>
            <w:vAlign w:val="center"/>
          </w:tcPr>
          <w:p w:rsidR="008A5292" w:rsidRPr="004F70D6" w:rsidRDefault="008A5292" w:rsidP="007E4A19">
            <w:pPr>
              <w:pStyle w:val="NoSpacing"/>
              <w:ind w:left="-61" w:right="-37"/>
              <w:jc w:val="center"/>
              <w:rPr>
                <w:rFonts w:ascii="Calibri Light" w:hAnsi="Calibri Light" w:cs="Arial"/>
                <w:sz w:val="20"/>
                <w:szCs w:val="20"/>
              </w:rPr>
            </w:pPr>
            <w:r w:rsidRPr="004F70D6">
              <w:rPr>
                <w:rFonts w:ascii="Calibri Light" w:hAnsi="Calibri Light"/>
                <w:sz w:val="20"/>
                <w:szCs w:val="20"/>
              </w:rPr>
              <w:t>META</w:t>
            </w:r>
          </w:p>
        </w:tc>
        <w:tc>
          <w:tcPr>
            <w:tcW w:w="1276" w:type="dxa"/>
            <w:shd w:val="clear" w:color="auto" w:fill="BFBFBF" w:themeFill="background1" w:themeFillShade="BF"/>
            <w:vAlign w:val="center"/>
          </w:tcPr>
          <w:p w:rsidR="008A5292" w:rsidRPr="004F70D6" w:rsidRDefault="00971659" w:rsidP="00971659">
            <w:pPr>
              <w:pStyle w:val="NoSpacing"/>
              <w:ind w:left="-61" w:right="-37"/>
              <w:jc w:val="center"/>
              <w:rPr>
                <w:rFonts w:ascii="Calibri Light" w:hAnsi="Calibri Light" w:cs="Arial"/>
                <w:sz w:val="20"/>
                <w:szCs w:val="20"/>
              </w:rPr>
            </w:pPr>
            <w:r w:rsidRPr="004F70D6">
              <w:rPr>
                <w:rFonts w:ascii="Calibri Light" w:hAnsi="Calibri Light" w:cs="Arial"/>
                <w:sz w:val="20"/>
                <w:szCs w:val="20"/>
              </w:rPr>
              <w:t>L</w:t>
            </w:r>
            <w:r w:rsidR="008A5292" w:rsidRPr="004F70D6">
              <w:rPr>
                <w:rFonts w:ascii="Calibri Light" w:hAnsi="Calibri Light" w:cs="Arial"/>
                <w:sz w:val="20"/>
                <w:szCs w:val="20"/>
              </w:rPr>
              <w:t>ogro en el semestre</w:t>
            </w:r>
          </w:p>
        </w:tc>
        <w:tc>
          <w:tcPr>
            <w:tcW w:w="1048" w:type="dxa"/>
            <w:shd w:val="clear" w:color="auto" w:fill="BFBFBF" w:themeFill="background1" w:themeFillShade="BF"/>
            <w:vAlign w:val="center"/>
          </w:tcPr>
          <w:p w:rsidR="008A5292" w:rsidRPr="004F70D6" w:rsidRDefault="008A5292" w:rsidP="00B23B43">
            <w:pPr>
              <w:pStyle w:val="NoSpacing"/>
              <w:ind w:left="-61" w:right="-37"/>
              <w:jc w:val="center"/>
              <w:rPr>
                <w:rFonts w:ascii="Calibri Light" w:hAnsi="Calibri Light" w:cs="Arial"/>
                <w:sz w:val="20"/>
                <w:szCs w:val="20"/>
              </w:rPr>
            </w:pPr>
            <w:r w:rsidRPr="004F70D6">
              <w:rPr>
                <w:rFonts w:ascii="Calibri Light" w:hAnsi="Calibri Light" w:cs="Arial"/>
                <w:sz w:val="20"/>
                <w:szCs w:val="20"/>
              </w:rPr>
              <w:t>% de logro total</w:t>
            </w:r>
          </w:p>
        </w:tc>
      </w:tr>
      <w:tr w:rsidR="008A5292" w:rsidRPr="004F70D6" w:rsidTr="00BC2493">
        <w:trPr>
          <w:trHeight w:val="216"/>
          <w:jc w:val="center"/>
        </w:trPr>
        <w:tc>
          <w:tcPr>
            <w:tcW w:w="2323" w:type="dxa"/>
            <w:vMerge w:val="restart"/>
            <w:vAlign w:val="center"/>
          </w:tcPr>
          <w:p w:rsidR="008A5292" w:rsidRPr="004F70D6" w:rsidRDefault="008A5292" w:rsidP="008A5292">
            <w:pPr>
              <w:pStyle w:val="NoSpacing"/>
              <w:ind w:right="-108"/>
              <w:rPr>
                <w:rFonts w:ascii="Calibri Light" w:hAnsi="Calibri Light"/>
                <w:sz w:val="20"/>
                <w:szCs w:val="20"/>
              </w:rPr>
            </w:pPr>
            <w:r w:rsidRPr="004F70D6">
              <w:rPr>
                <w:rFonts w:ascii="Calibri Light" w:hAnsi="Calibri Light"/>
                <w:sz w:val="20"/>
                <w:szCs w:val="20"/>
              </w:rPr>
              <w:t xml:space="preserve">Diseñar y </w:t>
            </w:r>
            <w:r w:rsidRPr="004F70D6">
              <w:rPr>
                <w:rFonts w:ascii="Calibri Light" w:eastAsia="Times New Roman" w:hAnsi="Calibri Light" w:cs="Times New Roman"/>
                <w:color w:val="000000"/>
                <w:sz w:val="20"/>
                <w:szCs w:val="20"/>
                <w:lang w:eastAsia="es-PE"/>
              </w:rPr>
              <w:t>establecer</w:t>
            </w:r>
            <w:r w:rsidRPr="004F70D6">
              <w:rPr>
                <w:rFonts w:ascii="Calibri Light" w:hAnsi="Calibri Light"/>
                <w:sz w:val="20"/>
                <w:szCs w:val="20"/>
              </w:rPr>
              <w:t xml:space="preserve"> una plataforma multinivel y multipartes</w:t>
            </w:r>
          </w:p>
        </w:tc>
        <w:tc>
          <w:tcPr>
            <w:tcW w:w="3827" w:type="dxa"/>
            <w:shd w:val="clear" w:color="auto" w:fill="auto"/>
          </w:tcPr>
          <w:p w:rsidR="008A5292" w:rsidRPr="004F70D6" w:rsidRDefault="008A5292" w:rsidP="00BC2493">
            <w:pPr>
              <w:pStyle w:val="NoSpacing"/>
              <w:ind w:left="-5" w:right="-108"/>
              <w:jc w:val="center"/>
              <w:rPr>
                <w:rFonts w:ascii="Calibri Light" w:hAnsi="Calibri Light"/>
                <w:sz w:val="20"/>
                <w:szCs w:val="20"/>
              </w:rPr>
            </w:pPr>
            <w:r w:rsidRPr="004F70D6">
              <w:rPr>
                <w:rFonts w:ascii="Calibri Light" w:hAnsi="Calibri Light"/>
                <w:sz w:val="20"/>
                <w:szCs w:val="20"/>
              </w:rPr>
              <w:t>Creación de un sistema de alcance nacional en PyGC.</w:t>
            </w:r>
          </w:p>
        </w:tc>
        <w:tc>
          <w:tcPr>
            <w:tcW w:w="938" w:type="dxa"/>
            <w:vAlign w:val="center"/>
          </w:tcPr>
          <w:p w:rsidR="008A5292" w:rsidRPr="004F70D6" w:rsidRDefault="008A5292" w:rsidP="007E4A19">
            <w:pPr>
              <w:pStyle w:val="NoSpacing"/>
              <w:jc w:val="center"/>
              <w:rPr>
                <w:rFonts w:ascii="Calibri Light" w:hAnsi="Calibri Light"/>
                <w:sz w:val="20"/>
                <w:szCs w:val="20"/>
              </w:rPr>
            </w:pPr>
            <w:r w:rsidRPr="004F70D6">
              <w:rPr>
                <w:rFonts w:ascii="Calibri Light" w:hAnsi="Calibri Light"/>
                <w:sz w:val="20"/>
                <w:szCs w:val="20"/>
              </w:rPr>
              <w:t>1</w:t>
            </w:r>
          </w:p>
        </w:tc>
        <w:tc>
          <w:tcPr>
            <w:tcW w:w="1276" w:type="dxa"/>
            <w:shd w:val="clear" w:color="auto" w:fill="F2F2F2" w:themeFill="background1" w:themeFillShade="F2"/>
            <w:vAlign w:val="center"/>
          </w:tcPr>
          <w:p w:rsidR="008A5292" w:rsidRPr="004F70D6" w:rsidRDefault="008A5292" w:rsidP="00AB58E9">
            <w:pPr>
              <w:pStyle w:val="NoSpacing"/>
              <w:jc w:val="center"/>
              <w:rPr>
                <w:rFonts w:ascii="Calibri Light" w:hAnsi="Calibri Light"/>
                <w:sz w:val="20"/>
                <w:szCs w:val="20"/>
              </w:rPr>
            </w:pPr>
            <w:r w:rsidRPr="004F70D6">
              <w:rPr>
                <w:rFonts w:ascii="Calibri Light" w:hAnsi="Calibri Light"/>
                <w:sz w:val="20"/>
                <w:szCs w:val="20"/>
              </w:rPr>
              <w:t>1</w:t>
            </w:r>
          </w:p>
        </w:tc>
        <w:tc>
          <w:tcPr>
            <w:tcW w:w="1048" w:type="dxa"/>
            <w:shd w:val="clear" w:color="auto" w:fill="F2F2F2" w:themeFill="background1" w:themeFillShade="F2"/>
            <w:vAlign w:val="center"/>
          </w:tcPr>
          <w:p w:rsidR="008A5292" w:rsidRPr="004F70D6" w:rsidRDefault="008A5292" w:rsidP="00AB58E9">
            <w:pPr>
              <w:pStyle w:val="NoSpacing"/>
              <w:jc w:val="center"/>
              <w:rPr>
                <w:rFonts w:ascii="Calibri Light" w:hAnsi="Calibri Light"/>
                <w:sz w:val="20"/>
                <w:szCs w:val="20"/>
              </w:rPr>
            </w:pPr>
            <w:r w:rsidRPr="004F70D6">
              <w:rPr>
                <w:rFonts w:ascii="Calibri Light" w:hAnsi="Calibri Light"/>
                <w:sz w:val="20"/>
                <w:szCs w:val="20"/>
              </w:rPr>
              <w:t>100%</w:t>
            </w:r>
          </w:p>
        </w:tc>
      </w:tr>
      <w:tr w:rsidR="008A5292" w:rsidRPr="004F70D6" w:rsidTr="00BC2493">
        <w:trPr>
          <w:trHeight w:val="216"/>
          <w:jc w:val="center"/>
        </w:trPr>
        <w:tc>
          <w:tcPr>
            <w:tcW w:w="2323" w:type="dxa"/>
            <w:vMerge/>
            <w:vAlign w:val="center"/>
          </w:tcPr>
          <w:p w:rsidR="008A5292" w:rsidRPr="004F70D6" w:rsidRDefault="008A5292" w:rsidP="00121AA3">
            <w:pPr>
              <w:pStyle w:val="NoSpacing"/>
              <w:numPr>
                <w:ilvl w:val="0"/>
                <w:numId w:val="3"/>
              </w:numPr>
              <w:ind w:left="290" w:right="-108" w:hanging="284"/>
              <w:rPr>
                <w:rFonts w:ascii="Calibri Light" w:hAnsi="Calibri Light"/>
                <w:sz w:val="20"/>
                <w:szCs w:val="20"/>
              </w:rPr>
            </w:pPr>
          </w:p>
        </w:tc>
        <w:tc>
          <w:tcPr>
            <w:tcW w:w="3827" w:type="dxa"/>
            <w:shd w:val="clear" w:color="auto" w:fill="auto"/>
          </w:tcPr>
          <w:p w:rsidR="008A5292" w:rsidRPr="004F70D6" w:rsidRDefault="008A5292" w:rsidP="00BC2493">
            <w:pPr>
              <w:pStyle w:val="NoSpacing"/>
              <w:ind w:left="-5" w:right="-108"/>
              <w:jc w:val="center"/>
              <w:rPr>
                <w:rFonts w:ascii="Calibri Light" w:hAnsi="Calibri Light"/>
                <w:sz w:val="20"/>
                <w:szCs w:val="20"/>
              </w:rPr>
            </w:pPr>
            <w:r w:rsidRPr="004F70D6">
              <w:rPr>
                <w:rFonts w:ascii="Calibri Light" w:hAnsi="Calibri Light"/>
                <w:sz w:val="20"/>
                <w:szCs w:val="20"/>
              </w:rPr>
              <w:t>N° de estrategias que implementa la plataforma con respecto a las que promueve.</w:t>
            </w:r>
          </w:p>
        </w:tc>
        <w:tc>
          <w:tcPr>
            <w:tcW w:w="938" w:type="dxa"/>
            <w:vAlign w:val="center"/>
          </w:tcPr>
          <w:p w:rsidR="008A5292" w:rsidRPr="004F70D6" w:rsidRDefault="008A5292" w:rsidP="007E4A19">
            <w:pPr>
              <w:pStyle w:val="NoSpacing"/>
              <w:jc w:val="center"/>
              <w:rPr>
                <w:rFonts w:ascii="Calibri Light" w:hAnsi="Calibri Light"/>
                <w:sz w:val="20"/>
                <w:szCs w:val="20"/>
              </w:rPr>
            </w:pPr>
            <w:r w:rsidRPr="004F70D6">
              <w:rPr>
                <w:rFonts w:ascii="Calibri Light" w:hAnsi="Calibri Light"/>
                <w:sz w:val="20"/>
                <w:szCs w:val="20"/>
              </w:rPr>
              <w:t>4</w:t>
            </w:r>
          </w:p>
        </w:tc>
        <w:tc>
          <w:tcPr>
            <w:tcW w:w="1276" w:type="dxa"/>
            <w:shd w:val="clear" w:color="auto" w:fill="F2F2F2" w:themeFill="background1" w:themeFillShade="F2"/>
            <w:vAlign w:val="center"/>
          </w:tcPr>
          <w:p w:rsidR="008A5292" w:rsidRPr="004F70D6" w:rsidRDefault="00B427AC" w:rsidP="00F76025">
            <w:pPr>
              <w:pStyle w:val="NoSpacing"/>
              <w:jc w:val="center"/>
              <w:rPr>
                <w:rFonts w:ascii="Calibri Light" w:hAnsi="Calibri Light"/>
                <w:sz w:val="20"/>
                <w:szCs w:val="20"/>
              </w:rPr>
            </w:pPr>
            <w:r w:rsidRPr="004F70D6">
              <w:rPr>
                <w:rFonts w:ascii="Calibri Light" w:hAnsi="Calibri Light"/>
                <w:sz w:val="20"/>
                <w:szCs w:val="20"/>
              </w:rPr>
              <w:t>3</w:t>
            </w:r>
          </w:p>
        </w:tc>
        <w:tc>
          <w:tcPr>
            <w:tcW w:w="1048" w:type="dxa"/>
            <w:shd w:val="clear" w:color="auto" w:fill="F2F2F2" w:themeFill="background1" w:themeFillShade="F2"/>
            <w:vAlign w:val="center"/>
          </w:tcPr>
          <w:p w:rsidR="008A5292" w:rsidRPr="004F70D6" w:rsidRDefault="00B427AC" w:rsidP="00AB58E9">
            <w:pPr>
              <w:pStyle w:val="NoSpacing"/>
              <w:jc w:val="center"/>
              <w:rPr>
                <w:rFonts w:ascii="Calibri Light" w:hAnsi="Calibri Light"/>
                <w:sz w:val="20"/>
                <w:szCs w:val="20"/>
              </w:rPr>
            </w:pPr>
            <w:r w:rsidRPr="004F70D6">
              <w:rPr>
                <w:rFonts w:ascii="Calibri Light" w:hAnsi="Calibri Light"/>
                <w:sz w:val="20"/>
                <w:szCs w:val="20"/>
              </w:rPr>
              <w:t>75</w:t>
            </w:r>
            <w:r w:rsidR="008A5292" w:rsidRPr="004F70D6">
              <w:rPr>
                <w:rFonts w:ascii="Calibri Light" w:hAnsi="Calibri Light"/>
                <w:sz w:val="20"/>
                <w:szCs w:val="20"/>
              </w:rPr>
              <w:t>%</w:t>
            </w:r>
          </w:p>
        </w:tc>
      </w:tr>
      <w:tr w:rsidR="008A5292" w:rsidRPr="004F70D6" w:rsidTr="00833D55">
        <w:trPr>
          <w:trHeight w:val="216"/>
          <w:jc w:val="center"/>
        </w:trPr>
        <w:tc>
          <w:tcPr>
            <w:tcW w:w="9412" w:type="dxa"/>
            <w:gridSpan w:val="5"/>
            <w:vAlign w:val="center"/>
          </w:tcPr>
          <w:p w:rsidR="008A5292" w:rsidRPr="004F70D6" w:rsidRDefault="008A5292" w:rsidP="008A5292">
            <w:pPr>
              <w:pStyle w:val="NoSpacing"/>
              <w:jc w:val="both"/>
              <w:rPr>
                <w:rFonts w:ascii="Calibri Light" w:hAnsi="Calibri Light"/>
                <w:sz w:val="20"/>
                <w:szCs w:val="20"/>
                <w:lang w:val="es-ES"/>
              </w:rPr>
            </w:pPr>
            <w:r w:rsidRPr="004F70D6">
              <w:rPr>
                <w:rFonts w:ascii="Calibri Light" w:hAnsi="Calibri Light"/>
                <w:b/>
                <w:sz w:val="20"/>
                <w:szCs w:val="20"/>
                <w:lang w:val="es-ES"/>
              </w:rPr>
              <w:t>Descripción del avance</w:t>
            </w:r>
            <w:r w:rsidRPr="004F70D6">
              <w:rPr>
                <w:rFonts w:ascii="Calibri Light" w:hAnsi="Calibri Light"/>
                <w:sz w:val="20"/>
                <w:szCs w:val="20"/>
                <w:lang w:val="es-ES"/>
              </w:rPr>
              <w:t>:</w:t>
            </w:r>
          </w:p>
          <w:p w:rsidR="00971659" w:rsidRPr="004F70D6" w:rsidRDefault="00971659" w:rsidP="00971659">
            <w:pPr>
              <w:pStyle w:val="NoSpacing"/>
              <w:jc w:val="both"/>
              <w:rPr>
                <w:rFonts w:ascii="Calibri Light" w:hAnsi="Calibri Light"/>
                <w:sz w:val="20"/>
                <w:szCs w:val="20"/>
              </w:rPr>
            </w:pPr>
          </w:p>
          <w:p w:rsidR="00971659" w:rsidRPr="004F70D6" w:rsidRDefault="00971659" w:rsidP="00971659">
            <w:pPr>
              <w:pStyle w:val="NoSpacing"/>
              <w:jc w:val="both"/>
              <w:rPr>
                <w:rFonts w:ascii="Calibri Light" w:hAnsi="Calibri Light"/>
                <w:sz w:val="20"/>
                <w:szCs w:val="20"/>
              </w:rPr>
            </w:pPr>
            <w:r w:rsidRPr="004F70D6">
              <w:rPr>
                <w:rFonts w:ascii="Calibri Light" w:hAnsi="Calibri Light"/>
                <w:sz w:val="20"/>
                <w:szCs w:val="20"/>
              </w:rPr>
              <w:t>Este producto tiene como propósito crear una “Plataforma interinstitucional de diálogo” para la promoción de una cultura de Paz y diálogo como mecanismo para la prevención de conflictos.</w:t>
            </w:r>
          </w:p>
          <w:p w:rsidR="00971659" w:rsidRPr="004F70D6" w:rsidRDefault="00971659" w:rsidP="008A5292">
            <w:pPr>
              <w:pStyle w:val="NoSpacing"/>
              <w:jc w:val="both"/>
              <w:rPr>
                <w:rFonts w:ascii="Calibri Light" w:hAnsi="Calibri Light"/>
                <w:sz w:val="20"/>
                <w:szCs w:val="20"/>
              </w:rPr>
            </w:pPr>
          </w:p>
          <w:p w:rsidR="00B427AC" w:rsidRPr="004F70D6" w:rsidRDefault="00BC2493" w:rsidP="00B427AC">
            <w:pPr>
              <w:pStyle w:val="NoSpacing"/>
              <w:ind w:right="-1"/>
              <w:jc w:val="both"/>
              <w:rPr>
                <w:rFonts w:ascii="Calibri Light" w:hAnsi="Calibri Light"/>
                <w:sz w:val="20"/>
                <w:szCs w:val="20"/>
              </w:rPr>
            </w:pPr>
            <w:r w:rsidRPr="004F70D6">
              <w:rPr>
                <w:rFonts w:ascii="Calibri Light" w:hAnsi="Calibri Light"/>
                <w:sz w:val="20"/>
                <w:szCs w:val="20"/>
              </w:rPr>
              <w:t xml:space="preserve">En el semestre 2015, el proyecto ha venido desarrollando esta actividad en el marco de la </w:t>
            </w:r>
            <w:r w:rsidRPr="004F70D6">
              <w:rPr>
                <w:rFonts w:ascii="Calibri Light" w:hAnsi="Calibri Light"/>
                <w:color w:val="215868" w:themeColor="accent5" w:themeShade="80"/>
                <w:sz w:val="20"/>
                <w:szCs w:val="20"/>
              </w:rPr>
              <w:t xml:space="preserve">“Plataforma de Coordinación ANGR – ONDS – PNUD </w:t>
            </w:r>
            <w:r w:rsidRPr="004F70D6">
              <w:rPr>
                <w:rFonts w:ascii="Calibri Light" w:hAnsi="Calibri Light"/>
                <w:sz w:val="20"/>
                <w:szCs w:val="20"/>
              </w:rPr>
              <w:t xml:space="preserve">en apoyo a fortalecer las capacidades en diálogo, prevención y gestión de conflictos de los gobiernos regionales” creada el </w:t>
            </w:r>
            <w:r w:rsidRPr="004F70D6">
              <w:rPr>
                <w:rFonts w:ascii="Calibri Light" w:hAnsi="Calibri Light"/>
                <w:color w:val="215868" w:themeColor="accent5" w:themeShade="80"/>
                <w:sz w:val="20"/>
                <w:szCs w:val="20"/>
              </w:rPr>
              <w:t>30 de junio del 2014</w:t>
            </w:r>
            <w:r w:rsidRPr="004F70D6">
              <w:rPr>
                <w:rFonts w:ascii="Calibri Light" w:hAnsi="Calibri Light"/>
                <w:sz w:val="20"/>
                <w:szCs w:val="20"/>
              </w:rPr>
              <w:t>.</w:t>
            </w:r>
            <w:r w:rsidR="00B427AC" w:rsidRPr="004F70D6">
              <w:rPr>
                <w:rFonts w:ascii="Calibri Light" w:hAnsi="Calibri Light"/>
                <w:sz w:val="20"/>
                <w:szCs w:val="20"/>
              </w:rPr>
              <w:t xml:space="preserve"> La plataforma</w:t>
            </w:r>
            <w:r w:rsidR="00B427AC" w:rsidRPr="004F70D6">
              <w:rPr>
                <w:rFonts w:ascii="Calibri Light" w:hAnsi="Calibri Light"/>
                <w:color w:val="215868" w:themeColor="accent5" w:themeShade="80"/>
                <w:sz w:val="20"/>
                <w:szCs w:val="20"/>
              </w:rPr>
              <w:t xml:space="preserve"> implementa las 4 estrategias </w:t>
            </w:r>
            <w:r w:rsidR="00B427AC" w:rsidRPr="004F70D6">
              <w:rPr>
                <w:rFonts w:ascii="Calibri Light" w:hAnsi="Calibri Light"/>
                <w:sz w:val="20"/>
                <w:szCs w:val="20"/>
              </w:rPr>
              <w:t>que promueve para la cultura de paz y la prevención y gestión de conflictos.</w:t>
            </w:r>
          </w:p>
          <w:p w:rsidR="00B427AC" w:rsidRPr="004F70D6" w:rsidRDefault="00B427AC" w:rsidP="00B427AC">
            <w:pPr>
              <w:pStyle w:val="NoSpacing"/>
              <w:ind w:right="-1"/>
              <w:jc w:val="both"/>
              <w:rPr>
                <w:rFonts w:ascii="Calibri Light" w:hAnsi="Calibri Light"/>
                <w:sz w:val="20"/>
                <w:szCs w:val="20"/>
              </w:rPr>
            </w:pPr>
          </w:p>
          <w:p w:rsidR="00B427AC" w:rsidRPr="004F70D6" w:rsidRDefault="00B427AC" w:rsidP="00B427AC">
            <w:pPr>
              <w:pStyle w:val="NoSpacing"/>
              <w:numPr>
                <w:ilvl w:val="0"/>
                <w:numId w:val="4"/>
              </w:numPr>
              <w:ind w:left="284" w:hanging="283"/>
              <w:jc w:val="both"/>
              <w:rPr>
                <w:rFonts w:ascii="Calibri Light" w:hAnsi="Calibri Light"/>
                <w:sz w:val="20"/>
                <w:szCs w:val="20"/>
              </w:rPr>
            </w:pPr>
            <w:r w:rsidRPr="004F70D6">
              <w:rPr>
                <w:rFonts w:ascii="Calibri Light" w:hAnsi="Calibri Light"/>
                <w:sz w:val="20"/>
                <w:szCs w:val="20"/>
              </w:rPr>
              <w:t xml:space="preserve">Promover la institucionalización del diálogo y el </w:t>
            </w:r>
            <w:r w:rsidRPr="004F70D6">
              <w:rPr>
                <w:rFonts w:ascii="Calibri Light" w:hAnsi="Calibri Light"/>
                <w:color w:val="215868" w:themeColor="accent5" w:themeShade="80"/>
                <w:sz w:val="20"/>
                <w:szCs w:val="20"/>
              </w:rPr>
              <w:t xml:space="preserve">fortalecimiento de capacidades </w:t>
            </w:r>
            <w:r w:rsidRPr="004F70D6">
              <w:rPr>
                <w:rFonts w:ascii="Calibri Light" w:hAnsi="Calibri Light"/>
                <w:sz w:val="20"/>
                <w:szCs w:val="20"/>
              </w:rPr>
              <w:t>de los Gobiernos Regionales para la prevención y gestión de conflictos sociales.</w:t>
            </w:r>
          </w:p>
          <w:p w:rsidR="00B427AC" w:rsidRPr="004F70D6" w:rsidRDefault="00B427AC" w:rsidP="00B427AC">
            <w:pPr>
              <w:pStyle w:val="NoSpacing"/>
              <w:numPr>
                <w:ilvl w:val="0"/>
                <w:numId w:val="4"/>
              </w:numPr>
              <w:ind w:left="284" w:hanging="283"/>
              <w:jc w:val="both"/>
              <w:rPr>
                <w:rFonts w:ascii="Calibri Light" w:hAnsi="Calibri Light"/>
                <w:sz w:val="20"/>
                <w:szCs w:val="20"/>
              </w:rPr>
            </w:pPr>
            <w:r w:rsidRPr="004F70D6">
              <w:rPr>
                <w:rFonts w:ascii="Calibri Light" w:hAnsi="Calibri Light"/>
                <w:sz w:val="20"/>
                <w:szCs w:val="20"/>
              </w:rPr>
              <w:t xml:space="preserve">Brindar a los Gobiernos Regionales </w:t>
            </w:r>
            <w:r w:rsidRPr="004F70D6">
              <w:rPr>
                <w:rFonts w:ascii="Calibri Light" w:hAnsi="Calibri Light"/>
                <w:color w:val="215868" w:themeColor="accent5" w:themeShade="80"/>
                <w:sz w:val="20"/>
                <w:szCs w:val="20"/>
              </w:rPr>
              <w:t>asistencia técnica, instrumentos y herramientas</w:t>
            </w:r>
            <w:r w:rsidRPr="004F70D6">
              <w:rPr>
                <w:rFonts w:ascii="Calibri Light" w:hAnsi="Calibri Light"/>
                <w:sz w:val="20"/>
                <w:szCs w:val="20"/>
              </w:rPr>
              <w:t xml:space="preserve"> para el diálogo, la </w:t>
            </w:r>
            <w:r w:rsidRPr="004F70D6">
              <w:rPr>
                <w:rFonts w:ascii="Calibri Light" w:hAnsi="Calibri Light"/>
                <w:sz w:val="20"/>
                <w:szCs w:val="20"/>
              </w:rPr>
              <w:lastRenderedPageBreak/>
              <w:t>prevención y gestión de conflictos sociales.</w:t>
            </w:r>
          </w:p>
          <w:p w:rsidR="00B427AC" w:rsidRPr="004F70D6" w:rsidRDefault="00B427AC" w:rsidP="00B427AC">
            <w:pPr>
              <w:pStyle w:val="NoSpacing"/>
              <w:numPr>
                <w:ilvl w:val="0"/>
                <w:numId w:val="4"/>
              </w:numPr>
              <w:ind w:left="284" w:hanging="283"/>
              <w:jc w:val="both"/>
              <w:rPr>
                <w:rFonts w:ascii="Calibri Light" w:hAnsi="Calibri Light"/>
                <w:sz w:val="20"/>
                <w:szCs w:val="20"/>
              </w:rPr>
            </w:pPr>
            <w:r w:rsidRPr="004F70D6">
              <w:rPr>
                <w:rFonts w:ascii="Calibri Light" w:hAnsi="Calibri Light"/>
                <w:sz w:val="20"/>
                <w:szCs w:val="20"/>
              </w:rPr>
              <w:t xml:space="preserve">Generar un </w:t>
            </w:r>
            <w:r w:rsidRPr="004F70D6">
              <w:rPr>
                <w:rFonts w:ascii="Calibri Light" w:hAnsi="Calibri Light"/>
                <w:color w:val="215868" w:themeColor="accent5" w:themeShade="80"/>
                <w:sz w:val="20"/>
                <w:szCs w:val="20"/>
              </w:rPr>
              <w:t>espacio de coordinación y articulación</w:t>
            </w:r>
            <w:r w:rsidRPr="004F70D6">
              <w:rPr>
                <w:rFonts w:ascii="Calibri Light" w:hAnsi="Calibri Light"/>
                <w:sz w:val="20"/>
                <w:szCs w:val="20"/>
              </w:rPr>
              <w:t xml:space="preserve"> de acciones e iniciativas </w:t>
            </w:r>
            <w:r w:rsidRPr="004F70D6">
              <w:rPr>
                <w:rFonts w:ascii="Calibri Light" w:hAnsi="Calibri Light"/>
                <w:color w:val="215868" w:themeColor="accent5" w:themeShade="80"/>
                <w:sz w:val="20"/>
                <w:szCs w:val="20"/>
              </w:rPr>
              <w:t>consensuadas para el diálogo</w:t>
            </w:r>
            <w:r w:rsidRPr="004F70D6">
              <w:rPr>
                <w:rFonts w:ascii="Calibri Light" w:hAnsi="Calibri Light"/>
                <w:sz w:val="20"/>
                <w:szCs w:val="20"/>
              </w:rPr>
              <w:t>, la prevención y gestión de conflictos.</w:t>
            </w:r>
          </w:p>
          <w:p w:rsidR="00B427AC" w:rsidRPr="004F70D6" w:rsidRDefault="00B427AC" w:rsidP="00B427AC">
            <w:pPr>
              <w:pStyle w:val="NoSpacing"/>
              <w:numPr>
                <w:ilvl w:val="0"/>
                <w:numId w:val="4"/>
              </w:numPr>
              <w:ind w:left="284" w:hanging="283"/>
              <w:jc w:val="both"/>
              <w:rPr>
                <w:rFonts w:ascii="Calibri Light" w:hAnsi="Calibri Light"/>
                <w:sz w:val="20"/>
                <w:szCs w:val="20"/>
              </w:rPr>
            </w:pPr>
            <w:r w:rsidRPr="004F70D6">
              <w:rPr>
                <w:rFonts w:ascii="Calibri Light" w:hAnsi="Calibri Light"/>
                <w:sz w:val="20"/>
                <w:szCs w:val="20"/>
              </w:rPr>
              <w:t xml:space="preserve">Impulsar acciones de </w:t>
            </w:r>
            <w:r w:rsidRPr="004F70D6">
              <w:rPr>
                <w:rFonts w:ascii="Calibri Light" w:hAnsi="Calibri Light"/>
                <w:color w:val="215868" w:themeColor="accent5" w:themeShade="80"/>
                <w:sz w:val="20"/>
                <w:szCs w:val="20"/>
              </w:rPr>
              <w:t>sistematización compartida</w:t>
            </w:r>
            <w:r w:rsidRPr="004F70D6">
              <w:rPr>
                <w:rFonts w:ascii="Calibri Light" w:hAnsi="Calibri Light"/>
                <w:sz w:val="20"/>
                <w:szCs w:val="20"/>
              </w:rPr>
              <w:t>, a fin de dar a conocer los avances de esta experiencia.</w:t>
            </w:r>
          </w:p>
          <w:p w:rsidR="00B427AC" w:rsidRPr="004F70D6" w:rsidRDefault="00B427AC" w:rsidP="00B427AC">
            <w:pPr>
              <w:pStyle w:val="NoSpacing"/>
              <w:jc w:val="both"/>
              <w:rPr>
                <w:rFonts w:ascii="Calibri Light" w:hAnsi="Calibri Light"/>
                <w:sz w:val="20"/>
                <w:szCs w:val="20"/>
              </w:rPr>
            </w:pPr>
          </w:p>
          <w:p w:rsidR="00B427AC" w:rsidRPr="004F70D6" w:rsidRDefault="00B427AC" w:rsidP="00B427AC">
            <w:pPr>
              <w:pStyle w:val="NoSpacing"/>
              <w:jc w:val="both"/>
              <w:rPr>
                <w:rFonts w:ascii="Calibri Light" w:hAnsi="Calibri Light"/>
                <w:sz w:val="20"/>
                <w:szCs w:val="20"/>
              </w:rPr>
            </w:pPr>
            <w:r w:rsidRPr="004F70D6">
              <w:rPr>
                <w:rFonts w:ascii="Calibri Light" w:hAnsi="Calibri Light"/>
                <w:sz w:val="20"/>
                <w:szCs w:val="20"/>
              </w:rPr>
              <w:t>En este marco se generaron un conjunto de productos de conocimiento que orientadas a brindar insumos a los gobiernos regionales y locales para el fortalecimiento de su institucionalidad en materia de diálogo, prevención y gestión de conflictos sociales vinculados con el uso de recursos naturales. Los entre los documentos elaborados están:</w:t>
            </w:r>
          </w:p>
          <w:p w:rsidR="00B427AC" w:rsidRPr="004F70D6" w:rsidRDefault="00B427AC" w:rsidP="00B427AC">
            <w:pPr>
              <w:pStyle w:val="NoSpacing"/>
              <w:jc w:val="both"/>
              <w:rPr>
                <w:rFonts w:ascii="Calibri Light" w:hAnsi="Calibri Light"/>
                <w:sz w:val="20"/>
                <w:szCs w:val="20"/>
              </w:rPr>
            </w:pPr>
          </w:p>
          <w:tbl>
            <w:tblPr>
              <w:tblStyle w:val="TableGrid"/>
              <w:tblW w:w="9077" w:type="dxa"/>
              <w:jc w:val="center"/>
              <w:tblLayout w:type="fixed"/>
              <w:tblLook w:val="04A0" w:firstRow="1" w:lastRow="0" w:firstColumn="1" w:lastColumn="0" w:noHBand="0" w:noVBand="1"/>
            </w:tblPr>
            <w:tblGrid>
              <w:gridCol w:w="1881"/>
              <w:gridCol w:w="7196"/>
            </w:tblGrid>
            <w:tr w:rsidR="00B427AC" w:rsidRPr="004F70D6" w:rsidTr="00B427AC">
              <w:trPr>
                <w:jc w:val="center"/>
              </w:trPr>
              <w:tc>
                <w:tcPr>
                  <w:tcW w:w="1881" w:type="dxa"/>
                  <w:shd w:val="clear" w:color="auto" w:fill="F2F2F2" w:themeFill="background1" w:themeFillShade="F2"/>
                  <w:vAlign w:val="center"/>
                </w:tcPr>
                <w:p w:rsidR="00B427AC" w:rsidRPr="004F70D6" w:rsidRDefault="00B427AC" w:rsidP="00B427AC">
                  <w:pPr>
                    <w:rPr>
                      <w:rFonts w:ascii="Calibri Light" w:hAnsi="Calibri Light"/>
                      <w:b/>
                      <w:sz w:val="18"/>
                      <w:szCs w:val="18"/>
                    </w:rPr>
                  </w:pPr>
                  <w:r w:rsidRPr="004F70D6">
                    <w:rPr>
                      <w:rFonts w:ascii="Calibri Light" w:hAnsi="Calibri Light"/>
                      <w:b/>
                      <w:sz w:val="18"/>
                      <w:szCs w:val="18"/>
                    </w:rPr>
                    <w:t>Sistematización de cuatro experiencias de institucionalidad en materia de diálogo, prevención y gestión de conflictos en gobiernos regionales.</w:t>
                  </w:r>
                </w:p>
              </w:tc>
              <w:tc>
                <w:tcPr>
                  <w:tcW w:w="7196" w:type="dxa"/>
                  <w:shd w:val="clear" w:color="auto" w:fill="F8F8F8"/>
                  <w:vAlign w:val="center"/>
                </w:tcPr>
                <w:p w:rsidR="00B427AC" w:rsidRPr="004F70D6" w:rsidRDefault="00B427AC" w:rsidP="00B427AC">
                  <w:pPr>
                    <w:pStyle w:val="ListParagraph"/>
                    <w:ind w:left="0"/>
                    <w:jc w:val="both"/>
                    <w:rPr>
                      <w:rFonts w:ascii="Calibri Light" w:hAnsi="Calibri Light"/>
                      <w:sz w:val="18"/>
                      <w:szCs w:val="18"/>
                    </w:rPr>
                  </w:pPr>
                  <w:r w:rsidRPr="004F70D6">
                    <w:rPr>
                      <w:rFonts w:ascii="Calibri Light" w:hAnsi="Calibri Light"/>
                      <w:sz w:val="18"/>
                      <w:szCs w:val="18"/>
                    </w:rPr>
                    <w:t>Elaboración de la sistematización busca reconstruir las experiencias de diálogo y prevención de conflictos sociales de los gobiernos regionales de Arequipa, Piura, Puno y San Martín, tanto como las formas de coordinación que han mantenido con la PCM y los distintos sectores del gobierno nacional. Asimismo, busca dar cuenta de las capacidades institucionales de los gobiernos regionales para la prevención y gestión de conflictos, en función a la creación e implementación de oficinas de diálogo y prevención en las regiones, que faciliten el cumplimiento de su rol en la materia.</w:t>
                  </w:r>
                </w:p>
              </w:tc>
            </w:tr>
            <w:tr w:rsidR="00B427AC" w:rsidRPr="004F70D6" w:rsidTr="00B427AC">
              <w:trPr>
                <w:jc w:val="center"/>
              </w:trPr>
              <w:tc>
                <w:tcPr>
                  <w:tcW w:w="1881" w:type="dxa"/>
                  <w:shd w:val="clear" w:color="auto" w:fill="F2F2F2" w:themeFill="background1" w:themeFillShade="F2"/>
                  <w:vAlign w:val="center"/>
                </w:tcPr>
                <w:p w:rsidR="00B427AC" w:rsidRPr="004F70D6" w:rsidRDefault="00B427AC" w:rsidP="00B427AC">
                  <w:pPr>
                    <w:rPr>
                      <w:rFonts w:ascii="Calibri Light" w:hAnsi="Calibri Light"/>
                      <w:b/>
                      <w:sz w:val="18"/>
                      <w:szCs w:val="18"/>
                    </w:rPr>
                  </w:pPr>
                  <w:r w:rsidRPr="004F70D6">
                    <w:rPr>
                      <w:rFonts w:ascii="Calibri Light" w:hAnsi="Calibri Light"/>
                      <w:b/>
                      <w:sz w:val="18"/>
                      <w:szCs w:val="18"/>
                    </w:rPr>
                    <w:t>Guía para conformar oficinas de diálogo en gobiernos regionales.</w:t>
                  </w:r>
                </w:p>
              </w:tc>
              <w:tc>
                <w:tcPr>
                  <w:tcW w:w="7196" w:type="dxa"/>
                  <w:shd w:val="clear" w:color="auto" w:fill="F8F8F8"/>
                  <w:vAlign w:val="center"/>
                </w:tcPr>
                <w:p w:rsidR="00B427AC" w:rsidRPr="004F70D6" w:rsidRDefault="00B427AC" w:rsidP="00B427AC">
                  <w:pPr>
                    <w:pStyle w:val="ListParagraph"/>
                    <w:ind w:left="0"/>
                    <w:jc w:val="both"/>
                    <w:rPr>
                      <w:rFonts w:ascii="Calibri Light" w:hAnsi="Calibri Light"/>
                      <w:sz w:val="18"/>
                      <w:szCs w:val="18"/>
                    </w:rPr>
                  </w:pPr>
                  <w:r w:rsidRPr="004F70D6">
                    <w:rPr>
                      <w:rFonts w:ascii="Calibri Light" w:hAnsi="Calibri Light" w:cs="Arial"/>
                      <w:color w:val="444444"/>
                      <w:sz w:val="18"/>
                      <w:szCs w:val="18"/>
                      <w:shd w:val="clear" w:color="auto" w:fill="FFFFFF"/>
                    </w:rPr>
                    <w:t>La</w:t>
                  </w:r>
                  <w:r w:rsidRPr="004F70D6">
                    <w:rPr>
                      <w:rFonts w:ascii="Calibri Light" w:hAnsi="Calibri Light"/>
                      <w:sz w:val="18"/>
                      <w:szCs w:val="18"/>
                    </w:rPr>
                    <w:t xml:space="preserve"> herramienta elaborada se desprende de la experiencia positiva y diversa de cuatro regiones (Arequipa, Piura, Puno y San Martín) y resume los principales pasos que se requieren para la conformación de oficinas de diálogo en los gobiernos regionales.</w:t>
                  </w:r>
                </w:p>
              </w:tc>
            </w:tr>
            <w:tr w:rsidR="00B427AC" w:rsidRPr="004F70D6" w:rsidTr="00B427AC">
              <w:trPr>
                <w:jc w:val="center"/>
              </w:trPr>
              <w:tc>
                <w:tcPr>
                  <w:tcW w:w="1881" w:type="dxa"/>
                  <w:shd w:val="clear" w:color="auto" w:fill="F2F2F2" w:themeFill="background1" w:themeFillShade="F2"/>
                  <w:vAlign w:val="center"/>
                </w:tcPr>
                <w:p w:rsidR="00B427AC" w:rsidRPr="004F70D6" w:rsidRDefault="00B427AC" w:rsidP="00B427AC">
                  <w:pPr>
                    <w:rPr>
                      <w:rFonts w:ascii="Calibri Light" w:hAnsi="Calibri Light"/>
                      <w:b/>
                      <w:sz w:val="18"/>
                      <w:szCs w:val="18"/>
                    </w:rPr>
                  </w:pPr>
                  <w:r w:rsidRPr="004F70D6">
                    <w:rPr>
                      <w:rFonts w:ascii="Calibri Light" w:hAnsi="Calibri Light"/>
                      <w:b/>
                      <w:sz w:val="18"/>
                      <w:szCs w:val="18"/>
                    </w:rPr>
                    <w:t>Caja de herramientas sectoriales para la institucionalización del diálogo y la prevención y gestión vinculados con el uso de recursos naturales.</w:t>
                  </w:r>
                </w:p>
              </w:tc>
              <w:tc>
                <w:tcPr>
                  <w:tcW w:w="7196" w:type="dxa"/>
                  <w:shd w:val="clear" w:color="auto" w:fill="F8F8F8"/>
                  <w:vAlign w:val="center"/>
                </w:tcPr>
                <w:p w:rsidR="00B427AC" w:rsidRPr="004F70D6" w:rsidRDefault="00B427AC" w:rsidP="00B427AC">
                  <w:pPr>
                    <w:pStyle w:val="ListParagraph"/>
                    <w:ind w:left="0"/>
                    <w:jc w:val="both"/>
                    <w:rPr>
                      <w:rFonts w:ascii="Calibri Light" w:hAnsi="Calibri Light"/>
                      <w:sz w:val="18"/>
                      <w:szCs w:val="18"/>
                    </w:rPr>
                  </w:pPr>
                  <w:r w:rsidRPr="004F70D6">
                    <w:rPr>
                      <w:rFonts w:ascii="Calibri Light" w:hAnsi="Calibri Light"/>
                      <w:sz w:val="18"/>
                      <w:szCs w:val="18"/>
                    </w:rPr>
                    <w:t>Esta publicación está dirigida a autoridades, funcionarios y especialistas de gobiernos regionales y locales como un insumo importante para el fortalecimiento de sus capacidades en la materia. Para su elaboración se sistematizaron 287 herramientas para el diálogo, prevención y gestión de conflictos de 10 entidades y ministerios (Oficina Nacional de Diálogo y Sostenibilidad de la PCM, Ministerio del Ambiente, Ministerio de Energía y Minas, Viceministerio de Interculturalidad del Ministerio de Cultura, Ministerio de Agricultura, Ministerio de la Mujer y Poblaciones Vulnerables, Ministerio de Desarrollo e Inclusión Social, Ministerio del Interior, el Organismo de Evaluación y Fiscalización Ambiental, Autoridad Nacional del Agua, y la , Defensoría del Pueblo) y 10 gobiernos regionales. La versión final de este documento de sistematización ha sido compartida y difundida a través de la página web de la ANGR y enviada en formato CD a los miembros de la Plataforma Descentralizada de Gobiernos regionales y gobernadores regionales</w:t>
                  </w:r>
                </w:p>
                <w:p w:rsidR="00B427AC" w:rsidRPr="004F70D6" w:rsidRDefault="00B427AC" w:rsidP="00B427AC">
                  <w:pPr>
                    <w:pStyle w:val="ListParagraph"/>
                    <w:ind w:left="0"/>
                    <w:jc w:val="both"/>
                    <w:rPr>
                      <w:rFonts w:ascii="Calibri Light" w:hAnsi="Calibri Light"/>
                      <w:sz w:val="18"/>
                      <w:szCs w:val="18"/>
                      <w:lang w:val="es-ES"/>
                    </w:rPr>
                  </w:pPr>
                  <w:r w:rsidRPr="004F70D6">
                    <w:rPr>
                      <w:rFonts w:ascii="Calibri Light" w:hAnsi="Calibri Light"/>
                      <w:sz w:val="18"/>
                      <w:szCs w:val="18"/>
                    </w:rPr>
                    <w:t>La “Caja de Herramientas” compila documentos legales, guías, sistematizaciones, informes, cartilla, productos de difusión, entre otros, vinculados con la institucionalización del diálogo y la prevención y gestión de conflictos sociales, elaborados por los sectores del Estado y gobiernos regionales.</w:t>
                  </w:r>
                </w:p>
              </w:tc>
            </w:tr>
          </w:tbl>
          <w:p w:rsidR="00B427AC" w:rsidRPr="004F70D6" w:rsidRDefault="00B427AC" w:rsidP="00B427AC">
            <w:pPr>
              <w:pStyle w:val="NoSpacing"/>
              <w:jc w:val="both"/>
              <w:rPr>
                <w:rFonts w:ascii="Calibri Light" w:hAnsi="Calibri Light"/>
                <w:sz w:val="20"/>
                <w:szCs w:val="20"/>
              </w:rPr>
            </w:pPr>
          </w:p>
          <w:p w:rsidR="00B427AC" w:rsidRPr="004F70D6" w:rsidRDefault="00B427AC" w:rsidP="00B427AC">
            <w:pPr>
              <w:pStyle w:val="NoSpacing"/>
              <w:jc w:val="both"/>
              <w:rPr>
                <w:rFonts w:ascii="Calibri Light" w:hAnsi="Calibri Light"/>
                <w:sz w:val="20"/>
                <w:szCs w:val="20"/>
              </w:rPr>
            </w:pPr>
            <w:r w:rsidRPr="004F70D6">
              <w:rPr>
                <w:rFonts w:ascii="Calibri Light" w:hAnsi="Calibri Light"/>
                <w:sz w:val="20"/>
                <w:szCs w:val="20"/>
              </w:rPr>
              <w:t xml:space="preserve">Así también, con la finalidad la fortalecer el rol de la ANGR como el ente de coordinación e información para y entre los gobiernos se </w:t>
            </w:r>
            <w:r w:rsidRPr="004F70D6">
              <w:rPr>
                <w:rFonts w:ascii="Calibri Light" w:hAnsi="Calibri Light"/>
                <w:color w:val="00524A"/>
                <w:sz w:val="20"/>
                <w:szCs w:val="20"/>
              </w:rPr>
              <w:t xml:space="preserve">fortaleció y restructuró el portal web </w:t>
            </w:r>
            <w:hyperlink r:id="rId9" w:history="1">
              <w:r w:rsidRPr="004F70D6">
                <w:rPr>
                  <w:rStyle w:val="Hyperlink"/>
                  <w:rFonts w:ascii="Calibri Light" w:hAnsi="Calibri Light"/>
                  <w:sz w:val="20"/>
                  <w:szCs w:val="20"/>
                </w:rPr>
                <w:t>www.angr.org.pe</w:t>
              </w:r>
            </w:hyperlink>
            <w:r w:rsidRPr="004F70D6">
              <w:rPr>
                <w:rFonts w:ascii="Calibri Light" w:hAnsi="Calibri Light"/>
                <w:sz w:val="20"/>
                <w:szCs w:val="20"/>
              </w:rPr>
              <w:t>. En la página web está disponible información que la institución ha producido en los últimos meses, que incluye publicaciones, actas, pronunciamientos, boletines institucionales, entre otros. Asimismo incluye información institucional de la ANGR.</w:t>
            </w:r>
          </w:p>
          <w:p w:rsidR="008A5292" w:rsidRPr="004F70D6" w:rsidRDefault="008A5292" w:rsidP="00B427AC">
            <w:pPr>
              <w:pStyle w:val="NoSpacing"/>
              <w:jc w:val="both"/>
              <w:rPr>
                <w:rFonts w:ascii="Calibri Light" w:hAnsi="Calibri Light"/>
                <w:sz w:val="20"/>
                <w:szCs w:val="20"/>
              </w:rPr>
            </w:pPr>
          </w:p>
        </w:tc>
      </w:tr>
    </w:tbl>
    <w:p w:rsidR="008A5292" w:rsidRPr="004F70D6" w:rsidRDefault="008A5292" w:rsidP="008A5292">
      <w:pPr>
        <w:pStyle w:val="NoSpacing"/>
        <w:rPr>
          <w:rFonts w:ascii="Calibri Light" w:hAnsi="Calibri Light"/>
        </w:rPr>
      </w:pPr>
    </w:p>
    <w:p w:rsidR="0042632D" w:rsidRPr="004F70D6" w:rsidRDefault="0042632D" w:rsidP="008A5292">
      <w:pPr>
        <w:pStyle w:val="NoSpacing"/>
        <w:rPr>
          <w:rFonts w:ascii="Calibri Light" w:hAnsi="Calibri Light"/>
        </w:rPr>
      </w:pPr>
    </w:p>
    <w:tbl>
      <w:tblPr>
        <w:tblW w:w="9457"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2062"/>
        <w:gridCol w:w="4111"/>
        <w:gridCol w:w="986"/>
        <w:gridCol w:w="6"/>
        <w:gridCol w:w="1283"/>
        <w:gridCol w:w="10"/>
        <w:gridCol w:w="999"/>
      </w:tblGrid>
      <w:tr w:rsidR="008A5292" w:rsidRPr="004F70D6" w:rsidTr="00B427AC">
        <w:trPr>
          <w:trHeight w:val="285"/>
          <w:tblHeader/>
          <w:jc w:val="center"/>
        </w:trPr>
        <w:tc>
          <w:tcPr>
            <w:tcW w:w="2062" w:type="dxa"/>
            <w:shd w:val="clear" w:color="auto" w:fill="BFBFBF" w:themeFill="background1" w:themeFillShade="BF"/>
            <w:vAlign w:val="center"/>
          </w:tcPr>
          <w:p w:rsidR="008A5292" w:rsidRPr="004F70D6" w:rsidRDefault="008A5292" w:rsidP="007E4A19">
            <w:pPr>
              <w:pStyle w:val="NoSpacing"/>
              <w:ind w:left="-108" w:right="-108"/>
              <w:jc w:val="center"/>
              <w:rPr>
                <w:rFonts w:ascii="Calibri Light" w:hAnsi="Calibri Light"/>
                <w:sz w:val="20"/>
                <w:szCs w:val="20"/>
              </w:rPr>
            </w:pPr>
            <w:r w:rsidRPr="004F70D6">
              <w:rPr>
                <w:rFonts w:ascii="Calibri Light" w:hAnsi="Calibri Light"/>
                <w:sz w:val="20"/>
                <w:szCs w:val="20"/>
              </w:rPr>
              <w:t>ACTIVIDAD 2</w:t>
            </w:r>
          </w:p>
        </w:tc>
        <w:tc>
          <w:tcPr>
            <w:tcW w:w="4111" w:type="dxa"/>
            <w:shd w:val="clear" w:color="auto" w:fill="BFBFBF" w:themeFill="background1" w:themeFillShade="BF"/>
            <w:vAlign w:val="center"/>
          </w:tcPr>
          <w:p w:rsidR="008A5292" w:rsidRPr="004F70D6" w:rsidRDefault="008A5292" w:rsidP="007E4A19">
            <w:pPr>
              <w:pStyle w:val="NoSpacing"/>
              <w:ind w:left="-108" w:right="-108"/>
              <w:jc w:val="center"/>
              <w:rPr>
                <w:rFonts w:ascii="Calibri Light" w:hAnsi="Calibri Light" w:cs="Arial"/>
                <w:sz w:val="20"/>
                <w:szCs w:val="20"/>
              </w:rPr>
            </w:pPr>
            <w:r w:rsidRPr="004F70D6">
              <w:rPr>
                <w:rFonts w:ascii="Calibri Light" w:hAnsi="Calibri Light"/>
                <w:sz w:val="20"/>
                <w:szCs w:val="20"/>
              </w:rPr>
              <w:t>INDICADORES PRODOC</w:t>
            </w:r>
          </w:p>
        </w:tc>
        <w:tc>
          <w:tcPr>
            <w:tcW w:w="986" w:type="dxa"/>
            <w:shd w:val="clear" w:color="auto" w:fill="BFBFBF" w:themeFill="background1" w:themeFillShade="BF"/>
            <w:vAlign w:val="center"/>
          </w:tcPr>
          <w:p w:rsidR="008A5292" w:rsidRPr="004F70D6" w:rsidRDefault="008A5292" w:rsidP="007E4A19">
            <w:pPr>
              <w:pStyle w:val="NoSpacing"/>
              <w:ind w:left="-61" w:right="-37"/>
              <w:jc w:val="center"/>
              <w:rPr>
                <w:rFonts w:ascii="Calibri Light" w:hAnsi="Calibri Light" w:cs="Arial"/>
                <w:sz w:val="20"/>
                <w:szCs w:val="20"/>
              </w:rPr>
            </w:pPr>
            <w:r w:rsidRPr="004F70D6">
              <w:rPr>
                <w:rFonts w:ascii="Calibri Light" w:hAnsi="Calibri Light"/>
                <w:sz w:val="20"/>
                <w:szCs w:val="20"/>
              </w:rPr>
              <w:t>META</w:t>
            </w:r>
          </w:p>
        </w:tc>
        <w:tc>
          <w:tcPr>
            <w:tcW w:w="1289" w:type="dxa"/>
            <w:gridSpan w:val="2"/>
            <w:shd w:val="clear" w:color="auto" w:fill="BFBFBF" w:themeFill="background1" w:themeFillShade="BF"/>
            <w:vAlign w:val="center"/>
          </w:tcPr>
          <w:p w:rsidR="008A5292" w:rsidRPr="004F70D6" w:rsidRDefault="00971659" w:rsidP="00971659">
            <w:pPr>
              <w:pStyle w:val="NoSpacing"/>
              <w:ind w:left="-61" w:right="-37"/>
              <w:jc w:val="center"/>
              <w:rPr>
                <w:rFonts w:ascii="Calibri Light" w:hAnsi="Calibri Light" w:cs="Arial"/>
                <w:sz w:val="20"/>
                <w:szCs w:val="20"/>
              </w:rPr>
            </w:pPr>
            <w:r w:rsidRPr="004F70D6">
              <w:rPr>
                <w:rFonts w:ascii="Calibri Light" w:hAnsi="Calibri Light" w:cs="Arial"/>
                <w:sz w:val="20"/>
                <w:szCs w:val="20"/>
              </w:rPr>
              <w:t>L</w:t>
            </w:r>
            <w:r w:rsidR="008A5292" w:rsidRPr="004F70D6">
              <w:rPr>
                <w:rFonts w:ascii="Calibri Light" w:hAnsi="Calibri Light" w:cs="Arial"/>
                <w:sz w:val="20"/>
                <w:szCs w:val="20"/>
              </w:rPr>
              <w:t>ogro en el semestre</w:t>
            </w:r>
          </w:p>
        </w:tc>
        <w:tc>
          <w:tcPr>
            <w:tcW w:w="1009" w:type="dxa"/>
            <w:gridSpan w:val="2"/>
            <w:shd w:val="clear" w:color="auto" w:fill="BFBFBF" w:themeFill="background1" w:themeFillShade="BF"/>
            <w:vAlign w:val="center"/>
          </w:tcPr>
          <w:p w:rsidR="008A5292" w:rsidRPr="004F70D6" w:rsidRDefault="008A5292" w:rsidP="007E4A19">
            <w:pPr>
              <w:pStyle w:val="NoSpacing"/>
              <w:ind w:left="-61" w:right="-37"/>
              <w:jc w:val="center"/>
              <w:rPr>
                <w:rFonts w:ascii="Calibri Light" w:hAnsi="Calibri Light" w:cs="Arial"/>
                <w:sz w:val="20"/>
                <w:szCs w:val="20"/>
              </w:rPr>
            </w:pPr>
            <w:r w:rsidRPr="004F70D6">
              <w:rPr>
                <w:rFonts w:ascii="Calibri Light" w:hAnsi="Calibri Light" w:cs="Arial"/>
                <w:sz w:val="20"/>
                <w:szCs w:val="20"/>
              </w:rPr>
              <w:t>% de logro total</w:t>
            </w:r>
          </w:p>
        </w:tc>
      </w:tr>
      <w:tr w:rsidR="008A5292" w:rsidRPr="004F70D6" w:rsidTr="00B427AC">
        <w:trPr>
          <w:trHeight w:val="216"/>
          <w:jc w:val="center"/>
        </w:trPr>
        <w:tc>
          <w:tcPr>
            <w:tcW w:w="2062" w:type="dxa"/>
            <w:vMerge w:val="restart"/>
            <w:vAlign w:val="center"/>
          </w:tcPr>
          <w:p w:rsidR="008A5292" w:rsidRPr="004F70D6" w:rsidRDefault="008A5292" w:rsidP="008A5292">
            <w:pPr>
              <w:pStyle w:val="NoSpacing"/>
              <w:ind w:left="-31" w:right="-108"/>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 xml:space="preserve">Asistencia técnica proporcionada sobre </w:t>
            </w:r>
            <w:r w:rsidRPr="004F70D6">
              <w:rPr>
                <w:rFonts w:ascii="Calibri Light" w:eastAsia="Times New Roman" w:hAnsi="Calibri Light" w:cs="Times New Roman"/>
                <w:color w:val="000000"/>
                <w:sz w:val="20"/>
                <w:szCs w:val="20"/>
                <w:u w:val="single"/>
                <w:lang w:eastAsia="es-PE"/>
              </w:rPr>
              <w:t>procesos de diálogo</w:t>
            </w:r>
            <w:r w:rsidRPr="004F70D6">
              <w:rPr>
                <w:rFonts w:ascii="Calibri Light" w:eastAsia="Times New Roman" w:hAnsi="Calibri Light" w:cs="Times New Roman"/>
                <w:color w:val="000000"/>
                <w:sz w:val="20"/>
                <w:szCs w:val="20"/>
                <w:lang w:eastAsia="es-PE"/>
              </w:rPr>
              <w:t xml:space="preserve"> a nivel central y en 10 regiones. </w:t>
            </w:r>
          </w:p>
        </w:tc>
        <w:tc>
          <w:tcPr>
            <w:tcW w:w="4111" w:type="dxa"/>
            <w:shd w:val="clear" w:color="auto" w:fill="auto"/>
            <w:vAlign w:val="center"/>
          </w:tcPr>
          <w:p w:rsidR="008A5292" w:rsidRPr="004F70D6" w:rsidRDefault="008A5292" w:rsidP="008A5292">
            <w:pPr>
              <w:spacing w:after="0" w:line="240" w:lineRule="auto"/>
              <w:ind w:left="-100" w:right="-61"/>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 xml:space="preserve">N° de sectores a nivel central que han recibido asistencia </w:t>
            </w:r>
            <w:r w:rsidRPr="004F70D6">
              <w:rPr>
                <w:rFonts w:ascii="Calibri Light" w:hAnsi="Calibri Light"/>
                <w:sz w:val="20"/>
                <w:szCs w:val="20"/>
              </w:rPr>
              <w:t>técnica</w:t>
            </w:r>
            <w:r w:rsidRPr="004F70D6">
              <w:rPr>
                <w:rFonts w:ascii="Calibri Light" w:eastAsia="Times New Roman" w:hAnsi="Calibri Light" w:cs="Times New Roman"/>
                <w:color w:val="000000"/>
                <w:sz w:val="20"/>
                <w:szCs w:val="20"/>
                <w:lang w:eastAsia="es-PE"/>
              </w:rPr>
              <w:t xml:space="preserve"> para el </w:t>
            </w:r>
            <w:r w:rsidRPr="004F70D6">
              <w:rPr>
                <w:rFonts w:ascii="Calibri Light" w:hAnsi="Calibri Light"/>
                <w:sz w:val="20"/>
                <w:szCs w:val="20"/>
              </w:rPr>
              <w:t>fortalecimiento</w:t>
            </w:r>
            <w:r w:rsidRPr="004F70D6">
              <w:rPr>
                <w:rFonts w:ascii="Calibri Light" w:eastAsia="Times New Roman" w:hAnsi="Calibri Light" w:cs="Times New Roman"/>
                <w:color w:val="000000"/>
                <w:sz w:val="20"/>
                <w:szCs w:val="20"/>
                <w:lang w:eastAsia="es-PE"/>
              </w:rPr>
              <w:t xml:space="preserve"> de sus funciones en la PyGC.</w:t>
            </w:r>
          </w:p>
        </w:tc>
        <w:tc>
          <w:tcPr>
            <w:tcW w:w="992" w:type="dxa"/>
            <w:gridSpan w:val="2"/>
            <w:shd w:val="clear" w:color="auto" w:fill="auto"/>
            <w:vAlign w:val="center"/>
          </w:tcPr>
          <w:p w:rsidR="008A5292" w:rsidRPr="004F70D6" w:rsidRDefault="008A5292" w:rsidP="0079205A">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8</w:t>
            </w:r>
          </w:p>
        </w:tc>
        <w:tc>
          <w:tcPr>
            <w:tcW w:w="1293" w:type="dxa"/>
            <w:gridSpan w:val="2"/>
            <w:shd w:val="clear" w:color="auto" w:fill="F2F2F2" w:themeFill="background1" w:themeFillShade="F2"/>
            <w:vAlign w:val="center"/>
          </w:tcPr>
          <w:p w:rsidR="008A5292" w:rsidRPr="004F70D6" w:rsidRDefault="00B427AC" w:rsidP="00AB58E9">
            <w:pPr>
              <w:pStyle w:val="NoSpacing"/>
              <w:jc w:val="center"/>
              <w:rPr>
                <w:rFonts w:ascii="Calibri Light" w:hAnsi="Calibri Light"/>
                <w:sz w:val="20"/>
                <w:szCs w:val="20"/>
              </w:rPr>
            </w:pPr>
            <w:r w:rsidRPr="004F70D6">
              <w:rPr>
                <w:rFonts w:ascii="Calibri Light" w:hAnsi="Calibri Light"/>
                <w:sz w:val="20"/>
                <w:szCs w:val="20"/>
              </w:rPr>
              <w:t>2</w:t>
            </w:r>
          </w:p>
        </w:tc>
        <w:tc>
          <w:tcPr>
            <w:tcW w:w="999" w:type="dxa"/>
            <w:shd w:val="clear" w:color="auto" w:fill="F2F2F2" w:themeFill="background1" w:themeFillShade="F2"/>
            <w:vAlign w:val="center"/>
          </w:tcPr>
          <w:p w:rsidR="008A5292" w:rsidRPr="004F70D6" w:rsidRDefault="00B427AC" w:rsidP="00AB58E9">
            <w:pPr>
              <w:pStyle w:val="NoSpacing"/>
              <w:jc w:val="center"/>
              <w:rPr>
                <w:rFonts w:ascii="Calibri Light" w:hAnsi="Calibri Light"/>
                <w:sz w:val="20"/>
                <w:szCs w:val="20"/>
              </w:rPr>
            </w:pPr>
            <w:r w:rsidRPr="004F70D6">
              <w:rPr>
                <w:rFonts w:ascii="Calibri Light" w:hAnsi="Calibri Light"/>
                <w:sz w:val="20"/>
                <w:szCs w:val="20"/>
              </w:rPr>
              <w:t>25</w:t>
            </w:r>
            <w:r w:rsidR="008A5292" w:rsidRPr="004F70D6">
              <w:rPr>
                <w:rFonts w:ascii="Calibri Light" w:hAnsi="Calibri Light"/>
                <w:sz w:val="20"/>
                <w:szCs w:val="20"/>
              </w:rPr>
              <w:t>%</w:t>
            </w:r>
          </w:p>
        </w:tc>
      </w:tr>
      <w:tr w:rsidR="008A5292" w:rsidRPr="004F70D6" w:rsidTr="00B427AC">
        <w:trPr>
          <w:trHeight w:val="60"/>
          <w:jc w:val="center"/>
        </w:trPr>
        <w:tc>
          <w:tcPr>
            <w:tcW w:w="2062" w:type="dxa"/>
            <w:vMerge/>
            <w:vAlign w:val="center"/>
          </w:tcPr>
          <w:p w:rsidR="008A5292" w:rsidRPr="004F70D6" w:rsidRDefault="008A5292" w:rsidP="00121AA3">
            <w:pPr>
              <w:pStyle w:val="ListParagraph"/>
              <w:numPr>
                <w:ilvl w:val="0"/>
                <w:numId w:val="10"/>
              </w:numPr>
              <w:spacing w:after="0" w:line="240" w:lineRule="auto"/>
              <w:ind w:left="290" w:hanging="284"/>
              <w:rPr>
                <w:rFonts w:ascii="Calibri Light" w:eastAsia="Times New Roman" w:hAnsi="Calibri Light" w:cs="Times New Roman"/>
                <w:color w:val="000000"/>
                <w:sz w:val="20"/>
                <w:szCs w:val="20"/>
                <w:lang w:eastAsia="es-PE"/>
              </w:rPr>
            </w:pPr>
          </w:p>
        </w:tc>
        <w:tc>
          <w:tcPr>
            <w:tcW w:w="4111" w:type="dxa"/>
            <w:shd w:val="clear" w:color="auto" w:fill="auto"/>
            <w:vAlign w:val="center"/>
          </w:tcPr>
          <w:p w:rsidR="008A5292" w:rsidRPr="004F70D6" w:rsidRDefault="008A5292" w:rsidP="008A5292">
            <w:pPr>
              <w:spacing w:after="0" w:line="240" w:lineRule="auto"/>
              <w:ind w:left="-100" w:right="-61"/>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 xml:space="preserve">N° de herramientas generadas como producto de las </w:t>
            </w:r>
            <w:r w:rsidRPr="004F70D6">
              <w:rPr>
                <w:rFonts w:ascii="Calibri Light" w:hAnsi="Calibri Light"/>
                <w:sz w:val="20"/>
                <w:szCs w:val="20"/>
              </w:rPr>
              <w:t>asistencias</w:t>
            </w:r>
            <w:r w:rsidRPr="004F70D6">
              <w:rPr>
                <w:rFonts w:ascii="Calibri Light" w:eastAsia="Times New Roman" w:hAnsi="Calibri Light" w:cs="Times New Roman"/>
                <w:color w:val="000000"/>
                <w:sz w:val="20"/>
                <w:szCs w:val="20"/>
                <w:lang w:eastAsia="es-PE"/>
              </w:rPr>
              <w:t xml:space="preserve"> técnicas a los sectores socios.</w:t>
            </w:r>
          </w:p>
        </w:tc>
        <w:tc>
          <w:tcPr>
            <w:tcW w:w="992" w:type="dxa"/>
            <w:gridSpan w:val="2"/>
            <w:shd w:val="clear" w:color="auto" w:fill="auto"/>
            <w:vAlign w:val="center"/>
          </w:tcPr>
          <w:p w:rsidR="008A5292" w:rsidRPr="004F70D6" w:rsidRDefault="008A5292" w:rsidP="0079205A">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25</w:t>
            </w:r>
          </w:p>
        </w:tc>
        <w:tc>
          <w:tcPr>
            <w:tcW w:w="1293" w:type="dxa"/>
            <w:gridSpan w:val="2"/>
            <w:shd w:val="clear" w:color="auto" w:fill="F2F2F2" w:themeFill="background1" w:themeFillShade="F2"/>
            <w:vAlign w:val="center"/>
          </w:tcPr>
          <w:p w:rsidR="008A5292" w:rsidRPr="004F70D6" w:rsidRDefault="00B86E69" w:rsidP="0004342E">
            <w:pPr>
              <w:pStyle w:val="NoSpacing"/>
              <w:ind w:left="-108" w:right="-91"/>
              <w:jc w:val="center"/>
              <w:rPr>
                <w:rFonts w:ascii="Calibri Light" w:hAnsi="Calibri Light"/>
                <w:sz w:val="20"/>
                <w:szCs w:val="20"/>
              </w:rPr>
            </w:pPr>
            <w:r w:rsidRPr="004F70D6">
              <w:rPr>
                <w:rFonts w:ascii="Calibri Light" w:hAnsi="Calibri Light"/>
                <w:sz w:val="20"/>
                <w:szCs w:val="20"/>
              </w:rPr>
              <w:t>9</w:t>
            </w:r>
          </w:p>
        </w:tc>
        <w:tc>
          <w:tcPr>
            <w:tcW w:w="999" w:type="dxa"/>
            <w:shd w:val="clear" w:color="auto" w:fill="F2F2F2" w:themeFill="background1" w:themeFillShade="F2"/>
            <w:vAlign w:val="center"/>
          </w:tcPr>
          <w:p w:rsidR="008A5292" w:rsidRPr="004F70D6" w:rsidRDefault="0004342E" w:rsidP="006F655B">
            <w:pPr>
              <w:pStyle w:val="NoSpacing"/>
              <w:jc w:val="center"/>
              <w:rPr>
                <w:rFonts w:ascii="Calibri Light" w:hAnsi="Calibri Light"/>
                <w:sz w:val="20"/>
                <w:szCs w:val="20"/>
              </w:rPr>
            </w:pPr>
            <w:r w:rsidRPr="004F70D6">
              <w:rPr>
                <w:rFonts w:ascii="Calibri Light" w:hAnsi="Calibri Light"/>
                <w:sz w:val="20"/>
                <w:szCs w:val="20"/>
              </w:rPr>
              <w:t>4</w:t>
            </w:r>
            <w:r w:rsidR="006F655B" w:rsidRPr="004F70D6">
              <w:rPr>
                <w:rFonts w:ascii="Calibri Light" w:hAnsi="Calibri Light"/>
                <w:sz w:val="20"/>
                <w:szCs w:val="20"/>
              </w:rPr>
              <w:t>0</w:t>
            </w:r>
            <w:r w:rsidR="008A5292" w:rsidRPr="004F70D6">
              <w:rPr>
                <w:rFonts w:ascii="Calibri Light" w:hAnsi="Calibri Light"/>
                <w:sz w:val="20"/>
                <w:szCs w:val="20"/>
              </w:rPr>
              <w:t>%</w:t>
            </w:r>
          </w:p>
        </w:tc>
      </w:tr>
      <w:tr w:rsidR="008A5292" w:rsidRPr="004F70D6" w:rsidTr="00833D55">
        <w:trPr>
          <w:trHeight w:val="216"/>
          <w:jc w:val="center"/>
        </w:trPr>
        <w:tc>
          <w:tcPr>
            <w:tcW w:w="9457" w:type="dxa"/>
            <w:gridSpan w:val="7"/>
            <w:vAlign w:val="center"/>
          </w:tcPr>
          <w:p w:rsidR="008A5292" w:rsidRPr="004F70D6" w:rsidRDefault="008A5292" w:rsidP="008A5292">
            <w:pPr>
              <w:pStyle w:val="NoSpacing"/>
              <w:jc w:val="both"/>
              <w:rPr>
                <w:rFonts w:ascii="Calibri Light" w:hAnsi="Calibri Light"/>
                <w:sz w:val="20"/>
                <w:szCs w:val="20"/>
                <w:lang w:val="es-ES"/>
              </w:rPr>
            </w:pPr>
            <w:r w:rsidRPr="004F70D6">
              <w:rPr>
                <w:rFonts w:ascii="Calibri Light" w:hAnsi="Calibri Light"/>
                <w:b/>
                <w:sz w:val="20"/>
                <w:szCs w:val="20"/>
                <w:lang w:val="es-ES"/>
              </w:rPr>
              <w:t>Descripción del avance</w:t>
            </w:r>
            <w:r w:rsidRPr="004F70D6">
              <w:rPr>
                <w:rFonts w:ascii="Calibri Light" w:hAnsi="Calibri Light"/>
                <w:sz w:val="20"/>
                <w:szCs w:val="20"/>
                <w:lang w:val="es-ES"/>
              </w:rPr>
              <w:t>:</w:t>
            </w:r>
          </w:p>
          <w:p w:rsidR="008A5292" w:rsidRPr="004F70D6" w:rsidRDefault="008A5292" w:rsidP="008A5292">
            <w:pPr>
              <w:pStyle w:val="NoSpacing"/>
              <w:jc w:val="both"/>
              <w:rPr>
                <w:rFonts w:ascii="Calibri Light" w:hAnsi="Calibri Light"/>
                <w:sz w:val="20"/>
                <w:szCs w:val="20"/>
              </w:rPr>
            </w:pPr>
          </w:p>
          <w:p w:rsidR="00971659" w:rsidRPr="004F70D6" w:rsidRDefault="00971659" w:rsidP="008A5292">
            <w:pPr>
              <w:pStyle w:val="NoSpacing"/>
              <w:jc w:val="both"/>
              <w:rPr>
                <w:rFonts w:ascii="Calibri Light" w:hAnsi="Calibri Light"/>
                <w:sz w:val="20"/>
                <w:szCs w:val="20"/>
              </w:rPr>
            </w:pPr>
            <w:r w:rsidRPr="004F70D6">
              <w:rPr>
                <w:rFonts w:ascii="Calibri Light" w:hAnsi="Calibri Light"/>
                <w:sz w:val="20"/>
                <w:szCs w:val="20"/>
              </w:rPr>
              <w:t>Este producto tiene como propósito brindar asistencia técnica especializada a las Unidades, Gerencias o Direcciones competentes en la Prevención y Gestión de conflictos dentro de los diferentes sectores a nivel nacional para el fortalecimiento de sus capacidades y compe</w:t>
            </w:r>
            <w:r w:rsidR="0004342E" w:rsidRPr="004F70D6">
              <w:rPr>
                <w:rFonts w:ascii="Calibri Light" w:hAnsi="Calibri Light"/>
                <w:sz w:val="20"/>
                <w:szCs w:val="20"/>
              </w:rPr>
              <w:t>tencias.</w:t>
            </w:r>
          </w:p>
          <w:p w:rsidR="0004342E" w:rsidRPr="004F70D6" w:rsidRDefault="0004342E" w:rsidP="008A5292">
            <w:pPr>
              <w:pStyle w:val="NoSpacing"/>
              <w:jc w:val="both"/>
              <w:rPr>
                <w:rFonts w:ascii="Calibri Light" w:hAnsi="Calibri Light"/>
                <w:sz w:val="20"/>
                <w:szCs w:val="20"/>
              </w:rPr>
            </w:pPr>
          </w:p>
          <w:p w:rsidR="00B86E69" w:rsidRPr="004F70D6" w:rsidRDefault="008A5292" w:rsidP="008A5292">
            <w:pPr>
              <w:pStyle w:val="NoSpacing"/>
              <w:jc w:val="both"/>
              <w:rPr>
                <w:rFonts w:ascii="Calibri Light" w:hAnsi="Calibri Light"/>
                <w:sz w:val="20"/>
                <w:szCs w:val="20"/>
              </w:rPr>
            </w:pPr>
            <w:r w:rsidRPr="004F70D6">
              <w:rPr>
                <w:rFonts w:ascii="Calibri Light" w:hAnsi="Calibri Light"/>
                <w:sz w:val="20"/>
                <w:szCs w:val="20"/>
              </w:rPr>
              <w:lastRenderedPageBreak/>
              <w:t xml:space="preserve">En el siguiente cuadro se registran </w:t>
            </w:r>
            <w:r w:rsidR="00512569" w:rsidRPr="004F70D6">
              <w:rPr>
                <w:rFonts w:ascii="Calibri Light" w:hAnsi="Calibri Light"/>
                <w:sz w:val="20"/>
                <w:szCs w:val="20"/>
              </w:rPr>
              <w:t>las Asistencias técnicas brindadas</w:t>
            </w:r>
            <w:r w:rsidR="0028418A" w:rsidRPr="004F70D6">
              <w:rPr>
                <w:rFonts w:ascii="Calibri Light" w:hAnsi="Calibri Light"/>
                <w:sz w:val="20"/>
                <w:szCs w:val="20"/>
              </w:rPr>
              <w:t xml:space="preserve"> a lo</w:t>
            </w:r>
            <w:r w:rsidR="0004342E" w:rsidRPr="004F70D6">
              <w:rPr>
                <w:rFonts w:ascii="Calibri Light" w:hAnsi="Calibri Light"/>
                <w:sz w:val="20"/>
                <w:szCs w:val="20"/>
              </w:rPr>
              <w:t xml:space="preserve"> largo del primer semestre 2015. Es importante mencionar que además de las 10 herramientas que se listan a continuación</w:t>
            </w:r>
            <w:r w:rsidR="00B86E69" w:rsidRPr="004F70D6">
              <w:rPr>
                <w:rFonts w:ascii="Calibri Light" w:hAnsi="Calibri Light"/>
                <w:sz w:val="20"/>
                <w:szCs w:val="20"/>
              </w:rPr>
              <w:t>,</w:t>
            </w:r>
            <w:r w:rsidR="0004342E" w:rsidRPr="004F70D6">
              <w:rPr>
                <w:rFonts w:ascii="Calibri Light" w:hAnsi="Calibri Light"/>
                <w:sz w:val="20"/>
                <w:szCs w:val="20"/>
              </w:rPr>
              <w:t xml:space="preserve"> el proyecto ha logrado </w:t>
            </w:r>
            <w:r w:rsidR="00B86E69" w:rsidRPr="004F70D6">
              <w:rPr>
                <w:rFonts w:ascii="Calibri Light" w:hAnsi="Calibri Light"/>
                <w:sz w:val="20"/>
                <w:szCs w:val="20"/>
              </w:rPr>
              <w:t>elaborar en el 2014 doce herramientas que se encuentran publicadas y que se listan en el 2.5 de este informe.</w:t>
            </w:r>
          </w:p>
          <w:p w:rsidR="00B86E69" w:rsidRPr="004F70D6" w:rsidRDefault="00B86E69" w:rsidP="008A5292">
            <w:pPr>
              <w:pStyle w:val="NoSpacing"/>
              <w:jc w:val="both"/>
              <w:rPr>
                <w:rFonts w:ascii="Calibri Light" w:hAnsi="Calibri Light"/>
                <w:sz w:val="20"/>
                <w:szCs w:val="20"/>
              </w:rPr>
            </w:pPr>
          </w:p>
          <w:tbl>
            <w:tblPr>
              <w:tblStyle w:val="MediumShading1-Accent3"/>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445"/>
              <w:gridCol w:w="992"/>
              <w:gridCol w:w="6551"/>
            </w:tblGrid>
            <w:tr w:rsidR="008A5292" w:rsidRPr="004F70D6" w:rsidTr="008A5292">
              <w:trPr>
                <w:cnfStyle w:val="100000000000" w:firstRow="1" w:lastRow="0" w:firstColumn="0" w:lastColumn="0" w:oddVBand="0" w:evenVBand="0" w:oddHBand="0" w:evenHBand="0" w:firstRowFirstColumn="0" w:firstRowLastColumn="0" w:lastRowFirstColumn="0" w:lastRowLastColumn="0"/>
                <w:trHeight w:val="396"/>
                <w:tblHeader/>
                <w:jc w:val="center"/>
              </w:trPr>
              <w:tc>
                <w:tcPr>
                  <w:tcW w:w="144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A5292" w:rsidRPr="004F70D6" w:rsidRDefault="008A5292" w:rsidP="00EC2875">
                  <w:pPr>
                    <w:pStyle w:val="NoSpacing"/>
                    <w:jc w:val="center"/>
                    <w:rPr>
                      <w:rFonts w:ascii="Calibri Light" w:hAnsi="Calibri Light"/>
                      <w:color w:val="auto"/>
                      <w:sz w:val="18"/>
                      <w:szCs w:val="18"/>
                    </w:rPr>
                  </w:pPr>
                  <w:r w:rsidRPr="004F70D6">
                    <w:rPr>
                      <w:rFonts w:ascii="Calibri Light" w:hAnsi="Calibri Light"/>
                      <w:color w:val="auto"/>
                      <w:sz w:val="18"/>
                      <w:szCs w:val="18"/>
                    </w:rPr>
                    <w:t>SECTOR</w:t>
                  </w:r>
                </w:p>
              </w:tc>
              <w:tc>
                <w:tcPr>
                  <w:tcW w:w="992"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A5292" w:rsidRPr="004F70D6" w:rsidRDefault="008A5292" w:rsidP="00EC2875">
                  <w:pPr>
                    <w:pStyle w:val="NoSpacing"/>
                    <w:jc w:val="center"/>
                    <w:rPr>
                      <w:rFonts w:ascii="Calibri Light" w:hAnsi="Calibri Light"/>
                      <w:color w:val="auto"/>
                      <w:sz w:val="18"/>
                      <w:szCs w:val="18"/>
                    </w:rPr>
                  </w:pPr>
                  <w:r w:rsidRPr="004F70D6">
                    <w:rPr>
                      <w:rFonts w:ascii="Calibri Light" w:hAnsi="Calibri Light"/>
                      <w:color w:val="auto"/>
                      <w:sz w:val="18"/>
                      <w:szCs w:val="18"/>
                    </w:rPr>
                    <w:t>CANTIDAD</w:t>
                  </w:r>
                </w:p>
              </w:tc>
              <w:tc>
                <w:tcPr>
                  <w:tcW w:w="655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A5292" w:rsidRPr="004F70D6" w:rsidRDefault="008A5292" w:rsidP="00EC2875">
                  <w:pPr>
                    <w:pStyle w:val="NoSpacing"/>
                    <w:jc w:val="center"/>
                    <w:rPr>
                      <w:rFonts w:ascii="Calibri Light" w:hAnsi="Calibri Light"/>
                      <w:color w:val="auto"/>
                      <w:sz w:val="18"/>
                      <w:szCs w:val="18"/>
                    </w:rPr>
                  </w:pPr>
                  <w:r w:rsidRPr="004F70D6">
                    <w:rPr>
                      <w:rFonts w:ascii="Calibri Light" w:hAnsi="Calibri Light"/>
                      <w:color w:val="auto"/>
                      <w:sz w:val="18"/>
                      <w:szCs w:val="18"/>
                    </w:rPr>
                    <w:t>HERRAMIENTAS DESARROLLADAS</w:t>
                  </w:r>
                </w:p>
              </w:tc>
            </w:tr>
            <w:tr w:rsidR="008A5292" w:rsidRPr="004F70D6" w:rsidTr="008A5292">
              <w:trPr>
                <w:cnfStyle w:val="000000100000" w:firstRow="0" w:lastRow="0" w:firstColumn="0" w:lastColumn="0" w:oddVBand="0" w:evenVBand="0" w:oddHBand="1" w:evenHBand="0" w:firstRowFirstColumn="0" w:firstRowLastColumn="0" w:lastRowFirstColumn="0" w:lastRowLastColumn="0"/>
                <w:jc w:val="center"/>
              </w:trPr>
              <w:tc>
                <w:tcPr>
                  <w:tcW w:w="1445" w:type="dxa"/>
                  <w:tcBorders>
                    <w:right w:val="none" w:sz="0" w:space="0" w:color="auto"/>
                  </w:tcBorders>
                  <w:shd w:val="clear" w:color="auto" w:fill="auto"/>
                  <w:vAlign w:val="center"/>
                </w:tcPr>
                <w:p w:rsidR="008A5292" w:rsidRPr="004F70D6" w:rsidRDefault="008A5292" w:rsidP="00121AA3">
                  <w:pPr>
                    <w:pStyle w:val="NoSpacing"/>
                    <w:numPr>
                      <w:ilvl w:val="0"/>
                      <w:numId w:val="6"/>
                    </w:numPr>
                    <w:ind w:left="61" w:right="-99" w:hanging="142"/>
                    <w:rPr>
                      <w:rFonts w:ascii="Calibri Light" w:hAnsi="Calibri Light"/>
                      <w:sz w:val="18"/>
                      <w:szCs w:val="18"/>
                    </w:rPr>
                  </w:pPr>
                  <w:r w:rsidRPr="004F70D6">
                    <w:rPr>
                      <w:rFonts w:ascii="Calibri Light" w:hAnsi="Calibri Light"/>
                      <w:sz w:val="18"/>
                      <w:szCs w:val="18"/>
                    </w:rPr>
                    <w:t>Defensoría del pueblo</w:t>
                  </w:r>
                </w:p>
              </w:tc>
              <w:tc>
                <w:tcPr>
                  <w:tcW w:w="992" w:type="dxa"/>
                  <w:tcBorders>
                    <w:left w:val="none" w:sz="0" w:space="0" w:color="auto"/>
                    <w:right w:val="none" w:sz="0" w:space="0" w:color="auto"/>
                  </w:tcBorders>
                  <w:shd w:val="clear" w:color="auto" w:fill="auto"/>
                  <w:vAlign w:val="center"/>
                </w:tcPr>
                <w:p w:rsidR="008A5292" w:rsidRPr="004F70D6" w:rsidRDefault="008A5292" w:rsidP="00EC2875">
                  <w:pPr>
                    <w:pStyle w:val="NoSpacing"/>
                    <w:jc w:val="center"/>
                    <w:rPr>
                      <w:rFonts w:ascii="Calibri Light" w:hAnsi="Calibri Light"/>
                      <w:sz w:val="18"/>
                      <w:szCs w:val="18"/>
                    </w:rPr>
                  </w:pPr>
                  <w:r w:rsidRPr="004F70D6">
                    <w:rPr>
                      <w:rFonts w:ascii="Calibri Light" w:hAnsi="Calibri Light"/>
                      <w:sz w:val="18"/>
                      <w:szCs w:val="18"/>
                    </w:rPr>
                    <w:t>9</w:t>
                  </w:r>
                </w:p>
              </w:tc>
              <w:tc>
                <w:tcPr>
                  <w:tcW w:w="6551" w:type="dxa"/>
                  <w:tcBorders>
                    <w:left w:val="none" w:sz="0" w:space="0" w:color="auto"/>
                  </w:tcBorders>
                  <w:shd w:val="clear" w:color="auto" w:fill="auto"/>
                  <w:vAlign w:val="center"/>
                </w:tcPr>
                <w:p w:rsidR="008A5292" w:rsidRPr="004F70D6" w:rsidRDefault="0004342E" w:rsidP="0004342E">
                  <w:pPr>
                    <w:pStyle w:val="NoSpacing"/>
                    <w:numPr>
                      <w:ilvl w:val="0"/>
                      <w:numId w:val="5"/>
                    </w:numPr>
                    <w:ind w:left="211" w:hanging="283"/>
                    <w:jc w:val="both"/>
                    <w:rPr>
                      <w:rFonts w:ascii="Calibri Light" w:hAnsi="Calibri Light" w:cs="Arial"/>
                      <w:sz w:val="18"/>
                      <w:szCs w:val="18"/>
                    </w:rPr>
                  </w:pPr>
                  <w:r w:rsidRPr="004F70D6">
                    <w:rPr>
                      <w:rFonts w:ascii="Calibri Light" w:hAnsi="Calibri Light" w:cs="Arial"/>
                      <w:sz w:val="18"/>
                      <w:szCs w:val="18"/>
                    </w:rPr>
                    <w:t xml:space="preserve"> </w:t>
                  </w:r>
                  <w:r w:rsidR="008A5292" w:rsidRPr="004F70D6">
                    <w:rPr>
                      <w:rFonts w:ascii="Calibri Light" w:hAnsi="Calibri Light" w:cs="Arial"/>
                      <w:sz w:val="18"/>
                      <w:szCs w:val="18"/>
                    </w:rPr>
                    <w:t>“Caja de herramientas para la supervisión de procesos de consulta previa por parte de la Defensoría del Pueblo”.</w:t>
                  </w:r>
                </w:p>
              </w:tc>
            </w:tr>
            <w:tr w:rsidR="008A5292" w:rsidRPr="004F70D6" w:rsidTr="008A5292">
              <w:trPr>
                <w:cnfStyle w:val="000000010000" w:firstRow="0" w:lastRow="0" w:firstColumn="0" w:lastColumn="0" w:oddVBand="0" w:evenVBand="0" w:oddHBand="0" w:evenHBand="1" w:firstRowFirstColumn="0" w:firstRowLastColumn="0" w:lastRowFirstColumn="0" w:lastRowLastColumn="0"/>
                <w:jc w:val="center"/>
              </w:trPr>
              <w:tc>
                <w:tcPr>
                  <w:tcW w:w="1445" w:type="dxa"/>
                  <w:tcBorders>
                    <w:right w:val="none" w:sz="0" w:space="0" w:color="auto"/>
                  </w:tcBorders>
                  <w:shd w:val="clear" w:color="auto" w:fill="auto"/>
                  <w:vAlign w:val="center"/>
                </w:tcPr>
                <w:p w:rsidR="008A5292" w:rsidRPr="004F70D6" w:rsidRDefault="008A5292" w:rsidP="00121AA3">
                  <w:pPr>
                    <w:pStyle w:val="NoSpacing"/>
                    <w:numPr>
                      <w:ilvl w:val="0"/>
                      <w:numId w:val="6"/>
                    </w:numPr>
                    <w:ind w:left="61" w:right="-99" w:hanging="142"/>
                    <w:rPr>
                      <w:rFonts w:ascii="Calibri Light" w:hAnsi="Calibri Light"/>
                      <w:sz w:val="18"/>
                      <w:szCs w:val="18"/>
                    </w:rPr>
                  </w:pPr>
                  <w:r w:rsidRPr="004F70D6">
                    <w:rPr>
                      <w:rFonts w:ascii="Calibri Light" w:hAnsi="Calibri Light"/>
                      <w:sz w:val="18"/>
                      <w:szCs w:val="18"/>
                    </w:rPr>
                    <w:t>Viceministerio de Interculturalidad</w:t>
                  </w:r>
                </w:p>
              </w:tc>
              <w:tc>
                <w:tcPr>
                  <w:tcW w:w="992" w:type="dxa"/>
                  <w:tcBorders>
                    <w:left w:val="none" w:sz="0" w:space="0" w:color="auto"/>
                    <w:right w:val="none" w:sz="0" w:space="0" w:color="auto"/>
                  </w:tcBorders>
                  <w:shd w:val="clear" w:color="auto" w:fill="auto"/>
                  <w:vAlign w:val="center"/>
                </w:tcPr>
                <w:p w:rsidR="008A5292" w:rsidRPr="004F70D6" w:rsidRDefault="008A5292" w:rsidP="00EC2875">
                  <w:pPr>
                    <w:pStyle w:val="NoSpacing"/>
                    <w:jc w:val="center"/>
                    <w:rPr>
                      <w:rFonts w:ascii="Calibri Light" w:hAnsi="Calibri Light"/>
                      <w:sz w:val="18"/>
                      <w:szCs w:val="18"/>
                    </w:rPr>
                  </w:pPr>
                  <w:r w:rsidRPr="004F70D6">
                    <w:rPr>
                      <w:rFonts w:ascii="Calibri Light" w:hAnsi="Calibri Light"/>
                      <w:sz w:val="18"/>
                      <w:szCs w:val="18"/>
                    </w:rPr>
                    <w:t>6</w:t>
                  </w:r>
                </w:p>
              </w:tc>
              <w:tc>
                <w:tcPr>
                  <w:tcW w:w="6551" w:type="dxa"/>
                  <w:tcBorders>
                    <w:left w:val="none" w:sz="0" w:space="0" w:color="auto"/>
                  </w:tcBorders>
                  <w:shd w:val="clear" w:color="auto" w:fill="auto"/>
                  <w:vAlign w:val="center"/>
                </w:tcPr>
                <w:p w:rsidR="008A5292" w:rsidRPr="004F70D6" w:rsidRDefault="008A5292" w:rsidP="00121AA3">
                  <w:pPr>
                    <w:pStyle w:val="NoSpacing"/>
                    <w:numPr>
                      <w:ilvl w:val="0"/>
                      <w:numId w:val="5"/>
                    </w:numPr>
                    <w:ind w:left="211" w:hanging="283"/>
                    <w:jc w:val="both"/>
                    <w:rPr>
                      <w:rFonts w:ascii="Calibri Light" w:hAnsi="Calibri Light" w:cs="Arial"/>
                      <w:sz w:val="18"/>
                      <w:szCs w:val="18"/>
                    </w:rPr>
                  </w:pPr>
                  <w:r w:rsidRPr="004F70D6">
                    <w:rPr>
                      <w:rFonts w:ascii="Calibri Light" w:hAnsi="Calibri Light" w:cs="Arial"/>
                      <w:sz w:val="18"/>
                      <w:szCs w:val="18"/>
                    </w:rPr>
                    <w:t>Guía consulta previa para facilitadores de procesos de Consulta Previa”.</w:t>
                  </w:r>
                </w:p>
                <w:p w:rsidR="008A5292" w:rsidRPr="004F70D6" w:rsidRDefault="008A5292" w:rsidP="00121AA3">
                  <w:pPr>
                    <w:pStyle w:val="NoSpacing"/>
                    <w:numPr>
                      <w:ilvl w:val="0"/>
                      <w:numId w:val="5"/>
                    </w:numPr>
                    <w:ind w:left="211" w:hanging="283"/>
                    <w:jc w:val="both"/>
                    <w:rPr>
                      <w:rFonts w:ascii="Calibri Light" w:hAnsi="Calibri Light" w:cs="Arial"/>
                      <w:sz w:val="18"/>
                      <w:szCs w:val="18"/>
                    </w:rPr>
                  </w:pPr>
                  <w:r w:rsidRPr="004F70D6">
                    <w:rPr>
                      <w:rFonts w:ascii="Calibri Light" w:hAnsi="Calibri Light" w:cs="Arial"/>
                      <w:sz w:val="18"/>
                      <w:szCs w:val="18"/>
                    </w:rPr>
                    <w:t>Guía de identificación de pueblos indígena u originarios.</w:t>
                  </w:r>
                </w:p>
                <w:p w:rsidR="008A5292" w:rsidRPr="004F70D6" w:rsidRDefault="008A5292" w:rsidP="0004342E">
                  <w:pPr>
                    <w:pStyle w:val="NoSpacing"/>
                    <w:numPr>
                      <w:ilvl w:val="0"/>
                      <w:numId w:val="5"/>
                    </w:numPr>
                    <w:ind w:left="211" w:hanging="283"/>
                    <w:jc w:val="both"/>
                    <w:rPr>
                      <w:rFonts w:ascii="Calibri Light" w:hAnsi="Calibri Light" w:cs="Arial"/>
                      <w:sz w:val="18"/>
                      <w:szCs w:val="18"/>
                    </w:rPr>
                  </w:pPr>
                  <w:r w:rsidRPr="004F70D6">
                    <w:rPr>
                      <w:rFonts w:ascii="Calibri Light" w:hAnsi="Calibri Light" w:cs="Arial"/>
                      <w:sz w:val="18"/>
                      <w:szCs w:val="18"/>
                    </w:rPr>
                    <w:t>Guía de Identificación de Derechos colectivos que complementaria las dos ya existentes.</w:t>
                  </w:r>
                </w:p>
              </w:tc>
            </w:tr>
            <w:tr w:rsidR="008A5292" w:rsidRPr="004F70D6" w:rsidTr="008A5292">
              <w:trPr>
                <w:cnfStyle w:val="000000100000" w:firstRow="0" w:lastRow="0" w:firstColumn="0" w:lastColumn="0" w:oddVBand="0" w:evenVBand="0" w:oddHBand="1" w:evenHBand="0" w:firstRowFirstColumn="0" w:firstRowLastColumn="0" w:lastRowFirstColumn="0" w:lastRowLastColumn="0"/>
                <w:trHeight w:val="345"/>
                <w:jc w:val="center"/>
              </w:trPr>
              <w:tc>
                <w:tcPr>
                  <w:tcW w:w="1445" w:type="dxa"/>
                  <w:tcBorders>
                    <w:right w:val="none" w:sz="0" w:space="0" w:color="auto"/>
                  </w:tcBorders>
                  <w:shd w:val="clear" w:color="auto" w:fill="auto"/>
                  <w:vAlign w:val="center"/>
                </w:tcPr>
                <w:p w:rsidR="008A5292" w:rsidRPr="004F70D6" w:rsidRDefault="008A5292" w:rsidP="00121AA3">
                  <w:pPr>
                    <w:pStyle w:val="NoSpacing"/>
                    <w:numPr>
                      <w:ilvl w:val="0"/>
                      <w:numId w:val="6"/>
                    </w:numPr>
                    <w:ind w:left="61" w:right="-99" w:hanging="142"/>
                    <w:rPr>
                      <w:rFonts w:ascii="Calibri Light" w:hAnsi="Calibri Light"/>
                      <w:sz w:val="18"/>
                      <w:szCs w:val="18"/>
                    </w:rPr>
                  </w:pPr>
                  <w:r w:rsidRPr="004F70D6">
                    <w:rPr>
                      <w:rFonts w:ascii="Calibri Light" w:hAnsi="Calibri Light"/>
                      <w:sz w:val="18"/>
                      <w:szCs w:val="18"/>
                    </w:rPr>
                    <w:t xml:space="preserve"> ANGR</w:t>
                  </w:r>
                </w:p>
              </w:tc>
              <w:tc>
                <w:tcPr>
                  <w:tcW w:w="992" w:type="dxa"/>
                  <w:tcBorders>
                    <w:left w:val="none" w:sz="0" w:space="0" w:color="auto"/>
                    <w:right w:val="none" w:sz="0" w:space="0" w:color="auto"/>
                  </w:tcBorders>
                  <w:shd w:val="clear" w:color="auto" w:fill="auto"/>
                  <w:vAlign w:val="center"/>
                </w:tcPr>
                <w:p w:rsidR="008A5292" w:rsidRPr="004F70D6" w:rsidRDefault="008A5292" w:rsidP="00EC2875">
                  <w:pPr>
                    <w:pStyle w:val="NoSpacing"/>
                    <w:jc w:val="center"/>
                    <w:rPr>
                      <w:rFonts w:ascii="Calibri Light" w:hAnsi="Calibri Light"/>
                      <w:sz w:val="18"/>
                      <w:szCs w:val="18"/>
                    </w:rPr>
                  </w:pPr>
                  <w:r w:rsidRPr="004F70D6">
                    <w:rPr>
                      <w:rFonts w:ascii="Calibri Light" w:hAnsi="Calibri Light"/>
                      <w:sz w:val="18"/>
                      <w:szCs w:val="18"/>
                    </w:rPr>
                    <w:t>2</w:t>
                  </w:r>
                </w:p>
              </w:tc>
              <w:tc>
                <w:tcPr>
                  <w:tcW w:w="6551" w:type="dxa"/>
                  <w:tcBorders>
                    <w:left w:val="none" w:sz="0" w:space="0" w:color="auto"/>
                  </w:tcBorders>
                  <w:shd w:val="clear" w:color="auto" w:fill="auto"/>
                  <w:vAlign w:val="center"/>
                </w:tcPr>
                <w:p w:rsidR="008A5292" w:rsidRPr="004F70D6" w:rsidRDefault="008A5292" w:rsidP="00121AA3">
                  <w:pPr>
                    <w:pStyle w:val="NoSpacing"/>
                    <w:numPr>
                      <w:ilvl w:val="0"/>
                      <w:numId w:val="5"/>
                    </w:numPr>
                    <w:ind w:left="211" w:hanging="283"/>
                    <w:jc w:val="both"/>
                    <w:rPr>
                      <w:rFonts w:ascii="Calibri Light" w:hAnsi="Calibri Light" w:cs="Arial"/>
                      <w:sz w:val="18"/>
                      <w:szCs w:val="18"/>
                    </w:rPr>
                  </w:pPr>
                  <w:r w:rsidRPr="004F70D6">
                    <w:rPr>
                      <w:rFonts w:ascii="Calibri Light" w:hAnsi="Calibri Light" w:cs="Arial"/>
                      <w:sz w:val="18"/>
                      <w:szCs w:val="18"/>
                    </w:rPr>
                    <w:t>Sistematización de cuatro experiencias de institucionalidad en materia de diálogo, prevención y gestión de conflictos en gobiernos regionales.</w:t>
                  </w:r>
                </w:p>
                <w:p w:rsidR="008A5292" w:rsidRPr="004F70D6" w:rsidRDefault="008A5292" w:rsidP="00121AA3">
                  <w:pPr>
                    <w:pStyle w:val="NoSpacing"/>
                    <w:numPr>
                      <w:ilvl w:val="0"/>
                      <w:numId w:val="5"/>
                    </w:numPr>
                    <w:ind w:left="211" w:hanging="283"/>
                    <w:jc w:val="both"/>
                    <w:rPr>
                      <w:rFonts w:ascii="Calibri Light" w:hAnsi="Calibri Light" w:cs="Arial"/>
                      <w:sz w:val="18"/>
                      <w:szCs w:val="18"/>
                    </w:rPr>
                  </w:pPr>
                  <w:r w:rsidRPr="004F70D6">
                    <w:rPr>
                      <w:rFonts w:ascii="Calibri Light" w:hAnsi="Calibri Light" w:cs="Arial"/>
                      <w:sz w:val="18"/>
                      <w:szCs w:val="18"/>
                    </w:rPr>
                    <w:t>Guía para la conformación de oficinas de diálogo en gobiernos regionales.</w:t>
                  </w:r>
                </w:p>
                <w:p w:rsidR="008A5292" w:rsidRPr="004F70D6" w:rsidRDefault="006F655B" w:rsidP="00121AA3">
                  <w:pPr>
                    <w:pStyle w:val="NoSpacing"/>
                    <w:numPr>
                      <w:ilvl w:val="0"/>
                      <w:numId w:val="5"/>
                    </w:numPr>
                    <w:ind w:left="211" w:hanging="283"/>
                    <w:jc w:val="both"/>
                    <w:rPr>
                      <w:rFonts w:ascii="Calibri Light" w:hAnsi="Calibri Light" w:cs="Arial"/>
                      <w:sz w:val="18"/>
                      <w:szCs w:val="18"/>
                    </w:rPr>
                  </w:pPr>
                  <w:r w:rsidRPr="004F70D6">
                    <w:rPr>
                      <w:rFonts w:ascii="Calibri Light" w:hAnsi="Calibri Light" w:cs="Arial"/>
                      <w:sz w:val="18"/>
                      <w:szCs w:val="18"/>
                    </w:rPr>
                    <w:t>Caja</w:t>
                  </w:r>
                  <w:r w:rsidR="008A5292" w:rsidRPr="004F70D6">
                    <w:rPr>
                      <w:rFonts w:ascii="Calibri Light" w:hAnsi="Calibri Light" w:cs="Arial"/>
                      <w:sz w:val="18"/>
                      <w:szCs w:val="18"/>
                    </w:rPr>
                    <w:t xml:space="preserve"> de herramientas.</w:t>
                  </w:r>
                </w:p>
              </w:tc>
            </w:tr>
            <w:tr w:rsidR="008A5292" w:rsidRPr="004F70D6" w:rsidTr="008A5292">
              <w:trPr>
                <w:cnfStyle w:val="000000010000" w:firstRow="0" w:lastRow="0" w:firstColumn="0" w:lastColumn="0" w:oddVBand="0" w:evenVBand="0" w:oddHBand="0" w:evenHBand="1" w:firstRowFirstColumn="0" w:firstRowLastColumn="0" w:lastRowFirstColumn="0" w:lastRowLastColumn="0"/>
                <w:trHeight w:val="345"/>
                <w:jc w:val="center"/>
              </w:trPr>
              <w:tc>
                <w:tcPr>
                  <w:tcW w:w="1445" w:type="dxa"/>
                  <w:tcBorders>
                    <w:right w:val="none" w:sz="0" w:space="0" w:color="auto"/>
                  </w:tcBorders>
                  <w:shd w:val="clear" w:color="auto" w:fill="auto"/>
                  <w:vAlign w:val="center"/>
                </w:tcPr>
                <w:p w:rsidR="008A5292" w:rsidRPr="004F70D6" w:rsidRDefault="008A5292" w:rsidP="00121AA3">
                  <w:pPr>
                    <w:pStyle w:val="NoSpacing"/>
                    <w:numPr>
                      <w:ilvl w:val="0"/>
                      <w:numId w:val="6"/>
                    </w:numPr>
                    <w:ind w:left="61" w:right="-99" w:hanging="142"/>
                    <w:rPr>
                      <w:rFonts w:ascii="Calibri Light" w:hAnsi="Calibri Light"/>
                      <w:sz w:val="18"/>
                      <w:szCs w:val="18"/>
                    </w:rPr>
                  </w:pPr>
                  <w:r w:rsidRPr="004F70D6">
                    <w:rPr>
                      <w:rFonts w:ascii="Calibri Light" w:hAnsi="Calibri Light"/>
                      <w:sz w:val="18"/>
                      <w:szCs w:val="18"/>
                    </w:rPr>
                    <w:t>ONDS</w:t>
                  </w:r>
                </w:p>
              </w:tc>
              <w:tc>
                <w:tcPr>
                  <w:tcW w:w="992" w:type="dxa"/>
                  <w:tcBorders>
                    <w:left w:val="none" w:sz="0" w:space="0" w:color="auto"/>
                    <w:right w:val="none" w:sz="0" w:space="0" w:color="auto"/>
                  </w:tcBorders>
                  <w:shd w:val="clear" w:color="auto" w:fill="auto"/>
                  <w:vAlign w:val="center"/>
                </w:tcPr>
                <w:p w:rsidR="008A5292" w:rsidRPr="004F70D6" w:rsidRDefault="008A5292" w:rsidP="00EC2875">
                  <w:pPr>
                    <w:pStyle w:val="NoSpacing"/>
                    <w:jc w:val="center"/>
                    <w:rPr>
                      <w:rFonts w:ascii="Calibri Light" w:hAnsi="Calibri Light"/>
                      <w:sz w:val="18"/>
                      <w:szCs w:val="18"/>
                    </w:rPr>
                  </w:pPr>
                  <w:r w:rsidRPr="004F70D6">
                    <w:rPr>
                      <w:rFonts w:ascii="Calibri Light" w:hAnsi="Calibri Light"/>
                      <w:sz w:val="18"/>
                      <w:szCs w:val="18"/>
                    </w:rPr>
                    <w:t>-</w:t>
                  </w:r>
                </w:p>
              </w:tc>
              <w:tc>
                <w:tcPr>
                  <w:tcW w:w="6551" w:type="dxa"/>
                  <w:tcBorders>
                    <w:left w:val="none" w:sz="0" w:space="0" w:color="auto"/>
                  </w:tcBorders>
                  <w:shd w:val="clear" w:color="auto" w:fill="auto"/>
                  <w:vAlign w:val="center"/>
                </w:tcPr>
                <w:p w:rsidR="008A5292" w:rsidRPr="004F70D6" w:rsidRDefault="008A5292" w:rsidP="00121AA3">
                  <w:pPr>
                    <w:pStyle w:val="NoSpacing"/>
                    <w:numPr>
                      <w:ilvl w:val="0"/>
                      <w:numId w:val="5"/>
                    </w:numPr>
                    <w:ind w:left="211" w:hanging="283"/>
                    <w:jc w:val="both"/>
                    <w:rPr>
                      <w:rFonts w:ascii="Calibri Light" w:hAnsi="Calibri Light" w:cs="Arial"/>
                      <w:sz w:val="18"/>
                      <w:szCs w:val="18"/>
                    </w:rPr>
                  </w:pPr>
                  <w:r w:rsidRPr="004F70D6">
                    <w:rPr>
                      <w:rFonts w:ascii="Calibri Light" w:hAnsi="Calibri Light" w:cs="Arial"/>
                      <w:sz w:val="18"/>
                      <w:szCs w:val="18"/>
                    </w:rPr>
                    <w:t>Institucionalidad para el diálogo y la prevención de conflictos. El caso peruano</w:t>
                  </w:r>
                  <w:r w:rsidR="00890FF5" w:rsidRPr="004F70D6">
                    <w:rPr>
                      <w:rFonts w:ascii="Calibri Light" w:hAnsi="Calibri Light" w:cs="Arial"/>
                      <w:sz w:val="18"/>
                      <w:szCs w:val="18"/>
                    </w:rPr>
                    <w:t>.</w:t>
                  </w:r>
                </w:p>
                <w:p w:rsidR="00890FF5" w:rsidRPr="004F70D6" w:rsidRDefault="00890FF5" w:rsidP="00121AA3">
                  <w:pPr>
                    <w:pStyle w:val="NoSpacing"/>
                    <w:numPr>
                      <w:ilvl w:val="0"/>
                      <w:numId w:val="5"/>
                    </w:numPr>
                    <w:ind w:left="211" w:hanging="283"/>
                    <w:jc w:val="both"/>
                    <w:rPr>
                      <w:rFonts w:ascii="Calibri Light" w:hAnsi="Calibri Light" w:cs="Arial"/>
                      <w:sz w:val="18"/>
                      <w:szCs w:val="18"/>
                    </w:rPr>
                  </w:pPr>
                  <w:r w:rsidRPr="004F70D6">
                    <w:rPr>
                      <w:rFonts w:ascii="Calibri Light" w:hAnsi="Calibri Light" w:cs="Arial"/>
                      <w:sz w:val="18"/>
                      <w:szCs w:val="18"/>
                    </w:rPr>
                    <w:t>Términos de Referencia del Estudio Técnico Independiente para orientar las acciones de abandono y remediación del Lote 1AB y 8 en el departamento de Loreto</w:t>
                  </w:r>
                </w:p>
              </w:tc>
            </w:tr>
          </w:tbl>
          <w:p w:rsidR="008A5292" w:rsidRPr="004F70D6" w:rsidRDefault="008A5292" w:rsidP="00D66152">
            <w:pPr>
              <w:pStyle w:val="NoSpacing"/>
              <w:rPr>
                <w:rFonts w:ascii="Calibri Light" w:hAnsi="Calibri Light"/>
                <w:sz w:val="20"/>
                <w:szCs w:val="20"/>
              </w:rPr>
            </w:pPr>
          </w:p>
        </w:tc>
      </w:tr>
    </w:tbl>
    <w:p w:rsidR="008A5292" w:rsidRPr="004F70D6" w:rsidRDefault="008A5292" w:rsidP="008A5292">
      <w:pPr>
        <w:pStyle w:val="NoSpacing"/>
        <w:rPr>
          <w:rFonts w:ascii="Calibri Light" w:hAnsi="Calibri Light"/>
        </w:rPr>
      </w:pPr>
    </w:p>
    <w:p w:rsidR="008A5292" w:rsidRPr="004F70D6" w:rsidRDefault="008A5292" w:rsidP="008A5292">
      <w:pPr>
        <w:pStyle w:val="NoSpacing"/>
        <w:rPr>
          <w:rFonts w:ascii="Calibri Light" w:hAnsi="Calibri Light"/>
        </w:rPr>
      </w:pPr>
    </w:p>
    <w:tbl>
      <w:tblPr>
        <w:tblW w:w="9457"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3054"/>
        <w:gridCol w:w="3190"/>
        <w:gridCol w:w="921"/>
        <w:gridCol w:w="1134"/>
        <w:gridCol w:w="1158"/>
      </w:tblGrid>
      <w:tr w:rsidR="008A5292" w:rsidRPr="004F70D6" w:rsidTr="00971659">
        <w:trPr>
          <w:trHeight w:val="216"/>
          <w:jc w:val="center"/>
        </w:trPr>
        <w:tc>
          <w:tcPr>
            <w:tcW w:w="3054" w:type="dxa"/>
            <w:shd w:val="clear" w:color="auto" w:fill="BFBFBF" w:themeFill="background1" w:themeFillShade="BF"/>
            <w:vAlign w:val="center"/>
          </w:tcPr>
          <w:p w:rsidR="008A5292" w:rsidRPr="004F70D6" w:rsidRDefault="008A5292" w:rsidP="008A5292">
            <w:pPr>
              <w:pStyle w:val="NoSpacing"/>
              <w:ind w:left="-31" w:right="-108"/>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ACTIVIDAD 3</w:t>
            </w:r>
          </w:p>
        </w:tc>
        <w:tc>
          <w:tcPr>
            <w:tcW w:w="3190" w:type="dxa"/>
            <w:shd w:val="clear" w:color="auto" w:fill="BFBFBF" w:themeFill="background1" w:themeFillShade="BF"/>
            <w:vAlign w:val="center"/>
          </w:tcPr>
          <w:p w:rsidR="008A5292" w:rsidRPr="004F70D6" w:rsidRDefault="008A5292" w:rsidP="008A5292">
            <w:pPr>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INDICADORES PRODOC</w:t>
            </w:r>
          </w:p>
        </w:tc>
        <w:tc>
          <w:tcPr>
            <w:tcW w:w="921" w:type="dxa"/>
            <w:shd w:val="clear" w:color="auto" w:fill="BFBFBF" w:themeFill="background1" w:themeFillShade="BF"/>
            <w:vAlign w:val="center"/>
          </w:tcPr>
          <w:p w:rsidR="008A5292" w:rsidRPr="004F70D6" w:rsidRDefault="008A5292" w:rsidP="008A5292">
            <w:pPr>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META</w:t>
            </w:r>
          </w:p>
        </w:tc>
        <w:tc>
          <w:tcPr>
            <w:tcW w:w="1134" w:type="dxa"/>
            <w:shd w:val="clear" w:color="auto" w:fill="BFBFBF" w:themeFill="background1" w:themeFillShade="BF"/>
            <w:vAlign w:val="center"/>
          </w:tcPr>
          <w:p w:rsidR="008A5292" w:rsidRPr="004F70D6" w:rsidRDefault="00971659" w:rsidP="008A5292">
            <w:pPr>
              <w:pStyle w:val="NoSpacing"/>
              <w:jc w:val="center"/>
              <w:rPr>
                <w:rFonts w:ascii="Calibri Light" w:hAnsi="Calibri Light"/>
                <w:sz w:val="20"/>
                <w:szCs w:val="20"/>
              </w:rPr>
            </w:pPr>
            <w:r w:rsidRPr="004F70D6">
              <w:rPr>
                <w:rFonts w:ascii="Calibri Light" w:hAnsi="Calibri Light" w:cs="Arial"/>
                <w:sz w:val="20"/>
                <w:szCs w:val="20"/>
              </w:rPr>
              <w:t xml:space="preserve">Logro </w:t>
            </w:r>
            <w:r w:rsidR="008A5292" w:rsidRPr="004F70D6">
              <w:rPr>
                <w:rFonts w:ascii="Calibri Light" w:hAnsi="Calibri Light"/>
                <w:sz w:val="20"/>
                <w:szCs w:val="20"/>
              </w:rPr>
              <w:t>en el semestre</w:t>
            </w:r>
          </w:p>
        </w:tc>
        <w:tc>
          <w:tcPr>
            <w:tcW w:w="1158" w:type="dxa"/>
            <w:shd w:val="clear" w:color="auto" w:fill="BFBFBF" w:themeFill="background1" w:themeFillShade="BF"/>
            <w:vAlign w:val="center"/>
          </w:tcPr>
          <w:p w:rsidR="008A5292" w:rsidRPr="004F70D6" w:rsidRDefault="008A5292" w:rsidP="008A5292">
            <w:pPr>
              <w:pStyle w:val="NoSpacing"/>
              <w:jc w:val="center"/>
              <w:rPr>
                <w:rFonts w:ascii="Calibri Light" w:hAnsi="Calibri Light"/>
                <w:sz w:val="20"/>
                <w:szCs w:val="20"/>
              </w:rPr>
            </w:pPr>
            <w:r w:rsidRPr="004F70D6">
              <w:rPr>
                <w:rFonts w:ascii="Calibri Light" w:hAnsi="Calibri Light"/>
                <w:sz w:val="20"/>
                <w:szCs w:val="20"/>
              </w:rPr>
              <w:t>% de logro total</w:t>
            </w:r>
          </w:p>
        </w:tc>
      </w:tr>
      <w:tr w:rsidR="008A5292" w:rsidRPr="004F70D6" w:rsidTr="00971659">
        <w:trPr>
          <w:trHeight w:val="216"/>
          <w:jc w:val="center"/>
        </w:trPr>
        <w:tc>
          <w:tcPr>
            <w:tcW w:w="3054" w:type="dxa"/>
            <w:shd w:val="clear" w:color="auto" w:fill="auto"/>
            <w:vAlign w:val="center"/>
          </w:tcPr>
          <w:p w:rsidR="008A5292" w:rsidRPr="004F70D6" w:rsidRDefault="008A5292" w:rsidP="008A5292">
            <w:pPr>
              <w:pStyle w:val="NoSpacing"/>
              <w:ind w:right="-108"/>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 xml:space="preserve">Una agenda de debate </w:t>
            </w:r>
            <w:r w:rsidRPr="004F70D6">
              <w:rPr>
                <w:rFonts w:ascii="Calibri Light" w:hAnsi="Calibri Light"/>
                <w:sz w:val="20"/>
                <w:szCs w:val="20"/>
              </w:rPr>
              <w:t>nacional</w:t>
            </w:r>
            <w:r w:rsidRPr="004F70D6">
              <w:rPr>
                <w:rFonts w:ascii="Calibri Light" w:eastAsia="Times New Roman" w:hAnsi="Calibri Light" w:cs="Times New Roman"/>
                <w:color w:val="000000"/>
                <w:sz w:val="20"/>
                <w:szCs w:val="20"/>
                <w:lang w:eastAsia="es-PE"/>
              </w:rPr>
              <w:t xml:space="preserve"> respecto a recursos naturales, industrias extractivas y desarrollo sostenible.</w:t>
            </w:r>
          </w:p>
        </w:tc>
        <w:tc>
          <w:tcPr>
            <w:tcW w:w="3190" w:type="dxa"/>
            <w:shd w:val="clear" w:color="auto" w:fill="auto"/>
            <w:vAlign w:val="center"/>
          </w:tcPr>
          <w:p w:rsidR="008A5292" w:rsidRPr="004F70D6" w:rsidRDefault="008A5292" w:rsidP="0079205A">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 xml:space="preserve">N° de </w:t>
            </w:r>
            <w:r w:rsidRPr="004F70D6">
              <w:rPr>
                <w:rFonts w:ascii="Calibri Light" w:hAnsi="Calibri Light"/>
                <w:sz w:val="20"/>
                <w:szCs w:val="20"/>
              </w:rPr>
              <w:t>espacios</w:t>
            </w:r>
            <w:r w:rsidRPr="004F70D6">
              <w:rPr>
                <w:rFonts w:ascii="Calibri Light" w:eastAsia="Times New Roman" w:hAnsi="Calibri Light" w:cs="Times New Roman"/>
                <w:color w:val="000000"/>
                <w:sz w:val="20"/>
                <w:szCs w:val="20"/>
                <w:lang w:eastAsia="es-PE"/>
              </w:rPr>
              <w:t xml:space="preserve"> de análisis desarrollados para promover las </w:t>
            </w:r>
            <w:r w:rsidRPr="004F70D6">
              <w:rPr>
                <w:rFonts w:ascii="Calibri Light" w:hAnsi="Calibri Light"/>
                <w:sz w:val="20"/>
                <w:szCs w:val="20"/>
              </w:rPr>
              <w:t>temáticas</w:t>
            </w:r>
            <w:r w:rsidRPr="004F70D6">
              <w:rPr>
                <w:rFonts w:ascii="Calibri Light" w:eastAsia="Times New Roman" w:hAnsi="Calibri Light" w:cs="Times New Roman"/>
                <w:color w:val="000000"/>
                <w:sz w:val="20"/>
                <w:szCs w:val="20"/>
                <w:lang w:eastAsia="es-PE"/>
              </w:rPr>
              <w:t xml:space="preserve"> referidas entre el gobierno y la sociedad civil.</w:t>
            </w:r>
          </w:p>
        </w:tc>
        <w:tc>
          <w:tcPr>
            <w:tcW w:w="921" w:type="dxa"/>
            <w:shd w:val="clear" w:color="auto" w:fill="auto"/>
            <w:vAlign w:val="center"/>
          </w:tcPr>
          <w:p w:rsidR="008A5292" w:rsidRPr="004F70D6" w:rsidRDefault="008A5292" w:rsidP="0079205A">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5</w:t>
            </w:r>
          </w:p>
        </w:tc>
        <w:tc>
          <w:tcPr>
            <w:tcW w:w="1134" w:type="dxa"/>
            <w:shd w:val="clear" w:color="auto" w:fill="auto"/>
            <w:vAlign w:val="center"/>
          </w:tcPr>
          <w:p w:rsidR="008A5292" w:rsidRPr="004F70D6" w:rsidRDefault="0028418A" w:rsidP="00AB58E9">
            <w:pPr>
              <w:pStyle w:val="NoSpacing"/>
              <w:jc w:val="center"/>
              <w:rPr>
                <w:rFonts w:ascii="Calibri Light" w:hAnsi="Calibri Light"/>
                <w:sz w:val="20"/>
                <w:szCs w:val="20"/>
              </w:rPr>
            </w:pPr>
            <w:r w:rsidRPr="004F70D6">
              <w:rPr>
                <w:rFonts w:ascii="Calibri Light" w:hAnsi="Calibri Light"/>
                <w:sz w:val="20"/>
                <w:szCs w:val="20"/>
              </w:rPr>
              <w:t>0</w:t>
            </w:r>
          </w:p>
        </w:tc>
        <w:tc>
          <w:tcPr>
            <w:tcW w:w="1158" w:type="dxa"/>
            <w:shd w:val="clear" w:color="auto" w:fill="auto"/>
            <w:vAlign w:val="center"/>
          </w:tcPr>
          <w:p w:rsidR="008A5292" w:rsidRPr="004F70D6" w:rsidRDefault="008A5292" w:rsidP="00AB58E9">
            <w:pPr>
              <w:pStyle w:val="NoSpacing"/>
              <w:jc w:val="center"/>
              <w:rPr>
                <w:rFonts w:ascii="Calibri Light" w:hAnsi="Calibri Light"/>
                <w:sz w:val="20"/>
                <w:szCs w:val="20"/>
              </w:rPr>
            </w:pPr>
            <w:r w:rsidRPr="004F70D6">
              <w:rPr>
                <w:rFonts w:ascii="Calibri Light" w:hAnsi="Calibri Light"/>
                <w:sz w:val="20"/>
                <w:szCs w:val="20"/>
              </w:rPr>
              <w:t>0</w:t>
            </w:r>
            <w:r w:rsidR="00971659" w:rsidRPr="004F70D6">
              <w:rPr>
                <w:rFonts w:ascii="Calibri Light" w:hAnsi="Calibri Light"/>
                <w:sz w:val="20"/>
                <w:szCs w:val="20"/>
              </w:rPr>
              <w:t>%</w:t>
            </w:r>
          </w:p>
        </w:tc>
      </w:tr>
      <w:tr w:rsidR="008A5292" w:rsidRPr="004F70D6" w:rsidTr="00833D55">
        <w:trPr>
          <w:trHeight w:val="216"/>
          <w:jc w:val="center"/>
        </w:trPr>
        <w:tc>
          <w:tcPr>
            <w:tcW w:w="9457" w:type="dxa"/>
            <w:gridSpan w:val="5"/>
            <w:vAlign w:val="center"/>
          </w:tcPr>
          <w:p w:rsidR="008A5292" w:rsidRPr="004F70D6" w:rsidRDefault="008A5292" w:rsidP="00D66152">
            <w:pPr>
              <w:pStyle w:val="NoSpacing"/>
              <w:ind w:right="-1"/>
              <w:jc w:val="both"/>
              <w:rPr>
                <w:rFonts w:ascii="Calibri Light" w:hAnsi="Calibri Light"/>
                <w:sz w:val="20"/>
                <w:szCs w:val="20"/>
                <w:lang w:val="es-ES"/>
              </w:rPr>
            </w:pPr>
            <w:r w:rsidRPr="004F70D6">
              <w:rPr>
                <w:rFonts w:ascii="Calibri Light" w:hAnsi="Calibri Light"/>
                <w:sz w:val="20"/>
                <w:szCs w:val="20"/>
                <w:lang w:val="es-ES"/>
              </w:rPr>
              <w:t>Descripción del avance:</w:t>
            </w:r>
          </w:p>
          <w:p w:rsidR="008A5292" w:rsidRPr="004F70D6" w:rsidRDefault="008A5292" w:rsidP="00D66152">
            <w:pPr>
              <w:pStyle w:val="NoSpacing"/>
              <w:ind w:right="-1"/>
              <w:jc w:val="both"/>
              <w:rPr>
                <w:rFonts w:ascii="Calibri Light" w:hAnsi="Calibri Light"/>
                <w:sz w:val="20"/>
                <w:szCs w:val="20"/>
                <w:lang w:val="es-ES"/>
              </w:rPr>
            </w:pPr>
          </w:p>
          <w:p w:rsidR="00971659" w:rsidRPr="004F70D6" w:rsidRDefault="00971659" w:rsidP="00D66152">
            <w:pPr>
              <w:pStyle w:val="NoSpacing"/>
              <w:ind w:right="-1"/>
              <w:jc w:val="both"/>
              <w:rPr>
                <w:rFonts w:ascii="Calibri Light" w:hAnsi="Calibri Light"/>
                <w:sz w:val="20"/>
                <w:szCs w:val="20"/>
                <w:lang w:val="es-ES"/>
              </w:rPr>
            </w:pPr>
            <w:r w:rsidRPr="004F70D6">
              <w:rPr>
                <w:rFonts w:ascii="Calibri Light" w:hAnsi="Calibri Light"/>
                <w:sz w:val="20"/>
                <w:szCs w:val="20"/>
                <w:lang w:val="es-ES"/>
              </w:rPr>
              <w:t>Este producto busca promover y desarrollar espacios de diálogo que permitan compartir puntos de vista en diversos ámbitos para favorecer la construcción de una visión común de desarrollo. La puesta de Agenda de un debate nacional requiere institucionalizar el diálogo y fortalecer las relaciones entre el Estado – Sociedad, Estado –Empresas y Comunidades –Empresas.</w:t>
            </w:r>
          </w:p>
          <w:p w:rsidR="00971659" w:rsidRPr="004F70D6" w:rsidRDefault="00971659" w:rsidP="00D66152">
            <w:pPr>
              <w:pStyle w:val="NoSpacing"/>
              <w:ind w:right="-1"/>
              <w:jc w:val="both"/>
              <w:rPr>
                <w:rFonts w:ascii="Calibri Light" w:hAnsi="Calibri Light"/>
                <w:sz w:val="20"/>
                <w:szCs w:val="20"/>
                <w:lang w:val="es-ES"/>
              </w:rPr>
            </w:pPr>
          </w:p>
          <w:p w:rsidR="0028418A" w:rsidRPr="004F70D6" w:rsidRDefault="0028418A" w:rsidP="0028418A">
            <w:pPr>
              <w:pStyle w:val="NoSpacing"/>
              <w:ind w:right="-1"/>
              <w:jc w:val="both"/>
              <w:rPr>
                <w:rFonts w:ascii="Calibri Light" w:hAnsi="Calibri Light"/>
                <w:sz w:val="20"/>
                <w:szCs w:val="20"/>
                <w:lang w:val="es-ES"/>
              </w:rPr>
            </w:pPr>
            <w:r w:rsidRPr="004F70D6">
              <w:rPr>
                <w:rFonts w:ascii="Calibri Light" w:hAnsi="Calibri Light"/>
                <w:sz w:val="20"/>
                <w:szCs w:val="20"/>
                <w:lang w:val="es-ES"/>
              </w:rPr>
              <w:t>El proyecto ha logrado concluir con la actividad por lo que no incluyo en su planificación acciones para ésta.</w:t>
            </w:r>
          </w:p>
          <w:p w:rsidR="0028418A" w:rsidRPr="004F70D6" w:rsidRDefault="0028418A" w:rsidP="00D66152">
            <w:pPr>
              <w:pStyle w:val="NoSpacing"/>
              <w:ind w:right="-1"/>
              <w:jc w:val="both"/>
              <w:rPr>
                <w:rFonts w:ascii="Calibri Light" w:hAnsi="Calibri Light"/>
                <w:sz w:val="20"/>
                <w:szCs w:val="20"/>
                <w:lang w:val="es-ES"/>
              </w:rPr>
            </w:pPr>
          </w:p>
          <w:p w:rsidR="008A5292" w:rsidRPr="004F70D6" w:rsidRDefault="008A5292" w:rsidP="00A5021E">
            <w:pPr>
              <w:pStyle w:val="NoSpacing"/>
              <w:jc w:val="both"/>
              <w:rPr>
                <w:rFonts w:ascii="Calibri Light" w:hAnsi="Calibri Light"/>
                <w:sz w:val="20"/>
                <w:szCs w:val="20"/>
              </w:rPr>
            </w:pPr>
            <w:r w:rsidRPr="004F70D6">
              <w:rPr>
                <w:rFonts w:ascii="Calibri Light" w:hAnsi="Calibri Light"/>
                <w:sz w:val="20"/>
                <w:szCs w:val="20"/>
              </w:rPr>
              <w:t>Este producto busca promover y desarrollar espacios de diálogo que permitan compartir puntos de vista en diversos ámbitos para favorecer la construcción de una visión común de desarrollo. La puesta de Agenda de un debate nacional requiere institucionalizar el diálogo y fortalecer las relaciones entre el Estado – Sociedad, Estado –Empresas y Comunidades –Empresas.</w:t>
            </w:r>
          </w:p>
          <w:p w:rsidR="008A5292" w:rsidRPr="004F70D6" w:rsidRDefault="008A5292" w:rsidP="00A5021E">
            <w:pPr>
              <w:pStyle w:val="NoSpacing"/>
              <w:jc w:val="both"/>
              <w:rPr>
                <w:rFonts w:ascii="Calibri Light" w:hAnsi="Calibri Light"/>
                <w:sz w:val="20"/>
                <w:szCs w:val="20"/>
              </w:rPr>
            </w:pPr>
          </w:p>
          <w:p w:rsidR="008A5292" w:rsidRPr="004F70D6" w:rsidRDefault="008A5292" w:rsidP="00A5021E">
            <w:pPr>
              <w:pStyle w:val="NoSpacing"/>
              <w:jc w:val="both"/>
              <w:rPr>
                <w:rFonts w:ascii="Calibri Light" w:hAnsi="Calibri Light"/>
                <w:sz w:val="20"/>
                <w:szCs w:val="20"/>
              </w:rPr>
            </w:pPr>
            <w:r w:rsidRPr="004F70D6">
              <w:rPr>
                <w:rFonts w:ascii="Calibri Light" w:hAnsi="Calibri Light"/>
                <w:sz w:val="20"/>
                <w:szCs w:val="20"/>
              </w:rPr>
              <w:t xml:space="preserve">El proyecto facilito recursos a la ONDS a través de los cuáles se proporcionó apoyo técnico a </w:t>
            </w:r>
            <w:r w:rsidR="00890FF5" w:rsidRPr="004F70D6">
              <w:rPr>
                <w:rFonts w:ascii="Calibri Light" w:hAnsi="Calibri Light"/>
                <w:sz w:val="20"/>
                <w:szCs w:val="20"/>
              </w:rPr>
              <w:t>28</w:t>
            </w:r>
            <w:r w:rsidRPr="004F70D6">
              <w:rPr>
                <w:rFonts w:ascii="Calibri Light" w:hAnsi="Calibri Light"/>
                <w:sz w:val="20"/>
                <w:szCs w:val="20"/>
              </w:rPr>
              <w:t xml:space="preserve"> mesas de desarrollo en </w:t>
            </w:r>
            <w:r w:rsidR="00890FF5" w:rsidRPr="004F70D6">
              <w:rPr>
                <w:rFonts w:ascii="Calibri Light" w:hAnsi="Calibri Light"/>
                <w:sz w:val="20"/>
                <w:szCs w:val="20"/>
              </w:rPr>
              <w:t xml:space="preserve">16 regiones del país </w:t>
            </w:r>
            <w:r w:rsidRPr="004F70D6">
              <w:rPr>
                <w:rFonts w:ascii="Calibri Light" w:hAnsi="Calibri Light"/>
                <w:sz w:val="20"/>
                <w:szCs w:val="20"/>
              </w:rPr>
              <w:t xml:space="preserve">donde se suscitaron </w:t>
            </w:r>
            <w:r w:rsidR="00890FF5" w:rsidRPr="004F70D6">
              <w:rPr>
                <w:rFonts w:ascii="Calibri Light" w:hAnsi="Calibri Light"/>
                <w:sz w:val="20"/>
                <w:szCs w:val="20"/>
              </w:rPr>
              <w:t xml:space="preserve">las más </w:t>
            </w:r>
            <w:r w:rsidR="00AC7CD0" w:rsidRPr="004F70D6">
              <w:rPr>
                <w:rFonts w:ascii="Calibri Light" w:hAnsi="Calibri Light"/>
                <w:sz w:val="20"/>
                <w:szCs w:val="20"/>
              </w:rPr>
              <w:t>importantes tensiones.</w:t>
            </w:r>
          </w:p>
          <w:p w:rsidR="008A5292" w:rsidRPr="004F70D6" w:rsidRDefault="008A5292" w:rsidP="009C7509">
            <w:pPr>
              <w:pStyle w:val="NoSpacing"/>
              <w:rPr>
                <w:rFonts w:ascii="Calibri Light" w:hAnsi="Calibri Light"/>
                <w:sz w:val="20"/>
                <w:szCs w:val="20"/>
              </w:rPr>
            </w:pPr>
          </w:p>
          <w:tbl>
            <w:tblPr>
              <w:tblW w:w="9063" w:type="dxa"/>
              <w:jc w:val="center"/>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CellMar>
                <w:left w:w="70" w:type="dxa"/>
                <w:right w:w="70" w:type="dxa"/>
              </w:tblCellMar>
              <w:tblLook w:val="04A0" w:firstRow="1" w:lastRow="0" w:firstColumn="1" w:lastColumn="0" w:noHBand="0" w:noVBand="1"/>
            </w:tblPr>
            <w:tblGrid>
              <w:gridCol w:w="5017"/>
              <w:gridCol w:w="1641"/>
              <w:gridCol w:w="2405"/>
            </w:tblGrid>
            <w:tr w:rsidR="008A5292" w:rsidRPr="004F70D6" w:rsidTr="00AC7CD0">
              <w:trPr>
                <w:trHeight w:val="315"/>
                <w:jc w:val="center"/>
              </w:trPr>
              <w:tc>
                <w:tcPr>
                  <w:tcW w:w="5017" w:type="dxa"/>
                  <w:shd w:val="clear" w:color="auto" w:fill="F2F2F2" w:themeFill="background1" w:themeFillShade="F2"/>
                  <w:vAlign w:val="center"/>
                  <w:hideMark/>
                </w:tcPr>
                <w:p w:rsidR="008A5292" w:rsidRPr="004F70D6" w:rsidRDefault="008A5292" w:rsidP="00A5021E">
                  <w:pPr>
                    <w:pStyle w:val="NoSpacing"/>
                    <w:jc w:val="center"/>
                    <w:rPr>
                      <w:rFonts w:ascii="Calibri Light" w:hAnsi="Calibri Light"/>
                      <w:sz w:val="20"/>
                      <w:szCs w:val="20"/>
                      <w:lang w:eastAsia="es-PE"/>
                    </w:rPr>
                  </w:pPr>
                  <w:r w:rsidRPr="004F70D6">
                    <w:rPr>
                      <w:rFonts w:ascii="Calibri Light" w:hAnsi="Calibri Light"/>
                      <w:sz w:val="20"/>
                      <w:szCs w:val="20"/>
                      <w:lang w:eastAsia="es-PE"/>
                    </w:rPr>
                    <w:t>MESAS</w:t>
                  </w:r>
                </w:p>
              </w:tc>
              <w:tc>
                <w:tcPr>
                  <w:tcW w:w="1641" w:type="dxa"/>
                  <w:shd w:val="clear" w:color="auto" w:fill="F2F2F2" w:themeFill="background1" w:themeFillShade="F2"/>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REGION/LUGAR</w:t>
                  </w:r>
                </w:p>
              </w:tc>
              <w:tc>
                <w:tcPr>
                  <w:tcW w:w="2405" w:type="dxa"/>
                  <w:shd w:val="clear" w:color="auto" w:fill="F2F2F2" w:themeFill="background1" w:themeFillShade="F2"/>
                  <w:vAlign w:val="center"/>
                  <w:hideMark/>
                </w:tcPr>
                <w:p w:rsidR="008A5292" w:rsidRPr="004F70D6" w:rsidRDefault="008A5292" w:rsidP="00A5021E">
                  <w:pPr>
                    <w:pStyle w:val="NoSpacing"/>
                    <w:jc w:val="center"/>
                    <w:rPr>
                      <w:rFonts w:ascii="Calibri Light" w:hAnsi="Calibri Light"/>
                      <w:sz w:val="20"/>
                      <w:szCs w:val="20"/>
                      <w:lang w:eastAsia="es-PE"/>
                    </w:rPr>
                  </w:pPr>
                  <w:r w:rsidRPr="004F70D6">
                    <w:rPr>
                      <w:rFonts w:ascii="Calibri Light" w:hAnsi="Calibri Light"/>
                      <w:sz w:val="20"/>
                      <w:szCs w:val="20"/>
                      <w:lang w:eastAsia="es-PE"/>
                    </w:rPr>
                    <w:t>PERIODO</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las 4 cuencas amazónicas</w:t>
                  </w:r>
                </w:p>
              </w:tc>
              <w:tc>
                <w:tcPr>
                  <w:tcW w:w="1641" w:type="dxa"/>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AMAZONIA</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01/03/2013 - 23/10/2014</w:t>
                  </w:r>
                </w:p>
              </w:tc>
            </w:tr>
            <w:tr w:rsidR="008A5292" w:rsidRPr="004F70D6" w:rsidTr="00AC7CD0">
              <w:trPr>
                <w:trHeight w:val="6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diálogo: Distrito de Jangas</w:t>
                  </w:r>
                </w:p>
              </w:tc>
              <w:tc>
                <w:tcPr>
                  <w:tcW w:w="1641" w:type="dxa"/>
                  <w:vMerge w:val="restart"/>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ANCASH</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05/03/2013 - 15/08/2013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trabajo de Marineyoc</w:t>
                  </w:r>
                </w:p>
              </w:tc>
              <w:tc>
                <w:tcPr>
                  <w:tcW w:w="1641" w:type="dxa"/>
                  <w:vMerge/>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05/03/2013 - 15/08/2013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diálogo de Tapairihua y Pocohuanca</w:t>
                  </w:r>
                </w:p>
              </w:tc>
              <w:tc>
                <w:tcPr>
                  <w:tcW w:w="1641" w:type="dxa"/>
                  <w:vMerge w:val="restart"/>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APURIMAC</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05/03/2013 - 18/09/2013</w:t>
                  </w:r>
                </w:p>
              </w:tc>
            </w:tr>
            <w:tr w:rsidR="008A5292" w:rsidRPr="004F70D6" w:rsidTr="00AC7CD0">
              <w:trPr>
                <w:trHeight w:val="110"/>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desarrollo Cotabambas</w:t>
                  </w:r>
                </w:p>
              </w:tc>
              <w:tc>
                <w:tcPr>
                  <w:tcW w:w="1641" w:type="dxa"/>
                  <w:vMerge/>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01/03/2013 - 12/12/2013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Desarrollo Arcata - SN Power</w:t>
                  </w:r>
                </w:p>
              </w:tc>
              <w:tc>
                <w:tcPr>
                  <w:tcW w:w="1641" w:type="dxa"/>
                  <w:vMerge w:val="restart"/>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AREQUIPA</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22/09/2014 - 24/01/2015</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Tecnica - Caylloma</w:t>
                  </w:r>
                </w:p>
              </w:tc>
              <w:tc>
                <w:tcPr>
                  <w:tcW w:w="1641" w:type="dxa"/>
                  <w:vMerge/>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22/09/2014 - 24/01/2015</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lastRenderedPageBreak/>
                    <w:t>Mesa de Diálogo en el Municipio de Andagua</w:t>
                  </w:r>
                </w:p>
              </w:tc>
              <w:tc>
                <w:tcPr>
                  <w:tcW w:w="1641" w:type="dxa"/>
                  <w:vMerge/>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22/09/2014 - 24/01/2015</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diálogo de Empresa Cerro verde con población Congata</w:t>
                  </w:r>
                </w:p>
              </w:tc>
              <w:tc>
                <w:tcPr>
                  <w:tcW w:w="1641" w:type="dxa"/>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AREQUIPA</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01/03/2013 - 23/10/2014</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diálogo en la Ciudad Hualgayoc, caso de las "Casas Rajadas"</w:t>
                  </w:r>
                </w:p>
              </w:tc>
              <w:tc>
                <w:tcPr>
                  <w:tcW w:w="1641" w:type="dxa"/>
                  <w:vMerge w:val="restart"/>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CAJAMARCA</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05/06/2013 - 25/11/2013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Trabajo La Shacsha - Baños del Inca</w:t>
                  </w:r>
                </w:p>
              </w:tc>
              <w:tc>
                <w:tcPr>
                  <w:tcW w:w="1641" w:type="dxa"/>
                  <w:vMerge/>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05/03/2013 - 11/12/2013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 xml:space="preserve"> Mesa de Diálogo La Encañada - Yanacocha , AMMA y Shacsha</w:t>
                  </w:r>
                </w:p>
              </w:tc>
              <w:tc>
                <w:tcPr>
                  <w:tcW w:w="1641" w:type="dxa"/>
                  <w:vMerge/>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05/03/2013 - 11/12/2013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Diálogo de Caupar, Agallpampa - Otuzco</w:t>
                  </w:r>
                </w:p>
              </w:tc>
              <w:tc>
                <w:tcPr>
                  <w:tcW w:w="1641" w:type="dxa"/>
                  <w:vMerge/>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01/03/2013 - 14/11/2013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trabajo con ONP-MTPE-MEF- PCM</w:t>
                  </w:r>
                </w:p>
              </w:tc>
              <w:tc>
                <w:tcPr>
                  <w:tcW w:w="1641" w:type="dxa"/>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CERRO DE PASCO</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02/04/2013 - 16/09/2013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Desarrollo de Espinar</w:t>
                  </w:r>
                </w:p>
              </w:tc>
              <w:tc>
                <w:tcPr>
                  <w:tcW w:w="1641" w:type="dxa"/>
                  <w:vMerge w:val="restart"/>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CUSCO</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27/08/2014 - 26/03/2015</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desarrollo en Chumbibilca</w:t>
                  </w:r>
                </w:p>
              </w:tc>
              <w:tc>
                <w:tcPr>
                  <w:tcW w:w="1641" w:type="dxa"/>
                  <w:vMerge/>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01/03/2013 - 12/12/2013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Diálogo de Pomacocha</w:t>
                  </w:r>
                </w:p>
              </w:tc>
              <w:tc>
                <w:tcPr>
                  <w:tcW w:w="1641" w:type="dxa"/>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HUANCAVELICA</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 xml:space="preserve"> 05/03/2013 - 24/09/2013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Marcona</w:t>
                  </w:r>
                </w:p>
              </w:tc>
              <w:tc>
                <w:tcPr>
                  <w:tcW w:w="1641" w:type="dxa"/>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ICA</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01/03/2013 - 23/10/2014</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Dialogo de Quiruvilca</w:t>
                  </w:r>
                </w:p>
              </w:tc>
              <w:tc>
                <w:tcPr>
                  <w:tcW w:w="1641" w:type="dxa"/>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LA LIBERTAD</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01/03/2013 - 14/11/2013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dialogo Cañaris</w:t>
                  </w:r>
                </w:p>
              </w:tc>
              <w:tc>
                <w:tcPr>
                  <w:tcW w:w="1641" w:type="dxa"/>
                  <w:vMerge w:val="restart"/>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LAMBAYEQUE</w:t>
                  </w:r>
                </w:p>
              </w:tc>
              <w:tc>
                <w:tcPr>
                  <w:tcW w:w="2405" w:type="dxa"/>
                  <w:shd w:val="clear" w:color="auto" w:fill="auto"/>
                  <w:vAlign w:val="center"/>
                  <w:hideMark/>
                </w:tcPr>
                <w:p w:rsidR="008A5292" w:rsidRPr="004F70D6" w:rsidRDefault="008A5292" w:rsidP="00A5021E">
                  <w:pPr>
                    <w:pStyle w:val="NoSpacing"/>
                    <w:rPr>
                      <w:rFonts w:ascii="Calibri Light" w:hAnsi="Calibri Light"/>
                      <w:sz w:val="20"/>
                      <w:szCs w:val="20"/>
                      <w:lang w:eastAsia="es-PE"/>
                    </w:rPr>
                  </w:pPr>
                  <w:r w:rsidRPr="004F70D6">
                    <w:rPr>
                      <w:rFonts w:ascii="Calibri Light" w:hAnsi="Calibri Light"/>
                      <w:sz w:val="20"/>
                      <w:szCs w:val="20"/>
                      <w:lang w:eastAsia="es-PE"/>
                    </w:rPr>
                    <w:t>01/03/2013 - 14/11/2013</w:t>
                  </w:r>
                </w:p>
              </w:tc>
            </w:tr>
            <w:tr w:rsidR="008A5292" w:rsidRPr="004F70D6" w:rsidTr="00AC7CD0">
              <w:trPr>
                <w:trHeight w:val="54"/>
                <w:jc w:val="center"/>
              </w:trPr>
              <w:tc>
                <w:tcPr>
                  <w:tcW w:w="5017" w:type="dxa"/>
                  <w:shd w:val="clear" w:color="000000" w:fill="FFFFFF"/>
                  <w:vAlign w:val="center"/>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trabajo en Chiclayo</w:t>
                  </w:r>
                </w:p>
              </w:tc>
              <w:tc>
                <w:tcPr>
                  <w:tcW w:w="1641" w:type="dxa"/>
                  <w:vMerge/>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tcPr>
                <w:p w:rsidR="008A5292" w:rsidRPr="004F70D6" w:rsidRDefault="008A5292" w:rsidP="00EC2875">
                  <w:pPr>
                    <w:pStyle w:val="NoSpacing"/>
                    <w:rPr>
                      <w:rFonts w:ascii="Calibri Light" w:hAnsi="Calibri Light"/>
                      <w:sz w:val="20"/>
                      <w:szCs w:val="20"/>
                      <w:lang w:eastAsia="es-PE"/>
                    </w:rPr>
                  </w:pPr>
                  <w:r w:rsidRPr="004F70D6">
                    <w:rPr>
                      <w:rFonts w:ascii="Calibri Light" w:hAnsi="Calibri Light"/>
                      <w:sz w:val="20"/>
                      <w:szCs w:val="20"/>
                      <w:lang w:eastAsia="es-PE"/>
                    </w:rPr>
                    <w:t>01/03/2013 - 14/11/2013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diálogo Paramonga</w:t>
                  </w:r>
                </w:p>
              </w:tc>
              <w:tc>
                <w:tcPr>
                  <w:tcW w:w="1641" w:type="dxa"/>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LIMA</w:t>
                  </w:r>
                </w:p>
              </w:tc>
              <w:tc>
                <w:tcPr>
                  <w:tcW w:w="2405" w:type="dxa"/>
                  <w:shd w:val="clear" w:color="auto" w:fill="auto"/>
                  <w:vAlign w:val="center"/>
                  <w:hideMark/>
                </w:tcPr>
                <w:p w:rsidR="008A5292" w:rsidRPr="004F70D6" w:rsidRDefault="008A5292" w:rsidP="0081161E">
                  <w:pPr>
                    <w:pStyle w:val="NoSpacing"/>
                    <w:rPr>
                      <w:rFonts w:ascii="Calibri Light" w:hAnsi="Calibri Light"/>
                      <w:sz w:val="20"/>
                      <w:szCs w:val="20"/>
                      <w:lang w:eastAsia="es-PE"/>
                    </w:rPr>
                  </w:pPr>
                  <w:r w:rsidRPr="004F70D6">
                    <w:rPr>
                      <w:rFonts w:ascii="Calibri Light" w:hAnsi="Calibri Light"/>
                      <w:sz w:val="20"/>
                      <w:szCs w:val="20"/>
                      <w:lang w:eastAsia="es-PE"/>
                    </w:rPr>
                    <w:t>02/04/2013 - 16/09/2013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 xml:space="preserve">Mesas de diálogo Piura </w:t>
                  </w:r>
                </w:p>
              </w:tc>
              <w:tc>
                <w:tcPr>
                  <w:tcW w:w="1641" w:type="dxa"/>
                  <w:vMerge w:val="restart"/>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PIURA</w:t>
                  </w:r>
                </w:p>
              </w:tc>
              <w:tc>
                <w:tcPr>
                  <w:tcW w:w="2405" w:type="dxa"/>
                  <w:shd w:val="clear" w:color="auto" w:fill="auto"/>
                  <w:vAlign w:val="center"/>
                  <w:hideMark/>
                </w:tcPr>
                <w:p w:rsidR="008A5292" w:rsidRPr="004F70D6" w:rsidRDefault="008A5292" w:rsidP="0081161E">
                  <w:pPr>
                    <w:pStyle w:val="NoSpacing"/>
                    <w:rPr>
                      <w:rFonts w:ascii="Calibri Light" w:hAnsi="Calibri Light"/>
                      <w:sz w:val="20"/>
                      <w:szCs w:val="20"/>
                      <w:lang w:eastAsia="es-PE"/>
                    </w:rPr>
                  </w:pPr>
                  <w:r w:rsidRPr="004F70D6">
                    <w:rPr>
                      <w:rFonts w:ascii="Calibri Light" w:hAnsi="Calibri Light"/>
                      <w:sz w:val="20"/>
                      <w:szCs w:val="20"/>
                      <w:lang w:eastAsia="es-PE"/>
                    </w:rPr>
                    <w:t>10/05/2013 - 25/11/2013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 xml:space="preserve">Mesa de diálogo Rio Blanco </w:t>
                  </w:r>
                </w:p>
              </w:tc>
              <w:tc>
                <w:tcPr>
                  <w:tcW w:w="1641" w:type="dxa"/>
                  <w:vMerge/>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81161E">
                  <w:pPr>
                    <w:pStyle w:val="NoSpacing"/>
                    <w:rPr>
                      <w:rFonts w:ascii="Calibri Light" w:hAnsi="Calibri Light"/>
                      <w:sz w:val="20"/>
                      <w:szCs w:val="20"/>
                      <w:lang w:eastAsia="es-PE"/>
                    </w:rPr>
                  </w:pPr>
                  <w:r w:rsidRPr="004F70D6">
                    <w:rPr>
                      <w:rFonts w:ascii="Calibri Light" w:hAnsi="Calibri Light"/>
                      <w:sz w:val="20"/>
                      <w:szCs w:val="20"/>
                      <w:lang w:eastAsia="es-PE"/>
                    </w:rPr>
                    <w:t>10/05/2013 - 25/11/2013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Mesas de : Salud y Medio Ambiente, de materia laboral y agrÍcola</w:t>
                  </w:r>
                </w:p>
              </w:tc>
              <w:tc>
                <w:tcPr>
                  <w:tcW w:w="1641" w:type="dxa"/>
                  <w:vMerge/>
                  <w:shd w:val="clear" w:color="000000" w:fill="FFFFFF"/>
                  <w:vAlign w:val="center"/>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81161E">
                  <w:pPr>
                    <w:pStyle w:val="NoSpacing"/>
                    <w:rPr>
                      <w:rFonts w:ascii="Calibri Light" w:hAnsi="Calibri Light"/>
                      <w:sz w:val="20"/>
                      <w:szCs w:val="20"/>
                      <w:lang w:eastAsia="es-PE"/>
                    </w:rPr>
                  </w:pPr>
                  <w:r w:rsidRPr="004F70D6">
                    <w:rPr>
                      <w:rFonts w:ascii="Calibri Light" w:hAnsi="Calibri Light"/>
                      <w:sz w:val="20"/>
                      <w:szCs w:val="20"/>
                      <w:lang w:eastAsia="es-PE"/>
                    </w:rPr>
                    <w:t>10/05/2013 - 25/11/2013</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 xml:space="preserve">Mesa de Desarrollo de Corani </w:t>
                  </w:r>
                </w:p>
              </w:tc>
              <w:tc>
                <w:tcPr>
                  <w:tcW w:w="1641" w:type="dxa"/>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PUNO</w:t>
                  </w:r>
                </w:p>
              </w:tc>
              <w:tc>
                <w:tcPr>
                  <w:tcW w:w="2405" w:type="dxa"/>
                  <w:shd w:val="clear" w:color="auto" w:fill="auto"/>
                  <w:vAlign w:val="center"/>
                  <w:hideMark/>
                </w:tcPr>
                <w:p w:rsidR="008A5292" w:rsidRPr="004F70D6" w:rsidRDefault="008A5292" w:rsidP="0081161E">
                  <w:pPr>
                    <w:pStyle w:val="NoSpacing"/>
                    <w:rPr>
                      <w:rFonts w:ascii="Calibri Light" w:hAnsi="Calibri Light"/>
                      <w:sz w:val="20"/>
                      <w:szCs w:val="20"/>
                      <w:lang w:eastAsia="es-PE"/>
                    </w:rPr>
                  </w:pPr>
                  <w:r w:rsidRPr="004F70D6">
                    <w:rPr>
                      <w:rFonts w:ascii="Calibri Light" w:hAnsi="Calibri Light"/>
                      <w:sz w:val="20"/>
                      <w:szCs w:val="20"/>
                      <w:lang w:eastAsia="es-PE"/>
                    </w:rPr>
                    <w:t>27/08/2014 - 26/03/2015</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diálogo de Candarave</w:t>
                  </w:r>
                </w:p>
              </w:tc>
              <w:tc>
                <w:tcPr>
                  <w:tcW w:w="1641" w:type="dxa"/>
                  <w:vMerge w:val="restart"/>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r w:rsidRPr="004F70D6">
                    <w:rPr>
                      <w:rFonts w:ascii="Calibri Light" w:hAnsi="Calibri Light"/>
                      <w:sz w:val="20"/>
                      <w:szCs w:val="20"/>
                      <w:lang w:eastAsia="es-PE"/>
                    </w:rPr>
                    <w:t>TACNA</w:t>
                  </w:r>
                </w:p>
              </w:tc>
              <w:tc>
                <w:tcPr>
                  <w:tcW w:w="2405" w:type="dxa"/>
                  <w:shd w:val="clear" w:color="auto" w:fill="auto"/>
                  <w:vAlign w:val="center"/>
                  <w:hideMark/>
                </w:tcPr>
                <w:p w:rsidR="008A5292" w:rsidRPr="004F70D6" w:rsidRDefault="008A5292" w:rsidP="0081161E">
                  <w:pPr>
                    <w:pStyle w:val="NoSpacing"/>
                    <w:rPr>
                      <w:rFonts w:ascii="Calibri Light" w:hAnsi="Calibri Light"/>
                      <w:sz w:val="20"/>
                      <w:szCs w:val="20"/>
                      <w:lang w:eastAsia="es-PE"/>
                    </w:rPr>
                  </w:pPr>
                  <w:r w:rsidRPr="004F70D6">
                    <w:rPr>
                      <w:rFonts w:ascii="Calibri Light" w:hAnsi="Calibri Light"/>
                      <w:sz w:val="20"/>
                      <w:szCs w:val="20"/>
                      <w:lang w:eastAsia="es-PE"/>
                    </w:rPr>
                    <w:t>27/08/2014 - 26/03/2015</w:t>
                  </w:r>
                </w:p>
              </w:tc>
            </w:tr>
            <w:tr w:rsidR="008A5292" w:rsidRPr="004F70D6" w:rsidTr="00AC7CD0">
              <w:trPr>
                <w:trHeight w:val="54"/>
                <w:jc w:val="center"/>
              </w:trPr>
              <w:tc>
                <w:tcPr>
                  <w:tcW w:w="5017" w:type="dxa"/>
                  <w:shd w:val="clear" w:color="000000" w:fill="FFFFFF"/>
                  <w:vAlign w:val="center"/>
                  <w:hideMark/>
                </w:tcPr>
                <w:p w:rsidR="008A5292" w:rsidRPr="004F70D6" w:rsidRDefault="008A5292" w:rsidP="00121AA3">
                  <w:pPr>
                    <w:pStyle w:val="NoSpacing"/>
                    <w:numPr>
                      <w:ilvl w:val="0"/>
                      <w:numId w:val="9"/>
                    </w:numPr>
                    <w:ind w:left="248" w:hanging="284"/>
                    <w:rPr>
                      <w:rFonts w:ascii="Calibri Light" w:hAnsi="Calibri Light"/>
                      <w:sz w:val="20"/>
                      <w:szCs w:val="20"/>
                      <w:lang w:eastAsia="es-PE"/>
                    </w:rPr>
                  </w:pPr>
                  <w:r w:rsidRPr="004F70D6">
                    <w:rPr>
                      <w:rFonts w:ascii="Calibri Light" w:hAnsi="Calibri Light"/>
                      <w:sz w:val="20"/>
                      <w:szCs w:val="20"/>
                      <w:lang w:eastAsia="es-PE"/>
                    </w:rPr>
                    <w:t>Mesa de Diálogo de la Provincia Jorge Basadre</w:t>
                  </w:r>
                </w:p>
              </w:tc>
              <w:tc>
                <w:tcPr>
                  <w:tcW w:w="1641" w:type="dxa"/>
                  <w:vMerge/>
                  <w:shd w:val="clear" w:color="000000" w:fill="FFFFFF"/>
                  <w:vAlign w:val="center"/>
                  <w:hideMark/>
                </w:tcPr>
                <w:p w:rsidR="008A5292" w:rsidRPr="004F70D6" w:rsidRDefault="008A5292" w:rsidP="0038007D">
                  <w:pPr>
                    <w:pStyle w:val="NoSpacing"/>
                    <w:jc w:val="center"/>
                    <w:rPr>
                      <w:rFonts w:ascii="Calibri Light" w:hAnsi="Calibri Light"/>
                      <w:sz w:val="20"/>
                      <w:szCs w:val="20"/>
                      <w:lang w:eastAsia="es-PE"/>
                    </w:rPr>
                  </w:pPr>
                </w:p>
              </w:tc>
              <w:tc>
                <w:tcPr>
                  <w:tcW w:w="2405" w:type="dxa"/>
                  <w:shd w:val="clear" w:color="auto" w:fill="auto"/>
                  <w:vAlign w:val="center"/>
                  <w:hideMark/>
                </w:tcPr>
                <w:p w:rsidR="008A5292" w:rsidRPr="004F70D6" w:rsidRDefault="008A5292" w:rsidP="0081161E">
                  <w:pPr>
                    <w:pStyle w:val="NoSpacing"/>
                    <w:rPr>
                      <w:rFonts w:ascii="Calibri Light" w:hAnsi="Calibri Light"/>
                      <w:sz w:val="20"/>
                      <w:szCs w:val="20"/>
                      <w:lang w:eastAsia="es-PE"/>
                    </w:rPr>
                  </w:pPr>
                  <w:r w:rsidRPr="004F70D6">
                    <w:rPr>
                      <w:rFonts w:ascii="Calibri Light" w:hAnsi="Calibri Light"/>
                      <w:sz w:val="20"/>
                      <w:szCs w:val="20"/>
                      <w:lang w:eastAsia="es-PE"/>
                    </w:rPr>
                    <w:t>27/08/2014 - 26/03/2015</w:t>
                  </w:r>
                </w:p>
              </w:tc>
            </w:tr>
          </w:tbl>
          <w:p w:rsidR="008A5292" w:rsidRPr="004F70D6" w:rsidRDefault="008A5292" w:rsidP="00D66152">
            <w:pPr>
              <w:pStyle w:val="NoSpacing"/>
              <w:rPr>
                <w:rFonts w:ascii="Calibri Light" w:hAnsi="Calibri Light"/>
                <w:sz w:val="20"/>
                <w:szCs w:val="20"/>
              </w:rPr>
            </w:pPr>
          </w:p>
          <w:p w:rsidR="008A5292" w:rsidRPr="004F70D6" w:rsidRDefault="008A5292" w:rsidP="00D66152">
            <w:pPr>
              <w:pStyle w:val="NoSpacing"/>
              <w:rPr>
                <w:rFonts w:ascii="Calibri Light" w:hAnsi="Calibri Light"/>
                <w:sz w:val="20"/>
                <w:szCs w:val="20"/>
              </w:rPr>
            </w:pPr>
          </w:p>
        </w:tc>
      </w:tr>
    </w:tbl>
    <w:p w:rsidR="00890FF5" w:rsidRPr="004F70D6" w:rsidRDefault="00890FF5" w:rsidP="000E1BCE">
      <w:pPr>
        <w:pStyle w:val="NoSpacing"/>
        <w:rPr>
          <w:rFonts w:ascii="Calibri Light" w:hAnsi="Calibri Light"/>
        </w:rPr>
      </w:pPr>
    </w:p>
    <w:p w:rsidR="000E1BCE" w:rsidRPr="004F70D6" w:rsidRDefault="000E1BCE" w:rsidP="000E1BCE">
      <w:pPr>
        <w:pStyle w:val="NoSpacing"/>
        <w:rPr>
          <w:rFonts w:ascii="Calibri Light" w:hAnsi="Calibri Light"/>
        </w:rPr>
      </w:pPr>
    </w:p>
    <w:tbl>
      <w:tblPr>
        <w:tblW w:w="9457"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2771"/>
        <w:gridCol w:w="3260"/>
        <w:gridCol w:w="851"/>
        <w:gridCol w:w="1417"/>
        <w:gridCol w:w="1158"/>
      </w:tblGrid>
      <w:tr w:rsidR="000E1BCE" w:rsidRPr="004F70D6" w:rsidTr="00833D55">
        <w:trPr>
          <w:trHeight w:val="60"/>
          <w:jc w:val="center"/>
        </w:trPr>
        <w:tc>
          <w:tcPr>
            <w:tcW w:w="2771" w:type="dxa"/>
            <w:shd w:val="clear" w:color="auto" w:fill="BFBFBF" w:themeFill="background1" w:themeFillShade="BF"/>
            <w:vAlign w:val="center"/>
          </w:tcPr>
          <w:p w:rsidR="000E1BCE" w:rsidRPr="004F70D6" w:rsidRDefault="000E1BCE" w:rsidP="00232F28">
            <w:pPr>
              <w:pStyle w:val="NoSpacing"/>
              <w:ind w:left="220" w:right="-108" w:hanging="214"/>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 xml:space="preserve">ACTIVIDAD </w:t>
            </w:r>
            <w:r w:rsidR="0028418A" w:rsidRPr="004F70D6">
              <w:rPr>
                <w:rFonts w:ascii="Calibri Light" w:eastAsia="Times New Roman" w:hAnsi="Calibri Light" w:cs="Times New Roman"/>
                <w:color w:val="000000"/>
                <w:sz w:val="20"/>
                <w:szCs w:val="20"/>
                <w:lang w:eastAsia="es-PE"/>
              </w:rPr>
              <w:t>4</w:t>
            </w:r>
          </w:p>
        </w:tc>
        <w:tc>
          <w:tcPr>
            <w:tcW w:w="3260" w:type="dxa"/>
            <w:shd w:val="clear" w:color="auto" w:fill="BFBFBF" w:themeFill="background1" w:themeFillShade="BF"/>
            <w:vAlign w:val="center"/>
          </w:tcPr>
          <w:p w:rsidR="000E1BCE" w:rsidRPr="004F70D6" w:rsidRDefault="000E1BCE" w:rsidP="00232F28">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INDICADORES PRODOC</w:t>
            </w:r>
          </w:p>
        </w:tc>
        <w:tc>
          <w:tcPr>
            <w:tcW w:w="851" w:type="dxa"/>
            <w:shd w:val="clear" w:color="auto" w:fill="BFBFBF" w:themeFill="background1" w:themeFillShade="BF"/>
            <w:vAlign w:val="center"/>
          </w:tcPr>
          <w:p w:rsidR="000E1BCE" w:rsidRPr="004F70D6" w:rsidRDefault="000E1BCE" w:rsidP="00232F28">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META</w:t>
            </w:r>
          </w:p>
        </w:tc>
        <w:tc>
          <w:tcPr>
            <w:tcW w:w="1417" w:type="dxa"/>
            <w:shd w:val="clear" w:color="auto" w:fill="BFBFBF" w:themeFill="background1" w:themeFillShade="BF"/>
            <w:vAlign w:val="center"/>
          </w:tcPr>
          <w:p w:rsidR="000E1BCE" w:rsidRPr="004F70D6" w:rsidRDefault="000E1BCE" w:rsidP="00232F28">
            <w:pPr>
              <w:pStyle w:val="NoSpacing"/>
              <w:jc w:val="center"/>
              <w:rPr>
                <w:rFonts w:ascii="Calibri Light" w:hAnsi="Calibri Light"/>
                <w:sz w:val="20"/>
                <w:szCs w:val="20"/>
              </w:rPr>
            </w:pPr>
            <w:r w:rsidRPr="004F70D6">
              <w:rPr>
                <w:rFonts w:ascii="Calibri Light" w:hAnsi="Calibri Light"/>
                <w:sz w:val="20"/>
                <w:szCs w:val="20"/>
              </w:rPr>
              <w:t>% de logro en el semestre</w:t>
            </w:r>
          </w:p>
        </w:tc>
        <w:tc>
          <w:tcPr>
            <w:tcW w:w="1158" w:type="dxa"/>
            <w:shd w:val="clear" w:color="auto" w:fill="BFBFBF" w:themeFill="background1" w:themeFillShade="BF"/>
            <w:vAlign w:val="center"/>
          </w:tcPr>
          <w:p w:rsidR="000E1BCE" w:rsidRPr="004F70D6" w:rsidRDefault="000E1BCE" w:rsidP="00232F28">
            <w:pPr>
              <w:pStyle w:val="NoSpacing"/>
              <w:jc w:val="center"/>
              <w:rPr>
                <w:rFonts w:ascii="Calibri Light" w:hAnsi="Calibri Light"/>
                <w:sz w:val="20"/>
                <w:szCs w:val="20"/>
              </w:rPr>
            </w:pPr>
            <w:r w:rsidRPr="004F70D6">
              <w:rPr>
                <w:rFonts w:ascii="Calibri Light" w:hAnsi="Calibri Light"/>
                <w:sz w:val="20"/>
                <w:szCs w:val="20"/>
              </w:rPr>
              <w:t>% de logro total</w:t>
            </w:r>
          </w:p>
        </w:tc>
      </w:tr>
      <w:tr w:rsidR="000E1BCE" w:rsidRPr="004F70D6" w:rsidTr="00833D55">
        <w:trPr>
          <w:trHeight w:val="60"/>
          <w:jc w:val="center"/>
        </w:trPr>
        <w:tc>
          <w:tcPr>
            <w:tcW w:w="2771" w:type="dxa"/>
            <w:shd w:val="clear" w:color="auto" w:fill="auto"/>
            <w:vAlign w:val="center"/>
          </w:tcPr>
          <w:p w:rsidR="000E1BCE" w:rsidRPr="004F70D6" w:rsidRDefault="000E1BCE" w:rsidP="00232F28">
            <w:pPr>
              <w:pStyle w:val="NoSpacing"/>
              <w:ind w:left="-31" w:right="-108"/>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Propuesta de políticas públicas elaboradas a través de la plataforma de coordinación sobre los temas de desarrollo sostenible, industrias extractivas y recursos naturales.</w:t>
            </w:r>
          </w:p>
        </w:tc>
        <w:tc>
          <w:tcPr>
            <w:tcW w:w="3260" w:type="dxa"/>
            <w:shd w:val="clear" w:color="auto" w:fill="auto"/>
            <w:vAlign w:val="center"/>
          </w:tcPr>
          <w:p w:rsidR="000E1BCE" w:rsidRPr="004F70D6" w:rsidRDefault="000E1BCE" w:rsidP="0079205A">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N° de mecanismos normativos sobre desarrollo, recursos naturales, industrias extractivas y PyGC desarrollados con los sectores socios.</w:t>
            </w:r>
          </w:p>
        </w:tc>
        <w:tc>
          <w:tcPr>
            <w:tcW w:w="851" w:type="dxa"/>
            <w:shd w:val="clear" w:color="auto" w:fill="auto"/>
            <w:vAlign w:val="center"/>
          </w:tcPr>
          <w:p w:rsidR="000E1BCE" w:rsidRPr="004F70D6" w:rsidRDefault="000E1BCE" w:rsidP="003154E4">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4</w:t>
            </w:r>
          </w:p>
        </w:tc>
        <w:tc>
          <w:tcPr>
            <w:tcW w:w="1417" w:type="dxa"/>
            <w:shd w:val="clear" w:color="auto" w:fill="auto"/>
            <w:vAlign w:val="center"/>
          </w:tcPr>
          <w:p w:rsidR="000E1BCE" w:rsidRPr="004F70D6" w:rsidRDefault="0028418A" w:rsidP="00AB58E9">
            <w:pPr>
              <w:pStyle w:val="NoSpacing"/>
              <w:jc w:val="center"/>
              <w:rPr>
                <w:rFonts w:ascii="Calibri Light" w:hAnsi="Calibri Light"/>
                <w:sz w:val="20"/>
                <w:szCs w:val="20"/>
              </w:rPr>
            </w:pPr>
            <w:r w:rsidRPr="004F70D6">
              <w:rPr>
                <w:rFonts w:ascii="Calibri Light" w:hAnsi="Calibri Light"/>
                <w:sz w:val="20"/>
                <w:szCs w:val="20"/>
              </w:rPr>
              <w:t>0</w:t>
            </w:r>
          </w:p>
        </w:tc>
        <w:tc>
          <w:tcPr>
            <w:tcW w:w="1158" w:type="dxa"/>
            <w:shd w:val="clear" w:color="auto" w:fill="auto"/>
            <w:vAlign w:val="center"/>
          </w:tcPr>
          <w:p w:rsidR="000E1BCE" w:rsidRPr="004F70D6" w:rsidRDefault="002E7DC5" w:rsidP="00AB58E9">
            <w:pPr>
              <w:pStyle w:val="NoSpacing"/>
              <w:jc w:val="center"/>
              <w:rPr>
                <w:rFonts w:ascii="Calibri Light" w:hAnsi="Calibri Light"/>
                <w:sz w:val="20"/>
                <w:szCs w:val="20"/>
              </w:rPr>
            </w:pPr>
            <w:r w:rsidRPr="004F70D6">
              <w:rPr>
                <w:rFonts w:ascii="Calibri Light" w:hAnsi="Calibri Light"/>
                <w:sz w:val="20"/>
                <w:szCs w:val="20"/>
              </w:rPr>
              <w:t>0</w:t>
            </w:r>
            <w:r w:rsidR="000E1BCE" w:rsidRPr="004F70D6">
              <w:rPr>
                <w:rFonts w:ascii="Calibri Light" w:hAnsi="Calibri Light"/>
                <w:sz w:val="20"/>
                <w:szCs w:val="20"/>
              </w:rPr>
              <w:t>%</w:t>
            </w:r>
          </w:p>
        </w:tc>
      </w:tr>
      <w:tr w:rsidR="008A5292" w:rsidRPr="004F70D6" w:rsidTr="00833D55">
        <w:trPr>
          <w:trHeight w:val="216"/>
          <w:jc w:val="center"/>
        </w:trPr>
        <w:tc>
          <w:tcPr>
            <w:tcW w:w="9457" w:type="dxa"/>
            <w:gridSpan w:val="5"/>
            <w:vAlign w:val="center"/>
          </w:tcPr>
          <w:p w:rsidR="008A5292" w:rsidRPr="004F70D6" w:rsidRDefault="008A5292" w:rsidP="00D66152">
            <w:pPr>
              <w:pStyle w:val="NoSpacing"/>
              <w:ind w:right="-1"/>
              <w:jc w:val="both"/>
              <w:rPr>
                <w:rFonts w:ascii="Calibri Light" w:hAnsi="Calibri Light"/>
                <w:sz w:val="20"/>
                <w:szCs w:val="20"/>
                <w:lang w:val="es-ES"/>
              </w:rPr>
            </w:pPr>
            <w:r w:rsidRPr="004F70D6">
              <w:rPr>
                <w:rFonts w:ascii="Calibri Light" w:hAnsi="Calibri Light"/>
                <w:sz w:val="20"/>
                <w:szCs w:val="20"/>
                <w:lang w:val="es-ES"/>
              </w:rPr>
              <w:t>Descripción del avance:</w:t>
            </w:r>
          </w:p>
          <w:p w:rsidR="00232F28" w:rsidRPr="004F70D6" w:rsidRDefault="00232F28" w:rsidP="00D66152">
            <w:pPr>
              <w:pStyle w:val="NoSpacing"/>
              <w:ind w:right="-1"/>
              <w:jc w:val="both"/>
              <w:rPr>
                <w:rFonts w:ascii="Calibri Light" w:hAnsi="Calibri Light"/>
                <w:sz w:val="20"/>
                <w:szCs w:val="20"/>
                <w:lang w:val="es-ES"/>
              </w:rPr>
            </w:pPr>
          </w:p>
          <w:p w:rsidR="00971659" w:rsidRPr="004F70D6" w:rsidRDefault="00971659" w:rsidP="00D66152">
            <w:pPr>
              <w:pStyle w:val="NoSpacing"/>
              <w:ind w:right="-1"/>
              <w:jc w:val="both"/>
              <w:rPr>
                <w:rFonts w:ascii="Calibri Light" w:hAnsi="Calibri Light"/>
                <w:sz w:val="20"/>
                <w:szCs w:val="20"/>
                <w:lang w:val="es-ES"/>
              </w:rPr>
            </w:pPr>
            <w:r w:rsidRPr="004F70D6">
              <w:rPr>
                <w:rFonts w:ascii="Calibri Light" w:hAnsi="Calibri Light"/>
                <w:sz w:val="20"/>
                <w:szCs w:val="20"/>
                <w:lang w:val="es-ES"/>
              </w:rPr>
              <w:t>Este producto busca elaborar estrategias de incidencia en las políticas públicas sobre temas de recursos naturales, desarrollo sostenible y prevención de conflictos.</w:t>
            </w:r>
          </w:p>
          <w:p w:rsidR="00971659" w:rsidRPr="004F70D6" w:rsidRDefault="00971659" w:rsidP="00D66152">
            <w:pPr>
              <w:pStyle w:val="NoSpacing"/>
              <w:ind w:right="-1"/>
              <w:jc w:val="both"/>
              <w:rPr>
                <w:rFonts w:ascii="Calibri Light" w:hAnsi="Calibri Light"/>
                <w:sz w:val="20"/>
                <w:szCs w:val="20"/>
                <w:lang w:val="es-ES"/>
              </w:rPr>
            </w:pPr>
          </w:p>
          <w:p w:rsidR="0028418A" w:rsidRPr="004F70D6" w:rsidRDefault="0028418A" w:rsidP="0028418A">
            <w:pPr>
              <w:pStyle w:val="NoSpacing"/>
              <w:ind w:right="-1"/>
              <w:jc w:val="both"/>
              <w:rPr>
                <w:rFonts w:ascii="Calibri Light" w:hAnsi="Calibri Light"/>
                <w:sz w:val="20"/>
                <w:szCs w:val="20"/>
                <w:lang w:val="es-ES"/>
              </w:rPr>
            </w:pPr>
            <w:r w:rsidRPr="004F70D6">
              <w:rPr>
                <w:rFonts w:ascii="Calibri Light" w:hAnsi="Calibri Light"/>
                <w:sz w:val="20"/>
                <w:szCs w:val="20"/>
                <w:lang w:val="es-ES"/>
              </w:rPr>
              <w:t>El proyecto ha logrado concluir con la actividad por lo que no incluyo en su planificación acciones para ésta.</w:t>
            </w:r>
          </w:p>
          <w:p w:rsidR="0028418A" w:rsidRPr="004F70D6" w:rsidRDefault="0028418A" w:rsidP="00D66152">
            <w:pPr>
              <w:pStyle w:val="NoSpacing"/>
              <w:ind w:right="-1"/>
              <w:jc w:val="both"/>
              <w:rPr>
                <w:rFonts w:ascii="Calibri Light" w:hAnsi="Calibri Light"/>
                <w:sz w:val="20"/>
                <w:szCs w:val="20"/>
                <w:lang w:val="es-ES"/>
              </w:rPr>
            </w:pPr>
          </w:p>
          <w:p w:rsidR="008A5292" w:rsidRPr="004F70D6" w:rsidRDefault="0028418A" w:rsidP="0028418A">
            <w:pPr>
              <w:pStyle w:val="NoSpacing"/>
              <w:ind w:right="-1"/>
              <w:jc w:val="both"/>
              <w:rPr>
                <w:rFonts w:ascii="Calibri Light" w:hAnsi="Calibri Light"/>
                <w:sz w:val="20"/>
                <w:szCs w:val="20"/>
              </w:rPr>
            </w:pPr>
            <w:r w:rsidRPr="004F70D6">
              <w:rPr>
                <w:rFonts w:ascii="Calibri Light" w:hAnsi="Calibri Light"/>
                <w:sz w:val="20"/>
                <w:szCs w:val="20"/>
                <w:lang w:val="es-ES"/>
              </w:rPr>
              <w:t>A diciembre 2014, e</w:t>
            </w:r>
            <w:r w:rsidR="008A5292" w:rsidRPr="004F70D6">
              <w:rPr>
                <w:rFonts w:ascii="Calibri Light" w:hAnsi="Calibri Light"/>
                <w:sz w:val="20"/>
                <w:szCs w:val="20"/>
              </w:rPr>
              <w:t>l Proyecto ha tenido un papel muy importante en la generación de los siguientes marcos normativos:</w:t>
            </w:r>
          </w:p>
          <w:tbl>
            <w:tblPr>
              <w:tblStyle w:val="LightList-Accent3"/>
              <w:tblpPr w:leftFromText="141" w:rightFromText="141" w:vertAnchor="text" w:horzAnchor="margin" w:tblpXSpec="center" w:tblpY="34"/>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658"/>
              <w:gridCol w:w="1275"/>
              <w:gridCol w:w="1287"/>
            </w:tblGrid>
            <w:tr w:rsidR="008A5292" w:rsidRPr="004F70D6" w:rsidTr="00971659">
              <w:trPr>
                <w:cnfStyle w:val="100000000000" w:firstRow="1" w:lastRow="0" w:firstColumn="0" w:lastColumn="0" w:oddVBand="0" w:evenVBand="0" w:oddHBand="0" w:evenHBand="0" w:firstRowFirstColumn="0" w:firstRowLastColumn="0" w:lastRowFirstColumn="0" w:lastRowLastColumn="0"/>
                <w:trHeight w:val="420"/>
              </w:trPr>
              <w:tc>
                <w:tcPr>
                  <w:tcW w:w="6658" w:type="dxa"/>
                  <w:shd w:val="clear" w:color="auto" w:fill="F2F2F2" w:themeFill="background1" w:themeFillShade="F2"/>
                  <w:vAlign w:val="center"/>
                  <w:hideMark/>
                </w:tcPr>
                <w:p w:rsidR="008A5292" w:rsidRPr="004F70D6" w:rsidRDefault="008A5292" w:rsidP="001D6F0D">
                  <w:pPr>
                    <w:jc w:val="center"/>
                    <w:rPr>
                      <w:rFonts w:ascii="Calibri Light" w:hAnsi="Calibri Light"/>
                      <w:b w:val="0"/>
                      <w:bCs w:val="0"/>
                      <w:color w:val="auto"/>
                      <w:sz w:val="18"/>
                      <w:szCs w:val="18"/>
                    </w:rPr>
                  </w:pPr>
                  <w:r w:rsidRPr="004F70D6">
                    <w:rPr>
                      <w:rFonts w:ascii="Calibri Light" w:hAnsi="Calibri Light"/>
                      <w:b w:val="0"/>
                      <w:bCs w:val="0"/>
                      <w:color w:val="auto"/>
                      <w:sz w:val="18"/>
                      <w:szCs w:val="18"/>
                    </w:rPr>
                    <w:t>Instrumento legal</w:t>
                  </w:r>
                </w:p>
              </w:tc>
              <w:tc>
                <w:tcPr>
                  <w:tcW w:w="1275" w:type="dxa"/>
                  <w:shd w:val="clear" w:color="auto" w:fill="F2F2F2" w:themeFill="background1" w:themeFillShade="F2"/>
                  <w:vAlign w:val="center"/>
                  <w:hideMark/>
                </w:tcPr>
                <w:p w:rsidR="008A5292" w:rsidRPr="004F70D6" w:rsidRDefault="008A5292" w:rsidP="001D6F0D">
                  <w:pPr>
                    <w:jc w:val="center"/>
                    <w:rPr>
                      <w:rFonts w:ascii="Calibri Light" w:hAnsi="Calibri Light"/>
                      <w:b w:val="0"/>
                      <w:bCs w:val="0"/>
                      <w:color w:val="auto"/>
                      <w:sz w:val="18"/>
                      <w:szCs w:val="18"/>
                    </w:rPr>
                  </w:pPr>
                  <w:r w:rsidRPr="004F70D6">
                    <w:rPr>
                      <w:rFonts w:ascii="Calibri Light" w:hAnsi="Calibri Light"/>
                      <w:b w:val="0"/>
                      <w:bCs w:val="0"/>
                      <w:color w:val="auto"/>
                      <w:sz w:val="18"/>
                      <w:szCs w:val="18"/>
                    </w:rPr>
                    <w:t>Línea temática</w:t>
                  </w:r>
                </w:p>
              </w:tc>
              <w:tc>
                <w:tcPr>
                  <w:tcW w:w="1287" w:type="dxa"/>
                  <w:shd w:val="clear" w:color="auto" w:fill="F2F2F2" w:themeFill="background1" w:themeFillShade="F2"/>
                  <w:vAlign w:val="center"/>
                  <w:hideMark/>
                </w:tcPr>
                <w:p w:rsidR="008A5292" w:rsidRPr="004F70D6" w:rsidRDefault="008A5292" w:rsidP="00833D55">
                  <w:pPr>
                    <w:ind w:left="-108" w:right="-97"/>
                    <w:jc w:val="center"/>
                    <w:rPr>
                      <w:rFonts w:ascii="Calibri Light" w:hAnsi="Calibri Light"/>
                      <w:b w:val="0"/>
                      <w:bCs w:val="0"/>
                      <w:color w:val="auto"/>
                      <w:sz w:val="18"/>
                      <w:szCs w:val="18"/>
                    </w:rPr>
                  </w:pPr>
                  <w:r w:rsidRPr="004F70D6">
                    <w:rPr>
                      <w:rFonts w:ascii="Calibri Light" w:hAnsi="Calibri Light"/>
                      <w:b w:val="0"/>
                      <w:bCs w:val="0"/>
                      <w:color w:val="auto"/>
                      <w:sz w:val="18"/>
                      <w:szCs w:val="18"/>
                    </w:rPr>
                    <w:t>Entidades donde se aplica</w:t>
                  </w:r>
                </w:p>
              </w:tc>
            </w:tr>
            <w:tr w:rsidR="008A5292" w:rsidRPr="004F70D6" w:rsidTr="00971659">
              <w:trPr>
                <w:cnfStyle w:val="000000100000" w:firstRow="0" w:lastRow="0" w:firstColumn="0" w:lastColumn="0" w:oddVBand="0" w:evenVBand="0" w:oddHBand="1" w:evenHBand="0" w:firstRowFirstColumn="0" w:firstRowLastColumn="0" w:lastRowFirstColumn="0" w:lastRowLastColumn="0"/>
                <w:trHeight w:val="364"/>
              </w:trPr>
              <w:tc>
                <w:tcPr>
                  <w:tcW w:w="6658" w:type="dxa"/>
                  <w:tcBorders>
                    <w:top w:val="none" w:sz="0" w:space="0" w:color="auto"/>
                    <w:left w:val="none" w:sz="0" w:space="0" w:color="auto"/>
                    <w:bottom w:val="none" w:sz="0" w:space="0" w:color="auto"/>
                  </w:tcBorders>
                </w:tcPr>
                <w:p w:rsidR="008A5292" w:rsidRPr="004F70D6" w:rsidRDefault="008A5292" w:rsidP="00121AA3">
                  <w:pPr>
                    <w:pStyle w:val="ListParagraph"/>
                    <w:numPr>
                      <w:ilvl w:val="0"/>
                      <w:numId w:val="7"/>
                    </w:numPr>
                    <w:ind w:left="284" w:right="-87" w:hanging="284"/>
                    <w:rPr>
                      <w:rFonts w:ascii="Calibri Light" w:hAnsi="Calibri Light"/>
                      <w:sz w:val="18"/>
                      <w:szCs w:val="18"/>
                    </w:rPr>
                  </w:pPr>
                  <w:r w:rsidRPr="004F70D6">
                    <w:rPr>
                      <w:rFonts w:ascii="Calibri Light" w:hAnsi="Calibri Light"/>
                      <w:sz w:val="18"/>
                      <w:szCs w:val="18"/>
                    </w:rPr>
                    <w:t>Decreto Regional Nº 001-2013-PR-GR Puno que establece la implementación de la Unidad de Diálogo y Concertación para la Cultura de Paz y manejo Constructivo de Conflictos Sociales creada por la Ordenanza</w:t>
                  </w:r>
                  <w:r w:rsidRPr="004F70D6">
                    <w:rPr>
                      <w:rFonts w:ascii="Calibri Light" w:hAnsi="Calibri Light"/>
                      <w:color w:val="000000"/>
                      <w:sz w:val="18"/>
                      <w:szCs w:val="18"/>
                      <w:lang w:eastAsia="es-PE"/>
                    </w:rPr>
                    <w:t xml:space="preserve"> Regional Nº 013-2011-GRP-CRP</w:t>
                  </w:r>
                </w:p>
              </w:tc>
              <w:tc>
                <w:tcPr>
                  <w:tcW w:w="1275" w:type="dxa"/>
                  <w:tcBorders>
                    <w:top w:val="none" w:sz="0" w:space="0" w:color="auto"/>
                    <w:bottom w:val="none" w:sz="0" w:space="0" w:color="auto"/>
                  </w:tcBorders>
                  <w:vAlign w:val="center"/>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Diálogo democrático y prevención de conflictos</w:t>
                  </w:r>
                </w:p>
              </w:tc>
              <w:tc>
                <w:tcPr>
                  <w:tcW w:w="1287" w:type="dxa"/>
                  <w:tcBorders>
                    <w:top w:val="none" w:sz="0" w:space="0" w:color="auto"/>
                    <w:bottom w:val="none" w:sz="0" w:space="0" w:color="auto"/>
                    <w:right w:val="none" w:sz="0" w:space="0" w:color="auto"/>
                  </w:tcBorders>
                  <w:vAlign w:val="center"/>
                </w:tcPr>
                <w:p w:rsidR="008A5292" w:rsidRPr="004F70D6" w:rsidRDefault="008A5292" w:rsidP="001D6F0D">
                  <w:pPr>
                    <w:ind w:right="-87"/>
                    <w:jc w:val="center"/>
                    <w:rPr>
                      <w:rFonts w:ascii="Calibri Light" w:hAnsi="Calibri Light"/>
                      <w:sz w:val="18"/>
                      <w:szCs w:val="18"/>
                    </w:rPr>
                  </w:pPr>
                  <w:r w:rsidRPr="004F70D6">
                    <w:rPr>
                      <w:rFonts w:ascii="Calibri Light" w:hAnsi="Calibri Light"/>
                      <w:sz w:val="18"/>
                      <w:szCs w:val="18"/>
                    </w:rPr>
                    <w:t>GORE</w:t>
                  </w:r>
                </w:p>
                <w:p w:rsidR="008A5292" w:rsidRPr="004F70D6" w:rsidRDefault="008A5292" w:rsidP="001D6F0D">
                  <w:pPr>
                    <w:ind w:right="-87"/>
                    <w:jc w:val="center"/>
                    <w:rPr>
                      <w:rFonts w:ascii="Calibri Light" w:hAnsi="Calibri Light"/>
                      <w:sz w:val="18"/>
                      <w:szCs w:val="18"/>
                    </w:rPr>
                  </w:pPr>
                  <w:r w:rsidRPr="004F70D6">
                    <w:rPr>
                      <w:rFonts w:ascii="Calibri Light" w:hAnsi="Calibri Light"/>
                      <w:sz w:val="18"/>
                      <w:szCs w:val="18"/>
                    </w:rPr>
                    <w:t>Puno</w:t>
                  </w:r>
                </w:p>
              </w:tc>
            </w:tr>
            <w:tr w:rsidR="008A5292" w:rsidRPr="004F70D6" w:rsidTr="00971659">
              <w:trPr>
                <w:trHeight w:val="364"/>
              </w:trPr>
              <w:tc>
                <w:tcPr>
                  <w:tcW w:w="6658" w:type="dxa"/>
                </w:tcPr>
                <w:p w:rsidR="008A5292" w:rsidRPr="004F70D6" w:rsidRDefault="008A5292" w:rsidP="00121AA3">
                  <w:pPr>
                    <w:pStyle w:val="ListParagraph"/>
                    <w:numPr>
                      <w:ilvl w:val="0"/>
                      <w:numId w:val="7"/>
                    </w:numPr>
                    <w:ind w:left="284" w:right="-87" w:hanging="284"/>
                    <w:rPr>
                      <w:rFonts w:ascii="Calibri Light" w:hAnsi="Calibri Light"/>
                      <w:sz w:val="18"/>
                      <w:szCs w:val="18"/>
                    </w:rPr>
                  </w:pPr>
                  <w:r w:rsidRPr="004F70D6">
                    <w:rPr>
                      <w:rFonts w:ascii="Calibri Light" w:hAnsi="Calibri Light"/>
                      <w:sz w:val="18"/>
                      <w:szCs w:val="18"/>
                      <w:lang w:eastAsia="es-PE"/>
                    </w:rPr>
                    <w:lastRenderedPageBreak/>
                    <w:t xml:space="preserve">Actualización del Reglamento de Organización y Funciones ROF (en el 2013) en donde se establece la organización y funciones de la Oficina de Diálogo y </w:t>
                  </w:r>
                  <w:r w:rsidRPr="004F70D6">
                    <w:rPr>
                      <w:rFonts w:ascii="Calibri Light" w:hAnsi="Calibri Light"/>
                      <w:sz w:val="18"/>
                      <w:szCs w:val="18"/>
                    </w:rPr>
                    <w:t>Prevención</w:t>
                  </w:r>
                  <w:r w:rsidRPr="004F70D6">
                    <w:rPr>
                      <w:rFonts w:ascii="Calibri Light" w:hAnsi="Calibri Light"/>
                      <w:sz w:val="18"/>
                      <w:szCs w:val="18"/>
                      <w:lang w:eastAsia="es-PE"/>
                    </w:rPr>
                    <w:t xml:space="preserve"> de Conflictos (ODyPC) en el Gobierno Regional de Moquegua</w:t>
                  </w:r>
                </w:p>
              </w:tc>
              <w:tc>
                <w:tcPr>
                  <w:tcW w:w="1275" w:type="dxa"/>
                  <w:vAlign w:val="center"/>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Diálogo democrático y prevención de conflictos</w:t>
                  </w:r>
                </w:p>
              </w:tc>
              <w:tc>
                <w:tcPr>
                  <w:tcW w:w="1287" w:type="dxa"/>
                  <w:vAlign w:val="center"/>
                </w:tcPr>
                <w:p w:rsidR="008A5292" w:rsidRPr="004F70D6" w:rsidRDefault="008A5292" w:rsidP="001D6F0D">
                  <w:pPr>
                    <w:ind w:right="-87"/>
                    <w:jc w:val="center"/>
                    <w:rPr>
                      <w:rFonts w:ascii="Calibri Light" w:hAnsi="Calibri Light"/>
                      <w:sz w:val="18"/>
                      <w:szCs w:val="18"/>
                    </w:rPr>
                  </w:pPr>
                  <w:r w:rsidRPr="004F70D6">
                    <w:rPr>
                      <w:rFonts w:ascii="Calibri Light" w:hAnsi="Calibri Light"/>
                      <w:sz w:val="18"/>
                      <w:szCs w:val="18"/>
                    </w:rPr>
                    <w:t>GORE</w:t>
                  </w:r>
                </w:p>
                <w:p w:rsidR="008A5292" w:rsidRPr="004F70D6" w:rsidRDefault="008A5292" w:rsidP="001D6F0D">
                  <w:pPr>
                    <w:ind w:right="-87"/>
                    <w:jc w:val="center"/>
                    <w:rPr>
                      <w:rFonts w:ascii="Calibri Light" w:hAnsi="Calibri Light"/>
                      <w:sz w:val="18"/>
                      <w:szCs w:val="18"/>
                    </w:rPr>
                  </w:pPr>
                  <w:r w:rsidRPr="004F70D6">
                    <w:rPr>
                      <w:rFonts w:ascii="Calibri Light" w:hAnsi="Calibri Light"/>
                      <w:sz w:val="18"/>
                      <w:szCs w:val="18"/>
                    </w:rPr>
                    <w:t>Moquegua</w:t>
                  </w:r>
                </w:p>
              </w:tc>
            </w:tr>
            <w:tr w:rsidR="008A5292" w:rsidRPr="004F70D6" w:rsidTr="00971659">
              <w:trPr>
                <w:cnfStyle w:val="000000100000" w:firstRow="0" w:lastRow="0" w:firstColumn="0" w:lastColumn="0" w:oddVBand="0" w:evenVBand="0" w:oddHBand="1" w:evenHBand="0" w:firstRowFirstColumn="0" w:firstRowLastColumn="0" w:lastRowFirstColumn="0" w:lastRowLastColumn="0"/>
                <w:trHeight w:val="417"/>
              </w:trPr>
              <w:tc>
                <w:tcPr>
                  <w:tcW w:w="6658" w:type="dxa"/>
                  <w:tcBorders>
                    <w:top w:val="none" w:sz="0" w:space="0" w:color="auto"/>
                    <w:left w:val="none" w:sz="0" w:space="0" w:color="auto"/>
                    <w:bottom w:val="none" w:sz="0" w:space="0" w:color="auto"/>
                  </w:tcBorders>
                  <w:hideMark/>
                </w:tcPr>
                <w:p w:rsidR="008A5292" w:rsidRPr="004F70D6" w:rsidRDefault="008A5292" w:rsidP="00121AA3">
                  <w:pPr>
                    <w:pStyle w:val="ListParagraph"/>
                    <w:numPr>
                      <w:ilvl w:val="0"/>
                      <w:numId w:val="7"/>
                    </w:numPr>
                    <w:ind w:left="284" w:right="-87" w:hanging="284"/>
                    <w:rPr>
                      <w:rFonts w:ascii="Calibri Light" w:hAnsi="Calibri Light"/>
                      <w:sz w:val="18"/>
                      <w:szCs w:val="18"/>
                    </w:rPr>
                  </w:pPr>
                  <w:r w:rsidRPr="004F70D6">
                    <w:rPr>
                      <w:rFonts w:ascii="Calibri Light" w:hAnsi="Calibri Light"/>
                      <w:color w:val="000000"/>
                      <w:sz w:val="18"/>
                      <w:szCs w:val="18"/>
                      <w:lang w:eastAsia="es-PE"/>
                    </w:rPr>
                    <w:t xml:space="preserve">Ordenanza </w:t>
                  </w:r>
                  <w:r w:rsidRPr="004F70D6">
                    <w:rPr>
                      <w:rFonts w:ascii="Calibri Light" w:hAnsi="Calibri Light"/>
                      <w:sz w:val="18"/>
                      <w:szCs w:val="18"/>
                    </w:rPr>
                    <w:t>Regional</w:t>
                  </w:r>
                  <w:r w:rsidRPr="004F70D6">
                    <w:rPr>
                      <w:rFonts w:ascii="Calibri Light" w:hAnsi="Calibri Light"/>
                      <w:color w:val="000000"/>
                      <w:sz w:val="18"/>
                      <w:szCs w:val="18"/>
                      <w:lang w:eastAsia="es-PE"/>
                    </w:rPr>
                    <w:t xml:space="preserve"> Nº 046-2013-CR/GRC.CUSCO </w:t>
                  </w:r>
                  <w:r w:rsidRPr="004F70D6">
                    <w:rPr>
                      <w:rFonts w:ascii="Calibri Light" w:hAnsi="Calibri Light"/>
                      <w:sz w:val="18"/>
                      <w:szCs w:val="18"/>
                    </w:rPr>
                    <w:t>que</w:t>
                  </w:r>
                  <w:r w:rsidRPr="004F70D6">
                    <w:rPr>
                      <w:rFonts w:ascii="Calibri Light" w:hAnsi="Calibri Light"/>
                      <w:color w:val="000000"/>
                      <w:sz w:val="18"/>
                      <w:szCs w:val="18"/>
                      <w:lang w:eastAsia="es-PE"/>
                    </w:rPr>
                    <w:t xml:space="preserve"> crea la Oficina </w:t>
                  </w:r>
                  <w:r w:rsidRPr="004F70D6">
                    <w:rPr>
                      <w:rFonts w:ascii="Calibri Light" w:hAnsi="Calibri Light"/>
                      <w:sz w:val="18"/>
                      <w:szCs w:val="18"/>
                    </w:rPr>
                    <w:t>de</w:t>
                  </w:r>
                  <w:r w:rsidRPr="004F70D6">
                    <w:rPr>
                      <w:rFonts w:ascii="Calibri Light" w:hAnsi="Calibri Light"/>
                      <w:color w:val="000000"/>
                      <w:sz w:val="18"/>
                      <w:szCs w:val="18"/>
                      <w:lang w:eastAsia="es-PE"/>
                    </w:rPr>
                    <w:t xml:space="preserve"> Articulación </w:t>
                  </w:r>
                  <w:r w:rsidRPr="004F70D6">
                    <w:rPr>
                      <w:rFonts w:ascii="Calibri Light" w:hAnsi="Calibri Light"/>
                      <w:sz w:val="18"/>
                      <w:szCs w:val="18"/>
                    </w:rPr>
                    <w:t>Intergubernamental</w:t>
                  </w:r>
                  <w:r w:rsidRPr="004F70D6">
                    <w:rPr>
                      <w:rFonts w:ascii="Calibri Light" w:hAnsi="Calibri Light"/>
                      <w:color w:val="000000"/>
                      <w:sz w:val="18"/>
                      <w:szCs w:val="18"/>
                      <w:lang w:eastAsia="es-PE"/>
                    </w:rPr>
                    <w:t xml:space="preserve"> y Paz Social</w:t>
                  </w:r>
                  <w:r w:rsidRPr="004F70D6">
                    <w:rPr>
                      <w:rFonts w:ascii="Calibri Light" w:hAnsi="Calibri Light"/>
                      <w:sz w:val="18"/>
                      <w:szCs w:val="18"/>
                    </w:rPr>
                    <w:t>.</w:t>
                  </w:r>
                </w:p>
                <w:p w:rsidR="008A5292" w:rsidRPr="004F70D6" w:rsidRDefault="008A5292" w:rsidP="001D6F0D">
                  <w:pPr>
                    <w:ind w:left="284" w:right="-87"/>
                    <w:rPr>
                      <w:rFonts w:ascii="Calibri Light" w:hAnsi="Calibri Light"/>
                      <w:sz w:val="18"/>
                      <w:szCs w:val="18"/>
                    </w:rPr>
                  </w:pPr>
                  <w:r w:rsidRPr="004F70D6">
                    <w:rPr>
                      <w:rFonts w:ascii="Calibri Light" w:hAnsi="Calibri Light"/>
                      <w:sz w:val="18"/>
                      <w:szCs w:val="18"/>
                    </w:rPr>
                    <w:t>ROF que establece la organización y funciones de la oficina de Articulación Intergubernamental y Paz Social – OFAIPAS dentro del Órgano de Alta Dirección.</w:t>
                  </w:r>
                </w:p>
                <w:p w:rsidR="008A5292" w:rsidRPr="004F70D6" w:rsidRDefault="00DF45EC" w:rsidP="001D6F0D">
                  <w:pPr>
                    <w:ind w:left="284" w:right="-87"/>
                    <w:rPr>
                      <w:rFonts w:ascii="Calibri Light" w:hAnsi="Calibri Light"/>
                      <w:sz w:val="18"/>
                      <w:szCs w:val="18"/>
                    </w:rPr>
                  </w:pPr>
                  <w:hyperlink r:id="rId10" w:history="1">
                    <w:r w:rsidR="008A5292" w:rsidRPr="004F70D6">
                      <w:rPr>
                        <w:rStyle w:val="Hyperlink"/>
                        <w:rFonts w:ascii="Calibri Light" w:hAnsi="Calibri Light"/>
                        <w:sz w:val="18"/>
                        <w:szCs w:val="18"/>
                      </w:rPr>
                      <w:t>http://www.transparencia.regioncusco.gob.pe/attach/docs_normativo/rof2013.pdf</w:t>
                    </w:r>
                  </w:hyperlink>
                  <w:r w:rsidR="008A5292" w:rsidRPr="004F70D6">
                    <w:rPr>
                      <w:rFonts w:ascii="Calibri Light" w:hAnsi="Calibri Light"/>
                      <w:sz w:val="18"/>
                      <w:szCs w:val="18"/>
                    </w:rPr>
                    <w:t xml:space="preserve"> </w:t>
                  </w:r>
                </w:p>
              </w:tc>
              <w:tc>
                <w:tcPr>
                  <w:tcW w:w="1275" w:type="dxa"/>
                  <w:tcBorders>
                    <w:top w:val="none" w:sz="0" w:space="0" w:color="auto"/>
                    <w:bottom w:val="none" w:sz="0" w:space="0" w:color="auto"/>
                  </w:tcBorders>
                  <w:vAlign w:val="center"/>
                  <w:hideMark/>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Diálogo democrático y prevención de conflictos</w:t>
                  </w:r>
                </w:p>
              </w:tc>
              <w:tc>
                <w:tcPr>
                  <w:tcW w:w="1287" w:type="dxa"/>
                  <w:tcBorders>
                    <w:top w:val="none" w:sz="0" w:space="0" w:color="auto"/>
                    <w:bottom w:val="none" w:sz="0" w:space="0" w:color="auto"/>
                    <w:right w:val="none" w:sz="0" w:space="0" w:color="auto"/>
                  </w:tcBorders>
                  <w:vAlign w:val="center"/>
                  <w:hideMark/>
                </w:tcPr>
                <w:p w:rsidR="008A5292" w:rsidRPr="004F70D6" w:rsidRDefault="008A5292" w:rsidP="001D6F0D">
                  <w:pPr>
                    <w:jc w:val="center"/>
                    <w:rPr>
                      <w:rFonts w:ascii="Calibri Light" w:hAnsi="Calibri Light"/>
                      <w:sz w:val="18"/>
                      <w:szCs w:val="18"/>
                    </w:rPr>
                  </w:pPr>
                  <w:r w:rsidRPr="004F70D6">
                    <w:rPr>
                      <w:rFonts w:ascii="Calibri Light" w:hAnsi="Calibri Light"/>
                      <w:sz w:val="18"/>
                      <w:szCs w:val="18"/>
                    </w:rPr>
                    <w:t>GORE</w:t>
                  </w:r>
                </w:p>
                <w:p w:rsidR="008A5292" w:rsidRPr="004F70D6" w:rsidRDefault="008A5292" w:rsidP="001D6F0D">
                  <w:pPr>
                    <w:jc w:val="center"/>
                    <w:rPr>
                      <w:rFonts w:ascii="Calibri Light" w:hAnsi="Calibri Light"/>
                      <w:sz w:val="18"/>
                      <w:szCs w:val="18"/>
                    </w:rPr>
                  </w:pPr>
                  <w:r w:rsidRPr="004F70D6">
                    <w:rPr>
                      <w:rFonts w:ascii="Calibri Light" w:hAnsi="Calibri Light"/>
                      <w:sz w:val="18"/>
                      <w:szCs w:val="18"/>
                    </w:rPr>
                    <w:t>Cusco</w:t>
                  </w:r>
                </w:p>
              </w:tc>
            </w:tr>
            <w:tr w:rsidR="008A5292" w:rsidRPr="004F70D6" w:rsidTr="00971659">
              <w:trPr>
                <w:trHeight w:val="417"/>
              </w:trPr>
              <w:tc>
                <w:tcPr>
                  <w:tcW w:w="6658" w:type="dxa"/>
                </w:tcPr>
                <w:p w:rsidR="008A5292" w:rsidRPr="004F70D6" w:rsidRDefault="008A5292" w:rsidP="00121AA3">
                  <w:pPr>
                    <w:pStyle w:val="ListParagraph"/>
                    <w:numPr>
                      <w:ilvl w:val="0"/>
                      <w:numId w:val="7"/>
                    </w:numPr>
                    <w:ind w:left="284" w:right="-87" w:hanging="284"/>
                    <w:rPr>
                      <w:rFonts w:ascii="Calibri Light" w:hAnsi="Calibri Light"/>
                      <w:sz w:val="18"/>
                      <w:szCs w:val="18"/>
                    </w:rPr>
                  </w:pPr>
                  <w:r w:rsidRPr="004F70D6">
                    <w:rPr>
                      <w:rFonts w:ascii="Calibri Light" w:hAnsi="Calibri Light"/>
                      <w:sz w:val="18"/>
                      <w:szCs w:val="18"/>
                    </w:rPr>
                    <w:t>RM 079-2014-MINAM.  Lineamientos para el Registro y Remisión del Reporte de Alerta Temprana de Conflictos Socioambientales.</w:t>
                  </w:r>
                </w:p>
                <w:p w:rsidR="008A5292" w:rsidRPr="004F70D6" w:rsidRDefault="00DF45EC" w:rsidP="001D6F0D">
                  <w:pPr>
                    <w:ind w:left="284" w:right="-87"/>
                    <w:rPr>
                      <w:rFonts w:ascii="Calibri Light" w:hAnsi="Calibri Light"/>
                      <w:sz w:val="18"/>
                      <w:szCs w:val="18"/>
                    </w:rPr>
                  </w:pPr>
                  <w:hyperlink r:id="rId11" w:history="1">
                    <w:r w:rsidR="008A5292" w:rsidRPr="004F70D6">
                      <w:rPr>
                        <w:rStyle w:val="Hyperlink"/>
                        <w:rFonts w:ascii="Calibri Light" w:hAnsi="Calibri Light"/>
                        <w:sz w:val="18"/>
                        <w:szCs w:val="18"/>
                      </w:rPr>
                      <w:t>http://www.minam.gob.pe/oaas/mapeo-de-conflictos/resolucion-ministerial-n-079-2014-minam/</w:t>
                    </w:r>
                  </w:hyperlink>
                  <w:r w:rsidR="008A5292" w:rsidRPr="004F70D6">
                    <w:rPr>
                      <w:rFonts w:ascii="Calibri Light" w:hAnsi="Calibri Light"/>
                      <w:sz w:val="18"/>
                      <w:szCs w:val="18"/>
                    </w:rPr>
                    <w:t xml:space="preserve"> </w:t>
                  </w:r>
                </w:p>
              </w:tc>
              <w:tc>
                <w:tcPr>
                  <w:tcW w:w="1275" w:type="dxa"/>
                  <w:vAlign w:val="center"/>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Ambiente y Desarrollo Sostenible</w:t>
                  </w:r>
                </w:p>
              </w:tc>
              <w:tc>
                <w:tcPr>
                  <w:tcW w:w="1287" w:type="dxa"/>
                  <w:vAlign w:val="center"/>
                </w:tcPr>
                <w:p w:rsidR="008A5292" w:rsidRPr="004F70D6" w:rsidRDefault="008A5292" w:rsidP="001D6F0D">
                  <w:pPr>
                    <w:ind w:right="-87"/>
                    <w:jc w:val="center"/>
                    <w:rPr>
                      <w:rFonts w:ascii="Calibri Light" w:hAnsi="Calibri Light"/>
                      <w:sz w:val="18"/>
                      <w:szCs w:val="18"/>
                    </w:rPr>
                  </w:pPr>
                  <w:r w:rsidRPr="004F70D6">
                    <w:rPr>
                      <w:rFonts w:ascii="Calibri Light" w:hAnsi="Calibri Light"/>
                      <w:sz w:val="18"/>
                      <w:szCs w:val="18"/>
                    </w:rPr>
                    <w:t>MINAM – OAAS</w:t>
                  </w:r>
                </w:p>
              </w:tc>
            </w:tr>
            <w:tr w:rsidR="008A5292" w:rsidRPr="004F70D6" w:rsidTr="00971659">
              <w:trPr>
                <w:cnfStyle w:val="000000100000" w:firstRow="0" w:lastRow="0" w:firstColumn="0" w:lastColumn="0" w:oddVBand="0" w:evenVBand="0" w:oddHBand="1" w:evenHBand="0" w:firstRowFirstColumn="0" w:firstRowLastColumn="0" w:lastRowFirstColumn="0" w:lastRowLastColumn="0"/>
                <w:trHeight w:val="417"/>
              </w:trPr>
              <w:tc>
                <w:tcPr>
                  <w:tcW w:w="6658" w:type="dxa"/>
                  <w:tcBorders>
                    <w:top w:val="none" w:sz="0" w:space="0" w:color="auto"/>
                    <w:left w:val="none" w:sz="0" w:space="0" w:color="auto"/>
                    <w:bottom w:val="none" w:sz="0" w:space="0" w:color="auto"/>
                  </w:tcBorders>
                </w:tcPr>
                <w:p w:rsidR="008A5292" w:rsidRPr="004F70D6" w:rsidRDefault="008A5292" w:rsidP="00121AA3">
                  <w:pPr>
                    <w:pStyle w:val="ListParagraph"/>
                    <w:numPr>
                      <w:ilvl w:val="0"/>
                      <w:numId w:val="7"/>
                    </w:numPr>
                    <w:ind w:left="284" w:right="-5" w:hanging="284"/>
                    <w:jc w:val="both"/>
                    <w:rPr>
                      <w:rFonts w:ascii="Calibri Light" w:hAnsi="Calibri Light"/>
                      <w:sz w:val="18"/>
                      <w:szCs w:val="18"/>
                    </w:rPr>
                  </w:pPr>
                  <w:r w:rsidRPr="004F70D6">
                    <w:rPr>
                      <w:rFonts w:ascii="Calibri Light" w:hAnsi="Calibri Light"/>
                      <w:sz w:val="18"/>
                      <w:szCs w:val="18"/>
                    </w:rPr>
                    <w:t xml:space="preserve">A lo largo del 2014 el proyecto ha venido trabajando con la Dirección General de Políticas del MINAM en la elaboración de un </w:t>
                  </w:r>
                  <w:r w:rsidRPr="004F70D6">
                    <w:rPr>
                      <w:rFonts w:ascii="Calibri Light" w:hAnsi="Calibri Light"/>
                      <w:color w:val="1F497D" w:themeColor="text2"/>
                      <w:sz w:val="18"/>
                      <w:szCs w:val="18"/>
                    </w:rPr>
                    <w:t xml:space="preserve">proyecto de Norma que regule y promueva la Participación Ciudadana en el Perú dentro del marco del Sistema de Evaluación del Impacto Ambiental (SEIA) </w:t>
                  </w:r>
                  <w:r w:rsidRPr="004F70D6">
                    <w:rPr>
                      <w:rFonts w:ascii="Calibri Light" w:hAnsi="Calibri Light"/>
                      <w:sz w:val="18"/>
                      <w:szCs w:val="18"/>
                    </w:rPr>
                    <w:t>para los diferentes proyectos de inversión en los sectores productivos del País.</w:t>
                  </w:r>
                </w:p>
                <w:p w:rsidR="008A5292" w:rsidRPr="004F70D6" w:rsidRDefault="008A5292" w:rsidP="00AC7CD0">
                  <w:pPr>
                    <w:ind w:left="284" w:right="-5"/>
                    <w:jc w:val="both"/>
                    <w:rPr>
                      <w:rFonts w:ascii="Calibri Light" w:hAnsi="Calibri Light"/>
                      <w:sz w:val="18"/>
                      <w:szCs w:val="18"/>
                    </w:rPr>
                  </w:pPr>
                  <w:r w:rsidRPr="004F70D6">
                    <w:rPr>
                      <w:rFonts w:ascii="Calibri Light" w:hAnsi="Calibri Light"/>
                      <w:sz w:val="18"/>
                      <w:szCs w:val="18"/>
                    </w:rPr>
                    <w:t>El alcance de esta norma será de aplicación nacional incidiendo sobre las Autoridades que tengan competencia ambiental sobre los proyectos de inversión ya sea nacional, regional y local.</w:t>
                  </w:r>
                </w:p>
                <w:p w:rsidR="008A5292" w:rsidRPr="004F70D6" w:rsidRDefault="008A5292" w:rsidP="00AC7CD0">
                  <w:pPr>
                    <w:ind w:left="284" w:right="-5"/>
                    <w:jc w:val="both"/>
                    <w:rPr>
                      <w:rFonts w:ascii="Calibri Light" w:hAnsi="Calibri Light"/>
                      <w:sz w:val="18"/>
                      <w:szCs w:val="18"/>
                    </w:rPr>
                  </w:pPr>
                  <w:r w:rsidRPr="004F70D6">
                    <w:rPr>
                      <w:rFonts w:ascii="Calibri Light" w:hAnsi="Calibri Light"/>
                      <w:sz w:val="18"/>
                      <w:szCs w:val="18"/>
                    </w:rPr>
                    <w:t>Su utilidad será el de contar con un instrumento de gestión preventivo que promoverá la participación ciudadana durante el proceso de elaboración del estudio ambiental, evaluación del impacto ambiental, control ambiental y cierre de las actividades económicas en el País a fin de reducir los posibles conflictos socioambientales, generando mecanismos de diálogo entre empresa, población y Estado, permitiendo así el desarrollo de los proyectos de inversión.</w:t>
                  </w:r>
                </w:p>
                <w:p w:rsidR="008A5292" w:rsidRPr="004F70D6" w:rsidRDefault="008A5292" w:rsidP="00AC7CD0">
                  <w:pPr>
                    <w:ind w:left="284" w:right="-5"/>
                    <w:jc w:val="both"/>
                    <w:rPr>
                      <w:rFonts w:ascii="Calibri Light" w:hAnsi="Calibri Light"/>
                      <w:sz w:val="18"/>
                      <w:szCs w:val="18"/>
                    </w:rPr>
                  </w:pPr>
                  <w:r w:rsidRPr="004F70D6">
                    <w:rPr>
                      <w:rFonts w:ascii="Calibri Light" w:hAnsi="Calibri Light"/>
                      <w:sz w:val="18"/>
                      <w:szCs w:val="18"/>
                    </w:rPr>
                    <w:t>Actualmente, debido a la coyuntura de promoción de las inversiones, promovida por el Gobierno peruano, el proyecto de norma permitirá equilibrar dichas medidas, generando mecanismos y espacios de diálogo entre empresa, población y estado en materia ambiental.</w:t>
                  </w:r>
                </w:p>
              </w:tc>
              <w:tc>
                <w:tcPr>
                  <w:tcW w:w="1275" w:type="dxa"/>
                  <w:tcBorders>
                    <w:top w:val="none" w:sz="0" w:space="0" w:color="auto"/>
                    <w:bottom w:val="none" w:sz="0" w:space="0" w:color="auto"/>
                  </w:tcBorders>
                  <w:vAlign w:val="center"/>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Ambiente y Desarrollo Sostenible</w:t>
                  </w:r>
                </w:p>
              </w:tc>
              <w:tc>
                <w:tcPr>
                  <w:tcW w:w="1287" w:type="dxa"/>
                  <w:tcBorders>
                    <w:top w:val="none" w:sz="0" w:space="0" w:color="auto"/>
                    <w:bottom w:val="none" w:sz="0" w:space="0" w:color="auto"/>
                    <w:right w:val="none" w:sz="0" w:space="0" w:color="auto"/>
                  </w:tcBorders>
                  <w:vAlign w:val="center"/>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MINAM – Dirección de políticas</w:t>
                  </w:r>
                </w:p>
              </w:tc>
            </w:tr>
            <w:tr w:rsidR="008A5292" w:rsidRPr="004F70D6" w:rsidTr="00971659">
              <w:trPr>
                <w:trHeight w:val="417"/>
              </w:trPr>
              <w:tc>
                <w:tcPr>
                  <w:tcW w:w="6658" w:type="dxa"/>
                </w:tcPr>
                <w:p w:rsidR="008A5292" w:rsidRPr="004F70D6" w:rsidRDefault="008A5292" w:rsidP="00121AA3">
                  <w:pPr>
                    <w:pStyle w:val="ListParagraph"/>
                    <w:numPr>
                      <w:ilvl w:val="0"/>
                      <w:numId w:val="7"/>
                    </w:numPr>
                    <w:ind w:left="284" w:right="-5" w:hanging="284"/>
                    <w:jc w:val="both"/>
                    <w:rPr>
                      <w:rFonts w:ascii="Calibri Light" w:hAnsi="Calibri Light"/>
                      <w:color w:val="000000"/>
                      <w:sz w:val="18"/>
                      <w:szCs w:val="18"/>
                      <w:lang w:eastAsia="es-PE"/>
                    </w:rPr>
                  </w:pPr>
                  <w:r w:rsidRPr="004F70D6">
                    <w:rPr>
                      <w:rFonts w:ascii="Calibri Light" w:hAnsi="Calibri Light"/>
                      <w:color w:val="000000"/>
                      <w:sz w:val="18"/>
                      <w:szCs w:val="18"/>
                      <w:lang w:eastAsia="es-PE"/>
                    </w:rPr>
                    <w:t xml:space="preserve">Apoyar la Implementación de la ley 29785 Ley de Derecho a la consulta previa a través de la R.M. N° 403-2014-MC con la que se Conforman Grupo de Trabajo de naturaleza permanente, encargado de coordinar, proponer y dar seguimiento a las políticas </w:t>
                  </w:r>
                  <w:r w:rsidRPr="004F70D6">
                    <w:rPr>
                      <w:rFonts w:ascii="Calibri Light" w:hAnsi="Calibri Light"/>
                      <w:sz w:val="18"/>
                      <w:szCs w:val="18"/>
                    </w:rPr>
                    <w:t>públicas</w:t>
                  </w:r>
                  <w:r w:rsidRPr="004F70D6">
                    <w:rPr>
                      <w:rFonts w:ascii="Calibri Light" w:hAnsi="Calibri Light"/>
                      <w:color w:val="000000"/>
                      <w:sz w:val="18"/>
                      <w:szCs w:val="18"/>
                      <w:lang w:eastAsia="es-PE"/>
                    </w:rPr>
                    <w:t xml:space="preserve"> que involucran a los pueblos indígenas y/o requieren un enfoque de interculturalidad, de manera participativa, entre representantes del Viceministerio de Interculturalidad y los pueblos indígenas.</w:t>
                  </w:r>
                </w:p>
                <w:p w:rsidR="008A5292" w:rsidRPr="004F70D6" w:rsidRDefault="00DF45EC" w:rsidP="001D6F0D">
                  <w:pPr>
                    <w:tabs>
                      <w:tab w:val="left" w:pos="426"/>
                    </w:tabs>
                    <w:ind w:right="-5"/>
                    <w:contextualSpacing/>
                    <w:rPr>
                      <w:rFonts w:ascii="Calibri Light" w:hAnsi="Calibri Light"/>
                      <w:color w:val="000000"/>
                      <w:sz w:val="18"/>
                      <w:szCs w:val="18"/>
                      <w:lang w:eastAsia="es-PE"/>
                    </w:rPr>
                  </w:pPr>
                  <w:hyperlink r:id="rId12" w:history="1">
                    <w:r w:rsidR="008A5292" w:rsidRPr="004F70D6">
                      <w:rPr>
                        <w:rStyle w:val="Hyperlink"/>
                        <w:rFonts w:ascii="Calibri Light" w:hAnsi="Calibri Light"/>
                        <w:sz w:val="18"/>
                        <w:szCs w:val="18"/>
                        <w:lang w:eastAsia="es-PE"/>
                      </w:rPr>
                      <w:t>http://www.aempresarial.com/web/solicitud_nl.php?id=197487</w:t>
                    </w:r>
                  </w:hyperlink>
                  <w:r w:rsidR="008A5292" w:rsidRPr="004F70D6">
                    <w:rPr>
                      <w:rFonts w:ascii="Calibri Light" w:hAnsi="Calibri Light"/>
                      <w:color w:val="000000"/>
                      <w:sz w:val="18"/>
                      <w:szCs w:val="18"/>
                      <w:lang w:eastAsia="es-PE"/>
                    </w:rPr>
                    <w:t xml:space="preserve"> </w:t>
                  </w:r>
                </w:p>
              </w:tc>
              <w:tc>
                <w:tcPr>
                  <w:tcW w:w="1275" w:type="dxa"/>
                  <w:vAlign w:val="center"/>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Interculturalidad</w:t>
                  </w:r>
                </w:p>
              </w:tc>
              <w:tc>
                <w:tcPr>
                  <w:tcW w:w="1287" w:type="dxa"/>
                  <w:vAlign w:val="center"/>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MINUCULT</w:t>
                  </w:r>
                </w:p>
              </w:tc>
            </w:tr>
            <w:tr w:rsidR="008A5292" w:rsidRPr="004F70D6" w:rsidTr="00971659">
              <w:trPr>
                <w:cnfStyle w:val="000000100000" w:firstRow="0" w:lastRow="0" w:firstColumn="0" w:lastColumn="0" w:oddVBand="0" w:evenVBand="0" w:oddHBand="1" w:evenHBand="0" w:firstRowFirstColumn="0" w:firstRowLastColumn="0" w:lastRowFirstColumn="0" w:lastRowLastColumn="0"/>
                <w:trHeight w:val="417"/>
              </w:trPr>
              <w:tc>
                <w:tcPr>
                  <w:tcW w:w="6658" w:type="dxa"/>
                  <w:tcBorders>
                    <w:top w:val="none" w:sz="0" w:space="0" w:color="auto"/>
                    <w:left w:val="none" w:sz="0" w:space="0" w:color="auto"/>
                    <w:bottom w:val="none" w:sz="0" w:space="0" w:color="auto"/>
                  </w:tcBorders>
                </w:tcPr>
                <w:p w:rsidR="008A5292" w:rsidRPr="004F70D6" w:rsidRDefault="008A5292" w:rsidP="00121AA3">
                  <w:pPr>
                    <w:pStyle w:val="ListParagraph"/>
                    <w:numPr>
                      <w:ilvl w:val="0"/>
                      <w:numId w:val="7"/>
                    </w:numPr>
                    <w:ind w:left="284" w:right="-5" w:hanging="284"/>
                    <w:jc w:val="both"/>
                    <w:rPr>
                      <w:rFonts w:ascii="Calibri Light" w:hAnsi="Calibri Light"/>
                      <w:color w:val="000000"/>
                      <w:sz w:val="18"/>
                      <w:szCs w:val="18"/>
                      <w:lang w:eastAsia="es-PE"/>
                    </w:rPr>
                  </w:pPr>
                  <w:r w:rsidRPr="004F70D6">
                    <w:rPr>
                      <w:rFonts w:ascii="Calibri Light" w:hAnsi="Calibri Light"/>
                      <w:sz w:val="18"/>
                      <w:szCs w:val="18"/>
                    </w:rPr>
                    <w:t xml:space="preserve">El proyecto tiene planificado </w:t>
                  </w:r>
                  <w:r w:rsidRPr="004F70D6">
                    <w:rPr>
                      <w:rFonts w:ascii="Calibri Light" w:hAnsi="Calibri Light"/>
                      <w:color w:val="1F497D" w:themeColor="text2"/>
                      <w:sz w:val="18"/>
                      <w:szCs w:val="18"/>
                    </w:rPr>
                    <w:t xml:space="preserve">“Apoyar al diseño de una Política pública sobre interculturalidad, en el marco de </w:t>
                  </w:r>
                  <w:r w:rsidRPr="004F70D6">
                    <w:rPr>
                      <w:rFonts w:ascii="Calibri Light" w:hAnsi="Calibri Light" w:cs="Arial"/>
                      <w:color w:val="1F497D" w:themeColor="text2"/>
                      <w:sz w:val="18"/>
                      <w:szCs w:val="18"/>
                    </w:rPr>
                    <w:t>la</w:t>
                  </w:r>
                  <w:r w:rsidRPr="004F70D6">
                    <w:rPr>
                      <w:rFonts w:ascii="Calibri Light" w:hAnsi="Calibri Light"/>
                      <w:color w:val="1F497D" w:themeColor="text2"/>
                      <w:sz w:val="18"/>
                      <w:szCs w:val="18"/>
                    </w:rPr>
                    <w:t xml:space="preserve"> prevención de conflictos y la promoción del diálogo intercultural” </w:t>
                  </w:r>
                  <w:r w:rsidRPr="004F70D6">
                    <w:rPr>
                      <w:rFonts w:ascii="Calibri Light" w:hAnsi="Calibri Light"/>
                      <w:sz w:val="18"/>
                      <w:szCs w:val="18"/>
                    </w:rPr>
                    <w:t xml:space="preserve">con el Viceministerio de Interculturalidad, por ello ha realizado un análisis de </w:t>
                  </w:r>
                  <w:r w:rsidRPr="004F70D6">
                    <w:rPr>
                      <w:rFonts w:ascii="Calibri Light" w:hAnsi="Calibri Light" w:cs="Arial"/>
                      <w:sz w:val="18"/>
                      <w:szCs w:val="18"/>
                    </w:rPr>
                    <w:t xml:space="preserve">la situación de los pueblos </w:t>
                  </w:r>
                  <w:r w:rsidRPr="004F70D6">
                    <w:rPr>
                      <w:rFonts w:ascii="Calibri Light" w:hAnsi="Calibri Light"/>
                      <w:sz w:val="18"/>
                      <w:szCs w:val="18"/>
                    </w:rPr>
                    <w:t>amazónicos</w:t>
                  </w:r>
                  <w:r w:rsidRPr="004F70D6">
                    <w:rPr>
                      <w:rFonts w:ascii="Calibri Light" w:hAnsi="Calibri Light" w:cs="Arial"/>
                      <w:sz w:val="18"/>
                      <w:szCs w:val="18"/>
                    </w:rPr>
                    <w:t>, Andinos y Aymaras y sus aspiraciones en materia de políticas públicas.</w:t>
                  </w:r>
                </w:p>
              </w:tc>
              <w:tc>
                <w:tcPr>
                  <w:tcW w:w="1275" w:type="dxa"/>
                  <w:tcBorders>
                    <w:top w:val="none" w:sz="0" w:space="0" w:color="auto"/>
                    <w:bottom w:val="none" w:sz="0" w:space="0" w:color="auto"/>
                  </w:tcBorders>
                  <w:vAlign w:val="center"/>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Interculturalidad</w:t>
                  </w:r>
                </w:p>
              </w:tc>
              <w:tc>
                <w:tcPr>
                  <w:tcW w:w="1287" w:type="dxa"/>
                  <w:tcBorders>
                    <w:top w:val="none" w:sz="0" w:space="0" w:color="auto"/>
                    <w:bottom w:val="none" w:sz="0" w:space="0" w:color="auto"/>
                    <w:right w:val="none" w:sz="0" w:space="0" w:color="auto"/>
                  </w:tcBorders>
                  <w:vAlign w:val="center"/>
                </w:tcPr>
                <w:p w:rsidR="008A5292" w:rsidRPr="004F70D6" w:rsidRDefault="008A5292" w:rsidP="00971659">
                  <w:pPr>
                    <w:ind w:left="-108" w:right="-108"/>
                    <w:jc w:val="center"/>
                    <w:rPr>
                      <w:rFonts w:ascii="Calibri Light" w:hAnsi="Calibri Light"/>
                      <w:sz w:val="18"/>
                      <w:szCs w:val="18"/>
                    </w:rPr>
                  </w:pPr>
                  <w:r w:rsidRPr="004F70D6">
                    <w:rPr>
                      <w:rFonts w:ascii="Calibri Light" w:hAnsi="Calibri Light"/>
                      <w:sz w:val="18"/>
                      <w:szCs w:val="18"/>
                    </w:rPr>
                    <w:t>MINUCULT</w:t>
                  </w:r>
                </w:p>
              </w:tc>
            </w:tr>
          </w:tbl>
          <w:p w:rsidR="008A5292" w:rsidRPr="004F70D6" w:rsidRDefault="008A5292" w:rsidP="00D66152">
            <w:pPr>
              <w:pStyle w:val="NoSpacing"/>
              <w:rPr>
                <w:rFonts w:ascii="Calibri Light" w:hAnsi="Calibri Light"/>
                <w:sz w:val="20"/>
                <w:szCs w:val="20"/>
              </w:rPr>
            </w:pPr>
          </w:p>
          <w:p w:rsidR="008A5292" w:rsidRPr="004F70D6" w:rsidRDefault="008A5292" w:rsidP="00D66152">
            <w:pPr>
              <w:pStyle w:val="NoSpacing"/>
              <w:rPr>
                <w:rFonts w:ascii="Calibri Light" w:hAnsi="Calibri Light"/>
                <w:sz w:val="20"/>
                <w:szCs w:val="20"/>
              </w:rPr>
            </w:pPr>
          </w:p>
        </w:tc>
      </w:tr>
    </w:tbl>
    <w:p w:rsidR="00232F28" w:rsidRPr="004F70D6" w:rsidRDefault="00232F28" w:rsidP="00232F28">
      <w:pPr>
        <w:pStyle w:val="NoSpacing"/>
        <w:rPr>
          <w:rFonts w:ascii="Calibri Light" w:hAnsi="Calibri Light"/>
        </w:rPr>
      </w:pPr>
    </w:p>
    <w:p w:rsidR="002E7DC5" w:rsidRPr="004F70D6" w:rsidRDefault="002E7DC5" w:rsidP="00232F28">
      <w:pPr>
        <w:pStyle w:val="NoSpacing"/>
        <w:rPr>
          <w:rFonts w:ascii="Calibri Light" w:hAnsi="Calibri Light"/>
        </w:rPr>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693"/>
        <w:gridCol w:w="992"/>
        <w:gridCol w:w="1276"/>
        <w:gridCol w:w="1158"/>
      </w:tblGrid>
      <w:tr w:rsidR="00AC7CD0" w:rsidRPr="004F70D6" w:rsidTr="00971659">
        <w:trPr>
          <w:trHeight w:val="60"/>
          <w:jc w:val="center"/>
        </w:trPr>
        <w:tc>
          <w:tcPr>
            <w:tcW w:w="3338" w:type="dxa"/>
            <w:shd w:val="clear" w:color="auto" w:fill="BFBFBF" w:themeFill="background1" w:themeFillShade="BF"/>
            <w:vAlign w:val="center"/>
          </w:tcPr>
          <w:p w:rsidR="00AC7CD0" w:rsidRPr="004F70D6" w:rsidRDefault="00AC7CD0" w:rsidP="007E4A19">
            <w:pPr>
              <w:pStyle w:val="NoSpacing"/>
              <w:ind w:left="220" w:right="-108" w:hanging="214"/>
              <w:jc w:val="center"/>
              <w:rPr>
                <w:rFonts w:ascii="Calibri Light" w:eastAsia="Times New Roman" w:hAnsi="Calibri Light" w:cs="Times New Roman"/>
                <w:b/>
                <w:color w:val="000000"/>
                <w:sz w:val="20"/>
                <w:szCs w:val="20"/>
                <w:lang w:eastAsia="es-PE"/>
              </w:rPr>
            </w:pPr>
            <w:r w:rsidRPr="004F70D6">
              <w:rPr>
                <w:rFonts w:ascii="Calibri Light" w:eastAsia="Times New Roman" w:hAnsi="Calibri Light" w:cs="Times New Roman"/>
                <w:b/>
                <w:color w:val="000000"/>
                <w:sz w:val="20"/>
                <w:szCs w:val="20"/>
                <w:lang w:eastAsia="es-PE"/>
              </w:rPr>
              <w:t xml:space="preserve">ACTIVIDAD </w:t>
            </w:r>
            <w:r w:rsidR="0028418A" w:rsidRPr="004F70D6">
              <w:rPr>
                <w:rFonts w:ascii="Calibri Light" w:eastAsia="Times New Roman" w:hAnsi="Calibri Light" w:cs="Times New Roman"/>
                <w:b/>
                <w:color w:val="000000"/>
                <w:sz w:val="20"/>
                <w:szCs w:val="20"/>
                <w:lang w:eastAsia="es-PE"/>
              </w:rPr>
              <w:t>5</w:t>
            </w:r>
          </w:p>
        </w:tc>
        <w:tc>
          <w:tcPr>
            <w:tcW w:w="2693" w:type="dxa"/>
            <w:shd w:val="clear" w:color="auto" w:fill="BFBFBF" w:themeFill="background1" w:themeFillShade="BF"/>
            <w:vAlign w:val="center"/>
          </w:tcPr>
          <w:p w:rsidR="00AC7CD0" w:rsidRPr="004F70D6" w:rsidRDefault="00AC7CD0" w:rsidP="007E4A19">
            <w:pPr>
              <w:spacing w:after="0" w:line="240" w:lineRule="auto"/>
              <w:jc w:val="center"/>
              <w:rPr>
                <w:rFonts w:ascii="Calibri Light" w:eastAsia="Times New Roman" w:hAnsi="Calibri Light" w:cs="Times New Roman"/>
                <w:b/>
                <w:color w:val="000000"/>
                <w:sz w:val="20"/>
                <w:szCs w:val="20"/>
                <w:lang w:eastAsia="es-PE"/>
              </w:rPr>
            </w:pPr>
            <w:r w:rsidRPr="004F70D6">
              <w:rPr>
                <w:rFonts w:ascii="Calibri Light" w:eastAsia="Times New Roman" w:hAnsi="Calibri Light" w:cs="Times New Roman"/>
                <w:b/>
                <w:color w:val="000000"/>
                <w:sz w:val="20"/>
                <w:szCs w:val="20"/>
                <w:lang w:eastAsia="es-PE"/>
              </w:rPr>
              <w:t>INDICADORES PRODOC</w:t>
            </w:r>
          </w:p>
        </w:tc>
        <w:tc>
          <w:tcPr>
            <w:tcW w:w="992" w:type="dxa"/>
            <w:shd w:val="clear" w:color="auto" w:fill="BFBFBF" w:themeFill="background1" w:themeFillShade="BF"/>
            <w:vAlign w:val="center"/>
          </w:tcPr>
          <w:p w:rsidR="00AC7CD0" w:rsidRPr="004F70D6" w:rsidRDefault="00AC7CD0" w:rsidP="007E4A19">
            <w:pPr>
              <w:spacing w:after="0" w:line="240" w:lineRule="auto"/>
              <w:jc w:val="center"/>
              <w:rPr>
                <w:rFonts w:ascii="Calibri Light" w:eastAsia="Times New Roman" w:hAnsi="Calibri Light" w:cs="Times New Roman"/>
                <w:b/>
                <w:color w:val="000000"/>
                <w:sz w:val="20"/>
                <w:szCs w:val="20"/>
                <w:lang w:eastAsia="es-PE"/>
              </w:rPr>
            </w:pPr>
            <w:r w:rsidRPr="004F70D6">
              <w:rPr>
                <w:rFonts w:ascii="Calibri Light" w:eastAsia="Times New Roman" w:hAnsi="Calibri Light" w:cs="Times New Roman"/>
                <w:b/>
                <w:color w:val="000000"/>
                <w:sz w:val="20"/>
                <w:szCs w:val="20"/>
                <w:lang w:eastAsia="es-PE"/>
              </w:rPr>
              <w:t>META</w:t>
            </w:r>
          </w:p>
        </w:tc>
        <w:tc>
          <w:tcPr>
            <w:tcW w:w="1276" w:type="dxa"/>
            <w:shd w:val="clear" w:color="auto" w:fill="BFBFBF" w:themeFill="background1" w:themeFillShade="BF"/>
            <w:vAlign w:val="center"/>
          </w:tcPr>
          <w:p w:rsidR="00AC7CD0" w:rsidRPr="004F70D6" w:rsidRDefault="00971659" w:rsidP="007E4A19">
            <w:pPr>
              <w:pStyle w:val="NoSpacing"/>
              <w:jc w:val="center"/>
              <w:rPr>
                <w:rFonts w:ascii="Calibri Light" w:hAnsi="Calibri Light"/>
                <w:b/>
                <w:sz w:val="20"/>
                <w:szCs w:val="20"/>
              </w:rPr>
            </w:pPr>
            <w:r w:rsidRPr="004F70D6">
              <w:rPr>
                <w:rFonts w:ascii="Calibri Light" w:hAnsi="Calibri Light"/>
                <w:b/>
                <w:sz w:val="20"/>
                <w:szCs w:val="20"/>
              </w:rPr>
              <w:t>Logro</w:t>
            </w:r>
            <w:r w:rsidR="00AC7CD0" w:rsidRPr="004F70D6">
              <w:rPr>
                <w:rFonts w:ascii="Calibri Light" w:hAnsi="Calibri Light"/>
                <w:b/>
                <w:sz w:val="20"/>
                <w:szCs w:val="20"/>
              </w:rPr>
              <w:t xml:space="preserve"> en el semestre</w:t>
            </w:r>
          </w:p>
        </w:tc>
        <w:tc>
          <w:tcPr>
            <w:tcW w:w="1158" w:type="dxa"/>
            <w:shd w:val="clear" w:color="auto" w:fill="BFBFBF" w:themeFill="background1" w:themeFillShade="BF"/>
            <w:vAlign w:val="center"/>
          </w:tcPr>
          <w:p w:rsidR="00AC7CD0" w:rsidRPr="004F70D6" w:rsidRDefault="00AC7CD0" w:rsidP="007E4A19">
            <w:pPr>
              <w:pStyle w:val="NoSpacing"/>
              <w:jc w:val="center"/>
              <w:rPr>
                <w:rFonts w:ascii="Calibri Light" w:hAnsi="Calibri Light"/>
                <w:b/>
                <w:sz w:val="20"/>
                <w:szCs w:val="20"/>
              </w:rPr>
            </w:pPr>
            <w:r w:rsidRPr="004F70D6">
              <w:rPr>
                <w:rFonts w:ascii="Calibri Light" w:hAnsi="Calibri Light"/>
                <w:b/>
                <w:sz w:val="20"/>
                <w:szCs w:val="20"/>
              </w:rPr>
              <w:t>% de logro total</w:t>
            </w:r>
          </w:p>
        </w:tc>
      </w:tr>
      <w:tr w:rsidR="00AC7CD0" w:rsidRPr="004F70D6" w:rsidTr="00971659">
        <w:trPr>
          <w:trHeight w:val="216"/>
          <w:jc w:val="center"/>
        </w:trPr>
        <w:tc>
          <w:tcPr>
            <w:tcW w:w="3338" w:type="dxa"/>
            <w:vAlign w:val="center"/>
          </w:tcPr>
          <w:p w:rsidR="00AC7CD0" w:rsidRPr="004F70D6" w:rsidRDefault="00AC7CD0" w:rsidP="00AC7CD0">
            <w:pPr>
              <w:pStyle w:val="NoSpacing"/>
              <w:ind w:right="-108"/>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 xml:space="preserve">Intervenciones de la </w:t>
            </w:r>
            <w:r w:rsidRPr="004F70D6">
              <w:rPr>
                <w:rFonts w:ascii="Calibri Light" w:eastAsia="Times New Roman" w:hAnsi="Calibri Light" w:cs="Times New Roman"/>
                <w:color w:val="000000"/>
                <w:sz w:val="20"/>
                <w:szCs w:val="20"/>
                <w:u w:val="single"/>
                <w:lang w:eastAsia="es-PE"/>
              </w:rPr>
              <w:t>Cooperación al Desarrollo</w:t>
            </w:r>
            <w:r w:rsidRPr="004F70D6">
              <w:rPr>
                <w:rFonts w:ascii="Calibri Light" w:eastAsia="Times New Roman" w:hAnsi="Calibri Light" w:cs="Times New Roman"/>
                <w:color w:val="000000"/>
                <w:sz w:val="20"/>
                <w:szCs w:val="20"/>
                <w:lang w:eastAsia="es-PE"/>
              </w:rPr>
              <w:t xml:space="preserve"> y el Sistema de las Naciones Unidas</w:t>
            </w:r>
            <w:r w:rsidRPr="004F70D6">
              <w:rPr>
                <w:rFonts w:ascii="Calibri Light" w:hAnsi="Calibri Light"/>
                <w:sz w:val="20"/>
                <w:szCs w:val="20"/>
              </w:rPr>
              <w:t xml:space="preserve"> </w:t>
            </w:r>
            <w:r w:rsidRPr="004F70D6">
              <w:rPr>
                <w:rFonts w:ascii="Calibri Light" w:eastAsia="Times New Roman" w:hAnsi="Calibri Light" w:cs="Times New Roman"/>
                <w:color w:val="000000"/>
                <w:sz w:val="20"/>
                <w:szCs w:val="20"/>
                <w:lang w:eastAsia="es-PE"/>
              </w:rPr>
              <w:t>apoyan la plataforma multi-partes y multinivel.</w:t>
            </w:r>
          </w:p>
        </w:tc>
        <w:tc>
          <w:tcPr>
            <w:tcW w:w="2693" w:type="dxa"/>
            <w:shd w:val="clear" w:color="auto" w:fill="auto"/>
            <w:vAlign w:val="center"/>
          </w:tcPr>
          <w:p w:rsidR="00AC7CD0" w:rsidRPr="004F70D6" w:rsidRDefault="00AC7CD0" w:rsidP="0079205A">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sz w:val="20"/>
                <w:szCs w:val="20"/>
                <w:lang w:eastAsia="es-PE"/>
              </w:rPr>
              <w:t xml:space="preserve">N° de </w:t>
            </w:r>
            <w:r w:rsidRPr="004F70D6">
              <w:rPr>
                <w:rFonts w:ascii="Calibri Light" w:hAnsi="Calibri Light"/>
                <w:sz w:val="20"/>
                <w:szCs w:val="20"/>
              </w:rPr>
              <w:t>entidades</w:t>
            </w:r>
            <w:r w:rsidRPr="004F70D6">
              <w:rPr>
                <w:rFonts w:ascii="Calibri Light" w:eastAsia="Times New Roman" w:hAnsi="Calibri Light" w:cs="Times New Roman"/>
                <w:sz w:val="20"/>
                <w:szCs w:val="20"/>
                <w:lang w:eastAsia="es-PE"/>
              </w:rPr>
              <w:t xml:space="preserve"> miembro de la </w:t>
            </w:r>
            <w:r w:rsidRPr="004F70D6">
              <w:rPr>
                <w:rFonts w:ascii="Calibri Light" w:hAnsi="Calibri Light"/>
                <w:sz w:val="20"/>
                <w:szCs w:val="20"/>
              </w:rPr>
              <w:t>Cooperación</w:t>
            </w:r>
            <w:r w:rsidRPr="004F70D6">
              <w:rPr>
                <w:rFonts w:ascii="Calibri Light" w:eastAsia="Times New Roman" w:hAnsi="Calibri Light" w:cs="Times New Roman"/>
                <w:sz w:val="20"/>
                <w:szCs w:val="20"/>
                <w:lang w:eastAsia="es-PE"/>
              </w:rPr>
              <w:t xml:space="preserve"> internacional que promueven iniciativas para PyGC.</w:t>
            </w:r>
          </w:p>
        </w:tc>
        <w:tc>
          <w:tcPr>
            <w:tcW w:w="992" w:type="dxa"/>
            <w:shd w:val="clear" w:color="auto" w:fill="auto"/>
            <w:vAlign w:val="center"/>
          </w:tcPr>
          <w:p w:rsidR="00AC7CD0" w:rsidRPr="004F70D6" w:rsidRDefault="00AC7CD0" w:rsidP="0079205A">
            <w:pPr>
              <w:spacing w:after="0" w:line="240" w:lineRule="auto"/>
              <w:jc w:val="center"/>
              <w:rPr>
                <w:rFonts w:ascii="Calibri Light" w:eastAsia="Times New Roman" w:hAnsi="Calibri Light" w:cs="Times New Roman"/>
                <w:color w:val="000000"/>
                <w:sz w:val="20"/>
                <w:szCs w:val="20"/>
                <w:lang w:eastAsia="es-PE"/>
              </w:rPr>
            </w:pPr>
            <w:r w:rsidRPr="004F70D6">
              <w:rPr>
                <w:rFonts w:ascii="Calibri Light" w:eastAsia="Times New Roman" w:hAnsi="Calibri Light" w:cs="Times New Roman"/>
                <w:color w:val="000000"/>
                <w:sz w:val="20"/>
                <w:szCs w:val="20"/>
                <w:lang w:eastAsia="es-PE"/>
              </w:rPr>
              <w:t>3</w:t>
            </w:r>
          </w:p>
        </w:tc>
        <w:tc>
          <w:tcPr>
            <w:tcW w:w="1276" w:type="dxa"/>
            <w:shd w:val="clear" w:color="auto" w:fill="F2F2F2" w:themeFill="background1" w:themeFillShade="F2"/>
            <w:vAlign w:val="center"/>
          </w:tcPr>
          <w:p w:rsidR="00AC7CD0" w:rsidRPr="004F70D6" w:rsidRDefault="0028418A" w:rsidP="00AB58E9">
            <w:pPr>
              <w:pStyle w:val="NoSpacing"/>
              <w:jc w:val="center"/>
              <w:rPr>
                <w:rFonts w:ascii="Calibri Light" w:hAnsi="Calibri Light"/>
                <w:sz w:val="20"/>
                <w:szCs w:val="20"/>
              </w:rPr>
            </w:pPr>
            <w:r w:rsidRPr="004F70D6">
              <w:rPr>
                <w:rFonts w:ascii="Calibri Light" w:hAnsi="Calibri Light"/>
                <w:sz w:val="20"/>
                <w:szCs w:val="20"/>
              </w:rPr>
              <w:t>0</w:t>
            </w:r>
          </w:p>
        </w:tc>
        <w:tc>
          <w:tcPr>
            <w:tcW w:w="1158" w:type="dxa"/>
            <w:shd w:val="clear" w:color="auto" w:fill="F2F2F2" w:themeFill="background1" w:themeFillShade="F2"/>
            <w:vAlign w:val="center"/>
          </w:tcPr>
          <w:p w:rsidR="00AC7CD0" w:rsidRPr="004F70D6" w:rsidRDefault="002E7DC5" w:rsidP="00422289">
            <w:pPr>
              <w:pStyle w:val="NoSpacing"/>
              <w:jc w:val="center"/>
              <w:rPr>
                <w:rFonts w:ascii="Calibri Light" w:hAnsi="Calibri Light"/>
                <w:sz w:val="20"/>
                <w:szCs w:val="20"/>
              </w:rPr>
            </w:pPr>
            <w:r w:rsidRPr="004F70D6">
              <w:rPr>
                <w:rFonts w:ascii="Calibri Light" w:hAnsi="Calibri Light"/>
                <w:sz w:val="20"/>
                <w:szCs w:val="20"/>
              </w:rPr>
              <w:t>0</w:t>
            </w:r>
            <w:r w:rsidR="00AC7CD0" w:rsidRPr="004F70D6">
              <w:rPr>
                <w:rFonts w:ascii="Calibri Light" w:hAnsi="Calibri Light"/>
                <w:sz w:val="20"/>
                <w:szCs w:val="20"/>
              </w:rPr>
              <w:t>%</w:t>
            </w:r>
          </w:p>
        </w:tc>
      </w:tr>
      <w:tr w:rsidR="008A5292" w:rsidRPr="004F70D6" w:rsidTr="00AC7CD0">
        <w:trPr>
          <w:trHeight w:val="216"/>
          <w:jc w:val="center"/>
        </w:trPr>
        <w:tc>
          <w:tcPr>
            <w:tcW w:w="9457" w:type="dxa"/>
            <w:gridSpan w:val="5"/>
            <w:vAlign w:val="center"/>
          </w:tcPr>
          <w:p w:rsidR="008A5292" w:rsidRPr="004F70D6" w:rsidRDefault="008A5292" w:rsidP="00D66152">
            <w:pPr>
              <w:pStyle w:val="NoSpacing"/>
              <w:ind w:right="-1"/>
              <w:jc w:val="both"/>
              <w:rPr>
                <w:rFonts w:ascii="Calibri Light" w:hAnsi="Calibri Light"/>
                <w:sz w:val="20"/>
                <w:szCs w:val="20"/>
                <w:lang w:val="es-ES"/>
              </w:rPr>
            </w:pPr>
            <w:r w:rsidRPr="004F70D6">
              <w:rPr>
                <w:rFonts w:ascii="Calibri Light" w:hAnsi="Calibri Light"/>
                <w:sz w:val="20"/>
                <w:szCs w:val="20"/>
                <w:lang w:val="es-ES"/>
              </w:rPr>
              <w:t>Descripción del avance:</w:t>
            </w:r>
          </w:p>
          <w:p w:rsidR="008A5292" w:rsidRPr="004F70D6" w:rsidRDefault="008A5292" w:rsidP="00D66152">
            <w:pPr>
              <w:pStyle w:val="NoSpacing"/>
              <w:ind w:right="-1"/>
              <w:jc w:val="both"/>
              <w:rPr>
                <w:rFonts w:ascii="Calibri Light" w:hAnsi="Calibri Light"/>
                <w:sz w:val="20"/>
                <w:szCs w:val="20"/>
                <w:lang w:val="es-ES"/>
              </w:rPr>
            </w:pPr>
          </w:p>
          <w:p w:rsidR="00971659" w:rsidRPr="004F70D6" w:rsidRDefault="00971659" w:rsidP="00D66152">
            <w:pPr>
              <w:pStyle w:val="NoSpacing"/>
              <w:ind w:right="-1"/>
              <w:jc w:val="both"/>
              <w:rPr>
                <w:rFonts w:ascii="Calibri Light" w:hAnsi="Calibri Light"/>
                <w:sz w:val="20"/>
                <w:szCs w:val="20"/>
                <w:lang w:val="es-ES"/>
              </w:rPr>
            </w:pPr>
            <w:r w:rsidRPr="004F70D6">
              <w:rPr>
                <w:rFonts w:ascii="Calibri Light" w:hAnsi="Calibri Light"/>
                <w:sz w:val="20"/>
                <w:szCs w:val="20"/>
                <w:lang w:val="es-ES"/>
              </w:rPr>
              <w:t>Este producto busca fortalecer los mecanismos de coordinación existentes de la Cooperación Internacional para la PyGC de manera coordinada.</w:t>
            </w:r>
          </w:p>
          <w:p w:rsidR="00971659" w:rsidRPr="004F70D6" w:rsidRDefault="00971659" w:rsidP="00D66152">
            <w:pPr>
              <w:pStyle w:val="NoSpacing"/>
              <w:ind w:right="-1"/>
              <w:jc w:val="both"/>
              <w:rPr>
                <w:rFonts w:ascii="Calibri Light" w:hAnsi="Calibri Light"/>
                <w:sz w:val="20"/>
                <w:szCs w:val="20"/>
                <w:lang w:val="es-ES"/>
              </w:rPr>
            </w:pPr>
          </w:p>
          <w:p w:rsidR="0028418A" w:rsidRPr="004F70D6" w:rsidRDefault="0028418A" w:rsidP="0028418A">
            <w:pPr>
              <w:pStyle w:val="NoSpacing"/>
              <w:ind w:right="-1"/>
              <w:jc w:val="both"/>
              <w:rPr>
                <w:rFonts w:ascii="Calibri Light" w:hAnsi="Calibri Light"/>
                <w:sz w:val="20"/>
                <w:szCs w:val="20"/>
                <w:lang w:val="es-ES"/>
              </w:rPr>
            </w:pPr>
            <w:r w:rsidRPr="004F70D6">
              <w:rPr>
                <w:rFonts w:ascii="Calibri Light" w:hAnsi="Calibri Light"/>
                <w:sz w:val="20"/>
                <w:szCs w:val="20"/>
                <w:lang w:val="es-ES"/>
              </w:rPr>
              <w:lastRenderedPageBreak/>
              <w:t>El proyecto ha logrado concluir con la actividad por lo que no incluyo en su planificación acciones para ésta.</w:t>
            </w:r>
          </w:p>
          <w:p w:rsidR="00AC7CD0" w:rsidRPr="004F70D6" w:rsidRDefault="00AC7CD0" w:rsidP="00D66152">
            <w:pPr>
              <w:pStyle w:val="NoSpacing"/>
              <w:ind w:right="-1"/>
              <w:jc w:val="both"/>
              <w:rPr>
                <w:rFonts w:ascii="Calibri Light" w:hAnsi="Calibri Light"/>
                <w:sz w:val="20"/>
                <w:szCs w:val="20"/>
                <w:lang w:val="es-ES"/>
              </w:rPr>
            </w:pPr>
          </w:p>
          <w:p w:rsidR="008A5292" w:rsidRPr="004F70D6" w:rsidRDefault="00AC7CD0" w:rsidP="00422289">
            <w:pPr>
              <w:pStyle w:val="NoSpacing"/>
              <w:ind w:right="-1"/>
              <w:jc w:val="both"/>
              <w:rPr>
                <w:rFonts w:ascii="Calibri Light" w:hAnsi="Calibri Light"/>
                <w:sz w:val="20"/>
                <w:szCs w:val="20"/>
                <w:lang w:val="es-ES"/>
              </w:rPr>
            </w:pPr>
            <w:r w:rsidRPr="004F70D6">
              <w:rPr>
                <w:rFonts w:ascii="Calibri Light" w:hAnsi="Calibri Light"/>
                <w:sz w:val="20"/>
                <w:szCs w:val="20"/>
                <w:lang w:val="es-ES"/>
              </w:rPr>
              <w:t>A diciembre 2014, e</w:t>
            </w:r>
            <w:r w:rsidR="008A5292" w:rsidRPr="004F70D6">
              <w:rPr>
                <w:rFonts w:ascii="Calibri Light" w:hAnsi="Calibri Light"/>
                <w:sz w:val="20"/>
                <w:szCs w:val="20"/>
                <w:lang w:val="es-ES"/>
              </w:rPr>
              <w:t>l proyecto ha venido apoyando 5 iniciativas lideradas por los actores de la Cooperación Internacional dentro de la temática de PyGC, Interculturalidad y Ambiente y Desarrollo sostenible. Estas son:</w:t>
            </w:r>
          </w:p>
          <w:p w:rsidR="008A5292" w:rsidRPr="004F70D6" w:rsidRDefault="008A5292" w:rsidP="00422289">
            <w:pPr>
              <w:pStyle w:val="NoSpacing"/>
              <w:ind w:right="-1"/>
              <w:jc w:val="both"/>
              <w:rPr>
                <w:rFonts w:ascii="Calibri Light" w:hAnsi="Calibri Light"/>
                <w:sz w:val="20"/>
                <w:szCs w:val="20"/>
                <w:lang w:val="es-ES"/>
              </w:rPr>
            </w:pPr>
          </w:p>
          <w:p w:rsidR="008A5292" w:rsidRPr="004F70D6" w:rsidRDefault="008A5292" w:rsidP="00121AA3">
            <w:pPr>
              <w:pStyle w:val="ListParagraph"/>
              <w:numPr>
                <w:ilvl w:val="2"/>
                <w:numId w:val="8"/>
              </w:numPr>
              <w:spacing w:after="0" w:line="240" w:lineRule="auto"/>
              <w:ind w:left="284" w:hanging="284"/>
              <w:jc w:val="both"/>
              <w:rPr>
                <w:rFonts w:ascii="Calibri Light" w:hAnsi="Calibri Light"/>
                <w:color w:val="1F497D" w:themeColor="text2"/>
                <w:sz w:val="20"/>
                <w:szCs w:val="20"/>
              </w:rPr>
            </w:pPr>
            <w:r w:rsidRPr="004F70D6">
              <w:rPr>
                <w:rFonts w:ascii="Calibri Light" w:hAnsi="Calibri Light"/>
                <w:color w:val="1F497D" w:themeColor="text2"/>
                <w:sz w:val="20"/>
                <w:szCs w:val="20"/>
              </w:rPr>
              <w:t>Grupo Informal de Conflictos</w:t>
            </w:r>
          </w:p>
          <w:p w:rsidR="008A5292" w:rsidRPr="004F70D6" w:rsidRDefault="008A5292" w:rsidP="00D66DD3">
            <w:pPr>
              <w:pStyle w:val="NoSpacing"/>
              <w:ind w:left="284"/>
              <w:jc w:val="both"/>
              <w:rPr>
                <w:rFonts w:ascii="Calibri Light" w:hAnsi="Calibri Light"/>
                <w:sz w:val="20"/>
                <w:szCs w:val="20"/>
              </w:rPr>
            </w:pPr>
            <w:r w:rsidRPr="004F70D6">
              <w:rPr>
                <w:rFonts w:ascii="Calibri Light" w:hAnsi="Calibri Light"/>
                <w:sz w:val="20"/>
                <w:szCs w:val="20"/>
              </w:rPr>
              <w:t>El proyecto ha venido apoyando a la organización y funcionamiento del “Grupo Informal de Conflictos” inicialmente liderado por la DFTAD de la Embajada de Canadá y desde enero 2014 liderada por el Programa de Gobernabilidad democrática y Descentralización del PNUD que cambio el nombre a “Grupo de Coordinación sobre prevención de conflictos”. El Grupo tiene como miembros activos a las Agencias de Cooperación internacional de Canadá, Estados Unidos, Australia, CE, Finlandia, Bélgica, BID y PNUD que tienen como objetivo conseguir una mayor eficacia de la cooperación internacional en la ayuda a la prevención, manejo y resolución de conflictos sociales en el país</w:t>
            </w:r>
            <w:r w:rsidRPr="004F70D6">
              <w:rPr>
                <w:rStyle w:val="FootnoteReference"/>
                <w:rFonts w:ascii="Calibri Light" w:hAnsi="Calibri Light"/>
                <w:sz w:val="20"/>
              </w:rPr>
              <w:footnoteReference w:id="2"/>
            </w:r>
            <w:r w:rsidRPr="004F70D6">
              <w:rPr>
                <w:rFonts w:ascii="Calibri Light" w:hAnsi="Calibri Light"/>
                <w:sz w:val="20"/>
                <w:szCs w:val="20"/>
              </w:rPr>
              <w:t>.</w:t>
            </w:r>
          </w:p>
          <w:p w:rsidR="008A5292" w:rsidRPr="004F70D6" w:rsidRDefault="008A5292" w:rsidP="00D66DD3">
            <w:pPr>
              <w:pStyle w:val="NoSpacing"/>
              <w:ind w:left="284"/>
              <w:jc w:val="both"/>
              <w:rPr>
                <w:rFonts w:ascii="Calibri Light" w:hAnsi="Calibri Light"/>
                <w:sz w:val="20"/>
                <w:szCs w:val="20"/>
              </w:rPr>
            </w:pPr>
          </w:p>
          <w:p w:rsidR="008A5292" w:rsidRPr="004F70D6" w:rsidRDefault="008A5292" w:rsidP="00121AA3">
            <w:pPr>
              <w:pStyle w:val="ListParagraph"/>
              <w:numPr>
                <w:ilvl w:val="2"/>
                <w:numId w:val="8"/>
              </w:numPr>
              <w:spacing w:after="0" w:line="240" w:lineRule="auto"/>
              <w:ind w:left="284" w:hanging="284"/>
              <w:jc w:val="both"/>
              <w:rPr>
                <w:rFonts w:ascii="Calibri Light" w:hAnsi="Calibri Light"/>
                <w:color w:val="1F497D" w:themeColor="text2"/>
                <w:sz w:val="20"/>
                <w:szCs w:val="20"/>
              </w:rPr>
            </w:pPr>
            <w:r w:rsidRPr="004F70D6">
              <w:rPr>
                <w:rFonts w:ascii="Calibri Light" w:hAnsi="Calibri Light"/>
                <w:color w:val="1F497D" w:themeColor="text2"/>
                <w:sz w:val="20"/>
                <w:szCs w:val="20"/>
              </w:rPr>
              <w:t>Grupo de Trabajo Interagencial en Interculturalidad (GTI – Perú)</w:t>
            </w:r>
          </w:p>
          <w:p w:rsidR="008A5292" w:rsidRPr="004F70D6" w:rsidRDefault="008A5292" w:rsidP="00D66DD3">
            <w:pPr>
              <w:pStyle w:val="NoSpacing"/>
              <w:ind w:left="284"/>
              <w:jc w:val="both"/>
              <w:rPr>
                <w:rFonts w:ascii="Calibri Light" w:hAnsi="Calibri Light"/>
                <w:sz w:val="20"/>
                <w:szCs w:val="20"/>
              </w:rPr>
            </w:pPr>
            <w:r w:rsidRPr="004F70D6">
              <w:rPr>
                <w:rFonts w:ascii="Calibri Light" w:hAnsi="Calibri Light"/>
                <w:sz w:val="20"/>
                <w:szCs w:val="20"/>
              </w:rPr>
              <w:t>El GTI Perú ha sido conformado a fines de 2011 a partir de una convocatoria de la Coordinadora Residente a las Agencias del Sistema atendiendo una iniciativa de la OIT. Este grupo está conformado por la Oficina de la coordinadora residente, FAO, PNUD, OACNUDH (Chile), OIT, OPS/OMS UNAIDS, UNESCO, UNFPA, UNICEF y ONU MUJERES. El Objetivo del Grupo de trabajo es contribuir al conocimiento de los derechos humanos y colectivos de los pueblos indígenas así como lograr la transversalización de la interculturalidad como base en las políticas, planes y programas que permitan un desarrollo sostenible, equitativo e inclusivo.</w:t>
            </w:r>
          </w:p>
          <w:p w:rsidR="008A5292" w:rsidRPr="004F70D6" w:rsidRDefault="008A5292" w:rsidP="00D66DD3">
            <w:pPr>
              <w:pStyle w:val="NoSpacing"/>
              <w:ind w:left="284"/>
              <w:jc w:val="both"/>
              <w:rPr>
                <w:rFonts w:ascii="Calibri Light" w:hAnsi="Calibri Light"/>
                <w:sz w:val="20"/>
                <w:szCs w:val="20"/>
              </w:rPr>
            </w:pPr>
          </w:p>
          <w:p w:rsidR="008A5292" w:rsidRPr="004F70D6" w:rsidRDefault="008A5292" w:rsidP="00121AA3">
            <w:pPr>
              <w:pStyle w:val="ListParagraph"/>
              <w:numPr>
                <w:ilvl w:val="2"/>
                <w:numId w:val="8"/>
              </w:numPr>
              <w:spacing w:after="0" w:line="240" w:lineRule="auto"/>
              <w:ind w:left="284" w:hanging="284"/>
              <w:jc w:val="both"/>
              <w:rPr>
                <w:rFonts w:ascii="Calibri Light" w:hAnsi="Calibri Light"/>
                <w:color w:val="1F497D" w:themeColor="text2"/>
                <w:sz w:val="20"/>
                <w:szCs w:val="20"/>
              </w:rPr>
            </w:pPr>
            <w:r w:rsidRPr="004F70D6">
              <w:rPr>
                <w:rFonts w:ascii="Calibri Light" w:hAnsi="Calibri Light"/>
                <w:color w:val="1F497D" w:themeColor="text2"/>
                <w:sz w:val="20"/>
                <w:szCs w:val="20"/>
              </w:rPr>
              <w:t>G8 Alianza para la Transparencia</w:t>
            </w:r>
          </w:p>
          <w:p w:rsidR="008A5292" w:rsidRPr="004F70D6" w:rsidRDefault="008A5292" w:rsidP="00D66DD3">
            <w:pPr>
              <w:pStyle w:val="NoSpacing"/>
              <w:ind w:left="284"/>
              <w:jc w:val="both"/>
              <w:rPr>
                <w:rFonts w:ascii="Calibri Light" w:hAnsi="Calibri Light"/>
                <w:sz w:val="20"/>
                <w:szCs w:val="20"/>
              </w:rPr>
            </w:pPr>
            <w:r w:rsidRPr="004F70D6">
              <w:rPr>
                <w:rFonts w:ascii="Calibri Light" w:hAnsi="Calibri Light"/>
                <w:sz w:val="20"/>
                <w:szCs w:val="20"/>
              </w:rPr>
              <w:t>El proyecto participa en el Grupo “Alianzas para la transparencia” que fue creado como resultado de la cumbre del G8 en el 2013, en donde Perú y Canadá (en nombre del G8) establecieron un marco de cooperación que guía la implementación de la Alianza. Este grupo tiene como propósito brindar su apoyo a los esfuerzos que vienen realizando los grupos de interés peruanos (gobierno, sector privado, organizaciones no gubernamentales, comunidades) para fomentar la transparencia, la eficiencia y la responsabilidad en las industrias extractivas, incluyendo el nivel regional y local; apoyo que abarcará un periodo de 2 años.</w:t>
            </w:r>
          </w:p>
          <w:p w:rsidR="008A5292" w:rsidRPr="004F70D6" w:rsidRDefault="008A5292" w:rsidP="00D66DD3">
            <w:pPr>
              <w:pStyle w:val="NoSpacing"/>
              <w:ind w:left="284"/>
              <w:jc w:val="both"/>
              <w:rPr>
                <w:rFonts w:ascii="Calibri Light" w:hAnsi="Calibri Light"/>
                <w:sz w:val="20"/>
                <w:szCs w:val="20"/>
              </w:rPr>
            </w:pPr>
          </w:p>
          <w:p w:rsidR="008A5292" w:rsidRPr="004F70D6" w:rsidRDefault="008A5292" w:rsidP="00121AA3">
            <w:pPr>
              <w:pStyle w:val="ListParagraph"/>
              <w:numPr>
                <w:ilvl w:val="2"/>
                <w:numId w:val="8"/>
              </w:numPr>
              <w:spacing w:after="0" w:line="240" w:lineRule="auto"/>
              <w:ind w:left="284" w:hanging="284"/>
              <w:jc w:val="both"/>
              <w:rPr>
                <w:rFonts w:ascii="Calibri Light" w:hAnsi="Calibri Light"/>
                <w:color w:val="1F497D" w:themeColor="text2"/>
                <w:sz w:val="20"/>
                <w:szCs w:val="20"/>
              </w:rPr>
            </w:pPr>
            <w:r w:rsidRPr="004F70D6">
              <w:rPr>
                <w:rFonts w:ascii="Calibri Light" w:hAnsi="Calibri Light"/>
                <w:color w:val="1F497D" w:themeColor="text2"/>
                <w:sz w:val="20"/>
                <w:szCs w:val="20"/>
              </w:rPr>
              <w:t>Grupo de SNU País</w:t>
            </w:r>
          </w:p>
          <w:p w:rsidR="008A5292" w:rsidRPr="004F70D6" w:rsidRDefault="008A5292" w:rsidP="00D66DD3">
            <w:pPr>
              <w:pStyle w:val="NoSpacing"/>
              <w:ind w:left="284"/>
              <w:jc w:val="both"/>
              <w:rPr>
                <w:rFonts w:ascii="Calibri Light" w:hAnsi="Calibri Light"/>
                <w:sz w:val="20"/>
                <w:szCs w:val="20"/>
              </w:rPr>
            </w:pPr>
            <w:r w:rsidRPr="004F70D6">
              <w:rPr>
                <w:rFonts w:ascii="Calibri Light" w:hAnsi="Calibri Light"/>
                <w:sz w:val="20"/>
                <w:szCs w:val="20"/>
              </w:rPr>
              <w:t>La sensibilización en el Diálogo, la Prevención y Gestión de Conflictos del Equipo de País del Sistema de las Naciones Unidas: El Equipo de País del Sistema de las Naciones Unidas se reúne mensualmente para fortalecer la coordinación interinstitucional y la toma de decisiones del Sistema de las Naciones Unidas en el país. En dichas reuniones se busca priorizar la planificar y la cooperación inter-agencial para garantizar la entrega de resultados tangibles en apoyo del programa de desarrollo del Gobierno.  En este contexto, el proyecto ha apoyado al Equipo del País en el desarrollo de una estrategia de intervención del SNU para abordar los desafíos de la Mesa de Desarrollo de Loreto, lo que incluyo la elaboración de análisis de riesgos, propuestas y coordinación de reuniones. De igual manera, el proyecto cumplió un rol importante en informar y sensibilizar al Equipo de País respecto de la conflictividad y los desafíos para la prevención de conflictos en el Perú.</w:t>
            </w:r>
          </w:p>
          <w:p w:rsidR="008A5292" w:rsidRPr="004F70D6" w:rsidRDefault="008A5292" w:rsidP="00D66DD3">
            <w:pPr>
              <w:pStyle w:val="NoSpacing"/>
              <w:ind w:left="284"/>
              <w:jc w:val="both"/>
              <w:rPr>
                <w:rFonts w:ascii="Calibri Light" w:hAnsi="Calibri Light"/>
                <w:sz w:val="20"/>
                <w:szCs w:val="20"/>
              </w:rPr>
            </w:pPr>
          </w:p>
          <w:p w:rsidR="008A5292" w:rsidRPr="004F70D6" w:rsidRDefault="008A5292" w:rsidP="00121AA3">
            <w:pPr>
              <w:pStyle w:val="ListParagraph"/>
              <w:numPr>
                <w:ilvl w:val="2"/>
                <w:numId w:val="8"/>
              </w:numPr>
              <w:spacing w:after="0" w:line="240" w:lineRule="auto"/>
              <w:ind w:left="284" w:hanging="284"/>
              <w:jc w:val="both"/>
              <w:rPr>
                <w:rFonts w:ascii="Calibri Light" w:hAnsi="Calibri Light"/>
                <w:color w:val="1F497D" w:themeColor="text2"/>
                <w:sz w:val="20"/>
                <w:szCs w:val="20"/>
                <w:lang w:val="en-US"/>
              </w:rPr>
            </w:pPr>
            <w:r w:rsidRPr="004F70D6">
              <w:rPr>
                <w:rFonts w:ascii="Calibri Light" w:hAnsi="Calibri Light"/>
                <w:color w:val="1F497D" w:themeColor="text2"/>
                <w:sz w:val="20"/>
                <w:szCs w:val="20"/>
                <w:lang w:val="en-US"/>
              </w:rPr>
              <w:t>Revenue Watch Institue y el PNUD</w:t>
            </w:r>
          </w:p>
          <w:p w:rsidR="008A5292" w:rsidRPr="004F70D6" w:rsidRDefault="008A5292" w:rsidP="00D66DD3">
            <w:pPr>
              <w:pStyle w:val="NoSpacing"/>
              <w:ind w:left="284"/>
              <w:jc w:val="both"/>
              <w:rPr>
                <w:rFonts w:ascii="Calibri Light" w:hAnsi="Calibri Light"/>
                <w:sz w:val="20"/>
                <w:szCs w:val="20"/>
              </w:rPr>
            </w:pPr>
            <w:r w:rsidRPr="004F70D6">
              <w:rPr>
                <w:rFonts w:ascii="Calibri Light" w:hAnsi="Calibri Light"/>
                <w:sz w:val="20"/>
                <w:szCs w:val="20"/>
              </w:rPr>
              <w:t xml:space="preserve">El proyecto viene trabajando en la suscripción del convenio de colaboración y cooperación conjunta entre el Revenue Watch Institue y el PNUD. El Revenue Watch Institute es una organización sin fines de lucro que promueve una gestión transparente y responsable de los recursos naturales, a través del fortalecimiento de capacidades, la asistencia técnica, y la investigación, para contribuir a los países a lograr los beneficios que les aportan sus recursos naturales en términos de desarrollo. </w:t>
            </w:r>
          </w:p>
          <w:p w:rsidR="008A5292" w:rsidRPr="004F70D6" w:rsidRDefault="008A5292" w:rsidP="00AC7CD0">
            <w:pPr>
              <w:pStyle w:val="NoSpacing"/>
              <w:ind w:left="284"/>
              <w:jc w:val="both"/>
              <w:rPr>
                <w:rFonts w:ascii="Calibri Light" w:hAnsi="Calibri Light"/>
                <w:sz w:val="20"/>
                <w:szCs w:val="20"/>
              </w:rPr>
            </w:pPr>
            <w:r w:rsidRPr="004F70D6">
              <w:rPr>
                <w:rFonts w:ascii="Calibri Light" w:hAnsi="Calibri Light"/>
                <w:sz w:val="20"/>
                <w:szCs w:val="20"/>
              </w:rPr>
              <w:t xml:space="preserve">El convenio prevé la elaboración de documentos de análisis sobre la transparencia, rendición de cuentas  y gobernanza las industrias  extractivas; el diseño y desarrollo de investigaciones sobre los impactos económicos </w:t>
            </w:r>
            <w:r w:rsidRPr="004F70D6">
              <w:rPr>
                <w:rFonts w:ascii="Calibri Light" w:hAnsi="Calibri Light"/>
                <w:sz w:val="20"/>
                <w:szCs w:val="20"/>
              </w:rPr>
              <w:lastRenderedPageBreak/>
              <w:t>y sociales de las industrias extractivas, incluyendo la formulación de escenarios para la distribución de las rentas de la actividad extractiva; así como la promoción conjunta y participación en eventos y talleres.</w:t>
            </w:r>
          </w:p>
        </w:tc>
      </w:tr>
    </w:tbl>
    <w:p w:rsidR="00081810" w:rsidRPr="004F70D6" w:rsidRDefault="00081810" w:rsidP="00C931FD">
      <w:pPr>
        <w:pStyle w:val="NoSpacing"/>
        <w:ind w:left="1701" w:right="-1"/>
        <w:jc w:val="both"/>
        <w:rPr>
          <w:rFonts w:ascii="Calibri Light" w:hAnsi="Calibri Light"/>
          <w:sz w:val="20"/>
          <w:szCs w:val="20"/>
          <w:lang w:val="es-ES"/>
        </w:rPr>
      </w:pPr>
    </w:p>
    <w:p w:rsidR="00EC4076" w:rsidRPr="004F70D6" w:rsidRDefault="00EC4076" w:rsidP="00C931FD">
      <w:pPr>
        <w:pStyle w:val="NoSpacing"/>
        <w:ind w:left="1701" w:right="-1"/>
        <w:jc w:val="both"/>
        <w:rPr>
          <w:rFonts w:ascii="Calibri Light" w:hAnsi="Calibri Light"/>
          <w:sz w:val="20"/>
          <w:szCs w:val="20"/>
          <w:lang w:val="es-ES"/>
        </w:rPr>
      </w:pPr>
    </w:p>
    <w:tbl>
      <w:tblPr>
        <w:tblW w:w="9433"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1E0" w:firstRow="1" w:lastRow="1" w:firstColumn="1" w:lastColumn="1" w:noHBand="0" w:noVBand="0"/>
      </w:tblPr>
      <w:tblGrid>
        <w:gridCol w:w="1483"/>
        <w:gridCol w:w="7950"/>
      </w:tblGrid>
      <w:tr w:rsidR="003A3EC7" w:rsidRPr="004F70D6" w:rsidTr="0054736C">
        <w:trPr>
          <w:jc w:val="center"/>
        </w:trPr>
        <w:tc>
          <w:tcPr>
            <w:tcW w:w="1483" w:type="dxa"/>
            <w:shd w:val="clear" w:color="auto" w:fill="C0C0C0"/>
            <w:vAlign w:val="center"/>
          </w:tcPr>
          <w:p w:rsidR="003A3EC7" w:rsidRPr="004F70D6" w:rsidRDefault="003A3EC7" w:rsidP="007E4A19">
            <w:pPr>
              <w:pStyle w:val="NoSpacing"/>
              <w:rPr>
                <w:rFonts w:ascii="Calibri Light" w:hAnsi="Calibri Light"/>
                <w:b/>
                <w:sz w:val="20"/>
                <w:szCs w:val="20"/>
              </w:rPr>
            </w:pPr>
            <w:r w:rsidRPr="004F70D6">
              <w:rPr>
                <w:rFonts w:ascii="Calibri Light" w:hAnsi="Calibri Light"/>
                <w:b/>
                <w:sz w:val="20"/>
                <w:szCs w:val="20"/>
              </w:rPr>
              <w:t>Resultado 2</w:t>
            </w:r>
          </w:p>
        </w:tc>
        <w:tc>
          <w:tcPr>
            <w:tcW w:w="7950" w:type="dxa"/>
            <w:vAlign w:val="center"/>
          </w:tcPr>
          <w:p w:rsidR="003A3EC7" w:rsidRPr="004F70D6" w:rsidRDefault="003A3EC7" w:rsidP="007E4A19">
            <w:pPr>
              <w:pStyle w:val="NoSpacing"/>
              <w:jc w:val="both"/>
              <w:rPr>
                <w:rFonts w:ascii="Calibri Light" w:hAnsi="Calibri Light"/>
                <w:sz w:val="20"/>
                <w:szCs w:val="20"/>
              </w:rPr>
            </w:pPr>
            <w:r w:rsidRPr="004F70D6">
              <w:rPr>
                <w:rFonts w:ascii="Calibri Light" w:hAnsi="Calibri Light"/>
                <w:sz w:val="20"/>
                <w:szCs w:val="20"/>
              </w:rPr>
              <w:t>Incrementar las capacidades de diálogo, prevención y gestión de conflictos de los actores regionales en coordinación con los sectores y entidades, para fortalecer las capacidades de los gobiernos regionales en el marco de la disminución de los conflictos sociales y el fortalecimiento del proceso de descentralización.</w:t>
            </w:r>
          </w:p>
        </w:tc>
      </w:tr>
      <w:tr w:rsidR="003A3EC7" w:rsidRPr="004F70D6" w:rsidTr="0054736C">
        <w:trPr>
          <w:jc w:val="center"/>
        </w:trPr>
        <w:tc>
          <w:tcPr>
            <w:tcW w:w="1483" w:type="dxa"/>
            <w:shd w:val="clear" w:color="auto" w:fill="C0C0C0"/>
            <w:vAlign w:val="center"/>
          </w:tcPr>
          <w:p w:rsidR="003A3EC7" w:rsidRPr="004F70D6" w:rsidRDefault="003A3EC7" w:rsidP="007E4A19">
            <w:pPr>
              <w:pStyle w:val="NoSpacing"/>
              <w:rPr>
                <w:rFonts w:ascii="Calibri Light" w:hAnsi="Calibri Light"/>
                <w:b/>
                <w:sz w:val="20"/>
                <w:szCs w:val="20"/>
              </w:rPr>
            </w:pPr>
            <w:r w:rsidRPr="004F70D6">
              <w:rPr>
                <w:rFonts w:ascii="Calibri Light" w:hAnsi="Calibri Light"/>
                <w:b/>
                <w:sz w:val="20"/>
                <w:szCs w:val="20"/>
              </w:rPr>
              <w:t>Meta</w:t>
            </w:r>
          </w:p>
        </w:tc>
        <w:tc>
          <w:tcPr>
            <w:tcW w:w="7950" w:type="dxa"/>
            <w:vAlign w:val="center"/>
          </w:tcPr>
          <w:p w:rsidR="00F7785A" w:rsidRPr="004F70D6" w:rsidRDefault="00F7785A" w:rsidP="00121AA3">
            <w:pPr>
              <w:pStyle w:val="NoSpacing"/>
              <w:numPr>
                <w:ilvl w:val="0"/>
                <w:numId w:val="15"/>
              </w:numPr>
              <w:ind w:left="279" w:hanging="279"/>
              <w:jc w:val="both"/>
              <w:rPr>
                <w:rFonts w:ascii="Calibri Light" w:hAnsi="Calibri Light"/>
                <w:sz w:val="20"/>
                <w:szCs w:val="20"/>
              </w:rPr>
            </w:pPr>
            <w:r w:rsidRPr="004F70D6">
              <w:rPr>
                <w:rFonts w:ascii="Calibri Light" w:hAnsi="Calibri Light"/>
                <w:sz w:val="20"/>
                <w:szCs w:val="20"/>
              </w:rPr>
              <w:t>80% de capacitados que valoran positivamente la utilidad de los programas de formación en sus espacios laborales.</w:t>
            </w:r>
          </w:p>
          <w:p w:rsidR="00F7785A" w:rsidRPr="004F70D6" w:rsidRDefault="00F7785A" w:rsidP="00121AA3">
            <w:pPr>
              <w:pStyle w:val="NoSpacing"/>
              <w:numPr>
                <w:ilvl w:val="0"/>
                <w:numId w:val="15"/>
              </w:numPr>
              <w:ind w:left="279" w:hanging="279"/>
              <w:jc w:val="both"/>
              <w:rPr>
                <w:rFonts w:ascii="Calibri Light" w:hAnsi="Calibri Light"/>
                <w:sz w:val="20"/>
                <w:szCs w:val="20"/>
              </w:rPr>
            </w:pPr>
            <w:r w:rsidRPr="004F70D6">
              <w:rPr>
                <w:rFonts w:ascii="Calibri Light" w:hAnsi="Calibri Light"/>
                <w:sz w:val="20"/>
                <w:szCs w:val="20"/>
              </w:rPr>
              <w:t>8 de GOREs que cuenta con recursos humanos y metodológicos  para gestionar y prevenir conflictos.</w:t>
            </w:r>
          </w:p>
          <w:p w:rsidR="00F7785A" w:rsidRPr="004F70D6" w:rsidRDefault="00F7785A" w:rsidP="00121AA3">
            <w:pPr>
              <w:pStyle w:val="NoSpacing"/>
              <w:numPr>
                <w:ilvl w:val="0"/>
                <w:numId w:val="15"/>
              </w:numPr>
              <w:ind w:left="279" w:hanging="279"/>
              <w:jc w:val="both"/>
              <w:rPr>
                <w:rFonts w:ascii="Calibri Light" w:hAnsi="Calibri Light"/>
                <w:sz w:val="20"/>
                <w:szCs w:val="20"/>
              </w:rPr>
            </w:pPr>
            <w:r w:rsidRPr="004F70D6">
              <w:rPr>
                <w:rFonts w:ascii="Calibri Light" w:hAnsi="Calibri Light"/>
                <w:sz w:val="20"/>
                <w:szCs w:val="20"/>
              </w:rPr>
              <w:t>8 de GOREs que implementan con algún sector Planes de trabajo conjuntos en la PyGC.</w:t>
            </w:r>
          </w:p>
          <w:p w:rsidR="003A3EC7" w:rsidRPr="004F70D6" w:rsidRDefault="00F7785A" w:rsidP="00121AA3">
            <w:pPr>
              <w:pStyle w:val="NoSpacing"/>
              <w:numPr>
                <w:ilvl w:val="0"/>
                <w:numId w:val="15"/>
              </w:numPr>
              <w:ind w:left="279" w:hanging="279"/>
              <w:jc w:val="both"/>
              <w:rPr>
                <w:rFonts w:ascii="Calibri Light" w:hAnsi="Calibri Light"/>
                <w:sz w:val="20"/>
                <w:szCs w:val="20"/>
              </w:rPr>
            </w:pPr>
            <w:r w:rsidRPr="004F70D6">
              <w:rPr>
                <w:rFonts w:ascii="Calibri Light" w:hAnsi="Calibri Light"/>
                <w:sz w:val="20"/>
                <w:szCs w:val="20"/>
              </w:rPr>
              <w:t>500 descargas de los videos y documentos de difusión de buenas prácticas en las regiones.</w:t>
            </w:r>
          </w:p>
        </w:tc>
      </w:tr>
      <w:tr w:rsidR="003A3EC7" w:rsidRPr="004F70D6" w:rsidTr="0054736C">
        <w:trPr>
          <w:jc w:val="center"/>
        </w:trPr>
        <w:tc>
          <w:tcPr>
            <w:tcW w:w="1483" w:type="dxa"/>
            <w:shd w:val="clear" w:color="auto" w:fill="C0C0C0"/>
            <w:vAlign w:val="center"/>
          </w:tcPr>
          <w:p w:rsidR="003A3EC7" w:rsidRPr="004F70D6" w:rsidRDefault="003A3EC7" w:rsidP="007E4A19">
            <w:pPr>
              <w:pStyle w:val="NoSpacing"/>
              <w:rPr>
                <w:rFonts w:ascii="Calibri Light" w:hAnsi="Calibri Light"/>
                <w:b/>
                <w:sz w:val="20"/>
                <w:szCs w:val="20"/>
              </w:rPr>
            </w:pPr>
            <w:r w:rsidRPr="004F70D6">
              <w:rPr>
                <w:rFonts w:ascii="Calibri Light" w:hAnsi="Calibri Light"/>
                <w:b/>
                <w:sz w:val="20"/>
                <w:szCs w:val="20"/>
              </w:rPr>
              <w:t>Indicador</w:t>
            </w:r>
          </w:p>
        </w:tc>
        <w:tc>
          <w:tcPr>
            <w:tcW w:w="7950" w:type="dxa"/>
            <w:vAlign w:val="center"/>
          </w:tcPr>
          <w:p w:rsidR="00F7785A" w:rsidRPr="004F70D6" w:rsidRDefault="00F7785A" w:rsidP="00121AA3">
            <w:pPr>
              <w:pStyle w:val="NoSpacing"/>
              <w:numPr>
                <w:ilvl w:val="0"/>
                <w:numId w:val="15"/>
              </w:numPr>
              <w:ind w:left="279" w:hanging="279"/>
              <w:jc w:val="both"/>
              <w:rPr>
                <w:rFonts w:ascii="Calibri Light" w:hAnsi="Calibri Light"/>
                <w:sz w:val="20"/>
                <w:szCs w:val="20"/>
              </w:rPr>
            </w:pPr>
            <w:r w:rsidRPr="004F70D6">
              <w:rPr>
                <w:rFonts w:ascii="Calibri Light" w:hAnsi="Calibri Light"/>
                <w:sz w:val="20"/>
                <w:szCs w:val="20"/>
              </w:rPr>
              <w:t>% de capacitados que valoran positivamente la utilidad de los programas de formación en sus espacios laborales.</w:t>
            </w:r>
          </w:p>
          <w:p w:rsidR="00F7785A" w:rsidRPr="004F70D6" w:rsidRDefault="00F7785A" w:rsidP="00121AA3">
            <w:pPr>
              <w:pStyle w:val="NoSpacing"/>
              <w:numPr>
                <w:ilvl w:val="0"/>
                <w:numId w:val="15"/>
              </w:numPr>
              <w:ind w:left="279" w:hanging="279"/>
              <w:jc w:val="both"/>
              <w:rPr>
                <w:rFonts w:ascii="Calibri Light" w:hAnsi="Calibri Light"/>
                <w:sz w:val="20"/>
                <w:szCs w:val="20"/>
              </w:rPr>
            </w:pPr>
            <w:r w:rsidRPr="004F70D6">
              <w:rPr>
                <w:rFonts w:ascii="Calibri Light" w:hAnsi="Calibri Light"/>
                <w:sz w:val="20"/>
                <w:szCs w:val="20"/>
              </w:rPr>
              <w:t>N° de GOREs que cuenta con recursos humanos y metodológicos  para gestionar y prevenir conflictos.</w:t>
            </w:r>
          </w:p>
          <w:p w:rsidR="00F7785A" w:rsidRPr="004F70D6" w:rsidRDefault="00F7785A" w:rsidP="00121AA3">
            <w:pPr>
              <w:pStyle w:val="NoSpacing"/>
              <w:numPr>
                <w:ilvl w:val="0"/>
                <w:numId w:val="15"/>
              </w:numPr>
              <w:ind w:left="279" w:hanging="279"/>
              <w:jc w:val="both"/>
              <w:rPr>
                <w:rFonts w:ascii="Calibri Light" w:hAnsi="Calibri Light"/>
                <w:sz w:val="20"/>
                <w:szCs w:val="20"/>
              </w:rPr>
            </w:pPr>
            <w:r w:rsidRPr="004F70D6">
              <w:rPr>
                <w:rFonts w:ascii="Calibri Light" w:hAnsi="Calibri Light"/>
                <w:sz w:val="20"/>
                <w:szCs w:val="20"/>
              </w:rPr>
              <w:t>N° de GOREs que implementan con algún sector Planes de trabajo conjuntos en la PyGC.</w:t>
            </w:r>
          </w:p>
          <w:p w:rsidR="003A3EC7" w:rsidRPr="004F70D6" w:rsidRDefault="00F7785A" w:rsidP="00121AA3">
            <w:pPr>
              <w:pStyle w:val="NoSpacing"/>
              <w:numPr>
                <w:ilvl w:val="0"/>
                <w:numId w:val="15"/>
              </w:numPr>
              <w:ind w:left="279" w:hanging="279"/>
              <w:jc w:val="both"/>
              <w:rPr>
                <w:rFonts w:ascii="Calibri Light" w:hAnsi="Calibri Light"/>
                <w:sz w:val="20"/>
                <w:szCs w:val="20"/>
              </w:rPr>
            </w:pPr>
            <w:r w:rsidRPr="004F70D6">
              <w:rPr>
                <w:rFonts w:ascii="Calibri Light" w:hAnsi="Calibri Light"/>
                <w:sz w:val="20"/>
                <w:szCs w:val="20"/>
              </w:rPr>
              <w:t>N° de descargas de los videos y documentos de difusión de buenas prácticas en las regiones.</w:t>
            </w:r>
          </w:p>
        </w:tc>
      </w:tr>
    </w:tbl>
    <w:p w:rsidR="00EC4076" w:rsidRPr="004F70D6" w:rsidRDefault="00EC4076" w:rsidP="003A3EC7">
      <w:pPr>
        <w:pStyle w:val="NoSpacing"/>
        <w:ind w:left="709" w:right="-1"/>
        <w:jc w:val="both"/>
        <w:rPr>
          <w:rFonts w:ascii="Calibri Light" w:hAnsi="Calibri Light"/>
          <w:sz w:val="20"/>
          <w:szCs w:val="20"/>
          <w:lang w:val="es-ES"/>
        </w:rPr>
      </w:pPr>
    </w:p>
    <w:tbl>
      <w:tblPr>
        <w:tblW w:w="9436"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2844"/>
        <w:gridCol w:w="3394"/>
        <w:gridCol w:w="850"/>
        <w:gridCol w:w="1276"/>
        <w:gridCol w:w="1072"/>
      </w:tblGrid>
      <w:tr w:rsidR="00833D55" w:rsidRPr="004F70D6" w:rsidTr="00833D55">
        <w:trPr>
          <w:trHeight w:val="199"/>
          <w:jc w:val="center"/>
        </w:trPr>
        <w:tc>
          <w:tcPr>
            <w:tcW w:w="2844" w:type="dxa"/>
            <w:shd w:val="clear" w:color="auto" w:fill="BFBFBF" w:themeFill="background1" w:themeFillShade="BF"/>
            <w:vAlign w:val="center"/>
          </w:tcPr>
          <w:p w:rsidR="00833D55" w:rsidRPr="004F70D6" w:rsidRDefault="00833D55" w:rsidP="007E4A19">
            <w:pPr>
              <w:pStyle w:val="NoSpacing"/>
              <w:ind w:left="-108" w:right="-108"/>
              <w:jc w:val="center"/>
              <w:rPr>
                <w:rFonts w:ascii="Calibri Light" w:hAnsi="Calibri Light"/>
                <w:b/>
                <w:sz w:val="20"/>
                <w:szCs w:val="20"/>
              </w:rPr>
            </w:pPr>
            <w:r w:rsidRPr="004F70D6">
              <w:rPr>
                <w:rFonts w:ascii="Calibri Light" w:hAnsi="Calibri Light"/>
                <w:b/>
                <w:sz w:val="20"/>
                <w:szCs w:val="20"/>
              </w:rPr>
              <w:t>ACTIVIDAD 1</w:t>
            </w:r>
          </w:p>
        </w:tc>
        <w:tc>
          <w:tcPr>
            <w:tcW w:w="3394" w:type="dxa"/>
            <w:shd w:val="clear" w:color="auto" w:fill="BFBFBF" w:themeFill="background1" w:themeFillShade="BF"/>
            <w:vAlign w:val="center"/>
          </w:tcPr>
          <w:p w:rsidR="00833D55" w:rsidRPr="004F70D6" w:rsidRDefault="00833D55" w:rsidP="007E4A19">
            <w:pPr>
              <w:pStyle w:val="NoSpacing"/>
              <w:ind w:left="-108" w:right="-108"/>
              <w:jc w:val="center"/>
              <w:rPr>
                <w:rFonts w:ascii="Calibri Light" w:hAnsi="Calibri Light" w:cs="Arial"/>
                <w:b/>
                <w:sz w:val="20"/>
                <w:szCs w:val="20"/>
              </w:rPr>
            </w:pPr>
            <w:r w:rsidRPr="004F70D6">
              <w:rPr>
                <w:rFonts w:ascii="Calibri Light" w:hAnsi="Calibri Light"/>
                <w:b/>
                <w:sz w:val="20"/>
                <w:szCs w:val="20"/>
              </w:rPr>
              <w:t>INDICADORES PRODOC</w:t>
            </w:r>
          </w:p>
        </w:tc>
        <w:tc>
          <w:tcPr>
            <w:tcW w:w="850" w:type="dxa"/>
            <w:shd w:val="clear" w:color="auto" w:fill="BFBFBF" w:themeFill="background1" w:themeFillShade="BF"/>
            <w:vAlign w:val="center"/>
          </w:tcPr>
          <w:p w:rsidR="00833D55" w:rsidRPr="004F70D6" w:rsidRDefault="00833D55"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META</w:t>
            </w:r>
          </w:p>
        </w:tc>
        <w:tc>
          <w:tcPr>
            <w:tcW w:w="1276" w:type="dxa"/>
            <w:shd w:val="clear" w:color="auto" w:fill="BFBFBF" w:themeFill="background1" w:themeFillShade="BF"/>
            <w:vAlign w:val="center"/>
          </w:tcPr>
          <w:p w:rsidR="00833D55" w:rsidRPr="004F70D6" w:rsidRDefault="00971659"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 xml:space="preserve">Logro </w:t>
            </w:r>
            <w:r w:rsidR="00833D55" w:rsidRPr="004F70D6">
              <w:rPr>
                <w:rFonts w:ascii="Calibri Light" w:hAnsi="Calibri Light" w:cs="Arial"/>
                <w:b/>
                <w:sz w:val="20"/>
                <w:szCs w:val="20"/>
              </w:rPr>
              <w:t>en el semestre</w:t>
            </w:r>
          </w:p>
        </w:tc>
        <w:tc>
          <w:tcPr>
            <w:tcW w:w="1072" w:type="dxa"/>
            <w:shd w:val="clear" w:color="auto" w:fill="BFBFBF" w:themeFill="background1" w:themeFillShade="BF"/>
            <w:vAlign w:val="center"/>
          </w:tcPr>
          <w:p w:rsidR="00833D55" w:rsidRPr="004F70D6" w:rsidRDefault="00833D55" w:rsidP="007E4A19">
            <w:pPr>
              <w:pStyle w:val="NoSpacing"/>
              <w:ind w:left="-61" w:right="-37"/>
              <w:jc w:val="center"/>
              <w:rPr>
                <w:rFonts w:ascii="Calibri Light" w:hAnsi="Calibri Light" w:cs="Arial"/>
                <w:b/>
                <w:sz w:val="20"/>
                <w:szCs w:val="20"/>
              </w:rPr>
            </w:pPr>
            <w:r w:rsidRPr="004F70D6">
              <w:rPr>
                <w:rFonts w:ascii="Calibri Light" w:hAnsi="Calibri Light" w:cs="Arial"/>
                <w:b/>
                <w:sz w:val="20"/>
                <w:szCs w:val="20"/>
              </w:rPr>
              <w:t>% de logro total</w:t>
            </w:r>
          </w:p>
        </w:tc>
      </w:tr>
      <w:tr w:rsidR="00833D55" w:rsidRPr="004F70D6" w:rsidTr="00833D55">
        <w:trPr>
          <w:trHeight w:val="216"/>
          <w:jc w:val="center"/>
        </w:trPr>
        <w:tc>
          <w:tcPr>
            <w:tcW w:w="2844" w:type="dxa"/>
            <w:vAlign w:val="center"/>
          </w:tcPr>
          <w:p w:rsidR="00833D55" w:rsidRPr="004F70D6" w:rsidRDefault="00833D55" w:rsidP="007E4A19">
            <w:pPr>
              <w:pStyle w:val="NoSpacing"/>
              <w:ind w:right="-69"/>
              <w:rPr>
                <w:rFonts w:ascii="Calibri Light" w:hAnsi="Calibri Light"/>
                <w:color w:val="000000"/>
                <w:sz w:val="20"/>
                <w:szCs w:val="20"/>
              </w:rPr>
            </w:pPr>
            <w:r w:rsidRPr="004F70D6">
              <w:rPr>
                <w:rFonts w:ascii="Calibri Light" w:hAnsi="Calibri Light"/>
                <w:color w:val="000000"/>
                <w:sz w:val="20"/>
                <w:szCs w:val="20"/>
                <w:u w:val="single"/>
              </w:rPr>
              <w:t>Oficinas</w:t>
            </w:r>
            <w:r w:rsidRPr="004F70D6">
              <w:rPr>
                <w:rFonts w:ascii="Calibri Light" w:hAnsi="Calibri Light"/>
                <w:color w:val="000000"/>
                <w:sz w:val="20"/>
                <w:szCs w:val="20"/>
              </w:rPr>
              <w:t xml:space="preserve"> de los </w:t>
            </w:r>
            <w:r w:rsidRPr="004F70D6">
              <w:rPr>
                <w:rFonts w:ascii="Calibri Light" w:hAnsi="Calibri Light"/>
                <w:sz w:val="20"/>
                <w:szCs w:val="20"/>
              </w:rPr>
              <w:t>GOREs</w:t>
            </w:r>
            <w:r w:rsidRPr="004F70D6">
              <w:rPr>
                <w:rFonts w:ascii="Calibri Light" w:hAnsi="Calibri Light"/>
                <w:color w:val="000000"/>
                <w:sz w:val="20"/>
                <w:szCs w:val="20"/>
              </w:rPr>
              <w:t xml:space="preserve"> de diálogo </w:t>
            </w:r>
            <w:r w:rsidRPr="004F70D6">
              <w:rPr>
                <w:rFonts w:ascii="Calibri Light" w:hAnsi="Calibri Light"/>
                <w:sz w:val="20"/>
                <w:szCs w:val="20"/>
              </w:rPr>
              <w:t>y preven</w:t>
            </w:r>
            <w:r w:rsidRPr="004F70D6">
              <w:rPr>
                <w:rFonts w:ascii="Calibri Light" w:hAnsi="Calibri Light"/>
                <w:color w:val="000000"/>
                <w:sz w:val="20"/>
                <w:szCs w:val="20"/>
              </w:rPr>
              <w:t xml:space="preserve">ción de conflictos </w:t>
            </w:r>
            <w:r w:rsidRPr="004F70D6">
              <w:rPr>
                <w:rFonts w:ascii="Calibri Light" w:hAnsi="Calibri Light"/>
                <w:color w:val="000000"/>
                <w:sz w:val="20"/>
                <w:szCs w:val="20"/>
                <w:u w:val="single"/>
              </w:rPr>
              <w:t>operando.</w:t>
            </w:r>
          </w:p>
        </w:tc>
        <w:tc>
          <w:tcPr>
            <w:tcW w:w="3394" w:type="dxa"/>
            <w:shd w:val="clear" w:color="auto" w:fill="auto"/>
            <w:vAlign w:val="center"/>
          </w:tcPr>
          <w:p w:rsidR="00833D55" w:rsidRPr="004F70D6" w:rsidRDefault="00833D55" w:rsidP="007E4A19">
            <w:pPr>
              <w:pStyle w:val="NoSpacing"/>
              <w:jc w:val="both"/>
              <w:rPr>
                <w:rFonts w:ascii="Calibri Light" w:hAnsi="Calibri Light"/>
                <w:sz w:val="20"/>
                <w:szCs w:val="20"/>
              </w:rPr>
            </w:pPr>
            <w:r w:rsidRPr="004F70D6">
              <w:rPr>
                <w:rFonts w:ascii="Calibri Light" w:hAnsi="Calibri Light"/>
                <w:sz w:val="20"/>
                <w:szCs w:val="20"/>
              </w:rPr>
              <w:t>N° de GOREs que han recibido A.T. (capacitación, asesoría e información) para la creación y funcionamiento de las unidades de PyGC.</w:t>
            </w:r>
          </w:p>
        </w:tc>
        <w:tc>
          <w:tcPr>
            <w:tcW w:w="850" w:type="dxa"/>
            <w:shd w:val="clear" w:color="auto" w:fill="auto"/>
            <w:vAlign w:val="center"/>
          </w:tcPr>
          <w:p w:rsidR="00833D55" w:rsidRPr="004F70D6" w:rsidRDefault="00833D55" w:rsidP="007E4A19">
            <w:pPr>
              <w:pStyle w:val="NoSpacing"/>
              <w:jc w:val="center"/>
              <w:rPr>
                <w:rFonts w:ascii="Calibri Light" w:hAnsi="Calibri Light"/>
                <w:sz w:val="20"/>
                <w:szCs w:val="20"/>
              </w:rPr>
            </w:pPr>
            <w:r w:rsidRPr="004F70D6">
              <w:rPr>
                <w:rFonts w:ascii="Calibri Light" w:hAnsi="Calibri Light"/>
                <w:sz w:val="20"/>
                <w:szCs w:val="20"/>
              </w:rPr>
              <w:t>8</w:t>
            </w:r>
          </w:p>
        </w:tc>
        <w:tc>
          <w:tcPr>
            <w:tcW w:w="1276" w:type="dxa"/>
            <w:shd w:val="clear" w:color="auto" w:fill="F2F2F2" w:themeFill="background1" w:themeFillShade="F2"/>
            <w:vAlign w:val="center"/>
          </w:tcPr>
          <w:p w:rsidR="00833D55" w:rsidRPr="004F70D6" w:rsidRDefault="0054736C" w:rsidP="007E4A19">
            <w:pPr>
              <w:pStyle w:val="NoSpacing"/>
              <w:jc w:val="center"/>
              <w:rPr>
                <w:rFonts w:ascii="Calibri Light" w:hAnsi="Calibri Light"/>
                <w:sz w:val="20"/>
                <w:szCs w:val="20"/>
              </w:rPr>
            </w:pPr>
            <w:r w:rsidRPr="004F70D6">
              <w:rPr>
                <w:rFonts w:ascii="Calibri Light" w:hAnsi="Calibri Light"/>
                <w:sz w:val="20"/>
                <w:szCs w:val="20"/>
              </w:rPr>
              <w:t>1</w:t>
            </w:r>
          </w:p>
        </w:tc>
        <w:tc>
          <w:tcPr>
            <w:tcW w:w="1072" w:type="dxa"/>
            <w:shd w:val="clear" w:color="auto" w:fill="F2F2F2" w:themeFill="background1" w:themeFillShade="F2"/>
            <w:vAlign w:val="center"/>
          </w:tcPr>
          <w:p w:rsidR="00833D55" w:rsidRPr="004F70D6" w:rsidRDefault="0054736C" w:rsidP="007E4A19">
            <w:pPr>
              <w:pStyle w:val="NoSpacing"/>
              <w:jc w:val="center"/>
              <w:rPr>
                <w:rFonts w:ascii="Calibri Light" w:hAnsi="Calibri Light"/>
                <w:sz w:val="20"/>
                <w:szCs w:val="20"/>
              </w:rPr>
            </w:pPr>
            <w:r w:rsidRPr="004F70D6">
              <w:rPr>
                <w:rFonts w:ascii="Calibri Light" w:hAnsi="Calibri Light"/>
                <w:sz w:val="20"/>
                <w:szCs w:val="20"/>
              </w:rPr>
              <w:t>12.5</w:t>
            </w:r>
            <w:r w:rsidR="00833D55" w:rsidRPr="004F70D6">
              <w:rPr>
                <w:rFonts w:ascii="Calibri Light" w:hAnsi="Calibri Light"/>
                <w:sz w:val="20"/>
                <w:szCs w:val="20"/>
              </w:rPr>
              <w:t>%</w:t>
            </w:r>
          </w:p>
        </w:tc>
      </w:tr>
      <w:tr w:rsidR="00833D55" w:rsidRPr="004F70D6" w:rsidTr="00833D55">
        <w:trPr>
          <w:trHeight w:val="216"/>
          <w:jc w:val="center"/>
        </w:trPr>
        <w:tc>
          <w:tcPr>
            <w:tcW w:w="9436" w:type="dxa"/>
            <w:gridSpan w:val="5"/>
            <w:vAlign w:val="center"/>
          </w:tcPr>
          <w:p w:rsidR="000157DF" w:rsidRPr="004F70D6" w:rsidRDefault="000157DF" w:rsidP="00833D55">
            <w:pPr>
              <w:pStyle w:val="NoSpacing"/>
              <w:ind w:right="-1"/>
              <w:jc w:val="both"/>
              <w:rPr>
                <w:rFonts w:ascii="Calibri Light" w:hAnsi="Calibri Light"/>
                <w:b/>
                <w:sz w:val="20"/>
                <w:szCs w:val="20"/>
                <w:lang w:val="es-ES"/>
              </w:rPr>
            </w:pPr>
          </w:p>
          <w:p w:rsidR="00833D55" w:rsidRPr="004F70D6" w:rsidRDefault="00833D55" w:rsidP="00833D55">
            <w:pPr>
              <w:pStyle w:val="NoSpacing"/>
              <w:ind w:right="-1"/>
              <w:jc w:val="both"/>
              <w:rPr>
                <w:rFonts w:ascii="Calibri Light" w:hAnsi="Calibri Light"/>
                <w:sz w:val="20"/>
                <w:szCs w:val="20"/>
                <w:lang w:val="es-ES"/>
              </w:rPr>
            </w:pPr>
            <w:r w:rsidRPr="004F70D6">
              <w:rPr>
                <w:rFonts w:ascii="Calibri Light" w:hAnsi="Calibri Light"/>
                <w:b/>
                <w:sz w:val="20"/>
                <w:szCs w:val="20"/>
                <w:lang w:val="es-ES"/>
              </w:rPr>
              <w:t>Descripción del avance</w:t>
            </w:r>
            <w:r w:rsidRPr="004F70D6">
              <w:rPr>
                <w:rFonts w:ascii="Calibri Light" w:hAnsi="Calibri Light"/>
                <w:sz w:val="20"/>
                <w:szCs w:val="20"/>
                <w:lang w:val="es-ES"/>
              </w:rPr>
              <w:t>:</w:t>
            </w:r>
          </w:p>
          <w:p w:rsidR="00833D55" w:rsidRPr="004F70D6" w:rsidRDefault="00833D55" w:rsidP="00833D55">
            <w:pPr>
              <w:pStyle w:val="NoSpacing"/>
              <w:rPr>
                <w:rFonts w:ascii="Calibri Light" w:hAnsi="Calibri Light"/>
                <w:sz w:val="20"/>
                <w:szCs w:val="20"/>
              </w:rPr>
            </w:pPr>
          </w:p>
          <w:p w:rsidR="00FA6737" w:rsidRPr="004F70D6" w:rsidRDefault="00FA6737" w:rsidP="00FA6737">
            <w:pPr>
              <w:pStyle w:val="NoSpacing"/>
              <w:jc w:val="both"/>
              <w:rPr>
                <w:rFonts w:ascii="Calibri Light" w:hAnsi="Calibri Light"/>
                <w:sz w:val="20"/>
                <w:szCs w:val="20"/>
              </w:rPr>
            </w:pPr>
            <w:r w:rsidRPr="004F70D6">
              <w:rPr>
                <w:rFonts w:ascii="Calibri Light" w:hAnsi="Calibri Light"/>
                <w:sz w:val="20"/>
                <w:szCs w:val="20"/>
              </w:rPr>
              <w:t>Este producto tiene el objetivo de promover la creación y funcionamiento de Oficinas Regionales de Diálogo y Prevención de Conflictos.</w:t>
            </w:r>
          </w:p>
          <w:p w:rsidR="00FA6737" w:rsidRPr="004F70D6" w:rsidRDefault="00FA6737" w:rsidP="00833D55">
            <w:pPr>
              <w:pStyle w:val="NoSpacing"/>
              <w:rPr>
                <w:rFonts w:ascii="Calibri Light" w:hAnsi="Calibri Light"/>
                <w:sz w:val="20"/>
                <w:szCs w:val="20"/>
              </w:rPr>
            </w:pPr>
          </w:p>
          <w:p w:rsidR="00A07A6F" w:rsidRPr="004F70D6" w:rsidRDefault="00833D55" w:rsidP="00A07A6F">
            <w:pPr>
              <w:pStyle w:val="NoSpacing"/>
              <w:jc w:val="both"/>
              <w:rPr>
                <w:rFonts w:ascii="Calibri Light" w:hAnsi="Calibri Light"/>
                <w:sz w:val="20"/>
                <w:szCs w:val="20"/>
              </w:rPr>
            </w:pPr>
            <w:r w:rsidRPr="004F70D6">
              <w:rPr>
                <w:rFonts w:ascii="Calibri Light" w:hAnsi="Calibri Light"/>
                <w:sz w:val="20"/>
                <w:szCs w:val="20"/>
              </w:rPr>
              <w:t>En el primer semestre 2015 el Gobierno Regional de Apurímac viene recibiendo asesoramiento técnico-legal para la generación de una estructura institucionalidad que siente las bases para instaurar una Oficina de Prevención y Gestión de Conflictos en el GORE.</w:t>
            </w:r>
            <w:r w:rsidR="00A07A6F" w:rsidRPr="004F70D6">
              <w:rPr>
                <w:rFonts w:ascii="Calibri Light" w:hAnsi="Calibri Light"/>
                <w:sz w:val="20"/>
                <w:szCs w:val="20"/>
              </w:rPr>
              <w:t xml:space="preserve"> Este trabajo también implicará brindar asistencia técnica para la instauración de un sistema regional para la prevención de conflictos dentro del Gobierno Regional, el fortalecimiento de capacidades para prevenir y gestionar conflictos (vinculados al desarrollo de la actividad extractiva en Apurímac); generar capacidades para liderar procesos de diálogo y transacciones -para la gestión del desarrollo- con empresas extractivas, a manera de vincular el desarrollo e implementación de la actividad minera con las prioridades de desarrollo regional; generar capacidades para el uso eficiente del canon y las regalías mineras, integrando estas dentro de una lógica de desarrollo territorial; generar mecanismos de colaboración con gobiernos regionales afines (Cusco, Arequipa e Ica) proyectando y consolidando un corredor minero-energético, al cual se pueden alinear los distintos planes de desarrollo.</w:t>
            </w:r>
          </w:p>
          <w:p w:rsidR="00A07A6F" w:rsidRPr="004F70D6" w:rsidRDefault="00A07A6F" w:rsidP="00A07A6F">
            <w:pPr>
              <w:pStyle w:val="NoSpacing"/>
              <w:jc w:val="both"/>
              <w:rPr>
                <w:rFonts w:ascii="Calibri Light" w:hAnsi="Calibri Light"/>
                <w:sz w:val="20"/>
                <w:szCs w:val="20"/>
              </w:rPr>
            </w:pPr>
          </w:p>
          <w:p w:rsidR="00833D55" w:rsidRPr="004F70D6" w:rsidRDefault="00833D55" w:rsidP="00833D55">
            <w:pPr>
              <w:pStyle w:val="NoSpacing"/>
              <w:jc w:val="both"/>
              <w:rPr>
                <w:rFonts w:ascii="Calibri Light" w:hAnsi="Calibri Light" w:cs="Arial"/>
                <w:sz w:val="20"/>
                <w:szCs w:val="20"/>
              </w:rPr>
            </w:pPr>
            <w:r w:rsidRPr="004F70D6">
              <w:rPr>
                <w:rFonts w:ascii="Calibri Light" w:hAnsi="Calibri Light"/>
                <w:sz w:val="20"/>
                <w:szCs w:val="20"/>
              </w:rPr>
              <w:t>A diciembre del 2014, e</w:t>
            </w:r>
            <w:r w:rsidRPr="004F70D6">
              <w:rPr>
                <w:rFonts w:ascii="Calibri Light" w:hAnsi="Calibri Light" w:cs="Arial"/>
                <w:sz w:val="20"/>
                <w:szCs w:val="20"/>
              </w:rPr>
              <w:t xml:space="preserve">l proyecto ha venido apoyando la </w:t>
            </w:r>
            <w:r w:rsidRPr="004F70D6">
              <w:rPr>
                <w:rFonts w:ascii="Calibri Light" w:hAnsi="Calibri Light"/>
                <w:color w:val="1F497D" w:themeColor="text2"/>
                <w:sz w:val="20"/>
                <w:szCs w:val="20"/>
              </w:rPr>
              <w:t>desconcentración de las oficinas de la ONDS a 10 Regiones del país;</w:t>
            </w:r>
            <w:r w:rsidRPr="004F70D6">
              <w:rPr>
                <w:rFonts w:ascii="Calibri Light" w:hAnsi="Calibri Light"/>
                <w:color w:val="76923C" w:themeColor="accent3" w:themeShade="BF"/>
                <w:sz w:val="20"/>
                <w:szCs w:val="20"/>
              </w:rPr>
              <w:t xml:space="preserve"> l</w:t>
            </w:r>
            <w:r w:rsidRPr="004F70D6">
              <w:rPr>
                <w:rFonts w:ascii="Calibri Light" w:hAnsi="Calibri Light" w:cs="Arial"/>
                <w:sz w:val="20"/>
                <w:szCs w:val="20"/>
              </w:rPr>
              <w:t>a ONDS viene desarrollando un trabajo descentralizado en 10 regiones del país Lima, Cajamarca, Ancash, Piura, Puno, Cusco, Apurímac, Ayacucho, Madre de Dios y Huancavelica, a fin de tener un desplazamiento inmediato en los escenarios de conflicto. Desde septiembre 2014 Arequipa es una región más cubierta por la ONDS en atención a la solicitud de asistencia técnica para ese propósito.</w:t>
            </w:r>
          </w:p>
          <w:p w:rsidR="00833D55" w:rsidRPr="004F70D6" w:rsidRDefault="00833D55" w:rsidP="00833D55">
            <w:pPr>
              <w:pStyle w:val="NoSpacing"/>
              <w:jc w:val="both"/>
              <w:rPr>
                <w:rFonts w:ascii="Calibri Light" w:hAnsi="Calibri Light" w:cs="Arial"/>
                <w:sz w:val="20"/>
                <w:szCs w:val="20"/>
              </w:rPr>
            </w:pPr>
          </w:p>
          <w:p w:rsidR="00833D55" w:rsidRPr="004F70D6" w:rsidRDefault="00833D55" w:rsidP="00833D55">
            <w:pPr>
              <w:pStyle w:val="NoSpacing"/>
              <w:jc w:val="both"/>
              <w:rPr>
                <w:rFonts w:ascii="Calibri Light" w:hAnsi="Calibri Light"/>
                <w:sz w:val="20"/>
                <w:szCs w:val="20"/>
              </w:rPr>
            </w:pPr>
            <w:r w:rsidRPr="004F70D6">
              <w:rPr>
                <w:rFonts w:ascii="Calibri Light" w:hAnsi="Calibri Light"/>
                <w:sz w:val="20"/>
                <w:szCs w:val="20"/>
              </w:rPr>
              <w:t xml:space="preserve">A septiembre del 2014 el proyecto ha promovido la creación de 7 Unidades de Prevención y Gestión de conflictos en los Gobiernos Regionales de Cusco, Moquegua, Puno, San Martin, Piura, Loreto y Arequipa como se detallan a </w:t>
            </w:r>
            <w:r w:rsidRPr="004F70D6">
              <w:rPr>
                <w:rFonts w:ascii="Calibri Light" w:hAnsi="Calibri Light"/>
                <w:sz w:val="20"/>
                <w:szCs w:val="20"/>
              </w:rPr>
              <w:lastRenderedPageBreak/>
              <w:t>continuación.</w:t>
            </w:r>
          </w:p>
          <w:p w:rsidR="00833D55" w:rsidRPr="004F70D6" w:rsidRDefault="00833D55" w:rsidP="00833D55">
            <w:pPr>
              <w:pStyle w:val="NoSpacing"/>
              <w:jc w:val="both"/>
              <w:rPr>
                <w:rFonts w:ascii="Calibri Light" w:hAnsi="Calibri Light"/>
                <w:sz w:val="20"/>
                <w:szCs w:val="20"/>
              </w:rPr>
            </w:pPr>
          </w:p>
          <w:tbl>
            <w:tblPr>
              <w:tblStyle w:val="TableGrid"/>
              <w:tblW w:w="922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235"/>
              <w:gridCol w:w="7985"/>
            </w:tblGrid>
            <w:tr w:rsidR="00833D55" w:rsidRPr="004F70D6" w:rsidTr="000157DF">
              <w:trPr>
                <w:trHeight w:val="535"/>
                <w:jc w:val="center"/>
              </w:trPr>
              <w:tc>
                <w:tcPr>
                  <w:tcW w:w="1235" w:type="dxa"/>
                  <w:shd w:val="clear" w:color="auto" w:fill="BFBFBF" w:themeFill="background1" w:themeFillShade="BF"/>
                  <w:vAlign w:val="center"/>
                </w:tcPr>
                <w:p w:rsidR="00833D55" w:rsidRPr="004F70D6" w:rsidRDefault="00833D55" w:rsidP="007E4A19">
                  <w:pPr>
                    <w:tabs>
                      <w:tab w:val="left" w:pos="284"/>
                    </w:tabs>
                    <w:rPr>
                      <w:rFonts w:ascii="Calibri Light" w:hAnsi="Calibri Light"/>
                      <w:sz w:val="18"/>
                      <w:szCs w:val="18"/>
                    </w:rPr>
                  </w:pPr>
                  <w:r w:rsidRPr="004F70D6">
                    <w:rPr>
                      <w:rFonts w:ascii="Calibri Light" w:hAnsi="Calibri Light"/>
                      <w:sz w:val="18"/>
                      <w:szCs w:val="18"/>
                    </w:rPr>
                    <w:t>Gobierno Regional de Cusco</w:t>
                  </w:r>
                </w:p>
              </w:tc>
              <w:tc>
                <w:tcPr>
                  <w:tcW w:w="7985" w:type="dxa"/>
                  <w:shd w:val="clear" w:color="auto" w:fill="F8F8F8"/>
                  <w:vAlign w:val="center"/>
                </w:tcPr>
                <w:p w:rsidR="00833D55" w:rsidRPr="004F70D6" w:rsidRDefault="00833D55" w:rsidP="007E4A19">
                  <w:pPr>
                    <w:pStyle w:val="ListParagraph"/>
                    <w:ind w:left="0"/>
                    <w:jc w:val="both"/>
                    <w:rPr>
                      <w:rFonts w:ascii="Calibri Light" w:hAnsi="Calibri Light"/>
                      <w:sz w:val="18"/>
                      <w:szCs w:val="18"/>
                    </w:rPr>
                  </w:pPr>
                  <w:r w:rsidRPr="004F70D6">
                    <w:rPr>
                      <w:rFonts w:ascii="Calibri Light" w:hAnsi="Calibri Light"/>
                      <w:sz w:val="18"/>
                      <w:szCs w:val="18"/>
                    </w:rPr>
                    <w:t>Ordenanza Regional N°046-2013-CR</w:t>
                  </w:r>
                </w:p>
                <w:p w:rsidR="00833D55" w:rsidRPr="004F70D6" w:rsidRDefault="00833D55" w:rsidP="00833D55">
                  <w:pPr>
                    <w:pStyle w:val="ListParagraph"/>
                    <w:ind w:left="0"/>
                    <w:jc w:val="both"/>
                    <w:rPr>
                      <w:rFonts w:ascii="Calibri Light" w:hAnsi="Calibri Light"/>
                      <w:sz w:val="18"/>
                      <w:szCs w:val="18"/>
                    </w:rPr>
                  </w:pPr>
                  <w:r w:rsidRPr="004F70D6">
                    <w:rPr>
                      <w:rFonts w:ascii="Calibri Light" w:hAnsi="Calibri Light"/>
                      <w:sz w:val="18"/>
                      <w:szCs w:val="18"/>
                    </w:rPr>
                    <w:t xml:space="preserve">Creación de la Oficina de Articulación Intergubernamental y Paz Social. </w:t>
                  </w:r>
                  <w:hyperlink r:id="rId13" w:history="1">
                    <w:r w:rsidRPr="004F70D6">
                      <w:rPr>
                        <w:rStyle w:val="Hyperlink"/>
                        <w:rFonts w:ascii="Calibri Light" w:hAnsi="Calibri Light"/>
                        <w:sz w:val="18"/>
                        <w:szCs w:val="18"/>
                      </w:rPr>
                      <w:t>http://bit.ly/1uZ4nZk</w:t>
                    </w:r>
                  </w:hyperlink>
                </w:p>
              </w:tc>
            </w:tr>
            <w:tr w:rsidR="00833D55" w:rsidRPr="004F70D6" w:rsidTr="000157DF">
              <w:trPr>
                <w:trHeight w:val="561"/>
                <w:jc w:val="center"/>
              </w:trPr>
              <w:tc>
                <w:tcPr>
                  <w:tcW w:w="1235" w:type="dxa"/>
                  <w:shd w:val="clear" w:color="auto" w:fill="BFBFBF" w:themeFill="background1" w:themeFillShade="BF"/>
                  <w:vAlign w:val="center"/>
                </w:tcPr>
                <w:p w:rsidR="00833D55" w:rsidRPr="004F70D6" w:rsidRDefault="00833D55" w:rsidP="007E4A19">
                  <w:pPr>
                    <w:tabs>
                      <w:tab w:val="left" w:pos="284"/>
                    </w:tabs>
                    <w:rPr>
                      <w:rFonts w:ascii="Calibri Light" w:hAnsi="Calibri Light"/>
                      <w:sz w:val="18"/>
                      <w:szCs w:val="18"/>
                    </w:rPr>
                  </w:pPr>
                  <w:r w:rsidRPr="004F70D6">
                    <w:rPr>
                      <w:rFonts w:ascii="Calibri Light" w:hAnsi="Calibri Light"/>
                      <w:sz w:val="18"/>
                      <w:szCs w:val="18"/>
                    </w:rPr>
                    <w:t>Gobierno Regional de Moquegua</w:t>
                  </w:r>
                </w:p>
              </w:tc>
              <w:tc>
                <w:tcPr>
                  <w:tcW w:w="7985" w:type="dxa"/>
                  <w:shd w:val="clear" w:color="auto" w:fill="F8F8F8"/>
                  <w:vAlign w:val="center"/>
                </w:tcPr>
                <w:p w:rsidR="00833D55" w:rsidRPr="004F70D6" w:rsidRDefault="00833D55" w:rsidP="007E4A19">
                  <w:pPr>
                    <w:pStyle w:val="ListParagraph"/>
                    <w:ind w:left="0"/>
                    <w:jc w:val="both"/>
                    <w:rPr>
                      <w:rFonts w:ascii="Calibri Light" w:hAnsi="Calibri Light"/>
                      <w:sz w:val="18"/>
                      <w:szCs w:val="18"/>
                    </w:rPr>
                  </w:pPr>
                  <w:r w:rsidRPr="004F70D6">
                    <w:rPr>
                      <w:rFonts w:ascii="Calibri Light" w:hAnsi="Calibri Light"/>
                      <w:sz w:val="18"/>
                      <w:szCs w:val="18"/>
                    </w:rPr>
                    <w:t>Actualización del Reglamento de Organizaciones y Funciones (ROF)</w:t>
                  </w:r>
                </w:p>
                <w:p w:rsidR="00833D55" w:rsidRPr="004F70D6" w:rsidRDefault="00833D55" w:rsidP="00833D55">
                  <w:pPr>
                    <w:pStyle w:val="ListParagraph"/>
                    <w:ind w:left="0"/>
                    <w:jc w:val="both"/>
                    <w:rPr>
                      <w:rFonts w:ascii="Calibri Light" w:hAnsi="Calibri Light"/>
                      <w:sz w:val="18"/>
                      <w:szCs w:val="18"/>
                    </w:rPr>
                  </w:pPr>
                  <w:r w:rsidRPr="004F70D6">
                    <w:rPr>
                      <w:rFonts w:ascii="Calibri Light" w:hAnsi="Calibri Light"/>
                      <w:sz w:val="18"/>
                      <w:szCs w:val="18"/>
                    </w:rPr>
                    <w:t xml:space="preserve">Creación de la Oficina Regional de Diálogo y Prevención de Conflictos. </w:t>
                  </w:r>
                  <w:hyperlink r:id="rId14" w:history="1">
                    <w:r w:rsidRPr="004F70D6">
                      <w:rPr>
                        <w:rStyle w:val="Hyperlink"/>
                        <w:rFonts w:ascii="Calibri Light" w:hAnsi="Calibri Light"/>
                        <w:sz w:val="18"/>
                        <w:szCs w:val="18"/>
                      </w:rPr>
                      <w:t>http://bit.ly/18OC6QR</w:t>
                    </w:r>
                  </w:hyperlink>
                </w:p>
              </w:tc>
            </w:tr>
            <w:tr w:rsidR="00833D55" w:rsidRPr="004F70D6" w:rsidTr="000157DF">
              <w:trPr>
                <w:trHeight w:val="444"/>
                <w:jc w:val="center"/>
              </w:trPr>
              <w:tc>
                <w:tcPr>
                  <w:tcW w:w="1235" w:type="dxa"/>
                  <w:shd w:val="clear" w:color="auto" w:fill="BFBFBF" w:themeFill="background1" w:themeFillShade="BF"/>
                  <w:vAlign w:val="center"/>
                </w:tcPr>
                <w:p w:rsidR="00833D55" w:rsidRPr="004F70D6" w:rsidRDefault="00833D55" w:rsidP="007E4A19">
                  <w:pPr>
                    <w:tabs>
                      <w:tab w:val="left" w:pos="284"/>
                    </w:tabs>
                    <w:rPr>
                      <w:rFonts w:ascii="Calibri Light" w:hAnsi="Calibri Light"/>
                      <w:sz w:val="18"/>
                      <w:szCs w:val="18"/>
                    </w:rPr>
                  </w:pPr>
                  <w:r w:rsidRPr="004F70D6">
                    <w:rPr>
                      <w:rFonts w:ascii="Calibri Light" w:hAnsi="Calibri Light"/>
                      <w:sz w:val="18"/>
                      <w:szCs w:val="18"/>
                    </w:rPr>
                    <w:t>Gobierno Regional de Puno</w:t>
                  </w:r>
                </w:p>
              </w:tc>
              <w:tc>
                <w:tcPr>
                  <w:tcW w:w="7985" w:type="dxa"/>
                  <w:shd w:val="clear" w:color="auto" w:fill="F8F8F8"/>
                  <w:vAlign w:val="center"/>
                </w:tcPr>
                <w:p w:rsidR="00833D55" w:rsidRPr="004F70D6" w:rsidRDefault="00833D55" w:rsidP="007E4A19">
                  <w:pPr>
                    <w:pStyle w:val="ListParagraph"/>
                    <w:ind w:left="0"/>
                    <w:jc w:val="both"/>
                    <w:rPr>
                      <w:rFonts w:ascii="Calibri Light" w:hAnsi="Calibri Light"/>
                      <w:sz w:val="18"/>
                      <w:szCs w:val="18"/>
                    </w:rPr>
                  </w:pPr>
                  <w:r w:rsidRPr="004F70D6">
                    <w:rPr>
                      <w:rFonts w:ascii="Calibri Light" w:hAnsi="Calibri Light"/>
                      <w:sz w:val="18"/>
                      <w:szCs w:val="18"/>
                    </w:rPr>
                    <w:t>Decreto Regional 001-2013-PR</w:t>
                  </w:r>
                </w:p>
                <w:p w:rsidR="00833D55" w:rsidRPr="004F70D6" w:rsidRDefault="00833D55" w:rsidP="00833D55">
                  <w:pPr>
                    <w:pStyle w:val="ListParagraph"/>
                    <w:ind w:left="0"/>
                    <w:jc w:val="both"/>
                    <w:rPr>
                      <w:rFonts w:ascii="Calibri Light" w:hAnsi="Calibri Light"/>
                      <w:sz w:val="18"/>
                      <w:szCs w:val="18"/>
                    </w:rPr>
                  </w:pPr>
                  <w:r w:rsidRPr="004F70D6">
                    <w:rPr>
                      <w:rFonts w:ascii="Calibri Light" w:hAnsi="Calibri Light"/>
                      <w:sz w:val="18"/>
                      <w:szCs w:val="18"/>
                    </w:rPr>
                    <w:t xml:space="preserve">Creación de Oficina  de Diálogo y Concertación. </w:t>
                  </w:r>
                  <w:hyperlink r:id="rId15" w:history="1">
                    <w:r w:rsidRPr="004F70D6">
                      <w:rPr>
                        <w:rStyle w:val="Hyperlink"/>
                        <w:rFonts w:ascii="Calibri Light" w:hAnsi="Calibri Light"/>
                        <w:sz w:val="18"/>
                        <w:szCs w:val="18"/>
                      </w:rPr>
                      <w:t>http://bit.ly/1CZZgid</w:t>
                    </w:r>
                  </w:hyperlink>
                </w:p>
              </w:tc>
            </w:tr>
            <w:tr w:rsidR="00833D55" w:rsidRPr="004F70D6" w:rsidTr="000157DF">
              <w:trPr>
                <w:trHeight w:val="272"/>
                <w:jc w:val="center"/>
              </w:trPr>
              <w:tc>
                <w:tcPr>
                  <w:tcW w:w="1235" w:type="dxa"/>
                  <w:shd w:val="clear" w:color="auto" w:fill="BFBFBF" w:themeFill="background1" w:themeFillShade="BF"/>
                  <w:vAlign w:val="center"/>
                </w:tcPr>
                <w:p w:rsidR="00833D55" w:rsidRPr="004F70D6" w:rsidRDefault="00833D55" w:rsidP="007E4A19">
                  <w:pPr>
                    <w:tabs>
                      <w:tab w:val="left" w:pos="284"/>
                    </w:tabs>
                    <w:rPr>
                      <w:rFonts w:ascii="Calibri Light" w:hAnsi="Calibri Light"/>
                      <w:sz w:val="18"/>
                      <w:szCs w:val="18"/>
                    </w:rPr>
                  </w:pPr>
                  <w:r w:rsidRPr="004F70D6">
                    <w:rPr>
                      <w:rFonts w:ascii="Calibri Light" w:hAnsi="Calibri Light"/>
                      <w:sz w:val="18"/>
                      <w:szCs w:val="18"/>
                    </w:rPr>
                    <w:t>Gobierno Regional de San Martín</w:t>
                  </w:r>
                </w:p>
              </w:tc>
              <w:tc>
                <w:tcPr>
                  <w:tcW w:w="7985" w:type="dxa"/>
                  <w:shd w:val="clear" w:color="auto" w:fill="F8F8F8"/>
                  <w:vAlign w:val="center"/>
                </w:tcPr>
                <w:p w:rsidR="00833D55" w:rsidRPr="004F70D6" w:rsidRDefault="00833D55" w:rsidP="007E4A19">
                  <w:pPr>
                    <w:pStyle w:val="ListParagraph"/>
                    <w:ind w:left="0"/>
                    <w:jc w:val="both"/>
                    <w:rPr>
                      <w:rFonts w:ascii="Calibri Light" w:hAnsi="Calibri Light"/>
                      <w:sz w:val="18"/>
                      <w:szCs w:val="18"/>
                    </w:rPr>
                  </w:pPr>
                  <w:r w:rsidRPr="004F70D6">
                    <w:rPr>
                      <w:rFonts w:ascii="Calibri Light" w:hAnsi="Calibri Light"/>
                      <w:sz w:val="18"/>
                      <w:szCs w:val="18"/>
                    </w:rPr>
                    <w:t>Resolución Ejecutiva Regional N° 739 -2014-GRSM/PGR</w:t>
                  </w:r>
                </w:p>
                <w:p w:rsidR="00833D55" w:rsidRPr="004F70D6" w:rsidRDefault="00833D55" w:rsidP="00833D55">
                  <w:pPr>
                    <w:pStyle w:val="ListParagraph"/>
                    <w:ind w:left="0"/>
                    <w:jc w:val="both"/>
                    <w:rPr>
                      <w:rFonts w:ascii="Calibri Light" w:hAnsi="Calibri Light"/>
                      <w:sz w:val="18"/>
                      <w:szCs w:val="18"/>
                    </w:rPr>
                  </w:pPr>
                  <w:r w:rsidRPr="004F70D6">
                    <w:rPr>
                      <w:rFonts w:ascii="Calibri Light" w:hAnsi="Calibri Light"/>
                      <w:sz w:val="18"/>
                      <w:szCs w:val="18"/>
                    </w:rPr>
                    <w:t xml:space="preserve">Reconoce al Equipo Técnico de Diálogo y Sostenibilidad del Gobierno Regional de San Martín, como responsable de asesorar y coordinar en materia de gestión del diálogo, prevención y resolución de conflictos sociales; adscrito a la Oficina de Gestión de las Personas y dependiente de la Gerencia General del Gobierno Regional de San Martín. </w:t>
                  </w:r>
                  <w:hyperlink r:id="rId16" w:history="1">
                    <w:r w:rsidRPr="004F70D6">
                      <w:rPr>
                        <w:rStyle w:val="Hyperlink"/>
                        <w:rFonts w:ascii="Calibri Light" w:hAnsi="Calibri Light"/>
                        <w:sz w:val="18"/>
                        <w:szCs w:val="18"/>
                      </w:rPr>
                      <w:t>http://bit.ly/1CwdFE1</w:t>
                    </w:r>
                  </w:hyperlink>
                </w:p>
              </w:tc>
            </w:tr>
            <w:tr w:rsidR="00833D55" w:rsidRPr="004F70D6" w:rsidTr="000157DF">
              <w:trPr>
                <w:trHeight w:val="72"/>
                <w:jc w:val="center"/>
              </w:trPr>
              <w:tc>
                <w:tcPr>
                  <w:tcW w:w="1235" w:type="dxa"/>
                  <w:shd w:val="clear" w:color="auto" w:fill="BFBFBF" w:themeFill="background1" w:themeFillShade="BF"/>
                  <w:vAlign w:val="center"/>
                </w:tcPr>
                <w:p w:rsidR="00833D55" w:rsidRPr="004F70D6" w:rsidRDefault="00833D55" w:rsidP="007E4A19">
                  <w:pPr>
                    <w:tabs>
                      <w:tab w:val="left" w:pos="284"/>
                    </w:tabs>
                    <w:rPr>
                      <w:rFonts w:ascii="Calibri Light" w:hAnsi="Calibri Light"/>
                      <w:sz w:val="18"/>
                      <w:szCs w:val="18"/>
                    </w:rPr>
                  </w:pPr>
                  <w:r w:rsidRPr="004F70D6">
                    <w:rPr>
                      <w:rFonts w:ascii="Calibri Light" w:hAnsi="Calibri Light"/>
                      <w:sz w:val="18"/>
                      <w:szCs w:val="18"/>
                    </w:rPr>
                    <w:t>Gobierno Regional de Piura</w:t>
                  </w:r>
                </w:p>
              </w:tc>
              <w:tc>
                <w:tcPr>
                  <w:tcW w:w="7985" w:type="dxa"/>
                  <w:shd w:val="clear" w:color="auto" w:fill="F8F8F8"/>
                  <w:vAlign w:val="center"/>
                </w:tcPr>
                <w:p w:rsidR="00833D55" w:rsidRPr="004F70D6" w:rsidRDefault="00833D55" w:rsidP="007E4A19">
                  <w:pPr>
                    <w:tabs>
                      <w:tab w:val="left" w:pos="284"/>
                    </w:tabs>
                    <w:jc w:val="both"/>
                    <w:rPr>
                      <w:rFonts w:ascii="Calibri Light" w:hAnsi="Calibri Light"/>
                      <w:sz w:val="18"/>
                      <w:szCs w:val="18"/>
                    </w:rPr>
                  </w:pPr>
                  <w:r w:rsidRPr="004F70D6">
                    <w:rPr>
                      <w:rFonts w:ascii="Calibri Light" w:hAnsi="Calibri Light"/>
                      <w:sz w:val="18"/>
                      <w:szCs w:val="18"/>
                    </w:rPr>
                    <w:t xml:space="preserve">Durante 2015 se proyecta la creación de la Oficina Regional de Diálogo, Responsabilidad Social y Gobernabilidad, que se plantea como un órgano de asesoramiento de la Presidencia Regional, dependiente de la Gerencia General, la que necesita aún de un tratamiento porque requiere de la modificación de la estructura orgánica y, por lo mismo, la elaboración de un informe técnico que contenga el CAF, ROF, MOF, etc. Actualmente la Gerencia de Recursos Naturales y Gestión del Medio Ambiente ha creado el Sistema Regional Descentralizado de Diálogo y Prevención de Conflictos Sociales. </w:t>
                  </w:r>
                </w:p>
              </w:tc>
            </w:tr>
            <w:tr w:rsidR="00833D55" w:rsidRPr="004F70D6" w:rsidTr="000157DF">
              <w:trPr>
                <w:trHeight w:val="545"/>
                <w:jc w:val="center"/>
              </w:trPr>
              <w:tc>
                <w:tcPr>
                  <w:tcW w:w="1235" w:type="dxa"/>
                  <w:shd w:val="clear" w:color="auto" w:fill="BFBFBF" w:themeFill="background1" w:themeFillShade="BF"/>
                  <w:vAlign w:val="center"/>
                </w:tcPr>
                <w:p w:rsidR="00833D55" w:rsidRPr="004F70D6" w:rsidRDefault="00833D55" w:rsidP="007E4A19">
                  <w:pPr>
                    <w:tabs>
                      <w:tab w:val="left" w:pos="284"/>
                    </w:tabs>
                    <w:rPr>
                      <w:rFonts w:ascii="Calibri Light" w:hAnsi="Calibri Light"/>
                      <w:sz w:val="18"/>
                      <w:szCs w:val="18"/>
                    </w:rPr>
                  </w:pPr>
                  <w:r w:rsidRPr="004F70D6">
                    <w:rPr>
                      <w:rFonts w:ascii="Calibri Light" w:hAnsi="Calibri Light"/>
                      <w:sz w:val="18"/>
                      <w:szCs w:val="18"/>
                    </w:rPr>
                    <w:t>Gobierno Regional de Loreto</w:t>
                  </w:r>
                </w:p>
              </w:tc>
              <w:tc>
                <w:tcPr>
                  <w:tcW w:w="7985" w:type="dxa"/>
                  <w:shd w:val="clear" w:color="auto" w:fill="F8F8F8"/>
                  <w:vAlign w:val="center"/>
                </w:tcPr>
                <w:p w:rsidR="00833D55" w:rsidRPr="004F70D6" w:rsidRDefault="00833D55" w:rsidP="007E4A19">
                  <w:pPr>
                    <w:pStyle w:val="ListParagraph"/>
                    <w:ind w:left="0"/>
                    <w:jc w:val="both"/>
                    <w:rPr>
                      <w:rFonts w:ascii="Calibri Light" w:hAnsi="Calibri Light"/>
                      <w:sz w:val="18"/>
                      <w:szCs w:val="18"/>
                    </w:rPr>
                  </w:pPr>
                  <w:r w:rsidRPr="004F70D6">
                    <w:rPr>
                      <w:rFonts w:ascii="Calibri Light" w:hAnsi="Calibri Light"/>
                      <w:sz w:val="18"/>
                      <w:szCs w:val="18"/>
                    </w:rPr>
                    <w:t>Ordenanza Regional 011-2014-GRL-CR</w:t>
                  </w:r>
                </w:p>
                <w:p w:rsidR="00833D55" w:rsidRPr="004F70D6" w:rsidRDefault="00833D55" w:rsidP="00833D55">
                  <w:pPr>
                    <w:contextualSpacing/>
                    <w:rPr>
                      <w:rFonts w:ascii="Calibri Light" w:hAnsi="Calibri Light"/>
                      <w:sz w:val="18"/>
                      <w:szCs w:val="18"/>
                    </w:rPr>
                  </w:pPr>
                  <w:r w:rsidRPr="004F70D6">
                    <w:rPr>
                      <w:rFonts w:ascii="Calibri Light" w:hAnsi="Calibri Light"/>
                      <w:sz w:val="18"/>
                      <w:szCs w:val="18"/>
                    </w:rPr>
                    <w:t xml:space="preserve">Oficina Regional de Diálogo, Prevención y Gestión de Conflictos. </w:t>
                  </w:r>
                  <w:hyperlink r:id="rId17" w:history="1">
                    <w:r w:rsidRPr="004F70D6">
                      <w:rPr>
                        <w:rStyle w:val="Hyperlink"/>
                        <w:rFonts w:ascii="Calibri Light" w:hAnsi="Calibri Light"/>
                        <w:sz w:val="18"/>
                        <w:szCs w:val="18"/>
                      </w:rPr>
                      <w:t>http://bit.ly/1OJ58kh</w:t>
                    </w:r>
                  </w:hyperlink>
                  <w:r w:rsidRPr="004F70D6">
                    <w:rPr>
                      <w:rFonts w:ascii="Calibri Light" w:hAnsi="Calibri Light"/>
                      <w:sz w:val="18"/>
                      <w:szCs w:val="18"/>
                    </w:rPr>
                    <w:t xml:space="preserve"> </w:t>
                  </w:r>
                </w:p>
              </w:tc>
            </w:tr>
            <w:tr w:rsidR="00833D55" w:rsidRPr="004F70D6" w:rsidTr="000157DF">
              <w:trPr>
                <w:trHeight w:val="389"/>
                <w:jc w:val="center"/>
              </w:trPr>
              <w:tc>
                <w:tcPr>
                  <w:tcW w:w="1235" w:type="dxa"/>
                  <w:shd w:val="clear" w:color="auto" w:fill="BFBFBF" w:themeFill="background1" w:themeFillShade="BF"/>
                  <w:vAlign w:val="center"/>
                </w:tcPr>
                <w:p w:rsidR="00833D55" w:rsidRPr="004F70D6" w:rsidRDefault="00833D55" w:rsidP="007E4A19">
                  <w:pPr>
                    <w:tabs>
                      <w:tab w:val="left" w:pos="284"/>
                    </w:tabs>
                    <w:rPr>
                      <w:rFonts w:ascii="Calibri Light" w:hAnsi="Calibri Light"/>
                      <w:sz w:val="18"/>
                      <w:szCs w:val="18"/>
                    </w:rPr>
                  </w:pPr>
                  <w:r w:rsidRPr="004F70D6">
                    <w:rPr>
                      <w:rFonts w:ascii="Calibri Light" w:hAnsi="Calibri Light"/>
                      <w:sz w:val="18"/>
                      <w:szCs w:val="18"/>
                    </w:rPr>
                    <w:t>Gobierno Regional de Arequipa</w:t>
                  </w:r>
                </w:p>
              </w:tc>
              <w:tc>
                <w:tcPr>
                  <w:tcW w:w="7985" w:type="dxa"/>
                  <w:shd w:val="clear" w:color="auto" w:fill="F8F8F8"/>
                  <w:vAlign w:val="center"/>
                </w:tcPr>
                <w:p w:rsidR="00833D55" w:rsidRPr="004F70D6" w:rsidRDefault="00833D55" w:rsidP="007E4A19">
                  <w:pPr>
                    <w:tabs>
                      <w:tab w:val="left" w:pos="284"/>
                    </w:tabs>
                    <w:rPr>
                      <w:rFonts w:ascii="Calibri Light" w:hAnsi="Calibri Light"/>
                      <w:sz w:val="18"/>
                      <w:szCs w:val="18"/>
                    </w:rPr>
                  </w:pPr>
                  <w:r w:rsidRPr="004F70D6">
                    <w:rPr>
                      <w:rFonts w:ascii="Calibri Light" w:hAnsi="Calibri Light"/>
                      <w:sz w:val="18"/>
                      <w:szCs w:val="18"/>
                    </w:rPr>
                    <w:t>Decreto Regional 002 – 2011 – Arequipa</w:t>
                  </w:r>
                </w:p>
                <w:p w:rsidR="00833D55" w:rsidRPr="004F70D6" w:rsidRDefault="00833D55" w:rsidP="00833D55">
                  <w:pPr>
                    <w:pStyle w:val="ListParagraph"/>
                    <w:ind w:left="0"/>
                    <w:jc w:val="both"/>
                    <w:rPr>
                      <w:rFonts w:ascii="Calibri Light" w:hAnsi="Calibri Light"/>
                      <w:sz w:val="18"/>
                      <w:szCs w:val="18"/>
                    </w:rPr>
                  </w:pPr>
                  <w:r w:rsidRPr="004F70D6">
                    <w:rPr>
                      <w:rFonts w:ascii="Calibri Light" w:hAnsi="Calibri Light"/>
                      <w:sz w:val="18"/>
                      <w:szCs w:val="18"/>
                    </w:rPr>
                    <w:t xml:space="preserve">Área Funcional de Prevención y Gestión de Conflictos Sociales. </w:t>
                  </w:r>
                  <w:r w:rsidRPr="004F70D6">
                    <w:rPr>
                      <w:rStyle w:val="Hyperlink"/>
                      <w:rFonts w:ascii="Calibri Light" w:hAnsi="Calibri Light"/>
                      <w:sz w:val="18"/>
                      <w:szCs w:val="18"/>
                    </w:rPr>
                    <w:t>http://bit.ly/1erZCFk</w:t>
                  </w:r>
                </w:p>
              </w:tc>
            </w:tr>
            <w:tr w:rsidR="00833D55" w:rsidRPr="004F70D6" w:rsidTr="000157DF">
              <w:trPr>
                <w:trHeight w:val="389"/>
                <w:jc w:val="center"/>
              </w:trPr>
              <w:tc>
                <w:tcPr>
                  <w:tcW w:w="1235" w:type="dxa"/>
                  <w:shd w:val="clear" w:color="auto" w:fill="BFBFBF" w:themeFill="background1" w:themeFillShade="BF"/>
                  <w:vAlign w:val="center"/>
                </w:tcPr>
                <w:p w:rsidR="00833D55" w:rsidRPr="004F70D6" w:rsidRDefault="00833D55" w:rsidP="007E4A19">
                  <w:pPr>
                    <w:tabs>
                      <w:tab w:val="left" w:pos="284"/>
                    </w:tabs>
                    <w:rPr>
                      <w:rFonts w:ascii="Calibri Light" w:hAnsi="Calibri Light"/>
                      <w:sz w:val="18"/>
                      <w:szCs w:val="18"/>
                    </w:rPr>
                  </w:pPr>
                  <w:r w:rsidRPr="004F70D6">
                    <w:rPr>
                      <w:rFonts w:ascii="Calibri Light" w:hAnsi="Calibri Light"/>
                      <w:sz w:val="18"/>
                      <w:szCs w:val="18"/>
                    </w:rPr>
                    <w:t>Gobierno Regional de Apurímac</w:t>
                  </w:r>
                </w:p>
              </w:tc>
              <w:tc>
                <w:tcPr>
                  <w:tcW w:w="7985" w:type="dxa"/>
                  <w:shd w:val="clear" w:color="auto" w:fill="F8F8F8"/>
                  <w:vAlign w:val="center"/>
                </w:tcPr>
                <w:p w:rsidR="00833D55" w:rsidRPr="004F70D6" w:rsidRDefault="00833D55" w:rsidP="007E4A19">
                  <w:pPr>
                    <w:tabs>
                      <w:tab w:val="left" w:pos="284"/>
                    </w:tabs>
                    <w:jc w:val="both"/>
                    <w:rPr>
                      <w:rFonts w:ascii="Calibri Light" w:hAnsi="Calibri Light"/>
                      <w:sz w:val="18"/>
                      <w:szCs w:val="18"/>
                    </w:rPr>
                  </w:pPr>
                  <w:r w:rsidRPr="004F70D6">
                    <w:rPr>
                      <w:rFonts w:ascii="Calibri Light" w:hAnsi="Calibri Light"/>
                      <w:sz w:val="18"/>
                      <w:szCs w:val="18"/>
                    </w:rPr>
                    <w:t>Actualmente el GORE de Apurímac viene recibiendo asesoramiento técnico-legal para generar la creación de institucionalidad para el desarrollo de un sistema para la prevención de conflictos dentro del Gobierno Regional.</w:t>
                  </w:r>
                </w:p>
              </w:tc>
            </w:tr>
          </w:tbl>
          <w:p w:rsidR="00833D55" w:rsidRPr="004F70D6" w:rsidRDefault="00833D55" w:rsidP="00833D55">
            <w:pPr>
              <w:pStyle w:val="NoSpacing"/>
              <w:jc w:val="both"/>
              <w:rPr>
                <w:rFonts w:ascii="Calibri Light" w:hAnsi="Calibri Light"/>
                <w:sz w:val="20"/>
                <w:szCs w:val="20"/>
              </w:rPr>
            </w:pPr>
          </w:p>
          <w:p w:rsidR="00833D55" w:rsidRPr="004F70D6" w:rsidRDefault="00833D55" w:rsidP="00833D55">
            <w:pPr>
              <w:pStyle w:val="NoSpacing"/>
              <w:jc w:val="both"/>
              <w:rPr>
                <w:rFonts w:ascii="Calibri Light" w:hAnsi="Calibri Light"/>
                <w:sz w:val="20"/>
                <w:szCs w:val="20"/>
              </w:rPr>
            </w:pPr>
            <w:r w:rsidRPr="004F70D6">
              <w:rPr>
                <w:rFonts w:ascii="Calibri Light" w:hAnsi="Calibri Light"/>
                <w:sz w:val="20"/>
                <w:szCs w:val="20"/>
              </w:rPr>
              <w:t>Desde 2013, se ha impulsado la construcción de una agenda de trabajo intergubernamental consensuada en torno a la institucionalización del diálogo y la prevención y gestión de conflictos; para tal fin se realizó una serie de talleres entre 2013 y 2014 en las que participaron la ONDS, la ANGR, 8 sectores a nivel nacional y representantes de 13 gobiernos regionales. Este encuentro permitió generar un espacio de intercambio información y coordinación multinivel para la promoción del diálogo y la prevención y gestión de conflictos sociales en diversos gobiernos regionales con miras a la creación e implementación de un Sistema Nacional de Prevención y Gestión de Conflictos Sociales.</w:t>
            </w:r>
          </w:p>
        </w:tc>
      </w:tr>
    </w:tbl>
    <w:p w:rsidR="00833D55" w:rsidRPr="004F70D6" w:rsidRDefault="00833D55" w:rsidP="003A3EC7">
      <w:pPr>
        <w:pStyle w:val="NoSpacing"/>
        <w:ind w:left="709" w:right="-1"/>
        <w:jc w:val="both"/>
        <w:rPr>
          <w:rFonts w:ascii="Calibri Light" w:hAnsi="Calibri Light"/>
          <w:sz w:val="20"/>
          <w:szCs w:val="20"/>
          <w:lang w:val="es-ES"/>
        </w:rPr>
      </w:pPr>
    </w:p>
    <w:tbl>
      <w:tblPr>
        <w:tblW w:w="9436"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2844"/>
        <w:gridCol w:w="3394"/>
        <w:gridCol w:w="850"/>
        <w:gridCol w:w="1276"/>
        <w:gridCol w:w="1072"/>
      </w:tblGrid>
      <w:tr w:rsidR="00833D55" w:rsidRPr="004F70D6" w:rsidTr="00833D55">
        <w:trPr>
          <w:trHeight w:val="199"/>
          <w:jc w:val="center"/>
        </w:trPr>
        <w:tc>
          <w:tcPr>
            <w:tcW w:w="2844" w:type="dxa"/>
            <w:shd w:val="clear" w:color="auto" w:fill="BFBFBF" w:themeFill="background1" w:themeFillShade="BF"/>
            <w:vAlign w:val="center"/>
          </w:tcPr>
          <w:p w:rsidR="00833D55" w:rsidRPr="004F70D6" w:rsidRDefault="00833D55" w:rsidP="007E4A19">
            <w:pPr>
              <w:pStyle w:val="NoSpacing"/>
              <w:ind w:left="-108" w:right="-108"/>
              <w:jc w:val="center"/>
              <w:rPr>
                <w:rFonts w:ascii="Calibri Light" w:hAnsi="Calibri Light"/>
                <w:b/>
                <w:sz w:val="20"/>
                <w:szCs w:val="20"/>
              </w:rPr>
            </w:pPr>
            <w:r w:rsidRPr="004F70D6">
              <w:rPr>
                <w:rFonts w:ascii="Calibri Light" w:hAnsi="Calibri Light"/>
                <w:b/>
                <w:sz w:val="20"/>
                <w:szCs w:val="20"/>
              </w:rPr>
              <w:t>ACTIVIDAD 2</w:t>
            </w:r>
          </w:p>
        </w:tc>
        <w:tc>
          <w:tcPr>
            <w:tcW w:w="3394" w:type="dxa"/>
            <w:shd w:val="clear" w:color="auto" w:fill="BFBFBF" w:themeFill="background1" w:themeFillShade="BF"/>
            <w:vAlign w:val="center"/>
          </w:tcPr>
          <w:p w:rsidR="00833D55" w:rsidRPr="004F70D6" w:rsidRDefault="00833D55" w:rsidP="007E4A19">
            <w:pPr>
              <w:pStyle w:val="NoSpacing"/>
              <w:ind w:left="-108" w:right="-108"/>
              <w:jc w:val="center"/>
              <w:rPr>
                <w:rFonts w:ascii="Calibri Light" w:hAnsi="Calibri Light" w:cs="Arial"/>
                <w:b/>
                <w:sz w:val="20"/>
                <w:szCs w:val="20"/>
              </w:rPr>
            </w:pPr>
            <w:r w:rsidRPr="004F70D6">
              <w:rPr>
                <w:rFonts w:ascii="Calibri Light" w:hAnsi="Calibri Light"/>
                <w:b/>
                <w:sz w:val="20"/>
                <w:szCs w:val="20"/>
              </w:rPr>
              <w:t>INDICADORES PRODOC</w:t>
            </w:r>
          </w:p>
        </w:tc>
        <w:tc>
          <w:tcPr>
            <w:tcW w:w="850" w:type="dxa"/>
            <w:shd w:val="clear" w:color="auto" w:fill="BFBFBF" w:themeFill="background1" w:themeFillShade="BF"/>
            <w:vAlign w:val="center"/>
          </w:tcPr>
          <w:p w:rsidR="00833D55" w:rsidRPr="004F70D6" w:rsidRDefault="00833D55"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META</w:t>
            </w:r>
          </w:p>
        </w:tc>
        <w:tc>
          <w:tcPr>
            <w:tcW w:w="1276" w:type="dxa"/>
            <w:shd w:val="clear" w:color="auto" w:fill="BFBFBF" w:themeFill="background1" w:themeFillShade="BF"/>
            <w:vAlign w:val="center"/>
          </w:tcPr>
          <w:p w:rsidR="00833D55" w:rsidRPr="004F70D6" w:rsidRDefault="00971659"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 xml:space="preserve">Logro </w:t>
            </w:r>
            <w:r w:rsidR="00833D55" w:rsidRPr="004F70D6">
              <w:rPr>
                <w:rFonts w:ascii="Calibri Light" w:hAnsi="Calibri Light" w:cs="Arial"/>
                <w:b/>
                <w:sz w:val="20"/>
                <w:szCs w:val="20"/>
              </w:rPr>
              <w:t>en el semestre</w:t>
            </w:r>
          </w:p>
        </w:tc>
        <w:tc>
          <w:tcPr>
            <w:tcW w:w="1072" w:type="dxa"/>
            <w:shd w:val="clear" w:color="auto" w:fill="BFBFBF" w:themeFill="background1" w:themeFillShade="BF"/>
            <w:vAlign w:val="center"/>
          </w:tcPr>
          <w:p w:rsidR="00833D55" w:rsidRPr="004F70D6" w:rsidRDefault="00833D55" w:rsidP="007E4A19">
            <w:pPr>
              <w:pStyle w:val="NoSpacing"/>
              <w:ind w:left="-61" w:right="-37"/>
              <w:jc w:val="center"/>
              <w:rPr>
                <w:rFonts w:ascii="Calibri Light" w:hAnsi="Calibri Light" w:cs="Arial"/>
                <w:b/>
                <w:sz w:val="20"/>
                <w:szCs w:val="20"/>
              </w:rPr>
            </w:pPr>
            <w:r w:rsidRPr="004F70D6">
              <w:rPr>
                <w:rFonts w:ascii="Calibri Light" w:hAnsi="Calibri Light" w:cs="Arial"/>
                <w:b/>
                <w:sz w:val="20"/>
                <w:szCs w:val="20"/>
              </w:rPr>
              <w:t>% de logro total</w:t>
            </w:r>
          </w:p>
        </w:tc>
      </w:tr>
      <w:tr w:rsidR="00833D55" w:rsidRPr="004F70D6" w:rsidTr="00833D55">
        <w:trPr>
          <w:trHeight w:val="216"/>
          <w:jc w:val="center"/>
        </w:trPr>
        <w:tc>
          <w:tcPr>
            <w:tcW w:w="2844" w:type="dxa"/>
            <w:vAlign w:val="center"/>
          </w:tcPr>
          <w:p w:rsidR="00833D55" w:rsidRPr="004F70D6" w:rsidRDefault="00833D55" w:rsidP="007E4A19">
            <w:pPr>
              <w:pStyle w:val="NoSpacing"/>
              <w:ind w:left="-108" w:right="-108"/>
              <w:jc w:val="center"/>
              <w:rPr>
                <w:rFonts w:ascii="Calibri Light" w:hAnsi="Calibri Light"/>
                <w:color w:val="000000"/>
                <w:sz w:val="20"/>
                <w:szCs w:val="20"/>
              </w:rPr>
            </w:pPr>
            <w:r w:rsidRPr="004F70D6">
              <w:rPr>
                <w:rFonts w:ascii="Calibri Light" w:hAnsi="Calibri Light"/>
                <w:color w:val="000000"/>
                <w:sz w:val="20"/>
                <w:szCs w:val="20"/>
              </w:rPr>
              <w:t xml:space="preserve">Una </w:t>
            </w:r>
            <w:r w:rsidRPr="004F70D6">
              <w:rPr>
                <w:rFonts w:ascii="Calibri Light" w:hAnsi="Calibri Light"/>
                <w:color w:val="000000"/>
                <w:sz w:val="20"/>
                <w:szCs w:val="20"/>
                <w:u w:val="single"/>
              </w:rPr>
              <w:t>agenda de trabajo</w:t>
            </w:r>
            <w:r w:rsidRPr="004F70D6">
              <w:rPr>
                <w:rFonts w:ascii="Calibri Light" w:hAnsi="Calibri Light"/>
                <w:color w:val="000000"/>
                <w:sz w:val="20"/>
                <w:szCs w:val="20"/>
              </w:rPr>
              <w:t xml:space="preserve"> consensuada de </w:t>
            </w:r>
            <w:r w:rsidRPr="004F70D6">
              <w:rPr>
                <w:rFonts w:ascii="Calibri Light" w:hAnsi="Calibri Light"/>
                <w:sz w:val="20"/>
                <w:szCs w:val="20"/>
              </w:rPr>
              <w:t>PyGC</w:t>
            </w:r>
            <w:r w:rsidRPr="004F70D6">
              <w:rPr>
                <w:rFonts w:ascii="Calibri Light" w:hAnsi="Calibri Light"/>
                <w:color w:val="000000"/>
                <w:sz w:val="20"/>
                <w:szCs w:val="20"/>
              </w:rPr>
              <w:t xml:space="preserve"> entre las </w:t>
            </w:r>
            <w:r w:rsidRPr="004F70D6">
              <w:rPr>
                <w:rFonts w:ascii="Calibri Light" w:hAnsi="Calibri Light"/>
                <w:sz w:val="20"/>
                <w:szCs w:val="20"/>
              </w:rPr>
              <w:t>entidades</w:t>
            </w:r>
            <w:r w:rsidRPr="004F70D6">
              <w:rPr>
                <w:rFonts w:ascii="Calibri Light" w:hAnsi="Calibri Light"/>
                <w:color w:val="000000"/>
                <w:sz w:val="20"/>
                <w:szCs w:val="20"/>
              </w:rPr>
              <w:t xml:space="preserve"> del gobierno </w:t>
            </w:r>
            <w:r w:rsidRPr="004F70D6">
              <w:rPr>
                <w:rFonts w:ascii="Calibri Light" w:eastAsia="Times New Roman" w:hAnsi="Calibri Light" w:cs="Times New Roman"/>
                <w:color w:val="000000"/>
                <w:sz w:val="20"/>
                <w:szCs w:val="20"/>
                <w:lang w:eastAsia="es-PE"/>
              </w:rPr>
              <w:t>nacional</w:t>
            </w:r>
            <w:r w:rsidRPr="004F70D6">
              <w:rPr>
                <w:rFonts w:ascii="Calibri Light" w:hAnsi="Calibri Light"/>
                <w:color w:val="000000"/>
                <w:sz w:val="20"/>
                <w:szCs w:val="20"/>
              </w:rPr>
              <w:t xml:space="preserve"> y por lo menos 8 GOREs</w:t>
            </w:r>
          </w:p>
        </w:tc>
        <w:tc>
          <w:tcPr>
            <w:tcW w:w="3394" w:type="dxa"/>
            <w:shd w:val="clear" w:color="auto" w:fill="auto"/>
            <w:vAlign w:val="center"/>
          </w:tcPr>
          <w:p w:rsidR="00833D55" w:rsidRPr="004F70D6" w:rsidRDefault="00833D55" w:rsidP="007E4A19">
            <w:pPr>
              <w:pStyle w:val="NoSpacing"/>
              <w:jc w:val="center"/>
              <w:rPr>
                <w:rFonts w:ascii="Calibri Light" w:hAnsi="Calibri Light"/>
                <w:sz w:val="20"/>
                <w:szCs w:val="20"/>
              </w:rPr>
            </w:pPr>
            <w:r w:rsidRPr="004F70D6">
              <w:rPr>
                <w:rFonts w:ascii="Calibri Light" w:hAnsi="Calibri Light"/>
                <w:sz w:val="20"/>
                <w:szCs w:val="20"/>
              </w:rPr>
              <w:t>Agenda de trabajo consensuada por año entre los sectores, los GOREs y la ANGR para la PyGC.</w:t>
            </w:r>
          </w:p>
        </w:tc>
        <w:tc>
          <w:tcPr>
            <w:tcW w:w="850" w:type="dxa"/>
            <w:shd w:val="clear" w:color="auto" w:fill="auto"/>
            <w:vAlign w:val="center"/>
          </w:tcPr>
          <w:p w:rsidR="00833D55" w:rsidRPr="004F70D6" w:rsidRDefault="00833D55" w:rsidP="007E4A19">
            <w:pPr>
              <w:pStyle w:val="NoSpacing"/>
              <w:jc w:val="center"/>
              <w:rPr>
                <w:rFonts w:ascii="Calibri Light" w:hAnsi="Calibri Light"/>
                <w:sz w:val="20"/>
                <w:szCs w:val="20"/>
              </w:rPr>
            </w:pPr>
            <w:r w:rsidRPr="004F70D6">
              <w:rPr>
                <w:rFonts w:ascii="Calibri Light" w:hAnsi="Calibri Light"/>
                <w:sz w:val="20"/>
                <w:szCs w:val="20"/>
              </w:rPr>
              <w:t>3</w:t>
            </w:r>
          </w:p>
        </w:tc>
        <w:tc>
          <w:tcPr>
            <w:tcW w:w="1276" w:type="dxa"/>
            <w:shd w:val="clear" w:color="auto" w:fill="F2F2F2" w:themeFill="background1" w:themeFillShade="F2"/>
            <w:vAlign w:val="center"/>
          </w:tcPr>
          <w:p w:rsidR="00833D55" w:rsidRPr="004F70D6" w:rsidRDefault="00833D55" w:rsidP="007E4A19">
            <w:pPr>
              <w:pStyle w:val="NoSpacing"/>
              <w:jc w:val="center"/>
              <w:rPr>
                <w:rFonts w:ascii="Calibri Light" w:hAnsi="Calibri Light"/>
                <w:sz w:val="20"/>
                <w:szCs w:val="20"/>
              </w:rPr>
            </w:pPr>
            <w:r w:rsidRPr="004F70D6">
              <w:rPr>
                <w:rFonts w:ascii="Calibri Light" w:hAnsi="Calibri Light"/>
                <w:sz w:val="20"/>
                <w:szCs w:val="20"/>
              </w:rPr>
              <w:t>2</w:t>
            </w:r>
          </w:p>
        </w:tc>
        <w:tc>
          <w:tcPr>
            <w:tcW w:w="1072" w:type="dxa"/>
            <w:shd w:val="clear" w:color="auto" w:fill="F2F2F2" w:themeFill="background1" w:themeFillShade="F2"/>
            <w:vAlign w:val="center"/>
          </w:tcPr>
          <w:p w:rsidR="00833D55" w:rsidRPr="004F70D6" w:rsidRDefault="00833D55" w:rsidP="007E4A19">
            <w:pPr>
              <w:pStyle w:val="NoSpacing"/>
              <w:jc w:val="center"/>
              <w:rPr>
                <w:rFonts w:ascii="Calibri Light" w:hAnsi="Calibri Light"/>
                <w:sz w:val="20"/>
                <w:szCs w:val="20"/>
              </w:rPr>
            </w:pPr>
            <w:r w:rsidRPr="004F70D6">
              <w:rPr>
                <w:rFonts w:ascii="Calibri Light" w:hAnsi="Calibri Light"/>
                <w:sz w:val="20"/>
                <w:szCs w:val="20"/>
              </w:rPr>
              <w:t>67</w:t>
            </w:r>
            <w:r w:rsidR="002E7DC5" w:rsidRPr="004F70D6">
              <w:rPr>
                <w:rFonts w:ascii="Calibri Light" w:hAnsi="Calibri Light"/>
                <w:sz w:val="20"/>
                <w:szCs w:val="20"/>
              </w:rPr>
              <w:t>%</w:t>
            </w:r>
          </w:p>
        </w:tc>
      </w:tr>
      <w:tr w:rsidR="00833D55" w:rsidRPr="004F70D6" w:rsidTr="00833D55">
        <w:trPr>
          <w:trHeight w:val="216"/>
          <w:jc w:val="center"/>
        </w:trPr>
        <w:tc>
          <w:tcPr>
            <w:tcW w:w="9436" w:type="dxa"/>
            <w:gridSpan w:val="5"/>
            <w:vAlign w:val="center"/>
          </w:tcPr>
          <w:p w:rsidR="00833D55" w:rsidRPr="004F70D6" w:rsidRDefault="00833D55" w:rsidP="00833D55">
            <w:pPr>
              <w:pStyle w:val="NoSpacing"/>
              <w:ind w:right="-1"/>
              <w:jc w:val="both"/>
              <w:rPr>
                <w:rFonts w:ascii="Calibri Light" w:hAnsi="Calibri Light"/>
                <w:sz w:val="20"/>
                <w:szCs w:val="20"/>
                <w:lang w:val="es-ES"/>
              </w:rPr>
            </w:pPr>
            <w:r w:rsidRPr="004F70D6">
              <w:rPr>
                <w:rFonts w:ascii="Calibri Light" w:hAnsi="Calibri Light"/>
                <w:b/>
                <w:sz w:val="20"/>
                <w:szCs w:val="20"/>
                <w:lang w:val="es-ES"/>
              </w:rPr>
              <w:t>Descripción del avance</w:t>
            </w:r>
            <w:r w:rsidRPr="004F70D6">
              <w:rPr>
                <w:rFonts w:ascii="Calibri Light" w:hAnsi="Calibri Light"/>
                <w:sz w:val="20"/>
                <w:szCs w:val="20"/>
                <w:lang w:val="es-ES"/>
              </w:rPr>
              <w:t>:</w:t>
            </w:r>
          </w:p>
          <w:p w:rsidR="001D3633" w:rsidRPr="004F70D6" w:rsidRDefault="001D3633" w:rsidP="00833D55">
            <w:pPr>
              <w:pStyle w:val="NoSpacing"/>
              <w:jc w:val="both"/>
              <w:rPr>
                <w:rFonts w:ascii="Calibri Light" w:hAnsi="Calibri Light" w:cs="Arial"/>
                <w:sz w:val="20"/>
                <w:szCs w:val="20"/>
              </w:rPr>
            </w:pPr>
          </w:p>
          <w:p w:rsidR="00833D55" w:rsidRPr="004F70D6" w:rsidRDefault="00FA6737" w:rsidP="00833D55">
            <w:pPr>
              <w:pStyle w:val="NoSpacing"/>
              <w:jc w:val="both"/>
              <w:rPr>
                <w:rFonts w:ascii="Calibri Light" w:hAnsi="Calibri Light" w:cs="Arial"/>
                <w:sz w:val="20"/>
                <w:szCs w:val="20"/>
              </w:rPr>
            </w:pPr>
            <w:r w:rsidRPr="004F70D6">
              <w:rPr>
                <w:rFonts w:ascii="Calibri Light" w:hAnsi="Calibri Light" w:cs="Arial"/>
                <w:sz w:val="20"/>
                <w:szCs w:val="20"/>
              </w:rPr>
              <w:t>Este producto tiene el objetivo de identificar mecanismos de intervención del estado en las regiones y necesidades en términos de fortalecimiento de capacidades y herramientas para mejorar la eficiencia de la intervención.</w:t>
            </w:r>
          </w:p>
          <w:p w:rsidR="00FA6737" w:rsidRPr="004F70D6" w:rsidRDefault="00FA6737" w:rsidP="00833D55">
            <w:pPr>
              <w:pStyle w:val="NoSpacing"/>
              <w:jc w:val="both"/>
              <w:rPr>
                <w:rFonts w:ascii="Calibri Light" w:hAnsi="Calibri Light" w:cs="Arial"/>
                <w:sz w:val="20"/>
                <w:szCs w:val="20"/>
              </w:rPr>
            </w:pPr>
          </w:p>
          <w:p w:rsidR="00833D55" w:rsidRPr="004F70D6" w:rsidRDefault="00833D55" w:rsidP="00833D55">
            <w:pPr>
              <w:pStyle w:val="NoSpacing"/>
              <w:jc w:val="both"/>
              <w:rPr>
                <w:rFonts w:ascii="Calibri Light" w:hAnsi="Calibri Light"/>
                <w:sz w:val="20"/>
                <w:szCs w:val="20"/>
              </w:rPr>
            </w:pPr>
            <w:r w:rsidRPr="004F70D6">
              <w:rPr>
                <w:rFonts w:ascii="Calibri Light" w:hAnsi="Calibri Light" w:cs="Arial"/>
                <w:sz w:val="20"/>
                <w:szCs w:val="20"/>
              </w:rPr>
              <w:t>En el primer semestre 2015, e</w:t>
            </w:r>
            <w:r w:rsidRPr="004F70D6">
              <w:rPr>
                <w:rFonts w:ascii="Calibri Light" w:hAnsi="Calibri Light"/>
                <w:sz w:val="20"/>
                <w:szCs w:val="20"/>
              </w:rPr>
              <w:t xml:space="preserve">n un proceso facilitado y acompañado técnicamente por el PNUD mediante el Equipo del Proyecto “Alianzas para el Diálogo: Prevención de conflictos sociales en el uso de recursos naturales” se ha elaborado el “Proyecto Piloto Antamina”. El proyecto responde a un enfoque de desarrollo territorial de carácter integral a lo largo de cuatro corredores de desarrollo socioeconómico endógeno en Áncash. El objetivo será integrar una visión sobre dichos corredores en torno a las principales actividades impulsadas por la actividad </w:t>
            </w:r>
            <w:r w:rsidRPr="004F70D6">
              <w:rPr>
                <w:rFonts w:ascii="Calibri Light" w:hAnsi="Calibri Light"/>
                <w:sz w:val="20"/>
                <w:szCs w:val="20"/>
              </w:rPr>
              <w:lastRenderedPageBreak/>
              <w:t>minera y distintos actores sociales. Esta visión del territorio de largo plazo será construida colectivamente por los actores territoriales involucrados (gobiernos, sociedad civil y sector privado local).</w:t>
            </w:r>
          </w:p>
          <w:p w:rsidR="00833D55" w:rsidRPr="004F70D6" w:rsidRDefault="00833D55" w:rsidP="00833D55">
            <w:pPr>
              <w:pStyle w:val="NoSpacing"/>
              <w:jc w:val="both"/>
              <w:rPr>
                <w:rFonts w:ascii="Calibri Light" w:hAnsi="Calibri Light"/>
                <w:sz w:val="20"/>
                <w:szCs w:val="20"/>
              </w:rPr>
            </w:pPr>
          </w:p>
          <w:p w:rsidR="00833D55" w:rsidRPr="004F70D6" w:rsidRDefault="00833D55" w:rsidP="00833D55">
            <w:pPr>
              <w:pStyle w:val="NoSpacing"/>
              <w:jc w:val="both"/>
              <w:rPr>
                <w:rFonts w:ascii="Calibri Light" w:hAnsi="Calibri Light"/>
                <w:sz w:val="20"/>
                <w:szCs w:val="20"/>
              </w:rPr>
            </w:pPr>
            <w:r w:rsidRPr="004F70D6">
              <w:rPr>
                <w:rFonts w:ascii="Calibri Light" w:hAnsi="Calibri Light"/>
                <w:sz w:val="20"/>
                <w:szCs w:val="20"/>
              </w:rPr>
              <w:t xml:space="preserve">Mediante la implementación del proyecto piloto en el AIO de la empresa Antamina se busca generar consenso en las </w:t>
            </w:r>
            <w:r w:rsidRPr="004F70D6">
              <w:rPr>
                <w:rFonts w:ascii="Calibri Light" w:hAnsi="Calibri Light" w:cs="Arial"/>
                <w:sz w:val="20"/>
                <w:szCs w:val="20"/>
              </w:rPr>
              <w:t>autoridades</w:t>
            </w:r>
            <w:r w:rsidRPr="004F70D6">
              <w:rPr>
                <w:rFonts w:ascii="Calibri Light" w:hAnsi="Calibri Light"/>
                <w:sz w:val="20"/>
                <w:szCs w:val="20"/>
              </w:rPr>
              <w:t xml:space="preserve"> locales y representantes de la sociedad civil en torno a las potencialidades del territorio respecto a las dinámicas económicas locales tales como agricultura, turismo y pesca, con el propósito de generar las condiciones para la promoción del desarrollo local desde una perspectiva territorial que asegure la sostenibilidad de dichas actividades en armonía con el territorio.</w:t>
            </w:r>
          </w:p>
          <w:p w:rsidR="00833D55" w:rsidRPr="004F70D6" w:rsidRDefault="00833D55" w:rsidP="00833D55">
            <w:pPr>
              <w:pStyle w:val="NoSpacing"/>
              <w:jc w:val="both"/>
              <w:rPr>
                <w:rFonts w:ascii="Calibri Light" w:hAnsi="Calibri Light"/>
                <w:sz w:val="20"/>
                <w:szCs w:val="20"/>
              </w:rPr>
            </w:pPr>
          </w:p>
          <w:p w:rsidR="00833D55" w:rsidRPr="004F70D6" w:rsidRDefault="00833D55" w:rsidP="00833D55">
            <w:pPr>
              <w:pStyle w:val="NoSpacing"/>
              <w:jc w:val="both"/>
              <w:rPr>
                <w:rFonts w:ascii="Calibri Light" w:hAnsi="Calibri Light"/>
                <w:sz w:val="20"/>
                <w:szCs w:val="20"/>
              </w:rPr>
            </w:pPr>
            <w:r w:rsidRPr="004F70D6">
              <w:rPr>
                <w:rFonts w:ascii="Calibri Light" w:hAnsi="Calibri Light"/>
                <w:sz w:val="20"/>
                <w:szCs w:val="20"/>
              </w:rPr>
              <w:t xml:space="preserve">Así también, en el marco de la Mesa de Desarrollo de San Juan de Marcona (Nazca, Ica), el proyecto “Alianzas para el </w:t>
            </w:r>
            <w:r w:rsidRPr="004F70D6">
              <w:rPr>
                <w:rFonts w:ascii="Calibri Light" w:hAnsi="Calibri Light" w:cs="Arial"/>
                <w:sz w:val="20"/>
                <w:szCs w:val="20"/>
              </w:rPr>
              <w:t>Diálogo</w:t>
            </w:r>
            <w:r w:rsidRPr="004F70D6">
              <w:rPr>
                <w:rFonts w:ascii="Calibri Light" w:hAnsi="Calibri Light"/>
                <w:sz w:val="20"/>
                <w:szCs w:val="20"/>
              </w:rPr>
              <w:t xml:space="preserve">” ha acompañado técnicamente a la Oficina Nacional de Diálogo y Sostenibilidad (ONDS) en materia de desarrollo territorial. En este sentido, durante la última sesión se acordó que en la intervención al ámbito de 82,04Has, propiedad de San Juan de Marcona, se apoye directamente al municipio con el diseño de una intervención con enfoque de eco-urbanismo social, en la que se pueda resolver una parte de la demanda de vivienda y también que permita el desarrollo de actividades empresariales que fortalezcan las cadenas productivas características del municipio. </w:t>
            </w:r>
          </w:p>
          <w:p w:rsidR="00833D55" w:rsidRPr="004F70D6" w:rsidRDefault="00833D55" w:rsidP="00833D55">
            <w:pPr>
              <w:pStyle w:val="NoSpacing"/>
              <w:jc w:val="both"/>
              <w:rPr>
                <w:rFonts w:ascii="Calibri Light" w:hAnsi="Calibri Light"/>
                <w:sz w:val="20"/>
                <w:szCs w:val="20"/>
              </w:rPr>
            </w:pPr>
          </w:p>
          <w:p w:rsidR="00833D55" w:rsidRPr="004F70D6" w:rsidRDefault="00833D55" w:rsidP="00FA6737">
            <w:pPr>
              <w:pStyle w:val="NoSpacing"/>
              <w:jc w:val="both"/>
              <w:rPr>
                <w:rFonts w:ascii="Calibri Light" w:hAnsi="Calibri Light"/>
                <w:sz w:val="20"/>
                <w:szCs w:val="20"/>
              </w:rPr>
            </w:pPr>
            <w:r w:rsidRPr="004F70D6">
              <w:rPr>
                <w:rFonts w:ascii="Calibri Light" w:hAnsi="Calibri Light"/>
                <w:sz w:val="20"/>
                <w:szCs w:val="20"/>
              </w:rPr>
              <w:t xml:space="preserve">La intervención territorial se esperaría ejecutar a través de una fórmula de gestión territorial público-privada. El apoyo técnico del PNUD consiste en la formulación del estudio de viabilidad de la intervención, así </w:t>
            </w:r>
            <w:r w:rsidRPr="004F70D6">
              <w:rPr>
                <w:rFonts w:ascii="Calibri Light" w:hAnsi="Calibri Light" w:cs="Arial"/>
                <w:sz w:val="20"/>
                <w:szCs w:val="20"/>
              </w:rPr>
              <w:t>como</w:t>
            </w:r>
            <w:r w:rsidRPr="004F70D6">
              <w:rPr>
                <w:rFonts w:ascii="Calibri Light" w:hAnsi="Calibri Light"/>
                <w:sz w:val="20"/>
                <w:szCs w:val="20"/>
              </w:rPr>
              <w:t xml:space="preserve"> el anteproyecto de zonificación urbanística que mejor resuelva el programa funcional que Marcona necesita para ese nuevo tejido urbano. Por último, el proyecto contará con una propuesta técnico-jurídica para conformar la asociación público-privada que permita la ejecución de la intervención.  Lo anterior, debe ser respaldado por el correspondiente convenio entre las partes para establecer las condiciones para su implementación.</w:t>
            </w:r>
          </w:p>
        </w:tc>
      </w:tr>
    </w:tbl>
    <w:p w:rsidR="00833D55" w:rsidRPr="004F70D6" w:rsidRDefault="00833D55" w:rsidP="003A3EC7">
      <w:pPr>
        <w:pStyle w:val="NoSpacing"/>
        <w:ind w:left="709" w:right="-1"/>
        <w:jc w:val="both"/>
        <w:rPr>
          <w:rFonts w:ascii="Calibri Light" w:hAnsi="Calibri Light"/>
          <w:sz w:val="20"/>
          <w:szCs w:val="20"/>
          <w:lang w:val="es-ES"/>
        </w:rPr>
      </w:pPr>
    </w:p>
    <w:p w:rsidR="00833D55" w:rsidRPr="004F70D6" w:rsidRDefault="00833D55" w:rsidP="003A3EC7">
      <w:pPr>
        <w:pStyle w:val="NoSpacing"/>
        <w:ind w:left="709" w:right="-1"/>
        <w:jc w:val="both"/>
        <w:rPr>
          <w:rFonts w:ascii="Calibri Light" w:hAnsi="Calibri Light"/>
          <w:sz w:val="20"/>
          <w:szCs w:val="20"/>
          <w:lang w:val="es-ES"/>
        </w:rPr>
      </w:pPr>
    </w:p>
    <w:tbl>
      <w:tblPr>
        <w:tblW w:w="9550"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3384"/>
        <w:gridCol w:w="2968"/>
        <w:gridCol w:w="850"/>
        <w:gridCol w:w="1276"/>
        <w:gridCol w:w="1072"/>
      </w:tblGrid>
      <w:tr w:rsidR="00155DD9" w:rsidRPr="004F70D6" w:rsidTr="00833D55">
        <w:trPr>
          <w:trHeight w:val="199"/>
          <w:jc w:val="center"/>
        </w:trPr>
        <w:tc>
          <w:tcPr>
            <w:tcW w:w="3384" w:type="dxa"/>
            <w:shd w:val="clear" w:color="auto" w:fill="BFBFBF" w:themeFill="background1" w:themeFillShade="BF"/>
            <w:vAlign w:val="center"/>
          </w:tcPr>
          <w:p w:rsidR="00155DD9" w:rsidRPr="004F70D6" w:rsidRDefault="00155DD9" w:rsidP="007E4A19">
            <w:pPr>
              <w:pStyle w:val="NoSpacing"/>
              <w:ind w:left="-108" w:right="-108"/>
              <w:jc w:val="center"/>
              <w:rPr>
                <w:rFonts w:ascii="Calibri Light" w:hAnsi="Calibri Light"/>
                <w:b/>
                <w:sz w:val="20"/>
                <w:szCs w:val="20"/>
              </w:rPr>
            </w:pPr>
            <w:r w:rsidRPr="004F70D6">
              <w:rPr>
                <w:rFonts w:ascii="Calibri Light" w:hAnsi="Calibri Light"/>
                <w:b/>
                <w:sz w:val="20"/>
                <w:szCs w:val="20"/>
              </w:rPr>
              <w:t>ACTIVIDAD 3</w:t>
            </w:r>
          </w:p>
        </w:tc>
        <w:tc>
          <w:tcPr>
            <w:tcW w:w="2968" w:type="dxa"/>
            <w:shd w:val="clear" w:color="auto" w:fill="BFBFBF" w:themeFill="background1" w:themeFillShade="BF"/>
            <w:vAlign w:val="center"/>
          </w:tcPr>
          <w:p w:rsidR="00155DD9" w:rsidRPr="004F70D6" w:rsidRDefault="00155DD9" w:rsidP="007E4A19">
            <w:pPr>
              <w:pStyle w:val="NoSpacing"/>
              <w:ind w:left="-108" w:right="-108"/>
              <w:jc w:val="center"/>
              <w:rPr>
                <w:rFonts w:ascii="Calibri Light" w:hAnsi="Calibri Light" w:cs="Arial"/>
                <w:b/>
                <w:sz w:val="20"/>
                <w:szCs w:val="20"/>
              </w:rPr>
            </w:pPr>
            <w:r w:rsidRPr="004F70D6">
              <w:rPr>
                <w:rFonts w:ascii="Calibri Light" w:hAnsi="Calibri Light"/>
                <w:b/>
                <w:sz w:val="20"/>
                <w:szCs w:val="20"/>
              </w:rPr>
              <w:t>INDICADORES PRODOC</w:t>
            </w:r>
          </w:p>
        </w:tc>
        <w:tc>
          <w:tcPr>
            <w:tcW w:w="850" w:type="dxa"/>
            <w:shd w:val="clear" w:color="auto" w:fill="BFBFBF" w:themeFill="background1" w:themeFillShade="BF"/>
            <w:vAlign w:val="center"/>
          </w:tcPr>
          <w:p w:rsidR="00155DD9" w:rsidRPr="004F70D6" w:rsidRDefault="00155DD9"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META</w:t>
            </w:r>
          </w:p>
        </w:tc>
        <w:tc>
          <w:tcPr>
            <w:tcW w:w="1276" w:type="dxa"/>
            <w:shd w:val="clear" w:color="auto" w:fill="BFBFBF" w:themeFill="background1" w:themeFillShade="BF"/>
            <w:vAlign w:val="center"/>
          </w:tcPr>
          <w:p w:rsidR="00155DD9" w:rsidRPr="004F70D6" w:rsidRDefault="00971659"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 xml:space="preserve">Logro </w:t>
            </w:r>
            <w:r w:rsidR="00155DD9" w:rsidRPr="004F70D6">
              <w:rPr>
                <w:rFonts w:ascii="Calibri Light" w:hAnsi="Calibri Light" w:cs="Arial"/>
                <w:b/>
                <w:sz w:val="20"/>
                <w:szCs w:val="20"/>
              </w:rPr>
              <w:t>en el semestre</w:t>
            </w:r>
          </w:p>
        </w:tc>
        <w:tc>
          <w:tcPr>
            <w:tcW w:w="1072" w:type="dxa"/>
            <w:shd w:val="clear" w:color="auto" w:fill="BFBFBF" w:themeFill="background1" w:themeFillShade="BF"/>
            <w:vAlign w:val="center"/>
          </w:tcPr>
          <w:p w:rsidR="00155DD9" w:rsidRPr="004F70D6" w:rsidRDefault="00155DD9" w:rsidP="007E4A19">
            <w:pPr>
              <w:pStyle w:val="NoSpacing"/>
              <w:ind w:left="-61" w:right="-37"/>
              <w:jc w:val="center"/>
              <w:rPr>
                <w:rFonts w:ascii="Calibri Light" w:hAnsi="Calibri Light" w:cs="Arial"/>
                <w:b/>
                <w:sz w:val="20"/>
                <w:szCs w:val="20"/>
              </w:rPr>
            </w:pPr>
            <w:r w:rsidRPr="004F70D6">
              <w:rPr>
                <w:rFonts w:ascii="Calibri Light" w:hAnsi="Calibri Light" w:cs="Arial"/>
                <w:b/>
                <w:sz w:val="20"/>
                <w:szCs w:val="20"/>
              </w:rPr>
              <w:t>% de logro total</w:t>
            </w:r>
          </w:p>
        </w:tc>
      </w:tr>
      <w:tr w:rsidR="00155DD9" w:rsidRPr="004F70D6" w:rsidTr="00833D55">
        <w:trPr>
          <w:trHeight w:val="216"/>
          <w:jc w:val="center"/>
        </w:trPr>
        <w:tc>
          <w:tcPr>
            <w:tcW w:w="3384" w:type="dxa"/>
            <w:vAlign w:val="center"/>
          </w:tcPr>
          <w:p w:rsidR="00155DD9" w:rsidRPr="004F70D6" w:rsidRDefault="00155DD9" w:rsidP="007E4A19">
            <w:pPr>
              <w:pStyle w:val="NoSpacing"/>
              <w:ind w:right="-108"/>
              <w:rPr>
                <w:rFonts w:ascii="Calibri Light" w:hAnsi="Calibri Light"/>
                <w:color w:val="000000"/>
                <w:sz w:val="20"/>
                <w:szCs w:val="20"/>
              </w:rPr>
            </w:pPr>
            <w:r w:rsidRPr="004F70D6">
              <w:rPr>
                <w:rFonts w:ascii="Calibri Light" w:hAnsi="Calibri Light"/>
                <w:color w:val="000000"/>
                <w:sz w:val="20"/>
                <w:szCs w:val="20"/>
              </w:rPr>
              <w:t>Un "</w:t>
            </w:r>
            <w:r w:rsidRPr="004F70D6">
              <w:rPr>
                <w:rFonts w:ascii="Calibri Light" w:hAnsi="Calibri Light"/>
                <w:color w:val="000000"/>
                <w:sz w:val="20"/>
                <w:szCs w:val="20"/>
                <w:u w:val="single"/>
              </w:rPr>
              <w:t>Programa de fortalecimiento de capacidades y construcción de confianza</w:t>
            </w:r>
            <w:r w:rsidRPr="004F70D6">
              <w:rPr>
                <w:rFonts w:ascii="Calibri Light" w:hAnsi="Calibri Light"/>
                <w:color w:val="000000"/>
                <w:sz w:val="20"/>
                <w:szCs w:val="20"/>
              </w:rPr>
              <w:t xml:space="preserve">" dirigido a servidores públicos que trabajan en </w:t>
            </w:r>
            <w:r w:rsidRPr="004F70D6">
              <w:rPr>
                <w:rFonts w:ascii="Calibri Light" w:hAnsi="Calibri Light"/>
                <w:sz w:val="20"/>
                <w:szCs w:val="20"/>
              </w:rPr>
              <w:t>PyGC</w:t>
            </w:r>
            <w:r w:rsidRPr="004F70D6">
              <w:rPr>
                <w:rFonts w:ascii="Calibri Light" w:hAnsi="Calibri Light"/>
                <w:color w:val="000000"/>
                <w:sz w:val="20"/>
                <w:szCs w:val="20"/>
              </w:rPr>
              <w:t xml:space="preserve"> </w:t>
            </w:r>
            <w:r w:rsidRPr="004F70D6">
              <w:rPr>
                <w:rFonts w:ascii="Calibri Light" w:hAnsi="Calibri Light"/>
                <w:sz w:val="20"/>
                <w:szCs w:val="20"/>
              </w:rPr>
              <w:t>en</w:t>
            </w:r>
            <w:r w:rsidRPr="004F70D6">
              <w:rPr>
                <w:rFonts w:ascii="Calibri Light" w:hAnsi="Calibri Light"/>
                <w:color w:val="000000"/>
                <w:sz w:val="20"/>
                <w:szCs w:val="20"/>
              </w:rPr>
              <w:t xml:space="preserve"> las entidades estatales de por lo menos 8 GOREs.</w:t>
            </w:r>
          </w:p>
        </w:tc>
        <w:tc>
          <w:tcPr>
            <w:tcW w:w="2968" w:type="dxa"/>
            <w:shd w:val="clear" w:color="auto" w:fill="auto"/>
            <w:vAlign w:val="center"/>
          </w:tcPr>
          <w:p w:rsidR="00155DD9" w:rsidRPr="004F70D6" w:rsidRDefault="00155DD9" w:rsidP="007E4A19">
            <w:pPr>
              <w:pStyle w:val="NoSpacing"/>
              <w:jc w:val="center"/>
              <w:rPr>
                <w:rFonts w:ascii="Calibri Light" w:hAnsi="Calibri Light"/>
                <w:sz w:val="20"/>
                <w:szCs w:val="20"/>
              </w:rPr>
            </w:pPr>
            <w:r w:rsidRPr="004F70D6">
              <w:rPr>
                <w:rFonts w:ascii="Calibri Light" w:hAnsi="Calibri Light"/>
                <w:sz w:val="20"/>
                <w:szCs w:val="20"/>
              </w:rPr>
              <w:t>N° de funcionarios en las regiones que trabajan en temas de PyGC que obtuvieron una certificación por la culminación del Programa.</w:t>
            </w:r>
          </w:p>
        </w:tc>
        <w:tc>
          <w:tcPr>
            <w:tcW w:w="850" w:type="dxa"/>
            <w:shd w:val="clear" w:color="auto" w:fill="auto"/>
            <w:vAlign w:val="center"/>
          </w:tcPr>
          <w:p w:rsidR="00155DD9" w:rsidRPr="004F70D6" w:rsidRDefault="00155DD9" w:rsidP="007E4A19">
            <w:pPr>
              <w:pStyle w:val="NoSpacing"/>
              <w:jc w:val="center"/>
              <w:rPr>
                <w:rFonts w:ascii="Calibri Light" w:hAnsi="Calibri Light"/>
                <w:sz w:val="20"/>
                <w:szCs w:val="20"/>
              </w:rPr>
            </w:pPr>
            <w:r w:rsidRPr="004F70D6">
              <w:rPr>
                <w:rFonts w:ascii="Calibri Light" w:hAnsi="Calibri Light"/>
                <w:sz w:val="20"/>
                <w:szCs w:val="20"/>
              </w:rPr>
              <w:t>40</w:t>
            </w:r>
          </w:p>
        </w:tc>
        <w:tc>
          <w:tcPr>
            <w:tcW w:w="1276" w:type="dxa"/>
            <w:shd w:val="clear" w:color="auto" w:fill="F2F2F2" w:themeFill="background1" w:themeFillShade="F2"/>
            <w:vAlign w:val="center"/>
          </w:tcPr>
          <w:p w:rsidR="00155DD9" w:rsidRPr="004F70D6" w:rsidRDefault="001D3633" w:rsidP="007E4A19">
            <w:pPr>
              <w:pStyle w:val="NoSpacing"/>
              <w:jc w:val="center"/>
              <w:rPr>
                <w:rFonts w:ascii="Calibri Light" w:hAnsi="Calibri Light"/>
                <w:sz w:val="20"/>
                <w:szCs w:val="20"/>
              </w:rPr>
            </w:pPr>
            <w:r w:rsidRPr="004F70D6">
              <w:rPr>
                <w:rFonts w:ascii="Calibri Light" w:hAnsi="Calibri Light"/>
                <w:sz w:val="20"/>
                <w:szCs w:val="20"/>
              </w:rPr>
              <w:t>173</w:t>
            </w:r>
          </w:p>
        </w:tc>
        <w:tc>
          <w:tcPr>
            <w:tcW w:w="1072" w:type="dxa"/>
            <w:shd w:val="clear" w:color="auto" w:fill="F2F2F2" w:themeFill="background1" w:themeFillShade="F2"/>
            <w:vAlign w:val="center"/>
          </w:tcPr>
          <w:p w:rsidR="00155DD9" w:rsidRPr="004F70D6" w:rsidRDefault="002E7DC5" w:rsidP="007E4A19">
            <w:pPr>
              <w:pStyle w:val="NoSpacing"/>
              <w:jc w:val="center"/>
              <w:rPr>
                <w:rFonts w:ascii="Calibri Light" w:hAnsi="Calibri Light"/>
                <w:sz w:val="20"/>
                <w:szCs w:val="20"/>
              </w:rPr>
            </w:pPr>
            <w:r w:rsidRPr="004F70D6">
              <w:rPr>
                <w:rFonts w:ascii="Calibri Light" w:hAnsi="Calibri Light"/>
                <w:sz w:val="20"/>
                <w:szCs w:val="20"/>
              </w:rPr>
              <w:t>100</w:t>
            </w:r>
            <w:r w:rsidR="00155DD9" w:rsidRPr="004F70D6">
              <w:rPr>
                <w:rFonts w:ascii="Calibri Light" w:hAnsi="Calibri Light"/>
                <w:sz w:val="20"/>
                <w:szCs w:val="20"/>
              </w:rPr>
              <w:t>%</w:t>
            </w:r>
          </w:p>
        </w:tc>
      </w:tr>
      <w:tr w:rsidR="00155DD9" w:rsidRPr="004F70D6" w:rsidTr="00833D55">
        <w:trPr>
          <w:trHeight w:val="216"/>
          <w:jc w:val="center"/>
        </w:trPr>
        <w:tc>
          <w:tcPr>
            <w:tcW w:w="9550" w:type="dxa"/>
            <w:gridSpan w:val="5"/>
            <w:vAlign w:val="center"/>
          </w:tcPr>
          <w:p w:rsidR="00155DD9" w:rsidRPr="004F70D6" w:rsidRDefault="00D741F9" w:rsidP="00155DD9">
            <w:pPr>
              <w:pStyle w:val="NoSpacing"/>
              <w:jc w:val="both"/>
              <w:rPr>
                <w:rFonts w:ascii="Calibri Light" w:hAnsi="Calibri Light"/>
                <w:sz w:val="20"/>
                <w:szCs w:val="20"/>
              </w:rPr>
            </w:pPr>
            <w:r w:rsidRPr="004F70D6">
              <w:rPr>
                <w:rFonts w:ascii="Calibri Light" w:hAnsi="Calibri Light"/>
                <w:b/>
                <w:noProof/>
                <w:lang w:val="en-US"/>
              </w:rPr>
              <w:drawing>
                <wp:anchor distT="0" distB="0" distL="114300" distR="114300" simplePos="0" relativeHeight="251661312" behindDoc="1" locked="0" layoutInCell="1" allowOverlap="1" wp14:anchorId="2E1671CF" wp14:editId="2E18F0AF">
                  <wp:simplePos x="0" y="0"/>
                  <wp:positionH relativeFrom="margin">
                    <wp:posOffset>2924810</wp:posOffset>
                  </wp:positionH>
                  <wp:positionV relativeFrom="paragraph">
                    <wp:posOffset>92710</wp:posOffset>
                  </wp:positionV>
                  <wp:extent cx="3035935" cy="1397000"/>
                  <wp:effectExtent l="0" t="0" r="0" b="0"/>
                  <wp:wrapSquare wrapText="bothSides"/>
                  <wp:docPr id="10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8" cstate="print">
                            <a:extLst>
                              <a:ext uri="{28A0092B-C50C-407E-A947-70E740481C1C}">
                                <a14:useLocalDpi xmlns:a14="http://schemas.microsoft.com/office/drawing/2010/main" val="0"/>
                              </a:ext>
                            </a:extLst>
                          </a:blip>
                          <a:srcRect l="10281" t="16558" r="10316" b="29711"/>
                          <a:stretch/>
                        </pic:blipFill>
                        <pic:spPr>
                          <a:xfrm>
                            <a:off x="0" y="0"/>
                            <a:ext cx="3035935" cy="1397000"/>
                          </a:xfrm>
                          <a:prstGeom prst="rect">
                            <a:avLst/>
                          </a:prstGeom>
                        </pic:spPr>
                      </pic:pic>
                    </a:graphicData>
                  </a:graphic>
                  <wp14:sizeRelH relativeFrom="page">
                    <wp14:pctWidth>0</wp14:pctWidth>
                  </wp14:sizeRelH>
                  <wp14:sizeRelV relativeFrom="page">
                    <wp14:pctHeight>0</wp14:pctHeight>
                  </wp14:sizeRelV>
                </wp:anchor>
              </w:drawing>
            </w:r>
            <w:r w:rsidR="00155DD9" w:rsidRPr="004F70D6">
              <w:rPr>
                <w:rFonts w:ascii="Calibri Light" w:hAnsi="Calibri Light"/>
                <w:b/>
                <w:sz w:val="20"/>
                <w:szCs w:val="20"/>
              </w:rPr>
              <w:t>Descripción del avance</w:t>
            </w:r>
            <w:r w:rsidR="00155DD9" w:rsidRPr="004F70D6">
              <w:rPr>
                <w:rFonts w:ascii="Calibri Light" w:hAnsi="Calibri Light"/>
                <w:sz w:val="20"/>
                <w:szCs w:val="20"/>
              </w:rPr>
              <w:t>:</w:t>
            </w:r>
          </w:p>
          <w:p w:rsidR="00155DD9" w:rsidRPr="004F70D6" w:rsidRDefault="00155DD9" w:rsidP="00155DD9">
            <w:pPr>
              <w:pStyle w:val="NoSpacing"/>
              <w:jc w:val="both"/>
              <w:rPr>
                <w:rFonts w:ascii="Calibri Light" w:hAnsi="Calibri Light"/>
                <w:sz w:val="20"/>
                <w:szCs w:val="20"/>
              </w:rPr>
            </w:pPr>
          </w:p>
          <w:p w:rsidR="00FA6737" w:rsidRPr="004F70D6" w:rsidRDefault="00FA6737" w:rsidP="00D741F9">
            <w:pPr>
              <w:pStyle w:val="NoSpacing"/>
              <w:ind w:right="4499"/>
              <w:jc w:val="both"/>
              <w:rPr>
                <w:rFonts w:ascii="Calibri Light" w:hAnsi="Calibri Light"/>
                <w:sz w:val="20"/>
                <w:szCs w:val="20"/>
              </w:rPr>
            </w:pPr>
            <w:r w:rsidRPr="004F70D6">
              <w:rPr>
                <w:rFonts w:ascii="Calibri Light" w:hAnsi="Calibri Light"/>
                <w:sz w:val="20"/>
                <w:szCs w:val="20"/>
              </w:rPr>
              <w:t>Este producto tiene como objetivo desarrollar un Programa de construcción de capacidades para formar y capacitar a los funcionarios que trabajan en temas de PyGC a nivel Central y Regional a parte de la sociedad civil.</w:t>
            </w:r>
          </w:p>
          <w:p w:rsidR="00FA6737" w:rsidRPr="004F70D6" w:rsidRDefault="00FA6737" w:rsidP="00D741F9">
            <w:pPr>
              <w:pStyle w:val="NoSpacing"/>
              <w:ind w:right="4499"/>
              <w:jc w:val="both"/>
              <w:rPr>
                <w:rFonts w:ascii="Calibri Light" w:hAnsi="Calibri Light"/>
                <w:sz w:val="20"/>
                <w:szCs w:val="20"/>
              </w:rPr>
            </w:pPr>
          </w:p>
          <w:p w:rsidR="00155DD9" w:rsidRPr="004F70D6" w:rsidRDefault="00155DD9" w:rsidP="00D741F9">
            <w:pPr>
              <w:pStyle w:val="NoSpacing"/>
              <w:ind w:right="4499"/>
              <w:jc w:val="both"/>
              <w:rPr>
                <w:rFonts w:ascii="Calibri Light" w:hAnsi="Calibri Light"/>
                <w:sz w:val="20"/>
                <w:szCs w:val="20"/>
              </w:rPr>
            </w:pPr>
            <w:r w:rsidRPr="004F70D6">
              <w:rPr>
                <w:rFonts w:ascii="Calibri Light" w:hAnsi="Calibri Light"/>
                <w:sz w:val="20"/>
                <w:szCs w:val="20"/>
              </w:rPr>
              <w:t xml:space="preserve">Como parte de la estrategia de fortalecimiento de capacidades del Proyecto, el 15 de julio se inició el “Diplomado en Prevención de Conflictos Sociales en el uso de Recursos Naturales –Modalidad virtual”. </w:t>
            </w:r>
          </w:p>
          <w:p w:rsidR="00155DD9" w:rsidRPr="004F70D6" w:rsidRDefault="00155DD9" w:rsidP="00D741F9">
            <w:pPr>
              <w:pStyle w:val="NoSpacing"/>
              <w:ind w:right="4499"/>
              <w:jc w:val="both"/>
              <w:rPr>
                <w:rFonts w:ascii="Calibri Light" w:hAnsi="Calibri Light"/>
                <w:sz w:val="20"/>
                <w:szCs w:val="20"/>
              </w:rPr>
            </w:pPr>
          </w:p>
          <w:p w:rsidR="00155DD9" w:rsidRPr="004F70D6" w:rsidRDefault="001D3633" w:rsidP="00FA6737">
            <w:pPr>
              <w:pStyle w:val="NoSpacing"/>
              <w:jc w:val="both"/>
              <w:rPr>
                <w:rFonts w:ascii="Calibri Light" w:hAnsi="Calibri Light"/>
                <w:sz w:val="20"/>
                <w:szCs w:val="20"/>
              </w:rPr>
            </w:pPr>
            <w:r w:rsidRPr="004F70D6">
              <w:rPr>
                <w:rFonts w:ascii="Calibri Light" w:hAnsi="Calibri Light"/>
                <w:noProof/>
                <w:lang w:val="en-US"/>
              </w:rPr>
              <w:drawing>
                <wp:anchor distT="0" distB="0" distL="114300" distR="114300" simplePos="0" relativeHeight="251663360" behindDoc="1" locked="0" layoutInCell="1" allowOverlap="1" wp14:anchorId="0DD6454A" wp14:editId="702CE7F2">
                  <wp:simplePos x="0" y="0"/>
                  <wp:positionH relativeFrom="margin">
                    <wp:posOffset>2994660</wp:posOffset>
                  </wp:positionH>
                  <wp:positionV relativeFrom="paragraph">
                    <wp:posOffset>-528320</wp:posOffset>
                  </wp:positionV>
                  <wp:extent cx="2932430" cy="1609090"/>
                  <wp:effectExtent l="0" t="0" r="1270" b="0"/>
                  <wp:wrapSquare wrapText="bothSides"/>
                  <wp:docPr id="1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9" cstate="print">
                            <a:extLst>
                              <a:ext uri="{28A0092B-C50C-407E-A947-70E740481C1C}">
                                <a14:useLocalDpi xmlns:a14="http://schemas.microsoft.com/office/drawing/2010/main" val="0"/>
                              </a:ext>
                            </a:extLst>
                          </a:blip>
                          <a:srcRect l="10595" t="18423" r="9791" b="20009"/>
                          <a:stretch/>
                        </pic:blipFill>
                        <pic:spPr>
                          <a:xfrm>
                            <a:off x="0" y="0"/>
                            <a:ext cx="2932430" cy="1609090"/>
                          </a:xfrm>
                          <a:prstGeom prst="rect">
                            <a:avLst/>
                          </a:prstGeom>
                        </pic:spPr>
                      </pic:pic>
                    </a:graphicData>
                  </a:graphic>
                  <wp14:sizeRelH relativeFrom="page">
                    <wp14:pctWidth>0</wp14:pctWidth>
                  </wp14:sizeRelH>
                  <wp14:sizeRelV relativeFrom="page">
                    <wp14:pctHeight>0</wp14:pctHeight>
                  </wp14:sizeRelV>
                </wp:anchor>
              </w:drawing>
            </w:r>
            <w:r w:rsidR="00155DD9" w:rsidRPr="004F70D6">
              <w:rPr>
                <w:rFonts w:ascii="Calibri Light" w:hAnsi="Calibri Light"/>
                <w:sz w:val="20"/>
                <w:szCs w:val="20"/>
              </w:rPr>
              <w:t>Los contenidos del Diplomado han sido diseñados de manera coordinada con la ONDS – PCM, el MINAM, el MC, el Ministerio de la Mujer y Poblaciones Vulnerables (MIMP), el OEFA, la ANA, la ANGR, la REMURPE y la AMPE; en este sentido, y con una mirada multisectorial y multinivel, incorpora conceptos, información, documentación y herramientas clave de las entidades mencionadas.</w:t>
            </w:r>
            <w:r w:rsidR="00D741F9" w:rsidRPr="004F70D6">
              <w:rPr>
                <w:rFonts w:ascii="Calibri Light" w:hAnsi="Calibri Light"/>
                <w:noProof/>
                <w:lang w:eastAsia="es-PE"/>
              </w:rPr>
              <w:t xml:space="preserve"> </w:t>
            </w:r>
          </w:p>
          <w:p w:rsidR="00155DD9" w:rsidRPr="004F70D6" w:rsidRDefault="00155DD9" w:rsidP="00D741F9">
            <w:pPr>
              <w:pStyle w:val="NoSpacing"/>
              <w:ind w:right="4499"/>
              <w:jc w:val="both"/>
              <w:rPr>
                <w:rFonts w:ascii="Calibri Light" w:hAnsi="Calibri Light"/>
                <w:sz w:val="20"/>
                <w:szCs w:val="20"/>
              </w:rPr>
            </w:pPr>
          </w:p>
          <w:p w:rsidR="00155DD9" w:rsidRPr="004F70D6" w:rsidRDefault="00155DD9" w:rsidP="00D741F9">
            <w:pPr>
              <w:pStyle w:val="NoSpacing"/>
              <w:ind w:right="105"/>
              <w:jc w:val="both"/>
              <w:rPr>
                <w:rFonts w:ascii="Calibri Light" w:hAnsi="Calibri Light"/>
                <w:sz w:val="20"/>
                <w:szCs w:val="20"/>
              </w:rPr>
            </w:pPr>
            <w:r w:rsidRPr="004F70D6">
              <w:rPr>
                <w:rFonts w:ascii="Calibri Light" w:hAnsi="Calibri Light"/>
                <w:sz w:val="20"/>
                <w:szCs w:val="20"/>
              </w:rPr>
              <w:lastRenderedPageBreak/>
              <w:t>En el Diplomado participan los funcionarios/as y servidores/as públicos de gobiernos regionales y locales, así como a actores clave de la sociedad civil quienes reciben una formación con un enfoque integral (Diálogo, medio ambiente, desarrollo territorial, interculturalidad y género) que les permitirá entender las causas estructurales de los conflictos sociales vinculados con el uso de recursos naturales y mejorar los procesos de análisis y manejo de los mismos, en el marco de la consolidación de la gobernabilidad democrática y el desarrollo sostenible del país.</w:t>
            </w:r>
          </w:p>
          <w:p w:rsidR="00155DD9" w:rsidRPr="004F70D6" w:rsidRDefault="00155DD9" w:rsidP="00155DD9">
            <w:pPr>
              <w:pStyle w:val="NoSpacing"/>
              <w:jc w:val="both"/>
              <w:rPr>
                <w:rFonts w:ascii="Calibri Light" w:hAnsi="Calibri Light"/>
                <w:sz w:val="20"/>
                <w:szCs w:val="20"/>
              </w:rPr>
            </w:pPr>
          </w:p>
          <w:p w:rsidR="00155DD9" w:rsidRPr="004F70D6" w:rsidRDefault="00155DD9" w:rsidP="00155DD9">
            <w:pPr>
              <w:pStyle w:val="NoSpacing"/>
              <w:jc w:val="both"/>
              <w:rPr>
                <w:rFonts w:ascii="Calibri Light" w:hAnsi="Calibri Light"/>
                <w:sz w:val="20"/>
                <w:szCs w:val="20"/>
              </w:rPr>
            </w:pPr>
            <w:r w:rsidRPr="004F70D6">
              <w:rPr>
                <w:rFonts w:ascii="Calibri Light" w:hAnsi="Calibri Light"/>
                <w:sz w:val="20"/>
                <w:szCs w:val="20"/>
              </w:rPr>
              <w:t xml:space="preserve">Desde los Gobiernos Regionales y Locales participan 173 funcionarios/servidores públicos, 94 </w:t>
            </w:r>
            <w:r w:rsidR="00FA6737" w:rsidRPr="004F70D6">
              <w:rPr>
                <w:rFonts w:ascii="Calibri Light" w:hAnsi="Calibri Light"/>
                <w:sz w:val="20"/>
                <w:szCs w:val="20"/>
              </w:rPr>
              <w:t xml:space="preserve">funcionarios </w:t>
            </w:r>
            <w:r w:rsidRPr="004F70D6">
              <w:rPr>
                <w:rFonts w:ascii="Calibri Light" w:hAnsi="Calibri Light"/>
                <w:sz w:val="20"/>
                <w:szCs w:val="20"/>
              </w:rPr>
              <w:t>de gobiernos regionales, 64 d</w:t>
            </w:r>
            <w:r w:rsidR="00FA6737" w:rsidRPr="004F70D6">
              <w:rPr>
                <w:rFonts w:ascii="Calibri Light" w:hAnsi="Calibri Light"/>
                <w:sz w:val="20"/>
                <w:szCs w:val="20"/>
              </w:rPr>
              <w:t xml:space="preserve"> funcionarios </w:t>
            </w:r>
            <w:r w:rsidRPr="004F70D6">
              <w:rPr>
                <w:rFonts w:ascii="Calibri Light" w:hAnsi="Calibri Light"/>
                <w:sz w:val="20"/>
                <w:szCs w:val="20"/>
              </w:rPr>
              <w:t>e gobiernos locales y 15 de oficinas desconcentradas de órganos reguladores. Estos participantes pertenecen a las ocho regiones priorizadas por el proyecto: Piura, La Libertad, San Martín, Loreto, Pasco, Junín, Apurímac y Arequipa.</w:t>
            </w:r>
          </w:p>
          <w:p w:rsidR="00155DD9" w:rsidRPr="004F70D6" w:rsidRDefault="00155DD9" w:rsidP="00155DD9">
            <w:pPr>
              <w:pStyle w:val="NoSpacing"/>
              <w:jc w:val="both"/>
              <w:rPr>
                <w:rFonts w:ascii="Calibri Light" w:hAnsi="Calibri Light"/>
                <w:sz w:val="20"/>
                <w:szCs w:val="20"/>
              </w:rPr>
            </w:pPr>
          </w:p>
          <w:tbl>
            <w:tblPr>
              <w:tblStyle w:val="TableGrid"/>
              <w:tblW w:w="7490" w:type="dxa"/>
              <w:jc w:val="center"/>
              <w:tblLayout w:type="fixed"/>
              <w:tblLook w:val="04A0" w:firstRow="1" w:lastRow="0" w:firstColumn="1" w:lastColumn="0" w:noHBand="0" w:noVBand="1"/>
            </w:tblPr>
            <w:tblGrid>
              <w:gridCol w:w="2252"/>
              <w:gridCol w:w="5238"/>
            </w:tblGrid>
            <w:tr w:rsidR="00155DD9" w:rsidRPr="004F70D6" w:rsidTr="007E4A19">
              <w:trPr>
                <w:trHeight w:val="316"/>
                <w:jc w:val="center"/>
              </w:trPr>
              <w:tc>
                <w:tcPr>
                  <w:tcW w:w="2252" w:type="dxa"/>
                  <w:shd w:val="clear" w:color="auto" w:fill="BFBFBF" w:themeFill="background1" w:themeFillShade="BF"/>
                  <w:vAlign w:val="center"/>
                </w:tcPr>
                <w:p w:rsidR="00155DD9" w:rsidRPr="004F70D6" w:rsidRDefault="00155DD9" w:rsidP="007E4A19">
                  <w:pPr>
                    <w:pStyle w:val="ListParagraph"/>
                    <w:ind w:left="0"/>
                    <w:jc w:val="center"/>
                    <w:rPr>
                      <w:rFonts w:ascii="Calibri Light" w:hAnsi="Calibri Light"/>
                      <w:sz w:val="20"/>
                      <w:szCs w:val="20"/>
                    </w:rPr>
                  </w:pPr>
                  <w:r w:rsidRPr="004F70D6">
                    <w:rPr>
                      <w:rFonts w:ascii="Calibri Light" w:hAnsi="Calibri Light"/>
                      <w:sz w:val="20"/>
                      <w:szCs w:val="20"/>
                    </w:rPr>
                    <w:t>Gobiernos regionales</w:t>
                  </w:r>
                </w:p>
              </w:tc>
              <w:tc>
                <w:tcPr>
                  <w:tcW w:w="5238" w:type="dxa"/>
                  <w:shd w:val="clear" w:color="auto" w:fill="BFBFBF" w:themeFill="background1" w:themeFillShade="BF"/>
                  <w:vAlign w:val="center"/>
                </w:tcPr>
                <w:p w:rsidR="00155DD9" w:rsidRPr="004F70D6" w:rsidRDefault="00155DD9" w:rsidP="007E4A19">
                  <w:pPr>
                    <w:pStyle w:val="ListParagraph"/>
                    <w:ind w:left="0"/>
                    <w:jc w:val="center"/>
                    <w:rPr>
                      <w:rFonts w:ascii="Calibri Light" w:hAnsi="Calibri Light"/>
                      <w:sz w:val="20"/>
                      <w:szCs w:val="20"/>
                    </w:rPr>
                  </w:pPr>
                  <w:r w:rsidRPr="004F70D6">
                    <w:rPr>
                      <w:rFonts w:ascii="Calibri Light" w:hAnsi="Calibri Light"/>
                      <w:sz w:val="20"/>
                      <w:szCs w:val="20"/>
                    </w:rPr>
                    <w:t>Gobiernos locales</w:t>
                  </w:r>
                </w:p>
              </w:tc>
            </w:tr>
            <w:tr w:rsidR="00155DD9" w:rsidRPr="004F70D6" w:rsidTr="007E4A19">
              <w:trPr>
                <w:trHeight w:val="846"/>
                <w:jc w:val="center"/>
              </w:trPr>
              <w:tc>
                <w:tcPr>
                  <w:tcW w:w="2252" w:type="dxa"/>
                  <w:shd w:val="clear" w:color="auto" w:fill="F8F8F8"/>
                  <w:vAlign w:val="center"/>
                </w:tcPr>
                <w:p w:rsidR="00155DD9" w:rsidRPr="004F70D6" w:rsidRDefault="00155DD9" w:rsidP="007E4A19">
                  <w:pPr>
                    <w:pStyle w:val="ListParagraph"/>
                    <w:ind w:left="0"/>
                    <w:jc w:val="center"/>
                    <w:rPr>
                      <w:rFonts w:ascii="Calibri Light" w:hAnsi="Calibri Light"/>
                      <w:sz w:val="20"/>
                      <w:szCs w:val="20"/>
                    </w:rPr>
                  </w:pPr>
                  <w:r w:rsidRPr="004F70D6">
                    <w:rPr>
                      <w:rFonts w:ascii="Calibri Light" w:hAnsi="Calibri Light"/>
                      <w:sz w:val="20"/>
                      <w:szCs w:val="20"/>
                    </w:rPr>
                    <w:t>GORE de Piura</w:t>
                  </w:r>
                </w:p>
              </w:tc>
              <w:tc>
                <w:tcPr>
                  <w:tcW w:w="5238" w:type="dxa"/>
                  <w:shd w:val="clear" w:color="auto" w:fill="F8F8F8"/>
                  <w:vAlign w:val="center"/>
                </w:tcPr>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de La Arena.</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La Matanza.</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de Castilla.</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Huancabamba.</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Piura.</w:t>
                  </w:r>
                </w:p>
              </w:tc>
            </w:tr>
            <w:tr w:rsidR="00155DD9" w:rsidRPr="004F70D6" w:rsidTr="007E4A19">
              <w:trPr>
                <w:trHeight w:val="355"/>
                <w:jc w:val="center"/>
              </w:trPr>
              <w:tc>
                <w:tcPr>
                  <w:tcW w:w="2252" w:type="dxa"/>
                  <w:shd w:val="clear" w:color="auto" w:fill="F8F8F8"/>
                  <w:vAlign w:val="center"/>
                </w:tcPr>
                <w:p w:rsidR="00155DD9" w:rsidRPr="004F70D6" w:rsidRDefault="00155DD9" w:rsidP="007E4A19">
                  <w:pPr>
                    <w:pStyle w:val="ListParagraph"/>
                    <w:ind w:left="0"/>
                    <w:jc w:val="center"/>
                    <w:rPr>
                      <w:rFonts w:ascii="Calibri Light" w:hAnsi="Calibri Light"/>
                      <w:sz w:val="20"/>
                      <w:szCs w:val="20"/>
                    </w:rPr>
                  </w:pPr>
                  <w:r w:rsidRPr="004F70D6">
                    <w:rPr>
                      <w:rFonts w:ascii="Calibri Light" w:hAnsi="Calibri Light"/>
                      <w:sz w:val="20"/>
                      <w:szCs w:val="20"/>
                    </w:rPr>
                    <w:t>GORE de La Libertad</w:t>
                  </w:r>
                </w:p>
              </w:tc>
              <w:tc>
                <w:tcPr>
                  <w:tcW w:w="5238" w:type="dxa"/>
                  <w:shd w:val="clear" w:color="auto" w:fill="F8F8F8"/>
                  <w:vAlign w:val="center"/>
                </w:tcPr>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Sánchez Carrión.</w:t>
                  </w:r>
                </w:p>
              </w:tc>
            </w:tr>
            <w:tr w:rsidR="00155DD9" w:rsidRPr="004F70D6" w:rsidTr="007E4A19">
              <w:trPr>
                <w:trHeight w:val="527"/>
                <w:jc w:val="center"/>
              </w:trPr>
              <w:tc>
                <w:tcPr>
                  <w:tcW w:w="2252" w:type="dxa"/>
                  <w:shd w:val="clear" w:color="auto" w:fill="F8F8F8"/>
                  <w:vAlign w:val="center"/>
                </w:tcPr>
                <w:p w:rsidR="00155DD9" w:rsidRPr="004F70D6" w:rsidRDefault="00155DD9" w:rsidP="007E4A19">
                  <w:pPr>
                    <w:pStyle w:val="ListParagraph"/>
                    <w:ind w:left="0"/>
                    <w:jc w:val="center"/>
                    <w:rPr>
                      <w:rFonts w:ascii="Calibri Light" w:hAnsi="Calibri Light"/>
                      <w:sz w:val="20"/>
                      <w:szCs w:val="20"/>
                    </w:rPr>
                  </w:pPr>
                  <w:r w:rsidRPr="004F70D6">
                    <w:rPr>
                      <w:rFonts w:ascii="Calibri Light" w:hAnsi="Calibri Light"/>
                      <w:sz w:val="20"/>
                      <w:szCs w:val="20"/>
                    </w:rPr>
                    <w:t>GORE de Loreto</w:t>
                  </w:r>
                </w:p>
              </w:tc>
              <w:tc>
                <w:tcPr>
                  <w:tcW w:w="5238" w:type="dxa"/>
                  <w:shd w:val="clear" w:color="auto" w:fill="F8F8F8"/>
                  <w:vAlign w:val="center"/>
                </w:tcPr>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de Belén.</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de Mazán.</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Maynas.</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Loreto de Nauta.</w:t>
                  </w:r>
                </w:p>
              </w:tc>
            </w:tr>
            <w:tr w:rsidR="00155DD9" w:rsidRPr="004F70D6" w:rsidTr="007E4A19">
              <w:trPr>
                <w:trHeight w:val="610"/>
                <w:jc w:val="center"/>
              </w:trPr>
              <w:tc>
                <w:tcPr>
                  <w:tcW w:w="2252" w:type="dxa"/>
                  <w:shd w:val="clear" w:color="auto" w:fill="F8F8F8"/>
                  <w:vAlign w:val="center"/>
                </w:tcPr>
                <w:p w:rsidR="00155DD9" w:rsidRPr="004F70D6" w:rsidRDefault="00155DD9" w:rsidP="007E4A19">
                  <w:pPr>
                    <w:pStyle w:val="ListParagraph"/>
                    <w:ind w:left="0"/>
                    <w:jc w:val="center"/>
                    <w:rPr>
                      <w:rFonts w:ascii="Calibri Light" w:hAnsi="Calibri Light"/>
                      <w:sz w:val="20"/>
                      <w:szCs w:val="20"/>
                    </w:rPr>
                  </w:pPr>
                  <w:r w:rsidRPr="004F70D6">
                    <w:rPr>
                      <w:rFonts w:ascii="Calibri Light" w:hAnsi="Calibri Light"/>
                      <w:sz w:val="20"/>
                      <w:szCs w:val="20"/>
                    </w:rPr>
                    <w:t>GORE de San Martín</w:t>
                  </w:r>
                </w:p>
              </w:tc>
              <w:tc>
                <w:tcPr>
                  <w:tcW w:w="5238" w:type="dxa"/>
                  <w:shd w:val="clear" w:color="auto" w:fill="F8F8F8"/>
                  <w:vAlign w:val="center"/>
                </w:tcPr>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de Nueva Cajamarca.</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de Soritor.</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Lamas.</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Moyobamba.</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Rioja.</w:t>
                  </w:r>
                </w:p>
              </w:tc>
            </w:tr>
            <w:tr w:rsidR="00155DD9" w:rsidRPr="004F70D6" w:rsidTr="007E4A19">
              <w:trPr>
                <w:trHeight w:val="415"/>
                <w:jc w:val="center"/>
              </w:trPr>
              <w:tc>
                <w:tcPr>
                  <w:tcW w:w="2252" w:type="dxa"/>
                  <w:shd w:val="clear" w:color="auto" w:fill="F8F8F8"/>
                  <w:vAlign w:val="center"/>
                </w:tcPr>
                <w:p w:rsidR="00155DD9" w:rsidRPr="004F70D6" w:rsidRDefault="00155DD9" w:rsidP="007E4A19">
                  <w:pPr>
                    <w:pStyle w:val="ListParagraph"/>
                    <w:ind w:left="0"/>
                    <w:jc w:val="center"/>
                    <w:rPr>
                      <w:rFonts w:ascii="Calibri Light" w:hAnsi="Calibri Light"/>
                      <w:sz w:val="20"/>
                      <w:szCs w:val="20"/>
                    </w:rPr>
                  </w:pPr>
                  <w:r w:rsidRPr="004F70D6">
                    <w:rPr>
                      <w:rFonts w:ascii="Calibri Light" w:hAnsi="Calibri Light"/>
                      <w:sz w:val="20"/>
                      <w:szCs w:val="20"/>
                    </w:rPr>
                    <w:t>GORE de Pasco</w:t>
                  </w:r>
                </w:p>
              </w:tc>
              <w:tc>
                <w:tcPr>
                  <w:tcW w:w="5238" w:type="dxa"/>
                  <w:shd w:val="clear" w:color="auto" w:fill="F8F8F8"/>
                  <w:vAlign w:val="center"/>
                </w:tcPr>
                <w:p w:rsidR="00155DD9" w:rsidRPr="004F70D6" w:rsidRDefault="00155DD9" w:rsidP="00121AA3">
                  <w:pPr>
                    <w:pStyle w:val="ListParagraph"/>
                    <w:numPr>
                      <w:ilvl w:val="0"/>
                      <w:numId w:val="12"/>
                    </w:numPr>
                    <w:ind w:left="601"/>
                    <w:rPr>
                      <w:rFonts w:ascii="Calibri Light" w:hAnsi="Calibri Light"/>
                      <w:sz w:val="20"/>
                      <w:szCs w:val="20"/>
                    </w:rPr>
                  </w:pPr>
                  <w:r w:rsidRPr="004F70D6">
                    <w:rPr>
                      <w:rFonts w:ascii="Calibri Light" w:hAnsi="Calibri Light"/>
                      <w:sz w:val="20"/>
                      <w:szCs w:val="20"/>
                    </w:rPr>
                    <w:t>Municipalidad Provincial de Oxapampa.</w:t>
                  </w:r>
                </w:p>
              </w:tc>
            </w:tr>
            <w:tr w:rsidR="00155DD9" w:rsidRPr="004F70D6" w:rsidTr="007E4A19">
              <w:trPr>
                <w:trHeight w:val="79"/>
                <w:jc w:val="center"/>
              </w:trPr>
              <w:tc>
                <w:tcPr>
                  <w:tcW w:w="2252" w:type="dxa"/>
                  <w:shd w:val="clear" w:color="auto" w:fill="F8F8F8"/>
                  <w:vAlign w:val="center"/>
                </w:tcPr>
                <w:p w:rsidR="00155DD9" w:rsidRPr="004F70D6" w:rsidRDefault="00155DD9" w:rsidP="007E4A19">
                  <w:pPr>
                    <w:pStyle w:val="ListParagraph"/>
                    <w:ind w:left="0"/>
                    <w:jc w:val="center"/>
                    <w:rPr>
                      <w:rFonts w:ascii="Calibri Light" w:hAnsi="Calibri Light"/>
                      <w:sz w:val="20"/>
                      <w:szCs w:val="20"/>
                    </w:rPr>
                  </w:pPr>
                  <w:r w:rsidRPr="004F70D6">
                    <w:rPr>
                      <w:rFonts w:ascii="Calibri Light" w:hAnsi="Calibri Light"/>
                      <w:sz w:val="20"/>
                      <w:szCs w:val="20"/>
                    </w:rPr>
                    <w:t>Gobierno Regional de Apurímac</w:t>
                  </w:r>
                </w:p>
              </w:tc>
              <w:tc>
                <w:tcPr>
                  <w:tcW w:w="5238" w:type="dxa"/>
                  <w:shd w:val="clear" w:color="auto" w:fill="F8F8F8"/>
                  <w:vAlign w:val="center"/>
                </w:tcPr>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de Corahuasi.</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de Tamburco.</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Aymaraes.</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Abancay.</w:t>
                  </w:r>
                </w:p>
              </w:tc>
            </w:tr>
            <w:tr w:rsidR="00155DD9" w:rsidRPr="004F70D6" w:rsidTr="007E4A19">
              <w:trPr>
                <w:trHeight w:val="263"/>
                <w:jc w:val="center"/>
              </w:trPr>
              <w:tc>
                <w:tcPr>
                  <w:tcW w:w="2252" w:type="dxa"/>
                  <w:shd w:val="clear" w:color="auto" w:fill="F8F8F8"/>
                  <w:vAlign w:val="center"/>
                </w:tcPr>
                <w:p w:rsidR="00155DD9" w:rsidRPr="004F70D6" w:rsidRDefault="00155DD9" w:rsidP="007E4A19">
                  <w:pPr>
                    <w:pStyle w:val="ListParagraph"/>
                    <w:ind w:left="0"/>
                    <w:jc w:val="center"/>
                    <w:rPr>
                      <w:rFonts w:ascii="Calibri Light" w:hAnsi="Calibri Light"/>
                      <w:sz w:val="20"/>
                      <w:szCs w:val="20"/>
                    </w:rPr>
                  </w:pPr>
                  <w:r w:rsidRPr="004F70D6">
                    <w:rPr>
                      <w:rFonts w:ascii="Calibri Light" w:hAnsi="Calibri Light"/>
                      <w:sz w:val="20"/>
                      <w:szCs w:val="20"/>
                    </w:rPr>
                    <w:t>Gobierno Regional de Arequipa</w:t>
                  </w:r>
                </w:p>
              </w:tc>
              <w:tc>
                <w:tcPr>
                  <w:tcW w:w="5238" w:type="dxa"/>
                  <w:shd w:val="clear" w:color="auto" w:fill="F8F8F8"/>
                  <w:vAlign w:val="center"/>
                </w:tcPr>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Distrital de Yanahuara.</w:t>
                  </w:r>
                </w:p>
                <w:p w:rsidR="00155DD9" w:rsidRPr="004F70D6" w:rsidRDefault="00155DD9" w:rsidP="00121AA3">
                  <w:pPr>
                    <w:pStyle w:val="ListParagraph"/>
                    <w:numPr>
                      <w:ilvl w:val="0"/>
                      <w:numId w:val="11"/>
                    </w:numPr>
                    <w:ind w:left="601"/>
                    <w:rPr>
                      <w:rFonts w:ascii="Calibri Light" w:hAnsi="Calibri Light"/>
                      <w:sz w:val="20"/>
                      <w:szCs w:val="20"/>
                    </w:rPr>
                  </w:pPr>
                  <w:r w:rsidRPr="004F70D6">
                    <w:rPr>
                      <w:rFonts w:ascii="Calibri Light" w:hAnsi="Calibri Light"/>
                      <w:sz w:val="20"/>
                      <w:szCs w:val="20"/>
                    </w:rPr>
                    <w:t>Municipalidad Provincial de Arequipa.</w:t>
                  </w:r>
                </w:p>
              </w:tc>
            </w:tr>
          </w:tbl>
          <w:p w:rsidR="00155DD9" w:rsidRPr="004F70D6" w:rsidRDefault="00155DD9" w:rsidP="00155DD9">
            <w:pPr>
              <w:pStyle w:val="NoSpacing"/>
              <w:jc w:val="both"/>
              <w:rPr>
                <w:rFonts w:ascii="Calibri Light" w:hAnsi="Calibri Light"/>
                <w:sz w:val="20"/>
                <w:szCs w:val="20"/>
              </w:rPr>
            </w:pPr>
          </w:p>
          <w:p w:rsidR="00155DD9" w:rsidRPr="004F70D6" w:rsidRDefault="00155DD9" w:rsidP="001D3633">
            <w:pPr>
              <w:pStyle w:val="NoSpacing"/>
              <w:jc w:val="both"/>
              <w:rPr>
                <w:rFonts w:ascii="Calibri Light" w:hAnsi="Calibri Light"/>
                <w:sz w:val="20"/>
                <w:szCs w:val="20"/>
              </w:rPr>
            </w:pPr>
            <w:r w:rsidRPr="004F70D6">
              <w:rPr>
                <w:rFonts w:ascii="Calibri Light" w:hAnsi="Calibri Light"/>
                <w:sz w:val="20"/>
                <w:szCs w:val="20"/>
              </w:rPr>
              <w:t>De la Sociedad civil participan 79 actores pertenecientes a las ocho regiones priorizadas por el proyecto: Piura, La Libertad, San Martín, Loreto, Pasco, Junín, Apurímac y Arequipa.</w:t>
            </w:r>
            <w:r w:rsidR="001D3633" w:rsidRPr="004F70D6">
              <w:rPr>
                <w:rFonts w:ascii="Calibri Light" w:hAnsi="Calibri Light"/>
                <w:sz w:val="20"/>
                <w:szCs w:val="20"/>
              </w:rPr>
              <w:t xml:space="preserve"> Esta sección se detalla en el punto 3.1 de este informe.</w:t>
            </w:r>
          </w:p>
        </w:tc>
      </w:tr>
    </w:tbl>
    <w:p w:rsidR="00155DD9" w:rsidRPr="004F70D6" w:rsidRDefault="00155DD9" w:rsidP="001025C8">
      <w:pPr>
        <w:pStyle w:val="NoSpacing"/>
        <w:ind w:left="1701" w:right="-1"/>
        <w:jc w:val="both"/>
        <w:rPr>
          <w:rFonts w:ascii="Calibri Light" w:hAnsi="Calibri Light"/>
          <w:sz w:val="20"/>
          <w:szCs w:val="20"/>
          <w:lang w:val="es-ES"/>
        </w:rPr>
      </w:pPr>
    </w:p>
    <w:p w:rsidR="00AC04DB" w:rsidRPr="004F70D6" w:rsidRDefault="00AC04DB" w:rsidP="001025C8">
      <w:pPr>
        <w:pStyle w:val="NoSpacing"/>
        <w:ind w:left="1701" w:right="-1"/>
        <w:jc w:val="both"/>
        <w:rPr>
          <w:rFonts w:ascii="Calibri Light" w:hAnsi="Calibri Light"/>
          <w:sz w:val="20"/>
          <w:szCs w:val="20"/>
          <w:lang w:val="es-ES"/>
        </w:rPr>
      </w:pPr>
    </w:p>
    <w:tbl>
      <w:tblPr>
        <w:tblW w:w="9640"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3048"/>
        <w:gridCol w:w="3394"/>
        <w:gridCol w:w="850"/>
        <w:gridCol w:w="1276"/>
        <w:gridCol w:w="1072"/>
      </w:tblGrid>
      <w:tr w:rsidR="00AC04DB" w:rsidRPr="004F70D6" w:rsidTr="00833D55">
        <w:trPr>
          <w:trHeight w:val="199"/>
          <w:jc w:val="center"/>
        </w:trPr>
        <w:tc>
          <w:tcPr>
            <w:tcW w:w="3048" w:type="dxa"/>
            <w:shd w:val="clear" w:color="auto" w:fill="BFBFBF" w:themeFill="background1" w:themeFillShade="BF"/>
            <w:vAlign w:val="center"/>
          </w:tcPr>
          <w:p w:rsidR="00AC04DB" w:rsidRPr="004F70D6" w:rsidRDefault="00AC04DB" w:rsidP="007E4A19">
            <w:pPr>
              <w:pStyle w:val="NoSpacing"/>
              <w:ind w:left="-108" w:right="-108"/>
              <w:jc w:val="center"/>
              <w:rPr>
                <w:rFonts w:ascii="Calibri Light" w:hAnsi="Calibri Light"/>
                <w:b/>
                <w:sz w:val="20"/>
                <w:szCs w:val="20"/>
              </w:rPr>
            </w:pPr>
            <w:r w:rsidRPr="004F70D6">
              <w:rPr>
                <w:rFonts w:ascii="Calibri Light" w:hAnsi="Calibri Light"/>
                <w:b/>
                <w:sz w:val="20"/>
                <w:szCs w:val="20"/>
              </w:rPr>
              <w:t>ACTIVIDAD 4</w:t>
            </w:r>
          </w:p>
        </w:tc>
        <w:tc>
          <w:tcPr>
            <w:tcW w:w="3394" w:type="dxa"/>
            <w:shd w:val="clear" w:color="auto" w:fill="BFBFBF" w:themeFill="background1" w:themeFillShade="BF"/>
            <w:vAlign w:val="center"/>
          </w:tcPr>
          <w:p w:rsidR="00AC04DB" w:rsidRPr="004F70D6" w:rsidRDefault="00AC04DB" w:rsidP="007E4A19">
            <w:pPr>
              <w:pStyle w:val="NoSpacing"/>
              <w:ind w:left="-108" w:right="-108"/>
              <w:jc w:val="center"/>
              <w:rPr>
                <w:rFonts w:ascii="Calibri Light" w:hAnsi="Calibri Light" w:cs="Arial"/>
                <w:b/>
                <w:sz w:val="20"/>
                <w:szCs w:val="20"/>
              </w:rPr>
            </w:pPr>
            <w:r w:rsidRPr="004F70D6">
              <w:rPr>
                <w:rFonts w:ascii="Calibri Light" w:hAnsi="Calibri Light"/>
                <w:b/>
                <w:sz w:val="20"/>
                <w:szCs w:val="20"/>
              </w:rPr>
              <w:t>INDICADORES PRODOC</w:t>
            </w:r>
          </w:p>
        </w:tc>
        <w:tc>
          <w:tcPr>
            <w:tcW w:w="850" w:type="dxa"/>
            <w:shd w:val="clear" w:color="auto" w:fill="BFBFBF" w:themeFill="background1" w:themeFillShade="BF"/>
            <w:vAlign w:val="center"/>
          </w:tcPr>
          <w:p w:rsidR="00AC04DB" w:rsidRPr="004F70D6" w:rsidRDefault="00AC04DB"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META</w:t>
            </w:r>
          </w:p>
        </w:tc>
        <w:tc>
          <w:tcPr>
            <w:tcW w:w="1276" w:type="dxa"/>
            <w:shd w:val="clear" w:color="auto" w:fill="BFBFBF" w:themeFill="background1" w:themeFillShade="BF"/>
            <w:vAlign w:val="center"/>
          </w:tcPr>
          <w:p w:rsidR="00AC04DB" w:rsidRPr="004F70D6" w:rsidRDefault="00971659"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 xml:space="preserve">Logro </w:t>
            </w:r>
            <w:r w:rsidR="00AC04DB" w:rsidRPr="004F70D6">
              <w:rPr>
                <w:rFonts w:ascii="Calibri Light" w:hAnsi="Calibri Light" w:cs="Arial"/>
                <w:b/>
                <w:sz w:val="20"/>
                <w:szCs w:val="20"/>
              </w:rPr>
              <w:t>en el semestre</w:t>
            </w:r>
          </w:p>
        </w:tc>
        <w:tc>
          <w:tcPr>
            <w:tcW w:w="1072" w:type="dxa"/>
            <w:shd w:val="clear" w:color="auto" w:fill="BFBFBF" w:themeFill="background1" w:themeFillShade="BF"/>
            <w:vAlign w:val="center"/>
          </w:tcPr>
          <w:p w:rsidR="00AC04DB" w:rsidRPr="004F70D6" w:rsidRDefault="00AC04DB" w:rsidP="007E4A19">
            <w:pPr>
              <w:pStyle w:val="NoSpacing"/>
              <w:ind w:left="-61" w:right="-37"/>
              <w:jc w:val="center"/>
              <w:rPr>
                <w:rFonts w:ascii="Calibri Light" w:hAnsi="Calibri Light" w:cs="Arial"/>
                <w:b/>
                <w:sz w:val="20"/>
                <w:szCs w:val="20"/>
              </w:rPr>
            </w:pPr>
            <w:r w:rsidRPr="004F70D6">
              <w:rPr>
                <w:rFonts w:ascii="Calibri Light" w:hAnsi="Calibri Light" w:cs="Arial"/>
                <w:b/>
                <w:sz w:val="20"/>
                <w:szCs w:val="20"/>
              </w:rPr>
              <w:t>% de logro total</w:t>
            </w:r>
          </w:p>
        </w:tc>
      </w:tr>
      <w:tr w:rsidR="00833D55" w:rsidRPr="004F70D6" w:rsidTr="00833D55">
        <w:trPr>
          <w:trHeight w:val="216"/>
          <w:jc w:val="center"/>
        </w:trPr>
        <w:tc>
          <w:tcPr>
            <w:tcW w:w="3048" w:type="dxa"/>
            <w:vAlign w:val="center"/>
          </w:tcPr>
          <w:p w:rsidR="00AC04DB" w:rsidRPr="004F70D6" w:rsidRDefault="00AC04DB" w:rsidP="007E4A19">
            <w:pPr>
              <w:pStyle w:val="NoSpacing"/>
              <w:ind w:right="-108"/>
              <w:rPr>
                <w:rFonts w:ascii="Calibri Light" w:hAnsi="Calibri Light"/>
                <w:color w:val="000000"/>
                <w:sz w:val="20"/>
                <w:szCs w:val="20"/>
              </w:rPr>
            </w:pPr>
            <w:r w:rsidRPr="004F70D6">
              <w:rPr>
                <w:rFonts w:ascii="Calibri Light" w:hAnsi="Calibri Light"/>
                <w:color w:val="000000"/>
                <w:sz w:val="20"/>
                <w:szCs w:val="20"/>
              </w:rPr>
              <w:t xml:space="preserve">Oficinas del Gobierno Nacional y </w:t>
            </w:r>
            <w:r w:rsidRPr="004F70D6">
              <w:rPr>
                <w:rFonts w:ascii="Calibri Light" w:hAnsi="Calibri Light"/>
                <w:sz w:val="20"/>
                <w:szCs w:val="20"/>
              </w:rPr>
              <w:t>Regional</w:t>
            </w:r>
            <w:r w:rsidRPr="004F70D6">
              <w:rPr>
                <w:rFonts w:ascii="Calibri Light" w:hAnsi="Calibri Light"/>
                <w:color w:val="000000"/>
                <w:sz w:val="20"/>
                <w:szCs w:val="20"/>
              </w:rPr>
              <w:t xml:space="preserve"> implementan análisis de </w:t>
            </w:r>
            <w:r w:rsidRPr="004F70D6">
              <w:rPr>
                <w:rFonts w:ascii="Calibri Light" w:eastAsia="Times New Roman" w:hAnsi="Calibri Light" w:cs="Times New Roman"/>
                <w:color w:val="000000"/>
                <w:sz w:val="20"/>
                <w:szCs w:val="20"/>
                <w:lang w:eastAsia="es-PE"/>
              </w:rPr>
              <w:t>conflictos</w:t>
            </w:r>
            <w:r w:rsidRPr="004F70D6">
              <w:rPr>
                <w:rFonts w:ascii="Calibri Light" w:hAnsi="Calibri Light"/>
                <w:color w:val="000000"/>
                <w:sz w:val="20"/>
                <w:szCs w:val="20"/>
              </w:rPr>
              <w:t xml:space="preserve"> y </w:t>
            </w:r>
            <w:r w:rsidRPr="004F70D6">
              <w:rPr>
                <w:rFonts w:ascii="Calibri Light" w:hAnsi="Calibri Light"/>
                <w:color w:val="000000"/>
                <w:sz w:val="20"/>
                <w:szCs w:val="20"/>
                <w:u w:val="single"/>
              </w:rPr>
              <w:t>metodologías</w:t>
            </w:r>
            <w:r w:rsidRPr="004F70D6">
              <w:rPr>
                <w:rFonts w:ascii="Calibri Light" w:hAnsi="Calibri Light"/>
                <w:color w:val="000000"/>
                <w:sz w:val="20"/>
                <w:szCs w:val="20"/>
              </w:rPr>
              <w:t xml:space="preserve"> de </w:t>
            </w:r>
            <w:r w:rsidRPr="004F70D6">
              <w:rPr>
                <w:rFonts w:ascii="Calibri Light" w:hAnsi="Calibri Light"/>
                <w:sz w:val="20"/>
                <w:szCs w:val="20"/>
              </w:rPr>
              <w:t>prevención</w:t>
            </w:r>
            <w:r w:rsidRPr="004F70D6">
              <w:rPr>
                <w:rFonts w:ascii="Calibri Light" w:hAnsi="Calibri Light"/>
                <w:color w:val="000000"/>
                <w:sz w:val="20"/>
                <w:szCs w:val="20"/>
              </w:rPr>
              <w:t>.</w:t>
            </w:r>
          </w:p>
        </w:tc>
        <w:tc>
          <w:tcPr>
            <w:tcW w:w="3394" w:type="dxa"/>
            <w:shd w:val="clear" w:color="auto" w:fill="auto"/>
            <w:vAlign w:val="center"/>
          </w:tcPr>
          <w:p w:rsidR="00AC04DB" w:rsidRPr="004F70D6" w:rsidRDefault="00AC04DB" w:rsidP="007E4A19">
            <w:pPr>
              <w:pStyle w:val="NoSpacing"/>
              <w:jc w:val="center"/>
              <w:rPr>
                <w:rFonts w:ascii="Calibri Light" w:hAnsi="Calibri Light"/>
                <w:sz w:val="20"/>
                <w:szCs w:val="20"/>
              </w:rPr>
            </w:pPr>
            <w:r w:rsidRPr="004F70D6">
              <w:rPr>
                <w:rFonts w:ascii="Calibri Light" w:hAnsi="Calibri Light"/>
                <w:sz w:val="20"/>
                <w:szCs w:val="20"/>
              </w:rPr>
              <w:t>N° de servidores públicos que trabajan en temas de PyGC capacitados en el uso de las herramientas proveídas.</w:t>
            </w:r>
          </w:p>
        </w:tc>
        <w:tc>
          <w:tcPr>
            <w:tcW w:w="850" w:type="dxa"/>
            <w:shd w:val="clear" w:color="auto" w:fill="auto"/>
            <w:vAlign w:val="center"/>
          </w:tcPr>
          <w:p w:rsidR="00AC04DB" w:rsidRPr="004F70D6" w:rsidRDefault="00AC04DB" w:rsidP="007E4A19">
            <w:pPr>
              <w:pStyle w:val="NoSpacing"/>
              <w:jc w:val="center"/>
              <w:rPr>
                <w:rFonts w:ascii="Calibri Light" w:hAnsi="Calibri Light"/>
                <w:sz w:val="20"/>
                <w:szCs w:val="20"/>
              </w:rPr>
            </w:pPr>
            <w:r w:rsidRPr="004F70D6">
              <w:rPr>
                <w:rFonts w:ascii="Calibri Light" w:hAnsi="Calibri Light"/>
                <w:sz w:val="20"/>
                <w:szCs w:val="20"/>
              </w:rPr>
              <w:t>16</w:t>
            </w:r>
          </w:p>
        </w:tc>
        <w:tc>
          <w:tcPr>
            <w:tcW w:w="1276" w:type="dxa"/>
            <w:shd w:val="clear" w:color="auto" w:fill="F2F2F2" w:themeFill="background1" w:themeFillShade="F2"/>
            <w:vAlign w:val="center"/>
          </w:tcPr>
          <w:p w:rsidR="00AC04DB" w:rsidRPr="004F70D6" w:rsidRDefault="001D3633" w:rsidP="007E4A19">
            <w:pPr>
              <w:pStyle w:val="NoSpacing"/>
              <w:jc w:val="center"/>
              <w:rPr>
                <w:rFonts w:ascii="Calibri Light" w:hAnsi="Calibri Light"/>
                <w:sz w:val="20"/>
                <w:szCs w:val="20"/>
              </w:rPr>
            </w:pPr>
            <w:r w:rsidRPr="004F70D6">
              <w:rPr>
                <w:rFonts w:ascii="Calibri Light" w:hAnsi="Calibri Light"/>
                <w:sz w:val="20"/>
                <w:szCs w:val="20"/>
              </w:rPr>
              <w:t>173</w:t>
            </w:r>
          </w:p>
        </w:tc>
        <w:tc>
          <w:tcPr>
            <w:tcW w:w="1072" w:type="dxa"/>
            <w:shd w:val="clear" w:color="auto" w:fill="F2F2F2" w:themeFill="background1" w:themeFillShade="F2"/>
            <w:vAlign w:val="center"/>
          </w:tcPr>
          <w:p w:rsidR="00AC04DB" w:rsidRPr="004F70D6" w:rsidRDefault="00FA6737" w:rsidP="003F7BDF">
            <w:pPr>
              <w:pStyle w:val="NoSpacing"/>
              <w:jc w:val="center"/>
              <w:rPr>
                <w:rFonts w:ascii="Calibri Light" w:hAnsi="Calibri Light"/>
                <w:sz w:val="20"/>
                <w:szCs w:val="20"/>
              </w:rPr>
            </w:pPr>
            <w:r w:rsidRPr="004F70D6">
              <w:rPr>
                <w:rFonts w:ascii="Calibri Light" w:hAnsi="Calibri Light"/>
                <w:sz w:val="20"/>
                <w:szCs w:val="20"/>
              </w:rPr>
              <w:t>100</w:t>
            </w:r>
            <w:r w:rsidR="00AC04DB" w:rsidRPr="004F70D6">
              <w:rPr>
                <w:rFonts w:ascii="Calibri Light" w:hAnsi="Calibri Light"/>
                <w:sz w:val="20"/>
                <w:szCs w:val="20"/>
              </w:rPr>
              <w:t>%</w:t>
            </w:r>
          </w:p>
        </w:tc>
      </w:tr>
      <w:tr w:rsidR="00AC04DB" w:rsidRPr="004F70D6" w:rsidTr="00833D55">
        <w:trPr>
          <w:trHeight w:val="199"/>
          <w:jc w:val="center"/>
        </w:trPr>
        <w:tc>
          <w:tcPr>
            <w:tcW w:w="9640" w:type="dxa"/>
            <w:gridSpan w:val="5"/>
            <w:vAlign w:val="center"/>
          </w:tcPr>
          <w:p w:rsidR="00AC04DB" w:rsidRPr="004F70D6" w:rsidRDefault="00AC04DB" w:rsidP="007E4A19">
            <w:pPr>
              <w:pStyle w:val="NoSpacing"/>
              <w:ind w:right="-1"/>
              <w:jc w:val="both"/>
              <w:rPr>
                <w:rFonts w:ascii="Calibri Light" w:hAnsi="Calibri Light"/>
                <w:sz w:val="20"/>
                <w:szCs w:val="20"/>
                <w:lang w:val="es-ES"/>
              </w:rPr>
            </w:pPr>
            <w:r w:rsidRPr="004F70D6">
              <w:rPr>
                <w:rFonts w:ascii="Calibri Light" w:hAnsi="Calibri Light"/>
                <w:b/>
                <w:sz w:val="20"/>
                <w:szCs w:val="20"/>
                <w:lang w:val="es-ES"/>
              </w:rPr>
              <w:t>Descripción del avance</w:t>
            </w:r>
            <w:r w:rsidRPr="004F70D6">
              <w:rPr>
                <w:rFonts w:ascii="Calibri Light" w:hAnsi="Calibri Light"/>
                <w:sz w:val="20"/>
                <w:szCs w:val="20"/>
                <w:lang w:val="es-ES"/>
              </w:rPr>
              <w:t>:</w:t>
            </w:r>
          </w:p>
          <w:p w:rsidR="00AC04DB" w:rsidRPr="004F70D6" w:rsidRDefault="00AC04DB" w:rsidP="008B1FD6">
            <w:pPr>
              <w:pStyle w:val="NoSpacing"/>
              <w:ind w:right="-1"/>
              <w:jc w:val="both"/>
              <w:rPr>
                <w:rFonts w:ascii="Calibri Light" w:hAnsi="Calibri Light"/>
                <w:color w:val="000000"/>
                <w:sz w:val="20"/>
                <w:szCs w:val="20"/>
                <w:lang w:eastAsia="es-PE"/>
              </w:rPr>
            </w:pPr>
          </w:p>
          <w:p w:rsidR="008B1FD6" w:rsidRPr="004F70D6" w:rsidRDefault="008B1FD6" w:rsidP="008B1FD6">
            <w:pPr>
              <w:pStyle w:val="NoSpacing"/>
              <w:ind w:right="-1"/>
              <w:jc w:val="both"/>
              <w:rPr>
                <w:rFonts w:ascii="Calibri Light" w:hAnsi="Calibri Light"/>
                <w:color w:val="000000"/>
                <w:sz w:val="20"/>
                <w:szCs w:val="20"/>
                <w:lang w:eastAsia="es-PE"/>
              </w:rPr>
            </w:pPr>
            <w:r w:rsidRPr="004F70D6">
              <w:rPr>
                <w:rFonts w:ascii="Calibri Light" w:hAnsi="Calibri Light"/>
                <w:color w:val="000000"/>
                <w:sz w:val="20"/>
                <w:szCs w:val="20"/>
                <w:lang w:eastAsia="es-PE"/>
              </w:rPr>
              <w:t>Este producto tiene como objetivo implementar un sistema de capacitación para que los servidores públicos puedan usar mejor las herramientas que serán puestas a su alcance.</w:t>
            </w:r>
          </w:p>
          <w:p w:rsidR="008B1FD6" w:rsidRPr="004F70D6" w:rsidRDefault="008B1FD6" w:rsidP="008B1FD6">
            <w:pPr>
              <w:pStyle w:val="NoSpacing"/>
              <w:ind w:right="-1"/>
              <w:jc w:val="both"/>
              <w:rPr>
                <w:rFonts w:ascii="Calibri Light" w:hAnsi="Calibri Light"/>
                <w:color w:val="000000"/>
                <w:sz w:val="20"/>
                <w:szCs w:val="20"/>
                <w:lang w:eastAsia="es-PE"/>
              </w:rPr>
            </w:pPr>
          </w:p>
          <w:p w:rsidR="00061A44" w:rsidRPr="004F70D6" w:rsidRDefault="008B1FD6" w:rsidP="008B1FD6">
            <w:pPr>
              <w:pStyle w:val="NoSpacing"/>
              <w:ind w:right="-1"/>
              <w:jc w:val="both"/>
              <w:rPr>
                <w:rFonts w:ascii="Calibri Light" w:hAnsi="Calibri Light"/>
                <w:sz w:val="20"/>
                <w:szCs w:val="20"/>
              </w:rPr>
            </w:pPr>
            <w:r w:rsidRPr="004F70D6">
              <w:rPr>
                <w:rFonts w:ascii="Calibri Light" w:hAnsi="Calibri Light"/>
                <w:sz w:val="20"/>
                <w:szCs w:val="20"/>
              </w:rPr>
              <w:t xml:space="preserve">Este producto también se encuentra </w:t>
            </w:r>
            <w:r w:rsidR="001D3633" w:rsidRPr="004F70D6">
              <w:rPr>
                <w:rFonts w:ascii="Calibri Light" w:hAnsi="Calibri Light"/>
                <w:color w:val="000000"/>
                <w:sz w:val="20"/>
                <w:szCs w:val="20"/>
                <w:lang w:eastAsia="es-PE"/>
              </w:rPr>
              <w:t>articulado</w:t>
            </w:r>
            <w:r w:rsidRPr="004F70D6">
              <w:rPr>
                <w:rFonts w:ascii="Calibri Light" w:hAnsi="Calibri Light"/>
                <w:sz w:val="20"/>
                <w:szCs w:val="20"/>
              </w:rPr>
              <w:t xml:space="preserve"> al “Diplomado en Prevención de Conflictos Sociales en el uso de </w:t>
            </w:r>
            <w:r w:rsidRPr="004F70D6">
              <w:rPr>
                <w:rFonts w:ascii="Calibri Light" w:hAnsi="Calibri Light"/>
                <w:sz w:val="20"/>
                <w:szCs w:val="20"/>
              </w:rPr>
              <w:lastRenderedPageBreak/>
              <w:t xml:space="preserve">Recursos Naturales –Modalidad virtual” ya que </w:t>
            </w:r>
            <w:r w:rsidR="004110CE" w:rsidRPr="004F70D6">
              <w:rPr>
                <w:rFonts w:ascii="Calibri Light" w:hAnsi="Calibri Light"/>
                <w:sz w:val="20"/>
                <w:szCs w:val="20"/>
              </w:rPr>
              <w:t xml:space="preserve">a lo largo del desarrollo </w:t>
            </w:r>
            <w:r w:rsidR="001D3633" w:rsidRPr="004F70D6">
              <w:rPr>
                <w:rFonts w:ascii="Calibri Light" w:hAnsi="Calibri Light"/>
                <w:sz w:val="20"/>
                <w:szCs w:val="20"/>
              </w:rPr>
              <w:t>del Módulo los 173</w:t>
            </w:r>
            <w:r w:rsidR="007A433E" w:rsidRPr="004F70D6">
              <w:rPr>
                <w:rFonts w:ascii="Calibri Light" w:hAnsi="Calibri Light"/>
                <w:sz w:val="20"/>
                <w:szCs w:val="20"/>
              </w:rPr>
              <w:t xml:space="preserve"> alumnos provenientes de 8 Gobiernos Regionales y 7 Gobiernos Locales tendrán como objeto de estudio y análisis los documentos oficiales de los sectores en materia de prevención y gestión de conflictos. </w:t>
            </w:r>
            <w:r w:rsidR="001D3633" w:rsidRPr="004F70D6">
              <w:rPr>
                <w:rFonts w:ascii="Calibri Light" w:hAnsi="Calibri Light"/>
                <w:sz w:val="20"/>
                <w:szCs w:val="20"/>
              </w:rPr>
              <w:t>Así</w:t>
            </w:r>
            <w:r w:rsidR="007A433E" w:rsidRPr="004F70D6">
              <w:rPr>
                <w:rFonts w:ascii="Calibri Light" w:hAnsi="Calibri Light"/>
                <w:sz w:val="20"/>
                <w:szCs w:val="20"/>
              </w:rPr>
              <w:t xml:space="preserve"> también se encuentra en la bibliografía del diplomado </w:t>
            </w:r>
            <w:r w:rsidR="00061A44" w:rsidRPr="004F70D6">
              <w:rPr>
                <w:rFonts w:ascii="Calibri Light" w:hAnsi="Calibri Light"/>
                <w:sz w:val="20"/>
                <w:szCs w:val="20"/>
              </w:rPr>
              <w:t xml:space="preserve">la “Caja de herramientas sectoriales para la institucionalización del diálogo y la prevención y gestión vinculados con el uso de recursos naturales” que cuenta con 287 herramientas para el diálogo, prevención y gestión de conflictos </w:t>
            </w:r>
            <w:r w:rsidR="003F7BDF" w:rsidRPr="004F70D6">
              <w:rPr>
                <w:rFonts w:ascii="Calibri Light" w:hAnsi="Calibri Light"/>
                <w:sz w:val="20"/>
                <w:szCs w:val="20"/>
              </w:rPr>
              <w:t>sistematizadas en base a las fuentes de</w:t>
            </w:r>
            <w:r w:rsidR="00061A44" w:rsidRPr="004F70D6">
              <w:rPr>
                <w:rFonts w:ascii="Calibri Light" w:hAnsi="Calibri Light"/>
                <w:sz w:val="20"/>
                <w:szCs w:val="20"/>
              </w:rPr>
              <w:t xml:space="preserve"> 10 entidades y ministerios, y </w:t>
            </w:r>
            <w:r w:rsidR="003F7BDF" w:rsidRPr="004F70D6">
              <w:rPr>
                <w:rFonts w:ascii="Calibri Light" w:hAnsi="Calibri Light"/>
                <w:sz w:val="20"/>
                <w:szCs w:val="20"/>
              </w:rPr>
              <w:t xml:space="preserve">de </w:t>
            </w:r>
            <w:r w:rsidR="00061A44" w:rsidRPr="004F70D6">
              <w:rPr>
                <w:rFonts w:ascii="Calibri Light" w:hAnsi="Calibri Light"/>
                <w:sz w:val="20"/>
                <w:szCs w:val="20"/>
              </w:rPr>
              <w:t>10 Gobiernos regionales.</w:t>
            </w:r>
          </w:p>
          <w:p w:rsidR="001D3633" w:rsidRPr="004F70D6" w:rsidRDefault="001D3633" w:rsidP="008B1FD6">
            <w:pPr>
              <w:pStyle w:val="NoSpacing"/>
              <w:ind w:right="-1"/>
              <w:jc w:val="both"/>
              <w:rPr>
                <w:rFonts w:ascii="Calibri Light" w:hAnsi="Calibri Light"/>
                <w:sz w:val="20"/>
                <w:szCs w:val="20"/>
              </w:rPr>
            </w:pPr>
          </w:p>
          <w:p w:rsidR="001E37C7" w:rsidRPr="004F70D6" w:rsidRDefault="001D3633" w:rsidP="00EB6E6C">
            <w:pPr>
              <w:pStyle w:val="NoSpacing"/>
              <w:ind w:right="-1"/>
              <w:jc w:val="both"/>
              <w:rPr>
                <w:rFonts w:ascii="Calibri Light" w:hAnsi="Calibri Light"/>
                <w:sz w:val="20"/>
                <w:szCs w:val="20"/>
              </w:rPr>
            </w:pPr>
            <w:r w:rsidRPr="004F70D6">
              <w:rPr>
                <w:rFonts w:ascii="Calibri Light" w:hAnsi="Calibri Light"/>
                <w:sz w:val="20"/>
                <w:szCs w:val="20"/>
              </w:rPr>
              <w:t xml:space="preserve">En el 2014, </w:t>
            </w:r>
            <w:r w:rsidR="00EB6E6C" w:rsidRPr="004F70D6">
              <w:rPr>
                <w:rFonts w:ascii="Calibri Light" w:hAnsi="Calibri Light"/>
                <w:sz w:val="20"/>
                <w:szCs w:val="20"/>
              </w:rPr>
              <w:t>el proyecto logró capacitar a un total de 2981 servidores públicos a nivel central, regional y municipal en un trabajo conjunto con las entidades del estado, de esta forma, se ha logrado capacitar a 1,397 personas en el 2014 (858 hombre y 539 mujeres), 1584 en el 2013 y desarrollar 24 espacios para la sensibilización formación en el 2012 tal como se detalla en la tabla N°8 del anexo 8.</w:t>
            </w:r>
          </w:p>
          <w:p w:rsidR="00EB6E6C" w:rsidRPr="004F70D6" w:rsidRDefault="00EB6E6C" w:rsidP="00EB6E6C">
            <w:pPr>
              <w:pStyle w:val="NoSpacing"/>
              <w:ind w:right="-1"/>
              <w:jc w:val="both"/>
              <w:rPr>
                <w:rFonts w:ascii="Calibri Light" w:hAnsi="Calibri Light"/>
                <w:sz w:val="20"/>
                <w:szCs w:val="20"/>
                <w:lang w:eastAsia="es-PE"/>
              </w:rPr>
            </w:pPr>
          </w:p>
        </w:tc>
      </w:tr>
    </w:tbl>
    <w:p w:rsidR="00AC04DB" w:rsidRPr="004F70D6" w:rsidRDefault="00AC04DB" w:rsidP="001E37C7">
      <w:pPr>
        <w:pStyle w:val="NoSpacing"/>
        <w:ind w:left="709" w:right="-1"/>
        <w:jc w:val="both"/>
        <w:rPr>
          <w:rFonts w:ascii="Calibri Light" w:hAnsi="Calibri Light"/>
          <w:sz w:val="20"/>
          <w:szCs w:val="20"/>
          <w:lang w:val="es-ES"/>
        </w:rPr>
      </w:pPr>
    </w:p>
    <w:tbl>
      <w:tblPr>
        <w:tblW w:w="9578"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3681"/>
        <w:gridCol w:w="2699"/>
        <w:gridCol w:w="850"/>
        <w:gridCol w:w="1276"/>
        <w:gridCol w:w="1072"/>
      </w:tblGrid>
      <w:tr w:rsidR="00833D55" w:rsidRPr="004F70D6" w:rsidTr="00833D55">
        <w:trPr>
          <w:trHeight w:val="199"/>
          <w:jc w:val="center"/>
        </w:trPr>
        <w:tc>
          <w:tcPr>
            <w:tcW w:w="3681" w:type="dxa"/>
            <w:shd w:val="clear" w:color="auto" w:fill="BFBFBF" w:themeFill="background1" w:themeFillShade="BF"/>
            <w:vAlign w:val="center"/>
          </w:tcPr>
          <w:p w:rsidR="00AC04DB" w:rsidRPr="004F70D6" w:rsidRDefault="00AC04DB" w:rsidP="007E4A19">
            <w:pPr>
              <w:pStyle w:val="NoSpacing"/>
              <w:ind w:left="-108" w:right="-108"/>
              <w:jc w:val="center"/>
              <w:rPr>
                <w:rFonts w:ascii="Calibri Light" w:hAnsi="Calibri Light"/>
                <w:b/>
                <w:sz w:val="20"/>
                <w:szCs w:val="20"/>
              </w:rPr>
            </w:pPr>
            <w:r w:rsidRPr="004F70D6">
              <w:rPr>
                <w:rFonts w:ascii="Calibri Light" w:hAnsi="Calibri Light"/>
                <w:b/>
                <w:sz w:val="20"/>
                <w:szCs w:val="20"/>
              </w:rPr>
              <w:t>ACTIVIDAD 5</w:t>
            </w:r>
          </w:p>
        </w:tc>
        <w:tc>
          <w:tcPr>
            <w:tcW w:w="2699" w:type="dxa"/>
            <w:shd w:val="clear" w:color="auto" w:fill="BFBFBF" w:themeFill="background1" w:themeFillShade="BF"/>
            <w:vAlign w:val="center"/>
          </w:tcPr>
          <w:p w:rsidR="00AC04DB" w:rsidRPr="004F70D6" w:rsidRDefault="00AC04DB" w:rsidP="007E4A19">
            <w:pPr>
              <w:pStyle w:val="NoSpacing"/>
              <w:ind w:left="-108" w:right="-108"/>
              <w:jc w:val="center"/>
              <w:rPr>
                <w:rFonts w:ascii="Calibri Light" w:hAnsi="Calibri Light" w:cs="Arial"/>
                <w:b/>
                <w:sz w:val="20"/>
                <w:szCs w:val="20"/>
              </w:rPr>
            </w:pPr>
            <w:r w:rsidRPr="004F70D6">
              <w:rPr>
                <w:rFonts w:ascii="Calibri Light" w:hAnsi="Calibri Light"/>
                <w:b/>
                <w:sz w:val="20"/>
                <w:szCs w:val="20"/>
              </w:rPr>
              <w:t>INDICADORES PRODOC</w:t>
            </w:r>
          </w:p>
        </w:tc>
        <w:tc>
          <w:tcPr>
            <w:tcW w:w="850" w:type="dxa"/>
            <w:shd w:val="clear" w:color="auto" w:fill="BFBFBF" w:themeFill="background1" w:themeFillShade="BF"/>
            <w:vAlign w:val="center"/>
          </w:tcPr>
          <w:p w:rsidR="00AC04DB" w:rsidRPr="004F70D6" w:rsidRDefault="00AC04DB"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META</w:t>
            </w:r>
          </w:p>
        </w:tc>
        <w:tc>
          <w:tcPr>
            <w:tcW w:w="1276" w:type="dxa"/>
            <w:shd w:val="clear" w:color="auto" w:fill="BFBFBF" w:themeFill="background1" w:themeFillShade="BF"/>
            <w:vAlign w:val="center"/>
          </w:tcPr>
          <w:p w:rsidR="00AC04DB" w:rsidRPr="004F70D6" w:rsidRDefault="00971659"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 xml:space="preserve">Logro </w:t>
            </w:r>
            <w:r w:rsidR="00AC04DB" w:rsidRPr="004F70D6">
              <w:rPr>
                <w:rFonts w:ascii="Calibri Light" w:hAnsi="Calibri Light" w:cs="Arial"/>
                <w:b/>
                <w:sz w:val="20"/>
                <w:szCs w:val="20"/>
              </w:rPr>
              <w:t>en el semestre</w:t>
            </w:r>
          </w:p>
        </w:tc>
        <w:tc>
          <w:tcPr>
            <w:tcW w:w="1072" w:type="dxa"/>
            <w:shd w:val="clear" w:color="auto" w:fill="BFBFBF" w:themeFill="background1" w:themeFillShade="BF"/>
            <w:vAlign w:val="center"/>
          </w:tcPr>
          <w:p w:rsidR="00AC04DB" w:rsidRPr="004F70D6" w:rsidRDefault="00AC04DB" w:rsidP="007E4A19">
            <w:pPr>
              <w:pStyle w:val="NoSpacing"/>
              <w:ind w:left="-61" w:right="-37"/>
              <w:jc w:val="center"/>
              <w:rPr>
                <w:rFonts w:ascii="Calibri Light" w:hAnsi="Calibri Light" w:cs="Arial"/>
                <w:b/>
                <w:sz w:val="20"/>
                <w:szCs w:val="20"/>
              </w:rPr>
            </w:pPr>
            <w:r w:rsidRPr="004F70D6">
              <w:rPr>
                <w:rFonts w:ascii="Calibri Light" w:hAnsi="Calibri Light" w:cs="Arial"/>
                <w:b/>
                <w:sz w:val="20"/>
                <w:szCs w:val="20"/>
              </w:rPr>
              <w:t>% de logro total</w:t>
            </w:r>
          </w:p>
        </w:tc>
      </w:tr>
      <w:tr w:rsidR="00AC04DB" w:rsidRPr="004F70D6" w:rsidTr="00833D55">
        <w:trPr>
          <w:trHeight w:val="216"/>
          <w:jc w:val="center"/>
        </w:trPr>
        <w:tc>
          <w:tcPr>
            <w:tcW w:w="3681" w:type="dxa"/>
            <w:vAlign w:val="center"/>
          </w:tcPr>
          <w:p w:rsidR="00AC04DB" w:rsidRPr="004F70D6" w:rsidRDefault="00AC04DB" w:rsidP="00AC04DB">
            <w:pPr>
              <w:pStyle w:val="NoSpacing"/>
              <w:ind w:right="-108"/>
              <w:rPr>
                <w:rFonts w:ascii="Calibri Light" w:hAnsi="Calibri Light"/>
                <w:color w:val="000000"/>
                <w:sz w:val="20"/>
                <w:szCs w:val="20"/>
              </w:rPr>
            </w:pPr>
            <w:r w:rsidRPr="004F70D6">
              <w:rPr>
                <w:rFonts w:ascii="Calibri Light" w:hAnsi="Calibri Light"/>
                <w:color w:val="000000"/>
                <w:sz w:val="20"/>
                <w:szCs w:val="20"/>
              </w:rPr>
              <w:t xml:space="preserve">Apoyo prestado a los gobiernos para la elaboración de trabajos de </w:t>
            </w:r>
            <w:r w:rsidRPr="004F70D6">
              <w:rPr>
                <w:rFonts w:ascii="Calibri Light" w:hAnsi="Calibri Light"/>
                <w:color w:val="000000"/>
                <w:sz w:val="20"/>
                <w:szCs w:val="20"/>
                <w:u w:val="single"/>
              </w:rPr>
              <w:t>investigación y vídeos</w:t>
            </w:r>
            <w:r w:rsidRPr="004F70D6">
              <w:rPr>
                <w:rFonts w:ascii="Calibri Light" w:hAnsi="Calibri Light"/>
                <w:color w:val="000000"/>
                <w:sz w:val="20"/>
                <w:szCs w:val="20"/>
              </w:rPr>
              <w:t xml:space="preserve"> sobre las buenas prácticas de las oficinas del gobierno </w:t>
            </w:r>
            <w:r w:rsidRPr="004F70D6">
              <w:rPr>
                <w:rFonts w:ascii="Calibri Light" w:hAnsi="Calibri Light"/>
                <w:sz w:val="20"/>
                <w:szCs w:val="20"/>
              </w:rPr>
              <w:t>nacional</w:t>
            </w:r>
            <w:r w:rsidRPr="004F70D6">
              <w:rPr>
                <w:rFonts w:ascii="Calibri Light" w:hAnsi="Calibri Light"/>
                <w:color w:val="000000"/>
                <w:sz w:val="20"/>
                <w:szCs w:val="20"/>
              </w:rPr>
              <w:t xml:space="preserve"> y regional.</w:t>
            </w:r>
          </w:p>
        </w:tc>
        <w:tc>
          <w:tcPr>
            <w:tcW w:w="2699" w:type="dxa"/>
            <w:shd w:val="clear" w:color="auto" w:fill="auto"/>
            <w:vAlign w:val="center"/>
          </w:tcPr>
          <w:p w:rsidR="00AC04DB" w:rsidRPr="004F70D6" w:rsidRDefault="00AC04DB" w:rsidP="0011252D">
            <w:pPr>
              <w:pStyle w:val="NoSpacing"/>
              <w:jc w:val="center"/>
              <w:rPr>
                <w:rFonts w:ascii="Calibri Light" w:hAnsi="Calibri Light"/>
                <w:color w:val="000000"/>
                <w:sz w:val="20"/>
                <w:szCs w:val="20"/>
              </w:rPr>
            </w:pPr>
            <w:r w:rsidRPr="004F70D6">
              <w:rPr>
                <w:rFonts w:ascii="Calibri Light" w:hAnsi="Calibri Light"/>
                <w:sz w:val="20"/>
                <w:szCs w:val="20"/>
              </w:rPr>
              <w:t>N° de investigaciones y vídeos en difusión sobre las buenas prácticas en las GOREs.</w:t>
            </w:r>
          </w:p>
        </w:tc>
        <w:tc>
          <w:tcPr>
            <w:tcW w:w="850" w:type="dxa"/>
            <w:shd w:val="clear" w:color="auto" w:fill="auto"/>
            <w:vAlign w:val="center"/>
          </w:tcPr>
          <w:p w:rsidR="00AC04DB" w:rsidRPr="004F70D6" w:rsidRDefault="00AC04DB" w:rsidP="00ED52A6">
            <w:pPr>
              <w:pStyle w:val="NoSpacing"/>
              <w:ind w:left="-113" w:right="-105"/>
              <w:jc w:val="center"/>
              <w:rPr>
                <w:rFonts w:ascii="Calibri Light" w:hAnsi="Calibri Light"/>
                <w:color w:val="000000"/>
                <w:sz w:val="20"/>
                <w:szCs w:val="20"/>
              </w:rPr>
            </w:pPr>
            <w:r w:rsidRPr="004F70D6">
              <w:rPr>
                <w:rFonts w:ascii="Calibri Light" w:hAnsi="Calibri Light"/>
                <w:color w:val="000000"/>
                <w:sz w:val="20"/>
                <w:szCs w:val="20"/>
              </w:rPr>
              <w:t>6</w:t>
            </w:r>
          </w:p>
        </w:tc>
        <w:tc>
          <w:tcPr>
            <w:tcW w:w="1276" w:type="dxa"/>
            <w:shd w:val="clear" w:color="auto" w:fill="F2F2F2" w:themeFill="background1" w:themeFillShade="F2"/>
            <w:vAlign w:val="center"/>
          </w:tcPr>
          <w:p w:rsidR="00AC04DB" w:rsidRPr="004F70D6" w:rsidRDefault="002C22AA" w:rsidP="0011252D">
            <w:pPr>
              <w:pStyle w:val="NoSpacing"/>
              <w:jc w:val="center"/>
              <w:rPr>
                <w:rFonts w:ascii="Calibri Light" w:hAnsi="Calibri Light"/>
                <w:sz w:val="20"/>
                <w:szCs w:val="20"/>
              </w:rPr>
            </w:pPr>
            <w:r w:rsidRPr="004F70D6">
              <w:rPr>
                <w:rFonts w:ascii="Calibri Light" w:hAnsi="Calibri Light"/>
                <w:sz w:val="20"/>
                <w:szCs w:val="20"/>
              </w:rPr>
              <w:t>14</w:t>
            </w:r>
          </w:p>
        </w:tc>
        <w:tc>
          <w:tcPr>
            <w:tcW w:w="1072" w:type="dxa"/>
            <w:shd w:val="clear" w:color="auto" w:fill="F2F2F2" w:themeFill="background1" w:themeFillShade="F2"/>
            <w:vAlign w:val="center"/>
          </w:tcPr>
          <w:p w:rsidR="00AC04DB" w:rsidRPr="004F70D6" w:rsidRDefault="002E7DC5" w:rsidP="002C22AA">
            <w:pPr>
              <w:pStyle w:val="NoSpacing"/>
              <w:jc w:val="center"/>
              <w:rPr>
                <w:rFonts w:ascii="Calibri Light" w:hAnsi="Calibri Light"/>
                <w:sz w:val="20"/>
                <w:szCs w:val="20"/>
              </w:rPr>
            </w:pPr>
            <w:r w:rsidRPr="004F70D6">
              <w:rPr>
                <w:rFonts w:ascii="Calibri Light" w:hAnsi="Calibri Light"/>
                <w:sz w:val="20"/>
                <w:szCs w:val="20"/>
              </w:rPr>
              <w:t>100</w:t>
            </w:r>
            <w:r w:rsidR="00AC04DB" w:rsidRPr="004F70D6">
              <w:rPr>
                <w:rFonts w:ascii="Calibri Light" w:hAnsi="Calibri Light"/>
                <w:sz w:val="20"/>
                <w:szCs w:val="20"/>
              </w:rPr>
              <w:t>%</w:t>
            </w:r>
          </w:p>
        </w:tc>
      </w:tr>
      <w:tr w:rsidR="00AC04DB" w:rsidRPr="004F70D6" w:rsidTr="00833D55">
        <w:trPr>
          <w:trHeight w:val="199"/>
          <w:jc w:val="center"/>
        </w:trPr>
        <w:tc>
          <w:tcPr>
            <w:tcW w:w="9578" w:type="dxa"/>
            <w:gridSpan w:val="5"/>
            <w:vAlign w:val="center"/>
          </w:tcPr>
          <w:p w:rsidR="00EB6E6C" w:rsidRPr="004F70D6" w:rsidRDefault="00EB6E6C" w:rsidP="00D66152">
            <w:pPr>
              <w:pStyle w:val="NoSpacing"/>
              <w:ind w:right="-1"/>
              <w:jc w:val="both"/>
              <w:rPr>
                <w:rFonts w:ascii="Calibri Light" w:hAnsi="Calibri Light"/>
                <w:b/>
                <w:sz w:val="20"/>
                <w:szCs w:val="20"/>
                <w:lang w:val="es-ES"/>
              </w:rPr>
            </w:pPr>
          </w:p>
          <w:p w:rsidR="00AC04DB" w:rsidRPr="004F70D6" w:rsidRDefault="00AC04DB" w:rsidP="00D66152">
            <w:pPr>
              <w:pStyle w:val="NoSpacing"/>
              <w:ind w:right="-1"/>
              <w:jc w:val="both"/>
              <w:rPr>
                <w:rFonts w:ascii="Calibri Light" w:hAnsi="Calibri Light"/>
                <w:sz w:val="20"/>
                <w:szCs w:val="20"/>
                <w:lang w:val="es-ES"/>
              </w:rPr>
            </w:pPr>
            <w:r w:rsidRPr="004F70D6">
              <w:rPr>
                <w:rFonts w:ascii="Calibri Light" w:hAnsi="Calibri Light"/>
                <w:b/>
                <w:sz w:val="20"/>
                <w:szCs w:val="20"/>
                <w:lang w:val="es-ES"/>
              </w:rPr>
              <w:t>Descripción del avance</w:t>
            </w:r>
            <w:r w:rsidRPr="004F70D6">
              <w:rPr>
                <w:rFonts w:ascii="Calibri Light" w:hAnsi="Calibri Light"/>
                <w:sz w:val="20"/>
                <w:szCs w:val="20"/>
                <w:lang w:val="es-ES"/>
              </w:rPr>
              <w:t>:</w:t>
            </w:r>
          </w:p>
          <w:p w:rsidR="001E37C7" w:rsidRPr="004F70D6" w:rsidRDefault="001E37C7" w:rsidP="001E37C7">
            <w:pPr>
              <w:spacing w:after="0"/>
              <w:rPr>
                <w:rFonts w:ascii="Calibri Light" w:hAnsi="Calibri Light"/>
                <w:color w:val="000000"/>
                <w:sz w:val="20"/>
                <w:szCs w:val="20"/>
                <w:lang w:eastAsia="es-PE"/>
              </w:rPr>
            </w:pPr>
          </w:p>
          <w:p w:rsidR="00333CAF" w:rsidRPr="004F70D6" w:rsidRDefault="00EB6E6C" w:rsidP="00EB6E6C">
            <w:pPr>
              <w:pStyle w:val="NoSpacing"/>
              <w:jc w:val="both"/>
              <w:rPr>
                <w:rFonts w:ascii="Calibri Light" w:hAnsi="Calibri Light"/>
                <w:color w:val="000000"/>
                <w:sz w:val="20"/>
                <w:szCs w:val="20"/>
                <w:lang w:eastAsia="es-PE"/>
              </w:rPr>
            </w:pPr>
            <w:r w:rsidRPr="004F70D6">
              <w:rPr>
                <w:rFonts w:ascii="Calibri Light" w:hAnsi="Calibri Light"/>
                <w:color w:val="000000"/>
                <w:sz w:val="20"/>
                <w:szCs w:val="20"/>
                <w:lang w:eastAsia="es-PE"/>
              </w:rPr>
              <w:t xml:space="preserve">Este producto tiene el objetivo de publicar investigaciones y videos sobre las experiencias y lecciones aprendidas en </w:t>
            </w:r>
            <w:r w:rsidR="00333CAF" w:rsidRPr="004F70D6">
              <w:rPr>
                <w:rFonts w:ascii="Calibri Light" w:hAnsi="Calibri Light"/>
                <w:color w:val="000000"/>
                <w:sz w:val="20"/>
                <w:szCs w:val="20"/>
                <w:lang w:eastAsia="es-PE"/>
              </w:rPr>
              <w:t>materia de PyGC. De esta forma,</w:t>
            </w:r>
          </w:p>
          <w:p w:rsidR="00333CAF" w:rsidRPr="004F70D6" w:rsidRDefault="00333CAF" w:rsidP="00EB6E6C">
            <w:pPr>
              <w:pStyle w:val="NoSpacing"/>
              <w:jc w:val="both"/>
              <w:rPr>
                <w:rFonts w:ascii="Calibri Light" w:hAnsi="Calibri Light"/>
                <w:color w:val="000000"/>
                <w:sz w:val="20"/>
                <w:szCs w:val="20"/>
                <w:lang w:eastAsia="es-PE"/>
              </w:rPr>
            </w:pPr>
          </w:p>
          <w:p w:rsidR="001E37C7" w:rsidRPr="004F70D6" w:rsidRDefault="00333CAF" w:rsidP="00EB6E6C">
            <w:pPr>
              <w:pStyle w:val="NoSpacing"/>
              <w:jc w:val="both"/>
              <w:rPr>
                <w:rFonts w:ascii="Calibri Light" w:hAnsi="Calibri Light"/>
                <w:color w:val="000000"/>
                <w:sz w:val="20"/>
                <w:szCs w:val="20"/>
                <w:lang w:eastAsia="es-PE"/>
              </w:rPr>
            </w:pPr>
            <w:r w:rsidRPr="004F70D6">
              <w:rPr>
                <w:rFonts w:ascii="Calibri Light" w:hAnsi="Calibri Light"/>
                <w:color w:val="000000"/>
                <w:sz w:val="20"/>
                <w:szCs w:val="20"/>
                <w:lang w:eastAsia="es-PE"/>
              </w:rPr>
              <w:t>A lo largo del primer semestre 2015</w:t>
            </w:r>
            <w:r w:rsidR="001E37C7" w:rsidRPr="004F70D6">
              <w:rPr>
                <w:rFonts w:ascii="Calibri Light" w:hAnsi="Calibri Light"/>
                <w:color w:val="000000"/>
                <w:sz w:val="20"/>
                <w:szCs w:val="20"/>
                <w:lang w:eastAsia="es-PE"/>
              </w:rPr>
              <w:t xml:space="preserve">, </w:t>
            </w:r>
            <w:r w:rsidRPr="004F70D6">
              <w:rPr>
                <w:rFonts w:ascii="Calibri Light" w:hAnsi="Calibri Light"/>
                <w:color w:val="000000"/>
                <w:sz w:val="20"/>
                <w:szCs w:val="20"/>
                <w:lang w:eastAsia="es-PE"/>
              </w:rPr>
              <w:t xml:space="preserve">el proyecto ha </w:t>
            </w:r>
            <w:r w:rsidR="001E37C7" w:rsidRPr="004F70D6">
              <w:rPr>
                <w:rFonts w:ascii="Calibri Light" w:hAnsi="Calibri Light"/>
                <w:color w:val="000000"/>
                <w:sz w:val="20"/>
                <w:szCs w:val="20"/>
                <w:lang w:eastAsia="es-PE"/>
              </w:rPr>
              <w:t>apoyado a la fecha la elaboración y publicación de los siguientes productos de conocimiento:</w:t>
            </w:r>
          </w:p>
          <w:p w:rsidR="00EB6E6C" w:rsidRPr="004F70D6" w:rsidRDefault="00EB6E6C" w:rsidP="00EB6E6C">
            <w:pPr>
              <w:pStyle w:val="NoSpacing"/>
              <w:jc w:val="both"/>
              <w:rPr>
                <w:rFonts w:ascii="Calibri Light" w:hAnsi="Calibri Light"/>
                <w:color w:val="000000"/>
                <w:sz w:val="20"/>
                <w:szCs w:val="20"/>
                <w:lang w:eastAsia="es-PE"/>
              </w:rPr>
            </w:pPr>
          </w:p>
          <w:tbl>
            <w:tblPr>
              <w:tblpPr w:leftFromText="141" w:rightFromText="141" w:bottomFromText="115" w:vertAnchor="text" w:tblpXSpec="center"/>
              <w:tblOverlap w:val="never"/>
              <w:tblW w:w="89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1278"/>
              <w:gridCol w:w="7643"/>
            </w:tblGrid>
            <w:tr w:rsidR="00EB6E6C" w:rsidRPr="004F70D6" w:rsidTr="00333CAF">
              <w:trPr>
                <w:trHeight w:val="899"/>
              </w:trPr>
              <w:tc>
                <w:tcPr>
                  <w:tcW w:w="1278" w:type="dxa"/>
                  <w:shd w:val="clear" w:color="auto" w:fill="F2F2F2"/>
                  <w:tcMar>
                    <w:top w:w="0" w:type="dxa"/>
                    <w:left w:w="108" w:type="dxa"/>
                    <w:bottom w:w="0" w:type="dxa"/>
                    <w:right w:w="108" w:type="dxa"/>
                  </w:tcMar>
                  <w:vAlign w:val="center"/>
                  <w:hideMark/>
                </w:tcPr>
                <w:p w:rsidR="00EB6E6C" w:rsidRPr="004F70D6" w:rsidRDefault="00EB6E6C" w:rsidP="00323A7F">
                  <w:pPr>
                    <w:pStyle w:val="NoSpacing"/>
                    <w:rPr>
                      <w:rFonts w:ascii="Calibri Light" w:hAnsi="Calibri Light" w:cs="Arial"/>
                      <w:sz w:val="18"/>
                      <w:szCs w:val="18"/>
                    </w:rPr>
                  </w:pPr>
                  <w:r w:rsidRPr="004F70D6">
                    <w:rPr>
                      <w:rFonts w:ascii="Calibri Light" w:hAnsi="Calibri Light"/>
                      <w:sz w:val="18"/>
                      <w:szCs w:val="18"/>
                    </w:rPr>
                    <w:t>Presidencia del Consejo de Ministros (PCM)</w:t>
                  </w:r>
                </w:p>
              </w:tc>
              <w:tc>
                <w:tcPr>
                  <w:tcW w:w="7643" w:type="dxa"/>
                  <w:tcMar>
                    <w:top w:w="0" w:type="dxa"/>
                    <w:left w:w="108" w:type="dxa"/>
                    <w:bottom w:w="0" w:type="dxa"/>
                    <w:right w:w="108" w:type="dxa"/>
                  </w:tcMar>
                  <w:vAlign w:val="center"/>
                  <w:hideMark/>
                </w:tcPr>
                <w:p w:rsidR="00EB6E6C" w:rsidRPr="004F70D6" w:rsidRDefault="00EB6E6C"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 xml:space="preserve">Informes Willaqniki sobre diferencias, controversias y conflictos sociales. </w:t>
                  </w:r>
                </w:p>
                <w:p w:rsidR="00EB6E6C" w:rsidRPr="004F70D6" w:rsidRDefault="00EB6E6C" w:rsidP="002C22AA">
                  <w:pPr>
                    <w:pStyle w:val="NoSpacing"/>
                    <w:ind w:left="310"/>
                    <w:rPr>
                      <w:rFonts w:ascii="Calibri Light" w:hAnsi="Calibri Light"/>
                      <w:sz w:val="18"/>
                      <w:szCs w:val="18"/>
                    </w:rPr>
                  </w:pPr>
                  <w:r w:rsidRPr="004F70D6">
                    <w:rPr>
                      <w:rFonts w:ascii="Calibri Light" w:hAnsi="Calibri Light"/>
                      <w:color w:val="7F7F7F"/>
                      <w:sz w:val="18"/>
                      <w:szCs w:val="18"/>
                    </w:rPr>
                    <w:t>Lanzamiento: 2014 - 2015.</w:t>
                  </w:r>
                </w:p>
                <w:p w:rsidR="00EB6E6C" w:rsidRPr="004F70D6" w:rsidRDefault="00DF45EC" w:rsidP="002C22AA">
                  <w:pPr>
                    <w:pStyle w:val="NoSpacing"/>
                    <w:ind w:left="310"/>
                    <w:rPr>
                      <w:rFonts w:ascii="Calibri Light" w:hAnsi="Calibri Light" w:cs="Arial"/>
                      <w:color w:val="1F497D"/>
                      <w:sz w:val="18"/>
                      <w:szCs w:val="18"/>
                    </w:rPr>
                  </w:pPr>
                  <w:hyperlink r:id="rId20" w:history="1">
                    <w:r w:rsidR="00EB6E6C" w:rsidRPr="004F70D6">
                      <w:rPr>
                        <w:rStyle w:val="Hyperlink"/>
                        <w:rFonts w:ascii="Calibri Light" w:hAnsi="Calibri Light"/>
                        <w:sz w:val="18"/>
                        <w:szCs w:val="18"/>
                      </w:rPr>
                      <w:t>http://onds.pcm.gob.pe/category/publicaciones/</w:t>
                    </w:r>
                  </w:hyperlink>
                </w:p>
              </w:tc>
            </w:tr>
            <w:tr w:rsidR="00323A7F" w:rsidRPr="004F70D6" w:rsidTr="00333CAF">
              <w:trPr>
                <w:trHeight w:val="54"/>
              </w:trPr>
              <w:tc>
                <w:tcPr>
                  <w:tcW w:w="1278" w:type="dxa"/>
                  <w:vMerge w:val="restart"/>
                  <w:shd w:val="clear" w:color="auto" w:fill="F2F2F2"/>
                  <w:tcMar>
                    <w:top w:w="0" w:type="dxa"/>
                    <w:left w:w="108" w:type="dxa"/>
                    <w:bottom w:w="0" w:type="dxa"/>
                    <w:right w:w="108" w:type="dxa"/>
                  </w:tcMar>
                  <w:vAlign w:val="center"/>
                  <w:hideMark/>
                </w:tcPr>
                <w:p w:rsidR="00323A7F" w:rsidRPr="004F70D6" w:rsidRDefault="00323A7F" w:rsidP="00323A7F">
                  <w:pPr>
                    <w:pStyle w:val="NoSpacing"/>
                    <w:rPr>
                      <w:rFonts w:ascii="Calibri Light" w:hAnsi="Calibri Light" w:cs="Arial"/>
                      <w:sz w:val="18"/>
                      <w:szCs w:val="18"/>
                    </w:rPr>
                  </w:pPr>
                  <w:r w:rsidRPr="004F70D6">
                    <w:rPr>
                      <w:rFonts w:ascii="Calibri Light" w:hAnsi="Calibri Light"/>
                      <w:sz w:val="18"/>
                      <w:szCs w:val="18"/>
                    </w:rPr>
                    <w:t>Ministerio de Cultura (MC)</w:t>
                  </w: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 xml:space="preserve">Guía metodológica sobre la etapa de identificación de pueblos indígenas u originarios. </w:t>
                  </w:r>
                </w:p>
                <w:p w:rsidR="00323A7F" w:rsidRPr="004F70D6" w:rsidRDefault="00323A7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Lanzamiento: febrero de 2015.</w:t>
                  </w:r>
                </w:p>
                <w:p w:rsidR="00323A7F" w:rsidRPr="004F70D6" w:rsidRDefault="00DF45EC" w:rsidP="002C22AA">
                  <w:pPr>
                    <w:pStyle w:val="NoSpacing"/>
                    <w:ind w:left="310"/>
                    <w:rPr>
                      <w:rFonts w:ascii="Calibri Light" w:hAnsi="Calibri Light" w:cs="Arial"/>
                      <w:color w:val="339999"/>
                      <w:sz w:val="18"/>
                      <w:szCs w:val="18"/>
                      <w:u w:val="single"/>
                    </w:rPr>
                  </w:pPr>
                  <w:hyperlink r:id="rId21" w:history="1">
                    <w:r w:rsidR="00323A7F" w:rsidRPr="004F70D6">
                      <w:rPr>
                        <w:rStyle w:val="Hyperlink"/>
                        <w:rFonts w:ascii="Calibri Light" w:hAnsi="Calibri Light"/>
                        <w:sz w:val="18"/>
                        <w:szCs w:val="18"/>
                      </w:rPr>
                      <w:t>http://bit.ly/1HAKvpB</w:t>
                    </w:r>
                  </w:hyperlink>
                  <w:r w:rsidR="00323A7F" w:rsidRPr="004F70D6">
                    <w:rPr>
                      <w:rStyle w:val="Hyperlink"/>
                      <w:rFonts w:ascii="Calibri Light" w:hAnsi="Calibri Light"/>
                      <w:sz w:val="18"/>
                      <w:szCs w:val="18"/>
                    </w:rPr>
                    <w:t xml:space="preserve"> </w:t>
                  </w:r>
                </w:p>
              </w:tc>
            </w:tr>
            <w:tr w:rsidR="00323A7F" w:rsidRPr="004F70D6" w:rsidTr="00333CAF">
              <w:trPr>
                <w:trHeight w:val="54"/>
              </w:trPr>
              <w:tc>
                <w:tcPr>
                  <w:tcW w:w="1278" w:type="dxa"/>
                  <w:vMerge/>
                  <w:vAlign w:val="center"/>
                  <w:hideMark/>
                </w:tcPr>
                <w:p w:rsidR="00323A7F" w:rsidRPr="004F70D6" w:rsidRDefault="00323A7F" w:rsidP="00323A7F">
                  <w:pPr>
                    <w:pStyle w:val="NoSpacing"/>
                    <w:rPr>
                      <w:rFonts w:ascii="Calibri Light" w:hAnsi="Calibri Light" w:cs="Arial"/>
                      <w:sz w:val="18"/>
                      <w:szCs w:val="18"/>
                    </w:rPr>
                  </w:pPr>
                </w:p>
              </w:tc>
              <w:tc>
                <w:tcPr>
                  <w:tcW w:w="7643" w:type="dxa"/>
                  <w:tcMar>
                    <w:top w:w="0" w:type="dxa"/>
                    <w:left w:w="108" w:type="dxa"/>
                    <w:bottom w:w="0" w:type="dxa"/>
                    <w:right w:w="108" w:type="dxa"/>
                  </w:tcMar>
                  <w:vAlign w:val="center"/>
                  <w:hideMark/>
                </w:tcPr>
                <w:p w:rsidR="00323A7F" w:rsidRPr="004F70D6" w:rsidRDefault="00323A7F" w:rsidP="00323A7F">
                  <w:pPr>
                    <w:pStyle w:val="NoSpacing"/>
                    <w:rPr>
                      <w:rFonts w:ascii="Calibri Light" w:hAnsi="Calibri Light" w:cs="Arial"/>
                      <w:color w:val="000000"/>
                      <w:sz w:val="18"/>
                      <w:szCs w:val="18"/>
                    </w:rPr>
                  </w:pPr>
                  <w:r w:rsidRPr="004F70D6">
                    <w:rPr>
                      <w:rFonts w:ascii="Calibri Light" w:hAnsi="Calibri Light"/>
                      <w:sz w:val="18"/>
                      <w:szCs w:val="18"/>
                    </w:rPr>
                    <w:t>Guía metodológica para facilitadores de Consulta Previa.</w:t>
                  </w:r>
                </w:p>
                <w:p w:rsidR="00323A7F" w:rsidRPr="004F70D6" w:rsidRDefault="00323A7F" w:rsidP="00323A7F">
                  <w:pPr>
                    <w:pStyle w:val="NoSpacing"/>
                    <w:rPr>
                      <w:rFonts w:ascii="Calibri Light" w:hAnsi="Calibri Light" w:cs="Arial"/>
                      <w:color w:val="7F7F7F"/>
                      <w:sz w:val="18"/>
                      <w:szCs w:val="18"/>
                    </w:rPr>
                  </w:pPr>
                  <w:r w:rsidRPr="004F70D6">
                    <w:rPr>
                      <w:rFonts w:ascii="Calibri Light" w:hAnsi="Calibri Light"/>
                      <w:color w:val="7F7F7F"/>
                      <w:sz w:val="18"/>
                      <w:szCs w:val="18"/>
                    </w:rPr>
                    <w:t>Lanzamiento: Próximamente.</w:t>
                  </w:r>
                </w:p>
              </w:tc>
            </w:tr>
            <w:tr w:rsidR="00333CAF" w:rsidRPr="004F70D6" w:rsidTr="00333CAF">
              <w:trPr>
                <w:trHeight w:val="64"/>
              </w:trPr>
              <w:tc>
                <w:tcPr>
                  <w:tcW w:w="1278" w:type="dxa"/>
                  <w:vMerge/>
                  <w:vAlign w:val="center"/>
                  <w:hideMark/>
                </w:tcPr>
                <w:p w:rsidR="00333CAF" w:rsidRPr="004F70D6" w:rsidRDefault="00333CAF" w:rsidP="00323A7F">
                  <w:pPr>
                    <w:pStyle w:val="NoSpacing"/>
                    <w:rPr>
                      <w:rFonts w:ascii="Calibri Light" w:hAnsi="Calibri Light" w:cs="Arial"/>
                      <w:sz w:val="18"/>
                      <w:szCs w:val="18"/>
                    </w:rPr>
                  </w:pPr>
                </w:p>
              </w:tc>
              <w:tc>
                <w:tcPr>
                  <w:tcW w:w="7643" w:type="dxa"/>
                  <w:tcMar>
                    <w:top w:w="0" w:type="dxa"/>
                    <w:left w:w="108" w:type="dxa"/>
                    <w:bottom w:w="0" w:type="dxa"/>
                    <w:right w:w="108" w:type="dxa"/>
                  </w:tcMar>
                  <w:vAlign w:val="center"/>
                  <w:hideMark/>
                </w:tcPr>
                <w:p w:rsidR="00333CAF" w:rsidRPr="004F70D6" w:rsidRDefault="00333CAF" w:rsidP="00323A7F">
                  <w:pPr>
                    <w:pStyle w:val="NoSpacing"/>
                    <w:rPr>
                      <w:rFonts w:ascii="Calibri Light" w:hAnsi="Calibri Light" w:cs="Arial"/>
                      <w:color w:val="000000"/>
                      <w:sz w:val="18"/>
                      <w:szCs w:val="18"/>
                    </w:rPr>
                  </w:pPr>
                  <w:r w:rsidRPr="004F70D6">
                    <w:rPr>
                      <w:rFonts w:ascii="Calibri Light" w:hAnsi="Calibri Light"/>
                      <w:sz w:val="18"/>
                      <w:szCs w:val="18"/>
                    </w:rPr>
                    <w:t>Guía sobre los Derechos Colectivos de los Pueblos Indígenas.</w:t>
                  </w:r>
                </w:p>
                <w:p w:rsidR="00333CAF" w:rsidRPr="004F70D6" w:rsidRDefault="00333CAF" w:rsidP="00333CAF">
                  <w:pPr>
                    <w:pStyle w:val="NoSpacing"/>
                    <w:rPr>
                      <w:rFonts w:ascii="Calibri Light" w:hAnsi="Calibri Light" w:cs="Arial"/>
                      <w:color w:val="1F497D"/>
                      <w:sz w:val="18"/>
                      <w:szCs w:val="18"/>
                    </w:rPr>
                  </w:pPr>
                  <w:r w:rsidRPr="004F70D6">
                    <w:rPr>
                      <w:rFonts w:ascii="Calibri Light" w:hAnsi="Calibri Light"/>
                      <w:color w:val="7F7F7F"/>
                      <w:sz w:val="18"/>
                      <w:szCs w:val="18"/>
                    </w:rPr>
                    <w:t>Lanzamiento: Próximamente.</w:t>
                  </w:r>
                  <w:r w:rsidRPr="004F70D6">
                    <w:rPr>
                      <w:rFonts w:ascii="Calibri Light" w:hAnsi="Calibri Light"/>
                      <w:sz w:val="18"/>
                      <w:szCs w:val="18"/>
                    </w:rPr>
                    <w:t xml:space="preserve"> </w:t>
                  </w:r>
                </w:p>
              </w:tc>
            </w:tr>
            <w:tr w:rsidR="00323A7F" w:rsidRPr="004F70D6" w:rsidTr="00333CAF">
              <w:trPr>
                <w:trHeight w:val="54"/>
              </w:trPr>
              <w:tc>
                <w:tcPr>
                  <w:tcW w:w="1278" w:type="dxa"/>
                  <w:vMerge w:val="restart"/>
                  <w:shd w:val="clear" w:color="auto" w:fill="F2F2F2"/>
                  <w:vAlign w:val="center"/>
                  <w:hideMark/>
                </w:tcPr>
                <w:p w:rsidR="00323A7F" w:rsidRPr="004F70D6" w:rsidRDefault="00323A7F" w:rsidP="00323A7F">
                  <w:pPr>
                    <w:pStyle w:val="NoSpacing"/>
                    <w:rPr>
                      <w:rFonts w:ascii="Calibri Light" w:hAnsi="Calibri Light" w:cs="Arial"/>
                      <w:sz w:val="18"/>
                      <w:szCs w:val="18"/>
                    </w:rPr>
                  </w:pPr>
                  <w:r w:rsidRPr="004F70D6">
                    <w:rPr>
                      <w:rFonts w:ascii="Calibri Light" w:hAnsi="Calibri Light"/>
                      <w:sz w:val="18"/>
                      <w:szCs w:val="18"/>
                    </w:rPr>
                    <w:t>Autoridad Nacional del Agua (ANA)</w:t>
                  </w: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Protocolo para la prevención y gestión de conflictos sociales vinculados con los recursos hídricos.</w:t>
                  </w:r>
                </w:p>
                <w:p w:rsidR="00323A7F" w:rsidRPr="004F70D6" w:rsidRDefault="00323A7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Lanzamiento: 6 de febrero de 2015.</w:t>
                  </w:r>
                </w:p>
                <w:p w:rsidR="00323A7F" w:rsidRPr="004F70D6" w:rsidRDefault="00DF45EC" w:rsidP="002C22AA">
                  <w:pPr>
                    <w:pStyle w:val="NoSpacing"/>
                    <w:ind w:left="310"/>
                    <w:rPr>
                      <w:rFonts w:ascii="Calibri Light" w:hAnsi="Calibri Light" w:cs="Arial"/>
                      <w:color w:val="000000"/>
                      <w:sz w:val="18"/>
                      <w:szCs w:val="18"/>
                    </w:rPr>
                  </w:pPr>
                  <w:hyperlink r:id="rId22" w:history="1">
                    <w:r w:rsidR="00323A7F" w:rsidRPr="004F70D6">
                      <w:rPr>
                        <w:rStyle w:val="Hyperlink"/>
                        <w:rFonts w:ascii="Calibri Light" w:hAnsi="Calibri Light"/>
                        <w:sz w:val="18"/>
                        <w:szCs w:val="18"/>
                      </w:rPr>
                      <w:t>http://bit.ly/16A0kNf</w:t>
                    </w:r>
                  </w:hyperlink>
                  <w:r w:rsidR="00323A7F" w:rsidRPr="004F70D6">
                    <w:rPr>
                      <w:rFonts w:ascii="Calibri Light" w:hAnsi="Calibri Light"/>
                      <w:sz w:val="18"/>
                      <w:szCs w:val="18"/>
                    </w:rPr>
                    <w:t xml:space="preserve"> </w:t>
                  </w:r>
                </w:p>
              </w:tc>
            </w:tr>
            <w:tr w:rsidR="00323A7F" w:rsidRPr="004F70D6" w:rsidTr="00333CAF">
              <w:trPr>
                <w:trHeight w:val="54"/>
              </w:trPr>
              <w:tc>
                <w:tcPr>
                  <w:tcW w:w="1278" w:type="dxa"/>
                  <w:vMerge/>
                  <w:vAlign w:val="center"/>
                  <w:hideMark/>
                </w:tcPr>
                <w:p w:rsidR="00323A7F" w:rsidRPr="004F70D6" w:rsidRDefault="00323A7F" w:rsidP="00323A7F">
                  <w:pPr>
                    <w:pStyle w:val="NoSpacing"/>
                    <w:rPr>
                      <w:rFonts w:ascii="Calibri Light" w:hAnsi="Calibri Light" w:cs="Arial"/>
                      <w:sz w:val="18"/>
                      <w:szCs w:val="18"/>
                    </w:rPr>
                  </w:pP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Guía de consulta para la prevención y la gestión de conflictos hídricos.</w:t>
                  </w:r>
                </w:p>
                <w:p w:rsidR="00323A7F" w:rsidRPr="004F70D6" w:rsidRDefault="00323A7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Lanzamiento: 6 de febrero de 2015.</w:t>
                  </w:r>
                </w:p>
                <w:p w:rsidR="00323A7F" w:rsidRPr="004F70D6" w:rsidRDefault="00DF45EC" w:rsidP="002C22AA">
                  <w:pPr>
                    <w:pStyle w:val="NoSpacing"/>
                    <w:ind w:left="310"/>
                    <w:rPr>
                      <w:rFonts w:ascii="Calibri Light" w:hAnsi="Calibri Light" w:cs="Arial"/>
                      <w:color w:val="000000"/>
                      <w:sz w:val="18"/>
                      <w:szCs w:val="18"/>
                    </w:rPr>
                  </w:pPr>
                  <w:hyperlink r:id="rId23" w:history="1">
                    <w:r w:rsidR="00323A7F" w:rsidRPr="004F70D6">
                      <w:rPr>
                        <w:rStyle w:val="Hyperlink"/>
                        <w:rFonts w:ascii="Calibri Light" w:hAnsi="Calibri Light"/>
                        <w:sz w:val="18"/>
                        <w:szCs w:val="18"/>
                      </w:rPr>
                      <w:t>http://bit.ly/16qml0u</w:t>
                    </w:r>
                  </w:hyperlink>
                </w:p>
              </w:tc>
            </w:tr>
            <w:tr w:rsidR="00323A7F" w:rsidRPr="004F70D6" w:rsidTr="00333CAF">
              <w:trPr>
                <w:trHeight w:val="54"/>
              </w:trPr>
              <w:tc>
                <w:tcPr>
                  <w:tcW w:w="1278" w:type="dxa"/>
                  <w:vMerge/>
                  <w:vAlign w:val="center"/>
                  <w:hideMark/>
                </w:tcPr>
                <w:p w:rsidR="00323A7F" w:rsidRPr="004F70D6" w:rsidRDefault="00323A7F" w:rsidP="00323A7F">
                  <w:pPr>
                    <w:pStyle w:val="NoSpacing"/>
                    <w:rPr>
                      <w:rFonts w:ascii="Calibri Light" w:hAnsi="Calibri Light" w:cs="Arial"/>
                      <w:sz w:val="18"/>
                      <w:szCs w:val="18"/>
                    </w:rPr>
                  </w:pP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Cartilla de difusión y consulta para el uso y aprovechamiento de los recursos hídricos en el Perú.</w:t>
                  </w:r>
                </w:p>
                <w:p w:rsidR="00323A7F" w:rsidRPr="004F70D6" w:rsidRDefault="00323A7F" w:rsidP="00323A7F">
                  <w:pPr>
                    <w:pStyle w:val="NoSpacing"/>
                    <w:rPr>
                      <w:rFonts w:ascii="Calibri Light" w:hAnsi="Calibri Light"/>
                      <w:sz w:val="18"/>
                      <w:szCs w:val="18"/>
                    </w:rPr>
                  </w:pPr>
                  <w:r w:rsidRPr="004F70D6">
                    <w:rPr>
                      <w:rFonts w:ascii="Calibri Light" w:hAnsi="Calibri Light"/>
                      <w:color w:val="7F7F7F"/>
                      <w:sz w:val="18"/>
                      <w:szCs w:val="18"/>
                    </w:rPr>
                    <w:t>Lanzamiento: 6 de febrero de 2015.</w:t>
                  </w:r>
                </w:p>
                <w:p w:rsidR="00323A7F" w:rsidRPr="004F70D6" w:rsidRDefault="00DF45EC" w:rsidP="00323A7F">
                  <w:pPr>
                    <w:pStyle w:val="NoSpacing"/>
                    <w:rPr>
                      <w:rFonts w:ascii="Calibri Light" w:hAnsi="Calibri Light" w:cs="Arial"/>
                      <w:color w:val="000000"/>
                      <w:sz w:val="18"/>
                      <w:szCs w:val="18"/>
                    </w:rPr>
                  </w:pPr>
                  <w:hyperlink r:id="rId24" w:history="1">
                    <w:r w:rsidR="00323A7F" w:rsidRPr="004F70D6">
                      <w:rPr>
                        <w:rStyle w:val="Hyperlink"/>
                        <w:rFonts w:ascii="Calibri Light" w:hAnsi="Calibri Light"/>
                        <w:sz w:val="18"/>
                        <w:szCs w:val="18"/>
                      </w:rPr>
                      <w:t>http://bit.ly/1zGirv0</w:t>
                    </w:r>
                  </w:hyperlink>
                </w:p>
              </w:tc>
            </w:tr>
            <w:tr w:rsidR="00333CAF" w:rsidRPr="004F70D6" w:rsidTr="00333CAF">
              <w:trPr>
                <w:trHeight w:val="64"/>
              </w:trPr>
              <w:tc>
                <w:tcPr>
                  <w:tcW w:w="1278" w:type="dxa"/>
                  <w:vMerge w:val="restart"/>
                  <w:shd w:val="clear" w:color="auto" w:fill="F2F2F2"/>
                  <w:tcMar>
                    <w:top w:w="0" w:type="dxa"/>
                    <w:left w:w="108" w:type="dxa"/>
                    <w:bottom w:w="0" w:type="dxa"/>
                    <w:right w:w="108" w:type="dxa"/>
                  </w:tcMar>
                  <w:vAlign w:val="center"/>
                  <w:hideMark/>
                </w:tcPr>
                <w:p w:rsidR="00333CAF" w:rsidRPr="004F70D6" w:rsidRDefault="00333CAF" w:rsidP="00323A7F">
                  <w:pPr>
                    <w:pStyle w:val="NoSpacing"/>
                    <w:rPr>
                      <w:rFonts w:ascii="Calibri Light" w:hAnsi="Calibri Light" w:cs="Arial"/>
                      <w:sz w:val="18"/>
                      <w:szCs w:val="18"/>
                    </w:rPr>
                  </w:pPr>
                  <w:r w:rsidRPr="004F70D6">
                    <w:rPr>
                      <w:rFonts w:ascii="Calibri Light" w:hAnsi="Calibri Light"/>
                      <w:sz w:val="18"/>
                      <w:szCs w:val="18"/>
                    </w:rPr>
                    <w:t>Gobiernos regionales y Asamblea Nacional de Gobiernos Regionales (ANGR)</w:t>
                  </w:r>
                </w:p>
              </w:tc>
              <w:tc>
                <w:tcPr>
                  <w:tcW w:w="7643" w:type="dxa"/>
                  <w:tcMar>
                    <w:top w:w="0" w:type="dxa"/>
                    <w:left w:w="108" w:type="dxa"/>
                    <w:bottom w:w="0" w:type="dxa"/>
                    <w:right w:w="108" w:type="dxa"/>
                  </w:tcMar>
                  <w:vAlign w:val="center"/>
                  <w:hideMark/>
                </w:tcPr>
                <w:p w:rsidR="00333CAF" w:rsidRPr="004F70D6" w:rsidRDefault="00333CA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 xml:space="preserve">Institucionalidad en materia de diálogo, prevención y gestión de conflictos sociales en gobiernos regionales. Sistematización de las experiencias de Arequipa, Piura, Puno y San Martín. </w:t>
                  </w:r>
                </w:p>
                <w:p w:rsidR="00333CAF" w:rsidRPr="004F70D6" w:rsidRDefault="00333CAF" w:rsidP="002C22AA">
                  <w:pPr>
                    <w:pStyle w:val="NoSpacing"/>
                    <w:ind w:left="310"/>
                    <w:rPr>
                      <w:rFonts w:ascii="Calibri Light" w:hAnsi="Calibri Light"/>
                      <w:sz w:val="18"/>
                      <w:szCs w:val="18"/>
                    </w:rPr>
                  </w:pPr>
                  <w:r w:rsidRPr="004F70D6">
                    <w:rPr>
                      <w:rFonts w:ascii="Calibri Light" w:hAnsi="Calibri Light"/>
                      <w:color w:val="7F7F7F"/>
                      <w:sz w:val="18"/>
                      <w:szCs w:val="18"/>
                    </w:rPr>
                    <w:t>Lanzamiento: 27 de enero de 2015.</w:t>
                  </w:r>
                </w:p>
                <w:p w:rsidR="00333CAF" w:rsidRPr="004F70D6" w:rsidRDefault="00DF45EC" w:rsidP="002C22AA">
                  <w:pPr>
                    <w:pStyle w:val="NoSpacing"/>
                    <w:ind w:left="310"/>
                    <w:rPr>
                      <w:rFonts w:ascii="Calibri Light" w:hAnsi="Calibri Light" w:cs="Arial"/>
                      <w:color w:val="000000"/>
                      <w:sz w:val="18"/>
                      <w:szCs w:val="18"/>
                    </w:rPr>
                  </w:pPr>
                  <w:hyperlink r:id="rId25" w:history="1">
                    <w:r w:rsidR="00333CAF" w:rsidRPr="004F70D6">
                      <w:rPr>
                        <w:rStyle w:val="Hyperlink"/>
                        <w:rFonts w:ascii="Calibri Light" w:hAnsi="Calibri Light"/>
                        <w:sz w:val="18"/>
                        <w:szCs w:val="18"/>
                      </w:rPr>
                      <w:t>http://bit.ly/1xZfsw3</w:t>
                    </w:r>
                  </w:hyperlink>
                  <w:r w:rsidR="00333CAF" w:rsidRPr="004F70D6">
                    <w:rPr>
                      <w:rFonts w:ascii="Calibri Light" w:hAnsi="Calibri Light"/>
                      <w:sz w:val="18"/>
                      <w:szCs w:val="18"/>
                    </w:rPr>
                    <w:t xml:space="preserve"> </w:t>
                  </w:r>
                </w:p>
              </w:tc>
            </w:tr>
            <w:tr w:rsidR="00323A7F" w:rsidRPr="004F70D6" w:rsidTr="00333CAF">
              <w:trPr>
                <w:trHeight w:val="54"/>
              </w:trPr>
              <w:tc>
                <w:tcPr>
                  <w:tcW w:w="1278" w:type="dxa"/>
                  <w:vMerge/>
                  <w:vAlign w:val="center"/>
                  <w:hideMark/>
                </w:tcPr>
                <w:p w:rsidR="00323A7F" w:rsidRPr="004F70D6" w:rsidRDefault="00323A7F" w:rsidP="00323A7F">
                  <w:pPr>
                    <w:pStyle w:val="NoSpacing"/>
                    <w:rPr>
                      <w:rFonts w:ascii="Calibri Light" w:hAnsi="Calibri Light" w:cs="Arial"/>
                      <w:sz w:val="18"/>
                      <w:szCs w:val="18"/>
                    </w:rPr>
                  </w:pP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Guía para la conformar oficinas de diálogo en gobiernos regionales.</w:t>
                  </w:r>
                </w:p>
                <w:p w:rsidR="00323A7F" w:rsidRPr="004F70D6" w:rsidRDefault="00323A7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Lanzamiento: 27 de enero 2015.</w:t>
                  </w:r>
                </w:p>
                <w:p w:rsidR="00323A7F" w:rsidRPr="004F70D6" w:rsidRDefault="00DF45EC" w:rsidP="002C22AA">
                  <w:pPr>
                    <w:pStyle w:val="NoSpacing"/>
                    <w:ind w:left="310"/>
                    <w:rPr>
                      <w:rFonts w:ascii="Calibri Light" w:hAnsi="Calibri Light" w:cs="Arial"/>
                      <w:color w:val="000000"/>
                      <w:sz w:val="18"/>
                      <w:szCs w:val="18"/>
                    </w:rPr>
                  </w:pPr>
                  <w:hyperlink r:id="rId26" w:history="1">
                    <w:r w:rsidR="00323A7F" w:rsidRPr="004F70D6">
                      <w:rPr>
                        <w:rStyle w:val="Hyperlink"/>
                        <w:rFonts w:ascii="Calibri Light" w:hAnsi="Calibri Light"/>
                        <w:sz w:val="18"/>
                        <w:szCs w:val="18"/>
                      </w:rPr>
                      <w:t>http://bit.ly/1uhj8FD</w:t>
                    </w:r>
                  </w:hyperlink>
                  <w:r w:rsidR="00323A7F" w:rsidRPr="004F70D6">
                    <w:rPr>
                      <w:rFonts w:ascii="Calibri Light" w:hAnsi="Calibri Light"/>
                      <w:sz w:val="18"/>
                      <w:szCs w:val="18"/>
                    </w:rPr>
                    <w:t xml:space="preserve"> </w:t>
                  </w:r>
                </w:p>
              </w:tc>
            </w:tr>
            <w:tr w:rsidR="00323A7F" w:rsidRPr="004F70D6" w:rsidTr="00333CAF">
              <w:trPr>
                <w:trHeight w:val="139"/>
              </w:trPr>
              <w:tc>
                <w:tcPr>
                  <w:tcW w:w="1278" w:type="dxa"/>
                  <w:vMerge/>
                  <w:vAlign w:val="center"/>
                  <w:hideMark/>
                </w:tcPr>
                <w:p w:rsidR="00323A7F" w:rsidRPr="004F70D6" w:rsidRDefault="00323A7F" w:rsidP="00323A7F">
                  <w:pPr>
                    <w:pStyle w:val="NoSpacing"/>
                    <w:rPr>
                      <w:rFonts w:ascii="Calibri Light" w:hAnsi="Calibri Light" w:cs="Arial"/>
                      <w:sz w:val="18"/>
                      <w:szCs w:val="18"/>
                    </w:rPr>
                  </w:pP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 xml:space="preserve">Sistematización de las herramientas, normativas, guías y protocolos sectoriales para la </w:t>
                  </w:r>
                  <w:r w:rsidRPr="004F70D6">
                    <w:rPr>
                      <w:rFonts w:ascii="Calibri Light" w:hAnsi="Calibri Light"/>
                      <w:sz w:val="18"/>
                      <w:szCs w:val="18"/>
                    </w:rPr>
                    <w:lastRenderedPageBreak/>
                    <w:t>institucionalización del diálogo y la prevención de conflictos.</w:t>
                  </w:r>
                </w:p>
                <w:p w:rsidR="00323A7F" w:rsidRPr="004F70D6" w:rsidRDefault="00323A7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Lanzamiento: Febrero de 2015.</w:t>
                  </w:r>
                </w:p>
                <w:p w:rsidR="00323A7F" w:rsidRPr="004F70D6" w:rsidRDefault="00DF45EC" w:rsidP="002C22AA">
                  <w:pPr>
                    <w:pStyle w:val="NoSpacing"/>
                    <w:ind w:left="310"/>
                    <w:rPr>
                      <w:rFonts w:ascii="Calibri Light" w:hAnsi="Calibri Light" w:cs="Arial"/>
                      <w:color w:val="7F7F7F"/>
                      <w:sz w:val="18"/>
                      <w:szCs w:val="18"/>
                    </w:rPr>
                  </w:pPr>
                  <w:hyperlink r:id="rId27" w:history="1">
                    <w:r w:rsidR="00323A7F" w:rsidRPr="004F70D6">
                      <w:rPr>
                        <w:rStyle w:val="Hyperlink"/>
                        <w:rFonts w:ascii="Calibri Light" w:hAnsi="Calibri Light"/>
                        <w:sz w:val="18"/>
                        <w:szCs w:val="18"/>
                      </w:rPr>
                      <w:t>http://bit.ly/1HYug0g</w:t>
                    </w:r>
                  </w:hyperlink>
                  <w:r w:rsidR="00323A7F" w:rsidRPr="004F70D6">
                    <w:rPr>
                      <w:rFonts w:ascii="Calibri Light" w:hAnsi="Calibri Light"/>
                      <w:color w:val="7F7F7F"/>
                      <w:sz w:val="18"/>
                      <w:szCs w:val="18"/>
                    </w:rPr>
                    <w:t xml:space="preserve"> </w:t>
                  </w:r>
                </w:p>
              </w:tc>
            </w:tr>
            <w:tr w:rsidR="00323A7F" w:rsidRPr="004F70D6" w:rsidTr="00333CAF">
              <w:trPr>
                <w:trHeight w:val="54"/>
              </w:trPr>
              <w:tc>
                <w:tcPr>
                  <w:tcW w:w="1278" w:type="dxa"/>
                  <w:shd w:val="clear" w:color="auto" w:fill="F2F2F2"/>
                  <w:vAlign w:val="center"/>
                  <w:hideMark/>
                </w:tcPr>
                <w:p w:rsidR="00323A7F" w:rsidRPr="004F70D6" w:rsidRDefault="00323A7F" w:rsidP="00323A7F">
                  <w:pPr>
                    <w:pStyle w:val="NoSpacing"/>
                    <w:rPr>
                      <w:rFonts w:ascii="Calibri Light" w:hAnsi="Calibri Light" w:cs="Arial"/>
                      <w:sz w:val="18"/>
                      <w:szCs w:val="18"/>
                    </w:rPr>
                  </w:pPr>
                  <w:r w:rsidRPr="004F70D6">
                    <w:rPr>
                      <w:rFonts w:ascii="Calibri Light" w:hAnsi="Calibri Light"/>
                      <w:sz w:val="18"/>
                      <w:szCs w:val="18"/>
                    </w:rPr>
                    <w:lastRenderedPageBreak/>
                    <w:t>PNUD Centro Regional -  Panamá y PNUD Perú</w:t>
                  </w: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Institucionalidad para el diálogo y la prevención de conflictos. El caso peruano.</w:t>
                  </w:r>
                </w:p>
                <w:p w:rsidR="00323A7F" w:rsidRPr="004F70D6" w:rsidRDefault="00323A7F" w:rsidP="002C22AA">
                  <w:pPr>
                    <w:pStyle w:val="NoSpacing"/>
                    <w:ind w:left="310"/>
                    <w:rPr>
                      <w:rFonts w:ascii="Calibri Light" w:hAnsi="Calibri Light"/>
                      <w:i/>
                      <w:iCs/>
                      <w:color w:val="7F7F7F"/>
                      <w:sz w:val="18"/>
                      <w:szCs w:val="18"/>
                    </w:rPr>
                  </w:pPr>
                  <w:r w:rsidRPr="004F70D6">
                    <w:rPr>
                      <w:rFonts w:ascii="Calibri Light" w:hAnsi="Calibri Light"/>
                      <w:i/>
                      <w:iCs/>
                      <w:color w:val="7F7F7F"/>
                      <w:sz w:val="18"/>
                      <w:szCs w:val="18"/>
                    </w:rPr>
                    <w:t>Documento elaborado por el PNUD Centro Regional de Panamá y PNUD Perú en inglés y español.</w:t>
                  </w:r>
                </w:p>
                <w:p w:rsidR="00323A7F" w:rsidRPr="004F70D6" w:rsidRDefault="00323A7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 xml:space="preserve">Versión español: </w:t>
                  </w:r>
                  <w:hyperlink r:id="rId28" w:history="1">
                    <w:r w:rsidRPr="004F70D6">
                      <w:rPr>
                        <w:rStyle w:val="Hyperlink"/>
                        <w:rFonts w:ascii="Calibri Light" w:hAnsi="Calibri Light"/>
                        <w:sz w:val="18"/>
                        <w:szCs w:val="18"/>
                      </w:rPr>
                      <w:t>http://bit.ly/1JBUj04</w:t>
                    </w:r>
                  </w:hyperlink>
                  <w:r w:rsidRPr="004F70D6">
                    <w:rPr>
                      <w:rFonts w:ascii="Calibri Light" w:hAnsi="Calibri Light"/>
                      <w:color w:val="7F7F7F"/>
                      <w:sz w:val="18"/>
                      <w:szCs w:val="18"/>
                    </w:rPr>
                    <w:t xml:space="preserve"> </w:t>
                  </w:r>
                </w:p>
                <w:p w:rsidR="00323A7F" w:rsidRPr="004F70D6" w:rsidRDefault="00323A7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 xml:space="preserve">Versión inglés: </w:t>
                  </w:r>
                  <w:hyperlink r:id="rId29" w:history="1">
                    <w:r w:rsidRPr="004F70D6">
                      <w:rPr>
                        <w:rStyle w:val="Hyperlink"/>
                        <w:rFonts w:ascii="Calibri Light" w:hAnsi="Calibri Light"/>
                        <w:sz w:val="18"/>
                        <w:szCs w:val="18"/>
                      </w:rPr>
                      <w:t>http://bit.ly/1GxawAQ</w:t>
                    </w:r>
                  </w:hyperlink>
                  <w:r w:rsidRPr="004F70D6">
                    <w:rPr>
                      <w:rFonts w:ascii="Calibri Light" w:hAnsi="Calibri Light"/>
                      <w:color w:val="7F7F7F"/>
                      <w:sz w:val="18"/>
                      <w:szCs w:val="18"/>
                    </w:rPr>
                    <w:t xml:space="preserve"> </w:t>
                  </w:r>
                </w:p>
                <w:p w:rsidR="00323A7F" w:rsidRPr="004F70D6" w:rsidRDefault="00DF45EC" w:rsidP="002C22AA">
                  <w:pPr>
                    <w:pStyle w:val="NoSpacing"/>
                    <w:ind w:left="310"/>
                    <w:rPr>
                      <w:rFonts w:ascii="Calibri Light" w:hAnsi="Calibri Light"/>
                      <w:color w:val="7F7F7F"/>
                      <w:sz w:val="18"/>
                      <w:szCs w:val="18"/>
                    </w:rPr>
                  </w:pPr>
                  <w:hyperlink r:id="rId30" w:history="1">
                    <w:r w:rsidR="00323A7F" w:rsidRPr="004F70D6">
                      <w:rPr>
                        <w:rStyle w:val="Hyperlink"/>
                        <w:rFonts w:ascii="Calibri Light" w:hAnsi="Calibri Light"/>
                        <w:sz w:val="18"/>
                        <w:szCs w:val="18"/>
                      </w:rPr>
                      <w:t>http://www.democraticdialoguenetwork.org/app/es</w:t>
                    </w:r>
                  </w:hyperlink>
                  <w:r w:rsidR="00323A7F" w:rsidRPr="004F70D6">
                    <w:rPr>
                      <w:rFonts w:ascii="Calibri Light" w:hAnsi="Calibri Light"/>
                      <w:color w:val="7F7F7F"/>
                      <w:sz w:val="18"/>
                      <w:szCs w:val="18"/>
                    </w:rPr>
                    <w:t xml:space="preserve"> </w:t>
                  </w:r>
                </w:p>
                <w:p w:rsidR="00323A7F" w:rsidRPr="004F70D6" w:rsidRDefault="00323A7F" w:rsidP="002C22AA">
                  <w:pPr>
                    <w:pStyle w:val="NoSpacing"/>
                    <w:ind w:left="310"/>
                    <w:rPr>
                      <w:rFonts w:ascii="Calibri Light" w:hAnsi="Calibri Light" w:cs="Arial"/>
                      <w:color w:val="7F7F7F"/>
                      <w:sz w:val="18"/>
                      <w:szCs w:val="18"/>
                    </w:rPr>
                  </w:pPr>
                  <w:r w:rsidRPr="004F70D6">
                    <w:rPr>
                      <w:rFonts w:ascii="Calibri Light" w:hAnsi="Calibri Light"/>
                      <w:color w:val="7F7F7F"/>
                      <w:sz w:val="18"/>
                      <w:szCs w:val="18"/>
                    </w:rPr>
                    <w:t>Lanzamiento: abril 2015.</w:t>
                  </w:r>
                </w:p>
              </w:tc>
            </w:tr>
            <w:tr w:rsidR="00323A7F" w:rsidRPr="004F70D6" w:rsidTr="00333CAF">
              <w:trPr>
                <w:trHeight w:val="54"/>
              </w:trPr>
              <w:tc>
                <w:tcPr>
                  <w:tcW w:w="1278" w:type="dxa"/>
                  <w:vMerge w:val="restart"/>
                  <w:shd w:val="clear" w:color="auto" w:fill="F2F2F2"/>
                  <w:vAlign w:val="center"/>
                  <w:hideMark/>
                </w:tcPr>
                <w:p w:rsidR="00323A7F" w:rsidRPr="004F70D6" w:rsidRDefault="00323A7F" w:rsidP="00323A7F">
                  <w:pPr>
                    <w:pStyle w:val="NoSpacing"/>
                    <w:rPr>
                      <w:rFonts w:ascii="Calibri Light" w:hAnsi="Calibri Light" w:cs="Arial"/>
                      <w:color w:val="000000"/>
                      <w:sz w:val="18"/>
                      <w:szCs w:val="18"/>
                    </w:rPr>
                  </w:pPr>
                  <w:r w:rsidRPr="004F70D6">
                    <w:rPr>
                      <w:rFonts w:ascii="Calibri Light" w:hAnsi="Calibri Light"/>
                      <w:sz w:val="18"/>
                      <w:szCs w:val="18"/>
                    </w:rPr>
                    <w:t>Grupo de Diálogo, Minería y Desarrollo Sostenible (GDMDS)</w:t>
                  </w: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Sistematización del trabajo de la Comisión de Consulta del Grupo de Diálogo, Minería y Desarrollo Sostenible.</w:t>
                  </w:r>
                </w:p>
                <w:p w:rsidR="00323A7F" w:rsidRPr="004F70D6" w:rsidRDefault="00323A7F" w:rsidP="002C22AA">
                  <w:pPr>
                    <w:pStyle w:val="NoSpacing"/>
                    <w:ind w:left="310"/>
                    <w:rPr>
                      <w:rFonts w:ascii="Calibri Light" w:hAnsi="Calibri Light"/>
                      <w:sz w:val="18"/>
                      <w:szCs w:val="18"/>
                    </w:rPr>
                  </w:pPr>
                  <w:r w:rsidRPr="004F70D6">
                    <w:rPr>
                      <w:rFonts w:ascii="Calibri Light" w:hAnsi="Calibri Light"/>
                      <w:color w:val="7F7F7F"/>
                      <w:sz w:val="18"/>
                      <w:szCs w:val="18"/>
                    </w:rPr>
                    <w:t>Lanzamiento: febrero de 2015.</w:t>
                  </w:r>
                </w:p>
                <w:p w:rsidR="00323A7F" w:rsidRPr="004F70D6" w:rsidRDefault="00DF45EC" w:rsidP="002C22AA">
                  <w:pPr>
                    <w:pStyle w:val="NoSpacing"/>
                    <w:ind w:left="310"/>
                    <w:rPr>
                      <w:rFonts w:ascii="Calibri Light" w:hAnsi="Calibri Light" w:cs="Arial"/>
                      <w:color w:val="000000"/>
                      <w:sz w:val="18"/>
                      <w:szCs w:val="18"/>
                    </w:rPr>
                  </w:pPr>
                  <w:hyperlink r:id="rId31" w:history="1">
                    <w:r w:rsidR="00323A7F" w:rsidRPr="004F70D6">
                      <w:rPr>
                        <w:rStyle w:val="Hyperlink"/>
                        <w:rFonts w:ascii="Calibri Light" w:hAnsi="Calibri Light"/>
                        <w:sz w:val="18"/>
                        <w:szCs w:val="18"/>
                      </w:rPr>
                      <w:t>http://bit.ly/1xPEF0F</w:t>
                    </w:r>
                  </w:hyperlink>
                  <w:r w:rsidR="00323A7F" w:rsidRPr="004F70D6">
                    <w:rPr>
                      <w:rFonts w:ascii="Calibri Light" w:hAnsi="Calibri Light"/>
                      <w:sz w:val="18"/>
                      <w:szCs w:val="18"/>
                    </w:rPr>
                    <w:t xml:space="preserve"> </w:t>
                  </w:r>
                </w:p>
              </w:tc>
            </w:tr>
            <w:tr w:rsidR="00323A7F" w:rsidRPr="004F70D6" w:rsidTr="00333CAF">
              <w:trPr>
                <w:trHeight w:val="54"/>
              </w:trPr>
              <w:tc>
                <w:tcPr>
                  <w:tcW w:w="1278" w:type="dxa"/>
                  <w:vMerge/>
                  <w:vAlign w:val="center"/>
                  <w:hideMark/>
                </w:tcPr>
                <w:p w:rsidR="00323A7F" w:rsidRPr="004F70D6" w:rsidRDefault="00323A7F" w:rsidP="00323A7F">
                  <w:pPr>
                    <w:pStyle w:val="NoSpacing"/>
                    <w:rPr>
                      <w:rFonts w:ascii="Calibri Light" w:hAnsi="Calibri Light" w:cs="Arial"/>
                      <w:color w:val="000000"/>
                      <w:sz w:val="18"/>
                      <w:szCs w:val="18"/>
                    </w:rPr>
                  </w:pP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 xml:space="preserve">Síntesis del proceso de diálogo multiactor para la construcción de una agenda plural sobre la consulta previa en el ámbito de la minería en el Perú </w:t>
                  </w:r>
                </w:p>
                <w:p w:rsidR="00323A7F" w:rsidRPr="004F70D6" w:rsidRDefault="00323A7F" w:rsidP="002C22AA">
                  <w:pPr>
                    <w:pStyle w:val="NoSpacing"/>
                    <w:ind w:left="310"/>
                    <w:rPr>
                      <w:rFonts w:ascii="Calibri Light" w:hAnsi="Calibri Light"/>
                      <w:sz w:val="18"/>
                      <w:szCs w:val="18"/>
                    </w:rPr>
                  </w:pPr>
                  <w:r w:rsidRPr="004F70D6">
                    <w:rPr>
                      <w:rFonts w:ascii="Calibri Light" w:hAnsi="Calibri Light"/>
                      <w:color w:val="7F7F7F"/>
                      <w:sz w:val="18"/>
                      <w:szCs w:val="18"/>
                    </w:rPr>
                    <w:t>Lanzamiento: febrero de 2015.</w:t>
                  </w:r>
                </w:p>
                <w:p w:rsidR="00323A7F" w:rsidRPr="004F70D6" w:rsidRDefault="00DF45EC" w:rsidP="002C22AA">
                  <w:pPr>
                    <w:pStyle w:val="NoSpacing"/>
                    <w:ind w:left="310"/>
                    <w:rPr>
                      <w:rFonts w:ascii="Calibri Light" w:hAnsi="Calibri Light" w:cs="Arial"/>
                      <w:color w:val="000000"/>
                      <w:sz w:val="18"/>
                      <w:szCs w:val="18"/>
                    </w:rPr>
                  </w:pPr>
                  <w:hyperlink r:id="rId32" w:history="1">
                    <w:r w:rsidR="00323A7F" w:rsidRPr="004F70D6">
                      <w:rPr>
                        <w:rStyle w:val="Hyperlink"/>
                        <w:rFonts w:ascii="Calibri Light" w:hAnsi="Calibri Light"/>
                        <w:sz w:val="18"/>
                        <w:szCs w:val="18"/>
                      </w:rPr>
                      <w:t>http://bit.ly/1CpKf8s</w:t>
                    </w:r>
                  </w:hyperlink>
                  <w:r w:rsidR="00323A7F" w:rsidRPr="004F70D6">
                    <w:rPr>
                      <w:rFonts w:ascii="Calibri Light" w:hAnsi="Calibri Light"/>
                      <w:sz w:val="18"/>
                      <w:szCs w:val="18"/>
                    </w:rPr>
                    <w:t xml:space="preserve"> </w:t>
                  </w:r>
                </w:p>
              </w:tc>
            </w:tr>
            <w:tr w:rsidR="00323A7F" w:rsidRPr="004F70D6" w:rsidTr="00333CAF">
              <w:trPr>
                <w:trHeight w:val="54"/>
              </w:trPr>
              <w:tc>
                <w:tcPr>
                  <w:tcW w:w="1278" w:type="dxa"/>
                  <w:vMerge/>
                  <w:vAlign w:val="center"/>
                  <w:hideMark/>
                </w:tcPr>
                <w:p w:rsidR="00323A7F" w:rsidRPr="004F70D6" w:rsidRDefault="00323A7F" w:rsidP="00323A7F">
                  <w:pPr>
                    <w:pStyle w:val="NoSpacing"/>
                    <w:rPr>
                      <w:rFonts w:ascii="Calibri Light" w:hAnsi="Calibri Light" w:cs="Arial"/>
                      <w:color w:val="000000"/>
                      <w:sz w:val="18"/>
                      <w:szCs w:val="18"/>
                    </w:rPr>
                  </w:pP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 xml:space="preserve">Video sobre el 1er Foro del GDMDS 2015: </w:t>
                  </w:r>
                </w:p>
                <w:p w:rsidR="00323A7F" w:rsidRPr="004F70D6" w:rsidRDefault="00DF45EC" w:rsidP="002C22AA">
                  <w:pPr>
                    <w:pStyle w:val="NoSpacing"/>
                    <w:ind w:left="310"/>
                    <w:rPr>
                      <w:rFonts w:ascii="Calibri Light" w:hAnsi="Calibri Light" w:cs="Arial"/>
                      <w:color w:val="000000"/>
                      <w:sz w:val="18"/>
                      <w:szCs w:val="18"/>
                    </w:rPr>
                  </w:pPr>
                  <w:hyperlink r:id="rId33" w:history="1">
                    <w:r w:rsidR="00323A7F" w:rsidRPr="004F70D6">
                      <w:rPr>
                        <w:rStyle w:val="Hyperlink"/>
                        <w:rFonts w:ascii="Calibri Light" w:hAnsi="Calibri Light"/>
                        <w:sz w:val="18"/>
                        <w:szCs w:val="18"/>
                      </w:rPr>
                      <w:t>https://www.youtube.com/watch?v=U_sdYcTvuvg</w:t>
                    </w:r>
                  </w:hyperlink>
                  <w:r w:rsidR="00323A7F" w:rsidRPr="004F70D6">
                    <w:rPr>
                      <w:rFonts w:ascii="Calibri Light" w:hAnsi="Calibri Light"/>
                      <w:sz w:val="18"/>
                      <w:szCs w:val="18"/>
                    </w:rPr>
                    <w:t xml:space="preserve"> </w:t>
                  </w:r>
                </w:p>
              </w:tc>
            </w:tr>
            <w:tr w:rsidR="00323A7F" w:rsidRPr="004F70D6" w:rsidTr="00333CAF">
              <w:trPr>
                <w:trHeight w:val="54"/>
              </w:trPr>
              <w:tc>
                <w:tcPr>
                  <w:tcW w:w="1278" w:type="dxa"/>
                  <w:shd w:val="clear" w:color="auto" w:fill="F2F2F2"/>
                  <w:vAlign w:val="center"/>
                  <w:hideMark/>
                </w:tcPr>
                <w:p w:rsidR="00323A7F" w:rsidRPr="004F70D6" w:rsidRDefault="00323A7F" w:rsidP="00323A7F">
                  <w:pPr>
                    <w:pStyle w:val="NoSpacing"/>
                    <w:rPr>
                      <w:rFonts w:ascii="Calibri Light" w:hAnsi="Calibri Light" w:cs="Arial"/>
                      <w:color w:val="000000"/>
                      <w:sz w:val="18"/>
                      <w:szCs w:val="18"/>
                    </w:rPr>
                  </w:pPr>
                  <w:r w:rsidRPr="004F70D6">
                    <w:rPr>
                      <w:rFonts w:ascii="Calibri Light" w:hAnsi="Calibri Light"/>
                      <w:sz w:val="18"/>
                      <w:szCs w:val="18"/>
                    </w:rPr>
                    <w:t>Red Nacional de Líderes Sociales (RNLS)</w:t>
                  </w: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Video de presentación de la RNLS:</w:t>
                  </w:r>
                </w:p>
                <w:p w:rsidR="00323A7F" w:rsidRPr="004F70D6" w:rsidRDefault="00DF45EC" w:rsidP="002C22AA">
                  <w:pPr>
                    <w:pStyle w:val="NoSpacing"/>
                    <w:ind w:left="310"/>
                    <w:rPr>
                      <w:rFonts w:ascii="Calibri Light" w:hAnsi="Calibri Light" w:cs="Arial"/>
                      <w:color w:val="000000"/>
                      <w:sz w:val="18"/>
                      <w:szCs w:val="18"/>
                    </w:rPr>
                  </w:pPr>
                  <w:hyperlink r:id="rId34" w:history="1">
                    <w:r w:rsidR="00323A7F" w:rsidRPr="004F70D6">
                      <w:rPr>
                        <w:rStyle w:val="Hyperlink"/>
                        <w:rFonts w:ascii="Calibri Light" w:hAnsi="Calibri Light"/>
                        <w:sz w:val="18"/>
                        <w:szCs w:val="18"/>
                      </w:rPr>
                      <w:t>https://www.youtube.com/watch?v=KwUH1tCyldA</w:t>
                    </w:r>
                  </w:hyperlink>
                  <w:r w:rsidR="00323A7F" w:rsidRPr="004F70D6">
                    <w:rPr>
                      <w:rFonts w:ascii="Calibri Light" w:hAnsi="Calibri Light"/>
                      <w:sz w:val="18"/>
                      <w:szCs w:val="18"/>
                    </w:rPr>
                    <w:t xml:space="preserve"> </w:t>
                  </w:r>
                </w:p>
              </w:tc>
            </w:tr>
            <w:tr w:rsidR="00323A7F" w:rsidRPr="004F70D6" w:rsidTr="00333CAF">
              <w:trPr>
                <w:trHeight w:val="54"/>
              </w:trPr>
              <w:tc>
                <w:tcPr>
                  <w:tcW w:w="1278" w:type="dxa"/>
                  <w:shd w:val="clear" w:color="auto" w:fill="F2F2F2"/>
                  <w:vAlign w:val="center"/>
                  <w:hideMark/>
                </w:tcPr>
                <w:p w:rsidR="00323A7F" w:rsidRPr="004F70D6" w:rsidRDefault="00323A7F" w:rsidP="00323A7F">
                  <w:pPr>
                    <w:pStyle w:val="NoSpacing"/>
                    <w:rPr>
                      <w:rFonts w:ascii="Calibri Light" w:hAnsi="Calibri Light" w:cs="Arial"/>
                      <w:sz w:val="18"/>
                      <w:szCs w:val="18"/>
                    </w:rPr>
                  </w:pPr>
                  <w:r w:rsidRPr="004F70D6">
                    <w:rPr>
                      <w:rFonts w:ascii="Calibri Light" w:hAnsi="Calibri Light"/>
                      <w:sz w:val="18"/>
                      <w:szCs w:val="18"/>
                    </w:rPr>
                    <w:t xml:space="preserve">CooperAcción </w:t>
                  </w:r>
                </w:p>
              </w:tc>
              <w:tc>
                <w:tcPr>
                  <w:tcW w:w="7643" w:type="dxa"/>
                  <w:tcMar>
                    <w:top w:w="0" w:type="dxa"/>
                    <w:left w:w="108" w:type="dxa"/>
                    <w:bottom w:w="0" w:type="dxa"/>
                    <w:right w:w="108" w:type="dxa"/>
                  </w:tcMar>
                  <w:vAlign w:val="center"/>
                  <w:hideMark/>
                </w:tcPr>
                <w:p w:rsidR="00323A7F" w:rsidRPr="004F70D6" w:rsidRDefault="00323A7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Sistematización de la experiencia de ordenamiento territorial comunal en tres comunidades del departamento de San Martín</w:t>
                  </w:r>
                </w:p>
                <w:p w:rsidR="00323A7F" w:rsidRPr="004F70D6" w:rsidRDefault="00323A7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Lanzamiento: marzo de 2015.</w:t>
                  </w:r>
                </w:p>
                <w:p w:rsidR="00323A7F" w:rsidRPr="004F70D6" w:rsidRDefault="00DF45EC" w:rsidP="002C22AA">
                  <w:pPr>
                    <w:pStyle w:val="NoSpacing"/>
                    <w:ind w:left="310"/>
                    <w:rPr>
                      <w:rFonts w:ascii="Calibri Light" w:hAnsi="Calibri Light" w:cs="Arial"/>
                      <w:color w:val="000000"/>
                      <w:sz w:val="18"/>
                      <w:szCs w:val="18"/>
                    </w:rPr>
                  </w:pPr>
                  <w:hyperlink r:id="rId35" w:history="1">
                    <w:r w:rsidR="00323A7F" w:rsidRPr="004F70D6">
                      <w:rPr>
                        <w:rStyle w:val="Hyperlink"/>
                        <w:rFonts w:ascii="Calibri Light" w:hAnsi="Calibri Light"/>
                        <w:sz w:val="18"/>
                        <w:szCs w:val="18"/>
                      </w:rPr>
                      <w:t>http://bit.ly/19qfcz7</w:t>
                    </w:r>
                  </w:hyperlink>
                  <w:r w:rsidR="00323A7F" w:rsidRPr="004F70D6">
                    <w:rPr>
                      <w:rFonts w:ascii="Calibri Light" w:hAnsi="Calibri Light"/>
                      <w:sz w:val="18"/>
                      <w:szCs w:val="18"/>
                    </w:rPr>
                    <w:t xml:space="preserve"> </w:t>
                  </w:r>
                </w:p>
              </w:tc>
            </w:tr>
          </w:tbl>
          <w:p w:rsidR="00333CAF" w:rsidRPr="004F70D6" w:rsidRDefault="00333CAF" w:rsidP="00333CAF">
            <w:pPr>
              <w:pStyle w:val="NoSpacing"/>
              <w:jc w:val="both"/>
              <w:rPr>
                <w:rFonts w:ascii="Calibri Light" w:hAnsi="Calibri Light"/>
                <w:color w:val="000000"/>
                <w:sz w:val="20"/>
                <w:szCs w:val="20"/>
                <w:lang w:eastAsia="es-PE"/>
              </w:rPr>
            </w:pPr>
          </w:p>
          <w:p w:rsidR="00333CAF" w:rsidRPr="004F70D6" w:rsidRDefault="00333CAF" w:rsidP="00333CAF">
            <w:pPr>
              <w:pStyle w:val="NoSpacing"/>
              <w:jc w:val="both"/>
              <w:rPr>
                <w:rFonts w:ascii="Calibri Light" w:hAnsi="Calibri Light"/>
                <w:color w:val="000000"/>
                <w:sz w:val="20"/>
                <w:szCs w:val="20"/>
                <w:lang w:eastAsia="es-PE"/>
              </w:rPr>
            </w:pPr>
            <w:r w:rsidRPr="004F70D6">
              <w:rPr>
                <w:rFonts w:ascii="Calibri Light" w:hAnsi="Calibri Light"/>
                <w:color w:val="000000"/>
                <w:sz w:val="20"/>
                <w:szCs w:val="20"/>
                <w:lang w:eastAsia="es-PE"/>
              </w:rPr>
              <w:t>A diciembre del 2014, el proyecto ha apoyado a la fecha la elaboración y publicación de los siguientes productos de conocimiento:</w:t>
            </w:r>
          </w:p>
          <w:p w:rsidR="00323A7F" w:rsidRPr="004F70D6" w:rsidRDefault="00323A7F" w:rsidP="00323A7F">
            <w:pPr>
              <w:spacing w:after="0" w:line="240" w:lineRule="auto"/>
              <w:jc w:val="both"/>
              <w:rPr>
                <w:rFonts w:ascii="Calibri Light" w:hAnsi="Calibri Light"/>
                <w:color w:val="000000"/>
                <w:sz w:val="20"/>
                <w:szCs w:val="20"/>
                <w:lang w:eastAsia="es-PE"/>
              </w:rPr>
            </w:pPr>
          </w:p>
          <w:tbl>
            <w:tblPr>
              <w:tblpPr w:leftFromText="141" w:rightFromText="141" w:bottomFromText="115" w:vertAnchor="text" w:tblpXSpec="center"/>
              <w:tblOverlap w:val="never"/>
              <w:tblW w:w="89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1278"/>
              <w:gridCol w:w="7643"/>
            </w:tblGrid>
            <w:tr w:rsidR="00333CAF" w:rsidRPr="004F70D6" w:rsidTr="00333CAF">
              <w:trPr>
                <w:trHeight w:val="899"/>
              </w:trPr>
              <w:tc>
                <w:tcPr>
                  <w:tcW w:w="1278" w:type="dxa"/>
                  <w:shd w:val="clear" w:color="auto" w:fill="F2F2F2"/>
                  <w:tcMar>
                    <w:top w:w="0" w:type="dxa"/>
                    <w:left w:w="108" w:type="dxa"/>
                    <w:bottom w:w="0" w:type="dxa"/>
                    <w:right w:w="108" w:type="dxa"/>
                  </w:tcMar>
                  <w:vAlign w:val="center"/>
                  <w:hideMark/>
                </w:tcPr>
                <w:p w:rsidR="00333CAF" w:rsidRPr="004F70D6" w:rsidRDefault="00333CAF" w:rsidP="00333CAF">
                  <w:pPr>
                    <w:pStyle w:val="NoSpacing"/>
                    <w:rPr>
                      <w:rFonts w:ascii="Calibri Light" w:hAnsi="Calibri Light" w:cs="Arial"/>
                      <w:sz w:val="18"/>
                      <w:szCs w:val="18"/>
                    </w:rPr>
                  </w:pPr>
                  <w:r w:rsidRPr="004F70D6">
                    <w:rPr>
                      <w:rFonts w:ascii="Calibri Light" w:hAnsi="Calibri Light"/>
                      <w:sz w:val="18"/>
                      <w:szCs w:val="18"/>
                    </w:rPr>
                    <w:t>residencia del Consejo de Ministros (PCM)</w:t>
                  </w:r>
                </w:p>
              </w:tc>
              <w:tc>
                <w:tcPr>
                  <w:tcW w:w="7643" w:type="dxa"/>
                  <w:tcMar>
                    <w:top w:w="0" w:type="dxa"/>
                    <w:left w:w="108" w:type="dxa"/>
                    <w:bottom w:w="0" w:type="dxa"/>
                    <w:right w:w="108" w:type="dxa"/>
                  </w:tcMar>
                  <w:vAlign w:val="center"/>
                  <w:hideMark/>
                </w:tcPr>
                <w:p w:rsidR="00333CAF" w:rsidRPr="004F70D6" w:rsidRDefault="00333CA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Diálogo. Dos años después.</w:t>
                  </w:r>
                </w:p>
                <w:p w:rsidR="00333CAF" w:rsidRPr="004F70D6" w:rsidRDefault="00333CA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Lanzamiento: 5 de septiembre de 2014.</w:t>
                  </w:r>
                </w:p>
                <w:p w:rsidR="00333CAF" w:rsidRPr="004F70D6" w:rsidRDefault="00DF45EC" w:rsidP="002C22AA">
                  <w:pPr>
                    <w:pStyle w:val="NoSpacing"/>
                    <w:ind w:left="310"/>
                    <w:rPr>
                      <w:rFonts w:ascii="Calibri Light" w:hAnsi="Calibri Light" w:cs="Arial"/>
                      <w:color w:val="1F497D"/>
                      <w:sz w:val="18"/>
                      <w:szCs w:val="18"/>
                    </w:rPr>
                  </w:pPr>
                  <w:hyperlink r:id="rId36" w:history="1">
                    <w:r w:rsidR="00333CAF" w:rsidRPr="004F70D6">
                      <w:rPr>
                        <w:rStyle w:val="Hyperlink"/>
                        <w:rFonts w:ascii="Calibri Light" w:hAnsi="Calibri Light"/>
                        <w:sz w:val="18"/>
                        <w:szCs w:val="18"/>
                      </w:rPr>
                      <w:t>http://bit.ly/1BbTDLW</w:t>
                    </w:r>
                  </w:hyperlink>
                  <w:r w:rsidR="00333CAF" w:rsidRPr="004F70D6">
                    <w:rPr>
                      <w:rFonts w:ascii="Calibri Light" w:hAnsi="Calibri Light"/>
                      <w:sz w:val="18"/>
                      <w:szCs w:val="18"/>
                    </w:rPr>
                    <w:t xml:space="preserve"> </w:t>
                  </w:r>
                </w:p>
              </w:tc>
            </w:tr>
            <w:tr w:rsidR="00333CAF" w:rsidRPr="004F70D6" w:rsidTr="00333CAF">
              <w:trPr>
                <w:trHeight w:val="755"/>
              </w:trPr>
              <w:tc>
                <w:tcPr>
                  <w:tcW w:w="1278" w:type="dxa"/>
                  <w:shd w:val="clear" w:color="auto" w:fill="F2F2F2"/>
                  <w:tcMar>
                    <w:top w:w="0" w:type="dxa"/>
                    <w:left w:w="108" w:type="dxa"/>
                    <w:bottom w:w="0" w:type="dxa"/>
                    <w:right w:w="108" w:type="dxa"/>
                  </w:tcMar>
                  <w:vAlign w:val="center"/>
                  <w:hideMark/>
                </w:tcPr>
                <w:p w:rsidR="00333CAF" w:rsidRPr="004F70D6" w:rsidRDefault="00333CAF" w:rsidP="00333CAF">
                  <w:pPr>
                    <w:pStyle w:val="NoSpacing"/>
                    <w:rPr>
                      <w:rFonts w:ascii="Calibri Light" w:hAnsi="Calibri Light" w:cs="Arial"/>
                      <w:sz w:val="18"/>
                      <w:szCs w:val="18"/>
                    </w:rPr>
                  </w:pPr>
                  <w:r w:rsidRPr="004F70D6">
                    <w:rPr>
                      <w:rFonts w:ascii="Calibri Light" w:hAnsi="Calibri Light"/>
                      <w:sz w:val="18"/>
                      <w:szCs w:val="18"/>
                    </w:rPr>
                    <w:t>Ministerio de Cultura (MC)</w:t>
                  </w:r>
                </w:p>
              </w:tc>
              <w:tc>
                <w:tcPr>
                  <w:tcW w:w="7643" w:type="dxa"/>
                  <w:tcMar>
                    <w:top w:w="0" w:type="dxa"/>
                    <w:left w:w="108" w:type="dxa"/>
                    <w:bottom w:w="0" w:type="dxa"/>
                    <w:right w:w="108" w:type="dxa"/>
                  </w:tcMar>
                  <w:vAlign w:val="center"/>
                  <w:hideMark/>
                </w:tcPr>
                <w:p w:rsidR="00333CAF" w:rsidRPr="004F70D6" w:rsidRDefault="00333CA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Cartilla Informativa sobre la identificación de Pueblos Indígenas u Originarios para el proceso de Consulta Previa.</w:t>
                  </w:r>
                </w:p>
                <w:p w:rsidR="00333CAF" w:rsidRPr="004F70D6" w:rsidRDefault="00333CAF" w:rsidP="002C22AA">
                  <w:pPr>
                    <w:pStyle w:val="NoSpacing"/>
                    <w:ind w:left="310"/>
                    <w:rPr>
                      <w:rFonts w:ascii="Calibri Light" w:hAnsi="Calibri Light"/>
                      <w:sz w:val="18"/>
                      <w:szCs w:val="18"/>
                    </w:rPr>
                  </w:pPr>
                  <w:r w:rsidRPr="004F70D6">
                    <w:rPr>
                      <w:rFonts w:ascii="Calibri Light" w:hAnsi="Calibri Light"/>
                      <w:color w:val="7F7F7F"/>
                      <w:sz w:val="18"/>
                      <w:szCs w:val="18"/>
                    </w:rPr>
                    <w:t>Lanzamiento: noviembre de 2014.</w:t>
                  </w:r>
                </w:p>
                <w:p w:rsidR="00333CAF" w:rsidRPr="004F70D6" w:rsidRDefault="00DF45EC" w:rsidP="002C22AA">
                  <w:pPr>
                    <w:pStyle w:val="NoSpacing"/>
                    <w:ind w:left="310"/>
                    <w:rPr>
                      <w:rFonts w:ascii="Calibri Light" w:hAnsi="Calibri Light" w:cs="Arial"/>
                      <w:color w:val="339999"/>
                      <w:sz w:val="18"/>
                      <w:szCs w:val="18"/>
                      <w:u w:val="single"/>
                    </w:rPr>
                  </w:pPr>
                  <w:hyperlink r:id="rId37" w:history="1">
                    <w:r w:rsidR="00333CAF" w:rsidRPr="004F70D6">
                      <w:rPr>
                        <w:rStyle w:val="Hyperlink"/>
                        <w:rFonts w:ascii="Calibri Light" w:hAnsi="Calibri Light"/>
                        <w:sz w:val="18"/>
                        <w:szCs w:val="18"/>
                      </w:rPr>
                      <w:t>http://bit.ly/1Nyk85K</w:t>
                    </w:r>
                  </w:hyperlink>
                  <w:r w:rsidR="00333CAF" w:rsidRPr="004F70D6">
                    <w:rPr>
                      <w:rFonts w:ascii="Calibri Light" w:hAnsi="Calibri Light"/>
                      <w:color w:val="1F497D"/>
                      <w:sz w:val="18"/>
                      <w:szCs w:val="18"/>
                    </w:rPr>
                    <w:t xml:space="preserve"> </w:t>
                  </w:r>
                </w:p>
              </w:tc>
            </w:tr>
            <w:tr w:rsidR="00333CAF" w:rsidRPr="004F70D6" w:rsidTr="00333CAF">
              <w:trPr>
                <w:trHeight w:val="54"/>
              </w:trPr>
              <w:tc>
                <w:tcPr>
                  <w:tcW w:w="1278" w:type="dxa"/>
                  <w:vMerge w:val="restart"/>
                  <w:shd w:val="clear" w:color="auto" w:fill="F2F2F2"/>
                  <w:tcMar>
                    <w:top w:w="0" w:type="dxa"/>
                    <w:left w:w="108" w:type="dxa"/>
                    <w:bottom w:w="0" w:type="dxa"/>
                    <w:right w:w="108" w:type="dxa"/>
                  </w:tcMar>
                  <w:vAlign w:val="center"/>
                </w:tcPr>
                <w:p w:rsidR="00333CAF" w:rsidRPr="004F70D6" w:rsidRDefault="00333CAF" w:rsidP="00333CAF">
                  <w:pPr>
                    <w:pStyle w:val="NoSpacing"/>
                    <w:rPr>
                      <w:rFonts w:ascii="Calibri Light" w:hAnsi="Calibri Light" w:cs="Arial"/>
                      <w:color w:val="000000"/>
                      <w:sz w:val="18"/>
                      <w:szCs w:val="18"/>
                    </w:rPr>
                  </w:pPr>
                  <w:r w:rsidRPr="004F70D6">
                    <w:rPr>
                      <w:rFonts w:ascii="Calibri Light" w:hAnsi="Calibri Light"/>
                      <w:sz w:val="18"/>
                      <w:szCs w:val="18"/>
                    </w:rPr>
                    <w:t>Organismo de Evaluación y Fiscalización Ambiental (OEFA)</w:t>
                  </w:r>
                </w:p>
              </w:tc>
              <w:tc>
                <w:tcPr>
                  <w:tcW w:w="7643" w:type="dxa"/>
                  <w:tcMar>
                    <w:top w:w="0" w:type="dxa"/>
                    <w:left w:w="108" w:type="dxa"/>
                    <w:bottom w:w="0" w:type="dxa"/>
                    <w:right w:w="108" w:type="dxa"/>
                  </w:tcMar>
                  <w:vAlign w:val="center"/>
                  <w:hideMark/>
                </w:tcPr>
                <w:p w:rsidR="00333CAF" w:rsidRPr="004F70D6" w:rsidRDefault="00333CA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Guía sobre el rol del OEFA en la gestión de conflictos socioambientales.</w:t>
                  </w:r>
                </w:p>
                <w:p w:rsidR="00333CAF" w:rsidRPr="004F70D6" w:rsidRDefault="00333CAF" w:rsidP="002C22AA">
                  <w:pPr>
                    <w:pStyle w:val="NoSpacing"/>
                    <w:ind w:left="310"/>
                    <w:rPr>
                      <w:rFonts w:ascii="Calibri Light" w:hAnsi="Calibri Light"/>
                      <w:sz w:val="18"/>
                      <w:szCs w:val="18"/>
                    </w:rPr>
                  </w:pPr>
                  <w:r w:rsidRPr="004F70D6">
                    <w:rPr>
                      <w:rFonts w:ascii="Calibri Light" w:hAnsi="Calibri Light"/>
                      <w:color w:val="7F7F7F"/>
                      <w:sz w:val="18"/>
                      <w:szCs w:val="18"/>
                    </w:rPr>
                    <w:t>Lanzamiento: 17 de diciembre de 2014.</w:t>
                  </w:r>
                </w:p>
                <w:p w:rsidR="00333CAF" w:rsidRPr="004F70D6" w:rsidRDefault="00DF45EC" w:rsidP="002C22AA">
                  <w:pPr>
                    <w:pStyle w:val="NoSpacing"/>
                    <w:ind w:left="310"/>
                    <w:rPr>
                      <w:rFonts w:ascii="Calibri Light" w:hAnsi="Calibri Light" w:cs="Arial"/>
                      <w:color w:val="000000"/>
                      <w:sz w:val="18"/>
                      <w:szCs w:val="18"/>
                    </w:rPr>
                  </w:pPr>
                  <w:hyperlink r:id="rId38" w:history="1">
                    <w:r w:rsidR="00333CAF" w:rsidRPr="004F70D6">
                      <w:rPr>
                        <w:rStyle w:val="Hyperlink"/>
                        <w:rFonts w:ascii="Calibri Light" w:hAnsi="Calibri Light"/>
                        <w:sz w:val="18"/>
                        <w:szCs w:val="18"/>
                      </w:rPr>
                      <w:t>http://bit.ly/1DZbx8g</w:t>
                    </w:r>
                  </w:hyperlink>
                  <w:r w:rsidR="00333CAF" w:rsidRPr="004F70D6">
                    <w:rPr>
                      <w:rFonts w:ascii="Calibri Light" w:hAnsi="Calibri Light"/>
                      <w:sz w:val="18"/>
                      <w:szCs w:val="18"/>
                    </w:rPr>
                    <w:t xml:space="preserve"> </w:t>
                  </w:r>
                </w:p>
              </w:tc>
            </w:tr>
            <w:tr w:rsidR="00333CAF" w:rsidRPr="004F70D6" w:rsidTr="00333CAF">
              <w:trPr>
                <w:trHeight w:val="54"/>
              </w:trPr>
              <w:tc>
                <w:tcPr>
                  <w:tcW w:w="1278" w:type="dxa"/>
                  <w:vMerge/>
                  <w:vAlign w:val="center"/>
                  <w:hideMark/>
                </w:tcPr>
                <w:p w:rsidR="00333CAF" w:rsidRPr="004F70D6" w:rsidRDefault="00333CAF" w:rsidP="00333CAF">
                  <w:pPr>
                    <w:pStyle w:val="NoSpacing"/>
                    <w:rPr>
                      <w:rFonts w:ascii="Calibri Light" w:hAnsi="Calibri Light" w:cs="Arial"/>
                      <w:color w:val="000000"/>
                      <w:sz w:val="18"/>
                      <w:szCs w:val="18"/>
                    </w:rPr>
                  </w:pPr>
                </w:p>
              </w:tc>
              <w:tc>
                <w:tcPr>
                  <w:tcW w:w="7643" w:type="dxa"/>
                  <w:tcMar>
                    <w:top w:w="0" w:type="dxa"/>
                    <w:left w:w="108" w:type="dxa"/>
                    <w:bottom w:w="0" w:type="dxa"/>
                    <w:right w:w="108" w:type="dxa"/>
                  </w:tcMar>
                  <w:vAlign w:val="center"/>
                  <w:hideMark/>
                </w:tcPr>
                <w:p w:rsidR="00333CAF" w:rsidRPr="004F70D6" w:rsidRDefault="00333CA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Cartilla sobre el abc de la fiscalización ambiental.</w:t>
                  </w:r>
                </w:p>
                <w:p w:rsidR="00333CAF" w:rsidRPr="004F70D6" w:rsidRDefault="00333CAF" w:rsidP="002C22AA">
                  <w:pPr>
                    <w:pStyle w:val="NoSpacing"/>
                    <w:ind w:left="310"/>
                    <w:rPr>
                      <w:rFonts w:ascii="Calibri Light" w:hAnsi="Calibri Light"/>
                      <w:sz w:val="18"/>
                      <w:szCs w:val="18"/>
                    </w:rPr>
                  </w:pPr>
                  <w:r w:rsidRPr="004F70D6">
                    <w:rPr>
                      <w:rFonts w:ascii="Calibri Light" w:hAnsi="Calibri Light"/>
                      <w:color w:val="7F7F7F"/>
                      <w:sz w:val="18"/>
                      <w:szCs w:val="18"/>
                    </w:rPr>
                    <w:t>Lanzamiento: 17 de diciembre de 2014.</w:t>
                  </w:r>
                </w:p>
                <w:p w:rsidR="00333CAF" w:rsidRPr="004F70D6" w:rsidRDefault="00DF45EC" w:rsidP="002C22AA">
                  <w:pPr>
                    <w:pStyle w:val="NoSpacing"/>
                    <w:ind w:left="310"/>
                    <w:rPr>
                      <w:rFonts w:ascii="Calibri Light" w:hAnsi="Calibri Light" w:cs="Arial"/>
                      <w:color w:val="000000"/>
                      <w:sz w:val="18"/>
                      <w:szCs w:val="18"/>
                    </w:rPr>
                  </w:pPr>
                  <w:hyperlink r:id="rId39" w:history="1">
                    <w:r w:rsidR="00333CAF" w:rsidRPr="004F70D6">
                      <w:rPr>
                        <w:rStyle w:val="Hyperlink"/>
                        <w:rFonts w:ascii="Calibri Light" w:hAnsi="Calibri Light"/>
                        <w:sz w:val="18"/>
                        <w:szCs w:val="18"/>
                      </w:rPr>
                      <w:t>http://bit.ly/1IkXaJn</w:t>
                    </w:r>
                  </w:hyperlink>
                  <w:r w:rsidR="00333CAF" w:rsidRPr="004F70D6">
                    <w:rPr>
                      <w:rFonts w:ascii="Calibri Light" w:hAnsi="Calibri Light"/>
                      <w:sz w:val="18"/>
                      <w:szCs w:val="18"/>
                    </w:rPr>
                    <w:t xml:space="preserve"> </w:t>
                  </w:r>
                </w:p>
              </w:tc>
            </w:tr>
            <w:tr w:rsidR="00333CAF" w:rsidRPr="004F70D6" w:rsidTr="00333CAF">
              <w:trPr>
                <w:trHeight w:val="54"/>
              </w:trPr>
              <w:tc>
                <w:tcPr>
                  <w:tcW w:w="1278" w:type="dxa"/>
                  <w:shd w:val="clear" w:color="auto" w:fill="F2F2F2" w:themeFill="background1" w:themeFillShade="F2"/>
                  <w:vAlign w:val="center"/>
                </w:tcPr>
                <w:p w:rsidR="00333CAF" w:rsidRPr="004F70D6" w:rsidRDefault="00333CAF" w:rsidP="00333CAF">
                  <w:pPr>
                    <w:pStyle w:val="NoSpacing"/>
                    <w:rPr>
                      <w:rFonts w:ascii="Calibri Light" w:hAnsi="Calibri Light" w:cs="Arial"/>
                      <w:sz w:val="18"/>
                      <w:szCs w:val="18"/>
                    </w:rPr>
                  </w:pPr>
                  <w:r w:rsidRPr="004F70D6">
                    <w:rPr>
                      <w:rFonts w:ascii="Calibri Light" w:hAnsi="Calibri Light"/>
                      <w:sz w:val="18"/>
                      <w:szCs w:val="18"/>
                    </w:rPr>
                    <w:t>Defensoría del Pueblo (DP)</w:t>
                  </w:r>
                </w:p>
              </w:tc>
              <w:tc>
                <w:tcPr>
                  <w:tcW w:w="7643" w:type="dxa"/>
                  <w:tcMar>
                    <w:top w:w="0" w:type="dxa"/>
                    <w:left w:w="108" w:type="dxa"/>
                    <w:bottom w:w="0" w:type="dxa"/>
                    <w:right w:w="108" w:type="dxa"/>
                  </w:tcMar>
                  <w:vAlign w:val="center"/>
                </w:tcPr>
                <w:p w:rsidR="00333CAF" w:rsidRPr="004F70D6" w:rsidRDefault="00333CA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Balance de la gestión estatal frente a la minería informal e ilegal en el Perú 2012 – 2014. Supervisión a las entidades de alcance nacional y regional.</w:t>
                  </w:r>
                </w:p>
                <w:p w:rsidR="00333CAF" w:rsidRPr="004F70D6" w:rsidRDefault="00333CA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Lanzamiento: 19 de diciembre de 2014.</w:t>
                  </w:r>
                </w:p>
                <w:p w:rsidR="00333CAF" w:rsidRPr="004F70D6" w:rsidRDefault="00DF45EC" w:rsidP="002C22AA">
                  <w:pPr>
                    <w:pStyle w:val="NoSpacing"/>
                    <w:ind w:left="310"/>
                    <w:rPr>
                      <w:rFonts w:ascii="Calibri Light" w:hAnsi="Calibri Light" w:cs="Arial"/>
                      <w:color w:val="000000"/>
                      <w:sz w:val="18"/>
                      <w:szCs w:val="18"/>
                    </w:rPr>
                  </w:pPr>
                  <w:hyperlink r:id="rId40" w:history="1">
                    <w:r w:rsidR="00333CAF" w:rsidRPr="004F70D6">
                      <w:rPr>
                        <w:rStyle w:val="Hyperlink"/>
                        <w:rFonts w:ascii="Calibri Light" w:hAnsi="Calibri Light"/>
                        <w:sz w:val="18"/>
                        <w:szCs w:val="18"/>
                      </w:rPr>
                      <w:t>http://bit.ly/1DZiJBg</w:t>
                    </w:r>
                  </w:hyperlink>
                  <w:r w:rsidR="00333CAF" w:rsidRPr="004F70D6">
                    <w:rPr>
                      <w:rFonts w:ascii="Calibri Light" w:hAnsi="Calibri Light"/>
                      <w:sz w:val="18"/>
                      <w:szCs w:val="18"/>
                    </w:rPr>
                    <w:t xml:space="preserve"> </w:t>
                  </w:r>
                </w:p>
              </w:tc>
            </w:tr>
            <w:tr w:rsidR="00333CAF" w:rsidRPr="004F70D6" w:rsidTr="00333CAF">
              <w:trPr>
                <w:trHeight w:val="1578"/>
              </w:trPr>
              <w:tc>
                <w:tcPr>
                  <w:tcW w:w="1278" w:type="dxa"/>
                  <w:shd w:val="clear" w:color="auto" w:fill="F2F2F2"/>
                  <w:tcMar>
                    <w:top w:w="0" w:type="dxa"/>
                    <w:left w:w="108" w:type="dxa"/>
                    <w:bottom w:w="0" w:type="dxa"/>
                    <w:right w:w="108" w:type="dxa"/>
                  </w:tcMar>
                  <w:vAlign w:val="center"/>
                  <w:hideMark/>
                </w:tcPr>
                <w:p w:rsidR="00333CAF" w:rsidRPr="004F70D6" w:rsidRDefault="00333CAF" w:rsidP="00333CAF">
                  <w:pPr>
                    <w:pStyle w:val="NoSpacing"/>
                    <w:rPr>
                      <w:rFonts w:ascii="Calibri Light" w:hAnsi="Calibri Light" w:cs="Arial"/>
                      <w:sz w:val="18"/>
                      <w:szCs w:val="18"/>
                    </w:rPr>
                  </w:pPr>
                  <w:r w:rsidRPr="004F70D6">
                    <w:rPr>
                      <w:rFonts w:ascii="Calibri Light" w:hAnsi="Calibri Light"/>
                      <w:sz w:val="18"/>
                      <w:szCs w:val="18"/>
                    </w:rPr>
                    <w:t>Gobiernos regionales y Asamblea Nacional de Gobiernos Regionales (ANGR)</w:t>
                  </w:r>
                </w:p>
              </w:tc>
              <w:tc>
                <w:tcPr>
                  <w:tcW w:w="7643" w:type="dxa"/>
                  <w:tcMar>
                    <w:top w:w="0" w:type="dxa"/>
                    <w:left w:w="108" w:type="dxa"/>
                    <w:bottom w:w="0" w:type="dxa"/>
                    <w:right w:w="108" w:type="dxa"/>
                  </w:tcMar>
                  <w:vAlign w:val="center"/>
                  <w:hideMark/>
                </w:tcPr>
                <w:p w:rsidR="00333CAF" w:rsidRPr="004F70D6" w:rsidRDefault="00333CAF" w:rsidP="002C22AA">
                  <w:pPr>
                    <w:pStyle w:val="NoSpacing"/>
                    <w:numPr>
                      <w:ilvl w:val="0"/>
                      <w:numId w:val="17"/>
                    </w:numPr>
                    <w:ind w:left="310" w:hanging="310"/>
                    <w:rPr>
                      <w:rFonts w:ascii="Calibri Light" w:hAnsi="Calibri Light" w:cs="Arial"/>
                      <w:color w:val="000000"/>
                      <w:sz w:val="18"/>
                      <w:szCs w:val="18"/>
                    </w:rPr>
                  </w:pPr>
                  <w:r w:rsidRPr="004F70D6">
                    <w:rPr>
                      <w:rFonts w:ascii="Calibri Light" w:hAnsi="Calibri Light"/>
                      <w:sz w:val="18"/>
                      <w:szCs w:val="18"/>
                    </w:rPr>
                    <w:t xml:space="preserve">Experiencia de diálogo, transformación de conflictos y construcción de consensos. Sistematización de la Mesa de Diálogo de Moquegua. </w:t>
                  </w:r>
                </w:p>
                <w:p w:rsidR="00333CAF" w:rsidRPr="004F70D6" w:rsidRDefault="00333CAF" w:rsidP="002C22AA">
                  <w:pPr>
                    <w:pStyle w:val="NoSpacing"/>
                    <w:ind w:left="310"/>
                    <w:rPr>
                      <w:rFonts w:ascii="Calibri Light" w:hAnsi="Calibri Light"/>
                      <w:color w:val="7F7F7F"/>
                      <w:sz w:val="18"/>
                      <w:szCs w:val="18"/>
                    </w:rPr>
                  </w:pPr>
                  <w:r w:rsidRPr="004F70D6">
                    <w:rPr>
                      <w:rFonts w:ascii="Calibri Light" w:hAnsi="Calibri Light"/>
                      <w:color w:val="7F7F7F"/>
                      <w:sz w:val="18"/>
                      <w:szCs w:val="18"/>
                    </w:rPr>
                    <w:t>Lanzamiento: 24 de septiembre de 2014.</w:t>
                  </w:r>
                </w:p>
                <w:p w:rsidR="00333CAF" w:rsidRPr="004F70D6" w:rsidRDefault="00DF45EC" w:rsidP="002C22AA">
                  <w:pPr>
                    <w:pStyle w:val="NoSpacing"/>
                    <w:ind w:left="310"/>
                    <w:rPr>
                      <w:rFonts w:ascii="Calibri Light" w:hAnsi="Calibri Light" w:cs="Arial"/>
                      <w:color w:val="000000"/>
                      <w:sz w:val="18"/>
                      <w:szCs w:val="18"/>
                    </w:rPr>
                  </w:pPr>
                  <w:hyperlink r:id="rId41" w:history="1">
                    <w:r w:rsidR="00333CAF" w:rsidRPr="004F70D6">
                      <w:rPr>
                        <w:rStyle w:val="Hyperlink"/>
                        <w:rFonts w:ascii="Calibri Light" w:hAnsi="Calibri Light"/>
                        <w:sz w:val="18"/>
                        <w:szCs w:val="18"/>
                      </w:rPr>
                      <w:t>http://bit.ly/11DSoZb</w:t>
                    </w:r>
                  </w:hyperlink>
                  <w:r w:rsidR="00333CAF" w:rsidRPr="004F70D6">
                    <w:rPr>
                      <w:rFonts w:ascii="Calibri Light" w:hAnsi="Calibri Light"/>
                      <w:sz w:val="18"/>
                      <w:szCs w:val="18"/>
                    </w:rPr>
                    <w:t xml:space="preserve"> </w:t>
                  </w:r>
                </w:p>
              </w:tc>
            </w:tr>
          </w:tbl>
          <w:p w:rsidR="00333CAF" w:rsidRPr="004F70D6" w:rsidRDefault="00333CAF" w:rsidP="00323A7F">
            <w:pPr>
              <w:spacing w:after="0" w:line="240" w:lineRule="auto"/>
              <w:jc w:val="both"/>
              <w:rPr>
                <w:rFonts w:ascii="Calibri Light" w:hAnsi="Calibri Light"/>
                <w:color w:val="000000"/>
                <w:sz w:val="20"/>
                <w:szCs w:val="20"/>
                <w:lang w:eastAsia="es-PE"/>
              </w:rPr>
            </w:pPr>
          </w:p>
          <w:p w:rsidR="00323A7F" w:rsidRPr="004F70D6" w:rsidRDefault="00323A7F" w:rsidP="00323A7F">
            <w:pPr>
              <w:spacing w:after="0" w:line="240" w:lineRule="auto"/>
              <w:jc w:val="both"/>
              <w:rPr>
                <w:rFonts w:ascii="Calibri Light" w:hAnsi="Calibri Light"/>
                <w:color w:val="000000"/>
                <w:sz w:val="20"/>
                <w:szCs w:val="20"/>
                <w:lang w:eastAsia="es-PE"/>
              </w:rPr>
            </w:pPr>
          </w:p>
        </w:tc>
      </w:tr>
    </w:tbl>
    <w:p w:rsidR="00241C56" w:rsidRPr="004F70D6" w:rsidRDefault="00241C56" w:rsidP="00003BFA">
      <w:pPr>
        <w:pStyle w:val="NoSpacing"/>
        <w:ind w:left="709" w:right="-1"/>
        <w:jc w:val="both"/>
        <w:rPr>
          <w:rFonts w:ascii="Calibri Light" w:hAnsi="Calibri Light"/>
          <w:sz w:val="20"/>
          <w:szCs w:val="20"/>
          <w:lang w:val="es-ES"/>
        </w:rPr>
      </w:pPr>
    </w:p>
    <w:p w:rsidR="00003BFA" w:rsidRPr="004F70D6" w:rsidRDefault="00003BFA" w:rsidP="00003BFA">
      <w:pPr>
        <w:pStyle w:val="NoSpacing"/>
        <w:ind w:left="709" w:right="-1"/>
        <w:jc w:val="both"/>
        <w:rPr>
          <w:rFonts w:ascii="Calibri Light" w:hAnsi="Calibri Light"/>
          <w:sz w:val="20"/>
          <w:szCs w:val="20"/>
          <w:lang w:val="es-ES"/>
        </w:rPr>
      </w:pPr>
    </w:p>
    <w:tbl>
      <w:tblPr>
        <w:tblW w:w="9718"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1E0" w:firstRow="1" w:lastRow="1" w:firstColumn="1" w:lastColumn="1" w:noHBand="0" w:noVBand="0"/>
      </w:tblPr>
      <w:tblGrid>
        <w:gridCol w:w="1829"/>
        <w:gridCol w:w="7889"/>
      </w:tblGrid>
      <w:tr w:rsidR="00155DD9" w:rsidRPr="004F70D6" w:rsidTr="00AE6DAD">
        <w:trPr>
          <w:jc w:val="center"/>
        </w:trPr>
        <w:tc>
          <w:tcPr>
            <w:tcW w:w="1829" w:type="dxa"/>
            <w:shd w:val="clear" w:color="auto" w:fill="C0C0C0"/>
            <w:vAlign w:val="center"/>
          </w:tcPr>
          <w:p w:rsidR="00155DD9" w:rsidRPr="004F70D6" w:rsidRDefault="00155DD9" w:rsidP="007E4A19">
            <w:pPr>
              <w:pStyle w:val="NoSpacing"/>
              <w:rPr>
                <w:rFonts w:ascii="Calibri Light" w:hAnsi="Calibri Light"/>
                <w:b/>
                <w:sz w:val="20"/>
                <w:szCs w:val="20"/>
              </w:rPr>
            </w:pPr>
            <w:r w:rsidRPr="004F70D6">
              <w:rPr>
                <w:rFonts w:ascii="Calibri Light" w:hAnsi="Calibri Light"/>
                <w:b/>
                <w:sz w:val="20"/>
                <w:szCs w:val="20"/>
              </w:rPr>
              <w:t xml:space="preserve">Resultado </w:t>
            </w:r>
            <w:r w:rsidR="00833D55" w:rsidRPr="004F70D6">
              <w:rPr>
                <w:rFonts w:ascii="Calibri Light" w:hAnsi="Calibri Light"/>
                <w:b/>
                <w:sz w:val="20"/>
                <w:szCs w:val="20"/>
              </w:rPr>
              <w:t>3</w:t>
            </w:r>
          </w:p>
        </w:tc>
        <w:tc>
          <w:tcPr>
            <w:tcW w:w="7889" w:type="dxa"/>
            <w:vAlign w:val="center"/>
          </w:tcPr>
          <w:p w:rsidR="00155DD9" w:rsidRPr="004F70D6" w:rsidRDefault="00D77647" w:rsidP="007E4A19">
            <w:pPr>
              <w:pStyle w:val="NoSpacing"/>
              <w:jc w:val="both"/>
              <w:rPr>
                <w:rFonts w:ascii="Calibri Light" w:hAnsi="Calibri Light"/>
                <w:sz w:val="20"/>
                <w:szCs w:val="20"/>
              </w:rPr>
            </w:pPr>
            <w:r w:rsidRPr="004F70D6">
              <w:rPr>
                <w:rFonts w:ascii="Calibri Light" w:hAnsi="Calibri Light"/>
                <w:sz w:val="20"/>
                <w:szCs w:val="20"/>
              </w:rPr>
              <w:t>Fortalecer competencias de prevención, gestión y prevención de conflictos en la sociedad civil organizada, pueblos indígenas, compañías mineras a nivel nacional y regional.</w:t>
            </w:r>
          </w:p>
        </w:tc>
      </w:tr>
      <w:tr w:rsidR="00155DD9" w:rsidRPr="004F70D6" w:rsidTr="00AE6DAD">
        <w:trPr>
          <w:jc w:val="center"/>
        </w:trPr>
        <w:tc>
          <w:tcPr>
            <w:tcW w:w="1829" w:type="dxa"/>
            <w:shd w:val="clear" w:color="auto" w:fill="C0C0C0"/>
            <w:vAlign w:val="center"/>
          </w:tcPr>
          <w:p w:rsidR="00155DD9" w:rsidRPr="004F70D6" w:rsidRDefault="00155DD9" w:rsidP="007E4A19">
            <w:pPr>
              <w:pStyle w:val="NoSpacing"/>
              <w:rPr>
                <w:rFonts w:ascii="Calibri Light" w:hAnsi="Calibri Light"/>
                <w:b/>
                <w:sz w:val="20"/>
                <w:szCs w:val="20"/>
              </w:rPr>
            </w:pPr>
            <w:r w:rsidRPr="004F70D6">
              <w:rPr>
                <w:rFonts w:ascii="Calibri Light" w:hAnsi="Calibri Light"/>
                <w:b/>
                <w:sz w:val="20"/>
                <w:szCs w:val="20"/>
              </w:rPr>
              <w:t>Meta</w:t>
            </w:r>
          </w:p>
        </w:tc>
        <w:tc>
          <w:tcPr>
            <w:tcW w:w="7889" w:type="dxa"/>
            <w:vAlign w:val="center"/>
          </w:tcPr>
          <w:p w:rsidR="00DF15C5" w:rsidRPr="004F70D6" w:rsidRDefault="00DF15C5" w:rsidP="00121AA3">
            <w:pPr>
              <w:pStyle w:val="NoSpacing"/>
              <w:numPr>
                <w:ilvl w:val="0"/>
                <w:numId w:val="16"/>
              </w:numPr>
              <w:ind w:left="199" w:hanging="199"/>
              <w:jc w:val="both"/>
              <w:rPr>
                <w:rFonts w:ascii="Calibri Light" w:hAnsi="Calibri Light"/>
                <w:sz w:val="20"/>
                <w:szCs w:val="20"/>
              </w:rPr>
            </w:pPr>
            <w:r w:rsidRPr="004F70D6">
              <w:rPr>
                <w:rFonts w:ascii="Calibri Light" w:hAnsi="Calibri Light"/>
                <w:sz w:val="20"/>
                <w:szCs w:val="20"/>
              </w:rPr>
              <w:t>75% de actores de la sociedad civil capacitados que valoran haber mejorado sus competencias con respecto al total de participantes por sexo.</w:t>
            </w:r>
          </w:p>
          <w:p w:rsidR="00155DD9" w:rsidRPr="004F70D6" w:rsidRDefault="00DF15C5" w:rsidP="00121AA3">
            <w:pPr>
              <w:pStyle w:val="NoSpacing"/>
              <w:numPr>
                <w:ilvl w:val="0"/>
                <w:numId w:val="16"/>
              </w:numPr>
              <w:ind w:left="199" w:hanging="199"/>
              <w:jc w:val="both"/>
              <w:rPr>
                <w:rFonts w:ascii="Calibri Light" w:hAnsi="Calibri Light"/>
                <w:sz w:val="20"/>
                <w:szCs w:val="20"/>
              </w:rPr>
            </w:pPr>
            <w:r w:rsidRPr="004F70D6">
              <w:rPr>
                <w:rFonts w:ascii="Calibri Light" w:hAnsi="Calibri Light"/>
                <w:sz w:val="20"/>
                <w:szCs w:val="20"/>
              </w:rPr>
              <w:t>8 acuerdos y productos generados en el trabajo conjunto con la sociedad civil.</w:t>
            </w:r>
          </w:p>
        </w:tc>
      </w:tr>
      <w:tr w:rsidR="00155DD9" w:rsidRPr="004F70D6" w:rsidTr="00AE6DAD">
        <w:trPr>
          <w:jc w:val="center"/>
        </w:trPr>
        <w:tc>
          <w:tcPr>
            <w:tcW w:w="1829" w:type="dxa"/>
            <w:shd w:val="clear" w:color="auto" w:fill="C0C0C0"/>
            <w:vAlign w:val="center"/>
          </w:tcPr>
          <w:p w:rsidR="00155DD9" w:rsidRPr="004F70D6" w:rsidRDefault="00155DD9" w:rsidP="007E4A19">
            <w:pPr>
              <w:pStyle w:val="NoSpacing"/>
              <w:rPr>
                <w:rFonts w:ascii="Calibri Light" w:hAnsi="Calibri Light"/>
                <w:b/>
                <w:sz w:val="20"/>
                <w:szCs w:val="20"/>
              </w:rPr>
            </w:pPr>
            <w:r w:rsidRPr="004F70D6">
              <w:rPr>
                <w:rFonts w:ascii="Calibri Light" w:hAnsi="Calibri Light"/>
                <w:b/>
                <w:sz w:val="20"/>
                <w:szCs w:val="20"/>
              </w:rPr>
              <w:t>Indicador</w:t>
            </w:r>
          </w:p>
        </w:tc>
        <w:tc>
          <w:tcPr>
            <w:tcW w:w="7889" w:type="dxa"/>
            <w:vAlign w:val="center"/>
          </w:tcPr>
          <w:p w:rsidR="00DF15C5" w:rsidRPr="004F70D6" w:rsidRDefault="00DF15C5" w:rsidP="00121AA3">
            <w:pPr>
              <w:pStyle w:val="NoSpacing"/>
              <w:numPr>
                <w:ilvl w:val="0"/>
                <w:numId w:val="16"/>
              </w:numPr>
              <w:ind w:left="199" w:hanging="199"/>
              <w:jc w:val="both"/>
              <w:rPr>
                <w:rFonts w:ascii="Calibri Light" w:hAnsi="Calibri Light"/>
                <w:sz w:val="20"/>
                <w:szCs w:val="20"/>
              </w:rPr>
            </w:pPr>
            <w:r w:rsidRPr="004F70D6">
              <w:rPr>
                <w:rFonts w:ascii="Calibri Light" w:hAnsi="Calibri Light"/>
                <w:sz w:val="20"/>
                <w:szCs w:val="20"/>
              </w:rPr>
              <w:t>% de actores de la sociedad civil capacitados que valoran haber mejorado sus competencias con respecto al total de participantes por sexo.</w:t>
            </w:r>
          </w:p>
          <w:p w:rsidR="00155DD9" w:rsidRPr="004F70D6" w:rsidRDefault="00DF15C5" w:rsidP="00121AA3">
            <w:pPr>
              <w:pStyle w:val="NoSpacing"/>
              <w:numPr>
                <w:ilvl w:val="0"/>
                <w:numId w:val="16"/>
              </w:numPr>
              <w:ind w:left="199" w:hanging="199"/>
              <w:jc w:val="both"/>
              <w:rPr>
                <w:rFonts w:ascii="Calibri Light" w:hAnsi="Calibri Light"/>
                <w:sz w:val="20"/>
                <w:szCs w:val="20"/>
              </w:rPr>
            </w:pPr>
            <w:r w:rsidRPr="004F70D6">
              <w:rPr>
                <w:rFonts w:ascii="Calibri Light" w:hAnsi="Calibri Light"/>
                <w:sz w:val="20"/>
                <w:szCs w:val="20"/>
              </w:rPr>
              <w:t>N° de acuerdos y productos generados en el trabajo conjunto con las sociedad civil.</w:t>
            </w:r>
          </w:p>
        </w:tc>
      </w:tr>
    </w:tbl>
    <w:p w:rsidR="00155DD9" w:rsidRPr="004F70D6" w:rsidRDefault="00155DD9" w:rsidP="00003BFA">
      <w:pPr>
        <w:pStyle w:val="NoSpacing"/>
        <w:ind w:left="709" w:right="-1"/>
        <w:jc w:val="both"/>
        <w:rPr>
          <w:rFonts w:ascii="Calibri Light" w:hAnsi="Calibri Light"/>
          <w:sz w:val="20"/>
          <w:szCs w:val="20"/>
          <w:lang w:val="es-ES"/>
        </w:rPr>
      </w:pPr>
    </w:p>
    <w:tbl>
      <w:tblPr>
        <w:tblW w:w="9777"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3823"/>
        <w:gridCol w:w="2268"/>
        <w:gridCol w:w="1139"/>
        <w:gridCol w:w="1276"/>
        <w:gridCol w:w="1271"/>
      </w:tblGrid>
      <w:tr w:rsidR="00D77647" w:rsidRPr="004F70D6" w:rsidTr="00AE6DAD">
        <w:trPr>
          <w:trHeight w:val="199"/>
          <w:jc w:val="center"/>
        </w:trPr>
        <w:tc>
          <w:tcPr>
            <w:tcW w:w="3823" w:type="dxa"/>
            <w:shd w:val="clear" w:color="auto" w:fill="BFBFBF" w:themeFill="background1" w:themeFillShade="BF"/>
            <w:vAlign w:val="center"/>
          </w:tcPr>
          <w:p w:rsidR="00D77647" w:rsidRPr="004F70D6" w:rsidRDefault="00D77647" w:rsidP="007E4A19">
            <w:pPr>
              <w:pStyle w:val="NoSpacing"/>
              <w:ind w:left="-108" w:right="-108"/>
              <w:jc w:val="center"/>
              <w:rPr>
                <w:rFonts w:ascii="Calibri Light" w:hAnsi="Calibri Light"/>
                <w:b/>
                <w:sz w:val="20"/>
                <w:szCs w:val="20"/>
              </w:rPr>
            </w:pPr>
            <w:r w:rsidRPr="004F70D6">
              <w:rPr>
                <w:rFonts w:ascii="Calibri Light" w:hAnsi="Calibri Light"/>
                <w:b/>
                <w:sz w:val="20"/>
                <w:szCs w:val="20"/>
              </w:rPr>
              <w:t>ACTIVIDAD 1</w:t>
            </w:r>
          </w:p>
        </w:tc>
        <w:tc>
          <w:tcPr>
            <w:tcW w:w="2268" w:type="dxa"/>
            <w:shd w:val="clear" w:color="auto" w:fill="BFBFBF" w:themeFill="background1" w:themeFillShade="BF"/>
            <w:vAlign w:val="center"/>
          </w:tcPr>
          <w:p w:rsidR="00AE6DAD" w:rsidRPr="004F70D6" w:rsidRDefault="00AE6DAD" w:rsidP="007E4A19">
            <w:pPr>
              <w:pStyle w:val="NoSpacing"/>
              <w:ind w:left="-108" w:right="-108"/>
              <w:jc w:val="center"/>
              <w:rPr>
                <w:rFonts w:ascii="Calibri Light" w:hAnsi="Calibri Light"/>
                <w:b/>
                <w:sz w:val="20"/>
                <w:szCs w:val="20"/>
              </w:rPr>
            </w:pPr>
            <w:r w:rsidRPr="004F70D6">
              <w:rPr>
                <w:rFonts w:ascii="Calibri Light" w:hAnsi="Calibri Light"/>
                <w:b/>
                <w:sz w:val="20"/>
                <w:szCs w:val="20"/>
              </w:rPr>
              <w:t>INDICADORES</w:t>
            </w:r>
          </w:p>
          <w:p w:rsidR="00D77647" w:rsidRPr="004F70D6" w:rsidRDefault="00D77647" w:rsidP="007E4A19">
            <w:pPr>
              <w:pStyle w:val="NoSpacing"/>
              <w:ind w:left="-108" w:right="-108"/>
              <w:jc w:val="center"/>
              <w:rPr>
                <w:rFonts w:ascii="Calibri Light" w:hAnsi="Calibri Light" w:cs="Arial"/>
                <w:b/>
                <w:sz w:val="20"/>
                <w:szCs w:val="20"/>
              </w:rPr>
            </w:pPr>
            <w:r w:rsidRPr="004F70D6">
              <w:rPr>
                <w:rFonts w:ascii="Calibri Light" w:hAnsi="Calibri Light"/>
                <w:b/>
                <w:sz w:val="20"/>
                <w:szCs w:val="20"/>
              </w:rPr>
              <w:t>PRODOC</w:t>
            </w:r>
          </w:p>
        </w:tc>
        <w:tc>
          <w:tcPr>
            <w:tcW w:w="1139" w:type="dxa"/>
            <w:shd w:val="clear" w:color="auto" w:fill="BFBFBF" w:themeFill="background1" w:themeFillShade="BF"/>
            <w:vAlign w:val="center"/>
          </w:tcPr>
          <w:p w:rsidR="00D77647" w:rsidRPr="004F70D6" w:rsidRDefault="00D77647"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META</w:t>
            </w:r>
          </w:p>
        </w:tc>
        <w:tc>
          <w:tcPr>
            <w:tcW w:w="1276" w:type="dxa"/>
            <w:shd w:val="clear" w:color="auto" w:fill="BFBFBF" w:themeFill="background1" w:themeFillShade="BF"/>
            <w:vAlign w:val="center"/>
          </w:tcPr>
          <w:p w:rsidR="00D77647" w:rsidRPr="004F70D6" w:rsidRDefault="00AE6DAD"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 xml:space="preserve">LOGRO </w:t>
            </w:r>
            <w:r w:rsidRPr="004F70D6">
              <w:rPr>
                <w:rFonts w:ascii="Calibri Light" w:hAnsi="Calibri Light" w:cs="Arial"/>
                <w:b/>
                <w:sz w:val="20"/>
                <w:szCs w:val="20"/>
              </w:rPr>
              <w:t>EN EL SEMESTRE</w:t>
            </w:r>
          </w:p>
        </w:tc>
        <w:tc>
          <w:tcPr>
            <w:tcW w:w="1271" w:type="dxa"/>
            <w:shd w:val="clear" w:color="auto" w:fill="BFBFBF" w:themeFill="background1" w:themeFillShade="BF"/>
            <w:vAlign w:val="center"/>
          </w:tcPr>
          <w:p w:rsidR="00D77647" w:rsidRPr="004F70D6" w:rsidRDefault="00AE6DAD" w:rsidP="007E4A19">
            <w:pPr>
              <w:pStyle w:val="NoSpacing"/>
              <w:ind w:left="-61" w:right="-37"/>
              <w:jc w:val="center"/>
              <w:rPr>
                <w:rFonts w:ascii="Calibri Light" w:hAnsi="Calibri Light" w:cs="Arial"/>
                <w:b/>
                <w:sz w:val="20"/>
                <w:szCs w:val="20"/>
              </w:rPr>
            </w:pPr>
            <w:r w:rsidRPr="004F70D6">
              <w:rPr>
                <w:rFonts w:ascii="Calibri Light" w:hAnsi="Calibri Light" w:cs="Arial"/>
                <w:b/>
                <w:sz w:val="20"/>
                <w:szCs w:val="20"/>
              </w:rPr>
              <w:t>% DE LOGRO TOTAL</w:t>
            </w:r>
          </w:p>
        </w:tc>
      </w:tr>
      <w:tr w:rsidR="00323A7F" w:rsidRPr="004F70D6" w:rsidTr="00AE6DAD">
        <w:trPr>
          <w:trHeight w:val="216"/>
          <w:jc w:val="center"/>
        </w:trPr>
        <w:tc>
          <w:tcPr>
            <w:tcW w:w="3823" w:type="dxa"/>
            <w:vAlign w:val="center"/>
          </w:tcPr>
          <w:p w:rsidR="00323A7F" w:rsidRPr="004F70D6" w:rsidRDefault="00323A7F" w:rsidP="00AA3E89">
            <w:pPr>
              <w:pStyle w:val="NoSpacing"/>
              <w:ind w:left="-8" w:right="-44"/>
              <w:rPr>
                <w:rFonts w:ascii="Calibri Light" w:hAnsi="Calibri Light"/>
                <w:sz w:val="20"/>
                <w:szCs w:val="20"/>
              </w:rPr>
            </w:pPr>
            <w:r w:rsidRPr="004F70D6">
              <w:rPr>
                <w:rFonts w:ascii="Calibri Light" w:hAnsi="Calibri Light"/>
                <w:sz w:val="20"/>
                <w:szCs w:val="20"/>
              </w:rPr>
              <w:t>Desarrollo y entrega de un "Programa de construcción de capacidades" para la sociedad civil, medios de comunicación y organizaciones de los pueblos indígenas sobre medio ambiente, derechos, diálogo y resolución de conflictos y estrategias de prevención.</w:t>
            </w:r>
          </w:p>
        </w:tc>
        <w:tc>
          <w:tcPr>
            <w:tcW w:w="2268" w:type="dxa"/>
            <w:shd w:val="clear" w:color="auto" w:fill="auto"/>
            <w:vAlign w:val="center"/>
          </w:tcPr>
          <w:p w:rsidR="00323A7F" w:rsidRPr="004F70D6" w:rsidRDefault="00323A7F" w:rsidP="00AE6DAD">
            <w:pPr>
              <w:pStyle w:val="NoSpacing"/>
              <w:ind w:left="-8" w:right="-44"/>
              <w:rPr>
                <w:rFonts w:ascii="Calibri Light" w:hAnsi="Calibri Light"/>
                <w:sz w:val="20"/>
                <w:szCs w:val="20"/>
              </w:rPr>
            </w:pPr>
            <w:r w:rsidRPr="004F70D6">
              <w:rPr>
                <w:rFonts w:ascii="Calibri Light" w:hAnsi="Calibri Light"/>
                <w:sz w:val="20"/>
                <w:szCs w:val="20"/>
              </w:rPr>
              <w:t>N° de capacitados en temas de medio ambiente, derechos, diálogo y resolución de conflictos y estrategias de prevención.</w:t>
            </w:r>
          </w:p>
        </w:tc>
        <w:tc>
          <w:tcPr>
            <w:tcW w:w="1139" w:type="dxa"/>
            <w:shd w:val="clear" w:color="auto" w:fill="auto"/>
            <w:vAlign w:val="center"/>
          </w:tcPr>
          <w:p w:rsidR="00323A7F" w:rsidRPr="004F70D6" w:rsidRDefault="00AE6DAD" w:rsidP="00AE6DAD">
            <w:pPr>
              <w:pStyle w:val="NoSpacing"/>
              <w:ind w:left="-79" w:right="-44"/>
              <w:jc w:val="center"/>
              <w:rPr>
                <w:rFonts w:ascii="Calibri Light" w:hAnsi="Calibri Light"/>
                <w:sz w:val="20"/>
                <w:szCs w:val="20"/>
              </w:rPr>
            </w:pPr>
            <w:r w:rsidRPr="004F70D6">
              <w:rPr>
                <w:rFonts w:ascii="Calibri Light" w:hAnsi="Calibri Light"/>
                <w:sz w:val="20"/>
                <w:szCs w:val="20"/>
              </w:rPr>
              <w:t>80</w:t>
            </w:r>
          </w:p>
        </w:tc>
        <w:tc>
          <w:tcPr>
            <w:tcW w:w="1276" w:type="dxa"/>
            <w:shd w:val="clear" w:color="auto" w:fill="F2F2F2" w:themeFill="background1" w:themeFillShade="F2"/>
            <w:vAlign w:val="center"/>
          </w:tcPr>
          <w:p w:rsidR="00323A7F" w:rsidRPr="004F70D6" w:rsidRDefault="000547E2" w:rsidP="00AE6DAD">
            <w:pPr>
              <w:pStyle w:val="NoSpacing"/>
              <w:ind w:left="-79" w:right="-44"/>
              <w:jc w:val="center"/>
              <w:rPr>
                <w:rFonts w:ascii="Calibri Light" w:hAnsi="Calibri Light"/>
                <w:sz w:val="20"/>
                <w:szCs w:val="20"/>
              </w:rPr>
            </w:pPr>
            <w:r w:rsidRPr="004F70D6">
              <w:rPr>
                <w:rFonts w:ascii="Calibri Light" w:hAnsi="Calibri Light"/>
                <w:sz w:val="20"/>
                <w:szCs w:val="20"/>
              </w:rPr>
              <w:t>79</w:t>
            </w:r>
          </w:p>
        </w:tc>
        <w:tc>
          <w:tcPr>
            <w:tcW w:w="1271" w:type="dxa"/>
            <w:shd w:val="clear" w:color="auto" w:fill="F2F2F2" w:themeFill="background1" w:themeFillShade="F2"/>
            <w:vAlign w:val="center"/>
          </w:tcPr>
          <w:p w:rsidR="00323A7F" w:rsidRPr="004F70D6" w:rsidRDefault="00AE6DAD" w:rsidP="00AE6DAD">
            <w:pPr>
              <w:pStyle w:val="NoSpacing"/>
              <w:ind w:left="-79" w:right="-44"/>
              <w:jc w:val="center"/>
              <w:rPr>
                <w:rFonts w:ascii="Calibri Light" w:hAnsi="Calibri Light"/>
                <w:sz w:val="20"/>
                <w:szCs w:val="20"/>
              </w:rPr>
            </w:pPr>
            <w:r w:rsidRPr="004F70D6">
              <w:rPr>
                <w:rFonts w:ascii="Calibri Light" w:hAnsi="Calibri Light"/>
                <w:sz w:val="20"/>
                <w:szCs w:val="20"/>
              </w:rPr>
              <w:t>9</w:t>
            </w:r>
            <w:r w:rsidR="000547E2" w:rsidRPr="004F70D6">
              <w:rPr>
                <w:rFonts w:ascii="Calibri Light" w:hAnsi="Calibri Light"/>
                <w:sz w:val="20"/>
                <w:szCs w:val="20"/>
              </w:rPr>
              <w:t>9%</w:t>
            </w:r>
          </w:p>
        </w:tc>
      </w:tr>
      <w:tr w:rsidR="00323A7F" w:rsidRPr="004F70D6" w:rsidTr="00AE6DAD">
        <w:trPr>
          <w:trHeight w:val="216"/>
          <w:jc w:val="center"/>
        </w:trPr>
        <w:tc>
          <w:tcPr>
            <w:tcW w:w="9777" w:type="dxa"/>
            <w:gridSpan w:val="5"/>
            <w:vAlign w:val="center"/>
          </w:tcPr>
          <w:p w:rsidR="00323A7F" w:rsidRPr="004F70D6" w:rsidRDefault="00323A7F" w:rsidP="00323A7F">
            <w:pPr>
              <w:pStyle w:val="NoSpacing"/>
              <w:ind w:right="-1"/>
              <w:jc w:val="both"/>
              <w:rPr>
                <w:rFonts w:ascii="Calibri Light" w:hAnsi="Calibri Light"/>
                <w:sz w:val="20"/>
                <w:szCs w:val="20"/>
                <w:lang w:val="es-ES"/>
              </w:rPr>
            </w:pPr>
            <w:r w:rsidRPr="004F70D6">
              <w:rPr>
                <w:rFonts w:ascii="Calibri Light" w:hAnsi="Calibri Light"/>
                <w:b/>
                <w:sz w:val="20"/>
                <w:szCs w:val="20"/>
                <w:lang w:val="es-ES"/>
              </w:rPr>
              <w:t>Descripción del avance</w:t>
            </w:r>
            <w:r w:rsidRPr="004F70D6">
              <w:rPr>
                <w:rFonts w:ascii="Calibri Light" w:hAnsi="Calibri Light"/>
                <w:sz w:val="20"/>
                <w:szCs w:val="20"/>
                <w:lang w:val="es-ES"/>
              </w:rPr>
              <w:t>:</w:t>
            </w:r>
          </w:p>
          <w:p w:rsidR="00323A7F" w:rsidRPr="004F70D6" w:rsidRDefault="00323A7F" w:rsidP="007F2B57">
            <w:pPr>
              <w:pStyle w:val="NoSpacing"/>
              <w:ind w:right="-108"/>
              <w:jc w:val="both"/>
              <w:rPr>
                <w:rFonts w:ascii="Calibri Light" w:hAnsi="Calibri Light"/>
                <w:sz w:val="20"/>
                <w:szCs w:val="20"/>
              </w:rPr>
            </w:pPr>
          </w:p>
          <w:p w:rsidR="00C1042A" w:rsidRPr="004F70D6" w:rsidRDefault="000547E2" w:rsidP="007F2B57">
            <w:pPr>
              <w:pStyle w:val="NoSpacing"/>
              <w:ind w:right="-108"/>
              <w:jc w:val="both"/>
              <w:rPr>
                <w:rFonts w:ascii="Calibri Light" w:hAnsi="Calibri Light"/>
                <w:sz w:val="20"/>
                <w:szCs w:val="20"/>
              </w:rPr>
            </w:pPr>
            <w:r w:rsidRPr="004F70D6">
              <w:rPr>
                <w:rFonts w:ascii="Calibri Light" w:hAnsi="Calibri Light"/>
                <w:noProof/>
                <w:lang w:val="en-US"/>
              </w:rPr>
              <w:drawing>
                <wp:anchor distT="0" distB="0" distL="114300" distR="114300" simplePos="0" relativeHeight="251659264" behindDoc="1" locked="0" layoutInCell="1" allowOverlap="1" wp14:anchorId="05CB145F" wp14:editId="5AD931BD">
                  <wp:simplePos x="0" y="0"/>
                  <wp:positionH relativeFrom="margin">
                    <wp:posOffset>2355850</wp:posOffset>
                  </wp:positionH>
                  <wp:positionV relativeFrom="paragraph">
                    <wp:posOffset>-311150</wp:posOffset>
                  </wp:positionV>
                  <wp:extent cx="3648710" cy="1871345"/>
                  <wp:effectExtent l="0" t="0" r="8890" b="0"/>
                  <wp:wrapTight wrapText="bothSides">
                    <wp:wrapPolygon edited="0">
                      <wp:start x="0" y="0"/>
                      <wp:lineTo x="0" y="21329"/>
                      <wp:lineTo x="21540" y="21329"/>
                      <wp:lineTo x="2154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4984" t="19452" r="18088" b="20309"/>
                          <a:stretch/>
                        </pic:blipFill>
                        <pic:spPr bwMode="auto">
                          <a:xfrm>
                            <a:off x="0" y="0"/>
                            <a:ext cx="3648710"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B57" w:rsidRPr="004F70D6">
              <w:rPr>
                <w:rFonts w:ascii="Calibri Light" w:hAnsi="Calibri Light"/>
                <w:sz w:val="20"/>
                <w:szCs w:val="20"/>
              </w:rPr>
              <w:t>Est</w:t>
            </w:r>
            <w:r w:rsidR="00AE6DAD" w:rsidRPr="004F70D6">
              <w:rPr>
                <w:rFonts w:ascii="Calibri Light" w:hAnsi="Calibri Light"/>
                <w:sz w:val="20"/>
                <w:szCs w:val="20"/>
              </w:rPr>
              <w:t xml:space="preserve">a actividad se articula con el producto 2.3, es decir, con el desarrollo del </w:t>
            </w:r>
            <w:r w:rsidR="007F2B57" w:rsidRPr="004F70D6">
              <w:rPr>
                <w:rFonts w:ascii="Calibri Light" w:hAnsi="Calibri Light"/>
                <w:sz w:val="20"/>
                <w:szCs w:val="20"/>
              </w:rPr>
              <w:t>"</w:t>
            </w:r>
            <w:r w:rsidR="00C1042A" w:rsidRPr="004F70D6">
              <w:rPr>
                <w:rFonts w:ascii="Calibri Light" w:hAnsi="Calibri Light"/>
                <w:sz w:val="20"/>
                <w:szCs w:val="20"/>
              </w:rPr>
              <w:t>Diplomado</w:t>
            </w:r>
            <w:r w:rsidR="007F2B57" w:rsidRPr="004F70D6">
              <w:rPr>
                <w:rFonts w:ascii="Calibri Light" w:hAnsi="Calibri Light"/>
                <w:sz w:val="20"/>
                <w:szCs w:val="20"/>
              </w:rPr>
              <w:t xml:space="preserve"> </w:t>
            </w:r>
            <w:r w:rsidR="00C1042A" w:rsidRPr="004F70D6">
              <w:rPr>
                <w:rFonts w:ascii="Calibri Light" w:hAnsi="Calibri Light"/>
                <w:sz w:val="20"/>
                <w:szCs w:val="20"/>
              </w:rPr>
              <w:t>en Prevención de Conflictos Sociales en el uso de Recursos Naturales –Modalidad virtual”</w:t>
            </w:r>
            <w:r w:rsidR="007F2B57" w:rsidRPr="004F70D6">
              <w:rPr>
                <w:rFonts w:ascii="Calibri Light" w:hAnsi="Calibri Light"/>
                <w:sz w:val="20"/>
                <w:szCs w:val="20"/>
              </w:rPr>
              <w:t xml:space="preserve">. </w:t>
            </w:r>
            <w:r w:rsidR="00C1042A" w:rsidRPr="004F70D6">
              <w:rPr>
                <w:rFonts w:ascii="Calibri Light" w:hAnsi="Calibri Light"/>
                <w:sz w:val="20"/>
                <w:szCs w:val="20"/>
              </w:rPr>
              <w:t>El Diplomado cuenta con 79 actores clave de sociedad civil, pertenecientes a las ocho regiones priorizadas por el proyecto: Piura, La Libertad, San Martín, Loreto, Pasco, Junín, Apurímac y Arequipa.</w:t>
            </w:r>
          </w:p>
          <w:p w:rsidR="000547E2" w:rsidRPr="004F70D6" w:rsidRDefault="000547E2" w:rsidP="007F2B57">
            <w:pPr>
              <w:pStyle w:val="NoSpacing"/>
              <w:ind w:right="-108"/>
              <w:jc w:val="both"/>
              <w:rPr>
                <w:rFonts w:ascii="Calibri Light" w:hAnsi="Calibri Light"/>
                <w:sz w:val="20"/>
                <w:szCs w:val="20"/>
              </w:rPr>
            </w:pPr>
          </w:p>
          <w:p w:rsidR="007F2B57" w:rsidRPr="004F70D6" w:rsidRDefault="00C1042A" w:rsidP="007F2B57">
            <w:pPr>
              <w:pStyle w:val="NoSpacing"/>
              <w:ind w:right="-108"/>
              <w:jc w:val="both"/>
              <w:rPr>
                <w:rFonts w:ascii="Calibri Light" w:hAnsi="Calibri Light"/>
                <w:sz w:val="20"/>
                <w:szCs w:val="20"/>
              </w:rPr>
            </w:pPr>
            <w:r w:rsidRPr="004F70D6">
              <w:rPr>
                <w:rFonts w:ascii="Calibri Light" w:hAnsi="Calibri Light"/>
                <w:sz w:val="20"/>
                <w:szCs w:val="20"/>
              </w:rPr>
              <w:t xml:space="preserve">En el 2014 </w:t>
            </w:r>
            <w:r w:rsidR="007F2B57" w:rsidRPr="004F70D6">
              <w:rPr>
                <w:rFonts w:ascii="Calibri Light" w:hAnsi="Calibri Light"/>
                <w:sz w:val="20"/>
                <w:szCs w:val="20"/>
              </w:rPr>
              <w:t xml:space="preserve">se </w:t>
            </w:r>
            <w:r w:rsidRPr="004F70D6">
              <w:rPr>
                <w:rFonts w:ascii="Calibri Light" w:hAnsi="Calibri Light"/>
                <w:sz w:val="20"/>
                <w:szCs w:val="20"/>
              </w:rPr>
              <w:t xml:space="preserve">elaboraron los contenidos de los </w:t>
            </w:r>
            <w:r w:rsidR="00684D4D" w:rsidRPr="004F70D6">
              <w:rPr>
                <w:rFonts w:ascii="Calibri Light" w:hAnsi="Calibri Light"/>
                <w:sz w:val="20"/>
                <w:szCs w:val="20"/>
              </w:rPr>
              <w:t xml:space="preserve">5 </w:t>
            </w:r>
            <w:r w:rsidRPr="004F70D6">
              <w:rPr>
                <w:rFonts w:ascii="Calibri Light" w:hAnsi="Calibri Light"/>
                <w:sz w:val="20"/>
                <w:szCs w:val="20"/>
              </w:rPr>
              <w:t>módulos del Diplomado</w:t>
            </w:r>
            <w:r w:rsidR="00684D4D" w:rsidRPr="004F70D6">
              <w:rPr>
                <w:rFonts w:ascii="Calibri Light" w:hAnsi="Calibri Light"/>
                <w:sz w:val="20"/>
                <w:szCs w:val="20"/>
              </w:rPr>
              <w:t>: Diálogo, medio ambiente, desarrollo territorial, interculturalidad y género.</w:t>
            </w:r>
            <w:r w:rsidRPr="004F70D6">
              <w:rPr>
                <w:rFonts w:ascii="Calibri Light" w:hAnsi="Calibri Light"/>
                <w:sz w:val="20"/>
                <w:szCs w:val="20"/>
              </w:rPr>
              <w:t xml:space="preserve"> </w:t>
            </w:r>
            <w:r w:rsidR="00684D4D" w:rsidRPr="004F70D6">
              <w:rPr>
                <w:rFonts w:ascii="Calibri Light" w:hAnsi="Calibri Light"/>
                <w:sz w:val="20"/>
                <w:szCs w:val="20"/>
              </w:rPr>
              <w:t>Estos h</w:t>
            </w:r>
            <w:r w:rsidRPr="004F70D6">
              <w:rPr>
                <w:rFonts w:ascii="Calibri Light" w:hAnsi="Calibri Light"/>
                <w:sz w:val="20"/>
                <w:szCs w:val="20"/>
              </w:rPr>
              <w:t>an sido diseñados de manera coordinada con la ONDS – PCM, el MINAM, el MC, el Ministerio de la Mujer y Poblaciones Vulnerables (MIMP), el OEFA, la ANA, la ANGR, la REMURPE y la AMPE; en este sentido, y con una mirada multisectorial y multinivel, incorpora conceptos, información, documentación y herramientas clave de las entidades mencionadas.</w:t>
            </w:r>
          </w:p>
          <w:p w:rsidR="00684D4D" w:rsidRPr="004F70D6" w:rsidRDefault="00684D4D" w:rsidP="007F2B57">
            <w:pPr>
              <w:pStyle w:val="NoSpacing"/>
              <w:ind w:right="-108"/>
              <w:jc w:val="both"/>
              <w:rPr>
                <w:rFonts w:ascii="Calibri Light" w:hAnsi="Calibri Light"/>
                <w:sz w:val="20"/>
                <w:szCs w:val="20"/>
              </w:rPr>
            </w:pPr>
          </w:p>
          <w:p w:rsidR="007F2B57" w:rsidRPr="004F70D6" w:rsidRDefault="007F2B57" w:rsidP="00FE57BD">
            <w:pPr>
              <w:pStyle w:val="NoSpacing"/>
              <w:ind w:right="-23"/>
              <w:jc w:val="both"/>
              <w:rPr>
                <w:rFonts w:ascii="Calibri Light" w:hAnsi="Calibri Light"/>
                <w:sz w:val="20"/>
                <w:szCs w:val="20"/>
              </w:rPr>
            </w:pPr>
            <w:r w:rsidRPr="004F70D6">
              <w:rPr>
                <w:rFonts w:ascii="Calibri Light" w:hAnsi="Calibri Light"/>
                <w:sz w:val="20"/>
                <w:szCs w:val="20"/>
              </w:rPr>
              <w:t>A</w:t>
            </w:r>
            <w:r w:rsidR="00684D4D" w:rsidRPr="004F70D6">
              <w:rPr>
                <w:rFonts w:ascii="Calibri Light" w:hAnsi="Calibri Light"/>
                <w:sz w:val="20"/>
                <w:szCs w:val="20"/>
              </w:rPr>
              <w:t xml:space="preserve"> lo largo del 2012 y 2013</w:t>
            </w:r>
            <w:r w:rsidRPr="004F70D6">
              <w:rPr>
                <w:rFonts w:ascii="Calibri Light" w:hAnsi="Calibri Light"/>
                <w:sz w:val="20"/>
                <w:szCs w:val="20"/>
              </w:rPr>
              <w:t>, el proyecto ha trabajado de manera conjunta con el Grupo de Diálogo, Minería y Desarrollo Sostenible (GDMS) y con el Catholic Relief Services (CRS) y otros actores de la Sociedad civil en el fortalecimiento de capacidades a líderes sociales. De esta forma se ha logrado desarrollar 18 eventos de formación y convocar a 848 actores representantes de 81 organizaciones de la sociedad civil.</w:t>
            </w:r>
          </w:p>
          <w:p w:rsidR="007F2B57" w:rsidRPr="004F70D6" w:rsidRDefault="007F2B57" w:rsidP="00FE57BD">
            <w:pPr>
              <w:pStyle w:val="NoSpacing"/>
              <w:ind w:right="-23"/>
              <w:jc w:val="both"/>
              <w:rPr>
                <w:rFonts w:ascii="Calibri Light" w:hAnsi="Calibri Light"/>
                <w:sz w:val="20"/>
                <w:szCs w:val="20"/>
              </w:rPr>
            </w:pPr>
          </w:p>
          <w:p w:rsidR="009D601C" w:rsidRPr="004F70D6" w:rsidRDefault="00C1042A" w:rsidP="00FE57BD">
            <w:pPr>
              <w:pStyle w:val="NoSpacing"/>
              <w:ind w:right="-23"/>
              <w:jc w:val="both"/>
              <w:rPr>
                <w:rFonts w:ascii="Calibri Light" w:hAnsi="Calibri Light"/>
                <w:sz w:val="20"/>
                <w:szCs w:val="20"/>
              </w:rPr>
            </w:pPr>
            <w:r w:rsidRPr="004F70D6">
              <w:rPr>
                <w:rFonts w:ascii="Calibri Light" w:hAnsi="Calibri Light"/>
                <w:sz w:val="20"/>
                <w:szCs w:val="20"/>
              </w:rPr>
              <w:t xml:space="preserve">En </w:t>
            </w:r>
            <w:r w:rsidR="007F2B57" w:rsidRPr="004F70D6">
              <w:rPr>
                <w:rFonts w:ascii="Calibri Light" w:hAnsi="Calibri Light"/>
                <w:sz w:val="20"/>
                <w:szCs w:val="20"/>
              </w:rPr>
              <w:t>el 2013 sólo con el trabajo desarrollado con los actores de la sociedad civil se logró realizar 10 actividades de formación logrando convocar a 396 participantes de 4 regiones del país</w:t>
            </w:r>
            <w:r w:rsidRPr="004F70D6">
              <w:rPr>
                <w:rFonts w:ascii="Calibri Light" w:hAnsi="Calibri Light"/>
                <w:sz w:val="20"/>
                <w:szCs w:val="20"/>
              </w:rPr>
              <w:t>.</w:t>
            </w:r>
          </w:p>
          <w:p w:rsidR="00FE57BD" w:rsidRPr="004F70D6" w:rsidRDefault="00FE57BD" w:rsidP="00C1042A">
            <w:pPr>
              <w:pStyle w:val="NoSpacing"/>
              <w:ind w:right="-108"/>
              <w:jc w:val="both"/>
              <w:rPr>
                <w:rFonts w:ascii="Calibri Light" w:hAnsi="Calibri Light"/>
                <w:sz w:val="20"/>
                <w:szCs w:val="20"/>
              </w:rPr>
            </w:pPr>
          </w:p>
        </w:tc>
      </w:tr>
    </w:tbl>
    <w:p w:rsidR="00D77647" w:rsidRPr="004F70D6" w:rsidRDefault="00D77647" w:rsidP="00003BFA">
      <w:pPr>
        <w:pStyle w:val="NoSpacing"/>
        <w:ind w:left="709" w:right="-1"/>
        <w:jc w:val="both"/>
        <w:rPr>
          <w:rFonts w:ascii="Calibri Light" w:hAnsi="Calibri Light"/>
          <w:sz w:val="20"/>
          <w:szCs w:val="20"/>
          <w:lang w:val="es-ES"/>
        </w:rPr>
      </w:pPr>
    </w:p>
    <w:tbl>
      <w:tblPr>
        <w:tblW w:w="9866"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3544"/>
        <w:gridCol w:w="2975"/>
        <w:gridCol w:w="850"/>
        <w:gridCol w:w="1276"/>
        <w:gridCol w:w="1221"/>
      </w:tblGrid>
      <w:tr w:rsidR="00323A7F" w:rsidRPr="004F70D6" w:rsidTr="00AA3E89">
        <w:trPr>
          <w:trHeight w:val="199"/>
          <w:jc w:val="center"/>
        </w:trPr>
        <w:tc>
          <w:tcPr>
            <w:tcW w:w="3544" w:type="dxa"/>
            <w:shd w:val="clear" w:color="auto" w:fill="BFBFBF" w:themeFill="background1" w:themeFillShade="BF"/>
            <w:vAlign w:val="center"/>
          </w:tcPr>
          <w:p w:rsidR="00323A7F" w:rsidRPr="004F70D6" w:rsidRDefault="00323A7F" w:rsidP="007E4A19">
            <w:pPr>
              <w:pStyle w:val="NoSpacing"/>
              <w:ind w:left="-108" w:right="-108"/>
              <w:jc w:val="center"/>
              <w:rPr>
                <w:rFonts w:ascii="Calibri Light" w:hAnsi="Calibri Light"/>
                <w:b/>
                <w:sz w:val="20"/>
                <w:szCs w:val="20"/>
              </w:rPr>
            </w:pPr>
            <w:r w:rsidRPr="004F70D6">
              <w:rPr>
                <w:rFonts w:ascii="Calibri Light" w:hAnsi="Calibri Light"/>
                <w:b/>
                <w:sz w:val="20"/>
                <w:szCs w:val="20"/>
              </w:rPr>
              <w:t>ACTIVIDAD 2</w:t>
            </w:r>
          </w:p>
        </w:tc>
        <w:tc>
          <w:tcPr>
            <w:tcW w:w="2975" w:type="dxa"/>
            <w:shd w:val="clear" w:color="auto" w:fill="BFBFBF" w:themeFill="background1" w:themeFillShade="BF"/>
            <w:vAlign w:val="center"/>
          </w:tcPr>
          <w:p w:rsidR="00323A7F" w:rsidRPr="004F70D6" w:rsidRDefault="00323A7F" w:rsidP="007E4A19">
            <w:pPr>
              <w:pStyle w:val="NoSpacing"/>
              <w:ind w:left="-108" w:right="-108"/>
              <w:jc w:val="center"/>
              <w:rPr>
                <w:rFonts w:ascii="Calibri Light" w:hAnsi="Calibri Light" w:cs="Arial"/>
                <w:b/>
                <w:sz w:val="20"/>
                <w:szCs w:val="20"/>
              </w:rPr>
            </w:pPr>
            <w:r w:rsidRPr="004F70D6">
              <w:rPr>
                <w:rFonts w:ascii="Calibri Light" w:hAnsi="Calibri Light"/>
                <w:b/>
                <w:sz w:val="20"/>
                <w:szCs w:val="20"/>
              </w:rPr>
              <w:t>INDICADORES PRODOC</w:t>
            </w:r>
          </w:p>
        </w:tc>
        <w:tc>
          <w:tcPr>
            <w:tcW w:w="850" w:type="dxa"/>
            <w:shd w:val="clear" w:color="auto" w:fill="BFBFBF" w:themeFill="background1" w:themeFillShade="BF"/>
            <w:vAlign w:val="center"/>
          </w:tcPr>
          <w:p w:rsidR="00323A7F" w:rsidRPr="004F70D6" w:rsidRDefault="00323A7F"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META</w:t>
            </w:r>
          </w:p>
        </w:tc>
        <w:tc>
          <w:tcPr>
            <w:tcW w:w="1276" w:type="dxa"/>
            <w:shd w:val="clear" w:color="auto" w:fill="BFBFBF" w:themeFill="background1" w:themeFillShade="BF"/>
            <w:vAlign w:val="center"/>
          </w:tcPr>
          <w:p w:rsidR="00323A7F" w:rsidRPr="004F70D6" w:rsidRDefault="00AA3E89"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 xml:space="preserve">LOGRO </w:t>
            </w:r>
            <w:r w:rsidRPr="004F70D6">
              <w:rPr>
                <w:rFonts w:ascii="Calibri Light" w:hAnsi="Calibri Light" w:cs="Arial"/>
                <w:b/>
                <w:sz w:val="20"/>
                <w:szCs w:val="20"/>
              </w:rPr>
              <w:t>EN EL SEMESTRE</w:t>
            </w:r>
          </w:p>
        </w:tc>
        <w:tc>
          <w:tcPr>
            <w:tcW w:w="1221" w:type="dxa"/>
            <w:shd w:val="clear" w:color="auto" w:fill="BFBFBF" w:themeFill="background1" w:themeFillShade="BF"/>
            <w:vAlign w:val="center"/>
          </w:tcPr>
          <w:p w:rsidR="00323A7F" w:rsidRPr="004F70D6" w:rsidRDefault="00AA3E89" w:rsidP="007E4A19">
            <w:pPr>
              <w:pStyle w:val="NoSpacing"/>
              <w:ind w:left="-61" w:right="-37"/>
              <w:jc w:val="center"/>
              <w:rPr>
                <w:rFonts w:ascii="Calibri Light" w:hAnsi="Calibri Light" w:cs="Arial"/>
                <w:b/>
                <w:sz w:val="20"/>
                <w:szCs w:val="20"/>
              </w:rPr>
            </w:pPr>
            <w:r w:rsidRPr="004F70D6">
              <w:rPr>
                <w:rFonts w:ascii="Calibri Light" w:hAnsi="Calibri Light" w:cs="Arial"/>
                <w:b/>
                <w:sz w:val="20"/>
                <w:szCs w:val="20"/>
              </w:rPr>
              <w:t>% DE LOGRO TOTAL</w:t>
            </w:r>
          </w:p>
        </w:tc>
      </w:tr>
      <w:tr w:rsidR="00323A7F" w:rsidRPr="004F70D6" w:rsidTr="00AA3E89">
        <w:trPr>
          <w:trHeight w:val="216"/>
          <w:jc w:val="center"/>
        </w:trPr>
        <w:tc>
          <w:tcPr>
            <w:tcW w:w="3544" w:type="dxa"/>
            <w:vAlign w:val="center"/>
          </w:tcPr>
          <w:p w:rsidR="00323A7F" w:rsidRPr="004F70D6" w:rsidRDefault="00323A7F" w:rsidP="007E4A19">
            <w:pPr>
              <w:pStyle w:val="NoSpacing"/>
              <w:ind w:right="-108"/>
              <w:rPr>
                <w:rFonts w:ascii="Calibri Light" w:hAnsi="Calibri Light"/>
                <w:sz w:val="20"/>
                <w:szCs w:val="20"/>
              </w:rPr>
            </w:pPr>
            <w:r w:rsidRPr="004F70D6">
              <w:rPr>
                <w:rFonts w:ascii="Calibri Light" w:hAnsi="Calibri Light"/>
                <w:sz w:val="20"/>
                <w:szCs w:val="20"/>
              </w:rPr>
              <w:t xml:space="preserve">Programa de construcción de capacidades y difusión para las empresas mineras y energéticas sobre buenas prácticas, normas de responsabilidad social, medio </w:t>
            </w:r>
            <w:r w:rsidRPr="004F70D6">
              <w:rPr>
                <w:rFonts w:ascii="Calibri Light" w:hAnsi="Calibri Light"/>
                <w:sz w:val="20"/>
                <w:szCs w:val="20"/>
              </w:rPr>
              <w:lastRenderedPageBreak/>
              <w:t>ambiente, derechos humanos y enfoques de resolución y prevención de conflictos.</w:t>
            </w:r>
          </w:p>
        </w:tc>
        <w:tc>
          <w:tcPr>
            <w:tcW w:w="2975" w:type="dxa"/>
            <w:shd w:val="clear" w:color="auto" w:fill="auto"/>
            <w:vAlign w:val="center"/>
          </w:tcPr>
          <w:p w:rsidR="00323A7F" w:rsidRPr="004F70D6" w:rsidRDefault="00323A7F" w:rsidP="007E4A19">
            <w:pPr>
              <w:pStyle w:val="NoSpacing"/>
              <w:rPr>
                <w:rFonts w:ascii="Calibri Light" w:hAnsi="Calibri Light"/>
                <w:sz w:val="20"/>
                <w:szCs w:val="20"/>
              </w:rPr>
            </w:pPr>
            <w:r w:rsidRPr="004F70D6">
              <w:rPr>
                <w:rFonts w:ascii="Calibri Light" w:hAnsi="Calibri Light"/>
                <w:sz w:val="20"/>
                <w:szCs w:val="20"/>
              </w:rPr>
              <w:lastRenderedPageBreak/>
              <w:t xml:space="preserve">N° de empresas mineras que operan en el Perú informadas sobre sobre las temáticas priorizadas sobre buenas </w:t>
            </w:r>
            <w:r w:rsidRPr="004F70D6">
              <w:rPr>
                <w:rFonts w:ascii="Calibri Light" w:hAnsi="Calibri Light"/>
                <w:sz w:val="20"/>
                <w:szCs w:val="20"/>
              </w:rPr>
              <w:lastRenderedPageBreak/>
              <w:t>prácticas, normas de responsabilidad social, medio ambiente, derechos humanos y enfoques de resolución y prevención de conflictos.</w:t>
            </w:r>
          </w:p>
        </w:tc>
        <w:tc>
          <w:tcPr>
            <w:tcW w:w="850" w:type="dxa"/>
            <w:shd w:val="clear" w:color="auto" w:fill="auto"/>
            <w:vAlign w:val="center"/>
          </w:tcPr>
          <w:p w:rsidR="00323A7F" w:rsidRPr="004F70D6" w:rsidRDefault="009D601C" w:rsidP="009D601C">
            <w:pPr>
              <w:pStyle w:val="NoSpacing"/>
              <w:jc w:val="center"/>
              <w:rPr>
                <w:rFonts w:ascii="Calibri Light" w:hAnsi="Calibri Light"/>
                <w:sz w:val="20"/>
                <w:szCs w:val="20"/>
              </w:rPr>
            </w:pPr>
            <w:r w:rsidRPr="004F70D6">
              <w:rPr>
                <w:rFonts w:ascii="Calibri Light" w:hAnsi="Calibri Light"/>
                <w:sz w:val="20"/>
                <w:szCs w:val="20"/>
              </w:rPr>
              <w:lastRenderedPageBreak/>
              <w:t>8</w:t>
            </w:r>
          </w:p>
        </w:tc>
        <w:tc>
          <w:tcPr>
            <w:tcW w:w="1276" w:type="dxa"/>
            <w:shd w:val="clear" w:color="auto" w:fill="F2F2F2" w:themeFill="background1" w:themeFillShade="F2"/>
            <w:vAlign w:val="center"/>
          </w:tcPr>
          <w:p w:rsidR="00323A7F" w:rsidRPr="004F70D6" w:rsidRDefault="008B1FD6" w:rsidP="007E4A19">
            <w:pPr>
              <w:pStyle w:val="NoSpacing"/>
              <w:ind w:left="-79" w:right="-44"/>
              <w:jc w:val="center"/>
              <w:rPr>
                <w:rFonts w:ascii="Calibri Light" w:hAnsi="Calibri Light"/>
                <w:sz w:val="20"/>
                <w:szCs w:val="20"/>
              </w:rPr>
            </w:pPr>
            <w:r w:rsidRPr="004F70D6">
              <w:rPr>
                <w:rFonts w:ascii="Calibri Light" w:hAnsi="Calibri Light"/>
                <w:sz w:val="20"/>
                <w:szCs w:val="20"/>
              </w:rPr>
              <w:t>2</w:t>
            </w:r>
          </w:p>
        </w:tc>
        <w:tc>
          <w:tcPr>
            <w:tcW w:w="1221" w:type="dxa"/>
            <w:shd w:val="clear" w:color="auto" w:fill="F2F2F2" w:themeFill="background1" w:themeFillShade="F2"/>
            <w:vAlign w:val="center"/>
          </w:tcPr>
          <w:p w:rsidR="00323A7F" w:rsidRPr="004F70D6" w:rsidRDefault="003736D4" w:rsidP="008B1FD6">
            <w:pPr>
              <w:pStyle w:val="NoSpacing"/>
              <w:ind w:left="-79" w:right="-44"/>
              <w:jc w:val="center"/>
              <w:rPr>
                <w:rFonts w:ascii="Calibri Light" w:hAnsi="Calibri Light"/>
                <w:sz w:val="20"/>
                <w:szCs w:val="20"/>
              </w:rPr>
            </w:pPr>
            <w:r w:rsidRPr="004F70D6">
              <w:rPr>
                <w:rFonts w:ascii="Calibri Light" w:hAnsi="Calibri Light"/>
                <w:sz w:val="20"/>
                <w:szCs w:val="20"/>
              </w:rPr>
              <w:t>25</w:t>
            </w:r>
            <w:r w:rsidR="00323A7F" w:rsidRPr="004F70D6">
              <w:rPr>
                <w:rFonts w:ascii="Calibri Light" w:hAnsi="Calibri Light"/>
                <w:sz w:val="20"/>
                <w:szCs w:val="20"/>
              </w:rPr>
              <w:t>%</w:t>
            </w:r>
          </w:p>
        </w:tc>
      </w:tr>
      <w:tr w:rsidR="00323A7F" w:rsidRPr="004F70D6" w:rsidTr="003E20FE">
        <w:trPr>
          <w:trHeight w:val="216"/>
          <w:jc w:val="center"/>
        </w:trPr>
        <w:tc>
          <w:tcPr>
            <w:tcW w:w="9866" w:type="dxa"/>
            <w:gridSpan w:val="5"/>
            <w:vAlign w:val="center"/>
          </w:tcPr>
          <w:p w:rsidR="00323A7F" w:rsidRPr="004F70D6" w:rsidRDefault="00323A7F" w:rsidP="00323A7F">
            <w:pPr>
              <w:pStyle w:val="NoSpacing"/>
              <w:ind w:right="-1"/>
              <w:jc w:val="both"/>
              <w:rPr>
                <w:rFonts w:ascii="Calibri Light" w:hAnsi="Calibri Light"/>
                <w:sz w:val="20"/>
                <w:szCs w:val="20"/>
                <w:lang w:val="es-ES"/>
              </w:rPr>
            </w:pPr>
            <w:r w:rsidRPr="004F70D6">
              <w:rPr>
                <w:rFonts w:ascii="Calibri Light" w:hAnsi="Calibri Light"/>
                <w:b/>
                <w:sz w:val="20"/>
                <w:szCs w:val="20"/>
                <w:lang w:val="es-ES"/>
              </w:rPr>
              <w:lastRenderedPageBreak/>
              <w:t>Descripción del avance</w:t>
            </w:r>
            <w:r w:rsidRPr="004F70D6">
              <w:rPr>
                <w:rFonts w:ascii="Calibri Light" w:hAnsi="Calibri Light"/>
                <w:sz w:val="20"/>
                <w:szCs w:val="20"/>
                <w:lang w:val="es-ES"/>
              </w:rPr>
              <w:t>:</w:t>
            </w:r>
          </w:p>
          <w:p w:rsidR="00323A7F" w:rsidRPr="004F70D6" w:rsidRDefault="00323A7F" w:rsidP="007E4A19">
            <w:pPr>
              <w:pStyle w:val="NoSpacing"/>
              <w:rPr>
                <w:rFonts w:ascii="Calibri Light" w:hAnsi="Calibri Light"/>
                <w:sz w:val="20"/>
                <w:szCs w:val="20"/>
              </w:rPr>
            </w:pPr>
          </w:p>
          <w:p w:rsidR="00FE57BD" w:rsidRPr="004F70D6" w:rsidRDefault="009B4932" w:rsidP="009B4932">
            <w:pPr>
              <w:pStyle w:val="NoSpacing"/>
              <w:jc w:val="both"/>
              <w:rPr>
                <w:rFonts w:ascii="Calibri Light" w:hAnsi="Calibri Light"/>
                <w:sz w:val="20"/>
                <w:szCs w:val="20"/>
                <w:lang w:val="es-ES"/>
              </w:rPr>
            </w:pPr>
            <w:r w:rsidRPr="004F70D6">
              <w:rPr>
                <w:rFonts w:ascii="Calibri Light" w:hAnsi="Calibri Light"/>
                <w:sz w:val="20"/>
                <w:szCs w:val="20"/>
                <w:lang w:val="es-ES"/>
              </w:rPr>
              <w:t>A lo largo del primer semestre 2015, el Proyecto ha sostenido reuniones de coordinación con la Sociedad Nacional de Minería, Petróleo y Energía (SNMPE) y la Sociedad Peruana de Hidrocarburos (SPH), con el objetivo de desa</w:t>
            </w:r>
            <w:r w:rsidR="00C34123" w:rsidRPr="004F70D6">
              <w:rPr>
                <w:rFonts w:ascii="Calibri Light" w:hAnsi="Calibri Light"/>
                <w:sz w:val="20"/>
                <w:szCs w:val="20"/>
                <w:lang w:val="es-ES"/>
              </w:rPr>
              <w:t>rrollar una agenda de trabajo. Así también</w:t>
            </w:r>
            <w:r w:rsidRPr="004F70D6">
              <w:rPr>
                <w:rFonts w:ascii="Calibri Light" w:hAnsi="Calibri Light"/>
                <w:sz w:val="20"/>
                <w:szCs w:val="20"/>
                <w:lang w:val="es-ES"/>
              </w:rPr>
              <w:t xml:space="preserve">, el </w:t>
            </w:r>
            <w:r w:rsidR="00C34123" w:rsidRPr="004F70D6">
              <w:rPr>
                <w:rFonts w:ascii="Calibri Light" w:hAnsi="Calibri Light"/>
                <w:sz w:val="20"/>
                <w:szCs w:val="20"/>
                <w:lang w:val="es-ES"/>
              </w:rPr>
              <w:t xml:space="preserve">equipo del </w:t>
            </w:r>
            <w:r w:rsidRPr="004F70D6">
              <w:rPr>
                <w:rFonts w:ascii="Calibri Light" w:hAnsi="Calibri Light"/>
                <w:sz w:val="20"/>
                <w:szCs w:val="20"/>
                <w:lang w:val="es-ES"/>
              </w:rPr>
              <w:t>proyecto realizo varias presentaciones para sensibilizar a las empresas respecto de la prevención y gestión de conflictos, y la necesidad de fortalecer los resultados de desarrollo en los territorios donde estas operan.</w:t>
            </w:r>
          </w:p>
          <w:p w:rsidR="00FE57BD" w:rsidRPr="004F70D6" w:rsidRDefault="00FE57BD" w:rsidP="009B4932">
            <w:pPr>
              <w:pStyle w:val="NoSpacing"/>
              <w:jc w:val="both"/>
              <w:rPr>
                <w:rFonts w:ascii="Calibri Light" w:hAnsi="Calibri Light"/>
                <w:sz w:val="20"/>
                <w:szCs w:val="20"/>
                <w:lang w:val="es-ES"/>
              </w:rPr>
            </w:pPr>
          </w:p>
          <w:p w:rsidR="009B4932" w:rsidRPr="004F70D6" w:rsidRDefault="009B4932" w:rsidP="009B4932">
            <w:pPr>
              <w:pStyle w:val="NoSpacing"/>
              <w:jc w:val="both"/>
              <w:rPr>
                <w:rFonts w:ascii="Calibri Light" w:hAnsi="Calibri Light"/>
                <w:sz w:val="20"/>
                <w:szCs w:val="20"/>
                <w:lang w:val="es-ES"/>
              </w:rPr>
            </w:pPr>
            <w:r w:rsidRPr="004F70D6">
              <w:rPr>
                <w:rFonts w:ascii="Calibri Light" w:hAnsi="Calibri Light"/>
                <w:sz w:val="20"/>
                <w:szCs w:val="20"/>
                <w:lang w:val="es-ES"/>
              </w:rPr>
              <w:t>A diciembre 2014, el trabajo con empresas del sector extractivo ha estado enfocado en el intercambio de experiencias, la articulación y la sensibilización en torno al uso sostenible de los recursos naturales y la importancia de respetar los derechos humanos y colectivos. A continuación un resumen de las principales actividades:</w:t>
            </w:r>
          </w:p>
          <w:p w:rsidR="009B4932" w:rsidRPr="004F70D6" w:rsidRDefault="009B4932" w:rsidP="009B4932">
            <w:pPr>
              <w:pStyle w:val="NoSpacing"/>
              <w:jc w:val="both"/>
              <w:rPr>
                <w:rFonts w:ascii="Calibri Light" w:hAnsi="Calibri Light"/>
                <w:sz w:val="20"/>
                <w:szCs w:val="20"/>
                <w:lang w:val="es-ES"/>
              </w:rPr>
            </w:pPr>
          </w:p>
          <w:tbl>
            <w:tblPr>
              <w:tblStyle w:val="TableGrid"/>
              <w:tblW w:w="9527" w:type="dxa"/>
              <w:jc w:val="center"/>
              <w:tblLayout w:type="fixed"/>
              <w:tblLook w:val="04A0" w:firstRow="1" w:lastRow="0" w:firstColumn="1" w:lastColumn="0" w:noHBand="0" w:noVBand="1"/>
            </w:tblPr>
            <w:tblGrid>
              <w:gridCol w:w="1013"/>
              <w:gridCol w:w="1255"/>
              <w:gridCol w:w="3517"/>
              <w:gridCol w:w="3742"/>
            </w:tblGrid>
            <w:tr w:rsidR="009B4932" w:rsidRPr="004F70D6" w:rsidTr="002E7DC5">
              <w:trPr>
                <w:jc w:val="center"/>
              </w:trPr>
              <w:tc>
                <w:tcPr>
                  <w:tcW w:w="1013" w:type="dxa"/>
                  <w:shd w:val="clear" w:color="auto" w:fill="D9D9D9" w:themeFill="background1" w:themeFillShade="D9"/>
                  <w:vAlign w:val="center"/>
                </w:tcPr>
                <w:p w:rsidR="009B4932" w:rsidRPr="004F70D6" w:rsidRDefault="009B4932" w:rsidP="009B4932">
                  <w:pPr>
                    <w:pStyle w:val="NoSpacing"/>
                    <w:jc w:val="center"/>
                    <w:rPr>
                      <w:rFonts w:ascii="Calibri Light" w:hAnsi="Calibri Light"/>
                      <w:sz w:val="18"/>
                      <w:szCs w:val="18"/>
                    </w:rPr>
                  </w:pPr>
                  <w:r w:rsidRPr="004F70D6">
                    <w:rPr>
                      <w:rFonts w:ascii="Calibri Light" w:hAnsi="Calibri Light"/>
                      <w:sz w:val="18"/>
                      <w:szCs w:val="18"/>
                    </w:rPr>
                    <w:t>FECHA</w:t>
                  </w:r>
                </w:p>
              </w:tc>
              <w:tc>
                <w:tcPr>
                  <w:tcW w:w="1255" w:type="dxa"/>
                  <w:shd w:val="clear" w:color="auto" w:fill="D9D9D9" w:themeFill="background1" w:themeFillShade="D9"/>
                  <w:vAlign w:val="center"/>
                </w:tcPr>
                <w:p w:rsidR="009B4932" w:rsidRPr="004F70D6" w:rsidRDefault="009B4932" w:rsidP="009B4932">
                  <w:pPr>
                    <w:pStyle w:val="NoSpacing"/>
                    <w:jc w:val="center"/>
                    <w:rPr>
                      <w:rFonts w:ascii="Calibri Light" w:hAnsi="Calibri Light"/>
                      <w:sz w:val="18"/>
                      <w:szCs w:val="18"/>
                      <w:lang w:eastAsia="es-PE"/>
                    </w:rPr>
                  </w:pPr>
                  <w:r w:rsidRPr="004F70D6">
                    <w:rPr>
                      <w:rFonts w:ascii="Calibri Light" w:hAnsi="Calibri Light"/>
                      <w:sz w:val="18"/>
                      <w:szCs w:val="18"/>
                      <w:lang w:eastAsia="es-PE"/>
                    </w:rPr>
                    <w:t>EVENTO</w:t>
                  </w:r>
                </w:p>
              </w:tc>
              <w:tc>
                <w:tcPr>
                  <w:tcW w:w="3517" w:type="dxa"/>
                  <w:shd w:val="clear" w:color="auto" w:fill="D9D9D9" w:themeFill="background1" w:themeFillShade="D9"/>
                </w:tcPr>
                <w:p w:rsidR="009B4932" w:rsidRPr="004F70D6" w:rsidRDefault="009B4932" w:rsidP="009B4932">
                  <w:pPr>
                    <w:pStyle w:val="NoSpacing"/>
                    <w:jc w:val="center"/>
                    <w:rPr>
                      <w:rFonts w:ascii="Calibri Light" w:hAnsi="Calibri Light"/>
                      <w:sz w:val="18"/>
                      <w:szCs w:val="18"/>
                      <w:lang w:eastAsia="es-PE"/>
                    </w:rPr>
                  </w:pPr>
                  <w:r w:rsidRPr="004F70D6">
                    <w:rPr>
                      <w:rFonts w:ascii="Calibri Light" w:hAnsi="Calibri Light"/>
                      <w:sz w:val="18"/>
                      <w:szCs w:val="18"/>
                      <w:lang w:eastAsia="es-PE"/>
                    </w:rPr>
                    <w:t>PARTICIPANTES</w:t>
                  </w:r>
                </w:p>
              </w:tc>
              <w:tc>
                <w:tcPr>
                  <w:tcW w:w="3742" w:type="dxa"/>
                  <w:shd w:val="clear" w:color="auto" w:fill="D9D9D9" w:themeFill="background1" w:themeFillShade="D9"/>
                </w:tcPr>
                <w:p w:rsidR="009B4932" w:rsidRPr="004F70D6" w:rsidRDefault="009B4932" w:rsidP="009B4932">
                  <w:pPr>
                    <w:pStyle w:val="NoSpacing"/>
                    <w:jc w:val="center"/>
                    <w:rPr>
                      <w:rFonts w:ascii="Calibri Light" w:hAnsi="Calibri Light"/>
                      <w:sz w:val="18"/>
                      <w:szCs w:val="18"/>
                      <w:lang w:eastAsia="es-PE"/>
                    </w:rPr>
                  </w:pPr>
                  <w:r w:rsidRPr="004F70D6">
                    <w:rPr>
                      <w:rFonts w:ascii="Calibri Light" w:hAnsi="Calibri Light"/>
                      <w:sz w:val="18"/>
                      <w:szCs w:val="18"/>
                      <w:lang w:eastAsia="es-PE"/>
                    </w:rPr>
                    <w:t>OBJETIVO</w:t>
                  </w:r>
                </w:p>
              </w:tc>
            </w:tr>
            <w:tr w:rsidR="009B4932" w:rsidRPr="004F70D6" w:rsidTr="002E7DC5">
              <w:trPr>
                <w:trHeight w:val="385"/>
                <w:jc w:val="center"/>
              </w:trPr>
              <w:tc>
                <w:tcPr>
                  <w:tcW w:w="1013" w:type="dxa"/>
                  <w:vAlign w:val="center"/>
                </w:tcPr>
                <w:p w:rsidR="009B4932" w:rsidRPr="004F70D6" w:rsidRDefault="009B4932" w:rsidP="009B4932">
                  <w:pPr>
                    <w:pStyle w:val="NoSpacing"/>
                    <w:rPr>
                      <w:rFonts w:ascii="Calibri Light" w:hAnsi="Calibri Light"/>
                      <w:color w:val="000000" w:themeColor="text1"/>
                      <w:sz w:val="18"/>
                      <w:szCs w:val="18"/>
                    </w:rPr>
                  </w:pPr>
                  <w:r w:rsidRPr="004F70D6">
                    <w:rPr>
                      <w:rFonts w:ascii="Calibri Light" w:hAnsi="Calibri Light"/>
                      <w:color w:val="000000" w:themeColor="text1"/>
                      <w:sz w:val="18"/>
                      <w:szCs w:val="18"/>
                    </w:rPr>
                    <w:t>6 de noviembre de 2013</w:t>
                  </w:r>
                </w:p>
              </w:tc>
              <w:tc>
                <w:tcPr>
                  <w:tcW w:w="1255" w:type="dxa"/>
                  <w:vAlign w:val="center"/>
                </w:tcPr>
                <w:p w:rsidR="009B4932" w:rsidRPr="004F70D6" w:rsidRDefault="009B4932" w:rsidP="009B4932">
                  <w:pPr>
                    <w:pStyle w:val="NoSpacing"/>
                    <w:rPr>
                      <w:rFonts w:ascii="Calibri Light" w:hAnsi="Calibri Light"/>
                      <w:color w:val="000000" w:themeColor="text1"/>
                      <w:sz w:val="18"/>
                      <w:szCs w:val="18"/>
                    </w:rPr>
                  </w:pPr>
                  <w:r w:rsidRPr="004F70D6">
                    <w:rPr>
                      <w:rFonts w:ascii="Calibri Light" w:hAnsi="Calibri Light"/>
                      <w:color w:val="000000" w:themeColor="text1"/>
                      <w:sz w:val="18"/>
                      <w:szCs w:val="18"/>
                      <w:lang w:eastAsia="es-PE"/>
                    </w:rPr>
                    <w:t>“Almuerzo de Trabajo: Empresas Mineras y PNUD”</w:t>
                  </w:r>
                </w:p>
              </w:tc>
              <w:tc>
                <w:tcPr>
                  <w:tcW w:w="3517" w:type="dxa"/>
                  <w:vAlign w:val="center"/>
                </w:tcPr>
                <w:p w:rsidR="009B4932" w:rsidRPr="004F70D6" w:rsidRDefault="009B4932" w:rsidP="009B4932">
                  <w:pPr>
                    <w:pStyle w:val="NoSpacing"/>
                    <w:rPr>
                      <w:rFonts w:ascii="Calibri Light" w:hAnsi="Calibri Light" w:cs="Tahoma"/>
                      <w:color w:val="000000" w:themeColor="text1"/>
                      <w:sz w:val="18"/>
                      <w:szCs w:val="18"/>
                      <w:shd w:val="clear" w:color="auto" w:fill="FFFFFF"/>
                    </w:rPr>
                  </w:pPr>
                  <w:r w:rsidRPr="004F70D6">
                    <w:rPr>
                      <w:rFonts w:ascii="Calibri Light" w:hAnsi="Calibri Light"/>
                      <w:color w:val="000000" w:themeColor="text1"/>
                      <w:sz w:val="18"/>
                      <w:szCs w:val="18"/>
                      <w:lang w:eastAsia="es-PE"/>
                    </w:rPr>
                    <w:t>6 empresas mineras: Yanacocha; Barrick; Rio Tinto; Grupo Glencore (Irsa); Compañía Minera Antamina; y la Sociedad Nacional Minería, Petróleo y Energía (SNMPE).</w:t>
                  </w:r>
                </w:p>
              </w:tc>
              <w:tc>
                <w:tcPr>
                  <w:tcW w:w="3742" w:type="dxa"/>
                  <w:vAlign w:val="center"/>
                </w:tcPr>
                <w:p w:rsidR="009B4932" w:rsidRPr="004F70D6" w:rsidRDefault="009B4932" w:rsidP="009B4932">
                  <w:pPr>
                    <w:pStyle w:val="NoSpacing"/>
                    <w:rPr>
                      <w:rFonts w:ascii="Calibri Light" w:hAnsi="Calibri Light" w:cs="Tahoma"/>
                      <w:color w:val="595959"/>
                      <w:sz w:val="18"/>
                      <w:szCs w:val="18"/>
                      <w:shd w:val="clear" w:color="auto" w:fill="FFFFFF"/>
                    </w:rPr>
                  </w:pPr>
                  <w:r w:rsidRPr="004F70D6">
                    <w:rPr>
                      <w:rFonts w:ascii="Calibri Light" w:hAnsi="Calibri Light"/>
                      <w:color w:val="000000"/>
                      <w:sz w:val="18"/>
                      <w:szCs w:val="18"/>
                      <w:lang w:eastAsia="es-PE"/>
                    </w:rPr>
                    <w:t>Intercambiar información sobre la aplicación de herramientas y mecanismos para el diálogo, la prevención y gestión de conflictos sociales y promover sinergias entre el Proyecto de Prevención de Conflictos del PNUD con las estrategias de Responsabilidad Social de Empresas Mineras y el Estado.</w:t>
                  </w:r>
                </w:p>
              </w:tc>
            </w:tr>
            <w:tr w:rsidR="009B4932" w:rsidRPr="004F70D6" w:rsidTr="002E7DC5">
              <w:trPr>
                <w:trHeight w:val="1101"/>
                <w:jc w:val="center"/>
              </w:trPr>
              <w:tc>
                <w:tcPr>
                  <w:tcW w:w="1013" w:type="dxa"/>
                  <w:vAlign w:val="center"/>
                </w:tcPr>
                <w:p w:rsidR="009B4932" w:rsidRPr="004F70D6" w:rsidRDefault="009B4932" w:rsidP="002E7DC5">
                  <w:pPr>
                    <w:pStyle w:val="NoSpacing"/>
                    <w:ind w:right="-51"/>
                    <w:rPr>
                      <w:rFonts w:ascii="Calibri Light" w:hAnsi="Calibri Light"/>
                      <w:color w:val="000000" w:themeColor="text1"/>
                      <w:sz w:val="18"/>
                      <w:szCs w:val="18"/>
                    </w:rPr>
                  </w:pPr>
                  <w:r w:rsidRPr="004F70D6">
                    <w:rPr>
                      <w:rFonts w:ascii="Calibri Light" w:hAnsi="Calibri Light"/>
                      <w:color w:val="000000" w:themeColor="text1"/>
                      <w:sz w:val="18"/>
                      <w:szCs w:val="18"/>
                    </w:rPr>
                    <w:t>26 y 27 de febrero de 2014</w:t>
                  </w:r>
                </w:p>
              </w:tc>
              <w:tc>
                <w:tcPr>
                  <w:tcW w:w="1255" w:type="dxa"/>
                  <w:vAlign w:val="center"/>
                </w:tcPr>
                <w:p w:rsidR="009B4932" w:rsidRPr="004F70D6" w:rsidRDefault="009B4932" w:rsidP="002E7DC5">
                  <w:pPr>
                    <w:pStyle w:val="NoSpacing"/>
                    <w:ind w:right="-51"/>
                    <w:rPr>
                      <w:rFonts w:ascii="Calibri Light" w:hAnsi="Calibri Light"/>
                      <w:color w:val="000000" w:themeColor="text1"/>
                      <w:sz w:val="18"/>
                      <w:szCs w:val="18"/>
                    </w:rPr>
                  </w:pPr>
                  <w:r w:rsidRPr="004F70D6">
                    <w:rPr>
                      <w:rFonts w:ascii="Calibri Light" w:hAnsi="Calibri Light"/>
                      <w:color w:val="000000" w:themeColor="text1"/>
                      <w:sz w:val="18"/>
                      <w:szCs w:val="18"/>
                      <w:lang w:eastAsia="es-PE"/>
                    </w:rPr>
                    <w:t>“Empresa y derechos humanos: introducción a los Principios Rectores de las Naciones Unidas”</w:t>
                  </w:r>
                </w:p>
              </w:tc>
              <w:tc>
                <w:tcPr>
                  <w:tcW w:w="3517" w:type="dxa"/>
                  <w:vAlign w:val="center"/>
                </w:tcPr>
                <w:p w:rsidR="009B4932" w:rsidRPr="004F70D6" w:rsidRDefault="009B4932" w:rsidP="002E7DC5">
                  <w:pPr>
                    <w:pStyle w:val="NoSpacing"/>
                    <w:ind w:right="-51"/>
                    <w:rPr>
                      <w:rFonts w:ascii="Calibri Light" w:hAnsi="Calibri Light"/>
                      <w:color w:val="000000" w:themeColor="text1"/>
                      <w:sz w:val="18"/>
                      <w:szCs w:val="18"/>
                      <w:lang w:eastAsia="es-PE"/>
                    </w:rPr>
                  </w:pPr>
                  <w:r w:rsidRPr="004F70D6">
                    <w:rPr>
                      <w:rFonts w:ascii="Calibri Light" w:hAnsi="Calibri Light"/>
                      <w:color w:val="000000" w:themeColor="text1"/>
                      <w:sz w:val="18"/>
                      <w:szCs w:val="18"/>
                      <w:lang w:eastAsia="es-PE"/>
                    </w:rPr>
                    <w:t>CEO, Gerentes Generales de empresas extractivas, representantes oficiales de organismos internacionales, ministros de Estado y embajadores de países impulsores de políticas de empresas y derechos humanos, representantes de ministerios, gerentes de línea vinculados a temas de seguridad y relacionamiento social, representantes de ONG, agencias de cooperación internacional y universidades.</w:t>
                  </w:r>
                </w:p>
              </w:tc>
              <w:tc>
                <w:tcPr>
                  <w:tcW w:w="3742" w:type="dxa"/>
                  <w:vAlign w:val="center"/>
                </w:tcPr>
                <w:p w:rsidR="009B4932" w:rsidRPr="004F70D6" w:rsidRDefault="009B4932" w:rsidP="002E7DC5">
                  <w:pPr>
                    <w:pStyle w:val="NoSpacing"/>
                    <w:ind w:right="-51"/>
                    <w:rPr>
                      <w:rFonts w:ascii="Calibri Light" w:hAnsi="Calibri Light" w:cs="Tahoma"/>
                      <w:color w:val="000000" w:themeColor="text1"/>
                      <w:sz w:val="18"/>
                      <w:szCs w:val="18"/>
                      <w:shd w:val="clear" w:color="auto" w:fill="FFFFFF"/>
                    </w:rPr>
                  </w:pPr>
                  <w:r w:rsidRPr="004F70D6">
                    <w:rPr>
                      <w:rFonts w:ascii="Calibri Light" w:hAnsi="Calibri Light"/>
                      <w:color w:val="000000" w:themeColor="text1"/>
                      <w:sz w:val="18"/>
                      <w:szCs w:val="18"/>
                      <w:lang w:eastAsia="es-PE"/>
                    </w:rPr>
                    <w:t>Dar a conocer en el Perú, los Principios Rectores sobre Empresas y Derechos Humanos de las Naciones Unidas, los cuales son un conjunto de normas y prácticas aceptadas internacionalmente sobre las responsabilidades de los Estados y las empresas en relación al actuar empresarial y la protección de los derechos humanos, así como algunas experiencias relevantes en la implementación de estándares internacionales de derechos humanos con énfasis en las industrias extractivas.</w:t>
                  </w:r>
                </w:p>
              </w:tc>
            </w:tr>
            <w:tr w:rsidR="009B4932" w:rsidRPr="004F70D6" w:rsidTr="002E7DC5">
              <w:trPr>
                <w:jc w:val="center"/>
              </w:trPr>
              <w:tc>
                <w:tcPr>
                  <w:tcW w:w="1013" w:type="dxa"/>
                  <w:vAlign w:val="center"/>
                </w:tcPr>
                <w:p w:rsidR="009B4932" w:rsidRPr="004F70D6" w:rsidRDefault="009B4932" w:rsidP="002E7DC5">
                  <w:pPr>
                    <w:pStyle w:val="NoSpacing"/>
                    <w:ind w:right="-51"/>
                    <w:rPr>
                      <w:rFonts w:ascii="Calibri Light" w:hAnsi="Calibri Light"/>
                      <w:color w:val="000000" w:themeColor="text1"/>
                      <w:sz w:val="18"/>
                      <w:szCs w:val="18"/>
                    </w:rPr>
                  </w:pPr>
                  <w:r w:rsidRPr="004F70D6">
                    <w:rPr>
                      <w:rFonts w:ascii="Calibri Light" w:hAnsi="Calibri Light"/>
                      <w:color w:val="000000" w:themeColor="text1"/>
                      <w:sz w:val="18"/>
                      <w:szCs w:val="18"/>
                    </w:rPr>
                    <w:t>27 y 28 de marzo de 2014</w:t>
                  </w:r>
                </w:p>
              </w:tc>
              <w:tc>
                <w:tcPr>
                  <w:tcW w:w="1255" w:type="dxa"/>
                  <w:vAlign w:val="center"/>
                </w:tcPr>
                <w:p w:rsidR="009B4932" w:rsidRPr="004F70D6" w:rsidRDefault="009B4932" w:rsidP="002E7DC5">
                  <w:pPr>
                    <w:pStyle w:val="NoSpacing"/>
                    <w:ind w:right="-51"/>
                    <w:rPr>
                      <w:rFonts w:ascii="Calibri Light" w:hAnsi="Calibri Light"/>
                      <w:color w:val="000000" w:themeColor="text1"/>
                      <w:sz w:val="18"/>
                      <w:szCs w:val="18"/>
                    </w:rPr>
                  </w:pPr>
                  <w:r w:rsidRPr="004F70D6">
                    <w:rPr>
                      <w:rFonts w:ascii="Calibri Light" w:hAnsi="Calibri Light"/>
                      <w:color w:val="000000" w:themeColor="text1"/>
                      <w:sz w:val="18"/>
                      <w:szCs w:val="18"/>
                      <w:lang w:eastAsia="es-PE"/>
                    </w:rPr>
                    <w:t>“Primer Intercambio de Experiencias para la Gestión Sostenible del Sector Extractivo: Chile y Perú”</w:t>
                  </w:r>
                </w:p>
              </w:tc>
              <w:tc>
                <w:tcPr>
                  <w:tcW w:w="3517" w:type="dxa"/>
                  <w:vAlign w:val="center"/>
                </w:tcPr>
                <w:p w:rsidR="009B4932" w:rsidRPr="004F70D6" w:rsidRDefault="009B4932" w:rsidP="002E7DC5">
                  <w:pPr>
                    <w:pStyle w:val="NoSpacing"/>
                    <w:ind w:right="-51"/>
                    <w:rPr>
                      <w:rFonts w:ascii="Calibri Light" w:hAnsi="Calibri Light" w:cs="Tahoma"/>
                      <w:color w:val="000000" w:themeColor="text1"/>
                      <w:sz w:val="18"/>
                      <w:szCs w:val="18"/>
                      <w:shd w:val="clear" w:color="auto" w:fill="FFFFFF"/>
                    </w:rPr>
                  </w:pPr>
                  <w:r w:rsidRPr="004F70D6">
                    <w:rPr>
                      <w:rFonts w:ascii="Calibri Light" w:hAnsi="Calibri Light"/>
                      <w:color w:val="000000" w:themeColor="text1"/>
                      <w:sz w:val="18"/>
                      <w:szCs w:val="18"/>
                      <w:lang w:eastAsia="es-PE"/>
                    </w:rPr>
                    <w:t>4 Empresas mineras de Chile (Antofagasta Minerals, Collahuasi, Anglo American, Codelco), 12 Empresas Mineras del Perú (Anglo American, Antamina, BHP Perú, Chinalco Perú –Toromocho, Gold Fields La Cima, Grupo Glencore, Grupo Xstrata, Hudbay Minerals, Milpo, Minsur S.A., Rio Tinto, Barrick, Sociedad Minera Cerro Verde, Yanacocha), el Consejo Minero de Chile, 5 Representantes de los sectores del Estado Peruano (Oficina Nacional de Diálogo y Sostenibilidad ONDS-PCM; Ministerio de Energía y Minas, Ministerio de Ambiente, Ministerio de Economía y Finanzas, ProInversión), PNUD Chile y PNUD Perú.</w:t>
                  </w:r>
                </w:p>
              </w:tc>
              <w:tc>
                <w:tcPr>
                  <w:tcW w:w="3742" w:type="dxa"/>
                  <w:vAlign w:val="center"/>
                </w:tcPr>
                <w:p w:rsidR="009B4932" w:rsidRPr="004F70D6" w:rsidRDefault="009B4932" w:rsidP="002E7DC5">
                  <w:pPr>
                    <w:pStyle w:val="NoSpacing"/>
                    <w:ind w:right="-51"/>
                    <w:rPr>
                      <w:rFonts w:ascii="Calibri Light" w:hAnsi="Calibri Light"/>
                      <w:color w:val="000000" w:themeColor="text1"/>
                      <w:sz w:val="18"/>
                      <w:szCs w:val="18"/>
                      <w:lang w:eastAsia="es-PE"/>
                    </w:rPr>
                  </w:pPr>
                  <w:r w:rsidRPr="004F70D6">
                    <w:rPr>
                      <w:rFonts w:ascii="Calibri Light" w:hAnsi="Calibri Light"/>
                      <w:color w:val="000000" w:themeColor="text1"/>
                      <w:sz w:val="18"/>
                      <w:szCs w:val="18"/>
                      <w:lang w:eastAsia="es-PE"/>
                    </w:rPr>
                    <w:t>Generar un primer encuentro para explorar el intercambio de experiencias entre empresas extractivas de Chile y Perú en torno a la responsabilidad social, y la gestión sostenible de las actividades extractivas para el desarrollo.</w:t>
                  </w:r>
                </w:p>
              </w:tc>
            </w:tr>
          </w:tbl>
          <w:p w:rsidR="009B4932" w:rsidRPr="004F70D6" w:rsidRDefault="009B4932" w:rsidP="009B4932">
            <w:pPr>
              <w:pStyle w:val="NoSpacing"/>
              <w:jc w:val="both"/>
              <w:rPr>
                <w:rFonts w:ascii="Calibri Light" w:hAnsi="Calibri Light"/>
                <w:sz w:val="20"/>
                <w:szCs w:val="20"/>
                <w:lang w:val="es-ES"/>
              </w:rPr>
            </w:pPr>
          </w:p>
          <w:p w:rsidR="00FE57BD" w:rsidRPr="004F70D6" w:rsidRDefault="009B4932" w:rsidP="009B4932">
            <w:pPr>
              <w:pStyle w:val="NoSpacing"/>
              <w:jc w:val="both"/>
              <w:rPr>
                <w:rFonts w:ascii="Calibri Light" w:hAnsi="Calibri Light"/>
                <w:sz w:val="20"/>
                <w:szCs w:val="20"/>
                <w:lang w:val="es-ES"/>
              </w:rPr>
            </w:pPr>
            <w:r w:rsidRPr="004F70D6">
              <w:rPr>
                <w:rFonts w:ascii="Calibri Light" w:hAnsi="Calibri Light"/>
                <w:sz w:val="20"/>
                <w:szCs w:val="20"/>
                <w:lang w:val="es-ES"/>
              </w:rPr>
              <w:t>En paralelo a esas actividades, se realiza</w:t>
            </w:r>
            <w:r w:rsidR="003736D4" w:rsidRPr="004F70D6">
              <w:rPr>
                <w:rFonts w:ascii="Calibri Light" w:hAnsi="Calibri Light"/>
                <w:sz w:val="20"/>
                <w:szCs w:val="20"/>
                <w:lang w:val="es-ES"/>
              </w:rPr>
              <w:t>ron</w:t>
            </w:r>
            <w:r w:rsidRPr="004F70D6">
              <w:rPr>
                <w:rFonts w:ascii="Calibri Light" w:hAnsi="Calibri Light"/>
                <w:sz w:val="20"/>
                <w:szCs w:val="20"/>
                <w:lang w:val="es-ES"/>
              </w:rPr>
              <w:t xml:space="preserve"> coordinaciones con el Grupo de Reflexión y Acción Minera (GRAM) que es un espacio de coordinación informal de empresas mineras que se reúnen periódicamente con la finalidad de intercambiar información y mejores prácticas en gestión social. En dicho grupo participan empresas como Antamina, Minsur, Barrick, Golfields, Rio Tinto, Glencore, Cerro Verde, Newmont, entre otros. El proyecto ha participado en varias de estas reuniones, para compartir sus visiones respecto al desarrollo humano, la prevención de conflictos y el </w:t>
            </w:r>
            <w:r w:rsidRPr="004F70D6">
              <w:rPr>
                <w:rFonts w:ascii="Calibri Light" w:hAnsi="Calibri Light"/>
                <w:sz w:val="20"/>
                <w:szCs w:val="20"/>
                <w:lang w:val="es-ES"/>
              </w:rPr>
              <w:lastRenderedPageBreak/>
              <w:t>desarrollo territorial. De igual manera, se apoyó en las coordinaciones y la definición de prioridades temáticas en torno a la constitución de un Centro de Excelencia Empresarial para la Minería, iniciativa liderada por la Oficina Nacional de Diálogo y Prevención de Conflictos.</w:t>
            </w:r>
          </w:p>
          <w:p w:rsidR="009B4932" w:rsidRPr="004F70D6" w:rsidRDefault="009B4932" w:rsidP="009B4932">
            <w:pPr>
              <w:pStyle w:val="NoSpacing"/>
              <w:jc w:val="both"/>
              <w:rPr>
                <w:rFonts w:ascii="Calibri Light" w:hAnsi="Calibri Light"/>
                <w:sz w:val="20"/>
                <w:szCs w:val="20"/>
              </w:rPr>
            </w:pPr>
          </w:p>
        </w:tc>
      </w:tr>
    </w:tbl>
    <w:p w:rsidR="00323A7F" w:rsidRPr="004F70D6" w:rsidRDefault="00323A7F" w:rsidP="00003BFA">
      <w:pPr>
        <w:pStyle w:val="NoSpacing"/>
        <w:ind w:left="709" w:right="-1"/>
        <w:jc w:val="both"/>
        <w:rPr>
          <w:rFonts w:ascii="Calibri Light" w:hAnsi="Calibri Light"/>
          <w:sz w:val="20"/>
          <w:szCs w:val="20"/>
          <w:lang w:val="es-ES"/>
        </w:rPr>
      </w:pPr>
    </w:p>
    <w:p w:rsidR="003F48E5" w:rsidRPr="004F70D6" w:rsidRDefault="003F48E5" w:rsidP="00003BFA">
      <w:pPr>
        <w:pStyle w:val="NoSpacing"/>
        <w:ind w:left="709" w:right="-1"/>
        <w:jc w:val="both"/>
        <w:rPr>
          <w:rFonts w:ascii="Calibri Light" w:hAnsi="Calibri Light"/>
          <w:sz w:val="20"/>
          <w:szCs w:val="20"/>
          <w:lang w:val="es-ES"/>
        </w:rPr>
      </w:pPr>
    </w:p>
    <w:tbl>
      <w:tblPr>
        <w:tblW w:w="9877"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2973"/>
        <w:gridCol w:w="3407"/>
        <w:gridCol w:w="850"/>
        <w:gridCol w:w="1421"/>
        <w:gridCol w:w="1226"/>
      </w:tblGrid>
      <w:tr w:rsidR="00323A7F" w:rsidRPr="004F70D6" w:rsidTr="003736D4">
        <w:trPr>
          <w:trHeight w:val="199"/>
          <w:jc w:val="center"/>
        </w:trPr>
        <w:tc>
          <w:tcPr>
            <w:tcW w:w="2973" w:type="dxa"/>
            <w:shd w:val="clear" w:color="auto" w:fill="BFBFBF" w:themeFill="background1" w:themeFillShade="BF"/>
            <w:vAlign w:val="center"/>
          </w:tcPr>
          <w:p w:rsidR="00323A7F" w:rsidRPr="004F70D6" w:rsidRDefault="00323A7F" w:rsidP="007E4A19">
            <w:pPr>
              <w:pStyle w:val="NoSpacing"/>
              <w:ind w:left="-108" w:right="-108"/>
              <w:jc w:val="center"/>
              <w:rPr>
                <w:rFonts w:ascii="Calibri Light" w:hAnsi="Calibri Light"/>
                <w:b/>
                <w:sz w:val="20"/>
                <w:szCs w:val="20"/>
              </w:rPr>
            </w:pPr>
            <w:r w:rsidRPr="004F70D6">
              <w:rPr>
                <w:rFonts w:ascii="Calibri Light" w:hAnsi="Calibri Light"/>
                <w:b/>
                <w:sz w:val="20"/>
                <w:szCs w:val="20"/>
              </w:rPr>
              <w:t>ACTIVIDAD 3</w:t>
            </w:r>
          </w:p>
        </w:tc>
        <w:tc>
          <w:tcPr>
            <w:tcW w:w="3407" w:type="dxa"/>
            <w:shd w:val="clear" w:color="auto" w:fill="BFBFBF" w:themeFill="background1" w:themeFillShade="BF"/>
            <w:vAlign w:val="center"/>
          </w:tcPr>
          <w:p w:rsidR="00323A7F" w:rsidRPr="004F70D6" w:rsidRDefault="00323A7F" w:rsidP="007E4A19">
            <w:pPr>
              <w:pStyle w:val="NoSpacing"/>
              <w:ind w:left="-108" w:right="-108"/>
              <w:jc w:val="center"/>
              <w:rPr>
                <w:rFonts w:ascii="Calibri Light" w:hAnsi="Calibri Light" w:cs="Arial"/>
                <w:b/>
                <w:sz w:val="20"/>
                <w:szCs w:val="20"/>
              </w:rPr>
            </w:pPr>
            <w:r w:rsidRPr="004F70D6">
              <w:rPr>
                <w:rFonts w:ascii="Calibri Light" w:hAnsi="Calibri Light"/>
                <w:b/>
                <w:sz w:val="20"/>
                <w:szCs w:val="20"/>
              </w:rPr>
              <w:t>INDICADORES PRODOC</w:t>
            </w:r>
          </w:p>
        </w:tc>
        <w:tc>
          <w:tcPr>
            <w:tcW w:w="850" w:type="dxa"/>
            <w:shd w:val="clear" w:color="auto" w:fill="BFBFBF" w:themeFill="background1" w:themeFillShade="BF"/>
            <w:vAlign w:val="center"/>
          </w:tcPr>
          <w:p w:rsidR="00323A7F" w:rsidRPr="004F70D6" w:rsidRDefault="00323A7F"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META</w:t>
            </w:r>
          </w:p>
        </w:tc>
        <w:tc>
          <w:tcPr>
            <w:tcW w:w="1421" w:type="dxa"/>
            <w:shd w:val="clear" w:color="auto" w:fill="BFBFBF" w:themeFill="background1" w:themeFillShade="BF"/>
            <w:vAlign w:val="center"/>
          </w:tcPr>
          <w:p w:rsidR="00323A7F" w:rsidRPr="004F70D6" w:rsidRDefault="003736D4"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 xml:space="preserve">LOGRO </w:t>
            </w:r>
            <w:r w:rsidRPr="004F70D6">
              <w:rPr>
                <w:rFonts w:ascii="Calibri Light" w:hAnsi="Calibri Light" w:cs="Arial"/>
                <w:b/>
                <w:sz w:val="20"/>
                <w:szCs w:val="20"/>
              </w:rPr>
              <w:t>EN EL SEMESTRE</w:t>
            </w:r>
          </w:p>
        </w:tc>
        <w:tc>
          <w:tcPr>
            <w:tcW w:w="1226" w:type="dxa"/>
            <w:shd w:val="clear" w:color="auto" w:fill="BFBFBF" w:themeFill="background1" w:themeFillShade="BF"/>
            <w:vAlign w:val="center"/>
          </w:tcPr>
          <w:p w:rsidR="00323A7F" w:rsidRPr="004F70D6" w:rsidRDefault="003736D4" w:rsidP="007E4A19">
            <w:pPr>
              <w:pStyle w:val="NoSpacing"/>
              <w:ind w:left="-61" w:right="-37"/>
              <w:jc w:val="center"/>
              <w:rPr>
                <w:rFonts w:ascii="Calibri Light" w:hAnsi="Calibri Light" w:cs="Arial"/>
                <w:b/>
                <w:sz w:val="20"/>
                <w:szCs w:val="20"/>
              </w:rPr>
            </w:pPr>
            <w:r w:rsidRPr="004F70D6">
              <w:rPr>
                <w:rFonts w:ascii="Calibri Light" w:hAnsi="Calibri Light" w:cs="Arial"/>
                <w:b/>
                <w:sz w:val="20"/>
                <w:szCs w:val="20"/>
              </w:rPr>
              <w:t>% DE LOGRO TOTAL</w:t>
            </w:r>
          </w:p>
        </w:tc>
      </w:tr>
      <w:tr w:rsidR="00323A7F" w:rsidRPr="004F70D6" w:rsidTr="003736D4">
        <w:trPr>
          <w:trHeight w:val="216"/>
          <w:jc w:val="center"/>
        </w:trPr>
        <w:tc>
          <w:tcPr>
            <w:tcW w:w="2973" w:type="dxa"/>
            <w:vMerge w:val="restart"/>
            <w:vAlign w:val="center"/>
          </w:tcPr>
          <w:p w:rsidR="00323A7F" w:rsidRPr="004F70D6" w:rsidRDefault="00323A7F" w:rsidP="007E4A19">
            <w:pPr>
              <w:pStyle w:val="NoSpacing"/>
              <w:ind w:right="-108"/>
              <w:rPr>
                <w:rFonts w:ascii="Calibri Light" w:hAnsi="Calibri Light"/>
                <w:color w:val="000000"/>
                <w:sz w:val="20"/>
                <w:szCs w:val="20"/>
              </w:rPr>
            </w:pPr>
            <w:r w:rsidRPr="004F70D6">
              <w:rPr>
                <w:rFonts w:ascii="Calibri Light" w:hAnsi="Calibri Light"/>
                <w:sz w:val="20"/>
                <w:szCs w:val="20"/>
              </w:rPr>
              <w:t xml:space="preserve">Desarrollo y entrega de un </w:t>
            </w:r>
            <w:r w:rsidRPr="004F70D6">
              <w:rPr>
                <w:rFonts w:ascii="Calibri Light" w:eastAsia="Times New Roman" w:hAnsi="Calibri Light" w:cs="Times New Roman"/>
                <w:color w:val="000000"/>
                <w:sz w:val="20"/>
                <w:szCs w:val="20"/>
                <w:lang w:eastAsia="es-PE"/>
              </w:rPr>
              <w:t>Programa</w:t>
            </w:r>
            <w:r w:rsidRPr="004F70D6">
              <w:rPr>
                <w:rFonts w:ascii="Calibri Light" w:hAnsi="Calibri Light"/>
                <w:sz w:val="20"/>
                <w:szCs w:val="20"/>
              </w:rPr>
              <w:t xml:space="preserve"> de empoderamiento que fomenta el liderazgo femenino en temas de medio ambiente, derechos, diálogo, prevención y resolución de conflictos.</w:t>
            </w:r>
          </w:p>
        </w:tc>
        <w:tc>
          <w:tcPr>
            <w:tcW w:w="3407" w:type="dxa"/>
            <w:shd w:val="clear" w:color="auto" w:fill="auto"/>
            <w:vAlign w:val="center"/>
          </w:tcPr>
          <w:p w:rsidR="00323A7F" w:rsidRPr="004F70D6" w:rsidRDefault="009D601C" w:rsidP="001365FB">
            <w:pPr>
              <w:pStyle w:val="NoSpacing"/>
              <w:ind w:right="-111"/>
              <w:rPr>
                <w:rFonts w:ascii="Calibri Light" w:hAnsi="Calibri Light"/>
                <w:sz w:val="20"/>
                <w:szCs w:val="20"/>
              </w:rPr>
            </w:pPr>
            <w:r w:rsidRPr="004F70D6">
              <w:rPr>
                <w:rFonts w:ascii="Calibri Light" w:hAnsi="Calibri Light"/>
                <w:sz w:val="20"/>
                <w:szCs w:val="20"/>
              </w:rPr>
              <w:t xml:space="preserve">% </w:t>
            </w:r>
            <w:r w:rsidR="000149D8" w:rsidRPr="004F70D6">
              <w:rPr>
                <w:rFonts w:ascii="Calibri Light" w:hAnsi="Calibri Light"/>
                <w:sz w:val="20"/>
                <w:szCs w:val="20"/>
              </w:rPr>
              <w:t xml:space="preserve">de </w:t>
            </w:r>
            <w:r w:rsidRPr="004F70D6">
              <w:rPr>
                <w:rFonts w:ascii="Calibri Light" w:hAnsi="Calibri Light"/>
                <w:sz w:val="20"/>
                <w:szCs w:val="20"/>
              </w:rPr>
              <w:t>participantes capacitado</w:t>
            </w:r>
            <w:r w:rsidR="00323A7F" w:rsidRPr="004F70D6">
              <w:rPr>
                <w:rFonts w:ascii="Calibri Light" w:hAnsi="Calibri Light"/>
                <w:sz w:val="20"/>
                <w:szCs w:val="20"/>
              </w:rPr>
              <w:t>s que participaron en formaciones que incrementan la participación de las mujeres en los temas priorizados.</w:t>
            </w:r>
          </w:p>
        </w:tc>
        <w:tc>
          <w:tcPr>
            <w:tcW w:w="850" w:type="dxa"/>
            <w:shd w:val="clear" w:color="auto" w:fill="auto"/>
            <w:vAlign w:val="center"/>
          </w:tcPr>
          <w:p w:rsidR="00323A7F" w:rsidRPr="004F70D6" w:rsidRDefault="009D601C" w:rsidP="009D601C">
            <w:pPr>
              <w:pStyle w:val="NoSpacing"/>
              <w:jc w:val="center"/>
              <w:rPr>
                <w:rFonts w:ascii="Calibri Light" w:hAnsi="Calibri Light"/>
                <w:sz w:val="20"/>
                <w:szCs w:val="20"/>
              </w:rPr>
            </w:pPr>
            <w:r w:rsidRPr="004F70D6">
              <w:rPr>
                <w:rFonts w:ascii="Calibri Light" w:hAnsi="Calibri Light"/>
                <w:sz w:val="20"/>
                <w:szCs w:val="20"/>
              </w:rPr>
              <w:t>90%</w:t>
            </w:r>
          </w:p>
        </w:tc>
        <w:tc>
          <w:tcPr>
            <w:tcW w:w="1421" w:type="dxa"/>
            <w:shd w:val="clear" w:color="auto" w:fill="F2F2F2" w:themeFill="background1" w:themeFillShade="F2"/>
            <w:vAlign w:val="center"/>
          </w:tcPr>
          <w:p w:rsidR="00323A7F" w:rsidRPr="004F70D6" w:rsidRDefault="000774D8" w:rsidP="007E4A19">
            <w:pPr>
              <w:pStyle w:val="NoSpacing"/>
              <w:ind w:left="-79" w:right="-44"/>
              <w:jc w:val="center"/>
              <w:rPr>
                <w:rFonts w:ascii="Calibri Light" w:hAnsi="Calibri Light"/>
                <w:sz w:val="20"/>
                <w:szCs w:val="20"/>
              </w:rPr>
            </w:pPr>
            <w:r w:rsidRPr="004F70D6">
              <w:rPr>
                <w:rFonts w:ascii="Calibri Light" w:hAnsi="Calibri Light"/>
                <w:sz w:val="20"/>
                <w:szCs w:val="20"/>
              </w:rPr>
              <w:t>69%</w:t>
            </w:r>
          </w:p>
        </w:tc>
        <w:tc>
          <w:tcPr>
            <w:tcW w:w="1226" w:type="dxa"/>
            <w:shd w:val="clear" w:color="auto" w:fill="F2F2F2" w:themeFill="background1" w:themeFillShade="F2"/>
            <w:vAlign w:val="center"/>
          </w:tcPr>
          <w:p w:rsidR="00323A7F" w:rsidRPr="004F70D6" w:rsidRDefault="002E7DC5" w:rsidP="007E4A19">
            <w:pPr>
              <w:pStyle w:val="NoSpacing"/>
              <w:ind w:left="-79" w:right="-44"/>
              <w:jc w:val="center"/>
              <w:rPr>
                <w:rFonts w:ascii="Calibri Light" w:hAnsi="Calibri Light"/>
                <w:sz w:val="20"/>
                <w:szCs w:val="20"/>
              </w:rPr>
            </w:pPr>
            <w:r w:rsidRPr="004F70D6">
              <w:rPr>
                <w:rFonts w:ascii="Calibri Light" w:hAnsi="Calibri Light"/>
                <w:sz w:val="20"/>
                <w:szCs w:val="20"/>
              </w:rPr>
              <w:t>69</w:t>
            </w:r>
            <w:r w:rsidR="000774D8" w:rsidRPr="004F70D6">
              <w:rPr>
                <w:rFonts w:ascii="Calibri Light" w:hAnsi="Calibri Light"/>
                <w:sz w:val="20"/>
                <w:szCs w:val="20"/>
              </w:rPr>
              <w:t>%</w:t>
            </w:r>
          </w:p>
        </w:tc>
      </w:tr>
      <w:tr w:rsidR="00323A7F" w:rsidRPr="004F70D6" w:rsidTr="003736D4">
        <w:trPr>
          <w:trHeight w:val="216"/>
          <w:jc w:val="center"/>
        </w:trPr>
        <w:tc>
          <w:tcPr>
            <w:tcW w:w="2973" w:type="dxa"/>
            <w:vMerge/>
            <w:vAlign w:val="center"/>
          </w:tcPr>
          <w:p w:rsidR="00323A7F" w:rsidRPr="004F70D6" w:rsidRDefault="00323A7F" w:rsidP="007E4A19">
            <w:pPr>
              <w:pStyle w:val="NoSpacing"/>
              <w:ind w:right="-108"/>
              <w:rPr>
                <w:rFonts w:ascii="Calibri Light" w:hAnsi="Calibri Light"/>
                <w:color w:val="000000"/>
                <w:sz w:val="20"/>
                <w:szCs w:val="20"/>
              </w:rPr>
            </w:pPr>
          </w:p>
        </w:tc>
        <w:tc>
          <w:tcPr>
            <w:tcW w:w="3407" w:type="dxa"/>
            <w:shd w:val="clear" w:color="auto" w:fill="auto"/>
            <w:vAlign w:val="center"/>
          </w:tcPr>
          <w:p w:rsidR="00323A7F" w:rsidRPr="004F70D6" w:rsidRDefault="00323A7F" w:rsidP="000149D8">
            <w:pPr>
              <w:pStyle w:val="NoSpacing"/>
              <w:ind w:right="-103"/>
              <w:rPr>
                <w:rFonts w:ascii="Calibri Light" w:hAnsi="Calibri Light"/>
                <w:sz w:val="20"/>
                <w:szCs w:val="20"/>
              </w:rPr>
            </w:pPr>
            <w:r w:rsidRPr="004F70D6">
              <w:rPr>
                <w:rFonts w:ascii="Calibri Light" w:hAnsi="Calibri Light"/>
                <w:sz w:val="20"/>
                <w:szCs w:val="20"/>
              </w:rPr>
              <w:t>Estudio de base elaborado sobre el impacto de las industrias extractivas en la relación hombre-mujer.</w:t>
            </w:r>
          </w:p>
        </w:tc>
        <w:tc>
          <w:tcPr>
            <w:tcW w:w="850" w:type="dxa"/>
            <w:shd w:val="clear" w:color="auto" w:fill="auto"/>
            <w:vAlign w:val="center"/>
          </w:tcPr>
          <w:p w:rsidR="00323A7F" w:rsidRPr="004F70D6" w:rsidRDefault="009D601C" w:rsidP="009D601C">
            <w:pPr>
              <w:pStyle w:val="NoSpacing"/>
              <w:jc w:val="center"/>
              <w:rPr>
                <w:rFonts w:ascii="Calibri Light" w:hAnsi="Calibri Light"/>
                <w:sz w:val="20"/>
                <w:szCs w:val="20"/>
              </w:rPr>
            </w:pPr>
            <w:r w:rsidRPr="004F70D6">
              <w:rPr>
                <w:rFonts w:ascii="Calibri Light" w:hAnsi="Calibri Light"/>
                <w:sz w:val="20"/>
                <w:szCs w:val="20"/>
              </w:rPr>
              <w:t>1</w:t>
            </w:r>
          </w:p>
        </w:tc>
        <w:tc>
          <w:tcPr>
            <w:tcW w:w="1421" w:type="dxa"/>
            <w:shd w:val="clear" w:color="auto" w:fill="F2F2F2" w:themeFill="background1" w:themeFillShade="F2"/>
            <w:vAlign w:val="center"/>
          </w:tcPr>
          <w:p w:rsidR="00323A7F" w:rsidRPr="004F70D6" w:rsidRDefault="00BD1452" w:rsidP="007E4A19">
            <w:pPr>
              <w:pStyle w:val="NoSpacing"/>
              <w:ind w:left="-79" w:right="-44"/>
              <w:jc w:val="center"/>
              <w:rPr>
                <w:rFonts w:ascii="Calibri Light" w:hAnsi="Calibri Light"/>
                <w:sz w:val="20"/>
                <w:szCs w:val="20"/>
              </w:rPr>
            </w:pPr>
            <w:r w:rsidRPr="004F70D6">
              <w:rPr>
                <w:rFonts w:ascii="Calibri Light" w:hAnsi="Calibri Light"/>
                <w:sz w:val="20"/>
                <w:szCs w:val="20"/>
              </w:rPr>
              <w:t>1</w:t>
            </w:r>
          </w:p>
        </w:tc>
        <w:tc>
          <w:tcPr>
            <w:tcW w:w="1226" w:type="dxa"/>
            <w:shd w:val="clear" w:color="auto" w:fill="F2F2F2" w:themeFill="background1" w:themeFillShade="F2"/>
            <w:vAlign w:val="center"/>
          </w:tcPr>
          <w:p w:rsidR="00323A7F" w:rsidRPr="004F70D6" w:rsidRDefault="00BD1452" w:rsidP="007E4A19">
            <w:pPr>
              <w:pStyle w:val="NoSpacing"/>
              <w:ind w:left="-79" w:right="-44"/>
              <w:jc w:val="center"/>
              <w:rPr>
                <w:rFonts w:ascii="Calibri Light" w:hAnsi="Calibri Light"/>
                <w:sz w:val="20"/>
                <w:szCs w:val="20"/>
              </w:rPr>
            </w:pPr>
            <w:r w:rsidRPr="004F70D6">
              <w:rPr>
                <w:rFonts w:ascii="Calibri Light" w:hAnsi="Calibri Light"/>
                <w:sz w:val="20"/>
                <w:szCs w:val="20"/>
              </w:rPr>
              <w:t>10</w:t>
            </w:r>
            <w:r w:rsidR="00323A7F" w:rsidRPr="004F70D6">
              <w:rPr>
                <w:rFonts w:ascii="Calibri Light" w:hAnsi="Calibri Light"/>
                <w:sz w:val="20"/>
                <w:szCs w:val="20"/>
              </w:rPr>
              <w:t>0</w:t>
            </w:r>
            <w:r w:rsidR="008B1FD6" w:rsidRPr="004F70D6">
              <w:rPr>
                <w:rFonts w:ascii="Calibri Light" w:hAnsi="Calibri Light"/>
                <w:sz w:val="20"/>
                <w:szCs w:val="20"/>
              </w:rPr>
              <w:t>%</w:t>
            </w:r>
          </w:p>
        </w:tc>
      </w:tr>
      <w:tr w:rsidR="00323A7F" w:rsidRPr="004F70D6" w:rsidTr="003736D4">
        <w:trPr>
          <w:trHeight w:val="216"/>
          <w:jc w:val="center"/>
        </w:trPr>
        <w:tc>
          <w:tcPr>
            <w:tcW w:w="9877" w:type="dxa"/>
            <w:gridSpan w:val="5"/>
            <w:vAlign w:val="center"/>
          </w:tcPr>
          <w:p w:rsidR="00323A7F" w:rsidRPr="004F70D6" w:rsidRDefault="00323A7F" w:rsidP="00323A7F">
            <w:pPr>
              <w:pStyle w:val="NoSpacing"/>
              <w:ind w:right="-1"/>
              <w:jc w:val="both"/>
              <w:rPr>
                <w:rFonts w:ascii="Calibri Light" w:hAnsi="Calibri Light"/>
                <w:sz w:val="20"/>
                <w:szCs w:val="20"/>
                <w:lang w:val="es-ES"/>
              </w:rPr>
            </w:pPr>
            <w:r w:rsidRPr="004F70D6">
              <w:rPr>
                <w:rFonts w:ascii="Calibri Light" w:hAnsi="Calibri Light"/>
                <w:b/>
                <w:sz w:val="20"/>
                <w:szCs w:val="20"/>
                <w:lang w:val="es-ES"/>
              </w:rPr>
              <w:t>Descripción del avance</w:t>
            </w:r>
            <w:r w:rsidRPr="004F70D6">
              <w:rPr>
                <w:rFonts w:ascii="Calibri Light" w:hAnsi="Calibri Light"/>
                <w:sz w:val="20"/>
                <w:szCs w:val="20"/>
                <w:lang w:val="es-ES"/>
              </w:rPr>
              <w:t>:</w:t>
            </w:r>
          </w:p>
          <w:p w:rsidR="00323A7F" w:rsidRPr="004F70D6" w:rsidRDefault="00323A7F" w:rsidP="00505415">
            <w:pPr>
              <w:pStyle w:val="NoSpacing"/>
              <w:jc w:val="both"/>
              <w:rPr>
                <w:rFonts w:ascii="Calibri Light" w:hAnsi="Calibri Light"/>
                <w:sz w:val="20"/>
                <w:szCs w:val="20"/>
              </w:rPr>
            </w:pPr>
          </w:p>
          <w:p w:rsidR="00505415" w:rsidRPr="004F70D6" w:rsidRDefault="00505415" w:rsidP="00505415">
            <w:pPr>
              <w:pStyle w:val="NoSpacing"/>
              <w:jc w:val="both"/>
              <w:rPr>
                <w:rFonts w:ascii="Calibri Light" w:hAnsi="Calibri Light"/>
                <w:sz w:val="20"/>
                <w:szCs w:val="20"/>
              </w:rPr>
            </w:pPr>
            <w:r w:rsidRPr="004F70D6">
              <w:rPr>
                <w:rFonts w:ascii="Calibri Light" w:hAnsi="Calibri Light"/>
                <w:sz w:val="20"/>
                <w:szCs w:val="20"/>
              </w:rPr>
              <w:t>Este producto tiene el propósito de desarrollar un programa de empoderamiento que fomente el liderazgo femenino en los temas de medio ambiente; derechos ciudadanos; diálogo, resolución y prevención de conflictos con un enfoque de desarrollo.</w:t>
            </w:r>
          </w:p>
          <w:p w:rsidR="00505415" w:rsidRPr="004F70D6" w:rsidRDefault="00505415" w:rsidP="00505415">
            <w:pPr>
              <w:pStyle w:val="NoSpacing"/>
              <w:jc w:val="both"/>
              <w:rPr>
                <w:rFonts w:ascii="Calibri Light" w:hAnsi="Calibri Light"/>
                <w:sz w:val="20"/>
                <w:szCs w:val="20"/>
              </w:rPr>
            </w:pPr>
          </w:p>
          <w:p w:rsidR="00505415" w:rsidRPr="004F70D6" w:rsidRDefault="00505415" w:rsidP="00505415">
            <w:pPr>
              <w:pStyle w:val="NoSpacing"/>
              <w:jc w:val="both"/>
              <w:rPr>
                <w:rFonts w:ascii="Calibri Light" w:hAnsi="Calibri Light"/>
                <w:sz w:val="20"/>
                <w:szCs w:val="20"/>
              </w:rPr>
            </w:pPr>
            <w:r w:rsidRPr="004F70D6">
              <w:rPr>
                <w:rFonts w:ascii="Calibri Light" w:hAnsi="Calibri Light"/>
                <w:sz w:val="20"/>
                <w:szCs w:val="20"/>
              </w:rPr>
              <w:t>Este producto también se encuentra vinculado al “Diplomado en Prevención de Conflictos Sociales en el uso de Recursos Naturales –Modalidad virtual” ya que dentro de éste se desarrollará el módulo “Género y conflictos” que permitirá mejorar e incrementar la participación de las mujeres en los temas estratégicos de desarrollo.</w:t>
            </w:r>
          </w:p>
          <w:p w:rsidR="00505415" w:rsidRPr="004F70D6" w:rsidRDefault="00505415" w:rsidP="00505415">
            <w:pPr>
              <w:pStyle w:val="NoSpacing"/>
              <w:jc w:val="both"/>
              <w:rPr>
                <w:rFonts w:ascii="Calibri Light" w:hAnsi="Calibri Light"/>
                <w:sz w:val="20"/>
                <w:szCs w:val="20"/>
              </w:rPr>
            </w:pPr>
          </w:p>
          <w:p w:rsidR="000774D8" w:rsidRPr="004F70D6" w:rsidRDefault="00794DE8" w:rsidP="00794DE8">
            <w:pPr>
              <w:pStyle w:val="NoSpacing"/>
              <w:jc w:val="both"/>
              <w:rPr>
                <w:rFonts w:ascii="Calibri Light" w:hAnsi="Calibri Light"/>
                <w:sz w:val="20"/>
                <w:szCs w:val="20"/>
              </w:rPr>
            </w:pPr>
            <w:r w:rsidRPr="004F70D6">
              <w:rPr>
                <w:rFonts w:ascii="Calibri Light" w:hAnsi="Calibri Light"/>
                <w:sz w:val="20"/>
                <w:szCs w:val="20"/>
              </w:rPr>
              <w:t xml:space="preserve">En el primer semestre 2015 </w:t>
            </w:r>
            <w:r w:rsidR="00FA4425" w:rsidRPr="004F70D6">
              <w:rPr>
                <w:rFonts w:ascii="Calibri Light" w:hAnsi="Calibri Light"/>
                <w:sz w:val="20"/>
                <w:szCs w:val="20"/>
              </w:rPr>
              <w:t xml:space="preserve">(20 y 21 de mayo) </w:t>
            </w:r>
            <w:r w:rsidRPr="004F70D6">
              <w:rPr>
                <w:rFonts w:ascii="Calibri Light" w:hAnsi="Calibri Light"/>
                <w:sz w:val="20"/>
                <w:szCs w:val="20"/>
              </w:rPr>
              <w:t xml:space="preserve">se </w:t>
            </w:r>
            <w:r w:rsidR="00FA4425" w:rsidRPr="004F70D6">
              <w:rPr>
                <w:rFonts w:ascii="Calibri Light" w:hAnsi="Calibri Light"/>
                <w:sz w:val="20"/>
                <w:szCs w:val="20"/>
              </w:rPr>
              <w:t>realizó el Encuentro de Lideresas "Comunidades promoviendo su desarrollo"</w:t>
            </w:r>
            <w:r w:rsidR="00287A0E" w:rsidRPr="004F70D6">
              <w:rPr>
                <w:rFonts w:ascii="Calibri Light" w:hAnsi="Calibri Light"/>
                <w:sz w:val="20"/>
                <w:szCs w:val="20"/>
              </w:rPr>
              <w:t>. El evento convoco a 13 participantes con</w:t>
            </w:r>
            <w:r w:rsidR="00FA4425" w:rsidRPr="004F70D6">
              <w:rPr>
                <w:rFonts w:ascii="Calibri Light" w:hAnsi="Calibri Light"/>
                <w:sz w:val="20"/>
                <w:szCs w:val="20"/>
              </w:rPr>
              <w:t xml:space="preserve"> </w:t>
            </w:r>
            <w:r w:rsidR="00287A0E" w:rsidRPr="004F70D6">
              <w:rPr>
                <w:rFonts w:ascii="Calibri Light" w:hAnsi="Calibri Light"/>
                <w:sz w:val="20"/>
                <w:szCs w:val="20"/>
              </w:rPr>
              <w:t>el</w:t>
            </w:r>
            <w:r w:rsidR="000A3297" w:rsidRPr="004F70D6">
              <w:rPr>
                <w:rFonts w:ascii="Calibri Light" w:hAnsi="Calibri Light"/>
                <w:sz w:val="20"/>
                <w:szCs w:val="20"/>
              </w:rPr>
              <w:t xml:space="preserve"> objetivo de </w:t>
            </w:r>
            <w:r w:rsidR="00FA4425" w:rsidRPr="004F70D6">
              <w:rPr>
                <w:rFonts w:ascii="Calibri Light" w:hAnsi="Calibri Light"/>
                <w:sz w:val="20"/>
                <w:szCs w:val="20"/>
              </w:rPr>
              <w:t>construir la Agenda Mujer en Minería</w:t>
            </w:r>
            <w:r w:rsidR="00287A0E" w:rsidRPr="004F70D6">
              <w:rPr>
                <w:rFonts w:ascii="Calibri Light" w:hAnsi="Calibri Light"/>
                <w:sz w:val="20"/>
                <w:szCs w:val="20"/>
              </w:rPr>
              <w:t>.</w:t>
            </w:r>
            <w:r w:rsidR="000A3297" w:rsidRPr="004F70D6">
              <w:rPr>
                <w:rFonts w:ascii="Calibri Light" w:hAnsi="Calibri Light"/>
                <w:sz w:val="20"/>
                <w:szCs w:val="20"/>
              </w:rPr>
              <w:t xml:space="preserve"> En el evento e</w:t>
            </w:r>
            <w:r w:rsidR="000774D8" w:rsidRPr="004F70D6">
              <w:rPr>
                <w:rFonts w:ascii="Calibri Light" w:hAnsi="Calibri Light"/>
                <w:sz w:val="20"/>
                <w:szCs w:val="20"/>
              </w:rPr>
              <w:t>l 69% de las participantes consideran que han incrementado su participación en espacios de diálogo en los últimos 6 meses</w:t>
            </w:r>
            <w:r w:rsidR="00065E53" w:rsidRPr="004F70D6">
              <w:rPr>
                <w:rFonts w:ascii="Calibri Light" w:hAnsi="Calibri Light"/>
                <w:sz w:val="20"/>
                <w:szCs w:val="20"/>
              </w:rPr>
              <w:t xml:space="preserve"> </w:t>
            </w:r>
            <w:r w:rsidR="000774D8" w:rsidRPr="004F70D6">
              <w:rPr>
                <w:rFonts w:ascii="Calibri Light" w:hAnsi="Calibri Light"/>
                <w:sz w:val="20"/>
                <w:szCs w:val="20"/>
              </w:rPr>
              <w:t>y el 92% de ellas se encuentra interesada en seguir participando en espacios de diálogo.</w:t>
            </w:r>
          </w:p>
          <w:p w:rsidR="000774D8" w:rsidRPr="004F70D6" w:rsidRDefault="000774D8" w:rsidP="00794DE8">
            <w:pPr>
              <w:pStyle w:val="NoSpacing"/>
              <w:jc w:val="both"/>
              <w:rPr>
                <w:rFonts w:ascii="Calibri Light" w:hAnsi="Calibri Light"/>
                <w:sz w:val="20"/>
                <w:szCs w:val="20"/>
              </w:rPr>
            </w:pPr>
          </w:p>
          <w:tbl>
            <w:tblPr>
              <w:tblW w:w="9227"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7693"/>
              <w:gridCol w:w="413"/>
              <w:gridCol w:w="433"/>
              <w:gridCol w:w="688"/>
            </w:tblGrid>
            <w:tr w:rsidR="00F5499D" w:rsidRPr="004F70D6" w:rsidTr="003736D4">
              <w:trPr>
                <w:trHeight w:val="300"/>
                <w:jc w:val="center"/>
              </w:trPr>
              <w:tc>
                <w:tcPr>
                  <w:tcW w:w="7693" w:type="dxa"/>
                  <w:shd w:val="clear" w:color="auto" w:fill="F2F2F2" w:themeFill="background1" w:themeFillShade="F2"/>
                  <w:vAlign w:val="center"/>
                  <w:hideMark/>
                </w:tcPr>
                <w:p w:rsidR="00BD1452" w:rsidRPr="004F70D6" w:rsidRDefault="000774D8" w:rsidP="000774D8">
                  <w:pPr>
                    <w:spacing w:after="0" w:line="240" w:lineRule="auto"/>
                    <w:jc w:val="center"/>
                    <w:rPr>
                      <w:rFonts w:ascii="Calibri Light" w:eastAsia="Times New Roman" w:hAnsi="Calibri Light" w:cs="Times New Roman"/>
                      <w:b/>
                      <w:bCs/>
                      <w:color w:val="000000"/>
                      <w:sz w:val="18"/>
                      <w:szCs w:val="18"/>
                      <w:lang w:eastAsia="es-PE"/>
                    </w:rPr>
                  </w:pPr>
                  <w:r w:rsidRPr="004F70D6">
                    <w:rPr>
                      <w:rFonts w:ascii="Calibri Light" w:eastAsia="Times New Roman" w:hAnsi="Calibri Light" w:cs="Times New Roman"/>
                      <w:b/>
                      <w:bCs/>
                      <w:color w:val="000000"/>
                      <w:sz w:val="18"/>
                      <w:szCs w:val="18"/>
                      <w:lang w:eastAsia="es-PE"/>
                    </w:rPr>
                    <w:t>PREGUNTAS</w:t>
                  </w:r>
                </w:p>
              </w:tc>
              <w:tc>
                <w:tcPr>
                  <w:tcW w:w="413" w:type="dxa"/>
                  <w:shd w:val="clear" w:color="auto" w:fill="F2F2F2" w:themeFill="background1" w:themeFillShade="F2"/>
                  <w:noWrap/>
                  <w:vAlign w:val="center"/>
                  <w:hideMark/>
                </w:tcPr>
                <w:p w:rsidR="00BD1452" w:rsidRPr="004F70D6" w:rsidRDefault="000774D8" w:rsidP="000774D8">
                  <w:pPr>
                    <w:spacing w:after="0" w:line="240" w:lineRule="auto"/>
                    <w:jc w:val="center"/>
                    <w:rPr>
                      <w:rFonts w:ascii="Calibri Light" w:eastAsia="Times New Roman" w:hAnsi="Calibri Light" w:cs="Times New Roman"/>
                      <w:b/>
                      <w:bCs/>
                      <w:color w:val="000000"/>
                      <w:sz w:val="18"/>
                      <w:szCs w:val="18"/>
                      <w:lang w:eastAsia="es-PE"/>
                    </w:rPr>
                  </w:pPr>
                  <w:r w:rsidRPr="004F70D6">
                    <w:rPr>
                      <w:rFonts w:ascii="Calibri Light" w:eastAsia="Times New Roman" w:hAnsi="Calibri Light" w:cs="Times New Roman"/>
                      <w:b/>
                      <w:bCs/>
                      <w:color w:val="000000"/>
                      <w:sz w:val="18"/>
                      <w:szCs w:val="18"/>
                      <w:lang w:eastAsia="es-PE"/>
                    </w:rPr>
                    <w:t>SI</w:t>
                  </w:r>
                </w:p>
              </w:tc>
              <w:tc>
                <w:tcPr>
                  <w:tcW w:w="433" w:type="dxa"/>
                  <w:shd w:val="clear" w:color="auto" w:fill="F2F2F2" w:themeFill="background1" w:themeFillShade="F2"/>
                  <w:noWrap/>
                  <w:vAlign w:val="center"/>
                  <w:hideMark/>
                </w:tcPr>
                <w:p w:rsidR="00BD1452" w:rsidRPr="004F70D6" w:rsidRDefault="000774D8" w:rsidP="000774D8">
                  <w:pPr>
                    <w:spacing w:after="0" w:line="240" w:lineRule="auto"/>
                    <w:jc w:val="center"/>
                    <w:rPr>
                      <w:rFonts w:ascii="Calibri Light" w:eastAsia="Times New Roman" w:hAnsi="Calibri Light" w:cs="Times New Roman"/>
                      <w:b/>
                      <w:bCs/>
                      <w:color w:val="000000"/>
                      <w:sz w:val="18"/>
                      <w:szCs w:val="18"/>
                      <w:lang w:eastAsia="es-PE"/>
                    </w:rPr>
                  </w:pPr>
                  <w:r w:rsidRPr="004F70D6">
                    <w:rPr>
                      <w:rFonts w:ascii="Calibri Light" w:eastAsia="Times New Roman" w:hAnsi="Calibri Light" w:cs="Times New Roman"/>
                      <w:b/>
                      <w:bCs/>
                      <w:color w:val="000000"/>
                      <w:sz w:val="18"/>
                      <w:szCs w:val="18"/>
                      <w:lang w:eastAsia="es-PE"/>
                    </w:rPr>
                    <w:t>NO</w:t>
                  </w:r>
                </w:p>
              </w:tc>
              <w:tc>
                <w:tcPr>
                  <w:tcW w:w="688" w:type="dxa"/>
                  <w:shd w:val="clear" w:color="auto" w:fill="F2F2F2" w:themeFill="background1" w:themeFillShade="F2"/>
                  <w:noWrap/>
                  <w:vAlign w:val="center"/>
                  <w:hideMark/>
                </w:tcPr>
                <w:p w:rsidR="00BD1452" w:rsidRPr="004F70D6" w:rsidRDefault="000774D8" w:rsidP="000774D8">
                  <w:pPr>
                    <w:spacing w:after="0" w:line="240" w:lineRule="auto"/>
                    <w:jc w:val="center"/>
                    <w:rPr>
                      <w:rFonts w:ascii="Calibri Light" w:eastAsia="Times New Roman" w:hAnsi="Calibri Light" w:cs="Times New Roman"/>
                      <w:b/>
                      <w:bCs/>
                      <w:color w:val="000000"/>
                      <w:sz w:val="18"/>
                      <w:szCs w:val="18"/>
                      <w:lang w:eastAsia="es-PE"/>
                    </w:rPr>
                  </w:pPr>
                  <w:r w:rsidRPr="004F70D6">
                    <w:rPr>
                      <w:rFonts w:ascii="Calibri Light" w:eastAsia="Times New Roman" w:hAnsi="Calibri Light" w:cs="Times New Roman"/>
                      <w:b/>
                      <w:bCs/>
                      <w:color w:val="000000"/>
                      <w:sz w:val="18"/>
                      <w:szCs w:val="18"/>
                      <w:lang w:eastAsia="es-PE"/>
                    </w:rPr>
                    <w:t>TOTAL</w:t>
                  </w:r>
                </w:p>
              </w:tc>
            </w:tr>
            <w:tr w:rsidR="008B1FD6" w:rsidRPr="004F70D6" w:rsidTr="003736D4">
              <w:trPr>
                <w:trHeight w:val="300"/>
                <w:jc w:val="center"/>
              </w:trPr>
              <w:tc>
                <w:tcPr>
                  <w:tcW w:w="7693" w:type="dxa"/>
                  <w:shd w:val="clear" w:color="auto" w:fill="auto"/>
                  <w:noWrap/>
                  <w:vAlign w:val="center"/>
                  <w:hideMark/>
                </w:tcPr>
                <w:p w:rsidR="00BD1452" w:rsidRPr="004F70D6" w:rsidRDefault="00BD1452" w:rsidP="00BD1452">
                  <w:pPr>
                    <w:spacing w:after="0" w:line="240" w:lineRule="auto"/>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¿Usted considera que ha incrementado su participación en espacios de diálogo en los últimos 6 meses?</w:t>
                  </w:r>
                </w:p>
              </w:tc>
              <w:tc>
                <w:tcPr>
                  <w:tcW w:w="413" w:type="dxa"/>
                  <w:shd w:val="clear" w:color="auto" w:fill="auto"/>
                  <w:noWrap/>
                  <w:vAlign w:val="center"/>
                </w:tcPr>
                <w:p w:rsidR="00BD1452" w:rsidRPr="004F70D6" w:rsidRDefault="00F5499D" w:rsidP="00F5499D">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9</w:t>
                  </w:r>
                </w:p>
              </w:tc>
              <w:tc>
                <w:tcPr>
                  <w:tcW w:w="433" w:type="dxa"/>
                  <w:shd w:val="clear" w:color="auto" w:fill="auto"/>
                  <w:noWrap/>
                  <w:vAlign w:val="center"/>
                </w:tcPr>
                <w:p w:rsidR="00BD1452" w:rsidRPr="004F70D6" w:rsidRDefault="00F5499D" w:rsidP="00F5499D">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4</w:t>
                  </w:r>
                </w:p>
              </w:tc>
              <w:tc>
                <w:tcPr>
                  <w:tcW w:w="688" w:type="dxa"/>
                  <w:shd w:val="clear" w:color="auto" w:fill="auto"/>
                  <w:noWrap/>
                  <w:vAlign w:val="center"/>
                </w:tcPr>
                <w:p w:rsidR="00BD1452" w:rsidRPr="004F70D6" w:rsidRDefault="00F5499D" w:rsidP="00F5499D">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13</w:t>
                  </w:r>
                </w:p>
              </w:tc>
            </w:tr>
            <w:tr w:rsidR="00F5499D" w:rsidRPr="004F70D6" w:rsidTr="003736D4">
              <w:trPr>
                <w:trHeight w:val="300"/>
                <w:jc w:val="center"/>
              </w:trPr>
              <w:tc>
                <w:tcPr>
                  <w:tcW w:w="7693" w:type="dxa"/>
                  <w:shd w:val="clear" w:color="auto" w:fill="auto"/>
                  <w:noWrap/>
                  <w:vAlign w:val="center"/>
                </w:tcPr>
                <w:p w:rsidR="00F5499D" w:rsidRPr="004F70D6" w:rsidRDefault="00F5499D" w:rsidP="00BD1452">
                  <w:pPr>
                    <w:spacing w:after="0" w:line="240" w:lineRule="auto"/>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¿Usted lidera o dirige algún tipo de red o grupo que promueve la gestión del desarrollo y el diálogo?</w:t>
                  </w:r>
                </w:p>
              </w:tc>
              <w:tc>
                <w:tcPr>
                  <w:tcW w:w="413" w:type="dxa"/>
                  <w:shd w:val="clear" w:color="auto" w:fill="auto"/>
                  <w:noWrap/>
                  <w:vAlign w:val="center"/>
                </w:tcPr>
                <w:p w:rsidR="00F5499D" w:rsidRPr="004F70D6" w:rsidRDefault="00F5499D" w:rsidP="00F5499D">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5</w:t>
                  </w:r>
                </w:p>
              </w:tc>
              <w:tc>
                <w:tcPr>
                  <w:tcW w:w="433" w:type="dxa"/>
                  <w:shd w:val="clear" w:color="auto" w:fill="auto"/>
                  <w:noWrap/>
                  <w:vAlign w:val="center"/>
                </w:tcPr>
                <w:p w:rsidR="00F5499D" w:rsidRPr="004F70D6" w:rsidRDefault="00F5499D" w:rsidP="00F5499D">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8</w:t>
                  </w:r>
                </w:p>
              </w:tc>
              <w:tc>
                <w:tcPr>
                  <w:tcW w:w="688" w:type="dxa"/>
                  <w:shd w:val="clear" w:color="auto" w:fill="auto"/>
                  <w:noWrap/>
                  <w:vAlign w:val="center"/>
                </w:tcPr>
                <w:p w:rsidR="00F5499D" w:rsidRPr="004F70D6" w:rsidRDefault="00F5499D" w:rsidP="00F5499D">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13</w:t>
                  </w:r>
                </w:p>
              </w:tc>
            </w:tr>
            <w:tr w:rsidR="000774D8" w:rsidRPr="004F70D6" w:rsidTr="003736D4">
              <w:trPr>
                <w:trHeight w:val="300"/>
                <w:jc w:val="center"/>
              </w:trPr>
              <w:tc>
                <w:tcPr>
                  <w:tcW w:w="7693" w:type="dxa"/>
                  <w:shd w:val="clear" w:color="auto" w:fill="auto"/>
                  <w:noWrap/>
                  <w:vAlign w:val="center"/>
                </w:tcPr>
                <w:p w:rsidR="000774D8" w:rsidRPr="004F70D6" w:rsidRDefault="000774D8" w:rsidP="00B427AC">
                  <w:pPr>
                    <w:spacing w:after="0" w:line="240" w:lineRule="auto"/>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¿Está interesado en participar en espacios de diálogo?</w:t>
                  </w:r>
                </w:p>
              </w:tc>
              <w:tc>
                <w:tcPr>
                  <w:tcW w:w="413" w:type="dxa"/>
                  <w:shd w:val="clear" w:color="auto" w:fill="auto"/>
                  <w:noWrap/>
                  <w:vAlign w:val="center"/>
                </w:tcPr>
                <w:p w:rsidR="000774D8" w:rsidRPr="004F70D6" w:rsidRDefault="000774D8" w:rsidP="00B427AC">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12</w:t>
                  </w:r>
                </w:p>
              </w:tc>
              <w:tc>
                <w:tcPr>
                  <w:tcW w:w="433" w:type="dxa"/>
                  <w:shd w:val="clear" w:color="auto" w:fill="auto"/>
                  <w:noWrap/>
                  <w:vAlign w:val="center"/>
                </w:tcPr>
                <w:p w:rsidR="000774D8" w:rsidRPr="004F70D6" w:rsidRDefault="000774D8" w:rsidP="00B427AC">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1</w:t>
                  </w:r>
                </w:p>
              </w:tc>
              <w:tc>
                <w:tcPr>
                  <w:tcW w:w="688" w:type="dxa"/>
                  <w:shd w:val="clear" w:color="auto" w:fill="auto"/>
                  <w:noWrap/>
                  <w:vAlign w:val="center"/>
                </w:tcPr>
                <w:p w:rsidR="000774D8" w:rsidRPr="004F70D6" w:rsidRDefault="000774D8" w:rsidP="00B427AC">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13</w:t>
                  </w:r>
                </w:p>
              </w:tc>
            </w:tr>
          </w:tbl>
          <w:p w:rsidR="008262B6" w:rsidRPr="004F70D6" w:rsidRDefault="008262B6" w:rsidP="00794DE8">
            <w:pPr>
              <w:pStyle w:val="NoSpacing"/>
              <w:jc w:val="both"/>
              <w:rPr>
                <w:rFonts w:ascii="Calibri Light" w:hAnsi="Calibri Light"/>
                <w:sz w:val="20"/>
                <w:szCs w:val="20"/>
              </w:rPr>
            </w:pPr>
          </w:p>
          <w:p w:rsidR="00B536A0" w:rsidRPr="004F70D6" w:rsidRDefault="008262B6" w:rsidP="00E23937">
            <w:pPr>
              <w:pStyle w:val="NoSpacing"/>
              <w:jc w:val="both"/>
              <w:rPr>
                <w:rFonts w:ascii="Calibri Light" w:hAnsi="Calibri Light"/>
                <w:sz w:val="20"/>
                <w:szCs w:val="20"/>
              </w:rPr>
            </w:pPr>
            <w:r w:rsidRPr="004F70D6">
              <w:rPr>
                <w:rFonts w:ascii="Calibri Light" w:hAnsi="Calibri Light"/>
                <w:sz w:val="20"/>
                <w:szCs w:val="20"/>
              </w:rPr>
              <w:t>E</w:t>
            </w:r>
            <w:r w:rsidR="00287A0E" w:rsidRPr="004F70D6">
              <w:rPr>
                <w:rFonts w:ascii="Calibri Light" w:hAnsi="Calibri Light"/>
                <w:sz w:val="20"/>
                <w:szCs w:val="20"/>
              </w:rPr>
              <w:t xml:space="preserve">n este periodo se logró concluir la elaboración del </w:t>
            </w:r>
            <w:r w:rsidR="00F22EC2" w:rsidRPr="004F70D6">
              <w:rPr>
                <w:rFonts w:ascii="Calibri Light" w:hAnsi="Calibri Light"/>
                <w:sz w:val="20"/>
                <w:szCs w:val="20"/>
              </w:rPr>
              <w:t>estudio “Inclusión del enfoque de género en la gestión de conflictos sociales por el uso de los recursos naturales. Diagnóstico Situacional y Propuestas para el Avance”</w:t>
            </w:r>
            <w:r w:rsidR="00B536A0" w:rsidRPr="004F70D6">
              <w:rPr>
                <w:rFonts w:ascii="Calibri Light" w:hAnsi="Calibri Light"/>
                <w:sz w:val="20"/>
                <w:szCs w:val="20"/>
              </w:rPr>
              <w:t>, q</w:t>
            </w:r>
            <w:r w:rsidRPr="004F70D6">
              <w:rPr>
                <w:rFonts w:ascii="Calibri Light" w:hAnsi="Calibri Light"/>
                <w:sz w:val="20"/>
                <w:szCs w:val="20"/>
              </w:rPr>
              <w:t>ue realiza un análisis sobre cómo se está incorporando el enfoque de género en la gestión de los conflictos sociales vinculados al uso de recursos naturales</w:t>
            </w:r>
            <w:r w:rsidR="00B536A0" w:rsidRPr="004F70D6">
              <w:rPr>
                <w:rFonts w:ascii="Calibri Light" w:hAnsi="Calibri Light"/>
                <w:sz w:val="20"/>
                <w:szCs w:val="20"/>
              </w:rPr>
              <w:t>.</w:t>
            </w:r>
          </w:p>
          <w:p w:rsidR="00B536A0" w:rsidRPr="004F70D6" w:rsidRDefault="00B536A0" w:rsidP="00E23937">
            <w:pPr>
              <w:pStyle w:val="NoSpacing"/>
              <w:jc w:val="both"/>
              <w:rPr>
                <w:rFonts w:ascii="Calibri Light" w:hAnsi="Calibri Light"/>
                <w:sz w:val="20"/>
                <w:szCs w:val="20"/>
              </w:rPr>
            </w:pPr>
          </w:p>
          <w:p w:rsidR="00505415" w:rsidRPr="004F70D6" w:rsidRDefault="00505415" w:rsidP="00505415">
            <w:pPr>
              <w:pStyle w:val="NoSpacing"/>
              <w:jc w:val="both"/>
              <w:rPr>
                <w:rFonts w:ascii="Calibri Light" w:hAnsi="Calibri Light"/>
                <w:sz w:val="20"/>
                <w:szCs w:val="20"/>
              </w:rPr>
            </w:pPr>
            <w:r w:rsidRPr="004F70D6">
              <w:rPr>
                <w:rFonts w:ascii="Calibri Light" w:hAnsi="Calibri Light"/>
                <w:sz w:val="20"/>
                <w:szCs w:val="20"/>
              </w:rPr>
              <w:t>En el 2014, a través de los talleres de formación desarrollados de manera conjunta con las entidades socias del proyecto se logró capacitar a 539 mujeres de 15 Regiones del país en temáticas de Prevención, gestión y transformación de conflictos y Gestión ambiental.</w:t>
            </w:r>
          </w:p>
          <w:p w:rsidR="00505415" w:rsidRPr="004F70D6" w:rsidRDefault="00505415" w:rsidP="00505415">
            <w:pPr>
              <w:pStyle w:val="NoSpacing"/>
              <w:jc w:val="both"/>
              <w:rPr>
                <w:rFonts w:ascii="Calibri Light" w:hAnsi="Calibri Light"/>
                <w:sz w:val="20"/>
                <w:szCs w:val="20"/>
              </w:rPr>
            </w:pPr>
          </w:p>
          <w:p w:rsidR="00505415" w:rsidRPr="004F70D6" w:rsidRDefault="00505415" w:rsidP="00505415">
            <w:pPr>
              <w:pStyle w:val="NoSpacing"/>
              <w:jc w:val="both"/>
              <w:rPr>
                <w:rFonts w:ascii="Calibri Light" w:hAnsi="Calibri Light"/>
                <w:sz w:val="20"/>
                <w:szCs w:val="20"/>
              </w:rPr>
            </w:pPr>
            <w:r w:rsidRPr="004F70D6">
              <w:rPr>
                <w:rFonts w:ascii="Calibri Light" w:hAnsi="Calibri Light"/>
                <w:sz w:val="20"/>
                <w:szCs w:val="20"/>
              </w:rPr>
              <w:t>Así también con la Sociedad civil se ha logrado capacitar a 57 lideresas sociales de la Región Norte y Sur como se detalla en el siguiente cuadro.</w:t>
            </w:r>
          </w:p>
          <w:p w:rsidR="00505415" w:rsidRPr="004F70D6" w:rsidRDefault="00505415" w:rsidP="00505415">
            <w:pPr>
              <w:pStyle w:val="NoSpacing"/>
              <w:jc w:val="both"/>
              <w:rPr>
                <w:rFonts w:ascii="Calibri Light" w:hAnsi="Calibri Light"/>
                <w:sz w:val="20"/>
                <w:szCs w:val="20"/>
              </w:rPr>
            </w:pPr>
          </w:p>
          <w:p w:rsidR="00505415" w:rsidRPr="004F70D6" w:rsidRDefault="00505415" w:rsidP="00505415">
            <w:pPr>
              <w:pStyle w:val="NoSpacing"/>
              <w:jc w:val="both"/>
              <w:rPr>
                <w:rFonts w:ascii="Calibri Light" w:hAnsi="Calibri Light"/>
                <w:sz w:val="20"/>
                <w:szCs w:val="20"/>
              </w:rPr>
            </w:pPr>
            <w:r w:rsidRPr="004F70D6">
              <w:rPr>
                <w:rFonts w:ascii="Calibri Light" w:hAnsi="Calibri Light"/>
                <w:sz w:val="20"/>
                <w:szCs w:val="20"/>
              </w:rPr>
              <w:t>Para el proyecto es importante conocer la participación y el liderazgo femenino que se está gestando entre las mujeres que participan en los talleres de formación sobre diálogo, prevención y gestión de conflictos. Por ello, el 82% de mujeres que participaron en los talleres afirma que ha incrementado su participación en espacios de diálogo en los últimos 6 meses, el 68% indica que lidera o dirige algún tipo de red o grupo que promueve la gestión del desarrollo y el diálogo, el 79% es parte de una red o grupo que promueve la gestión del desarrollo y el diálogo, y el 93% está interesado en participar en espacios de diálogo.</w:t>
            </w:r>
          </w:p>
          <w:p w:rsidR="00505415" w:rsidRPr="004F70D6" w:rsidRDefault="00505415" w:rsidP="00505415">
            <w:pPr>
              <w:pStyle w:val="NoSpacing"/>
              <w:jc w:val="both"/>
              <w:rPr>
                <w:rFonts w:ascii="Calibri Light" w:hAnsi="Calibri Light"/>
                <w:sz w:val="20"/>
                <w:szCs w:val="20"/>
              </w:rPr>
            </w:pPr>
          </w:p>
          <w:p w:rsidR="00505415" w:rsidRPr="004F70D6" w:rsidRDefault="00505415" w:rsidP="00505415">
            <w:pPr>
              <w:pStyle w:val="NoSpacing"/>
              <w:jc w:val="center"/>
              <w:rPr>
                <w:rFonts w:ascii="Calibri Light" w:hAnsi="Calibri Light"/>
                <w:sz w:val="20"/>
                <w:szCs w:val="20"/>
              </w:rPr>
            </w:pPr>
            <w:r w:rsidRPr="004F70D6">
              <w:rPr>
                <w:rFonts w:ascii="Calibri Light" w:hAnsi="Calibri Light"/>
                <w:sz w:val="20"/>
                <w:szCs w:val="20"/>
              </w:rPr>
              <w:t>PARTICIPACIÓN Y LIDERAZGO FEMENINO</w:t>
            </w:r>
          </w:p>
          <w:tbl>
            <w:tblPr>
              <w:tblStyle w:val="LightShading-Accent3"/>
              <w:tblW w:w="7987"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20" w:firstRow="1" w:lastRow="0" w:firstColumn="0" w:lastColumn="0" w:noHBand="0" w:noVBand="1"/>
            </w:tblPr>
            <w:tblGrid>
              <w:gridCol w:w="4357"/>
              <w:gridCol w:w="892"/>
              <w:gridCol w:w="519"/>
              <w:gridCol w:w="519"/>
              <w:gridCol w:w="508"/>
              <w:gridCol w:w="519"/>
              <w:gridCol w:w="673"/>
            </w:tblGrid>
            <w:tr w:rsidR="00065E53" w:rsidRPr="004F70D6" w:rsidTr="008B1FD6">
              <w:trPr>
                <w:cnfStyle w:val="100000000000" w:firstRow="1" w:lastRow="0" w:firstColumn="0" w:lastColumn="0" w:oddVBand="0" w:evenVBand="0" w:oddHBand="0" w:evenHBand="0" w:firstRowFirstColumn="0" w:firstRowLastColumn="0" w:lastRowFirstColumn="0" w:lastRowLastColumn="0"/>
                <w:trHeight w:val="243"/>
                <w:jc w:val="center"/>
              </w:trPr>
              <w:tc>
                <w:tcPr>
                  <w:tcW w:w="4357"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505415" w:rsidRPr="004F70D6" w:rsidRDefault="00505415" w:rsidP="00B427AC">
                  <w:pPr>
                    <w:rPr>
                      <w:rFonts w:ascii="Calibri Light" w:hAnsi="Calibri Light"/>
                      <w:b w:val="0"/>
                      <w:color w:val="000000"/>
                      <w:sz w:val="18"/>
                      <w:szCs w:val="18"/>
                      <w:lang w:eastAsia="es-PE"/>
                    </w:rPr>
                  </w:pPr>
                  <w:r w:rsidRPr="004F70D6">
                    <w:rPr>
                      <w:rFonts w:ascii="Calibri Light" w:hAnsi="Calibri Light"/>
                      <w:b w:val="0"/>
                      <w:color w:val="000000"/>
                      <w:sz w:val="18"/>
                      <w:szCs w:val="18"/>
                      <w:lang w:eastAsia="es-PE"/>
                    </w:rPr>
                    <w:t>PREGUNTAS</w:t>
                  </w:r>
                </w:p>
              </w:tc>
              <w:tc>
                <w:tcPr>
                  <w:tcW w:w="892"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505415" w:rsidRPr="004F70D6" w:rsidRDefault="00505415" w:rsidP="00B427AC">
                  <w:pPr>
                    <w:ind w:right="-3"/>
                    <w:jc w:val="center"/>
                    <w:rPr>
                      <w:rFonts w:ascii="Calibri Light" w:hAnsi="Calibri Light"/>
                      <w:b w:val="0"/>
                      <w:color w:val="000000"/>
                      <w:sz w:val="18"/>
                      <w:szCs w:val="18"/>
                      <w:lang w:eastAsia="es-PE"/>
                    </w:rPr>
                  </w:pPr>
                  <w:r w:rsidRPr="004F70D6">
                    <w:rPr>
                      <w:rFonts w:ascii="Calibri Light" w:hAnsi="Calibri Light"/>
                      <w:b w:val="0"/>
                      <w:color w:val="000000"/>
                      <w:sz w:val="18"/>
                      <w:szCs w:val="18"/>
                      <w:lang w:eastAsia="es-PE"/>
                    </w:rPr>
                    <w:t>EN</w:t>
                  </w:r>
                </w:p>
                <w:p w:rsidR="00505415" w:rsidRPr="004F70D6" w:rsidRDefault="00505415" w:rsidP="00B427AC">
                  <w:pPr>
                    <w:ind w:right="-3"/>
                    <w:jc w:val="center"/>
                    <w:rPr>
                      <w:rFonts w:ascii="Calibri Light" w:hAnsi="Calibri Light"/>
                      <w:b w:val="0"/>
                      <w:color w:val="000000"/>
                      <w:sz w:val="18"/>
                      <w:szCs w:val="18"/>
                      <w:lang w:eastAsia="es-PE"/>
                    </w:rPr>
                  </w:pPr>
                  <w:r w:rsidRPr="004F70D6">
                    <w:rPr>
                      <w:rFonts w:ascii="Calibri Light" w:hAnsi="Calibri Light"/>
                      <w:b w:val="0"/>
                      <w:color w:val="000000"/>
                      <w:sz w:val="18"/>
                      <w:szCs w:val="18"/>
                      <w:lang w:eastAsia="es-PE"/>
                    </w:rPr>
                    <w:t>BLANCO</w:t>
                  </w:r>
                </w:p>
              </w:tc>
              <w:tc>
                <w:tcPr>
                  <w:tcW w:w="1038"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505415" w:rsidRPr="004F70D6" w:rsidRDefault="00505415" w:rsidP="00B427AC">
                  <w:pPr>
                    <w:ind w:right="-3"/>
                    <w:jc w:val="center"/>
                    <w:rPr>
                      <w:rFonts w:ascii="Calibri Light" w:hAnsi="Calibri Light"/>
                      <w:b w:val="0"/>
                      <w:color w:val="000000"/>
                      <w:sz w:val="18"/>
                      <w:szCs w:val="18"/>
                      <w:lang w:eastAsia="es-PE"/>
                    </w:rPr>
                  </w:pPr>
                  <w:r w:rsidRPr="004F70D6">
                    <w:rPr>
                      <w:rFonts w:ascii="Calibri Light" w:hAnsi="Calibri Light"/>
                      <w:b w:val="0"/>
                      <w:color w:val="000000"/>
                      <w:sz w:val="18"/>
                      <w:szCs w:val="18"/>
                      <w:lang w:eastAsia="es-PE"/>
                    </w:rPr>
                    <w:t>SÍ</w:t>
                  </w:r>
                </w:p>
              </w:tc>
              <w:tc>
                <w:tcPr>
                  <w:tcW w:w="1027"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505415" w:rsidRPr="004F70D6" w:rsidRDefault="00505415" w:rsidP="00B427AC">
                  <w:pPr>
                    <w:jc w:val="center"/>
                    <w:rPr>
                      <w:rFonts w:ascii="Calibri Light" w:hAnsi="Calibri Light"/>
                      <w:b w:val="0"/>
                      <w:bCs w:val="0"/>
                      <w:color w:val="000000"/>
                      <w:sz w:val="18"/>
                      <w:szCs w:val="18"/>
                      <w:lang w:eastAsia="es-PE"/>
                    </w:rPr>
                  </w:pPr>
                  <w:r w:rsidRPr="004F70D6">
                    <w:rPr>
                      <w:rFonts w:ascii="Calibri Light" w:hAnsi="Calibri Light"/>
                      <w:b w:val="0"/>
                      <w:color w:val="000000"/>
                      <w:sz w:val="18"/>
                      <w:szCs w:val="18"/>
                      <w:lang w:eastAsia="es-PE"/>
                    </w:rPr>
                    <w:t>NO</w:t>
                  </w:r>
                </w:p>
              </w:tc>
              <w:tc>
                <w:tcPr>
                  <w:tcW w:w="673"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505415" w:rsidRPr="004F70D6" w:rsidRDefault="00505415" w:rsidP="00B427AC">
                  <w:pPr>
                    <w:ind w:left="-57" w:right="-34"/>
                    <w:jc w:val="center"/>
                    <w:rPr>
                      <w:rFonts w:ascii="Calibri Light" w:hAnsi="Calibri Light"/>
                      <w:b w:val="0"/>
                      <w:color w:val="000000"/>
                      <w:sz w:val="18"/>
                      <w:szCs w:val="18"/>
                      <w:lang w:eastAsia="es-PE"/>
                    </w:rPr>
                  </w:pPr>
                  <w:r w:rsidRPr="004F70D6">
                    <w:rPr>
                      <w:rFonts w:ascii="Calibri Light" w:hAnsi="Calibri Light"/>
                      <w:b w:val="0"/>
                      <w:bCs w:val="0"/>
                      <w:color w:val="000000"/>
                      <w:sz w:val="18"/>
                      <w:szCs w:val="18"/>
                      <w:lang w:eastAsia="es-PE"/>
                    </w:rPr>
                    <w:t>TOTAL</w:t>
                  </w:r>
                </w:p>
              </w:tc>
            </w:tr>
            <w:tr w:rsidR="00065E53" w:rsidRPr="004F70D6" w:rsidTr="008B1FD6">
              <w:trPr>
                <w:cnfStyle w:val="000000100000" w:firstRow="0" w:lastRow="0" w:firstColumn="0" w:lastColumn="0" w:oddVBand="0" w:evenVBand="0" w:oddHBand="1" w:evenHBand="0" w:firstRowFirstColumn="0" w:firstRowLastColumn="0" w:lastRowFirstColumn="0" w:lastRowLastColumn="0"/>
                <w:trHeight w:val="105"/>
                <w:jc w:val="center"/>
              </w:trPr>
              <w:tc>
                <w:tcPr>
                  <w:tcW w:w="4357" w:type="dxa"/>
                  <w:vMerge/>
                  <w:tcBorders>
                    <w:left w:val="none" w:sz="0" w:space="0" w:color="auto"/>
                    <w:right w:val="none" w:sz="0" w:space="0" w:color="auto"/>
                  </w:tcBorders>
                  <w:shd w:val="clear" w:color="auto" w:fill="C2D69B" w:themeFill="accent3" w:themeFillTint="99"/>
                  <w:noWrap/>
                  <w:vAlign w:val="center"/>
                </w:tcPr>
                <w:p w:rsidR="00505415" w:rsidRPr="004F70D6" w:rsidRDefault="00505415" w:rsidP="00B427AC">
                  <w:pPr>
                    <w:rPr>
                      <w:rFonts w:ascii="Calibri Light" w:hAnsi="Calibri Light"/>
                      <w:bCs/>
                      <w:color w:val="000000"/>
                      <w:sz w:val="18"/>
                      <w:szCs w:val="18"/>
                      <w:lang w:eastAsia="es-PE"/>
                    </w:rPr>
                  </w:pPr>
                </w:p>
              </w:tc>
              <w:tc>
                <w:tcPr>
                  <w:tcW w:w="892" w:type="dxa"/>
                  <w:vMerge/>
                  <w:tcBorders>
                    <w:left w:val="none" w:sz="0" w:space="0" w:color="auto"/>
                    <w:right w:val="none" w:sz="0" w:space="0" w:color="auto"/>
                  </w:tcBorders>
                  <w:shd w:val="clear" w:color="auto" w:fill="C2D69B" w:themeFill="accent3" w:themeFillTint="99"/>
                  <w:noWrap/>
                  <w:vAlign w:val="center"/>
                </w:tcPr>
                <w:p w:rsidR="00505415" w:rsidRPr="004F70D6" w:rsidRDefault="00505415" w:rsidP="00B427AC">
                  <w:pPr>
                    <w:ind w:right="-3"/>
                    <w:jc w:val="center"/>
                    <w:rPr>
                      <w:rFonts w:ascii="Calibri Light" w:hAnsi="Calibri Light"/>
                      <w:color w:val="000000"/>
                      <w:sz w:val="18"/>
                      <w:szCs w:val="18"/>
                      <w:lang w:eastAsia="es-PE"/>
                    </w:rPr>
                  </w:pPr>
                </w:p>
              </w:tc>
              <w:tc>
                <w:tcPr>
                  <w:tcW w:w="519" w:type="dxa"/>
                  <w:tcBorders>
                    <w:left w:val="none" w:sz="0" w:space="0" w:color="auto"/>
                    <w:right w:val="none" w:sz="0" w:space="0" w:color="auto"/>
                  </w:tcBorders>
                  <w:shd w:val="clear" w:color="auto" w:fill="D9D9D9" w:themeFill="background1" w:themeFillShade="D9"/>
                  <w:noWrap/>
                  <w:vAlign w:val="center"/>
                </w:tcPr>
                <w:p w:rsidR="00505415" w:rsidRPr="004F70D6" w:rsidRDefault="00505415" w:rsidP="00B427AC">
                  <w:pPr>
                    <w:ind w:right="-3"/>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N°</w:t>
                  </w:r>
                </w:p>
              </w:tc>
              <w:tc>
                <w:tcPr>
                  <w:tcW w:w="519" w:type="dxa"/>
                  <w:tcBorders>
                    <w:left w:val="none" w:sz="0" w:space="0" w:color="auto"/>
                    <w:right w:val="none" w:sz="0" w:space="0" w:color="auto"/>
                  </w:tcBorders>
                  <w:shd w:val="clear" w:color="auto" w:fill="D9D9D9" w:themeFill="background1" w:themeFillShade="D9"/>
                </w:tcPr>
                <w:p w:rsidR="00505415" w:rsidRPr="004F70D6" w:rsidRDefault="00505415" w:rsidP="00B427AC">
                  <w:pPr>
                    <w:ind w:right="-3"/>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w:t>
                  </w:r>
                </w:p>
              </w:tc>
              <w:tc>
                <w:tcPr>
                  <w:tcW w:w="508" w:type="dxa"/>
                  <w:tcBorders>
                    <w:left w:val="none" w:sz="0" w:space="0" w:color="auto"/>
                    <w:right w:val="none" w:sz="0" w:space="0" w:color="auto"/>
                  </w:tcBorders>
                  <w:shd w:val="clear" w:color="auto" w:fill="D9D9D9" w:themeFill="background1" w:themeFillShade="D9"/>
                  <w:noWrap/>
                  <w:vAlign w:val="center"/>
                </w:tcPr>
                <w:p w:rsidR="00505415" w:rsidRPr="004F70D6" w:rsidRDefault="00505415" w:rsidP="00B427AC">
                  <w:pPr>
                    <w:ind w:right="-3"/>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N°</w:t>
                  </w:r>
                </w:p>
              </w:tc>
              <w:tc>
                <w:tcPr>
                  <w:tcW w:w="519" w:type="dxa"/>
                  <w:tcBorders>
                    <w:left w:val="none" w:sz="0" w:space="0" w:color="auto"/>
                    <w:right w:val="none" w:sz="0" w:space="0" w:color="auto"/>
                  </w:tcBorders>
                  <w:shd w:val="clear" w:color="auto" w:fill="D9D9D9" w:themeFill="background1" w:themeFillShade="D9"/>
                </w:tcPr>
                <w:p w:rsidR="00505415" w:rsidRPr="004F70D6" w:rsidRDefault="00505415" w:rsidP="00B427AC">
                  <w:pPr>
                    <w:ind w:right="-3"/>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w:t>
                  </w:r>
                </w:p>
              </w:tc>
              <w:tc>
                <w:tcPr>
                  <w:tcW w:w="673" w:type="dxa"/>
                  <w:vMerge/>
                  <w:tcBorders>
                    <w:left w:val="none" w:sz="0" w:space="0" w:color="auto"/>
                    <w:right w:val="none" w:sz="0" w:space="0" w:color="auto"/>
                  </w:tcBorders>
                  <w:shd w:val="clear" w:color="auto" w:fill="D9D9D9" w:themeFill="background1" w:themeFillShade="D9"/>
                  <w:noWrap/>
                  <w:vAlign w:val="center"/>
                </w:tcPr>
                <w:p w:rsidR="00505415" w:rsidRPr="004F70D6" w:rsidRDefault="00505415" w:rsidP="00B427AC">
                  <w:pPr>
                    <w:rPr>
                      <w:rFonts w:ascii="Calibri Light" w:hAnsi="Calibri Light"/>
                      <w:bCs/>
                      <w:color w:val="000000"/>
                      <w:sz w:val="18"/>
                      <w:szCs w:val="18"/>
                      <w:lang w:eastAsia="es-PE"/>
                    </w:rPr>
                  </w:pPr>
                </w:p>
              </w:tc>
            </w:tr>
            <w:tr w:rsidR="008B1FD6" w:rsidRPr="004F70D6" w:rsidTr="008B1FD6">
              <w:trPr>
                <w:trHeight w:val="300"/>
                <w:jc w:val="center"/>
              </w:trPr>
              <w:tc>
                <w:tcPr>
                  <w:tcW w:w="4357" w:type="dxa"/>
                  <w:noWrap/>
                  <w:vAlign w:val="center"/>
                  <w:hideMark/>
                </w:tcPr>
                <w:p w:rsidR="00505415" w:rsidRPr="004F70D6" w:rsidRDefault="00505415" w:rsidP="00B427AC">
                  <w:pPr>
                    <w:rPr>
                      <w:rFonts w:ascii="Calibri Light" w:hAnsi="Calibri Light"/>
                      <w:color w:val="000000"/>
                      <w:sz w:val="18"/>
                      <w:szCs w:val="18"/>
                      <w:lang w:eastAsia="es-PE"/>
                    </w:rPr>
                  </w:pPr>
                  <w:r w:rsidRPr="004F70D6">
                    <w:rPr>
                      <w:rFonts w:ascii="Calibri Light" w:hAnsi="Calibri Light"/>
                      <w:bCs/>
                      <w:color w:val="000000"/>
                      <w:sz w:val="18"/>
                      <w:szCs w:val="18"/>
                      <w:lang w:eastAsia="es-PE"/>
                    </w:rPr>
                    <w:t>¿Usted considera que ha incrementado su participación en espacios de diálogo en los últimos 6 meses?</w:t>
                  </w:r>
                </w:p>
              </w:tc>
              <w:tc>
                <w:tcPr>
                  <w:tcW w:w="892" w:type="dxa"/>
                  <w:noWrap/>
                  <w:vAlign w:val="center"/>
                  <w:hideMark/>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0</w:t>
                  </w:r>
                </w:p>
              </w:tc>
              <w:tc>
                <w:tcPr>
                  <w:tcW w:w="519" w:type="dxa"/>
                  <w:noWrap/>
                  <w:vAlign w:val="center"/>
                  <w:hideMark/>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23</w:t>
                  </w:r>
                </w:p>
              </w:tc>
              <w:tc>
                <w:tcPr>
                  <w:tcW w:w="519" w:type="dxa"/>
                  <w:shd w:val="clear" w:color="auto" w:fill="F2F2F2" w:themeFill="background1" w:themeFillShade="F2"/>
                  <w:vAlign w:val="center"/>
                </w:tcPr>
                <w:p w:rsidR="00505415" w:rsidRPr="004F70D6" w:rsidRDefault="00505415" w:rsidP="00B427AC">
                  <w:pPr>
                    <w:jc w:val="center"/>
                    <w:rPr>
                      <w:rFonts w:ascii="Calibri Light" w:hAnsi="Calibri Light"/>
                      <w:color w:val="000000"/>
                      <w:sz w:val="18"/>
                      <w:szCs w:val="18"/>
                    </w:rPr>
                  </w:pPr>
                  <w:r w:rsidRPr="004F70D6">
                    <w:rPr>
                      <w:rFonts w:ascii="Calibri Light" w:hAnsi="Calibri Light"/>
                      <w:color w:val="000000"/>
                      <w:sz w:val="18"/>
                      <w:szCs w:val="18"/>
                    </w:rPr>
                    <w:t>82</w:t>
                  </w:r>
                </w:p>
              </w:tc>
              <w:tc>
                <w:tcPr>
                  <w:tcW w:w="508" w:type="dxa"/>
                  <w:noWrap/>
                  <w:vAlign w:val="center"/>
                  <w:hideMark/>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5</w:t>
                  </w:r>
                </w:p>
              </w:tc>
              <w:tc>
                <w:tcPr>
                  <w:tcW w:w="519" w:type="dxa"/>
                  <w:vAlign w:val="center"/>
                </w:tcPr>
                <w:p w:rsidR="00505415" w:rsidRPr="004F70D6" w:rsidRDefault="00505415" w:rsidP="00B427AC">
                  <w:pPr>
                    <w:jc w:val="center"/>
                    <w:rPr>
                      <w:rFonts w:ascii="Calibri Light" w:hAnsi="Calibri Light"/>
                      <w:color w:val="000000"/>
                      <w:sz w:val="18"/>
                      <w:szCs w:val="18"/>
                    </w:rPr>
                  </w:pPr>
                  <w:r w:rsidRPr="004F70D6">
                    <w:rPr>
                      <w:rFonts w:ascii="Calibri Light" w:hAnsi="Calibri Light"/>
                      <w:color w:val="000000"/>
                      <w:sz w:val="18"/>
                      <w:szCs w:val="18"/>
                    </w:rPr>
                    <w:t>18</w:t>
                  </w:r>
                </w:p>
              </w:tc>
              <w:tc>
                <w:tcPr>
                  <w:tcW w:w="673" w:type="dxa"/>
                  <w:noWrap/>
                  <w:vAlign w:val="center"/>
                  <w:hideMark/>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28</w:t>
                  </w:r>
                </w:p>
              </w:tc>
            </w:tr>
            <w:tr w:rsidR="008B1FD6" w:rsidRPr="004F70D6" w:rsidTr="008B1FD6">
              <w:trPr>
                <w:cnfStyle w:val="000000100000" w:firstRow="0" w:lastRow="0" w:firstColumn="0" w:lastColumn="0" w:oddVBand="0" w:evenVBand="0" w:oddHBand="1" w:evenHBand="0" w:firstRowFirstColumn="0" w:firstRowLastColumn="0" w:lastRowFirstColumn="0" w:lastRowLastColumn="0"/>
                <w:trHeight w:val="300"/>
                <w:jc w:val="center"/>
              </w:trPr>
              <w:tc>
                <w:tcPr>
                  <w:tcW w:w="4357"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rPr>
                      <w:rFonts w:ascii="Calibri Light" w:hAnsi="Calibri Light"/>
                      <w:bCs/>
                      <w:color w:val="000000"/>
                      <w:sz w:val="18"/>
                      <w:szCs w:val="18"/>
                      <w:lang w:eastAsia="es-PE"/>
                    </w:rPr>
                  </w:pPr>
                  <w:r w:rsidRPr="004F70D6">
                    <w:rPr>
                      <w:rFonts w:ascii="Calibri Light" w:hAnsi="Calibri Light"/>
                      <w:bCs/>
                      <w:color w:val="000000"/>
                      <w:sz w:val="18"/>
                      <w:szCs w:val="18"/>
                      <w:lang w:eastAsia="es-PE"/>
                    </w:rPr>
                    <w:t>¿Usted lidera o dirige algún tipo de red o grupo que promueve la gestión del desarrollo y el diálogo?</w:t>
                  </w:r>
                </w:p>
              </w:tc>
              <w:tc>
                <w:tcPr>
                  <w:tcW w:w="892"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1</w:t>
                  </w:r>
                </w:p>
              </w:tc>
              <w:tc>
                <w:tcPr>
                  <w:tcW w:w="519"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19</w:t>
                  </w:r>
                </w:p>
              </w:tc>
              <w:tc>
                <w:tcPr>
                  <w:tcW w:w="519" w:type="dxa"/>
                  <w:tcBorders>
                    <w:left w:val="none" w:sz="0" w:space="0" w:color="auto"/>
                    <w:right w:val="none" w:sz="0" w:space="0" w:color="auto"/>
                  </w:tcBorders>
                  <w:shd w:val="clear" w:color="auto" w:fill="F2F2F2" w:themeFill="background1" w:themeFillShade="F2"/>
                  <w:vAlign w:val="center"/>
                </w:tcPr>
                <w:p w:rsidR="00505415" w:rsidRPr="004F70D6" w:rsidRDefault="00505415" w:rsidP="00B427AC">
                  <w:pPr>
                    <w:jc w:val="center"/>
                    <w:rPr>
                      <w:rFonts w:ascii="Calibri Light" w:hAnsi="Calibri Light"/>
                      <w:color w:val="000000"/>
                      <w:sz w:val="18"/>
                      <w:szCs w:val="18"/>
                    </w:rPr>
                  </w:pPr>
                  <w:r w:rsidRPr="004F70D6">
                    <w:rPr>
                      <w:rFonts w:ascii="Calibri Light" w:hAnsi="Calibri Light"/>
                      <w:color w:val="000000"/>
                      <w:sz w:val="18"/>
                      <w:szCs w:val="18"/>
                    </w:rPr>
                    <w:t>68</w:t>
                  </w:r>
                </w:p>
              </w:tc>
              <w:tc>
                <w:tcPr>
                  <w:tcW w:w="508"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8</w:t>
                  </w:r>
                </w:p>
              </w:tc>
              <w:tc>
                <w:tcPr>
                  <w:tcW w:w="519" w:type="dxa"/>
                  <w:tcBorders>
                    <w:left w:val="none" w:sz="0" w:space="0" w:color="auto"/>
                    <w:right w:val="none" w:sz="0" w:space="0" w:color="auto"/>
                  </w:tcBorders>
                  <w:shd w:val="clear" w:color="auto" w:fill="FFFFFF" w:themeFill="background1"/>
                  <w:vAlign w:val="center"/>
                </w:tcPr>
                <w:p w:rsidR="00505415" w:rsidRPr="004F70D6" w:rsidRDefault="00505415" w:rsidP="00B427AC">
                  <w:pPr>
                    <w:jc w:val="center"/>
                    <w:rPr>
                      <w:rFonts w:ascii="Calibri Light" w:hAnsi="Calibri Light"/>
                      <w:color w:val="000000"/>
                      <w:sz w:val="18"/>
                      <w:szCs w:val="18"/>
                    </w:rPr>
                  </w:pPr>
                  <w:r w:rsidRPr="004F70D6">
                    <w:rPr>
                      <w:rFonts w:ascii="Calibri Light" w:hAnsi="Calibri Light"/>
                      <w:color w:val="000000"/>
                      <w:sz w:val="18"/>
                      <w:szCs w:val="18"/>
                    </w:rPr>
                    <w:t>29</w:t>
                  </w:r>
                </w:p>
              </w:tc>
              <w:tc>
                <w:tcPr>
                  <w:tcW w:w="673"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28</w:t>
                  </w:r>
                </w:p>
              </w:tc>
            </w:tr>
            <w:tr w:rsidR="008B1FD6" w:rsidRPr="004F70D6" w:rsidTr="008B1FD6">
              <w:trPr>
                <w:trHeight w:val="300"/>
                <w:jc w:val="center"/>
              </w:trPr>
              <w:tc>
                <w:tcPr>
                  <w:tcW w:w="4357" w:type="dxa"/>
                  <w:noWrap/>
                  <w:vAlign w:val="center"/>
                </w:tcPr>
                <w:p w:rsidR="00505415" w:rsidRPr="004F70D6" w:rsidRDefault="00505415" w:rsidP="00B427AC">
                  <w:pPr>
                    <w:rPr>
                      <w:rFonts w:ascii="Calibri Light" w:hAnsi="Calibri Light"/>
                      <w:bCs/>
                      <w:color w:val="000000"/>
                      <w:sz w:val="18"/>
                      <w:szCs w:val="18"/>
                      <w:lang w:eastAsia="es-PE"/>
                    </w:rPr>
                  </w:pPr>
                  <w:r w:rsidRPr="004F70D6">
                    <w:rPr>
                      <w:rFonts w:ascii="Calibri Light" w:hAnsi="Calibri Light"/>
                      <w:bCs/>
                      <w:color w:val="000000"/>
                      <w:sz w:val="18"/>
                      <w:szCs w:val="18"/>
                      <w:lang w:eastAsia="es-PE"/>
                    </w:rPr>
                    <w:t>¿Usted es parte de una red o grupo que promueve la gestión del desarrollo y el diálogo?</w:t>
                  </w:r>
                </w:p>
              </w:tc>
              <w:tc>
                <w:tcPr>
                  <w:tcW w:w="892" w:type="dxa"/>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0</w:t>
                  </w:r>
                </w:p>
              </w:tc>
              <w:tc>
                <w:tcPr>
                  <w:tcW w:w="519" w:type="dxa"/>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22</w:t>
                  </w:r>
                </w:p>
              </w:tc>
              <w:tc>
                <w:tcPr>
                  <w:tcW w:w="519" w:type="dxa"/>
                  <w:shd w:val="clear" w:color="auto" w:fill="F2F2F2" w:themeFill="background1" w:themeFillShade="F2"/>
                  <w:vAlign w:val="center"/>
                </w:tcPr>
                <w:p w:rsidR="00505415" w:rsidRPr="004F70D6" w:rsidRDefault="00505415" w:rsidP="00B427AC">
                  <w:pPr>
                    <w:jc w:val="center"/>
                    <w:rPr>
                      <w:rFonts w:ascii="Calibri Light" w:hAnsi="Calibri Light"/>
                      <w:color w:val="000000"/>
                      <w:sz w:val="18"/>
                      <w:szCs w:val="18"/>
                    </w:rPr>
                  </w:pPr>
                  <w:r w:rsidRPr="004F70D6">
                    <w:rPr>
                      <w:rFonts w:ascii="Calibri Light" w:hAnsi="Calibri Light"/>
                      <w:color w:val="000000"/>
                      <w:sz w:val="18"/>
                      <w:szCs w:val="18"/>
                    </w:rPr>
                    <w:t>79</w:t>
                  </w:r>
                </w:p>
              </w:tc>
              <w:tc>
                <w:tcPr>
                  <w:tcW w:w="508" w:type="dxa"/>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6</w:t>
                  </w:r>
                </w:p>
              </w:tc>
              <w:tc>
                <w:tcPr>
                  <w:tcW w:w="519" w:type="dxa"/>
                  <w:vAlign w:val="center"/>
                </w:tcPr>
                <w:p w:rsidR="00505415" w:rsidRPr="004F70D6" w:rsidRDefault="00505415" w:rsidP="00B427AC">
                  <w:pPr>
                    <w:jc w:val="center"/>
                    <w:rPr>
                      <w:rFonts w:ascii="Calibri Light" w:hAnsi="Calibri Light"/>
                      <w:color w:val="000000"/>
                      <w:sz w:val="18"/>
                      <w:szCs w:val="18"/>
                    </w:rPr>
                  </w:pPr>
                  <w:r w:rsidRPr="004F70D6">
                    <w:rPr>
                      <w:rFonts w:ascii="Calibri Light" w:hAnsi="Calibri Light"/>
                      <w:color w:val="000000"/>
                      <w:sz w:val="18"/>
                      <w:szCs w:val="18"/>
                    </w:rPr>
                    <w:t>21</w:t>
                  </w:r>
                </w:p>
              </w:tc>
              <w:tc>
                <w:tcPr>
                  <w:tcW w:w="673" w:type="dxa"/>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28</w:t>
                  </w:r>
                </w:p>
              </w:tc>
            </w:tr>
            <w:tr w:rsidR="008B1FD6" w:rsidRPr="004F70D6" w:rsidTr="008B1FD6">
              <w:trPr>
                <w:cnfStyle w:val="000000100000" w:firstRow="0" w:lastRow="0" w:firstColumn="0" w:lastColumn="0" w:oddVBand="0" w:evenVBand="0" w:oddHBand="1" w:evenHBand="0" w:firstRowFirstColumn="0" w:firstRowLastColumn="0" w:lastRowFirstColumn="0" w:lastRowLastColumn="0"/>
                <w:trHeight w:val="300"/>
                <w:jc w:val="center"/>
              </w:trPr>
              <w:tc>
                <w:tcPr>
                  <w:tcW w:w="4357"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rPr>
                      <w:rFonts w:ascii="Calibri Light" w:hAnsi="Calibri Light"/>
                      <w:bCs/>
                      <w:color w:val="000000"/>
                      <w:sz w:val="18"/>
                      <w:szCs w:val="18"/>
                      <w:lang w:eastAsia="es-PE"/>
                    </w:rPr>
                  </w:pPr>
                  <w:r w:rsidRPr="004F70D6">
                    <w:rPr>
                      <w:rFonts w:ascii="Calibri Light" w:hAnsi="Calibri Light"/>
                      <w:bCs/>
                      <w:color w:val="000000"/>
                      <w:sz w:val="18"/>
                      <w:szCs w:val="18"/>
                      <w:lang w:eastAsia="es-PE"/>
                    </w:rPr>
                    <w:t>¿Está interesada en participar en espacios de diálogo?</w:t>
                  </w:r>
                </w:p>
              </w:tc>
              <w:tc>
                <w:tcPr>
                  <w:tcW w:w="892"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1</w:t>
                  </w:r>
                </w:p>
              </w:tc>
              <w:tc>
                <w:tcPr>
                  <w:tcW w:w="519"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26</w:t>
                  </w:r>
                </w:p>
              </w:tc>
              <w:tc>
                <w:tcPr>
                  <w:tcW w:w="519" w:type="dxa"/>
                  <w:tcBorders>
                    <w:left w:val="none" w:sz="0" w:space="0" w:color="auto"/>
                    <w:right w:val="none" w:sz="0" w:space="0" w:color="auto"/>
                  </w:tcBorders>
                  <w:shd w:val="clear" w:color="auto" w:fill="F2F2F2" w:themeFill="background1" w:themeFillShade="F2"/>
                  <w:vAlign w:val="center"/>
                </w:tcPr>
                <w:p w:rsidR="00505415" w:rsidRPr="004F70D6" w:rsidRDefault="00505415" w:rsidP="00B427AC">
                  <w:pPr>
                    <w:jc w:val="center"/>
                    <w:rPr>
                      <w:rFonts w:ascii="Calibri Light" w:hAnsi="Calibri Light"/>
                      <w:color w:val="000000"/>
                      <w:sz w:val="18"/>
                      <w:szCs w:val="18"/>
                    </w:rPr>
                  </w:pPr>
                  <w:r w:rsidRPr="004F70D6">
                    <w:rPr>
                      <w:rFonts w:ascii="Calibri Light" w:hAnsi="Calibri Light"/>
                      <w:color w:val="000000"/>
                      <w:sz w:val="18"/>
                      <w:szCs w:val="18"/>
                    </w:rPr>
                    <w:t>93</w:t>
                  </w:r>
                </w:p>
              </w:tc>
              <w:tc>
                <w:tcPr>
                  <w:tcW w:w="508"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1</w:t>
                  </w:r>
                </w:p>
              </w:tc>
              <w:tc>
                <w:tcPr>
                  <w:tcW w:w="519" w:type="dxa"/>
                  <w:tcBorders>
                    <w:left w:val="none" w:sz="0" w:space="0" w:color="auto"/>
                    <w:right w:val="none" w:sz="0" w:space="0" w:color="auto"/>
                  </w:tcBorders>
                  <w:shd w:val="clear" w:color="auto" w:fill="FFFFFF" w:themeFill="background1"/>
                  <w:vAlign w:val="center"/>
                </w:tcPr>
                <w:p w:rsidR="00505415" w:rsidRPr="004F70D6" w:rsidRDefault="00505415" w:rsidP="00B427AC">
                  <w:pPr>
                    <w:jc w:val="center"/>
                    <w:rPr>
                      <w:rFonts w:ascii="Calibri Light" w:hAnsi="Calibri Light"/>
                      <w:color w:val="000000"/>
                      <w:sz w:val="18"/>
                      <w:szCs w:val="18"/>
                    </w:rPr>
                  </w:pPr>
                  <w:r w:rsidRPr="004F70D6">
                    <w:rPr>
                      <w:rFonts w:ascii="Calibri Light" w:hAnsi="Calibri Light"/>
                      <w:color w:val="000000"/>
                      <w:sz w:val="18"/>
                      <w:szCs w:val="18"/>
                    </w:rPr>
                    <w:t>4</w:t>
                  </w:r>
                </w:p>
              </w:tc>
              <w:tc>
                <w:tcPr>
                  <w:tcW w:w="673" w:type="dxa"/>
                  <w:tcBorders>
                    <w:left w:val="none" w:sz="0" w:space="0" w:color="auto"/>
                    <w:right w:val="none" w:sz="0" w:space="0" w:color="auto"/>
                  </w:tcBorders>
                  <w:shd w:val="clear" w:color="auto" w:fill="FFFFFF" w:themeFill="background1"/>
                  <w:noWrap/>
                  <w:vAlign w:val="center"/>
                </w:tcPr>
                <w:p w:rsidR="00505415" w:rsidRPr="004F70D6" w:rsidRDefault="00505415" w:rsidP="00B427AC">
                  <w:pPr>
                    <w:jc w:val="center"/>
                    <w:rPr>
                      <w:rFonts w:ascii="Calibri Light" w:hAnsi="Calibri Light"/>
                      <w:color w:val="000000"/>
                      <w:sz w:val="18"/>
                      <w:szCs w:val="18"/>
                      <w:lang w:eastAsia="es-PE"/>
                    </w:rPr>
                  </w:pPr>
                  <w:r w:rsidRPr="004F70D6">
                    <w:rPr>
                      <w:rFonts w:ascii="Calibri Light" w:hAnsi="Calibri Light"/>
                      <w:color w:val="000000"/>
                      <w:sz w:val="18"/>
                      <w:szCs w:val="18"/>
                      <w:lang w:eastAsia="es-PE"/>
                    </w:rPr>
                    <w:t>28</w:t>
                  </w:r>
                </w:p>
              </w:tc>
            </w:tr>
          </w:tbl>
          <w:p w:rsidR="0061700E" w:rsidRPr="004F70D6" w:rsidRDefault="0061700E" w:rsidP="00794DE8">
            <w:pPr>
              <w:pStyle w:val="NoSpacing"/>
              <w:jc w:val="both"/>
              <w:rPr>
                <w:rFonts w:ascii="Calibri Light" w:hAnsi="Calibri Light"/>
                <w:sz w:val="20"/>
                <w:szCs w:val="20"/>
              </w:rPr>
            </w:pPr>
          </w:p>
          <w:p w:rsidR="00794DE8" w:rsidRPr="004F70D6" w:rsidRDefault="00794DE8" w:rsidP="007E4A19">
            <w:pPr>
              <w:pStyle w:val="NoSpacing"/>
              <w:rPr>
                <w:rFonts w:ascii="Calibri Light" w:hAnsi="Calibri Light"/>
                <w:sz w:val="20"/>
                <w:szCs w:val="20"/>
              </w:rPr>
            </w:pPr>
          </w:p>
        </w:tc>
      </w:tr>
    </w:tbl>
    <w:p w:rsidR="00323A7F" w:rsidRPr="004F70D6" w:rsidRDefault="00323A7F" w:rsidP="00003BFA">
      <w:pPr>
        <w:pStyle w:val="NoSpacing"/>
        <w:ind w:left="709" w:right="-1"/>
        <w:jc w:val="both"/>
        <w:rPr>
          <w:rFonts w:ascii="Calibri Light" w:hAnsi="Calibri Light"/>
          <w:sz w:val="20"/>
          <w:szCs w:val="20"/>
          <w:lang w:val="es-ES"/>
        </w:rPr>
      </w:pPr>
    </w:p>
    <w:tbl>
      <w:tblPr>
        <w:tblW w:w="9918"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1E0" w:firstRow="1" w:lastRow="1" w:firstColumn="1" w:lastColumn="1" w:noHBand="0" w:noVBand="0"/>
      </w:tblPr>
      <w:tblGrid>
        <w:gridCol w:w="3681"/>
        <w:gridCol w:w="2699"/>
        <w:gridCol w:w="850"/>
        <w:gridCol w:w="1441"/>
        <w:gridCol w:w="1247"/>
      </w:tblGrid>
      <w:tr w:rsidR="00323A7F" w:rsidRPr="004F70D6" w:rsidTr="002E7DC5">
        <w:trPr>
          <w:trHeight w:val="199"/>
          <w:jc w:val="center"/>
        </w:trPr>
        <w:tc>
          <w:tcPr>
            <w:tcW w:w="3681" w:type="dxa"/>
            <w:shd w:val="clear" w:color="auto" w:fill="BFBFBF" w:themeFill="background1" w:themeFillShade="BF"/>
            <w:vAlign w:val="center"/>
          </w:tcPr>
          <w:p w:rsidR="00323A7F" w:rsidRPr="004F70D6" w:rsidRDefault="00323A7F" w:rsidP="007E4A19">
            <w:pPr>
              <w:pStyle w:val="NoSpacing"/>
              <w:ind w:left="-108" w:right="-108"/>
              <w:jc w:val="center"/>
              <w:rPr>
                <w:rFonts w:ascii="Calibri Light" w:hAnsi="Calibri Light"/>
                <w:b/>
                <w:sz w:val="20"/>
                <w:szCs w:val="20"/>
              </w:rPr>
            </w:pPr>
            <w:r w:rsidRPr="004F70D6">
              <w:rPr>
                <w:rFonts w:ascii="Calibri Light" w:hAnsi="Calibri Light"/>
                <w:b/>
                <w:sz w:val="20"/>
                <w:szCs w:val="20"/>
              </w:rPr>
              <w:t>ACTIVIDAD 4</w:t>
            </w:r>
          </w:p>
        </w:tc>
        <w:tc>
          <w:tcPr>
            <w:tcW w:w="2699" w:type="dxa"/>
            <w:shd w:val="clear" w:color="auto" w:fill="BFBFBF" w:themeFill="background1" w:themeFillShade="BF"/>
            <w:vAlign w:val="center"/>
          </w:tcPr>
          <w:p w:rsidR="00323A7F" w:rsidRPr="004F70D6" w:rsidRDefault="00323A7F" w:rsidP="007E4A19">
            <w:pPr>
              <w:pStyle w:val="NoSpacing"/>
              <w:ind w:left="-108" w:right="-108"/>
              <w:jc w:val="center"/>
              <w:rPr>
                <w:rFonts w:ascii="Calibri Light" w:hAnsi="Calibri Light" w:cs="Arial"/>
                <w:b/>
                <w:sz w:val="20"/>
                <w:szCs w:val="20"/>
              </w:rPr>
            </w:pPr>
            <w:r w:rsidRPr="004F70D6">
              <w:rPr>
                <w:rFonts w:ascii="Calibri Light" w:hAnsi="Calibri Light"/>
                <w:b/>
                <w:sz w:val="20"/>
                <w:szCs w:val="20"/>
              </w:rPr>
              <w:t>INDICADORES PRODOC</w:t>
            </w:r>
          </w:p>
        </w:tc>
        <w:tc>
          <w:tcPr>
            <w:tcW w:w="850" w:type="dxa"/>
            <w:shd w:val="clear" w:color="auto" w:fill="BFBFBF" w:themeFill="background1" w:themeFillShade="BF"/>
            <w:vAlign w:val="center"/>
          </w:tcPr>
          <w:p w:rsidR="00323A7F" w:rsidRPr="004F70D6" w:rsidRDefault="00323A7F"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META</w:t>
            </w:r>
          </w:p>
        </w:tc>
        <w:tc>
          <w:tcPr>
            <w:tcW w:w="1441" w:type="dxa"/>
            <w:shd w:val="clear" w:color="auto" w:fill="BFBFBF" w:themeFill="background1" w:themeFillShade="BF"/>
            <w:vAlign w:val="center"/>
          </w:tcPr>
          <w:p w:rsidR="00323A7F" w:rsidRPr="004F70D6" w:rsidRDefault="002E7DC5" w:rsidP="007E4A19">
            <w:pPr>
              <w:pStyle w:val="NoSpacing"/>
              <w:ind w:left="-61" w:right="-37"/>
              <w:jc w:val="center"/>
              <w:rPr>
                <w:rFonts w:ascii="Calibri Light" w:hAnsi="Calibri Light" w:cs="Arial"/>
                <w:b/>
                <w:sz w:val="20"/>
                <w:szCs w:val="20"/>
              </w:rPr>
            </w:pPr>
            <w:r w:rsidRPr="004F70D6">
              <w:rPr>
                <w:rFonts w:ascii="Calibri Light" w:hAnsi="Calibri Light"/>
                <w:b/>
                <w:sz w:val="20"/>
                <w:szCs w:val="20"/>
              </w:rPr>
              <w:t xml:space="preserve">LOGRO </w:t>
            </w:r>
            <w:r w:rsidRPr="004F70D6">
              <w:rPr>
                <w:rFonts w:ascii="Calibri Light" w:hAnsi="Calibri Light" w:cs="Arial"/>
                <w:b/>
                <w:sz w:val="20"/>
                <w:szCs w:val="20"/>
              </w:rPr>
              <w:t>EN EL SEMESTRE</w:t>
            </w:r>
          </w:p>
        </w:tc>
        <w:tc>
          <w:tcPr>
            <w:tcW w:w="1247" w:type="dxa"/>
            <w:shd w:val="clear" w:color="auto" w:fill="BFBFBF" w:themeFill="background1" w:themeFillShade="BF"/>
            <w:vAlign w:val="center"/>
          </w:tcPr>
          <w:p w:rsidR="00323A7F" w:rsidRPr="004F70D6" w:rsidRDefault="002E7DC5" w:rsidP="007E4A19">
            <w:pPr>
              <w:pStyle w:val="NoSpacing"/>
              <w:ind w:left="-61" w:right="-37"/>
              <w:jc w:val="center"/>
              <w:rPr>
                <w:rFonts w:ascii="Calibri Light" w:hAnsi="Calibri Light" w:cs="Arial"/>
                <w:b/>
                <w:sz w:val="20"/>
                <w:szCs w:val="20"/>
              </w:rPr>
            </w:pPr>
            <w:r w:rsidRPr="004F70D6">
              <w:rPr>
                <w:rFonts w:ascii="Calibri Light" w:hAnsi="Calibri Light" w:cs="Arial"/>
                <w:b/>
                <w:sz w:val="20"/>
                <w:szCs w:val="20"/>
              </w:rPr>
              <w:t>% DE LOGRO TOTAL</w:t>
            </w:r>
          </w:p>
        </w:tc>
      </w:tr>
      <w:tr w:rsidR="00323A7F" w:rsidRPr="004F70D6" w:rsidTr="002E7DC5">
        <w:trPr>
          <w:trHeight w:val="216"/>
          <w:jc w:val="center"/>
        </w:trPr>
        <w:tc>
          <w:tcPr>
            <w:tcW w:w="3681" w:type="dxa"/>
            <w:vMerge w:val="restart"/>
            <w:vAlign w:val="center"/>
          </w:tcPr>
          <w:p w:rsidR="00323A7F" w:rsidRPr="004F70D6" w:rsidRDefault="00323A7F" w:rsidP="007E4A19">
            <w:pPr>
              <w:pStyle w:val="NoSpacing"/>
              <w:ind w:right="-108"/>
              <w:rPr>
                <w:rFonts w:ascii="Calibri Light" w:hAnsi="Calibri Light"/>
                <w:color w:val="000000"/>
                <w:sz w:val="20"/>
                <w:szCs w:val="20"/>
              </w:rPr>
            </w:pPr>
            <w:r w:rsidRPr="004F70D6">
              <w:rPr>
                <w:rFonts w:ascii="Calibri Light" w:hAnsi="Calibri Light"/>
                <w:sz w:val="20"/>
                <w:szCs w:val="20"/>
              </w:rPr>
              <w:t>Creación y promoción de una Red nacional y regional de líderes (hombres y mujeres) de paz y diálogo.</w:t>
            </w:r>
          </w:p>
        </w:tc>
        <w:tc>
          <w:tcPr>
            <w:tcW w:w="2699" w:type="dxa"/>
            <w:shd w:val="clear" w:color="auto" w:fill="auto"/>
            <w:vAlign w:val="center"/>
          </w:tcPr>
          <w:p w:rsidR="00323A7F" w:rsidRPr="004F70D6" w:rsidRDefault="00323A7F" w:rsidP="007E4A19">
            <w:pPr>
              <w:pStyle w:val="NoSpacing"/>
              <w:rPr>
                <w:rFonts w:ascii="Calibri Light" w:hAnsi="Calibri Light"/>
                <w:sz w:val="20"/>
                <w:szCs w:val="20"/>
              </w:rPr>
            </w:pPr>
            <w:r w:rsidRPr="004F70D6">
              <w:rPr>
                <w:rFonts w:ascii="Calibri Light" w:hAnsi="Calibri Light"/>
                <w:sz w:val="20"/>
                <w:szCs w:val="20"/>
              </w:rPr>
              <w:t>% de mujeres participante en la(s) red(es) fortalecidas.</w:t>
            </w:r>
          </w:p>
        </w:tc>
        <w:tc>
          <w:tcPr>
            <w:tcW w:w="850" w:type="dxa"/>
            <w:shd w:val="clear" w:color="auto" w:fill="auto"/>
            <w:vAlign w:val="center"/>
          </w:tcPr>
          <w:p w:rsidR="00323A7F" w:rsidRPr="004F70D6" w:rsidRDefault="00323A7F" w:rsidP="007E4A19">
            <w:pPr>
              <w:pStyle w:val="NoSpacing"/>
              <w:jc w:val="center"/>
              <w:rPr>
                <w:rFonts w:ascii="Calibri Light" w:hAnsi="Calibri Light"/>
                <w:sz w:val="20"/>
                <w:szCs w:val="20"/>
              </w:rPr>
            </w:pPr>
            <w:r w:rsidRPr="004F70D6">
              <w:rPr>
                <w:rFonts w:ascii="Calibri Light" w:hAnsi="Calibri Light"/>
                <w:sz w:val="20"/>
                <w:szCs w:val="20"/>
              </w:rPr>
              <w:t>40%</w:t>
            </w:r>
          </w:p>
        </w:tc>
        <w:tc>
          <w:tcPr>
            <w:tcW w:w="1441" w:type="dxa"/>
            <w:shd w:val="clear" w:color="auto" w:fill="F2F2F2" w:themeFill="background1" w:themeFillShade="F2"/>
            <w:vAlign w:val="center"/>
          </w:tcPr>
          <w:p w:rsidR="00323A7F" w:rsidRPr="004F70D6" w:rsidRDefault="00065E53" w:rsidP="007E4A19">
            <w:pPr>
              <w:pStyle w:val="NoSpacing"/>
              <w:ind w:left="-79" w:right="-44"/>
              <w:jc w:val="center"/>
              <w:rPr>
                <w:rFonts w:ascii="Calibri Light" w:hAnsi="Calibri Light"/>
                <w:sz w:val="20"/>
                <w:szCs w:val="20"/>
              </w:rPr>
            </w:pPr>
            <w:r w:rsidRPr="004F70D6">
              <w:rPr>
                <w:rFonts w:ascii="Calibri Light" w:hAnsi="Calibri Light"/>
                <w:sz w:val="20"/>
                <w:szCs w:val="20"/>
              </w:rPr>
              <w:t>32%</w:t>
            </w:r>
          </w:p>
        </w:tc>
        <w:tc>
          <w:tcPr>
            <w:tcW w:w="1247" w:type="dxa"/>
            <w:shd w:val="clear" w:color="auto" w:fill="F2F2F2" w:themeFill="background1" w:themeFillShade="F2"/>
            <w:vAlign w:val="center"/>
          </w:tcPr>
          <w:p w:rsidR="00323A7F" w:rsidRPr="004F70D6" w:rsidRDefault="002E7DC5" w:rsidP="00065E53">
            <w:pPr>
              <w:pStyle w:val="NoSpacing"/>
              <w:ind w:left="-79" w:right="-44"/>
              <w:jc w:val="center"/>
              <w:rPr>
                <w:rFonts w:ascii="Calibri Light" w:hAnsi="Calibri Light"/>
                <w:sz w:val="20"/>
                <w:szCs w:val="20"/>
              </w:rPr>
            </w:pPr>
            <w:r w:rsidRPr="004F70D6">
              <w:rPr>
                <w:rFonts w:ascii="Calibri Light" w:hAnsi="Calibri Light"/>
                <w:sz w:val="20"/>
                <w:szCs w:val="20"/>
              </w:rPr>
              <w:t>80</w:t>
            </w:r>
            <w:r w:rsidR="00323A7F" w:rsidRPr="004F70D6">
              <w:rPr>
                <w:rFonts w:ascii="Calibri Light" w:hAnsi="Calibri Light"/>
                <w:sz w:val="20"/>
                <w:szCs w:val="20"/>
              </w:rPr>
              <w:t>%</w:t>
            </w:r>
          </w:p>
        </w:tc>
      </w:tr>
      <w:tr w:rsidR="00323A7F" w:rsidRPr="004F70D6" w:rsidTr="002E7DC5">
        <w:trPr>
          <w:trHeight w:val="216"/>
          <w:jc w:val="center"/>
        </w:trPr>
        <w:tc>
          <w:tcPr>
            <w:tcW w:w="3681" w:type="dxa"/>
            <w:vMerge/>
            <w:vAlign w:val="center"/>
          </w:tcPr>
          <w:p w:rsidR="00323A7F" w:rsidRPr="004F70D6" w:rsidRDefault="00323A7F" w:rsidP="007E4A19">
            <w:pPr>
              <w:pStyle w:val="NoSpacing"/>
              <w:ind w:right="-108"/>
              <w:rPr>
                <w:rFonts w:ascii="Calibri Light" w:hAnsi="Calibri Light"/>
                <w:color w:val="000000"/>
                <w:sz w:val="20"/>
                <w:szCs w:val="20"/>
              </w:rPr>
            </w:pPr>
          </w:p>
        </w:tc>
        <w:tc>
          <w:tcPr>
            <w:tcW w:w="2699" w:type="dxa"/>
            <w:shd w:val="clear" w:color="auto" w:fill="auto"/>
            <w:vAlign w:val="center"/>
          </w:tcPr>
          <w:p w:rsidR="00323A7F" w:rsidRPr="004F70D6" w:rsidRDefault="00323A7F" w:rsidP="007E4A19">
            <w:pPr>
              <w:pStyle w:val="NoSpacing"/>
              <w:rPr>
                <w:rFonts w:ascii="Calibri Light" w:hAnsi="Calibri Light"/>
                <w:sz w:val="20"/>
                <w:szCs w:val="20"/>
              </w:rPr>
            </w:pPr>
            <w:r w:rsidRPr="004F70D6">
              <w:rPr>
                <w:rFonts w:ascii="Calibri Light" w:hAnsi="Calibri Light"/>
                <w:sz w:val="20"/>
                <w:szCs w:val="20"/>
              </w:rPr>
              <w:t>% de mujeres líderes en la(s) red(es) creadas.</w:t>
            </w:r>
          </w:p>
        </w:tc>
        <w:tc>
          <w:tcPr>
            <w:tcW w:w="850" w:type="dxa"/>
            <w:shd w:val="clear" w:color="auto" w:fill="auto"/>
            <w:vAlign w:val="center"/>
          </w:tcPr>
          <w:p w:rsidR="00323A7F" w:rsidRPr="004F70D6" w:rsidRDefault="00323A7F" w:rsidP="007E4A19">
            <w:pPr>
              <w:pStyle w:val="NoSpacing"/>
              <w:jc w:val="center"/>
              <w:rPr>
                <w:rFonts w:ascii="Calibri Light" w:hAnsi="Calibri Light"/>
                <w:sz w:val="20"/>
                <w:szCs w:val="20"/>
              </w:rPr>
            </w:pPr>
            <w:r w:rsidRPr="004F70D6">
              <w:rPr>
                <w:rFonts w:ascii="Calibri Light" w:hAnsi="Calibri Light"/>
                <w:sz w:val="20"/>
                <w:szCs w:val="20"/>
              </w:rPr>
              <w:t>30%</w:t>
            </w:r>
          </w:p>
        </w:tc>
        <w:tc>
          <w:tcPr>
            <w:tcW w:w="1441" w:type="dxa"/>
            <w:shd w:val="clear" w:color="auto" w:fill="F2F2F2" w:themeFill="background1" w:themeFillShade="F2"/>
            <w:vAlign w:val="center"/>
          </w:tcPr>
          <w:p w:rsidR="00323A7F" w:rsidRPr="004F70D6" w:rsidRDefault="00065E53" w:rsidP="007E4A19">
            <w:pPr>
              <w:pStyle w:val="NoSpacing"/>
              <w:ind w:left="-79" w:right="-44"/>
              <w:jc w:val="center"/>
              <w:rPr>
                <w:rFonts w:ascii="Calibri Light" w:hAnsi="Calibri Light"/>
                <w:sz w:val="20"/>
                <w:szCs w:val="20"/>
              </w:rPr>
            </w:pPr>
            <w:r w:rsidRPr="004F70D6">
              <w:rPr>
                <w:rFonts w:ascii="Calibri Light" w:hAnsi="Calibri Light"/>
                <w:sz w:val="20"/>
                <w:szCs w:val="20"/>
              </w:rPr>
              <w:t>38%</w:t>
            </w:r>
          </w:p>
        </w:tc>
        <w:tc>
          <w:tcPr>
            <w:tcW w:w="1247" w:type="dxa"/>
            <w:shd w:val="clear" w:color="auto" w:fill="F2F2F2" w:themeFill="background1" w:themeFillShade="F2"/>
            <w:vAlign w:val="center"/>
          </w:tcPr>
          <w:p w:rsidR="00323A7F" w:rsidRPr="004F70D6" w:rsidRDefault="002E7DC5" w:rsidP="007E4A19">
            <w:pPr>
              <w:pStyle w:val="NoSpacing"/>
              <w:ind w:left="-79" w:right="-44"/>
              <w:jc w:val="center"/>
              <w:rPr>
                <w:rFonts w:ascii="Calibri Light" w:hAnsi="Calibri Light"/>
                <w:sz w:val="20"/>
                <w:szCs w:val="20"/>
              </w:rPr>
            </w:pPr>
            <w:r w:rsidRPr="004F70D6">
              <w:rPr>
                <w:rFonts w:ascii="Calibri Light" w:hAnsi="Calibri Light"/>
                <w:sz w:val="20"/>
                <w:szCs w:val="20"/>
              </w:rPr>
              <w:t>100</w:t>
            </w:r>
            <w:r w:rsidR="00323A7F" w:rsidRPr="004F70D6">
              <w:rPr>
                <w:rFonts w:ascii="Calibri Light" w:hAnsi="Calibri Light"/>
                <w:sz w:val="20"/>
                <w:szCs w:val="20"/>
              </w:rPr>
              <w:t>%</w:t>
            </w:r>
          </w:p>
        </w:tc>
      </w:tr>
      <w:tr w:rsidR="00323A7F" w:rsidRPr="004F70D6" w:rsidTr="002E7DC5">
        <w:trPr>
          <w:trHeight w:val="216"/>
          <w:jc w:val="center"/>
        </w:trPr>
        <w:tc>
          <w:tcPr>
            <w:tcW w:w="9918" w:type="dxa"/>
            <w:gridSpan w:val="5"/>
            <w:vAlign w:val="center"/>
          </w:tcPr>
          <w:p w:rsidR="00323A7F" w:rsidRPr="004F70D6" w:rsidRDefault="00323A7F" w:rsidP="00323A7F">
            <w:pPr>
              <w:pStyle w:val="NoSpacing"/>
              <w:ind w:right="-1"/>
              <w:jc w:val="both"/>
              <w:rPr>
                <w:rFonts w:ascii="Calibri Light" w:hAnsi="Calibri Light"/>
                <w:sz w:val="20"/>
                <w:szCs w:val="20"/>
                <w:lang w:val="es-ES"/>
              </w:rPr>
            </w:pPr>
            <w:r w:rsidRPr="004F70D6">
              <w:rPr>
                <w:rFonts w:ascii="Calibri Light" w:hAnsi="Calibri Light"/>
                <w:b/>
                <w:sz w:val="20"/>
                <w:szCs w:val="20"/>
                <w:lang w:val="es-ES"/>
              </w:rPr>
              <w:t>Descripción del avance</w:t>
            </w:r>
            <w:r w:rsidRPr="004F70D6">
              <w:rPr>
                <w:rFonts w:ascii="Calibri Light" w:hAnsi="Calibri Light"/>
                <w:sz w:val="20"/>
                <w:szCs w:val="20"/>
                <w:lang w:val="es-ES"/>
              </w:rPr>
              <w:t>:</w:t>
            </w:r>
          </w:p>
          <w:p w:rsidR="00323A7F" w:rsidRPr="004F70D6" w:rsidRDefault="00323A7F" w:rsidP="00825D04">
            <w:pPr>
              <w:pStyle w:val="NoSpacing"/>
              <w:jc w:val="both"/>
              <w:rPr>
                <w:rFonts w:ascii="Calibri Light" w:hAnsi="Calibri Light"/>
                <w:sz w:val="20"/>
                <w:szCs w:val="20"/>
              </w:rPr>
            </w:pPr>
          </w:p>
          <w:p w:rsidR="00825D04" w:rsidRPr="004F70D6" w:rsidRDefault="00825D04" w:rsidP="00825D04">
            <w:pPr>
              <w:pStyle w:val="NoSpacing"/>
              <w:jc w:val="both"/>
              <w:rPr>
                <w:rFonts w:ascii="Calibri Light" w:hAnsi="Calibri Light"/>
                <w:sz w:val="20"/>
                <w:szCs w:val="20"/>
              </w:rPr>
            </w:pPr>
            <w:r w:rsidRPr="004F70D6">
              <w:rPr>
                <w:rFonts w:ascii="Calibri Light" w:hAnsi="Calibri Light"/>
                <w:sz w:val="20"/>
                <w:szCs w:val="20"/>
              </w:rPr>
              <w:t>Este producto tiene como propósito crear y fortalecer a un/unos grupo/s de gente local que es conocedora de la prevención de conflictos y gestión del desarrollo que pueda ser de ayuda en cuanto estos surjan.</w:t>
            </w:r>
          </w:p>
          <w:p w:rsidR="00825D04" w:rsidRPr="004F70D6" w:rsidRDefault="00825D04" w:rsidP="00825D04">
            <w:pPr>
              <w:pStyle w:val="NoSpacing"/>
              <w:jc w:val="both"/>
              <w:rPr>
                <w:rFonts w:ascii="Calibri Light" w:hAnsi="Calibri Light"/>
                <w:sz w:val="20"/>
                <w:szCs w:val="20"/>
              </w:rPr>
            </w:pPr>
          </w:p>
          <w:p w:rsidR="00505415" w:rsidRPr="004F70D6" w:rsidRDefault="00505415" w:rsidP="00505415">
            <w:pPr>
              <w:pStyle w:val="NoSpacing"/>
              <w:jc w:val="both"/>
              <w:rPr>
                <w:rFonts w:ascii="Calibri Light" w:hAnsi="Calibri Light"/>
                <w:sz w:val="20"/>
                <w:szCs w:val="20"/>
              </w:rPr>
            </w:pPr>
            <w:r w:rsidRPr="004F70D6">
              <w:rPr>
                <w:rFonts w:ascii="Calibri Light" w:hAnsi="Calibri Light"/>
                <w:sz w:val="20"/>
                <w:szCs w:val="20"/>
              </w:rPr>
              <w:t xml:space="preserve">En el primer semestre 2015 (20 y 21 de mayo) se realizó el </w:t>
            </w:r>
            <w:r w:rsidR="00241F0F" w:rsidRPr="004F70D6">
              <w:rPr>
                <w:rFonts w:ascii="Calibri Light" w:hAnsi="Calibri Light"/>
                <w:sz w:val="20"/>
                <w:szCs w:val="20"/>
              </w:rPr>
              <w:t>Encuentro de Lideres</w:t>
            </w:r>
            <w:r w:rsidRPr="004F70D6">
              <w:rPr>
                <w:rFonts w:ascii="Calibri Light" w:hAnsi="Calibri Light"/>
                <w:sz w:val="20"/>
                <w:szCs w:val="20"/>
              </w:rPr>
              <w:t xml:space="preserve"> "Comunidades promoviendo su desarrollo". E</w:t>
            </w:r>
            <w:r w:rsidR="002B7976">
              <w:rPr>
                <w:rFonts w:ascii="Calibri Light" w:hAnsi="Calibri Light"/>
                <w:sz w:val="20"/>
                <w:szCs w:val="20"/>
              </w:rPr>
              <w:t>n e</w:t>
            </w:r>
            <w:r w:rsidRPr="004F70D6">
              <w:rPr>
                <w:rFonts w:ascii="Calibri Light" w:hAnsi="Calibri Light"/>
                <w:sz w:val="20"/>
                <w:szCs w:val="20"/>
              </w:rPr>
              <w:t xml:space="preserve">l evento </w:t>
            </w:r>
            <w:r w:rsidR="002B7976">
              <w:rPr>
                <w:rFonts w:ascii="Calibri Light" w:hAnsi="Calibri Light"/>
                <w:sz w:val="20"/>
                <w:szCs w:val="20"/>
              </w:rPr>
              <w:t>asistieron</w:t>
            </w:r>
            <w:r w:rsidRPr="004F70D6">
              <w:rPr>
                <w:rFonts w:ascii="Calibri Light" w:hAnsi="Calibri Light"/>
                <w:sz w:val="20"/>
                <w:szCs w:val="20"/>
              </w:rPr>
              <w:t xml:space="preserve"> </w:t>
            </w:r>
            <w:r w:rsidR="00065E53" w:rsidRPr="004F70D6">
              <w:rPr>
                <w:rFonts w:ascii="Calibri Light" w:hAnsi="Calibri Light"/>
                <w:sz w:val="20"/>
                <w:szCs w:val="20"/>
              </w:rPr>
              <w:t>41</w:t>
            </w:r>
            <w:r w:rsidRPr="004F70D6">
              <w:rPr>
                <w:rFonts w:ascii="Calibri Light" w:hAnsi="Calibri Light"/>
                <w:sz w:val="20"/>
                <w:szCs w:val="20"/>
              </w:rPr>
              <w:t xml:space="preserve"> participantes con el objetivo </w:t>
            </w:r>
            <w:r w:rsidR="000A3297" w:rsidRPr="004F70D6">
              <w:rPr>
                <w:rFonts w:ascii="Calibri Light" w:hAnsi="Calibri Light"/>
                <w:sz w:val="20"/>
                <w:szCs w:val="20"/>
              </w:rPr>
              <w:t>de</w:t>
            </w:r>
            <w:r w:rsidR="002A0598" w:rsidRPr="004F70D6">
              <w:rPr>
                <w:rFonts w:ascii="Calibri Light" w:hAnsi="Calibri Light"/>
                <w:sz w:val="20"/>
                <w:szCs w:val="20"/>
              </w:rPr>
              <w:t xml:space="preserve"> </w:t>
            </w:r>
            <w:r w:rsidRPr="004F70D6">
              <w:rPr>
                <w:rFonts w:ascii="Calibri Light" w:hAnsi="Calibri Light"/>
                <w:sz w:val="20"/>
                <w:szCs w:val="20"/>
              </w:rPr>
              <w:t xml:space="preserve">reflexionar y construir propuestas en torno al desarrollo de las comunidades, conocer la realidad del recurso </w:t>
            </w:r>
            <w:r w:rsidR="002A0598" w:rsidRPr="004F70D6">
              <w:rPr>
                <w:rFonts w:ascii="Calibri Light" w:hAnsi="Calibri Light"/>
                <w:sz w:val="20"/>
                <w:szCs w:val="20"/>
              </w:rPr>
              <w:t>hídrico Ancash</w:t>
            </w:r>
            <w:r w:rsidRPr="004F70D6">
              <w:rPr>
                <w:rFonts w:ascii="Calibri Light" w:hAnsi="Calibri Light"/>
                <w:sz w:val="20"/>
                <w:szCs w:val="20"/>
              </w:rPr>
              <w:t xml:space="preserve">. </w:t>
            </w:r>
            <w:r w:rsidR="00065E53" w:rsidRPr="004F70D6">
              <w:rPr>
                <w:rFonts w:ascii="Calibri Light" w:hAnsi="Calibri Light"/>
                <w:sz w:val="20"/>
                <w:szCs w:val="20"/>
              </w:rPr>
              <w:t>De los participantes</w:t>
            </w:r>
            <w:r w:rsidR="002B7976">
              <w:rPr>
                <w:rFonts w:ascii="Calibri Light" w:hAnsi="Calibri Light"/>
                <w:sz w:val="20"/>
                <w:szCs w:val="20"/>
              </w:rPr>
              <w:t xml:space="preserve"> asistentes</w:t>
            </w:r>
            <w:r w:rsidR="00065E53" w:rsidRPr="004F70D6">
              <w:rPr>
                <w:rFonts w:ascii="Calibri Light" w:hAnsi="Calibri Light"/>
                <w:sz w:val="20"/>
                <w:szCs w:val="20"/>
              </w:rPr>
              <w:t xml:space="preserve">, el 32% era mujeres de las cuales </w:t>
            </w:r>
            <w:r w:rsidRPr="004F70D6">
              <w:rPr>
                <w:rFonts w:ascii="Calibri Light" w:hAnsi="Calibri Light"/>
                <w:sz w:val="20"/>
                <w:szCs w:val="20"/>
              </w:rPr>
              <w:t xml:space="preserve">el 38% </w:t>
            </w:r>
            <w:r w:rsidR="00065E53" w:rsidRPr="004F70D6">
              <w:rPr>
                <w:rFonts w:ascii="Calibri Light" w:hAnsi="Calibri Light"/>
                <w:sz w:val="20"/>
                <w:szCs w:val="20"/>
              </w:rPr>
              <w:t>afirma ser</w:t>
            </w:r>
            <w:r w:rsidRPr="004F70D6">
              <w:rPr>
                <w:rFonts w:ascii="Calibri Light" w:hAnsi="Calibri Light"/>
                <w:sz w:val="20"/>
                <w:szCs w:val="20"/>
              </w:rPr>
              <w:t xml:space="preserve"> líder de algún tipo de red o grupo que pro</w:t>
            </w:r>
            <w:r w:rsidR="00065E53" w:rsidRPr="004F70D6">
              <w:rPr>
                <w:rFonts w:ascii="Calibri Light" w:hAnsi="Calibri Light"/>
                <w:sz w:val="20"/>
                <w:szCs w:val="20"/>
              </w:rPr>
              <w:t>mueve la gestión del desarrollo.</w:t>
            </w:r>
          </w:p>
          <w:p w:rsidR="00241F0F" w:rsidRPr="004F70D6" w:rsidRDefault="00241F0F" w:rsidP="00505415">
            <w:pPr>
              <w:pStyle w:val="NoSpacing"/>
              <w:jc w:val="both"/>
              <w:rPr>
                <w:rFonts w:ascii="Calibri Light" w:hAnsi="Calibri Light"/>
                <w:sz w:val="20"/>
                <w:szCs w:val="20"/>
              </w:rPr>
            </w:pPr>
          </w:p>
          <w:tbl>
            <w:tblPr>
              <w:tblW w:w="8414"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5509"/>
              <w:gridCol w:w="1134"/>
              <w:gridCol w:w="548"/>
              <w:gridCol w:w="535"/>
              <w:gridCol w:w="688"/>
            </w:tblGrid>
            <w:tr w:rsidR="00065E53" w:rsidRPr="004F70D6" w:rsidTr="00065E53">
              <w:trPr>
                <w:trHeight w:val="300"/>
                <w:jc w:val="center"/>
              </w:trPr>
              <w:tc>
                <w:tcPr>
                  <w:tcW w:w="5509" w:type="dxa"/>
                  <w:vMerge w:val="restart"/>
                  <w:shd w:val="clear" w:color="auto" w:fill="D9D9D9" w:themeFill="background1" w:themeFillShade="D9"/>
                  <w:vAlign w:val="center"/>
                </w:tcPr>
                <w:p w:rsidR="00065E53" w:rsidRPr="004F70D6" w:rsidRDefault="00065E53" w:rsidP="00B427AC">
                  <w:pPr>
                    <w:spacing w:after="0" w:line="240" w:lineRule="auto"/>
                    <w:jc w:val="center"/>
                    <w:rPr>
                      <w:rFonts w:ascii="Calibri Light" w:eastAsia="Times New Roman" w:hAnsi="Calibri Light" w:cs="Times New Roman"/>
                      <w:bCs/>
                      <w:color w:val="000000"/>
                      <w:sz w:val="18"/>
                      <w:szCs w:val="18"/>
                      <w:lang w:eastAsia="es-PE"/>
                    </w:rPr>
                  </w:pPr>
                  <w:r w:rsidRPr="004F70D6">
                    <w:rPr>
                      <w:rFonts w:ascii="Calibri Light" w:eastAsia="Times New Roman" w:hAnsi="Calibri Light" w:cs="Times New Roman"/>
                      <w:bCs/>
                      <w:color w:val="000000"/>
                      <w:sz w:val="18"/>
                      <w:szCs w:val="18"/>
                      <w:lang w:eastAsia="es-PE"/>
                    </w:rPr>
                    <w:t>PREGUNTA</w:t>
                  </w:r>
                </w:p>
              </w:tc>
              <w:tc>
                <w:tcPr>
                  <w:tcW w:w="1134" w:type="dxa"/>
                  <w:vMerge w:val="restart"/>
                  <w:shd w:val="clear" w:color="auto" w:fill="D9D9D9" w:themeFill="background1" w:themeFillShade="D9"/>
                  <w:vAlign w:val="center"/>
                </w:tcPr>
                <w:p w:rsidR="00065E53" w:rsidRPr="004F70D6" w:rsidRDefault="00065E53" w:rsidP="00B427AC">
                  <w:pPr>
                    <w:spacing w:after="0" w:line="240" w:lineRule="auto"/>
                    <w:jc w:val="center"/>
                    <w:rPr>
                      <w:rFonts w:ascii="Calibri Light" w:eastAsia="Times New Roman" w:hAnsi="Calibri Light" w:cs="Times New Roman"/>
                      <w:bCs/>
                      <w:color w:val="000000"/>
                      <w:sz w:val="18"/>
                      <w:szCs w:val="18"/>
                      <w:lang w:eastAsia="es-PE"/>
                    </w:rPr>
                  </w:pPr>
                  <w:r w:rsidRPr="004F70D6">
                    <w:rPr>
                      <w:rFonts w:ascii="Calibri Light" w:eastAsia="Times New Roman" w:hAnsi="Calibri Light" w:cs="Times New Roman"/>
                      <w:bCs/>
                      <w:color w:val="000000"/>
                      <w:sz w:val="18"/>
                      <w:szCs w:val="18"/>
                      <w:lang w:eastAsia="es-PE"/>
                    </w:rPr>
                    <w:t>HOMBRES</w:t>
                  </w:r>
                </w:p>
              </w:tc>
              <w:tc>
                <w:tcPr>
                  <w:tcW w:w="1083" w:type="dxa"/>
                  <w:gridSpan w:val="2"/>
                  <w:shd w:val="clear" w:color="auto" w:fill="D9D9D9" w:themeFill="background1" w:themeFillShade="D9"/>
                  <w:noWrap/>
                  <w:vAlign w:val="center"/>
                </w:tcPr>
                <w:p w:rsidR="00065E53" w:rsidRPr="004F70D6" w:rsidRDefault="00065E53" w:rsidP="00B427AC">
                  <w:pPr>
                    <w:spacing w:after="0" w:line="240" w:lineRule="auto"/>
                    <w:jc w:val="center"/>
                    <w:rPr>
                      <w:rFonts w:ascii="Calibri Light" w:eastAsia="Times New Roman" w:hAnsi="Calibri Light" w:cs="Times New Roman"/>
                      <w:bCs/>
                      <w:color w:val="000000"/>
                      <w:sz w:val="18"/>
                      <w:szCs w:val="18"/>
                      <w:lang w:eastAsia="es-PE"/>
                    </w:rPr>
                  </w:pPr>
                  <w:r w:rsidRPr="004F70D6">
                    <w:rPr>
                      <w:rFonts w:ascii="Calibri Light" w:eastAsia="Times New Roman" w:hAnsi="Calibri Light" w:cs="Times New Roman"/>
                      <w:bCs/>
                      <w:color w:val="000000"/>
                      <w:sz w:val="18"/>
                      <w:szCs w:val="18"/>
                      <w:lang w:eastAsia="es-PE"/>
                    </w:rPr>
                    <w:t>MUJERES</w:t>
                  </w:r>
                </w:p>
              </w:tc>
              <w:tc>
                <w:tcPr>
                  <w:tcW w:w="688" w:type="dxa"/>
                  <w:vMerge w:val="restart"/>
                  <w:shd w:val="clear" w:color="auto" w:fill="D9D9D9" w:themeFill="background1" w:themeFillShade="D9"/>
                  <w:noWrap/>
                  <w:vAlign w:val="center"/>
                </w:tcPr>
                <w:p w:rsidR="00065E53" w:rsidRPr="004F70D6" w:rsidRDefault="00065E53" w:rsidP="00B427AC">
                  <w:pPr>
                    <w:spacing w:after="0" w:line="240" w:lineRule="auto"/>
                    <w:jc w:val="center"/>
                    <w:rPr>
                      <w:rFonts w:ascii="Calibri Light" w:eastAsia="Times New Roman" w:hAnsi="Calibri Light" w:cs="Times New Roman"/>
                      <w:bCs/>
                      <w:color w:val="000000"/>
                      <w:sz w:val="18"/>
                      <w:szCs w:val="18"/>
                      <w:lang w:eastAsia="es-PE"/>
                    </w:rPr>
                  </w:pPr>
                  <w:r w:rsidRPr="004F70D6">
                    <w:rPr>
                      <w:rFonts w:ascii="Calibri Light" w:eastAsia="Times New Roman" w:hAnsi="Calibri Light" w:cs="Times New Roman"/>
                      <w:bCs/>
                      <w:color w:val="000000"/>
                      <w:sz w:val="18"/>
                      <w:szCs w:val="18"/>
                      <w:lang w:eastAsia="es-PE"/>
                    </w:rPr>
                    <w:t>TOTAL</w:t>
                  </w:r>
                </w:p>
              </w:tc>
            </w:tr>
            <w:tr w:rsidR="00065E53" w:rsidRPr="004F70D6" w:rsidTr="00065E53">
              <w:trPr>
                <w:trHeight w:val="300"/>
                <w:jc w:val="center"/>
              </w:trPr>
              <w:tc>
                <w:tcPr>
                  <w:tcW w:w="5509" w:type="dxa"/>
                  <w:vMerge/>
                  <w:shd w:val="clear" w:color="DCE6F1" w:fill="DCE6F1"/>
                  <w:vAlign w:val="center"/>
                  <w:hideMark/>
                </w:tcPr>
                <w:p w:rsidR="00065E53" w:rsidRPr="004F70D6" w:rsidRDefault="00065E53" w:rsidP="00B427AC">
                  <w:pPr>
                    <w:spacing w:after="0" w:line="240" w:lineRule="auto"/>
                    <w:jc w:val="center"/>
                    <w:rPr>
                      <w:rFonts w:ascii="Calibri Light" w:eastAsia="Times New Roman" w:hAnsi="Calibri Light" w:cs="Times New Roman"/>
                      <w:bCs/>
                      <w:color w:val="000000"/>
                      <w:sz w:val="18"/>
                      <w:szCs w:val="18"/>
                      <w:lang w:eastAsia="es-PE"/>
                    </w:rPr>
                  </w:pPr>
                </w:p>
              </w:tc>
              <w:tc>
                <w:tcPr>
                  <w:tcW w:w="1134" w:type="dxa"/>
                  <w:vMerge/>
                  <w:shd w:val="clear" w:color="DCE6F1" w:fill="DCE6F1"/>
                  <w:vAlign w:val="center"/>
                </w:tcPr>
                <w:p w:rsidR="00065E53" w:rsidRPr="004F70D6" w:rsidRDefault="00065E53" w:rsidP="00B427AC">
                  <w:pPr>
                    <w:spacing w:after="0" w:line="240" w:lineRule="auto"/>
                    <w:jc w:val="center"/>
                    <w:rPr>
                      <w:rFonts w:ascii="Calibri Light" w:eastAsia="Times New Roman" w:hAnsi="Calibri Light" w:cs="Times New Roman"/>
                      <w:bCs/>
                      <w:color w:val="000000"/>
                      <w:sz w:val="18"/>
                      <w:szCs w:val="18"/>
                      <w:lang w:eastAsia="es-PE"/>
                    </w:rPr>
                  </w:pPr>
                </w:p>
              </w:tc>
              <w:tc>
                <w:tcPr>
                  <w:tcW w:w="548" w:type="dxa"/>
                  <w:shd w:val="clear" w:color="auto" w:fill="D9D9D9" w:themeFill="background1" w:themeFillShade="D9"/>
                  <w:noWrap/>
                  <w:vAlign w:val="center"/>
                  <w:hideMark/>
                </w:tcPr>
                <w:p w:rsidR="00065E53" w:rsidRPr="004F70D6" w:rsidRDefault="00065E53" w:rsidP="00B427AC">
                  <w:pPr>
                    <w:spacing w:after="0" w:line="240" w:lineRule="auto"/>
                    <w:jc w:val="center"/>
                    <w:rPr>
                      <w:rFonts w:ascii="Calibri Light" w:eastAsia="Times New Roman" w:hAnsi="Calibri Light" w:cs="Times New Roman"/>
                      <w:bCs/>
                      <w:color w:val="000000"/>
                      <w:sz w:val="18"/>
                      <w:szCs w:val="18"/>
                      <w:lang w:eastAsia="es-PE"/>
                    </w:rPr>
                  </w:pPr>
                  <w:r w:rsidRPr="004F70D6">
                    <w:rPr>
                      <w:rFonts w:ascii="Calibri Light" w:eastAsia="Times New Roman" w:hAnsi="Calibri Light" w:cs="Times New Roman"/>
                      <w:bCs/>
                      <w:color w:val="000000"/>
                      <w:sz w:val="18"/>
                      <w:szCs w:val="18"/>
                      <w:lang w:eastAsia="es-PE"/>
                    </w:rPr>
                    <w:t>SI</w:t>
                  </w:r>
                </w:p>
              </w:tc>
              <w:tc>
                <w:tcPr>
                  <w:tcW w:w="535" w:type="dxa"/>
                  <w:shd w:val="clear" w:color="auto" w:fill="D9D9D9" w:themeFill="background1" w:themeFillShade="D9"/>
                  <w:noWrap/>
                  <w:vAlign w:val="center"/>
                  <w:hideMark/>
                </w:tcPr>
                <w:p w:rsidR="00065E53" w:rsidRPr="004F70D6" w:rsidRDefault="00065E53" w:rsidP="00B427AC">
                  <w:pPr>
                    <w:spacing w:after="0" w:line="240" w:lineRule="auto"/>
                    <w:jc w:val="center"/>
                    <w:rPr>
                      <w:rFonts w:ascii="Calibri Light" w:eastAsia="Times New Roman" w:hAnsi="Calibri Light" w:cs="Times New Roman"/>
                      <w:bCs/>
                      <w:color w:val="000000"/>
                      <w:sz w:val="18"/>
                      <w:szCs w:val="18"/>
                      <w:lang w:eastAsia="es-PE"/>
                    </w:rPr>
                  </w:pPr>
                  <w:r w:rsidRPr="004F70D6">
                    <w:rPr>
                      <w:rFonts w:ascii="Calibri Light" w:eastAsia="Times New Roman" w:hAnsi="Calibri Light" w:cs="Times New Roman"/>
                      <w:bCs/>
                      <w:color w:val="000000"/>
                      <w:sz w:val="18"/>
                      <w:szCs w:val="18"/>
                      <w:lang w:eastAsia="es-PE"/>
                    </w:rPr>
                    <w:t>NO</w:t>
                  </w:r>
                </w:p>
              </w:tc>
              <w:tc>
                <w:tcPr>
                  <w:tcW w:w="688" w:type="dxa"/>
                  <w:vMerge/>
                  <w:shd w:val="clear" w:color="auto" w:fill="D9D9D9" w:themeFill="background1" w:themeFillShade="D9"/>
                  <w:noWrap/>
                  <w:vAlign w:val="center"/>
                  <w:hideMark/>
                </w:tcPr>
                <w:p w:rsidR="00065E53" w:rsidRPr="004F70D6" w:rsidRDefault="00065E53" w:rsidP="00B427AC">
                  <w:pPr>
                    <w:spacing w:after="0" w:line="240" w:lineRule="auto"/>
                    <w:jc w:val="center"/>
                    <w:rPr>
                      <w:rFonts w:ascii="Calibri Light" w:eastAsia="Times New Roman" w:hAnsi="Calibri Light" w:cs="Times New Roman"/>
                      <w:bCs/>
                      <w:color w:val="000000"/>
                      <w:sz w:val="18"/>
                      <w:szCs w:val="18"/>
                      <w:lang w:eastAsia="es-PE"/>
                    </w:rPr>
                  </w:pPr>
                </w:p>
              </w:tc>
            </w:tr>
            <w:tr w:rsidR="00065E53" w:rsidRPr="004F70D6" w:rsidTr="00065E53">
              <w:trPr>
                <w:trHeight w:val="300"/>
                <w:jc w:val="center"/>
              </w:trPr>
              <w:tc>
                <w:tcPr>
                  <w:tcW w:w="5509" w:type="dxa"/>
                  <w:shd w:val="clear" w:color="auto" w:fill="auto"/>
                  <w:noWrap/>
                  <w:vAlign w:val="center"/>
                </w:tcPr>
                <w:p w:rsidR="00065E53" w:rsidRPr="004F70D6" w:rsidRDefault="00065E53" w:rsidP="00B427AC">
                  <w:pPr>
                    <w:spacing w:after="0" w:line="240" w:lineRule="auto"/>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¿Usted lidera o dirige algún tipo de red o grupo que promueve la gestión del desarrollo y el diálogo?</w:t>
                  </w:r>
                </w:p>
              </w:tc>
              <w:tc>
                <w:tcPr>
                  <w:tcW w:w="1134" w:type="dxa"/>
                  <w:vAlign w:val="center"/>
                </w:tcPr>
                <w:p w:rsidR="00065E53" w:rsidRPr="004F70D6" w:rsidRDefault="00065E53" w:rsidP="00B427AC">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28</w:t>
                  </w:r>
                </w:p>
              </w:tc>
              <w:tc>
                <w:tcPr>
                  <w:tcW w:w="548" w:type="dxa"/>
                  <w:shd w:val="clear" w:color="auto" w:fill="auto"/>
                  <w:noWrap/>
                  <w:vAlign w:val="center"/>
                </w:tcPr>
                <w:p w:rsidR="00065E53" w:rsidRPr="004F70D6" w:rsidRDefault="00065E53" w:rsidP="00B427AC">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5</w:t>
                  </w:r>
                </w:p>
              </w:tc>
              <w:tc>
                <w:tcPr>
                  <w:tcW w:w="535" w:type="dxa"/>
                  <w:shd w:val="clear" w:color="auto" w:fill="auto"/>
                  <w:noWrap/>
                  <w:vAlign w:val="center"/>
                </w:tcPr>
                <w:p w:rsidR="00065E53" w:rsidRPr="004F70D6" w:rsidRDefault="00065E53" w:rsidP="00B427AC">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8</w:t>
                  </w:r>
                </w:p>
              </w:tc>
              <w:tc>
                <w:tcPr>
                  <w:tcW w:w="688" w:type="dxa"/>
                  <w:shd w:val="clear" w:color="auto" w:fill="auto"/>
                  <w:noWrap/>
                  <w:vAlign w:val="center"/>
                </w:tcPr>
                <w:p w:rsidR="00065E53" w:rsidRPr="004F70D6" w:rsidRDefault="00065E53" w:rsidP="00B427AC">
                  <w:pPr>
                    <w:spacing w:after="0" w:line="240" w:lineRule="auto"/>
                    <w:jc w:val="center"/>
                    <w:rPr>
                      <w:rFonts w:ascii="Calibri Light" w:eastAsia="Times New Roman" w:hAnsi="Calibri Light" w:cs="Times New Roman"/>
                      <w:color w:val="000000"/>
                      <w:sz w:val="18"/>
                      <w:szCs w:val="18"/>
                      <w:lang w:eastAsia="es-PE"/>
                    </w:rPr>
                  </w:pPr>
                  <w:r w:rsidRPr="004F70D6">
                    <w:rPr>
                      <w:rFonts w:ascii="Calibri Light" w:eastAsia="Times New Roman" w:hAnsi="Calibri Light" w:cs="Times New Roman"/>
                      <w:color w:val="000000"/>
                      <w:sz w:val="18"/>
                      <w:szCs w:val="18"/>
                      <w:lang w:eastAsia="es-PE"/>
                    </w:rPr>
                    <w:t>41</w:t>
                  </w:r>
                </w:p>
              </w:tc>
            </w:tr>
          </w:tbl>
          <w:p w:rsidR="00505415" w:rsidRPr="004F70D6" w:rsidRDefault="00505415" w:rsidP="00505415">
            <w:pPr>
              <w:pStyle w:val="NoSpacing"/>
              <w:jc w:val="both"/>
              <w:rPr>
                <w:rFonts w:ascii="Calibri Light" w:hAnsi="Calibri Light"/>
                <w:sz w:val="20"/>
                <w:szCs w:val="20"/>
              </w:rPr>
            </w:pPr>
          </w:p>
          <w:p w:rsidR="00505415" w:rsidRPr="004F70D6" w:rsidRDefault="00A71039" w:rsidP="00141BA7">
            <w:pPr>
              <w:pStyle w:val="NoSpacing"/>
              <w:jc w:val="both"/>
              <w:rPr>
                <w:rFonts w:ascii="Calibri Light" w:hAnsi="Calibri Light"/>
                <w:sz w:val="20"/>
                <w:szCs w:val="20"/>
              </w:rPr>
            </w:pPr>
            <w:r w:rsidRPr="004F70D6">
              <w:rPr>
                <w:rFonts w:ascii="Calibri Light" w:hAnsi="Calibri Light"/>
                <w:noProof/>
                <w:sz w:val="20"/>
                <w:szCs w:val="20"/>
                <w:lang w:val="en-US"/>
              </w:rPr>
              <w:drawing>
                <wp:anchor distT="0" distB="0" distL="114300" distR="114300" simplePos="0" relativeHeight="251666432" behindDoc="1" locked="0" layoutInCell="1" allowOverlap="1" wp14:anchorId="59560676" wp14:editId="5442BECC">
                  <wp:simplePos x="0" y="0"/>
                  <wp:positionH relativeFrom="margin">
                    <wp:posOffset>3415665</wp:posOffset>
                  </wp:positionH>
                  <wp:positionV relativeFrom="paragraph">
                    <wp:posOffset>31115</wp:posOffset>
                  </wp:positionV>
                  <wp:extent cx="2566035" cy="1536700"/>
                  <wp:effectExtent l="0" t="0" r="5715" b="6350"/>
                  <wp:wrapTight wrapText="bothSides">
                    <wp:wrapPolygon edited="0">
                      <wp:start x="0" y="0"/>
                      <wp:lineTo x="0" y="21421"/>
                      <wp:lineTo x="21488" y="21421"/>
                      <wp:lineTo x="21488" y="0"/>
                      <wp:lineTo x="0" y="0"/>
                    </wp:wrapPolygon>
                  </wp:wrapTight>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3"/>
                          <a:srcRect l="10642" t="16812" r="42838" b="33631"/>
                          <a:stretch/>
                        </pic:blipFill>
                        <pic:spPr>
                          <a:xfrm>
                            <a:off x="0" y="0"/>
                            <a:ext cx="2566035" cy="1536700"/>
                          </a:xfrm>
                          <a:prstGeom prst="rect">
                            <a:avLst/>
                          </a:prstGeom>
                        </pic:spPr>
                      </pic:pic>
                    </a:graphicData>
                  </a:graphic>
                  <wp14:sizeRelH relativeFrom="margin">
                    <wp14:pctWidth>0</wp14:pctWidth>
                  </wp14:sizeRelH>
                  <wp14:sizeRelV relativeFrom="margin">
                    <wp14:pctHeight>0</wp14:pctHeight>
                  </wp14:sizeRelV>
                </wp:anchor>
              </w:drawing>
            </w:r>
          </w:p>
          <w:p w:rsidR="00141BA7" w:rsidRPr="004F70D6" w:rsidRDefault="00141BA7" w:rsidP="00141BA7">
            <w:pPr>
              <w:pStyle w:val="NoSpacing"/>
              <w:jc w:val="both"/>
              <w:rPr>
                <w:rFonts w:ascii="Calibri Light" w:hAnsi="Calibri Light"/>
                <w:sz w:val="20"/>
                <w:szCs w:val="20"/>
              </w:rPr>
            </w:pPr>
            <w:r w:rsidRPr="004F70D6">
              <w:rPr>
                <w:rFonts w:ascii="Calibri Light" w:hAnsi="Calibri Light"/>
                <w:sz w:val="20"/>
                <w:szCs w:val="20"/>
              </w:rPr>
              <w:t xml:space="preserve">Desde el 2013, se viene fortaleciendo el trabajo del Grupo de Diálogo, Minería y Desarrollo Sostenible (GDMDS) que ha logrado la implementación de alrededor de 16 talleres y encuentros, en Lima y en regiones, en torno a temas como liderazgo, liderazgo femenino, diálogo, transformación de conflictos y temas ambientales; así como 4 grupos de diálogo descentralizado conformados por líderes sociales y representantes de las empresas extractivas en diversas regiones. </w:t>
            </w:r>
          </w:p>
          <w:p w:rsidR="00141BA7" w:rsidRPr="004F70D6" w:rsidRDefault="00141BA7" w:rsidP="00141BA7">
            <w:pPr>
              <w:pStyle w:val="NoSpacing"/>
              <w:jc w:val="both"/>
              <w:rPr>
                <w:rFonts w:ascii="Calibri Light" w:hAnsi="Calibri Light"/>
                <w:sz w:val="20"/>
                <w:szCs w:val="20"/>
              </w:rPr>
            </w:pPr>
          </w:p>
          <w:p w:rsidR="00141BA7" w:rsidRPr="004F70D6" w:rsidRDefault="00A71039" w:rsidP="00141BA7">
            <w:pPr>
              <w:pStyle w:val="NoSpacing"/>
              <w:jc w:val="both"/>
              <w:rPr>
                <w:rFonts w:ascii="Calibri Light" w:hAnsi="Calibri Light"/>
                <w:sz w:val="20"/>
                <w:szCs w:val="20"/>
              </w:rPr>
            </w:pPr>
            <w:r w:rsidRPr="004F70D6">
              <w:rPr>
                <w:rFonts w:ascii="Calibri Light" w:hAnsi="Calibri Light"/>
                <w:sz w:val="20"/>
                <w:szCs w:val="20"/>
              </w:rPr>
              <w:t>En</w:t>
            </w:r>
            <w:r w:rsidR="00141BA7" w:rsidRPr="004F70D6">
              <w:rPr>
                <w:rFonts w:ascii="Calibri Light" w:hAnsi="Calibri Light"/>
                <w:sz w:val="20"/>
                <w:szCs w:val="20"/>
              </w:rPr>
              <w:t xml:space="preserve"> el 2013 se ha coordinado con el GDMDS el fortalecimiento de la Red Nacional de Líderes Sociales (RNLS) como un espacio de diálogo y de coordinación, integrado por líderes y lideresas con sensibilidad social, ambiental, vocación de servicio y compromiso ciudadano, provenientes de comunidades, organizaciones sociales de base y gremios, así como por gobiernos regionales y locales. </w:t>
            </w:r>
          </w:p>
          <w:p w:rsidR="00141BA7" w:rsidRPr="004F70D6" w:rsidRDefault="00141BA7" w:rsidP="00141BA7">
            <w:pPr>
              <w:pStyle w:val="NoSpacing"/>
              <w:jc w:val="both"/>
              <w:rPr>
                <w:rFonts w:ascii="Calibri Light" w:hAnsi="Calibri Light"/>
                <w:sz w:val="20"/>
                <w:szCs w:val="20"/>
              </w:rPr>
            </w:pPr>
          </w:p>
          <w:p w:rsidR="00141BA7" w:rsidRPr="004F70D6" w:rsidRDefault="00141BA7" w:rsidP="00141BA7">
            <w:pPr>
              <w:pStyle w:val="NoSpacing"/>
              <w:jc w:val="both"/>
              <w:rPr>
                <w:rFonts w:ascii="Calibri Light" w:hAnsi="Calibri Light"/>
                <w:sz w:val="20"/>
                <w:szCs w:val="20"/>
              </w:rPr>
            </w:pPr>
            <w:r w:rsidRPr="004F70D6">
              <w:rPr>
                <w:rFonts w:ascii="Calibri Light" w:hAnsi="Calibri Light"/>
                <w:sz w:val="20"/>
                <w:szCs w:val="20"/>
              </w:rPr>
              <w:t xml:space="preserve">Actualmente cuenta con más 150 líderes y lideresas alrededor del país que en diversos encuentros adquieren conocimientos y herramientas que les permite tener una mayor y mejor participación en los espacios de diálogo regionales y locales. La RNLS promueve el diálogo como el principal mecanismo de transformación de conflictos sociales y aborda temas clave de la agenda nacional como la distribución de la  renta minera, la institucionalidad ambiental, la </w:t>
            </w:r>
            <w:r w:rsidRPr="004F70D6">
              <w:rPr>
                <w:rFonts w:ascii="Calibri Light" w:hAnsi="Calibri Light"/>
                <w:sz w:val="20"/>
                <w:szCs w:val="20"/>
              </w:rPr>
              <w:lastRenderedPageBreak/>
              <w:t>participación ciudadana en procedimientos mineros, el rol de mujer en la minería, entre otros.</w:t>
            </w:r>
          </w:p>
          <w:p w:rsidR="00141BA7" w:rsidRPr="004F70D6" w:rsidRDefault="00141BA7" w:rsidP="00141BA7">
            <w:pPr>
              <w:pStyle w:val="NoSpacing"/>
              <w:jc w:val="both"/>
              <w:rPr>
                <w:rFonts w:ascii="Calibri Light" w:hAnsi="Calibri Light"/>
                <w:sz w:val="20"/>
                <w:szCs w:val="20"/>
              </w:rPr>
            </w:pPr>
          </w:p>
          <w:p w:rsidR="00141BA7" w:rsidRPr="004F70D6" w:rsidRDefault="00141BA7" w:rsidP="00141BA7">
            <w:pPr>
              <w:pStyle w:val="NoSpacing"/>
              <w:jc w:val="both"/>
              <w:rPr>
                <w:rFonts w:ascii="Calibri Light" w:hAnsi="Calibri Light"/>
                <w:sz w:val="20"/>
                <w:szCs w:val="20"/>
              </w:rPr>
            </w:pPr>
            <w:r w:rsidRPr="004F70D6">
              <w:rPr>
                <w:rFonts w:ascii="Calibri Light" w:hAnsi="Calibri Light"/>
                <w:sz w:val="20"/>
                <w:szCs w:val="20"/>
              </w:rPr>
              <w:t>Entre 2013 y 2014 se la logrado capacitar a 80 líderes y lideresas de 12 regiones del país (69% y 31% de varones y mujeres, respectivamente) en diálogo, prevención y transformación de conflictos sociales para mejorar su participación política y su representatividad en las mesas de diálogo y desarrollo.</w:t>
            </w:r>
          </w:p>
          <w:p w:rsidR="00141BA7" w:rsidRPr="004F70D6" w:rsidRDefault="00141BA7" w:rsidP="00141BA7">
            <w:pPr>
              <w:pStyle w:val="NoSpacing"/>
              <w:jc w:val="both"/>
              <w:rPr>
                <w:rFonts w:ascii="Calibri Light" w:hAnsi="Calibri Light"/>
                <w:sz w:val="20"/>
                <w:szCs w:val="20"/>
              </w:rPr>
            </w:pPr>
          </w:p>
          <w:p w:rsidR="00141BA7" w:rsidRPr="004F70D6" w:rsidRDefault="00141BA7" w:rsidP="00141BA7">
            <w:pPr>
              <w:pStyle w:val="NoSpacing"/>
              <w:jc w:val="both"/>
              <w:rPr>
                <w:rFonts w:ascii="Calibri Light" w:hAnsi="Calibri Light"/>
                <w:sz w:val="20"/>
                <w:szCs w:val="20"/>
              </w:rPr>
            </w:pPr>
            <w:r w:rsidRPr="004F70D6">
              <w:rPr>
                <w:rFonts w:ascii="Calibri Light" w:hAnsi="Calibri Light"/>
                <w:sz w:val="20"/>
                <w:szCs w:val="20"/>
              </w:rPr>
              <w:t>Así también, el trabajo de la Comisión de Consulta Previa del GDMDS fue impulsada generando un proceso de diálogo multiactor en torno para la construcción de una agenda plural sobre la Consulta Previa en el ámbito de la minería en el Perú. A continuación, un resumen del proceso en el que participaron actores del Estado, de sus tres niveles, de la sociedad civil (universidades, ONG, organizaciones indígenas, líderes y lideresas sociales, representantes de empresas extractivas, entre otros) y la cooperación internacional.</w:t>
            </w:r>
          </w:p>
          <w:p w:rsidR="00141BA7" w:rsidRPr="004F70D6" w:rsidRDefault="00141BA7" w:rsidP="00141BA7">
            <w:pPr>
              <w:pStyle w:val="NoSpacing"/>
              <w:jc w:val="both"/>
              <w:rPr>
                <w:rFonts w:ascii="Calibri Light" w:hAnsi="Calibri Light"/>
                <w:sz w:val="20"/>
                <w:szCs w:val="20"/>
              </w:rPr>
            </w:pPr>
          </w:p>
          <w:p w:rsidR="00141BA7" w:rsidRPr="004F70D6" w:rsidRDefault="00141BA7" w:rsidP="00141BA7">
            <w:pPr>
              <w:pStyle w:val="NoSpacing"/>
              <w:jc w:val="both"/>
              <w:rPr>
                <w:rFonts w:ascii="Calibri Light" w:hAnsi="Calibri Light"/>
                <w:sz w:val="20"/>
                <w:szCs w:val="20"/>
              </w:rPr>
            </w:pPr>
          </w:p>
          <w:p w:rsidR="00141BA7" w:rsidRPr="004F70D6" w:rsidRDefault="00141BA7" w:rsidP="0085355E">
            <w:pPr>
              <w:pStyle w:val="NoSpacing"/>
              <w:jc w:val="center"/>
              <w:rPr>
                <w:rFonts w:ascii="Calibri Light" w:hAnsi="Calibri Light"/>
                <w:sz w:val="20"/>
                <w:szCs w:val="20"/>
              </w:rPr>
            </w:pPr>
            <w:r w:rsidRPr="004F70D6">
              <w:rPr>
                <w:rFonts w:ascii="Calibri Light" w:hAnsi="Calibri Light"/>
                <w:noProof/>
                <w:sz w:val="20"/>
                <w:szCs w:val="20"/>
                <w:lang w:val="en-US"/>
              </w:rPr>
              <w:drawing>
                <wp:anchor distT="0" distB="0" distL="114300" distR="114300" simplePos="0" relativeHeight="251665408" behindDoc="1" locked="0" layoutInCell="1" allowOverlap="1" wp14:anchorId="1F9E8176" wp14:editId="1ED94E2E">
                  <wp:simplePos x="0" y="0"/>
                  <wp:positionH relativeFrom="margin">
                    <wp:posOffset>87630</wp:posOffset>
                  </wp:positionH>
                  <wp:positionV relativeFrom="paragraph">
                    <wp:posOffset>412115</wp:posOffset>
                  </wp:positionV>
                  <wp:extent cx="5848350" cy="2397760"/>
                  <wp:effectExtent l="0" t="0" r="0" b="2540"/>
                  <wp:wrapTight wrapText="bothSides">
                    <wp:wrapPolygon edited="0">
                      <wp:start x="0" y="0"/>
                      <wp:lineTo x="0" y="21451"/>
                      <wp:lineTo x="21530" y="21451"/>
                      <wp:lineTo x="2153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4">
                            <a:extLst>
                              <a:ext uri="{28A0092B-C50C-407E-A947-70E740481C1C}">
                                <a14:useLocalDpi xmlns:a14="http://schemas.microsoft.com/office/drawing/2010/main" val="0"/>
                              </a:ext>
                            </a:extLst>
                          </a:blip>
                          <a:srcRect l="13757" t="12863" r="7043" b="8701"/>
                          <a:stretch>
                            <a:fillRect/>
                          </a:stretch>
                        </pic:blipFill>
                        <pic:spPr bwMode="auto">
                          <a:xfrm>
                            <a:off x="0" y="0"/>
                            <a:ext cx="584835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0D6">
              <w:rPr>
                <w:rFonts w:ascii="Calibri Light" w:hAnsi="Calibri Light"/>
                <w:sz w:val="20"/>
                <w:szCs w:val="20"/>
              </w:rPr>
              <w:t>PROCESO DE DIÁLOGO MULTIACTOR EN TORNO PARA LA CONSTRUCCIÓN DE UNA AGENDA PLURAL SOBRE LA CONSULTA PREVIA EN EL ÁMBITO DE LA MINERÍA EN EL PERÚ</w:t>
            </w:r>
          </w:p>
          <w:p w:rsidR="00505415" w:rsidRPr="004F70D6" w:rsidRDefault="00A71039" w:rsidP="007E4A19">
            <w:pPr>
              <w:pStyle w:val="NoSpacing"/>
              <w:rPr>
                <w:rFonts w:ascii="Calibri Light" w:hAnsi="Calibri Light"/>
                <w:sz w:val="20"/>
                <w:szCs w:val="20"/>
              </w:rPr>
            </w:pPr>
            <w:r w:rsidRPr="004F70D6">
              <w:rPr>
                <w:rFonts w:ascii="Calibri Light" w:hAnsi="Calibri Light"/>
                <w:noProof/>
                <w:sz w:val="20"/>
                <w:szCs w:val="20"/>
                <w:lang w:val="en-US"/>
              </w:rPr>
              <mc:AlternateContent>
                <mc:Choice Requires="wps">
                  <w:drawing>
                    <wp:anchor distT="0" distB="0" distL="114300" distR="114300" simplePos="0" relativeHeight="251667456" behindDoc="1" locked="0" layoutInCell="1" allowOverlap="1" wp14:anchorId="11990B0A" wp14:editId="37492752">
                      <wp:simplePos x="0" y="0"/>
                      <wp:positionH relativeFrom="column">
                        <wp:posOffset>3434080</wp:posOffset>
                      </wp:positionH>
                      <wp:positionV relativeFrom="paragraph">
                        <wp:posOffset>-6345555</wp:posOffset>
                      </wp:positionV>
                      <wp:extent cx="2514600" cy="209550"/>
                      <wp:effectExtent l="0" t="0" r="0" b="0"/>
                      <wp:wrapTight wrapText="bothSides">
                        <wp:wrapPolygon edited="0">
                          <wp:start x="0" y="0"/>
                          <wp:lineTo x="0" y="21600"/>
                          <wp:lineTo x="21600" y="21600"/>
                          <wp:lineTo x="21600" y="0"/>
                        </wp:wrapPolygon>
                      </wp:wrapTight>
                      <wp:docPr id="14" name="CuadroTexto 18"/>
                      <wp:cNvGraphicFramePr/>
                      <a:graphic xmlns:a="http://schemas.openxmlformats.org/drawingml/2006/main">
                        <a:graphicData uri="http://schemas.microsoft.com/office/word/2010/wordprocessingShape">
                          <wps:wsp>
                            <wps:cNvSpPr txBox="1"/>
                            <wps:spPr>
                              <a:xfrm>
                                <a:off x="0" y="0"/>
                                <a:ext cx="2514600" cy="209550"/>
                              </a:xfrm>
                              <a:prstGeom prst="rect">
                                <a:avLst/>
                              </a:prstGeom>
                              <a:noFill/>
                            </wps:spPr>
                            <wps:txbx>
                              <w:txbxContent>
                                <w:p w:rsidR="001D5848" w:rsidRPr="006A11D5" w:rsidRDefault="001D5848" w:rsidP="00141BA7">
                                  <w:pPr>
                                    <w:pStyle w:val="NormalWeb"/>
                                    <w:spacing w:before="0" w:beforeAutospacing="0" w:after="0" w:afterAutospacing="0"/>
                                    <w:jc w:val="center"/>
                                    <w:rPr>
                                      <w:rFonts w:ascii="Candara" w:hAnsi="Candara"/>
                                      <w:sz w:val="22"/>
                                    </w:rPr>
                                  </w:pPr>
                                  <w:r w:rsidRPr="006A11D5">
                                    <w:rPr>
                                      <w:rFonts w:ascii="Candara" w:hAnsi="Candara" w:cs="Myanmar Text"/>
                                      <w:bCs/>
                                      <w:color w:val="404F64"/>
                                      <w:kern w:val="24"/>
                                      <w:sz w:val="16"/>
                                      <w:szCs w:val="17"/>
                                      <w:lang w:val="es-MX"/>
                                    </w:rPr>
                                    <w:t xml:space="preserve">Ver video: </w:t>
                                  </w:r>
                                  <w:hyperlink r:id="rId45" w:history="1">
                                    <w:r w:rsidRPr="008317FE">
                                      <w:rPr>
                                        <w:rStyle w:val="Hyperlink"/>
                                        <w:rFonts w:ascii="Candara" w:hAnsi="Candara" w:cs="Myanmar Text"/>
                                        <w:kern w:val="24"/>
                                        <w:sz w:val="16"/>
                                        <w:szCs w:val="17"/>
                                        <w:lang w:val="es-MX"/>
                                      </w:rPr>
                                      <w:t>http://bit.ly/1IpFxf4</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990B0A" id="_x0000_t202" coordsize="21600,21600" o:spt="202" path="m,l,21600r21600,l21600,xe">
                      <v:stroke joinstyle="miter"/>
                      <v:path gradientshapeok="t" o:connecttype="rect"/>
                    </v:shapetype>
                    <v:shape id="CuadroTexto 18" o:spid="_x0000_s1026" type="#_x0000_t202" style="position:absolute;margin-left:270.4pt;margin-top:-499.65pt;width:198pt;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" filled="f" stroked="f">
                      <v:textbox>
                        <w:txbxContent>
                          <w:p w:rsidR="001D5848" w:rsidRPr="006A11D5" w:rsidRDefault="001D5848" w:rsidP="00141BA7">
                            <w:pPr>
                              <w:pStyle w:val="NormalWeb"/>
                              <w:spacing w:before="0" w:beforeAutospacing="0" w:after="0" w:afterAutospacing="0"/>
                              <w:jc w:val="center"/>
                              <w:rPr>
                                <w:rFonts w:ascii="Candara" w:hAnsi="Candara"/>
                                <w:sz w:val="22"/>
                              </w:rPr>
                            </w:pPr>
                            <w:r w:rsidRPr="006A11D5">
                              <w:rPr>
                                <w:rFonts w:ascii="Candara" w:hAnsi="Candara" w:cs="Myanmar Text"/>
                                <w:bCs/>
                                <w:color w:val="404F64"/>
                                <w:kern w:val="24"/>
                                <w:sz w:val="16"/>
                                <w:szCs w:val="17"/>
                                <w:lang w:val="es-MX"/>
                              </w:rPr>
                              <w:t xml:space="preserve">Ver video: </w:t>
                            </w:r>
                            <w:hyperlink r:id="rId46" w:history="1">
                              <w:r w:rsidRPr="008317FE">
                                <w:rPr>
                                  <w:rStyle w:val="Hyperlink"/>
                                  <w:rFonts w:ascii="Candara" w:hAnsi="Candara" w:cs="Myanmar Text"/>
                                  <w:kern w:val="24"/>
                                  <w:sz w:val="16"/>
                                  <w:szCs w:val="17"/>
                                  <w:lang w:val="es-MX"/>
                                </w:rPr>
                                <w:t>http://bit.ly/1IpFxf4</w:t>
                              </w:r>
                            </w:hyperlink>
                          </w:p>
                        </w:txbxContent>
                      </v:textbox>
                      <w10:wrap type="tight"/>
                    </v:shape>
                  </w:pict>
                </mc:Fallback>
              </mc:AlternateContent>
            </w:r>
          </w:p>
        </w:tc>
      </w:tr>
    </w:tbl>
    <w:p w:rsidR="00323A7F" w:rsidRDefault="00323A7F" w:rsidP="00003BFA">
      <w:pPr>
        <w:pStyle w:val="NoSpacing"/>
        <w:ind w:left="709" w:right="-1"/>
        <w:jc w:val="both"/>
        <w:rPr>
          <w:rFonts w:ascii="Calibri Light" w:hAnsi="Calibri Light"/>
          <w:sz w:val="20"/>
          <w:szCs w:val="20"/>
          <w:lang w:val="es-ES"/>
        </w:rPr>
      </w:pPr>
    </w:p>
    <w:p w:rsidR="008A1B3C" w:rsidRPr="004F70D6" w:rsidRDefault="008A1B3C" w:rsidP="00003BFA">
      <w:pPr>
        <w:pStyle w:val="NoSpacing"/>
        <w:ind w:left="709" w:right="-1"/>
        <w:jc w:val="both"/>
        <w:rPr>
          <w:rFonts w:ascii="Calibri Light" w:hAnsi="Calibri Light"/>
          <w:sz w:val="20"/>
          <w:szCs w:val="20"/>
          <w:lang w:val="es-ES"/>
        </w:rPr>
      </w:pPr>
    </w:p>
    <w:p w:rsidR="00D77647" w:rsidRPr="004F70D6" w:rsidRDefault="00D77647" w:rsidP="00290B3B">
      <w:pPr>
        <w:pStyle w:val="NoSpacing"/>
        <w:ind w:left="709" w:right="-1"/>
        <w:jc w:val="both"/>
        <w:rPr>
          <w:rFonts w:ascii="Calibri Light" w:hAnsi="Calibri Light"/>
          <w:lang w:val="es-E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2031"/>
        <w:gridCol w:w="5839"/>
      </w:tblGrid>
      <w:tr w:rsidR="008A5292" w:rsidRPr="004F70D6" w:rsidTr="00794DE8">
        <w:trPr>
          <w:trHeight w:val="431"/>
          <w:jc w:val="center"/>
        </w:trPr>
        <w:tc>
          <w:tcPr>
            <w:tcW w:w="9747" w:type="dxa"/>
            <w:gridSpan w:val="3"/>
            <w:tcBorders>
              <w:top w:val="single" w:sz="12" w:space="0" w:color="auto"/>
              <w:left w:val="single" w:sz="12" w:space="0" w:color="auto"/>
              <w:right w:val="single" w:sz="12" w:space="0" w:color="auto"/>
            </w:tcBorders>
            <w:shd w:val="clear" w:color="auto" w:fill="C0C0C0"/>
            <w:vAlign w:val="center"/>
          </w:tcPr>
          <w:p w:rsidR="008A5292" w:rsidRPr="004F70D6" w:rsidRDefault="008A5292" w:rsidP="00794DE8">
            <w:pPr>
              <w:pStyle w:val="NoSpacing"/>
              <w:ind w:left="-108" w:right="-108"/>
              <w:jc w:val="center"/>
              <w:rPr>
                <w:rFonts w:ascii="Calibri Light" w:hAnsi="Calibri Light" w:cs="Arial"/>
                <w:b/>
                <w:bCs/>
                <w:sz w:val="20"/>
                <w:szCs w:val="20"/>
                <w:lang w:val="es-ES"/>
              </w:rPr>
            </w:pPr>
            <w:r w:rsidRPr="004F70D6">
              <w:rPr>
                <w:rFonts w:ascii="Calibri Light" w:hAnsi="Calibri Light" w:cs="Arial"/>
                <w:b/>
                <w:bCs/>
                <w:sz w:val="20"/>
                <w:szCs w:val="20"/>
                <w:lang w:val="es-ES"/>
              </w:rPr>
              <w:t>Performance del Proyecto en el semestre</w:t>
            </w:r>
          </w:p>
        </w:tc>
      </w:tr>
      <w:tr w:rsidR="008A5292" w:rsidRPr="004F70D6" w:rsidTr="00585F84">
        <w:trPr>
          <w:trHeight w:val="409"/>
          <w:jc w:val="center"/>
        </w:trPr>
        <w:tc>
          <w:tcPr>
            <w:tcW w:w="1877" w:type="dxa"/>
            <w:vMerge w:val="restart"/>
            <w:tcBorders>
              <w:left w:val="single" w:sz="12" w:space="0" w:color="auto"/>
            </w:tcBorders>
            <w:shd w:val="clear" w:color="auto" w:fill="C0C0C0"/>
            <w:vAlign w:val="center"/>
          </w:tcPr>
          <w:p w:rsidR="008A5292" w:rsidRPr="004F70D6" w:rsidRDefault="008A5292" w:rsidP="002E7DC5">
            <w:pPr>
              <w:pStyle w:val="NoSpacing"/>
              <w:jc w:val="both"/>
              <w:rPr>
                <w:rFonts w:ascii="Calibri Light" w:hAnsi="Calibri Light"/>
                <w:b/>
                <w:sz w:val="20"/>
                <w:szCs w:val="20"/>
              </w:rPr>
            </w:pPr>
            <w:r w:rsidRPr="004F70D6">
              <w:rPr>
                <w:rFonts w:ascii="Calibri Light" w:hAnsi="Calibri Light"/>
                <w:b/>
                <w:sz w:val="20"/>
                <w:szCs w:val="20"/>
              </w:rPr>
              <w:t>Total % de logro de</w:t>
            </w:r>
            <w:r w:rsidR="002E7DC5" w:rsidRPr="004F70D6">
              <w:rPr>
                <w:rFonts w:ascii="Calibri Light" w:hAnsi="Calibri Light"/>
                <w:b/>
                <w:sz w:val="20"/>
                <w:szCs w:val="20"/>
              </w:rPr>
              <w:t xml:space="preserve"> </w:t>
            </w:r>
            <w:r w:rsidRPr="004F70D6">
              <w:rPr>
                <w:rFonts w:ascii="Calibri Light" w:hAnsi="Calibri Light"/>
                <w:b/>
                <w:sz w:val="20"/>
                <w:szCs w:val="20"/>
              </w:rPr>
              <w:t>resultados</w:t>
            </w:r>
          </w:p>
        </w:tc>
        <w:tc>
          <w:tcPr>
            <w:tcW w:w="2031" w:type="dxa"/>
            <w:shd w:val="clear" w:color="auto" w:fill="C0C0C0"/>
            <w:vAlign w:val="center"/>
          </w:tcPr>
          <w:p w:rsidR="008A5292" w:rsidRPr="004F70D6" w:rsidRDefault="008A5292" w:rsidP="002E7DC5">
            <w:pPr>
              <w:pStyle w:val="NoSpacing"/>
              <w:jc w:val="center"/>
              <w:rPr>
                <w:rFonts w:ascii="Calibri Light" w:hAnsi="Calibri Light"/>
                <w:b/>
                <w:sz w:val="20"/>
                <w:szCs w:val="20"/>
              </w:rPr>
            </w:pPr>
            <w:r w:rsidRPr="004F70D6">
              <w:rPr>
                <w:rFonts w:ascii="Calibri Light" w:hAnsi="Calibri Light"/>
                <w:b/>
                <w:sz w:val="20"/>
                <w:szCs w:val="20"/>
              </w:rPr>
              <w:t>2008, semestre 1/2</w:t>
            </w:r>
          </w:p>
        </w:tc>
        <w:tc>
          <w:tcPr>
            <w:tcW w:w="5839" w:type="dxa"/>
            <w:tcBorders>
              <w:right w:val="single" w:sz="12" w:space="0" w:color="auto"/>
            </w:tcBorders>
            <w:shd w:val="clear" w:color="auto" w:fill="C0C0C0"/>
            <w:vAlign w:val="center"/>
          </w:tcPr>
          <w:p w:rsidR="008A5292" w:rsidRPr="004F70D6" w:rsidRDefault="008A5292" w:rsidP="002E7DC5">
            <w:pPr>
              <w:pStyle w:val="NoSpacing"/>
              <w:jc w:val="center"/>
              <w:rPr>
                <w:rFonts w:ascii="Calibri Light" w:hAnsi="Calibri Light"/>
                <w:b/>
                <w:sz w:val="20"/>
                <w:szCs w:val="20"/>
              </w:rPr>
            </w:pPr>
            <w:r w:rsidRPr="004F70D6">
              <w:rPr>
                <w:rFonts w:ascii="Calibri Light" w:hAnsi="Calibri Light"/>
                <w:b/>
                <w:sz w:val="20"/>
                <w:szCs w:val="20"/>
              </w:rPr>
              <w:t>Comentarios</w:t>
            </w:r>
          </w:p>
        </w:tc>
      </w:tr>
      <w:tr w:rsidR="008A5292" w:rsidRPr="004F70D6" w:rsidTr="00585F84">
        <w:trPr>
          <w:trHeight w:val="414"/>
          <w:jc w:val="center"/>
        </w:trPr>
        <w:tc>
          <w:tcPr>
            <w:tcW w:w="1877" w:type="dxa"/>
            <w:vMerge/>
            <w:tcBorders>
              <w:left w:val="single" w:sz="12" w:space="0" w:color="auto"/>
              <w:bottom w:val="single" w:sz="12" w:space="0" w:color="auto"/>
            </w:tcBorders>
            <w:shd w:val="clear" w:color="auto" w:fill="C0C0C0"/>
          </w:tcPr>
          <w:p w:rsidR="008A5292" w:rsidRPr="004F70D6" w:rsidRDefault="008A5292" w:rsidP="002E7DC5">
            <w:pPr>
              <w:pStyle w:val="NoSpacing"/>
              <w:jc w:val="both"/>
              <w:rPr>
                <w:rFonts w:ascii="Calibri Light" w:hAnsi="Calibri Light"/>
                <w:sz w:val="20"/>
                <w:szCs w:val="20"/>
              </w:rPr>
            </w:pPr>
          </w:p>
        </w:tc>
        <w:tc>
          <w:tcPr>
            <w:tcW w:w="2031" w:type="dxa"/>
            <w:tcBorders>
              <w:bottom w:val="single" w:sz="12" w:space="0" w:color="auto"/>
            </w:tcBorders>
            <w:shd w:val="clear" w:color="auto" w:fill="auto"/>
            <w:vAlign w:val="center"/>
          </w:tcPr>
          <w:p w:rsidR="008A5292" w:rsidRPr="004F70D6" w:rsidRDefault="002E7DC5" w:rsidP="002E7DC5">
            <w:pPr>
              <w:pStyle w:val="NoSpacing"/>
              <w:jc w:val="center"/>
              <w:rPr>
                <w:rFonts w:ascii="Calibri Light" w:hAnsi="Calibri Light"/>
                <w:sz w:val="20"/>
                <w:szCs w:val="20"/>
              </w:rPr>
            </w:pPr>
            <w:r w:rsidRPr="004F70D6">
              <w:rPr>
                <w:rFonts w:ascii="Calibri Light" w:hAnsi="Calibri Light"/>
                <w:sz w:val="20"/>
                <w:szCs w:val="20"/>
              </w:rPr>
              <w:t>58%</w:t>
            </w:r>
          </w:p>
        </w:tc>
        <w:tc>
          <w:tcPr>
            <w:tcW w:w="5839" w:type="dxa"/>
            <w:tcBorders>
              <w:bottom w:val="single" w:sz="12" w:space="0" w:color="auto"/>
              <w:right w:val="single" w:sz="12" w:space="0" w:color="auto"/>
            </w:tcBorders>
            <w:shd w:val="clear" w:color="auto" w:fill="auto"/>
            <w:vAlign w:val="center"/>
          </w:tcPr>
          <w:p w:rsidR="008A5292" w:rsidRPr="004F70D6" w:rsidRDefault="008A5292" w:rsidP="000A624E">
            <w:pPr>
              <w:pStyle w:val="NoSpacing"/>
              <w:jc w:val="center"/>
              <w:rPr>
                <w:rFonts w:ascii="Calibri Light" w:hAnsi="Calibri Light"/>
                <w:sz w:val="20"/>
                <w:szCs w:val="20"/>
              </w:rPr>
            </w:pPr>
          </w:p>
        </w:tc>
      </w:tr>
    </w:tbl>
    <w:p w:rsidR="008A5292" w:rsidRPr="004F70D6" w:rsidRDefault="008A5292" w:rsidP="00290B3B">
      <w:pPr>
        <w:pStyle w:val="NoSpacing"/>
        <w:ind w:left="709" w:right="-1"/>
        <w:jc w:val="both"/>
        <w:rPr>
          <w:rFonts w:ascii="Calibri Light" w:hAnsi="Calibri Light"/>
          <w:lang w:val="es-ES"/>
        </w:rPr>
      </w:pPr>
    </w:p>
    <w:p w:rsidR="006D595A" w:rsidRPr="004F70D6" w:rsidRDefault="006D595A" w:rsidP="00290B3B">
      <w:pPr>
        <w:pStyle w:val="NoSpacing"/>
        <w:ind w:left="709" w:right="-1"/>
        <w:jc w:val="both"/>
        <w:rPr>
          <w:rFonts w:ascii="Calibri Light" w:hAnsi="Calibri Light"/>
          <w:lang w:val="es-ES"/>
        </w:rPr>
      </w:pPr>
    </w:p>
    <w:p w:rsidR="008A1B3C" w:rsidRDefault="008A1B3C">
      <w:pPr>
        <w:rPr>
          <w:rFonts w:ascii="Calibri Light" w:eastAsia="Times New Roman" w:hAnsi="Calibri Light" w:cs="Arial"/>
          <w:smallCaps/>
          <w:spacing w:val="-2"/>
          <w:sz w:val="32"/>
          <w:szCs w:val="32"/>
        </w:rPr>
      </w:pPr>
      <w:bookmarkStart w:id="4" w:name="_Toc425172055"/>
      <w:r>
        <w:rPr>
          <w:rFonts w:ascii="Calibri Light" w:hAnsi="Calibri Light" w:cs="Arial"/>
          <w:b/>
          <w:sz w:val="32"/>
          <w:szCs w:val="32"/>
        </w:rPr>
        <w:br w:type="page"/>
      </w:r>
    </w:p>
    <w:p w:rsidR="00611FFE" w:rsidRPr="004F70D6" w:rsidRDefault="00611FFE" w:rsidP="00B23B43">
      <w:pPr>
        <w:pStyle w:val="Heading1"/>
        <w:pBdr>
          <w:top w:val="none" w:sz="0" w:space="0" w:color="auto"/>
        </w:pBdr>
        <w:tabs>
          <w:tab w:val="clear" w:pos="720"/>
          <w:tab w:val="num" w:pos="709"/>
        </w:tabs>
        <w:ind w:left="709" w:hanging="709"/>
        <w:rPr>
          <w:rFonts w:ascii="Calibri Light" w:hAnsi="Calibri Light" w:cs="Arial"/>
          <w:b w:val="0"/>
          <w:sz w:val="32"/>
          <w:szCs w:val="32"/>
          <w:lang w:val="es-PE"/>
        </w:rPr>
      </w:pPr>
      <w:r w:rsidRPr="004F70D6">
        <w:rPr>
          <w:rFonts w:ascii="Calibri Light" w:hAnsi="Calibri Light" w:cs="Arial"/>
          <w:b w:val="0"/>
          <w:sz w:val="32"/>
          <w:szCs w:val="32"/>
          <w:lang w:val="es-PE"/>
        </w:rPr>
        <w:lastRenderedPageBreak/>
        <w:t>PRINCIPALES PROBLEMAS Y OBSTACULOS EN LA IMPLEMENTACION</w:t>
      </w:r>
      <w:bookmarkEnd w:id="4"/>
    </w:p>
    <w:p w:rsidR="00611FFE" w:rsidRPr="004F70D6" w:rsidRDefault="00611FFE" w:rsidP="00B23B43">
      <w:pPr>
        <w:pStyle w:val="NoSpacing"/>
        <w:ind w:left="709" w:right="-1"/>
        <w:jc w:val="both"/>
        <w:rPr>
          <w:rFonts w:ascii="Calibri Light" w:hAnsi="Calibri Light"/>
          <w:sz w:val="20"/>
          <w:szCs w:val="20"/>
          <w:lang w:val="es-ES"/>
        </w:rPr>
      </w:pPr>
      <w:r w:rsidRPr="004F70D6">
        <w:rPr>
          <w:rFonts w:ascii="Calibri Light" w:hAnsi="Calibri Light"/>
          <w:sz w:val="20"/>
          <w:szCs w:val="20"/>
          <w:lang w:val="es-ES"/>
        </w:rPr>
        <w:t>Describir los principales obstáculos experimentados durante la implementación. Incluir las medidas que han sido adoptadas para enfrentar las dific</w:t>
      </w:r>
      <w:r w:rsidR="000C0848" w:rsidRPr="004F70D6">
        <w:rPr>
          <w:rFonts w:ascii="Calibri Light" w:hAnsi="Calibri Light"/>
          <w:sz w:val="20"/>
          <w:szCs w:val="20"/>
          <w:lang w:val="es-ES"/>
        </w:rPr>
        <w:t>ultades.</w:t>
      </w:r>
    </w:p>
    <w:p w:rsidR="00DE7440" w:rsidRPr="004F70D6" w:rsidRDefault="00DE7440" w:rsidP="00B23B43">
      <w:pPr>
        <w:pStyle w:val="NoSpacing"/>
        <w:ind w:left="709" w:right="-1"/>
        <w:jc w:val="both"/>
        <w:rPr>
          <w:rFonts w:ascii="Calibri Light" w:hAnsi="Calibri Light"/>
          <w:sz w:val="20"/>
          <w:szCs w:val="20"/>
          <w:lang w:val="es-ES"/>
        </w:rPr>
      </w:pPr>
    </w:p>
    <w:tbl>
      <w:tblPr>
        <w:tblW w:w="9790"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46"/>
        <w:gridCol w:w="5144"/>
      </w:tblGrid>
      <w:tr w:rsidR="00F63897" w:rsidRPr="004F70D6" w:rsidTr="004F70D6">
        <w:trPr>
          <w:trHeight w:val="393"/>
        </w:trPr>
        <w:tc>
          <w:tcPr>
            <w:tcW w:w="4646" w:type="dxa"/>
            <w:shd w:val="clear" w:color="auto" w:fill="C0C0C0"/>
            <w:vAlign w:val="center"/>
          </w:tcPr>
          <w:p w:rsidR="00F63897" w:rsidRPr="004F70D6" w:rsidRDefault="00F63897" w:rsidP="004F70D6">
            <w:pPr>
              <w:pStyle w:val="NoSpacing"/>
              <w:jc w:val="center"/>
              <w:rPr>
                <w:rFonts w:ascii="Calibri Light" w:hAnsi="Calibri Light"/>
                <w:b/>
                <w:sz w:val="20"/>
                <w:szCs w:val="20"/>
              </w:rPr>
            </w:pPr>
            <w:r w:rsidRPr="004F70D6">
              <w:rPr>
                <w:rFonts w:ascii="Calibri Light" w:hAnsi="Calibri Light"/>
                <w:b/>
                <w:sz w:val="20"/>
                <w:szCs w:val="20"/>
              </w:rPr>
              <w:t>Descripción</w:t>
            </w:r>
          </w:p>
        </w:tc>
        <w:tc>
          <w:tcPr>
            <w:tcW w:w="5144" w:type="dxa"/>
            <w:shd w:val="clear" w:color="auto" w:fill="C0C0C0"/>
            <w:vAlign w:val="center"/>
          </w:tcPr>
          <w:p w:rsidR="00F63897" w:rsidRPr="004F70D6" w:rsidRDefault="00F63897" w:rsidP="004F70D6">
            <w:pPr>
              <w:pStyle w:val="NoSpacing"/>
              <w:jc w:val="center"/>
              <w:rPr>
                <w:rFonts w:ascii="Calibri Light" w:hAnsi="Calibri Light"/>
                <w:b/>
                <w:sz w:val="20"/>
                <w:szCs w:val="20"/>
              </w:rPr>
            </w:pPr>
            <w:r w:rsidRPr="004F70D6">
              <w:rPr>
                <w:rFonts w:ascii="Calibri Light" w:hAnsi="Calibri Light"/>
                <w:b/>
                <w:sz w:val="20"/>
                <w:szCs w:val="20"/>
              </w:rPr>
              <w:t>Medidas  adoptadas</w:t>
            </w:r>
          </w:p>
        </w:tc>
      </w:tr>
      <w:tr w:rsidR="000A624E" w:rsidRPr="004F70D6" w:rsidTr="004F70D6">
        <w:tc>
          <w:tcPr>
            <w:tcW w:w="4646"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El calendario del proyecto está supeditado al calendario de la administración pública. Éstas han tenido retrasos en dar respuestas a las actividades que implicaban una respuesta institucional con el proyecto.</w:t>
            </w:r>
          </w:p>
          <w:p w:rsidR="004F70D6" w:rsidRPr="004F70D6" w:rsidRDefault="004F70D6" w:rsidP="001365FB">
            <w:pPr>
              <w:pStyle w:val="NoSpacing"/>
              <w:jc w:val="both"/>
              <w:rPr>
                <w:rFonts w:ascii="Calibri Light" w:hAnsi="Calibri Light"/>
                <w:sz w:val="20"/>
                <w:szCs w:val="20"/>
              </w:rPr>
            </w:pPr>
          </w:p>
        </w:tc>
        <w:tc>
          <w:tcPr>
            <w:tcW w:w="5144"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El especialista técnico inicio una comunicación más estrecha y continua con el funcionario responsable a fin de reprogramar de manera consensuada los calendarios de actividades y tomar medidas paliativas en caso de retrasos.</w:t>
            </w:r>
          </w:p>
          <w:p w:rsidR="004F70D6" w:rsidRPr="004F70D6" w:rsidRDefault="004F70D6" w:rsidP="001365FB">
            <w:pPr>
              <w:pStyle w:val="NoSpacing"/>
              <w:jc w:val="both"/>
              <w:rPr>
                <w:rFonts w:ascii="Calibri Light" w:hAnsi="Calibri Light"/>
                <w:sz w:val="20"/>
                <w:szCs w:val="20"/>
              </w:rPr>
            </w:pPr>
          </w:p>
        </w:tc>
      </w:tr>
      <w:tr w:rsidR="000A624E" w:rsidRPr="004F70D6" w:rsidTr="004F70D6">
        <w:tc>
          <w:tcPr>
            <w:tcW w:w="4646" w:type="dxa"/>
            <w:shd w:val="clear" w:color="auto" w:fill="auto"/>
            <w:vAlign w:val="center"/>
          </w:tcPr>
          <w:p w:rsidR="000A624E" w:rsidRPr="004F70D6" w:rsidRDefault="000A624E" w:rsidP="006A2F72">
            <w:pPr>
              <w:pStyle w:val="NoSpacing"/>
              <w:jc w:val="both"/>
              <w:rPr>
                <w:rFonts w:ascii="Calibri Light" w:hAnsi="Calibri Light"/>
                <w:sz w:val="20"/>
                <w:szCs w:val="20"/>
              </w:rPr>
            </w:pPr>
            <w:r w:rsidRPr="004F70D6">
              <w:rPr>
                <w:rFonts w:ascii="Calibri Light" w:hAnsi="Calibri Light"/>
                <w:sz w:val="20"/>
                <w:szCs w:val="20"/>
              </w:rPr>
              <w:t xml:space="preserve">Los sectores y GOREs socios tienen un procedimiento interno que </w:t>
            </w:r>
            <w:r w:rsidR="006A2F72">
              <w:rPr>
                <w:rFonts w:ascii="Calibri Light" w:hAnsi="Calibri Light"/>
                <w:sz w:val="20"/>
                <w:szCs w:val="20"/>
              </w:rPr>
              <w:t xml:space="preserve">sugiere diversas instancias de aprobación para </w:t>
            </w:r>
            <w:r w:rsidRPr="004F70D6">
              <w:rPr>
                <w:rFonts w:ascii="Calibri Light" w:hAnsi="Calibri Light"/>
                <w:sz w:val="20"/>
                <w:szCs w:val="20"/>
              </w:rPr>
              <w:t>la emisión de una respuesta</w:t>
            </w:r>
            <w:r w:rsidR="006A2F72">
              <w:rPr>
                <w:rFonts w:ascii="Calibri Light" w:hAnsi="Calibri Light"/>
                <w:sz w:val="20"/>
                <w:szCs w:val="20"/>
              </w:rPr>
              <w:t xml:space="preserve"> la cual influye en tener una respuesta oportuna.</w:t>
            </w:r>
          </w:p>
        </w:tc>
        <w:tc>
          <w:tcPr>
            <w:tcW w:w="5144"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La especialista técnica propone y parte de una propuesta completa para el desarrollo del producto que incluye un cronograma de trabajo sobre la que se discute y trabaja para el desarrollo del producto (Módulo, estudio, sistematización u otro).</w:t>
            </w:r>
          </w:p>
        </w:tc>
      </w:tr>
      <w:tr w:rsidR="000A624E" w:rsidRPr="004F70D6" w:rsidTr="004F70D6">
        <w:tc>
          <w:tcPr>
            <w:tcW w:w="4646"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Los aportes que se reciben para la elaboración y finalización de documentos (protocolos, guías, cartillas y otros) después de los tiempos de espera son mínimos.</w:t>
            </w:r>
          </w:p>
        </w:tc>
        <w:tc>
          <w:tcPr>
            <w:tcW w:w="5144"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Se estableció que las retroalimentaciones de los productos se recibieran preferentemente en reuniones presenciales y en su caso a través de paquete de preguntas para recoger las necesidades de información mínimas y así dar por cerrado la elaboración del documento.</w:t>
            </w:r>
          </w:p>
        </w:tc>
      </w:tr>
      <w:tr w:rsidR="000A624E" w:rsidRPr="004F70D6" w:rsidTr="004F70D6">
        <w:tc>
          <w:tcPr>
            <w:tcW w:w="4646"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El desarrollo de los productos requiere de información que proviene de las entidades socias que en ocasiones cuentan con datos que están en procesamiento, revisión o validación lo que dificulta su obtención y retrasa el desarrollo de los productos. En ocasiones existen reticencias para compartir la información.</w:t>
            </w:r>
          </w:p>
        </w:tc>
        <w:tc>
          <w:tcPr>
            <w:tcW w:w="5144"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Para no retrasar el desarrollo del producto se estableció con el punto focal mantener la confidencialidad de la información y que el producto final pasara por su revisión para aprobar la versión final del documento desarrollado.</w:t>
            </w:r>
          </w:p>
        </w:tc>
      </w:tr>
      <w:tr w:rsidR="000A624E" w:rsidRPr="004F70D6" w:rsidTr="004F70D6">
        <w:tc>
          <w:tcPr>
            <w:tcW w:w="4646"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Dificultades en el procesamiento de los pagos por retrasos en las aprobaciones. (diversas aprobaciones del circuito)</w:t>
            </w:r>
          </w:p>
        </w:tc>
        <w:tc>
          <w:tcPr>
            <w:tcW w:w="5144" w:type="dxa"/>
            <w:shd w:val="clear" w:color="auto" w:fill="auto"/>
            <w:vAlign w:val="center"/>
          </w:tcPr>
          <w:p w:rsidR="000A624E" w:rsidRPr="004F70D6" w:rsidRDefault="000A624E" w:rsidP="000A624E">
            <w:pPr>
              <w:pStyle w:val="NoSpacing"/>
              <w:numPr>
                <w:ilvl w:val="0"/>
                <w:numId w:val="18"/>
              </w:numPr>
              <w:ind w:left="232" w:hanging="284"/>
              <w:jc w:val="both"/>
              <w:rPr>
                <w:rFonts w:ascii="Calibri Light" w:hAnsi="Calibri Light"/>
                <w:sz w:val="20"/>
                <w:szCs w:val="20"/>
              </w:rPr>
            </w:pPr>
            <w:r w:rsidRPr="004F70D6">
              <w:rPr>
                <w:rFonts w:ascii="Calibri Light" w:hAnsi="Calibri Light"/>
                <w:sz w:val="20"/>
                <w:szCs w:val="20"/>
              </w:rPr>
              <w:t xml:space="preserve">Mejorar conocimiento del organigrama interno de proceso, </w:t>
            </w:r>
          </w:p>
          <w:p w:rsidR="000A624E" w:rsidRPr="004F70D6" w:rsidRDefault="000A624E" w:rsidP="000A624E">
            <w:pPr>
              <w:pStyle w:val="NoSpacing"/>
              <w:numPr>
                <w:ilvl w:val="0"/>
                <w:numId w:val="18"/>
              </w:numPr>
              <w:ind w:left="232" w:hanging="284"/>
              <w:jc w:val="both"/>
              <w:rPr>
                <w:rFonts w:ascii="Calibri Light" w:hAnsi="Calibri Light"/>
                <w:sz w:val="20"/>
                <w:szCs w:val="20"/>
              </w:rPr>
            </w:pPr>
            <w:r w:rsidRPr="004F70D6">
              <w:rPr>
                <w:rFonts w:ascii="Calibri Light" w:hAnsi="Calibri Light"/>
                <w:sz w:val="20"/>
                <w:szCs w:val="20"/>
              </w:rPr>
              <w:t xml:space="preserve">Fortalecer conocimiento del Internal Control Framework, </w:t>
            </w:r>
          </w:p>
          <w:p w:rsidR="000A624E" w:rsidRPr="004F70D6" w:rsidRDefault="000A624E" w:rsidP="000A624E">
            <w:pPr>
              <w:pStyle w:val="NoSpacing"/>
              <w:numPr>
                <w:ilvl w:val="0"/>
                <w:numId w:val="18"/>
              </w:numPr>
              <w:ind w:left="232" w:hanging="284"/>
              <w:jc w:val="both"/>
              <w:rPr>
                <w:rFonts w:ascii="Calibri Light" w:hAnsi="Calibri Light"/>
                <w:sz w:val="20"/>
                <w:szCs w:val="20"/>
              </w:rPr>
            </w:pPr>
            <w:r w:rsidRPr="004F70D6">
              <w:rPr>
                <w:rFonts w:ascii="Calibri Light" w:hAnsi="Calibri Light"/>
                <w:sz w:val="20"/>
                <w:szCs w:val="20"/>
              </w:rPr>
              <w:t xml:space="preserve">Reuniones internas con las áreas operativas del PNUD para alinear objetivos y visiones sobre el proyecto. </w:t>
            </w:r>
          </w:p>
          <w:p w:rsidR="000A624E" w:rsidRPr="004F70D6" w:rsidRDefault="000A624E" w:rsidP="000A624E">
            <w:pPr>
              <w:pStyle w:val="NoSpacing"/>
              <w:numPr>
                <w:ilvl w:val="0"/>
                <w:numId w:val="18"/>
              </w:numPr>
              <w:ind w:left="232" w:hanging="284"/>
              <w:jc w:val="both"/>
              <w:rPr>
                <w:rFonts w:ascii="Calibri Light" w:hAnsi="Calibri Light"/>
                <w:sz w:val="20"/>
                <w:szCs w:val="20"/>
              </w:rPr>
            </w:pPr>
            <w:r w:rsidRPr="004F70D6">
              <w:rPr>
                <w:rFonts w:ascii="Calibri Light" w:hAnsi="Calibri Light"/>
                <w:sz w:val="20"/>
                <w:szCs w:val="20"/>
              </w:rPr>
              <w:t>Fortalecimiento de capacidades del personal operativo del proyecto en diversos temas: Procurement.</w:t>
            </w:r>
          </w:p>
        </w:tc>
      </w:tr>
      <w:tr w:rsidR="000A624E" w:rsidRPr="004F70D6" w:rsidTr="004F70D6">
        <w:tc>
          <w:tcPr>
            <w:tcW w:w="4646"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Dificultades de los sectores para coordinar entre ellos y establecer sinergias.</w:t>
            </w:r>
          </w:p>
        </w:tc>
        <w:tc>
          <w:tcPr>
            <w:tcW w:w="5144"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Promoción de iniciativas de trabajo conjunto, intercambio de aprendizajes y construcción de agendas concertadas.</w:t>
            </w:r>
          </w:p>
        </w:tc>
      </w:tr>
      <w:tr w:rsidR="000A624E" w:rsidRPr="004F70D6" w:rsidTr="004F70D6">
        <w:tc>
          <w:tcPr>
            <w:tcW w:w="4646"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Existencia de tensiones y distancias entre los sectores y los gobiernos regionales.</w:t>
            </w:r>
          </w:p>
        </w:tc>
        <w:tc>
          <w:tcPr>
            <w:tcW w:w="5144" w:type="dxa"/>
            <w:shd w:val="clear" w:color="auto" w:fill="auto"/>
            <w:vAlign w:val="center"/>
          </w:tcPr>
          <w:p w:rsidR="000A624E" w:rsidRPr="004F70D6" w:rsidRDefault="000A624E" w:rsidP="001365FB">
            <w:pPr>
              <w:pStyle w:val="NoSpacing"/>
              <w:jc w:val="both"/>
              <w:rPr>
                <w:rFonts w:ascii="Calibri Light" w:hAnsi="Calibri Light"/>
                <w:sz w:val="20"/>
                <w:szCs w:val="20"/>
              </w:rPr>
            </w:pPr>
            <w:r w:rsidRPr="004F70D6">
              <w:rPr>
                <w:rFonts w:ascii="Calibri Light" w:hAnsi="Calibri Light"/>
                <w:sz w:val="20"/>
                <w:szCs w:val="20"/>
              </w:rPr>
              <w:t xml:space="preserve">Promoción de espacios de articulación y sinergias para la construcción de consensos y acuerdos conjuntos en torno a una agenda común. </w:t>
            </w:r>
          </w:p>
        </w:tc>
      </w:tr>
    </w:tbl>
    <w:p w:rsidR="00D66152" w:rsidRPr="004F70D6" w:rsidRDefault="00D66152" w:rsidP="00B23B43">
      <w:pPr>
        <w:pStyle w:val="NoSpacing"/>
        <w:ind w:left="709" w:right="-1"/>
        <w:jc w:val="both"/>
        <w:rPr>
          <w:rFonts w:ascii="Calibri Light" w:hAnsi="Calibri Light"/>
          <w:sz w:val="20"/>
          <w:szCs w:val="20"/>
          <w:lang w:val="es-ES"/>
        </w:rPr>
      </w:pPr>
    </w:p>
    <w:p w:rsidR="008A1B3C" w:rsidRDefault="008A1B3C">
      <w:pPr>
        <w:rPr>
          <w:rFonts w:ascii="Calibri Light" w:hAnsi="Calibri Light"/>
          <w:sz w:val="20"/>
          <w:szCs w:val="20"/>
          <w:lang w:val="es-ES"/>
        </w:rPr>
      </w:pPr>
      <w:r>
        <w:rPr>
          <w:rFonts w:ascii="Calibri Light" w:hAnsi="Calibri Light"/>
          <w:sz w:val="20"/>
          <w:szCs w:val="20"/>
          <w:lang w:val="es-ES"/>
        </w:rPr>
        <w:br w:type="page"/>
      </w:r>
    </w:p>
    <w:p w:rsidR="00611FFE" w:rsidRPr="004F70D6" w:rsidRDefault="00611FFE" w:rsidP="00B23B43">
      <w:pPr>
        <w:pStyle w:val="NoSpacing"/>
        <w:ind w:left="709" w:right="-1"/>
        <w:jc w:val="both"/>
        <w:rPr>
          <w:rFonts w:ascii="Calibri Light" w:hAnsi="Calibri Light"/>
          <w:sz w:val="20"/>
          <w:szCs w:val="20"/>
          <w:lang w:val="es-ES"/>
        </w:rPr>
      </w:pPr>
    </w:p>
    <w:p w:rsidR="00611FFE" w:rsidRPr="004F70D6" w:rsidRDefault="007E1E04" w:rsidP="00B23B43">
      <w:pPr>
        <w:pStyle w:val="Heading1"/>
        <w:pBdr>
          <w:top w:val="none" w:sz="0" w:space="0" w:color="auto"/>
        </w:pBdr>
        <w:tabs>
          <w:tab w:val="clear" w:pos="720"/>
          <w:tab w:val="num" w:pos="709"/>
        </w:tabs>
        <w:ind w:left="709" w:hanging="709"/>
        <w:rPr>
          <w:rFonts w:ascii="Calibri Light" w:hAnsi="Calibri Light" w:cs="Arial"/>
          <w:b w:val="0"/>
          <w:sz w:val="32"/>
          <w:szCs w:val="32"/>
          <w:lang w:val="es-PE"/>
        </w:rPr>
      </w:pPr>
      <w:bookmarkStart w:id="5" w:name="_Toc425172056"/>
      <w:r w:rsidRPr="004F70D6">
        <w:rPr>
          <w:rFonts w:ascii="Calibri Light" w:hAnsi="Calibri Light" w:cs="Arial"/>
          <w:b w:val="0"/>
          <w:sz w:val="32"/>
          <w:szCs w:val="32"/>
          <w:lang w:val="es-PE"/>
        </w:rPr>
        <w:t>LECCIONES A</w:t>
      </w:r>
      <w:r w:rsidR="00611FFE" w:rsidRPr="004F70D6">
        <w:rPr>
          <w:rFonts w:ascii="Calibri Light" w:hAnsi="Calibri Light" w:cs="Arial"/>
          <w:b w:val="0"/>
          <w:sz w:val="32"/>
          <w:szCs w:val="32"/>
          <w:lang w:val="es-PE"/>
        </w:rPr>
        <w:t>PRENDIDAS</w:t>
      </w:r>
      <w:r w:rsidR="00611FFE" w:rsidRPr="004F70D6">
        <w:rPr>
          <w:rFonts w:ascii="Calibri Light" w:hAnsi="Calibri Light"/>
          <w:b w:val="0"/>
          <w:color w:val="365F91"/>
          <w:vertAlign w:val="superscript"/>
          <w:lang w:val="es-PE"/>
        </w:rPr>
        <w:footnoteReference w:id="3"/>
      </w:r>
      <w:bookmarkEnd w:id="5"/>
    </w:p>
    <w:p w:rsidR="00611FFE" w:rsidRPr="004F70D6" w:rsidRDefault="00C07881" w:rsidP="00B23B43">
      <w:pPr>
        <w:pStyle w:val="NoSpacing"/>
        <w:ind w:left="709" w:right="-1"/>
        <w:jc w:val="both"/>
        <w:rPr>
          <w:rFonts w:ascii="Calibri Light" w:hAnsi="Calibri Light" w:cs="Arial"/>
          <w:sz w:val="20"/>
          <w:szCs w:val="20"/>
          <w:lang w:val="es-ES"/>
        </w:rPr>
      </w:pPr>
      <w:r w:rsidRPr="004F70D6">
        <w:rPr>
          <w:rFonts w:ascii="Calibri Light" w:hAnsi="Calibri Light" w:cs="Arial"/>
          <w:sz w:val="20"/>
          <w:szCs w:val="20"/>
          <w:lang w:val="es-ES"/>
        </w:rPr>
        <w:t xml:space="preserve">Las siguientes constituyen </w:t>
      </w:r>
      <w:r w:rsidR="00611FFE" w:rsidRPr="004F70D6">
        <w:rPr>
          <w:rFonts w:ascii="Calibri Light" w:hAnsi="Calibri Light" w:cs="Arial"/>
          <w:sz w:val="20"/>
          <w:szCs w:val="20"/>
          <w:lang w:val="es-ES"/>
        </w:rPr>
        <w:t xml:space="preserve">las lecciones aprendidas </w:t>
      </w:r>
      <w:r w:rsidRPr="004F70D6">
        <w:rPr>
          <w:rFonts w:ascii="Calibri Light" w:hAnsi="Calibri Light" w:cs="Arial"/>
          <w:sz w:val="20"/>
          <w:szCs w:val="20"/>
          <w:lang w:val="es-ES"/>
        </w:rPr>
        <w:t>generadas en el primer semestre 201</w:t>
      </w:r>
      <w:r w:rsidR="00BC2B34">
        <w:rPr>
          <w:rFonts w:ascii="Calibri Light" w:hAnsi="Calibri Light" w:cs="Arial"/>
          <w:sz w:val="20"/>
          <w:szCs w:val="20"/>
          <w:lang w:val="es-ES"/>
        </w:rPr>
        <w:t>5</w:t>
      </w:r>
      <w:r w:rsidR="00611FFE" w:rsidRPr="004F70D6">
        <w:rPr>
          <w:rFonts w:ascii="Calibri Light" w:hAnsi="Calibri Light" w:cs="Arial"/>
          <w:sz w:val="20"/>
          <w:szCs w:val="20"/>
          <w:lang w:val="es-ES"/>
        </w:rPr>
        <w:t>.</w:t>
      </w:r>
    </w:p>
    <w:p w:rsidR="00905770" w:rsidRPr="004F70D6" w:rsidRDefault="00905770" w:rsidP="00B23B43">
      <w:pPr>
        <w:pStyle w:val="NoSpacing"/>
        <w:ind w:left="709" w:right="-1"/>
        <w:jc w:val="both"/>
        <w:rPr>
          <w:rFonts w:ascii="Calibri Light" w:hAnsi="Calibri Light" w:cs="Arial"/>
          <w:sz w:val="20"/>
          <w:szCs w:val="20"/>
          <w:lang w:val="es-ES"/>
        </w:rPr>
      </w:pPr>
    </w:p>
    <w:tbl>
      <w:tblPr>
        <w:tblW w:w="9790"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0"/>
        <w:gridCol w:w="9240"/>
      </w:tblGrid>
      <w:tr w:rsidR="00F63897" w:rsidRPr="004F70D6" w:rsidTr="004F70D6">
        <w:tc>
          <w:tcPr>
            <w:tcW w:w="550" w:type="dxa"/>
            <w:shd w:val="clear" w:color="auto" w:fill="C0C0C0"/>
          </w:tcPr>
          <w:p w:rsidR="00F63897" w:rsidRPr="004F70D6" w:rsidRDefault="00F63897" w:rsidP="00845B38">
            <w:pPr>
              <w:jc w:val="center"/>
              <w:rPr>
                <w:rFonts w:ascii="Calibri Light" w:hAnsi="Calibri Light"/>
                <w:sz w:val="18"/>
                <w:szCs w:val="18"/>
                <w:lang w:val="es-ES"/>
              </w:rPr>
            </w:pPr>
          </w:p>
        </w:tc>
        <w:tc>
          <w:tcPr>
            <w:tcW w:w="9240" w:type="dxa"/>
            <w:shd w:val="clear" w:color="auto" w:fill="C0C0C0"/>
          </w:tcPr>
          <w:p w:rsidR="00F63897" w:rsidRPr="004F70D6" w:rsidRDefault="00F63897" w:rsidP="00845B38">
            <w:pPr>
              <w:jc w:val="center"/>
              <w:rPr>
                <w:rFonts w:ascii="Calibri Light" w:hAnsi="Calibri Light"/>
                <w:sz w:val="18"/>
                <w:szCs w:val="18"/>
                <w:lang w:val="es-ES"/>
              </w:rPr>
            </w:pPr>
            <w:r w:rsidRPr="004F70D6">
              <w:rPr>
                <w:rFonts w:ascii="Calibri Light" w:hAnsi="Calibri Light"/>
                <w:sz w:val="18"/>
                <w:szCs w:val="18"/>
                <w:lang w:val="es-ES"/>
              </w:rPr>
              <w:t>Descripción</w:t>
            </w:r>
          </w:p>
        </w:tc>
      </w:tr>
      <w:tr w:rsidR="000A624E" w:rsidRPr="004F70D6" w:rsidTr="004F70D6">
        <w:tc>
          <w:tcPr>
            <w:tcW w:w="550" w:type="dxa"/>
            <w:shd w:val="clear" w:color="auto" w:fill="C0C0C0"/>
          </w:tcPr>
          <w:p w:rsidR="000A624E" w:rsidRPr="004F70D6" w:rsidRDefault="000A624E" w:rsidP="00845B38">
            <w:pPr>
              <w:jc w:val="center"/>
              <w:rPr>
                <w:rFonts w:ascii="Calibri Light" w:hAnsi="Calibri Light"/>
                <w:sz w:val="18"/>
                <w:szCs w:val="18"/>
                <w:lang w:val="es-ES"/>
              </w:rPr>
            </w:pPr>
            <w:r w:rsidRPr="004F70D6">
              <w:rPr>
                <w:rFonts w:ascii="Calibri Light" w:hAnsi="Calibri Light"/>
                <w:sz w:val="18"/>
                <w:szCs w:val="18"/>
                <w:lang w:val="es-ES"/>
              </w:rPr>
              <w:t>1</w:t>
            </w:r>
          </w:p>
        </w:tc>
        <w:tc>
          <w:tcPr>
            <w:tcW w:w="9240" w:type="dxa"/>
            <w:shd w:val="clear" w:color="auto" w:fill="auto"/>
          </w:tcPr>
          <w:p w:rsidR="000A624E" w:rsidRPr="004F70D6" w:rsidRDefault="000A624E" w:rsidP="004F70D6">
            <w:pPr>
              <w:pStyle w:val="NoSpacing"/>
              <w:jc w:val="both"/>
              <w:rPr>
                <w:rFonts w:ascii="Calibri Light" w:hAnsi="Calibri Light"/>
                <w:sz w:val="20"/>
                <w:szCs w:val="20"/>
              </w:rPr>
            </w:pPr>
            <w:r w:rsidRPr="004F70D6">
              <w:rPr>
                <w:rFonts w:ascii="Calibri Light" w:hAnsi="Calibri Light"/>
                <w:sz w:val="20"/>
                <w:szCs w:val="20"/>
              </w:rPr>
              <w:t>La elaboración conjunta de los productos y la socialización permanente de este genera que las contrapartes se apropien de los productos desarrollados y eso potencia su utilidad en el sector involucrado.</w:t>
            </w:r>
          </w:p>
        </w:tc>
      </w:tr>
      <w:tr w:rsidR="000A624E" w:rsidRPr="004F70D6" w:rsidTr="004F70D6">
        <w:tc>
          <w:tcPr>
            <w:tcW w:w="550" w:type="dxa"/>
            <w:shd w:val="clear" w:color="auto" w:fill="C0C0C0"/>
          </w:tcPr>
          <w:p w:rsidR="000A624E" w:rsidRPr="004F70D6" w:rsidRDefault="000A624E" w:rsidP="00845B38">
            <w:pPr>
              <w:jc w:val="center"/>
              <w:rPr>
                <w:rFonts w:ascii="Calibri Light" w:hAnsi="Calibri Light"/>
                <w:sz w:val="18"/>
                <w:szCs w:val="18"/>
                <w:lang w:val="es-ES"/>
              </w:rPr>
            </w:pPr>
            <w:r w:rsidRPr="004F70D6">
              <w:rPr>
                <w:rFonts w:ascii="Calibri Light" w:hAnsi="Calibri Light"/>
                <w:sz w:val="18"/>
                <w:szCs w:val="18"/>
                <w:lang w:val="es-ES"/>
              </w:rPr>
              <w:t>2</w:t>
            </w:r>
          </w:p>
        </w:tc>
        <w:tc>
          <w:tcPr>
            <w:tcW w:w="9240" w:type="dxa"/>
            <w:shd w:val="clear" w:color="auto" w:fill="auto"/>
          </w:tcPr>
          <w:p w:rsidR="000A624E" w:rsidRPr="004F70D6" w:rsidRDefault="000A624E" w:rsidP="004F70D6">
            <w:pPr>
              <w:pStyle w:val="NoSpacing"/>
              <w:jc w:val="both"/>
              <w:rPr>
                <w:rFonts w:ascii="Calibri Light" w:hAnsi="Calibri Light"/>
                <w:sz w:val="20"/>
                <w:szCs w:val="20"/>
              </w:rPr>
            </w:pPr>
            <w:r w:rsidRPr="004F70D6">
              <w:rPr>
                <w:rFonts w:ascii="Calibri Light" w:hAnsi="Calibri Light"/>
                <w:sz w:val="20"/>
                <w:szCs w:val="20"/>
              </w:rPr>
              <w:t>Todo producto y herramienta generada por el proyecto que es respaldada por un mecanismo normativo asegura un mayor beneficio para el sector y su implementación.</w:t>
            </w:r>
          </w:p>
        </w:tc>
      </w:tr>
      <w:tr w:rsidR="000A624E" w:rsidRPr="004F70D6" w:rsidTr="004F70D6">
        <w:tc>
          <w:tcPr>
            <w:tcW w:w="550" w:type="dxa"/>
            <w:shd w:val="clear" w:color="auto" w:fill="C0C0C0"/>
          </w:tcPr>
          <w:p w:rsidR="000A624E" w:rsidRPr="004F70D6" w:rsidRDefault="000A624E" w:rsidP="00845B38">
            <w:pPr>
              <w:jc w:val="center"/>
              <w:rPr>
                <w:rFonts w:ascii="Calibri Light" w:hAnsi="Calibri Light"/>
                <w:sz w:val="18"/>
                <w:szCs w:val="18"/>
                <w:lang w:val="es-ES"/>
              </w:rPr>
            </w:pPr>
            <w:r w:rsidRPr="004F70D6">
              <w:rPr>
                <w:rFonts w:ascii="Calibri Light" w:hAnsi="Calibri Light"/>
                <w:sz w:val="18"/>
                <w:szCs w:val="18"/>
                <w:lang w:val="es-ES"/>
              </w:rPr>
              <w:t>3</w:t>
            </w:r>
          </w:p>
        </w:tc>
        <w:tc>
          <w:tcPr>
            <w:tcW w:w="9240" w:type="dxa"/>
            <w:shd w:val="clear" w:color="auto" w:fill="auto"/>
          </w:tcPr>
          <w:p w:rsidR="000A624E" w:rsidRPr="004F70D6" w:rsidRDefault="000A624E" w:rsidP="004F70D6">
            <w:pPr>
              <w:pStyle w:val="NoSpacing"/>
              <w:jc w:val="both"/>
              <w:rPr>
                <w:rFonts w:ascii="Calibri Light" w:hAnsi="Calibri Light"/>
                <w:sz w:val="20"/>
                <w:szCs w:val="20"/>
              </w:rPr>
            </w:pPr>
            <w:r w:rsidRPr="004F70D6">
              <w:rPr>
                <w:rFonts w:ascii="Calibri Light" w:hAnsi="Calibri Light"/>
                <w:sz w:val="20"/>
                <w:szCs w:val="20"/>
              </w:rPr>
              <w:t>La capacidad del proyecto para adaptarse a distintos escenario ha permitido una mejor implementación y progreso en su funcionamiento en el logro de los objetivos sin perder de vista su enfoque y estrategia.</w:t>
            </w:r>
          </w:p>
        </w:tc>
      </w:tr>
      <w:tr w:rsidR="000A624E" w:rsidRPr="004F70D6" w:rsidTr="004F70D6">
        <w:tc>
          <w:tcPr>
            <w:tcW w:w="550" w:type="dxa"/>
            <w:shd w:val="clear" w:color="auto" w:fill="C0C0C0"/>
          </w:tcPr>
          <w:p w:rsidR="000A624E" w:rsidRPr="004F70D6" w:rsidRDefault="000A624E" w:rsidP="00845B38">
            <w:pPr>
              <w:jc w:val="center"/>
              <w:rPr>
                <w:rFonts w:ascii="Calibri Light" w:hAnsi="Calibri Light"/>
                <w:sz w:val="18"/>
                <w:szCs w:val="18"/>
                <w:lang w:val="es-ES"/>
              </w:rPr>
            </w:pPr>
          </w:p>
        </w:tc>
        <w:tc>
          <w:tcPr>
            <w:tcW w:w="9240" w:type="dxa"/>
            <w:shd w:val="clear" w:color="auto" w:fill="auto"/>
          </w:tcPr>
          <w:p w:rsidR="000A624E" w:rsidRPr="004F70D6" w:rsidRDefault="000A624E" w:rsidP="004F70D6">
            <w:pPr>
              <w:pStyle w:val="NoSpacing"/>
              <w:jc w:val="both"/>
              <w:rPr>
                <w:rFonts w:ascii="Calibri Light" w:hAnsi="Calibri Light"/>
                <w:sz w:val="20"/>
                <w:szCs w:val="20"/>
              </w:rPr>
            </w:pPr>
            <w:r w:rsidRPr="004F70D6">
              <w:rPr>
                <w:rFonts w:ascii="Calibri Light" w:hAnsi="Calibri Light"/>
                <w:sz w:val="20"/>
                <w:szCs w:val="20"/>
              </w:rPr>
              <w:t xml:space="preserve">En la elaboración de productos es importante trabajar por etapas y cerrar acuerdos o conformidades por cada una de manera documentada a fin de evitar modificaciones posteriores. </w:t>
            </w:r>
          </w:p>
        </w:tc>
      </w:tr>
      <w:tr w:rsidR="000A624E" w:rsidRPr="004F70D6" w:rsidTr="004F70D6">
        <w:tc>
          <w:tcPr>
            <w:tcW w:w="550" w:type="dxa"/>
            <w:shd w:val="clear" w:color="auto" w:fill="C0C0C0"/>
          </w:tcPr>
          <w:p w:rsidR="000A624E" w:rsidRPr="004F70D6" w:rsidRDefault="000A624E" w:rsidP="00845B38">
            <w:pPr>
              <w:jc w:val="center"/>
              <w:rPr>
                <w:rFonts w:ascii="Calibri Light" w:hAnsi="Calibri Light"/>
                <w:sz w:val="18"/>
                <w:szCs w:val="18"/>
                <w:lang w:val="es-ES"/>
              </w:rPr>
            </w:pPr>
          </w:p>
        </w:tc>
        <w:tc>
          <w:tcPr>
            <w:tcW w:w="9240" w:type="dxa"/>
            <w:shd w:val="clear" w:color="auto" w:fill="auto"/>
          </w:tcPr>
          <w:p w:rsidR="000A624E" w:rsidRPr="004F70D6" w:rsidRDefault="000A624E" w:rsidP="004F70D6">
            <w:pPr>
              <w:pStyle w:val="NoSpacing"/>
              <w:jc w:val="both"/>
              <w:rPr>
                <w:rFonts w:ascii="Calibri Light" w:hAnsi="Calibri Light"/>
                <w:sz w:val="20"/>
                <w:szCs w:val="20"/>
              </w:rPr>
            </w:pPr>
            <w:r w:rsidRPr="004F70D6">
              <w:rPr>
                <w:rFonts w:ascii="Calibri Light" w:hAnsi="Calibri Light"/>
                <w:sz w:val="20"/>
                <w:szCs w:val="20"/>
              </w:rPr>
              <w:t>Los mecanismos para la comunicación interna sobre las actividades cada miembro del equipo del proyecto son las reuniones semanales y la programación mensual de actividades. Esta última debe ser mejor aprovechada por los miembros del equipo para conocer y articular sus actividades y no duplicar esfuerzos.</w:t>
            </w:r>
          </w:p>
        </w:tc>
      </w:tr>
      <w:tr w:rsidR="000A624E" w:rsidRPr="004F70D6" w:rsidTr="004F70D6">
        <w:tc>
          <w:tcPr>
            <w:tcW w:w="550" w:type="dxa"/>
            <w:shd w:val="clear" w:color="auto" w:fill="C0C0C0"/>
          </w:tcPr>
          <w:p w:rsidR="000A624E" w:rsidRPr="004F70D6" w:rsidRDefault="000A624E" w:rsidP="00845B38">
            <w:pPr>
              <w:jc w:val="center"/>
              <w:rPr>
                <w:rFonts w:ascii="Calibri Light" w:hAnsi="Calibri Light"/>
                <w:sz w:val="18"/>
                <w:szCs w:val="18"/>
                <w:lang w:val="es-ES"/>
              </w:rPr>
            </w:pPr>
          </w:p>
        </w:tc>
        <w:tc>
          <w:tcPr>
            <w:tcW w:w="9240" w:type="dxa"/>
            <w:shd w:val="clear" w:color="auto" w:fill="auto"/>
          </w:tcPr>
          <w:p w:rsidR="000A624E" w:rsidRPr="004F70D6" w:rsidRDefault="000A624E" w:rsidP="004F70D6">
            <w:pPr>
              <w:pStyle w:val="NoSpacing"/>
              <w:jc w:val="both"/>
              <w:rPr>
                <w:rFonts w:ascii="Calibri Light" w:hAnsi="Calibri Light"/>
                <w:sz w:val="20"/>
                <w:szCs w:val="20"/>
              </w:rPr>
            </w:pPr>
            <w:r w:rsidRPr="004F70D6">
              <w:rPr>
                <w:rFonts w:ascii="Calibri Light" w:hAnsi="Calibri Light"/>
                <w:sz w:val="20"/>
                <w:szCs w:val="20"/>
              </w:rPr>
              <w:t>La implementación de un sistema de M&amp;E nos ayuda a llevar un mejor control de las actividades, de los avances del proyectos, a comunicar los resultados con mayor precisión, rescatar experiencia y conocimiento acumulado consecución de los objetivos.</w:t>
            </w:r>
          </w:p>
        </w:tc>
      </w:tr>
      <w:tr w:rsidR="000A624E" w:rsidRPr="004F70D6" w:rsidTr="004F70D6">
        <w:tc>
          <w:tcPr>
            <w:tcW w:w="550" w:type="dxa"/>
            <w:shd w:val="clear" w:color="auto" w:fill="C0C0C0"/>
          </w:tcPr>
          <w:p w:rsidR="000A624E" w:rsidRPr="004F70D6" w:rsidRDefault="000A624E" w:rsidP="00845B38">
            <w:pPr>
              <w:jc w:val="center"/>
              <w:rPr>
                <w:rFonts w:ascii="Calibri Light" w:hAnsi="Calibri Light"/>
                <w:sz w:val="18"/>
                <w:szCs w:val="18"/>
                <w:lang w:val="es-ES"/>
              </w:rPr>
            </w:pPr>
          </w:p>
        </w:tc>
        <w:tc>
          <w:tcPr>
            <w:tcW w:w="9240" w:type="dxa"/>
            <w:shd w:val="clear" w:color="auto" w:fill="auto"/>
          </w:tcPr>
          <w:p w:rsidR="000A624E" w:rsidRPr="004F70D6" w:rsidRDefault="000A624E" w:rsidP="004F70D6">
            <w:pPr>
              <w:pStyle w:val="NoSpacing"/>
              <w:jc w:val="both"/>
              <w:rPr>
                <w:rFonts w:ascii="Calibri Light" w:hAnsi="Calibri Light"/>
                <w:sz w:val="20"/>
                <w:szCs w:val="20"/>
              </w:rPr>
            </w:pPr>
            <w:r w:rsidRPr="004F70D6">
              <w:rPr>
                <w:rFonts w:ascii="Calibri Light" w:hAnsi="Calibri Light"/>
                <w:sz w:val="20"/>
                <w:szCs w:val="20"/>
              </w:rPr>
              <w:t>El establecimiento de un Sistema de Gestión Financiero ha permitido llevar un mejor control presupuestal y realizar proyecciones de gastos.</w:t>
            </w:r>
          </w:p>
        </w:tc>
      </w:tr>
    </w:tbl>
    <w:p w:rsidR="00AA2909" w:rsidRPr="004F70D6" w:rsidRDefault="00AA2909" w:rsidP="00D66152">
      <w:pPr>
        <w:rPr>
          <w:rFonts w:ascii="Calibri Light" w:hAnsi="Calibri Light"/>
          <w:sz w:val="20"/>
          <w:szCs w:val="20"/>
        </w:rPr>
      </w:pPr>
    </w:p>
    <w:sectPr w:rsidR="00AA2909" w:rsidRPr="004F70D6" w:rsidSect="005A1A41">
      <w:headerReference w:type="default" r:id="rId47"/>
      <w:footerReference w:type="default" r:id="rId48"/>
      <w:pgSz w:w="11907" w:h="16839" w:code="9"/>
      <w:pgMar w:top="1418" w:right="146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5EC" w:rsidRDefault="00DF45EC" w:rsidP="00611FFE">
      <w:pPr>
        <w:spacing w:after="0" w:line="240" w:lineRule="auto"/>
      </w:pPr>
      <w:r>
        <w:separator/>
      </w:r>
    </w:p>
  </w:endnote>
  <w:endnote w:type="continuationSeparator" w:id="0">
    <w:p w:rsidR="00DF45EC" w:rsidRDefault="00DF45EC" w:rsidP="00611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anmar Text">
    <w:charset w:val="00"/>
    <w:family w:val="swiss"/>
    <w:pitch w:val="variable"/>
    <w:sig w:usb0="00000003" w:usb1="00000000" w:usb2="000004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ndara" w:hAnsi="Candara"/>
        <w:sz w:val="20"/>
        <w:szCs w:val="20"/>
      </w:rPr>
      <w:id w:val="-589156461"/>
      <w:docPartObj>
        <w:docPartGallery w:val="Page Numbers (Bottom of Page)"/>
        <w:docPartUnique/>
      </w:docPartObj>
    </w:sdtPr>
    <w:sdtEndPr/>
    <w:sdtContent>
      <w:sdt>
        <w:sdtPr>
          <w:rPr>
            <w:rFonts w:ascii="Candara" w:hAnsi="Candara"/>
            <w:sz w:val="20"/>
            <w:szCs w:val="20"/>
          </w:rPr>
          <w:id w:val="860082579"/>
          <w:docPartObj>
            <w:docPartGallery w:val="Page Numbers (Top of Page)"/>
            <w:docPartUnique/>
          </w:docPartObj>
        </w:sdtPr>
        <w:sdtEndPr/>
        <w:sdtContent>
          <w:p w:rsidR="001D5848" w:rsidRPr="002F09A2" w:rsidRDefault="001D5848" w:rsidP="002F09A2">
            <w:pPr>
              <w:pStyle w:val="Footer"/>
              <w:jc w:val="right"/>
              <w:rPr>
                <w:rFonts w:ascii="Candara" w:hAnsi="Candara"/>
                <w:sz w:val="20"/>
                <w:szCs w:val="20"/>
              </w:rPr>
            </w:pPr>
            <w:r w:rsidRPr="002F09A2">
              <w:rPr>
                <w:rFonts w:ascii="Candara" w:hAnsi="Candara"/>
                <w:sz w:val="20"/>
                <w:szCs w:val="20"/>
                <w:lang w:val="es-ES"/>
              </w:rPr>
              <w:t xml:space="preserve">Página </w:t>
            </w:r>
            <w:r w:rsidRPr="002F09A2">
              <w:rPr>
                <w:rFonts w:ascii="Candara" w:hAnsi="Candara"/>
                <w:b/>
                <w:bCs/>
                <w:sz w:val="20"/>
                <w:szCs w:val="20"/>
              </w:rPr>
              <w:fldChar w:fldCharType="begin"/>
            </w:r>
            <w:r w:rsidRPr="002F09A2">
              <w:rPr>
                <w:rFonts w:ascii="Candara" w:hAnsi="Candara"/>
                <w:b/>
                <w:bCs/>
                <w:sz w:val="20"/>
                <w:szCs w:val="20"/>
              </w:rPr>
              <w:instrText>PAGE</w:instrText>
            </w:r>
            <w:r w:rsidRPr="002F09A2">
              <w:rPr>
                <w:rFonts w:ascii="Candara" w:hAnsi="Candara"/>
                <w:b/>
                <w:bCs/>
                <w:sz w:val="20"/>
                <w:szCs w:val="20"/>
              </w:rPr>
              <w:fldChar w:fldCharType="separate"/>
            </w:r>
            <w:r w:rsidR="00D03FD1">
              <w:rPr>
                <w:rFonts w:ascii="Candara" w:hAnsi="Candara"/>
                <w:b/>
                <w:bCs/>
                <w:noProof/>
                <w:sz w:val="20"/>
                <w:szCs w:val="20"/>
              </w:rPr>
              <w:t>1</w:t>
            </w:r>
            <w:r w:rsidRPr="002F09A2">
              <w:rPr>
                <w:rFonts w:ascii="Candara" w:hAnsi="Candara"/>
                <w:b/>
                <w:bCs/>
                <w:sz w:val="20"/>
                <w:szCs w:val="20"/>
              </w:rPr>
              <w:fldChar w:fldCharType="end"/>
            </w:r>
            <w:r w:rsidRPr="002F09A2">
              <w:rPr>
                <w:rFonts w:ascii="Candara" w:hAnsi="Candara"/>
                <w:sz w:val="20"/>
                <w:szCs w:val="20"/>
                <w:lang w:val="es-ES"/>
              </w:rPr>
              <w:t xml:space="preserve"> de </w:t>
            </w:r>
            <w:r w:rsidRPr="002F09A2">
              <w:rPr>
                <w:rFonts w:ascii="Candara" w:hAnsi="Candara"/>
                <w:b/>
                <w:bCs/>
                <w:sz w:val="20"/>
                <w:szCs w:val="20"/>
              </w:rPr>
              <w:fldChar w:fldCharType="begin"/>
            </w:r>
            <w:r w:rsidRPr="002F09A2">
              <w:rPr>
                <w:rFonts w:ascii="Candara" w:hAnsi="Candara"/>
                <w:b/>
                <w:bCs/>
                <w:sz w:val="20"/>
                <w:szCs w:val="20"/>
              </w:rPr>
              <w:instrText>NUMPAGES</w:instrText>
            </w:r>
            <w:r w:rsidRPr="002F09A2">
              <w:rPr>
                <w:rFonts w:ascii="Candara" w:hAnsi="Candara"/>
                <w:b/>
                <w:bCs/>
                <w:sz w:val="20"/>
                <w:szCs w:val="20"/>
              </w:rPr>
              <w:fldChar w:fldCharType="separate"/>
            </w:r>
            <w:r w:rsidR="00D03FD1">
              <w:rPr>
                <w:rFonts w:ascii="Candara" w:hAnsi="Candara"/>
                <w:b/>
                <w:bCs/>
                <w:noProof/>
                <w:sz w:val="20"/>
                <w:szCs w:val="20"/>
              </w:rPr>
              <w:t>24</w:t>
            </w:r>
            <w:r w:rsidRPr="002F09A2">
              <w:rPr>
                <w:rFonts w:ascii="Candara" w:hAnsi="Candara"/>
                <w:b/>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5EC" w:rsidRDefault="00DF45EC" w:rsidP="00611FFE">
      <w:pPr>
        <w:spacing w:after="0" w:line="240" w:lineRule="auto"/>
      </w:pPr>
      <w:r>
        <w:separator/>
      </w:r>
    </w:p>
  </w:footnote>
  <w:footnote w:type="continuationSeparator" w:id="0">
    <w:p w:rsidR="00DF45EC" w:rsidRDefault="00DF45EC" w:rsidP="00611FFE">
      <w:pPr>
        <w:spacing w:after="0" w:line="240" w:lineRule="auto"/>
      </w:pPr>
      <w:r>
        <w:continuationSeparator/>
      </w:r>
    </w:p>
  </w:footnote>
  <w:footnote w:id="1">
    <w:p w:rsidR="001D5848" w:rsidRPr="007D3E85" w:rsidRDefault="001D5848" w:rsidP="002F09A2">
      <w:pPr>
        <w:pStyle w:val="FootnoteText"/>
        <w:ind w:left="284" w:hanging="284"/>
        <w:jc w:val="both"/>
        <w:rPr>
          <w:rFonts w:ascii="Candara" w:hAnsi="Candara"/>
          <w:sz w:val="18"/>
          <w:szCs w:val="18"/>
        </w:rPr>
      </w:pPr>
      <w:r w:rsidRPr="007D3E85">
        <w:rPr>
          <w:rStyle w:val="FootnoteReference"/>
          <w:rFonts w:ascii="Candara" w:hAnsi="Candara"/>
          <w:sz w:val="18"/>
          <w:szCs w:val="18"/>
        </w:rPr>
        <w:footnoteRef/>
      </w:r>
      <w:r w:rsidRPr="007D3E85">
        <w:rPr>
          <w:rFonts w:ascii="Candara" w:hAnsi="Candara"/>
          <w:sz w:val="18"/>
          <w:szCs w:val="18"/>
        </w:rPr>
        <w:tab/>
        <w:t>El presente modelo de Reporte Semestral de Proyecto tiene que ser llenado en todas sus partes que representan requisitos mínimos. El reporte puede ser complementado con información adicional a discreción del proyecto.</w:t>
      </w:r>
    </w:p>
  </w:footnote>
  <w:footnote w:id="2">
    <w:p w:rsidR="001D5848" w:rsidRPr="00444966" w:rsidRDefault="001D5848" w:rsidP="00422289">
      <w:pPr>
        <w:pStyle w:val="FootnoteText"/>
        <w:ind w:left="284" w:hanging="284"/>
        <w:rPr>
          <w:rFonts w:ascii="Calibri Light" w:hAnsi="Calibri Light"/>
          <w:sz w:val="16"/>
          <w:szCs w:val="16"/>
        </w:rPr>
      </w:pPr>
      <w:r w:rsidRPr="00444966">
        <w:rPr>
          <w:rStyle w:val="FootnoteReference"/>
          <w:rFonts w:ascii="Calibri Light" w:hAnsi="Calibri Light"/>
          <w:sz w:val="16"/>
          <w:szCs w:val="16"/>
        </w:rPr>
        <w:footnoteRef/>
      </w:r>
      <w:r w:rsidRPr="00444966">
        <w:rPr>
          <w:rFonts w:ascii="Calibri Light" w:hAnsi="Calibri Light"/>
          <w:sz w:val="16"/>
          <w:szCs w:val="16"/>
        </w:rPr>
        <w:tab/>
        <w:t>Las funciones del grupo son: a) Coordinar las acciones de identificación, formulación, evaluación e implementación de los diferentes emprendimientos de los cooperantes en la prevención, manejo y resolución de conflictos sociales en el país; b) Hacer seguimiento sobre la implementación de la política nacional (a través de invitaciones a funcionarios y expertos de las esferas públicas y privadas, nacionales e internacionales); c) Articular acciones y compartir información sobre estudios y propuestas; d) Realizar actividades conjuntas.</w:t>
      </w:r>
    </w:p>
  </w:footnote>
  <w:footnote w:id="3">
    <w:p w:rsidR="001D5848" w:rsidRPr="007D3E85" w:rsidRDefault="001D5848" w:rsidP="00611FFE">
      <w:pPr>
        <w:pStyle w:val="FootnoteText"/>
        <w:ind w:left="284" w:hanging="284"/>
        <w:jc w:val="both"/>
        <w:rPr>
          <w:rFonts w:ascii="Candara" w:hAnsi="Candara"/>
          <w:sz w:val="18"/>
          <w:szCs w:val="18"/>
          <w:lang w:val="es-ES"/>
        </w:rPr>
      </w:pPr>
      <w:r w:rsidRPr="007D3E85">
        <w:rPr>
          <w:rStyle w:val="FootnoteReference"/>
          <w:rFonts w:ascii="Candara" w:hAnsi="Candara"/>
          <w:sz w:val="18"/>
          <w:szCs w:val="18"/>
        </w:rPr>
        <w:footnoteRef/>
      </w:r>
      <w:r w:rsidRPr="007D3E85">
        <w:rPr>
          <w:rFonts w:ascii="Candara" w:hAnsi="Candara"/>
          <w:sz w:val="18"/>
          <w:szCs w:val="18"/>
        </w:rPr>
        <w:tab/>
        <w:t>Las lecciones aprendidas se refieren a aquellos aprendizajes, positivos y negativos, basados en la experiencia, relativos a formas de resolver problemas y/o maneras de llevar adelante actividades que puedan servir a otros actores en procesos similares.  Las lecciones aprendidas del IFP podrán servir como insumo para las evaluaciones de proyecto, así como para compartir con los demás proyectos que se implementan en conjunto con el Gobierno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848" w:rsidRDefault="001D5848">
    <w:pPr>
      <w:pStyle w:val="Header"/>
    </w:pPr>
    <w:r>
      <w:rPr>
        <w:noProof/>
        <w:lang w:val="en-US"/>
      </w:rPr>
      <w:drawing>
        <wp:anchor distT="0" distB="0" distL="114300" distR="114300" simplePos="0" relativeHeight="251659264" behindDoc="1" locked="0" layoutInCell="1" allowOverlap="1" wp14:anchorId="26907478" wp14:editId="0ED0F4B7">
          <wp:simplePos x="0" y="0"/>
          <wp:positionH relativeFrom="column">
            <wp:posOffset>5318125</wp:posOffset>
          </wp:positionH>
          <wp:positionV relativeFrom="paragraph">
            <wp:posOffset>-260350</wp:posOffset>
          </wp:positionV>
          <wp:extent cx="499745" cy="888365"/>
          <wp:effectExtent l="0" t="0" r="0" b="6985"/>
          <wp:wrapThrough wrapText="bothSides">
            <wp:wrapPolygon edited="0">
              <wp:start x="0" y="0"/>
              <wp:lineTo x="0" y="13432"/>
              <wp:lineTo x="1647" y="14822"/>
              <wp:lineTo x="10704" y="14822"/>
              <wp:lineTo x="0" y="16675"/>
              <wp:lineTo x="0" y="21307"/>
              <wp:lineTo x="2470" y="21307"/>
              <wp:lineTo x="20584" y="21307"/>
              <wp:lineTo x="20584" y="17138"/>
              <wp:lineTo x="10704" y="14822"/>
              <wp:lineTo x="18114" y="14822"/>
              <wp:lineTo x="20584" y="12969"/>
              <wp:lineTo x="19761" y="0"/>
              <wp:lineTo x="0" y="0"/>
            </wp:wrapPolygon>
          </wp:wrapThrough>
          <wp:docPr id="18" name="Imagen 18" descr="PNUD_Logo-azul-tagline-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UD_Logo-azul-tagline-azu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974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0148D126" wp14:editId="618C48EA">
          <wp:extent cx="3307573" cy="276447"/>
          <wp:effectExtent l="0" t="0" r="0" b="9525"/>
          <wp:docPr id="19" name="Imagen 19" descr="Foreign Affairs, Trade and Development Canada Symbol / Symbole de Affaires étrangères, Commerce et Développemen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ign Affairs, Trade and Development Canada Symbol / Symbole de Affaires étrangères, Commerce et Développement Canada"/>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327487" cy="278111"/>
                  </a:xfrm>
                  <a:prstGeom prst="rect">
                    <a:avLst/>
                  </a:prstGeom>
                  <a:noFill/>
                  <a:ln>
                    <a:noFill/>
                  </a:ln>
                </pic:spPr>
              </pic:pic>
            </a:graphicData>
          </a:graphic>
        </wp:inline>
      </w:drawing>
    </w:r>
  </w:p>
  <w:p w:rsidR="001D5848" w:rsidRDefault="001D5848">
    <w:pPr>
      <w:pStyle w:val="Header"/>
    </w:pPr>
  </w:p>
  <w:p w:rsidR="001D5848" w:rsidRDefault="001D5848">
    <w:pPr>
      <w:pStyle w:val="Header"/>
    </w:pPr>
  </w:p>
  <w:p w:rsidR="001D5848" w:rsidRDefault="001D58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D1914"/>
    <w:multiLevelType w:val="hybridMultilevel"/>
    <w:tmpl w:val="604CB1B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8A30B1"/>
    <w:multiLevelType w:val="hybridMultilevel"/>
    <w:tmpl w:val="0BD09A14"/>
    <w:lvl w:ilvl="0" w:tplc="9FD8B136">
      <w:start w:val="1"/>
      <w:numFmt w:val="decimal"/>
      <w:lvlText w:val="%1."/>
      <w:lvlJc w:val="left"/>
      <w:pPr>
        <w:ind w:left="720" w:hanging="360"/>
      </w:pPr>
      <w:rPr>
        <w:rFonts w:cstheme="minorBidi"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24046FA2"/>
    <w:multiLevelType w:val="hybridMultilevel"/>
    <w:tmpl w:val="669A82A6"/>
    <w:lvl w:ilvl="0" w:tplc="9A2611A4">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25A72778"/>
    <w:multiLevelType w:val="hybridMultilevel"/>
    <w:tmpl w:val="E6000930"/>
    <w:lvl w:ilvl="0" w:tplc="BC86E78E">
      <w:start w:val="1"/>
      <w:numFmt w:val="bullet"/>
      <w:lvlText w:val=""/>
      <w:lvlJc w:val="left"/>
      <w:pPr>
        <w:ind w:left="1571" w:hanging="360"/>
      </w:pPr>
      <w:rPr>
        <w:rFonts w:ascii="Wingdings" w:hAnsi="Wingdings" w:hint="default"/>
        <w:color w:val="365F91"/>
        <w:sz w:val="16"/>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5">
    <w:nsid w:val="28161804"/>
    <w:multiLevelType w:val="hybridMultilevel"/>
    <w:tmpl w:val="1BEA5A9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29E21013"/>
    <w:multiLevelType w:val="hybridMultilevel"/>
    <w:tmpl w:val="A2A06D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2FAA3EC0"/>
    <w:multiLevelType w:val="hybridMultilevel"/>
    <w:tmpl w:val="6EF646A4"/>
    <w:lvl w:ilvl="0" w:tplc="40660718">
      <w:start w:val="15"/>
      <w:numFmt w:val="bullet"/>
      <w:lvlText w:val="-"/>
      <w:lvlJc w:val="left"/>
      <w:pPr>
        <w:ind w:left="720" w:hanging="360"/>
      </w:pPr>
      <w:rPr>
        <w:rFonts w:ascii="Candara" w:eastAsia="Times New Roman" w:hAnsi="Candar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F18339D"/>
    <w:multiLevelType w:val="hybridMultilevel"/>
    <w:tmpl w:val="74FE942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48813059"/>
    <w:multiLevelType w:val="hybridMultilevel"/>
    <w:tmpl w:val="249E2FA6"/>
    <w:lvl w:ilvl="0" w:tplc="40A44034">
      <w:start w:val="1"/>
      <w:numFmt w:val="lowerLetter"/>
      <w:lvlText w:val="%1)"/>
      <w:lvlJc w:val="left"/>
      <w:pPr>
        <w:ind w:left="2563" w:hanging="360"/>
      </w:pPr>
      <w:rPr>
        <w:rFonts w:ascii="Calibri Light" w:eastAsia="Calibri" w:hAnsi="Calibri Light" w:cs="Times New Roman"/>
      </w:rPr>
    </w:lvl>
    <w:lvl w:ilvl="1" w:tplc="A1C0E940">
      <w:start w:val="1"/>
      <w:numFmt w:val="lowerLetter"/>
      <w:lvlText w:val="%2."/>
      <w:lvlJc w:val="left"/>
      <w:pPr>
        <w:ind w:left="3283" w:hanging="360"/>
      </w:pPr>
      <w:rPr>
        <w:rFonts w:hint="default"/>
      </w:rPr>
    </w:lvl>
    <w:lvl w:ilvl="2" w:tplc="39E8E73E">
      <w:start w:val="1"/>
      <w:numFmt w:val="decimal"/>
      <w:lvlText w:val="%3."/>
      <w:lvlJc w:val="left"/>
      <w:pPr>
        <w:ind w:left="4183" w:hanging="360"/>
      </w:pPr>
      <w:rPr>
        <w:rFonts w:hint="default"/>
        <w:color w:val="1F497D" w:themeColor="text2"/>
      </w:rPr>
    </w:lvl>
    <w:lvl w:ilvl="3" w:tplc="280A000F" w:tentative="1">
      <w:start w:val="1"/>
      <w:numFmt w:val="decimal"/>
      <w:lvlText w:val="%4."/>
      <w:lvlJc w:val="left"/>
      <w:pPr>
        <w:ind w:left="4723" w:hanging="360"/>
      </w:pPr>
    </w:lvl>
    <w:lvl w:ilvl="4" w:tplc="280A0019" w:tentative="1">
      <w:start w:val="1"/>
      <w:numFmt w:val="lowerLetter"/>
      <w:lvlText w:val="%5."/>
      <w:lvlJc w:val="left"/>
      <w:pPr>
        <w:ind w:left="5443" w:hanging="360"/>
      </w:pPr>
    </w:lvl>
    <w:lvl w:ilvl="5" w:tplc="280A001B" w:tentative="1">
      <w:start w:val="1"/>
      <w:numFmt w:val="lowerRoman"/>
      <w:lvlText w:val="%6."/>
      <w:lvlJc w:val="right"/>
      <w:pPr>
        <w:ind w:left="6163" w:hanging="180"/>
      </w:pPr>
    </w:lvl>
    <w:lvl w:ilvl="6" w:tplc="280A000F" w:tentative="1">
      <w:start w:val="1"/>
      <w:numFmt w:val="decimal"/>
      <w:lvlText w:val="%7."/>
      <w:lvlJc w:val="left"/>
      <w:pPr>
        <w:ind w:left="6883" w:hanging="360"/>
      </w:pPr>
    </w:lvl>
    <w:lvl w:ilvl="7" w:tplc="280A0019" w:tentative="1">
      <w:start w:val="1"/>
      <w:numFmt w:val="lowerLetter"/>
      <w:lvlText w:val="%8."/>
      <w:lvlJc w:val="left"/>
      <w:pPr>
        <w:ind w:left="7603" w:hanging="360"/>
      </w:pPr>
    </w:lvl>
    <w:lvl w:ilvl="8" w:tplc="280A001B" w:tentative="1">
      <w:start w:val="1"/>
      <w:numFmt w:val="lowerRoman"/>
      <w:lvlText w:val="%9."/>
      <w:lvlJc w:val="right"/>
      <w:pPr>
        <w:ind w:left="8323" w:hanging="180"/>
      </w:pPr>
    </w:lvl>
  </w:abstractNum>
  <w:abstractNum w:abstractNumId="10">
    <w:nsid w:val="49D94F9B"/>
    <w:multiLevelType w:val="hybridMultilevel"/>
    <w:tmpl w:val="7020EB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53A65A9A"/>
    <w:multiLevelType w:val="hybridMultilevel"/>
    <w:tmpl w:val="3A1EEE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6075421B"/>
    <w:multiLevelType w:val="hybridMultilevel"/>
    <w:tmpl w:val="6F6CDC84"/>
    <w:lvl w:ilvl="0" w:tplc="1C2629A6">
      <w:start w:val="66"/>
      <w:numFmt w:val="bullet"/>
      <w:lvlText w:val="-"/>
      <w:lvlJc w:val="left"/>
      <w:pPr>
        <w:ind w:left="1321" w:hanging="360"/>
      </w:pPr>
      <w:rPr>
        <w:rFonts w:ascii="Calibri Light" w:eastAsia="Calibri" w:hAnsi="Calibri Light" w:cs="Times New Roman" w:hint="default"/>
      </w:rPr>
    </w:lvl>
    <w:lvl w:ilvl="1" w:tplc="0C0A0003" w:tentative="1">
      <w:start w:val="1"/>
      <w:numFmt w:val="bullet"/>
      <w:lvlText w:val="o"/>
      <w:lvlJc w:val="left"/>
      <w:pPr>
        <w:ind w:left="2041" w:hanging="360"/>
      </w:pPr>
      <w:rPr>
        <w:rFonts w:ascii="Courier New" w:hAnsi="Courier New" w:cs="Courier New" w:hint="default"/>
      </w:rPr>
    </w:lvl>
    <w:lvl w:ilvl="2" w:tplc="0C0A0005" w:tentative="1">
      <w:start w:val="1"/>
      <w:numFmt w:val="bullet"/>
      <w:lvlText w:val=""/>
      <w:lvlJc w:val="left"/>
      <w:pPr>
        <w:ind w:left="2761" w:hanging="360"/>
      </w:pPr>
      <w:rPr>
        <w:rFonts w:ascii="Wingdings" w:hAnsi="Wingdings" w:hint="default"/>
      </w:rPr>
    </w:lvl>
    <w:lvl w:ilvl="3" w:tplc="0C0A0001" w:tentative="1">
      <w:start w:val="1"/>
      <w:numFmt w:val="bullet"/>
      <w:lvlText w:val=""/>
      <w:lvlJc w:val="left"/>
      <w:pPr>
        <w:ind w:left="3481" w:hanging="360"/>
      </w:pPr>
      <w:rPr>
        <w:rFonts w:ascii="Symbol" w:hAnsi="Symbol" w:hint="default"/>
      </w:rPr>
    </w:lvl>
    <w:lvl w:ilvl="4" w:tplc="0C0A0003" w:tentative="1">
      <w:start w:val="1"/>
      <w:numFmt w:val="bullet"/>
      <w:lvlText w:val="o"/>
      <w:lvlJc w:val="left"/>
      <w:pPr>
        <w:ind w:left="4201" w:hanging="360"/>
      </w:pPr>
      <w:rPr>
        <w:rFonts w:ascii="Courier New" w:hAnsi="Courier New" w:cs="Courier New" w:hint="default"/>
      </w:rPr>
    </w:lvl>
    <w:lvl w:ilvl="5" w:tplc="0C0A0005" w:tentative="1">
      <w:start w:val="1"/>
      <w:numFmt w:val="bullet"/>
      <w:lvlText w:val=""/>
      <w:lvlJc w:val="left"/>
      <w:pPr>
        <w:ind w:left="4921" w:hanging="360"/>
      </w:pPr>
      <w:rPr>
        <w:rFonts w:ascii="Wingdings" w:hAnsi="Wingdings" w:hint="default"/>
      </w:rPr>
    </w:lvl>
    <w:lvl w:ilvl="6" w:tplc="0C0A0001" w:tentative="1">
      <w:start w:val="1"/>
      <w:numFmt w:val="bullet"/>
      <w:lvlText w:val=""/>
      <w:lvlJc w:val="left"/>
      <w:pPr>
        <w:ind w:left="5641" w:hanging="360"/>
      </w:pPr>
      <w:rPr>
        <w:rFonts w:ascii="Symbol" w:hAnsi="Symbol" w:hint="default"/>
      </w:rPr>
    </w:lvl>
    <w:lvl w:ilvl="7" w:tplc="0C0A0003" w:tentative="1">
      <w:start w:val="1"/>
      <w:numFmt w:val="bullet"/>
      <w:lvlText w:val="o"/>
      <w:lvlJc w:val="left"/>
      <w:pPr>
        <w:ind w:left="6361" w:hanging="360"/>
      </w:pPr>
      <w:rPr>
        <w:rFonts w:ascii="Courier New" w:hAnsi="Courier New" w:cs="Courier New" w:hint="default"/>
      </w:rPr>
    </w:lvl>
    <w:lvl w:ilvl="8" w:tplc="0C0A0005" w:tentative="1">
      <w:start w:val="1"/>
      <w:numFmt w:val="bullet"/>
      <w:lvlText w:val=""/>
      <w:lvlJc w:val="left"/>
      <w:pPr>
        <w:ind w:left="7081" w:hanging="360"/>
      </w:pPr>
      <w:rPr>
        <w:rFonts w:ascii="Wingdings" w:hAnsi="Wingdings" w:hint="default"/>
      </w:rPr>
    </w:lvl>
  </w:abstractNum>
  <w:abstractNum w:abstractNumId="13">
    <w:nsid w:val="68443F18"/>
    <w:multiLevelType w:val="hybridMultilevel"/>
    <w:tmpl w:val="91BA3138"/>
    <w:lvl w:ilvl="0" w:tplc="C96856B2">
      <w:numFmt w:val="bullet"/>
      <w:lvlText w:val=""/>
      <w:lvlJc w:val="left"/>
      <w:pPr>
        <w:ind w:left="720" w:hanging="360"/>
      </w:pPr>
      <w:rPr>
        <w:rFonts w:ascii="Symbol" w:eastAsia="Calibri" w:hAnsi="Symbol" w:cs="Times New Roman" w:hint="default"/>
        <w:color w:val="76923C" w:themeColor="accent3" w:themeShade="B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6B3A4BBC"/>
    <w:multiLevelType w:val="hybridMultilevel"/>
    <w:tmpl w:val="E5C8AB38"/>
    <w:lvl w:ilvl="0" w:tplc="1E46A958">
      <w:numFmt w:val="bullet"/>
      <w:lvlText w:val=""/>
      <w:lvlJc w:val="left"/>
      <w:pPr>
        <w:ind w:left="1776" w:hanging="360"/>
      </w:pPr>
      <w:rPr>
        <w:rFonts w:ascii="Symbol" w:eastAsia="Calibri" w:hAnsi="Symbol" w:cs="Times New Roman" w:hint="default"/>
        <w:color w:val="auto"/>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
    <w:nsid w:val="6BF31A13"/>
    <w:multiLevelType w:val="hybridMultilevel"/>
    <w:tmpl w:val="076C2E1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6E840168"/>
    <w:multiLevelType w:val="hybridMultilevel"/>
    <w:tmpl w:val="3B1ADB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723E09E3"/>
    <w:multiLevelType w:val="hybridMultilevel"/>
    <w:tmpl w:val="D70C9B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7B997BE2"/>
    <w:multiLevelType w:val="hybridMultilevel"/>
    <w:tmpl w:val="1BEA5A9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7E9B4536"/>
    <w:multiLevelType w:val="hybridMultilevel"/>
    <w:tmpl w:val="DF7C16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14"/>
  </w:num>
  <w:num w:numId="5">
    <w:abstractNumId w:val="8"/>
  </w:num>
  <w:num w:numId="6">
    <w:abstractNumId w:val="0"/>
  </w:num>
  <w:num w:numId="7">
    <w:abstractNumId w:val="15"/>
  </w:num>
  <w:num w:numId="8">
    <w:abstractNumId w:val="9"/>
  </w:num>
  <w:num w:numId="9">
    <w:abstractNumId w:val="3"/>
  </w:num>
  <w:num w:numId="10">
    <w:abstractNumId w:val="18"/>
  </w:num>
  <w:num w:numId="11">
    <w:abstractNumId w:val="7"/>
  </w:num>
  <w:num w:numId="12">
    <w:abstractNumId w:val="12"/>
  </w:num>
  <w:num w:numId="13">
    <w:abstractNumId w:val="19"/>
  </w:num>
  <w:num w:numId="14">
    <w:abstractNumId w:val="10"/>
  </w:num>
  <w:num w:numId="15">
    <w:abstractNumId w:val="11"/>
  </w:num>
  <w:num w:numId="16">
    <w:abstractNumId w:val="17"/>
  </w:num>
  <w:num w:numId="17">
    <w:abstractNumId w:val="2"/>
  </w:num>
  <w:num w:numId="18">
    <w:abstractNumId w:val="13"/>
  </w:num>
  <w:num w:numId="19">
    <w:abstractNumId w:val="6"/>
  </w:num>
  <w:num w:numId="20">
    <w:abstractNumId w:val="16"/>
  </w:num>
  <w:num w:numId="2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FE"/>
    <w:rsid w:val="00003BFA"/>
    <w:rsid w:val="000136E5"/>
    <w:rsid w:val="000149D8"/>
    <w:rsid w:val="000157DF"/>
    <w:rsid w:val="00022196"/>
    <w:rsid w:val="0002265A"/>
    <w:rsid w:val="000305BB"/>
    <w:rsid w:val="000322A9"/>
    <w:rsid w:val="00037677"/>
    <w:rsid w:val="0004231C"/>
    <w:rsid w:val="0004342E"/>
    <w:rsid w:val="00044682"/>
    <w:rsid w:val="000466E5"/>
    <w:rsid w:val="00051D28"/>
    <w:rsid w:val="00053675"/>
    <w:rsid w:val="00053B1C"/>
    <w:rsid w:val="000547E2"/>
    <w:rsid w:val="00054AB3"/>
    <w:rsid w:val="00055C42"/>
    <w:rsid w:val="0005657E"/>
    <w:rsid w:val="000571FB"/>
    <w:rsid w:val="00057837"/>
    <w:rsid w:val="00061A44"/>
    <w:rsid w:val="000629DF"/>
    <w:rsid w:val="0006451C"/>
    <w:rsid w:val="00065E53"/>
    <w:rsid w:val="000668E6"/>
    <w:rsid w:val="00072A8B"/>
    <w:rsid w:val="00073B04"/>
    <w:rsid w:val="00075C39"/>
    <w:rsid w:val="0007686E"/>
    <w:rsid w:val="000774D8"/>
    <w:rsid w:val="00081810"/>
    <w:rsid w:val="00081969"/>
    <w:rsid w:val="0008228D"/>
    <w:rsid w:val="00083AE1"/>
    <w:rsid w:val="000921D5"/>
    <w:rsid w:val="00093756"/>
    <w:rsid w:val="00097341"/>
    <w:rsid w:val="000974EA"/>
    <w:rsid w:val="0009762D"/>
    <w:rsid w:val="000A1B4D"/>
    <w:rsid w:val="000A3297"/>
    <w:rsid w:val="000A624E"/>
    <w:rsid w:val="000A71DB"/>
    <w:rsid w:val="000B117C"/>
    <w:rsid w:val="000B5BA3"/>
    <w:rsid w:val="000C0848"/>
    <w:rsid w:val="000C2604"/>
    <w:rsid w:val="000C3A97"/>
    <w:rsid w:val="000C6A9C"/>
    <w:rsid w:val="000C7041"/>
    <w:rsid w:val="000D1BBE"/>
    <w:rsid w:val="000D3D48"/>
    <w:rsid w:val="000D5ADC"/>
    <w:rsid w:val="000D6D71"/>
    <w:rsid w:val="000E1BCE"/>
    <w:rsid w:val="000E4D77"/>
    <w:rsid w:val="000F0B52"/>
    <w:rsid w:val="000F319C"/>
    <w:rsid w:val="001025C8"/>
    <w:rsid w:val="00104355"/>
    <w:rsid w:val="00105940"/>
    <w:rsid w:val="00111F4F"/>
    <w:rsid w:val="0011252D"/>
    <w:rsid w:val="0011583C"/>
    <w:rsid w:val="00121AA3"/>
    <w:rsid w:val="0012681E"/>
    <w:rsid w:val="00126BEE"/>
    <w:rsid w:val="001365FB"/>
    <w:rsid w:val="00136BF6"/>
    <w:rsid w:val="001408FE"/>
    <w:rsid w:val="00140EAD"/>
    <w:rsid w:val="00141BA7"/>
    <w:rsid w:val="00147562"/>
    <w:rsid w:val="00155296"/>
    <w:rsid w:val="00155DD9"/>
    <w:rsid w:val="0015715D"/>
    <w:rsid w:val="001732F7"/>
    <w:rsid w:val="00174704"/>
    <w:rsid w:val="001817B2"/>
    <w:rsid w:val="0018180D"/>
    <w:rsid w:val="001836FA"/>
    <w:rsid w:val="001A4B3D"/>
    <w:rsid w:val="001B5819"/>
    <w:rsid w:val="001C5DCE"/>
    <w:rsid w:val="001D062F"/>
    <w:rsid w:val="001D3633"/>
    <w:rsid w:val="001D5848"/>
    <w:rsid w:val="001D6F0D"/>
    <w:rsid w:val="001E37C7"/>
    <w:rsid w:val="001F23BE"/>
    <w:rsid w:val="001F3271"/>
    <w:rsid w:val="001F6126"/>
    <w:rsid w:val="001F670F"/>
    <w:rsid w:val="00232F28"/>
    <w:rsid w:val="00236AEA"/>
    <w:rsid w:val="00241C55"/>
    <w:rsid w:val="00241C56"/>
    <w:rsid w:val="00241F0F"/>
    <w:rsid w:val="00243E05"/>
    <w:rsid w:val="002467F4"/>
    <w:rsid w:val="00250F7B"/>
    <w:rsid w:val="002531B3"/>
    <w:rsid w:val="00255A22"/>
    <w:rsid w:val="002675FF"/>
    <w:rsid w:val="0027249F"/>
    <w:rsid w:val="00273FE8"/>
    <w:rsid w:val="00281559"/>
    <w:rsid w:val="0028418A"/>
    <w:rsid w:val="00287A0E"/>
    <w:rsid w:val="00290B3B"/>
    <w:rsid w:val="00291016"/>
    <w:rsid w:val="00297C65"/>
    <w:rsid w:val="00297F89"/>
    <w:rsid w:val="002A0598"/>
    <w:rsid w:val="002B123A"/>
    <w:rsid w:val="002B2BAA"/>
    <w:rsid w:val="002B44FB"/>
    <w:rsid w:val="002B7976"/>
    <w:rsid w:val="002C22AA"/>
    <w:rsid w:val="002D267E"/>
    <w:rsid w:val="002D4197"/>
    <w:rsid w:val="002E16C7"/>
    <w:rsid w:val="002E384E"/>
    <w:rsid w:val="002E67EB"/>
    <w:rsid w:val="002E784C"/>
    <w:rsid w:val="002E7DC5"/>
    <w:rsid w:val="002F09A2"/>
    <w:rsid w:val="002F23F2"/>
    <w:rsid w:val="002F4DD7"/>
    <w:rsid w:val="00306866"/>
    <w:rsid w:val="00307AA6"/>
    <w:rsid w:val="00307B6D"/>
    <w:rsid w:val="00312C30"/>
    <w:rsid w:val="003154E4"/>
    <w:rsid w:val="00323626"/>
    <w:rsid w:val="00323A7F"/>
    <w:rsid w:val="00325C9D"/>
    <w:rsid w:val="00327717"/>
    <w:rsid w:val="003279CE"/>
    <w:rsid w:val="00333CAF"/>
    <w:rsid w:val="00337D90"/>
    <w:rsid w:val="00337DB0"/>
    <w:rsid w:val="003423FA"/>
    <w:rsid w:val="0034417F"/>
    <w:rsid w:val="003450DA"/>
    <w:rsid w:val="003521A5"/>
    <w:rsid w:val="0035663D"/>
    <w:rsid w:val="003736D4"/>
    <w:rsid w:val="003766EA"/>
    <w:rsid w:val="00377037"/>
    <w:rsid w:val="0038007D"/>
    <w:rsid w:val="003832C0"/>
    <w:rsid w:val="00385295"/>
    <w:rsid w:val="00385A5C"/>
    <w:rsid w:val="00385F30"/>
    <w:rsid w:val="0039250B"/>
    <w:rsid w:val="003A3EC7"/>
    <w:rsid w:val="003B7A16"/>
    <w:rsid w:val="003C018B"/>
    <w:rsid w:val="003C2AB7"/>
    <w:rsid w:val="003C474D"/>
    <w:rsid w:val="003C5A99"/>
    <w:rsid w:val="003D064E"/>
    <w:rsid w:val="003E0310"/>
    <w:rsid w:val="003E20FE"/>
    <w:rsid w:val="003E7FBC"/>
    <w:rsid w:val="003F2CF2"/>
    <w:rsid w:val="003F48E5"/>
    <w:rsid w:val="003F6BC4"/>
    <w:rsid w:val="003F78B6"/>
    <w:rsid w:val="003F7BDF"/>
    <w:rsid w:val="00404B15"/>
    <w:rsid w:val="00405547"/>
    <w:rsid w:val="0040695B"/>
    <w:rsid w:val="004110CE"/>
    <w:rsid w:val="004114A1"/>
    <w:rsid w:val="00412947"/>
    <w:rsid w:val="00414619"/>
    <w:rsid w:val="00415B71"/>
    <w:rsid w:val="00422289"/>
    <w:rsid w:val="004250AF"/>
    <w:rsid w:val="0042602C"/>
    <w:rsid w:val="0042632D"/>
    <w:rsid w:val="004370B0"/>
    <w:rsid w:val="00441F86"/>
    <w:rsid w:val="00451720"/>
    <w:rsid w:val="00451A77"/>
    <w:rsid w:val="00455807"/>
    <w:rsid w:val="00456D60"/>
    <w:rsid w:val="004631AA"/>
    <w:rsid w:val="00466999"/>
    <w:rsid w:val="00470AE9"/>
    <w:rsid w:val="0048537F"/>
    <w:rsid w:val="00493C4D"/>
    <w:rsid w:val="004956AB"/>
    <w:rsid w:val="004975DA"/>
    <w:rsid w:val="004A1F6D"/>
    <w:rsid w:val="004A58B3"/>
    <w:rsid w:val="004B000A"/>
    <w:rsid w:val="004B6DB2"/>
    <w:rsid w:val="004C4D36"/>
    <w:rsid w:val="004C4EE2"/>
    <w:rsid w:val="004D3DBD"/>
    <w:rsid w:val="004F03D8"/>
    <w:rsid w:val="004F17F2"/>
    <w:rsid w:val="004F70D6"/>
    <w:rsid w:val="00500F0D"/>
    <w:rsid w:val="00502973"/>
    <w:rsid w:val="0050480B"/>
    <w:rsid w:val="00505415"/>
    <w:rsid w:val="005114B1"/>
    <w:rsid w:val="00512569"/>
    <w:rsid w:val="005130DC"/>
    <w:rsid w:val="005239A6"/>
    <w:rsid w:val="00541B14"/>
    <w:rsid w:val="0054736C"/>
    <w:rsid w:val="00552B06"/>
    <w:rsid w:val="00555E97"/>
    <w:rsid w:val="00556AC1"/>
    <w:rsid w:val="00561CEE"/>
    <w:rsid w:val="005632E7"/>
    <w:rsid w:val="0056612E"/>
    <w:rsid w:val="00570986"/>
    <w:rsid w:val="00572F0B"/>
    <w:rsid w:val="00573419"/>
    <w:rsid w:val="00573BBF"/>
    <w:rsid w:val="00576EBF"/>
    <w:rsid w:val="00581DF6"/>
    <w:rsid w:val="0058409A"/>
    <w:rsid w:val="00585F84"/>
    <w:rsid w:val="0058671A"/>
    <w:rsid w:val="005A1A41"/>
    <w:rsid w:val="005B0B34"/>
    <w:rsid w:val="005B19AC"/>
    <w:rsid w:val="005B48A8"/>
    <w:rsid w:val="005C32E3"/>
    <w:rsid w:val="005C469F"/>
    <w:rsid w:val="005D4E47"/>
    <w:rsid w:val="005D4EB9"/>
    <w:rsid w:val="005E30BA"/>
    <w:rsid w:val="005F4723"/>
    <w:rsid w:val="00602128"/>
    <w:rsid w:val="0060288F"/>
    <w:rsid w:val="00610102"/>
    <w:rsid w:val="006108B9"/>
    <w:rsid w:val="00611FFE"/>
    <w:rsid w:val="0061700E"/>
    <w:rsid w:val="00622A16"/>
    <w:rsid w:val="00622A3C"/>
    <w:rsid w:val="00623C65"/>
    <w:rsid w:val="00632B7F"/>
    <w:rsid w:val="00633B37"/>
    <w:rsid w:val="00633F15"/>
    <w:rsid w:val="00634D7F"/>
    <w:rsid w:val="006423B6"/>
    <w:rsid w:val="00643308"/>
    <w:rsid w:val="006458FD"/>
    <w:rsid w:val="00646E3A"/>
    <w:rsid w:val="00661B23"/>
    <w:rsid w:val="00663CB2"/>
    <w:rsid w:val="006754A3"/>
    <w:rsid w:val="006757F6"/>
    <w:rsid w:val="00684D4D"/>
    <w:rsid w:val="0068598A"/>
    <w:rsid w:val="00690841"/>
    <w:rsid w:val="006979F9"/>
    <w:rsid w:val="006A2F72"/>
    <w:rsid w:val="006B1643"/>
    <w:rsid w:val="006B1C58"/>
    <w:rsid w:val="006C19FF"/>
    <w:rsid w:val="006C2E2A"/>
    <w:rsid w:val="006C3DC1"/>
    <w:rsid w:val="006C5F97"/>
    <w:rsid w:val="006D2079"/>
    <w:rsid w:val="006D49C9"/>
    <w:rsid w:val="006D595A"/>
    <w:rsid w:val="006D659F"/>
    <w:rsid w:val="006D6E27"/>
    <w:rsid w:val="006D7D1F"/>
    <w:rsid w:val="006E6462"/>
    <w:rsid w:val="006E7D99"/>
    <w:rsid w:val="006F33BB"/>
    <w:rsid w:val="006F655B"/>
    <w:rsid w:val="007058F3"/>
    <w:rsid w:val="00706C23"/>
    <w:rsid w:val="00712B69"/>
    <w:rsid w:val="00714289"/>
    <w:rsid w:val="007435CF"/>
    <w:rsid w:val="00747F40"/>
    <w:rsid w:val="00755685"/>
    <w:rsid w:val="00760330"/>
    <w:rsid w:val="007611B6"/>
    <w:rsid w:val="00762340"/>
    <w:rsid w:val="007738BE"/>
    <w:rsid w:val="007911D0"/>
    <w:rsid w:val="0079205A"/>
    <w:rsid w:val="007936D2"/>
    <w:rsid w:val="00794DE8"/>
    <w:rsid w:val="007A2F61"/>
    <w:rsid w:val="007A433E"/>
    <w:rsid w:val="007A650E"/>
    <w:rsid w:val="007B118D"/>
    <w:rsid w:val="007B27CC"/>
    <w:rsid w:val="007B5B12"/>
    <w:rsid w:val="007C74C7"/>
    <w:rsid w:val="007D0012"/>
    <w:rsid w:val="007D1421"/>
    <w:rsid w:val="007D3E85"/>
    <w:rsid w:val="007D4BEF"/>
    <w:rsid w:val="007D5214"/>
    <w:rsid w:val="007D5686"/>
    <w:rsid w:val="007E04BD"/>
    <w:rsid w:val="007E1E04"/>
    <w:rsid w:val="007E4A19"/>
    <w:rsid w:val="007E5AF4"/>
    <w:rsid w:val="007F0133"/>
    <w:rsid w:val="007F0AA6"/>
    <w:rsid w:val="007F2B57"/>
    <w:rsid w:val="00801E38"/>
    <w:rsid w:val="0081161E"/>
    <w:rsid w:val="00815F26"/>
    <w:rsid w:val="00817B29"/>
    <w:rsid w:val="008223F9"/>
    <w:rsid w:val="008237EF"/>
    <w:rsid w:val="00825D04"/>
    <w:rsid w:val="008262B6"/>
    <w:rsid w:val="00826D11"/>
    <w:rsid w:val="00833D55"/>
    <w:rsid w:val="00834C22"/>
    <w:rsid w:val="00845B38"/>
    <w:rsid w:val="00846205"/>
    <w:rsid w:val="00847532"/>
    <w:rsid w:val="0085355E"/>
    <w:rsid w:val="0085389D"/>
    <w:rsid w:val="00856518"/>
    <w:rsid w:val="00861DD6"/>
    <w:rsid w:val="00866701"/>
    <w:rsid w:val="00871675"/>
    <w:rsid w:val="00872310"/>
    <w:rsid w:val="00874EB2"/>
    <w:rsid w:val="00875064"/>
    <w:rsid w:val="00881226"/>
    <w:rsid w:val="00890485"/>
    <w:rsid w:val="00890A28"/>
    <w:rsid w:val="00890FEE"/>
    <w:rsid w:val="00890FF5"/>
    <w:rsid w:val="008915AA"/>
    <w:rsid w:val="00891E9F"/>
    <w:rsid w:val="0089291B"/>
    <w:rsid w:val="00893248"/>
    <w:rsid w:val="008A0FC3"/>
    <w:rsid w:val="008A1B3C"/>
    <w:rsid w:val="008A20C3"/>
    <w:rsid w:val="008A2DDB"/>
    <w:rsid w:val="008A5292"/>
    <w:rsid w:val="008B1FD6"/>
    <w:rsid w:val="008B4288"/>
    <w:rsid w:val="008B5DD7"/>
    <w:rsid w:val="008D08E9"/>
    <w:rsid w:val="008D2A6F"/>
    <w:rsid w:val="008D6D37"/>
    <w:rsid w:val="008E0D55"/>
    <w:rsid w:val="008E2F6D"/>
    <w:rsid w:val="008E4458"/>
    <w:rsid w:val="00901FDE"/>
    <w:rsid w:val="00903C1F"/>
    <w:rsid w:val="00905770"/>
    <w:rsid w:val="00925148"/>
    <w:rsid w:val="009267C9"/>
    <w:rsid w:val="00926CFE"/>
    <w:rsid w:val="00927107"/>
    <w:rsid w:val="00930C03"/>
    <w:rsid w:val="00931380"/>
    <w:rsid w:val="00945C29"/>
    <w:rsid w:val="009555E6"/>
    <w:rsid w:val="009575FC"/>
    <w:rsid w:val="0096122D"/>
    <w:rsid w:val="00971659"/>
    <w:rsid w:val="00972151"/>
    <w:rsid w:val="00973F65"/>
    <w:rsid w:val="0097454E"/>
    <w:rsid w:val="00981F75"/>
    <w:rsid w:val="00993ADA"/>
    <w:rsid w:val="00994BD8"/>
    <w:rsid w:val="00996BD0"/>
    <w:rsid w:val="009A1EE2"/>
    <w:rsid w:val="009A2B18"/>
    <w:rsid w:val="009B4932"/>
    <w:rsid w:val="009B531D"/>
    <w:rsid w:val="009C7509"/>
    <w:rsid w:val="009C75E8"/>
    <w:rsid w:val="009D00FE"/>
    <w:rsid w:val="009D3706"/>
    <w:rsid w:val="009D4EBF"/>
    <w:rsid w:val="009D601C"/>
    <w:rsid w:val="009D7671"/>
    <w:rsid w:val="009E0320"/>
    <w:rsid w:val="009E5ADB"/>
    <w:rsid w:val="009E66AC"/>
    <w:rsid w:val="009F4D13"/>
    <w:rsid w:val="00A01200"/>
    <w:rsid w:val="00A04F8B"/>
    <w:rsid w:val="00A07A6F"/>
    <w:rsid w:val="00A2709C"/>
    <w:rsid w:val="00A27BD4"/>
    <w:rsid w:val="00A308A3"/>
    <w:rsid w:val="00A31700"/>
    <w:rsid w:val="00A32207"/>
    <w:rsid w:val="00A369F7"/>
    <w:rsid w:val="00A469BF"/>
    <w:rsid w:val="00A5021E"/>
    <w:rsid w:val="00A55DB8"/>
    <w:rsid w:val="00A709D6"/>
    <w:rsid w:val="00A71039"/>
    <w:rsid w:val="00A92A47"/>
    <w:rsid w:val="00AA0064"/>
    <w:rsid w:val="00AA12AC"/>
    <w:rsid w:val="00AA2909"/>
    <w:rsid w:val="00AA3E89"/>
    <w:rsid w:val="00AA56D0"/>
    <w:rsid w:val="00AA5BC2"/>
    <w:rsid w:val="00AA60CA"/>
    <w:rsid w:val="00AA7A80"/>
    <w:rsid w:val="00AA7C44"/>
    <w:rsid w:val="00AB58E9"/>
    <w:rsid w:val="00AB6AE0"/>
    <w:rsid w:val="00AB7574"/>
    <w:rsid w:val="00AB7F7E"/>
    <w:rsid w:val="00AC04DB"/>
    <w:rsid w:val="00AC0DC6"/>
    <w:rsid w:val="00AC3946"/>
    <w:rsid w:val="00AC487F"/>
    <w:rsid w:val="00AC7CD0"/>
    <w:rsid w:val="00AD0CB0"/>
    <w:rsid w:val="00AD20E3"/>
    <w:rsid w:val="00AD4742"/>
    <w:rsid w:val="00AD4CD0"/>
    <w:rsid w:val="00AD6F1C"/>
    <w:rsid w:val="00AE1357"/>
    <w:rsid w:val="00AE51B2"/>
    <w:rsid w:val="00AE6DAD"/>
    <w:rsid w:val="00AF02CF"/>
    <w:rsid w:val="00AF532F"/>
    <w:rsid w:val="00AF67C3"/>
    <w:rsid w:val="00B02BE4"/>
    <w:rsid w:val="00B0351E"/>
    <w:rsid w:val="00B13697"/>
    <w:rsid w:val="00B15E54"/>
    <w:rsid w:val="00B16800"/>
    <w:rsid w:val="00B23B43"/>
    <w:rsid w:val="00B26BBB"/>
    <w:rsid w:val="00B31891"/>
    <w:rsid w:val="00B32657"/>
    <w:rsid w:val="00B32CED"/>
    <w:rsid w:val="00B36621"/>
    <w:rsid w:val="00B427AC"/>
    <w:rsid w:val="00B44683"/>
    <w:rsid w:val="00B44DF9"/>
    <w:rsid w:val="00B536A0"/>
    <w:rsid w:val="00B66CA5"/>
    <w:rsid w:val="00B70046"/>
    <w:rsid w:val="00B73AFE"/>
    <w:rsid w:val="00B769B6"/>
    <w:rsid w:val="00B77C92"/>
    <w:rsid w:val="00B83900"/>
    <w:rsid w:val="00B83F58"/>
    <w:rsid w:val="00B86E69"/>
    <w:rsid w:val="00B92148"/>
    <w:rsid w:val="00B9695B"/>
    <w:rsid w:val="00BA61F7"/>
    <w:rsid w:val="00BA7A04"/>
    <w:rsid w:val="00BB00EB"/>
    <w:rsid w:val="00BB3100"/>
    <w:rsid w:val="00BC1BDD"/>
    <w:rsid w:val="00BC2493"/>
    <w:rsid w:val="00BC2B34"/>
    <w:rsid w:val="00BC3CA7"/>
    <w:rsid w:val="00BC5A95"/>
    <w:rsid w:val="00BC7719"/>
    <w:rsid w:val="00BC785E"/>
    <w:rsid w:val="00BD1452"/>
    <w:rsid w:val="00BD6BE8"/>
    <w:rsid w:val="00BD72E8"/>
    <w:rsid w:val="00BE014D"/>
    <w:rsid w:val="00BF001B"/>
    <w:rsid w:val="00BF354E"/>
    <w:rsid w:val="00BF58AB"/>
    <w:rsid w:val="00C07881"/>
    <w:rsid w:val="00C1042A"/>
    <w:rsid w:val="00C12943"/>
    <w:rsid w:val="00C149BE"/>
    <w:rsid w:val="00C16511"/>
    <w:rsid w:val="00C21B38"/>
    <w:rsid w:val="00C225C3"/>
    <w:rsid w:val="00C25CFB"/>
    <w:rsid w:val="00C27BD9"/>
    <w:rsid w:val="00C33739"/>
    <w:rsid w:val="00C34123"/>
    <w:rsid w:val="00C34ADD"/>
    <w:rsid w:val="00C357CD"/>
    <w:rsid w:val="00C55086"/>
    <w:rsid w:val="00C55C61"/>
    <w:rsid w:val="00C56C81"/>
    <w:rsid w:val="00C57581"/>
    <w:rsid w:val="00C6758E"/>
    <w:rsid w:val="00C675CE"/>
    <w:rsid w:val="00C67C74"/>
    <w:rsid w:val="00C711DE"/>
    <w:rsid w:val="00C931FD"/>
    <w:rsid w:val="00CA07C5"/>
    <w:rsid w:val="00CA1DA3"/>
    <w:rsid w:val="00CA1E56"/>
    <w:rsid w:val="00CA2173"/>
    <w:rsid w:val="00CA327D"/>
    <w:rsid w:val="00CA4840"/>
    <w:rsid w:val="00CA68C0"/>
    <w:rsid w:val="00CB42BD"/>
    <w:rsid w:val="00CC192C"/>
    <w:rsid w:val="00CE7E3A"/>
    <w:rsid w:val="00CF5BFF"/>
    <w:rsid w:val="00D00F14"/>
    <w:rsid w:val="00D0309F"/>
    <w:rsid w:val="00D03FD1"/>
    <w:rsid w:val="00D05147"/>
    <w:rsid w:val="00D108C6"/>
    <w:rsid w:val="00D1117F"/>
    <w:rsid w:val="00D14C9F"/>
    <w:rsid w:val="00D17A70"/>
    <w:rsid w:val="00D3420F"/>
    <w:rsid w:val="00D367BA"/>
    <w:rsid w:val="00D3714B"/>
    <w:rsid w:val="00D4320C"/>
    <w:rsid w:val="00D462C4"/>
    <w:rsid w:val="00D555FE"/>
    <w:rsid w:val="00D57DC4"/>
    <w:rsid w:val="00D655D8"/>
    <w:rsid w:val="00D6565D"/>
    <w:rsid w:val="00D65F3D"/>
    <w:rsid w:val="00D66152"/>
    <w:rsid w:val="00D66DD3"/>
    <w:rsid w:val="00D67E7A"/>
    <w:rsid w:val="00D71EC6"/>
    <w:rsid w:val="00D73601"/>
    <w:rsid w:val="00D741F9"/>
    <w:rsid w:val="00D77647"/>
    <w:rsid w:val="00DA1B0D"/>
    <w:rsid w:val="00DB11F1"/>
    <w:rsid w:val="00DB3A28"/>
    <w:rsid w:val="00DB3B1E"/>
    <w:rsid w:val="00DC0BF6"/>
    <w:rsid w:val="00DC4281"/>
    <w:rsid w:val="00DC5883"/>
    <w:rsid w:val="00DD5C05"/>
    <w:rsid w:val="00DD73E8"/>
    <w:rsid w:val="00DE23CE"/>
    <w:rsid w:val="00DE7440"/>
    <w:rsid w:val="00DF142B"/>
    <w:rsid w:val="00DF15C5"/>
    <w:rsid w:val="00DF45EC"/>
    <w:rsid w:val="00E23937"/>
    <w:rsid w:val="00E260AD"/>
    <w:rsid w:val="00E27CDE"/>
    <w:rsid w:val="00E30AA2"/>
    <w:rsid w:val="00E35BC3"/>
    <w:rsid w:val="00E50601"/>
    <w:rsid w:val="00E540B4"/>
    <w:rsid w:val="00E5773F"/>
    <w:rsid w:val="00E64666"/>
    <w:rsid w:val="00E659EA"/>
    <w:rsid w:val="00E7162F"/>
    <w:rsid w:val="00E723D4"/>
    <w:rsid w:val="00E768CC"/>
    <w:rsid w:val="00E90AD2"/>
    <w:rsid w:val="00E921F9"/>
    <w:rsid w:val="00E930EB"/>
    <w:rsid w:val="00EA0265"/>
    <w:rsid w:val="00EA156F"/>
    <w:rsid w:val="00EA374C"/>
    <w:rsid w:val="00EA5C7E"/>
    <w:rsid w:val="00EB213F"/>
    <w:rsid w:val="00EB3A4F"/>
    <w:rsid w:val="00EB4906"/>
    <w:rsid w:val="00EB642E"/>
    <w:rsid w:val="00EB6E6C"/>
    <w:rsid w:val="00EC0A97"/>
    <w:rsid w:val="00EC1F54"/>
    <w:rsid w:val="00EC2875"/>
    <w:rsid w:val="00EC33C2"/>
    <w:rsid w:val="00EC4076"/>
    <w:rsid w:val="00EC6E78"/>
    <w:rsid w:val="00ED2AAD"/>
    <w:rsid w:val="00ED50A6"/>
    <w:rsid w:val="00ED52A6"/>
    <w:rsid w:val="00ED52BE"/>
    <w:rsid w:val="00ED7632"/>
    <w:rsid w:val="00EE4BAB"/>
    <w:rsid w:val="00EE59FD"/>
    <w:rsid w:val="00EF30F3"/>
    <w:rsid w:val="00EF41A5"/>
    <w:rsid w:val="00EF5ED3"/>
    <w:rsid w:val="00EF6016"/>
    <w:rsid w:val="00F07F41"/>
    <w:rsid w:val="00F142C3"/>
    <w:rsid w:val="00F14C6F"/>
    <w:rsid w:val="00F162A5"/>
    <w:rsid w:val="00F17D99"/>
    <w:rsid w:val="00F21887"/>
    <w:rsid w:val="00F22EC2"/>
    <w:rsid w:val="00F24EDB"/>
    <w:rsid w:val="00F33347"/>
    <w:rsid w:val="00F37266"/>
    <w:rsid w:val="00F52D08"/>
    <w:rsid w:val="00F5499D"/>
    <w:rsid w:val="00F63897"/>
    <w:rsid w:val="00F65327"/>
    <w:rsid w:val="00F73513"/>
    <w:rsid w:val="00F75AF8"/>
    <w:rsid w:val="00F76025"/>
    <w:rsid w:val="00F774E9"/>
    <w:rsid w:val="00F7785A"/>
    <w:rsid w:val="00F8095C"/>
    <w:rsid w:val="00F83569"/>
    <w:rsid w:val="00F836D2"/>
    <w:rsid w:val="00F979F6"/>
    <w:rsid w:val="00FA4425"/>
    <w:rsid w:val="00FA4536"/>
    <w:rsid w:val="00FA6737"/>
    <w:rsid w:val="00FC06DE"/>
    <w:rsid w:val="00FC473C"/>
    <w:rsid w:val="00FD1099"/>
    <w:rsid w:val="00FD1C17"/>
    <w:rsid w:val="00FE57BD"/>
    <w:rsid w:val="00FF1F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A60037-4B15-470C-80E6-BFC3B452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D55"/>
  </w:style>
  <w:style w:type="paragraph" w:styleId="Heading1">
    <w:name w:val="heading 1"/>
    <w:basedOn w:val="Normal"/>
    <w:next w:val="Normal"/>
    <w:link w:val="Heading1Char"/>
    <w:qFormat/>
    <w:rsid w:val="002F09A2"/>
    <w:pPr>
      <w:keepNext/>
      <w:numPr>
        <w:numId w:val="1"/>
      </w:numPr>
      <w:pBdr>
        <w:top w:val="single" w:sz="4" w:space="1" w:color="auto"/>
      </w:pBdr>
      <w:suppressAutoHyphens/>
      <w:spacing w:before="104" w:after="226" w:line="240" w:lineRule="auto"/>
      <w:jc w:val="both"/>
      <w:outlineLvl w:val="0"/>
    </w:pPr>
    <w:rPr>
      <w:rFonts w:ascii="Century Gothic" w:eastAsia="Times New Roman" w:hAnsi="Century Gothic" w:cs="Times New Roman"/>
      <w:b/>
      <w:smallCaps/>
      <w:spacing w:val="-2"/>
      <w:sz w:val="28"/>
      <w:szCs w:val="20"/>
      <w:lang w:val="en-GB"/>
    </w:rPr>
  </w:style>
  <w:style w:type="paragraph" w:styleId="Heading2">
    <w:name w:val="heading 2"/>
    <w:basedOn w:val="Normal"/>
    <w:next w:val="Normal"/>
    <w:link w:val="Heading2Char"/>
    <w:uiPriority w:val="9"/>
    <w:unhideWhenUsed/>
    <w:qFormat/>
    <w:rsid w:val="006C19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1FFE"/>
    <w:pPr>
      <w:spacing w:after="0" w:line="240" w:lineRule="auto"/>
    </w:pPr>
  </w:style>
  <w:style w:type="character" w:customStyle="1" w:styleId="NoSpacingChar">
    <w:name w:val="No Spacing Char"/>
    <w:link w:val="NoSpacing"/>
    <w:uiPriority w:val="1"/>
    <w:rsid w:val="00611FFE"/>
  </w:style>
  <w:style w:type="paragraph" w:styleId="FootnoteText">
    <w:name w:val="footnote text"/>
    <w:aliases w:val="FA Fußnotentext,fn,single space,f Char Char,f Char,f Char Char Char,f,f1,f Char Char Char1 Char,f Char Char Char1 Char Char Char,f Char Char Char Char,f Char Char Char Char Char Char Char,f Char Char Char Char Char Char,Footnote Text1,f2"/>
    <w:basedOn w:val="Normal"/>
    <w:link w:val="FootnoteTextChar"/>
    <w:uiPriority w:val="99"/>
    <w:unhideWhenUsed/>
    <w:rsid w:val="00611FFE"/>
    <w:pPr>
      <w:spacing w:after="0" w:line="240" w:lineRule="auto"/>
    </w:pPr>
    <w:rPr>
      <w:sz w:val="20"/>
      <w:szCs w:val="20"/>
    </w:rPr>
  </w:style>
  <w:style w:type="character" w:customStyle="1" w:styleId="FootnoteTextChar">
    <w:name w:val="Footnote Text Char"/>
    <w:aliases w:val="FA Fußnotentext Char,fn Char,single space Char,f Char Char Char1,f Char Char1,f Char Char Char Char1,f Char1,f1 Char,f Char Char Char1 Char Char,f Char Char Char1 Char Char Char Char,f Char Char Char Char Char,Footnote Text1 Char"/>
    <w:basedOn w:val="DefaultParagraphFont"/>
    <w:link w:val="FootnoteText"/>
    <w:uiPriority w:val="99"/>
    <w:rsid w:val="00611FFE"/>
    <w:rPr>
      <w:sz w:val="20"/>
      <w:szCs w:val="20"/>
    </w:rPr>
  </w:style>
  <w:style w:type="character" w:styleId="FootnoteReference">
    <w:name w:val="footnote reference"/>
    <w:aliases w:val="Ref,de nota al pie,ftref,BVI fnr"/>
    <w:basedOn w:val="DefaultParagraphFont"/>
    <w:uiPriority w:val="99"/>
    <w:semiHidden/>
    <w:unhideWhenUsed/>
    <w:rsid w:val="00611FFE"/>
    <w:rPr>
      <w:vertAlign w:val="superscript"/>
    </w:rPr>
  </w:style>
  <w:style w:type="paragraph" w:styleId="Header">
    <w:name w:val="header"/>
    <w:basedOn w:val="Normal"/>
    <w:link w:val="HeaderChar"/>
    <w:uiPriority w:val="99"/>
    <w:unhideWhenUsed/>
    <w:rsid w:val="00611FFE"/>
    <w:pPr>
      <w:tabs>
        <w:tab w:val="center" w:pos="4419"/>
        <w:tab w:val="right" w:pos="8838"/>
      </w:tabs>
      <w:spacing w:after="0" w:line="240" w:lineRule="auto"/>
    </w:pPr>
  </w:style>
  <w:style w:type="character" w:customStyle="1" w:styleId="HeaderChar">
    <w:name w:val="Header Char"/>
    <w:basedOn w:val="DefaultParagraphFont"/>
    <w:link w:val="Header"/>
    <w:uiPriority w:val="99"/>
    <w:rsid w:val="00611FFE"/>
  </w:style>
  <w:style w:type="paragraph" w:styleId="Footer">
    <w:name w:val="footer"/>
    <w:basedOn w:val="Normal"/>
    <w:link w:val="FooterChar"/>
    <w:uiPriority w:val="99"/>
    <w:unhideWhenUsed/>
    <w:rsid w:val="00611FFE"/>
    <w:pPr>
      <w:tabs>
        <w:tab w:val="center" w:pos="4419"/>
        <w:tab w:val="right" w:pos="8838"/>
      </w:tabs>
      <w:spacing w:after="0" w:line="240" w:lineRule="auto"/>
    </w:pPr>
  </w:style>
  <w:style w:type="character" w:customStyle="1" w:styleId="FooterChar">
    <w:name w:val="Footer Char"/>
    <w:basedOn w:val="DefaultParagraphFont"/>
    <w:link w:val="Footer"/>
    <w:uiPriority w:val="99"/>
    <w:rsid w:val="00611FFE"/>
  </w:style>
  <w:style w:type="character" w:customStyle="1" w:styleId="Heading1Char">
    <w:name w:val="Heading 1 Char"/>
    <w:basedOn w:val="DefaultParagraphFont"/>
    <w:link w:val="Heading1"/>
    <w:rsid w:val="002F09A2"/>
    <w:rPr>
      <w:rFonts w:ascii="Century Gothic" w:eastAsia="Times New Roman" w:hAnsi="Century Gothic" w:cs="Times New Roman"/>
      <w:b/>
      <w:smallCaps/>
      <w:spacing w:val="-2"/>
      <w:sz w:val="28"/>
      <w:szCs w:val="20"/>
      <w:lang w:val="en-GB"/>
    </w:rPr>
  </w:style>
  <w:style w:type="table" w:styleId="TableGrid">
    <w:name w:val="Table Grid"/>
    <w:basedOn w:val="TableNormal"/>
    <w:uiPriority w:val="39"/>
    <w:rsid w:val="002F0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0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9A2"/>
    <w:rPr>
      <w:rFonts w:ascii="Tahoma" w:hAnsi="Tahoma" w:cs="Tahoma"/>
      <w:sz w:val="16"/>
      <w:szCs w:val="16"/>
    </w:rPr>
  </w:style>
  <w:style w:type="character" w:styleId="CommentReference">
    <w:name w:val="annotation reference"/>
    <w:semiHidden/>
    <w:rsid w:val="00CA2173"/>
    <w:rPr>
      <w:sz w:val="16"/>
      <w:szCs w:val="16"/>
    </w:rPr>
  </w:style>
  <w:style w:type="paragraph" w:styleId="CommentText">
    <w:name w:val="annotation text"/>
    <w:basedOn w:val="Normal"/>
    <w:link w:val="CommentTextChar"/>
    <w:semiHidden/>
    <w:rsid w:val="00CA2173"/>
    <w:pPr>
      <w:spacing w:after="60" w:line="240" w:lineRule="auto"/>
      <w:jc w:val="both"/>
    </w:pPr>
    <w:rPr>
      <w:rFonts w:ascii="Arial" w:eastAsia="Times New Roman" w:hAnsi="Arial" w:cs="Times New Roman"/>
      <w:szCs w:val="20"/>
      <w:lang w:val="en-GB"/>
    </w:rPr>
  </w:style>
  <w:style w:type="character" w:customStyle="1" w:styleId="CommentTextChar">
    <w:name w:val="Comment Text Char"/>
    <w:basedOn w:val="DefaultParagraphFont"/>
    <w:link w:val="CommentText"/>
    <w:semiHidden/>
    <w:rsid w:val="00CA2173"/>
    <w:rPr>
      <w:rFonts w:ascii="Arial" w:eastAsia="Times New Roman" w:hAnsi="Arial" w:cs="Times New Roman"/>
      <w:szCs w:val="20"/>
      <w:lang w:val="en-GB"/>
    </w:rPr>
  </w:style>
  <w:style w:type="character" w:customStyle="1" w:styleId="Heading2Char">
    <w:name w:val="Heading 2 Char"/>
    <w:basedOn w:val="DefaultParagraphFont"/>
    <w:link w:val="Heading2"/>
    <w:uiPriority w:val="9"/>
    <w:rsid w:val="006C19F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C19FF"/>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lang w:val="es-PE" w:eastAsia="es-PE"/>
    </w:rPr>
  </w:style>
  <w:style w:type="paragraph" w:styleId="TOC1">
    <w:name w:val="toc 1"/>
    <w:basedOn w:val="Normal"/>
    <w:next w:val="Normal"/>
    <w:autoRedefine/>
    <w:uiPriority w:val="39"/>
    <w:unhideWhenUsed/>
    <w:rsid w:val="006C19FF"/>
    <w:pPr>
      <w:tabs>
        <w:tab w:val="left" w:pos="660"/>
        <w:tab w:val="right" w:leader="dot" w:pos="9345"/>
      </w:tabs>
      <w:spacing w:after="100"/>
      <w:ind w:left="426" w:hanging="426"/>
    </w:pPr>
  </w:style>
  <w:style w:type="paragraph" w:styleId="TOC2">
    <w:name w:val="toc 2"/>
    <w:basedOn w:val="Normal"/>
    <w:next w:val="Normal"/>
    <w:autoRedefine/>
    <w:uiPriority w:val="39"/>
    <w:unhideWhenUsed/>
    <w:rsid w:val="008D2A6F"/>
    <w:pPr>
      <w:tabs>
        <w:tab w:val="left" w:pos="993"/>
        <w:tab w:val="right" w:leader="dot" w:pos="9345"/>
      </w:tabs>
      <w:spacing w:after="100"/>
      <w:ind w:left="993" w:hanging="567"/>
    </w:pPr>
  </w:style>
  <w:style w:type="paragraph" w:styleId="TOC3">
    <w:name w:val="toc 3"/>
    <w:basedOn w:val="Normal"/>
    <w:next w:val="Normal"/>
    <w:autoRedefine/>
    <w:uiPriority w:val="39"/>
    <w:unhideWhenUsed/>
    <w:rsid w:val="008D2A6F"/>
    <w:pPr>
      <w:tabs>
        <w:tab w:val="left" w:pos="1560"/>
        <w:tab w:val="right" w:leader="dot" w:pos="9345"/>
      </w:tabs>
      <w:spacing w:after="100"/>
      <w:ind w:left="1560" w:hanging="567"/>
    </w:pPr>
  </w:style>
  <w:style w:type="character" w:styleId="Hyperlink">
    <w:name w:val="Hyperlink"/>
    <w:basedOn w:val="DefaultParagraphFont"/>
    <w:uiPriority w:val="99"/>
    <w:unhideWhenUsed/>
    <w:rsid w:val="006C19FF"/>
    <w:rPr>
      <w:color w:val="0000FF" w:themeColor="hyperlink"/>
      <w:u w:val="single"/>
    </w:rPr>
  </w:style>
  <w:style w:type="paragraph" w:styleId="ListParagraph">
    <w:name w:val="List Paragraph"/>
    <w:basedOn w:val="Normal"/>
    <w:link w:val="ListParagraphChar"/>
    <w:uiPriority w:val="34"/>
    <w:qFormat/>
    <w:rsid w:val="00573419"/>
    <w:pPr>
      <w:ind w:left="720"/>
      <w:contextualSpacing/>
    </w:pPr>
  </w:style>
  <w:style w:type="paragraph" w:styleId="NormalWeb">
    <w:name w:val="Normal (Web)"/>
    <w:basedOn w:val="Normal"/>
    <w:uiPriority w:val="99"/>
    <w:unhideWhenUsed/>
    <w:rsid w:val="000F319C"/>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MediumShading1-Accent3">
    <w:name w:val="Medium Shading 1 Accent 3"/>
    <w:basedOn w:val="TableNormal"/>
    <w:uiPriority w:val="63"/>
    <w:rsid w:val="00312C3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1D6F0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ListParagraphChar">
    <w:name w:val="List Paragraph Char"/>
    <w:link w:val="ListParagraph"/>
    <w:uiPriority w:val="34"/>
    <w:locked/>
    <w:rsid w:val="008A5292"/>
  </w:style>
  <w:style w:type="table" w:styleId="LightShading-Accent3">
    <w:name w:val="Light Shading Accent 3"/>
    <w:basedOn w:val="TableNormal"/>
    <w:uiPriority w:val="60"/>
    <w:rsid w:val="0050541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386692">
      <w:bodyDiv w:val="1"/>
      <w:marLeft w:val="0"/>
      <w:marRight w:val="0"/>
      <w:marTop w:val="0"/>
      <w:marBottom w:val="0"/>
      <w:divBdr>
        <w:top w:val="none" w:sz="0" w:space="0" w:color="auto"/>
        <w:left w:val="none" w:sz="0" w:space="0" w:color="auto"/>
        <w:bottom w:val="none" w:sz="0" w:space="0" w:color="auto"/>
        <w:right w:val="none" w:sz="0" w:space="0" w:color="auto"/>
      </w:divBdr>
    </w:div>
    <w:div w:id="255946648">
      <w:bodyDiv w:val="1"/>
      <w:marLeft w:val="0"/>
      <w:marRight w:val="0"/>
      <w:marTop w:val="0"/>
      <w:marBottom w:val="0"/>
      <w:divBdr>
        <w:top w:val="none" w:sz="0" w:space="0" w:color="auto"/>
        <w:left w:val="none" w:sz="0" w:space="0" w:color="auto"/>
        <w:bottom w:val="none" w:sz="0" w:space="0" w:color="auto"/>
        <w:right w:val="none" w:sz="0" w:space="0" w:color="auto"/>
      </w:divBdr>
    </w:div>
    <w:div w:id="263656568">
      <w:bodyDiv w:val="1"/>
      <w:marLeft w:val="0"/>
      <w:marRight w:val="0"/>
      <w:marTop w:val="0"/>
      <w:marBottom w:val="0"/>
      <w:divBdr>
        <w:top w:val="none" w:sz="0" w:space="0" w:color="auto"/>
        <w:left w:val="none" w:sz="0" w:space="0" w:color="auto"/>
        <w:bottom w:val="none" w:sz="0" w:space="0" w:color="auto"/>
        <w:right w:val="none" w:sz="0" w:space="0" w:color="auto"/>
      </w:divBdr>
    </w:div>
    <w:div w:id="291643578">
      <w:bodyDiv w:val="1"/>
      <w:marLeft w:val="0"/>
      <w:marRight w:val="0"/>
      <w:marTop w:val="0"/>
      <w:marBottom w:val="0"/>
      <w:divBdr>
        <w:top w:val="none" w:sz="0" w:space="0" w:color="auto"/>
        <w:left w:val="none" w:sz="0" w:space="0" w:color="auto"/>
        <w:bottom w:val="none" w:sz="0" w:space="0" w:color="auto"/>
        <w:right w:val="none" w:sz="0" w:space="0" w:color="auto"/>
      </w:divBdr>
    </w:div>
    <w:div w:id="324893479">
      <w:bodyDiv w:val="1"/>
      <w:marLeft w:val="0"/>
      <w:marRight w:val="0"/>
      <w:marTop w:val="0"/>
      <w:marBottom w:val="0"/>
      <w:divBdr>
        <w:top w:val="none" w:sz="0" w:space="0" w:color="auto"/>
        <w:left w:val="none" w:sz="0" w:space="0" w:color="auto"/>
        <w:bottom w:val="none" w:sz="0" w:space="0" w:color="auto"/>
        <w:right w:val="none" w:sz="0" w:space="0" w:color="auto"/>
      </w:divBdr>
    </w:div>
    <w:div w:id="351230339">
      <w:bodyDiv w:val="1"/>
      <w:marLeft w:val="0"/>
      <w:marRight w:val="0"/>
      <w:marTop w:val="0"/>
      <w:marBottom w:val="0"/>
      <w:divBdr>
        <w:top w:val="none" w:sz="0" w:space="0" w:color="auto"/>
        <w:left w:val="none" w:sz="0" w:space="0" w:color="auto"/>
        <w:bottom w:val="none" w:sz="0" w:space="0" w:color="auto"/>
        <w:right w:val="none" w:sz="0" w:space="0" w:color="auto"/>
      </w:divBdr>
    </w:div>
    <w:div w:id="461464642">
      <w:bodyDiv w:val="1"/>
      <w:marLeft w:val="0"/>
      <w:marRight w:val="0"/>
      <w:marTop w:val="0"/>
      <w:marBottom w:val="0"/>
      <w:divBdr>
        <w:top w:val="none" w:sz="0" w:space="0" w:color="auto"/>
        <w:left w:val="none" w:sz="0" w:space="0" w:color="auto"/>
        <w:bottom w:val="none" w:sz="0" w:space="0" w:color="auto"/>
        <w:right w:val="none" w:sz="0" w:space="0" w:color="auto"/>
      </w:divBdr>
    </w:div>
    <w:div w:id="521630645">
      <w:bodyDiv w:val="1"/>
      <w:marLeft w:val="0"/>
      <w:marRight w:val="0"/>
      <w:marTop w:val="0"/>
      <w:marBottom w:val="0"/>
      <w:divBdr>
        <w:top w:val="none" w:sz="0" w:space="0" w:color="auto"/>
        <w:left w:val="none" w:sz="0" w:space="0" w:color="auto"/>
        <w:bottom w:val="none" w:sz="0" w:space="0" w:color="auto"/>
        <w:right w:val="none" w:sz="0" w:space="0" w:color="auto"/>
      </w:divBdr>
    </w:div>
    <w:div w:id="524027428">
      <w:bodyDiv w:val="1"/>
      <w:marLeft w:val="0"/>
      <w:marRight w:val="0"/>
      <w:marTop w:val="0"/>
      <w:marBottom w:val="0"/>
      <w:divBdr>
        <w:top w:val="none" w:sz="0" w:space="0" w:color="auto"/>
        <w:left w:val="none" w:sz="0" w:space="0" w:color="auto"/>
        <w:bottom w:val="none" w:sz="0" w:space="0" w:color="auto"/>
        <w:right w:val="none" w:sz="0" w:space="0" w:color="auto"/>
      </w:divBdr>
    </w:div>
    <w:div w:id="575364530">
      <w:bodyDiv w:val="1"/>
      <w:marLeft w:val="0"/>
      <w:marRight w:val="0"/>
      <w:marTop w:val="0"/>
      <w:marBottom w:val="0"/>
      <w:divBdr>
        <w:top w:val="none" w:sz="0" w:space="0" w:color="auto"/>
        <w:left w:val="none" w:sz="0" w:space="0" w:color="auto"/>
        <w:bottom w:val="none" w:sz="0" w:space="0" w:color="auto"/>
        <w:right w:val="none" w:sz="0" w:space="0" w:color="auto"/>
      </w:divBdr>
    </w:div>
    <w:div w:id="649595490">
      <w:bodyDiv w:val="1"/>
      <w:marLeft w:val="0"/>
      <w:marRight w:val="0"/>
      <w:marTop w:val="0"/>
      <w:marBottom w:val="0"/>
      <w:divBdr>
        <w:top w:val="none" w:sz="0" w:space="0" w:color="auto"/>
        <w:left w:val="none" w:sz="0" w:space="0" w:color="auto"/>
        <w:bottom w:val="none" w:sz="0" w:space="0" w:color="auto"/>
        <w:right w:val="none" w:sz="0" w:space="0" w:color="auto"/>
      </w:divBdr>
    </w:div>
    <w:div w:id="687102660">
      <w:bodyDiv w:val="1"/>
      <w:marLeft w:val="0"/>
      <w:marRight w:val="0"/>
      <w:marTop w:val="0"/>
      <w:marBottom w:val="0"/>
      <w:divBdr>
        <w:top w:val="none" w:sz="0" w:space="0" w:color="auto"/>
        <w:left w:val="none" w:sz="0" w:space="0" w:color="auto"/>
        <w:bottom w:val="none" w:sz="0" w:space="0" w:color="auto"/>
        <w:right w:val="none" w:sz="0" w:space="0" w:color="auto"/>
      </w:divBdr>
    </w:div>
    <w:div w:id="715546350">
      <w:bodyDiv w:val="1"/>
      <w:marLeft w:val="0"/>
      <w:marRight w:val="0"/>
      <w:marTop w:val="0"/>
      <w:marBottom w:val="0"/>
      <w:divBdr>
        <w:top w:val="none" w:sz="0" w:space="0" w:color="auto"/>
        <w:left w:val="none" w:sz="0" w:space="0" w:color="auto"/>
        <w:bottom w:val="none" w:sz="0" w:space="0" w:color="auto"/>
        <w:right w:val="none" w:sz="0" w:space="0" w:color="auto"/>
      </w:divBdr>
    </w:div>
    <w:div w:id="755130787">
      <w:bodyDiv w:val="1"/>
      <w:marLeft w:val="0"/>
      <w:marRight w:val="0"/>
      <w:marTop w:val="0"/>
      <w:marBottom w:val="0"/>
      <w:divBdr>
        <w:top w:val="none" w:sz="0" w:space="0" w:color="auto"/>
        <w:left w:val="none" w:sz="0" w:space="0" w:color="auto"/>
        <w:bottom w:val="none" w:sz="0" w:space="0" w:color="auto"/>
        <w:right w:val="none" w:sz="0" w:space="0" w:color="auto"/>
      </w:divBdr>
    </w:div>
    <w:div w:id="1030566265">
      <w:bodyDiv w:val="1"/>
      <w:marLeft w:val="0"/>
      <w:marRight w:val="0"/>
      <w:marTop w:val="0"/>
      <w:marBottom w:val="0"/>
      <w:divBdr>
        <w:top w:val="none" w:sz="0" w:space="0" w:color="auto"/>
        <w:left w:val="none" w:sz="0" w:space="0" w:color="auto"/>
        <w:bottom w:val="none" w:sz="0" w:space="0" w:color="auto"/>
        <w:right w:val="none" w:sz="0" w:space="0" w:color="auto"/>
      </w:divBdr>
    </w:div>
    <w:div w:id="1193573437">
      <w:bodyDiv w:val="1"/>
      <w:marLeft w:val="0"/>
      <w:marRight w:val="0"/>
      <w:marTop w:val="0"/>
      <w:marBottom w:val="0"/>
      <w:divBdr>
        <w:top w:val="none" w:sz="0" w:space="0" w:color="auto"/>
        <w:left w:val="none" w:sz="0" w:space="0" w:color="auto"/>
        <w:bottom w:val="none" w:sz="0" w:space="0" w:color="auto"/>
        <w:right w:val="none" w:sz="0" w:space="0" w:color="auto"/>
      </w:divBdr>
    </w:div>
    <w:div w:id="1264076228">
      <w:bodyDiv w:val="1"/>
      <w:marLeft w:val="0"/>
      <w:marRight w:val="0"/>
      <w:marTop w:val="0"/>
      <w:marBottom w:val="0"/>
      <w:divBdr>
        <w:top w:val="none" w:sz="0" w:space="0" w:color="auto"/>
        <w:left w:val="none" w:sz="0" w:space="0" w:color="auto"/>
        <w:bottom w:val="none" w:sz="0" w:space="0" w:color="auto"/>
        <w:right w:val="none" w:sz="0" w:space="0" w:color="auto"/>
      </w:divBdr>
    </w:div>
    <w:div w:id="1278608520">
      <w:bodyDiv w:val="1"/>
      <w:marLeft w:val="0"/>
      <w:marRight w:val="0"/>
      <w:marTop w:val="0"/>
      <w:marBottom w:val="0"/>
      <w:divBdr>
        <w:top w:val="none" w:sz="0" w:space="0" w:color="auto"/>
        <w:left w:val="none" w:sz="0" w:space="0" w:color="auto"/>
        <w:bottom w:val="none" w:sz="0" w:space="0" w:color="auto"/>
        <w:right w:val="none" w:sz="0" w:space="0" w:color="auto"/>
      </w:divBdr>
    </w:div>
    <w:div w:id="1313028023">
      <w:bodyDiv w:val="1"/>
      <w:marLeft w:val="0"/>
      <w:marRight w:val="0"/>
      <w:marTop w:val="0"/>
      <w:marBottom w:val="0"/>
      <w:divBdr>
        <w:top w:val="none" w:sz="0" w:space="0" w:color="auto"/>
        <w:left w:val="none" w:sz="0" w:space="0" w:color="auto"/>
        <w:bottom w:val="none" w:sz="0" w:space="0" w:color="auto"/>
        <w:right w:val="none" w:sz="0" w:space="0" w:color="auto"/>
      </w:divBdr>
    </w:div>
    <w:div w:id="1343319402">
      <w:bodyDiv w:val="1"/>
      <w:marLeft w:val="0"/>
      <w:marRight w:val="0"/>
      <w:marTop w:val="0"/>
      <w:marBottom w:val="0"/>
      <w:divBdr>
        <w:top w:val="none" w:sz="0" w:space="0" w:color="auto"/>
        <w:left w:val="none" w:sz="0" w:space="0" w:color="auto"/>
        <w:bottom w:val="none" w:sz="0" w:space="0" w:color="auto"/>
        <w:right w:val="none" w:sz="0" w:space="0" w:color="auto"/>
      </w:divBdr>
    </w:div>
    <w:div w:id="1365445225">
      <w:bodyDiv w:val="1"/>
      <w:marLeft w:val="0"/>
      <w:marRight w:val="0"/>
      <w:marTop w:val="0"/>
      <w:marBottom w:val="0"/>
      <w:divBdr>
        <w:top w:val="none" w:sz="0" w:space="0" w:color="auto"/>
        <w:left w:val="none" w:sz="0" w:space="0" w:color="auto"/>
        <w:bottom w:val="none" w:sz="0" w:space="0" w:color="auto"/>
        <w:right w:val="none" w:sz="0" w:space="0" w:color="auto"/>
      </w:divBdr>
    </w:div>
    <w:div w:id="1383212141">
      <w:bodyDiv w:val="1"/>
      <w:marLeft w:val="0"/>
      <w:marRight w:val="0"/>
      <w:marTop w:val="0"/>
      <w:marBottom w:val="0"/>
      <w:divBdr>
        <w:top w:val="none" w:sz="0" w:space="0" w:color="auto"/>
        <w:left w:val="none" w:sz="0" w:space="0" w:color="auto"/>
        <w:bottom w:val="none" w:sz="0" w:space="0" w:color="auto"/>
        <w:right w:val="none" w:sz="0" w:space="0" w:color="auto"/>
      </w:divBdr>
    </w:div>
    <w:div w:id="1414086647">
      <w:bodyDiv w:val="1"/>
      <w:marLeft w:val="0"/>
      <w:marRight w:val="0"/>
      <w:marTop w:val="0"/>
      <w:marBottom w:val="0"/>
      <w:divBdr>
        <w:top w:val="none" w:sz="0" w:space="0" w:color="auto"/>
        <w:left w:val="none" w:sz="0" w:space="0" w:color="auto"/>
        <w:bottom w:val="none" w:sz="0" w:space="0" w:color="auto"/>
        <w:right w:val="none" w:sz="0" w:space="0" w:color="auto"/>
      </w:divBdr>
    </w:div>
    <w:div w:id="1472674166">
      <w:bodyDiv w:val="1"/>
      <w:marLeft w:val="0"/>
      <w:marRight w:val="0"/>
      <w:marTop w:val="0"/>
      <w:marBottom w:val="0"/>
      <w:divBdr>
        <w:top w:val="none" w:sz="0" w:space="0" w:color="auto"/>
        <w:left w:val="none" w:sz="0" w:space="0" w:color="auto"/>
        <w:bottom w:val="none" w:sz="0" w:space="0" w:color="auto"/>
        <w:right w:val="none" w:sz="0" w:space="0" w:color="auto"/>
      </w:divBdr>
    </w:div>
    <w:div w:id="1487627736">
      <w:bodyDiv w:val="1"/>
      <w:marLeft w:val="0"/>
      <w:marRight w:val="0"/>
      <w:marTop w:val="0"/>
      <w:marBottom w:val="0"/>
      <w:divBdr>
        <w:top w:val="none" w:sz="0" w:space="0" w:color="auto"/>
        <w:left w:val="none" w:sz="0" w:space="0" w:color="auto"/>
        <w:bottom w:val="none" w:sz="0" w:space="0" w:color="auto"/>
        <w:right w:val="none" w:sz="0" w:space="0" w:color="auto"/>
      </w:divBdr>
    </w:div>
    <w:div w:id="1614438332">
      <w:bodyDiv w:val="1"/>
      <w:marLeft w:val="0"/>
      <w:marRight w:val="0"/>
      <w:marTop w:val="0"/>
      <w:marBottom w:val="0"/>
      <w:divBdr>
        <w:top w:val="none" w:sz="0" w:space="0" w:color="auto"/>
        <w:left w:val="none" w:sz="0" w:space="0" w:color="auto"/>
        <w:bottom w:val="none" w:sz="0" w:space="0" w:color="auto"/>
        <w:right w:val="none" w:sz="0" w:space="0" w:color="auto"/>
      </w:divBdr>
    </w:div>
    <w:div w:id="1614939423">
      <w:bodyDiv w:val="1"/>
      <w:marLeft w:val="0"/>
      <w:marRight w:val="0"/>
      <w:marTop w:val="0"/>
      <w:marBottom w:val="0"/>
      <w:divBdr>
        <w:top w:val="none" w:sz="0" w:space="0" w:color="auto"/>
        <w:left w:val="none" w:sz="0" w:space="0" w:color="auto"/>
        <w:bottom w:val="none" w:sz="0" w:space="0" w:color="auto"/>
        <w:right w:val="none" w:sz="0" w:space="0" w:color="auto"/>
      </w:divBdr>
    </w:div>
    <w:div w:id="1782144780">
      <w:bodyDiv w:val="1"/>
      <w:marLeft w:val="0"/>
      <w:marRight w:val="0"/>
      <w:marTop w:val="0"/>
      <w:marBottom w:val="0"/>
      <w:divBdr>
        <w:top w:val="none" w:sz="0" w:space="0" w:color="auto"/>
        <w:left w:val="none" w:sz="0" w:space="0" w:color="auto"/>
        <w:bottom w:val="none" w:sz="0" w:space="0" w:color="auto"/>
        <w:right w:val="none" w:sz="0" w:space="0" w:color="auto"/>
      </w:divBdr>
    </w:div>
    <w:div w:id="1802262859">
      <w:bodyDiv w:val="1"/>
      <w:marLeft w:val="0"/>
      <w:marRight w:val="0"/>
      <w:marTop w:val="0"/>
      <w:marBottom w:val="0"/>
      <w:divBdr>
        <w:top w:val="none" w:sz="0" w:space="0" w:color="auto"/>
        <w:left w:val="none" w:sz="0" w:space="0" w:color="auto"/>
        <w:bottom w:val="none" w:sz="0" w:space="0" w:color="auto"/>
        <w:right w:val="none" w:sz="0" w:space="0" w:color="auto"/>
      </w:divBdr>
    </w:div>
    <w:div w:id="1832215585">
      <w:bodyDiv w:val="1"/>
      <w:marLeft w:val="0"/>
      <w:marRight w:val="0"/>
      <w:marTop w:val="0"/>
      <w:marBottom w:val="0"/>
      <w:divBdr>
        <w:top w:val="none" w:sz="0" w:space="0" w:color="auto"/>
        <w:left w:val="none" w:sz="0" w:space="0" w:color="auto"/>
        <w:bottom w:val="none" w:sz="0" w:space="0" w:color="auto"/>
        <w:right w:val="none" w:sz="0" w:space="0" w:color="auto"/>
      </w:divBdr>
    </w:div>
    <w:div w:id="2063212727">
      <w:bodyDiv w:val="1"/>
      <w:marLeft w:val="0"/>
      <w:marRight w:val="0"/>
      <w:marTop w:val="0"/>
      <w:marBottom w:val="0"/>
      <w:divBdr>
        <w:top w:val="none" w:sz="0" w:space="0" w:color="auto"/>
        <w:left w:val="none" w:sz="0" w:space="0" w:color="auto"/>
        <w:bottom w:val="none" w:sz="0" w:space="0" w:color="auto"/>
        <w:right w:val="none" w:sz="0" w:space="0" w:color="auto"/>
      </w:divBdr>
    </w:div>
    <w:div w:id="2084334814">
      <w:bodyDiv w:val="1"/>
      <w:marLeft w:val="0"/>
      <w:marRight w:val="0"/>
      <w:marTop w:val="0"/>
      <w:marBottom w:val="0"/>
      <w:divBdr>
        <w:top w:val="none" w:sz="0" w:space="0" w:color="auto"/>
        <w:left w:val="none" w:sz="0" w:space="0" w:color="auto"/>
        <w:bottom w:val="none" w:sz="0" w:space="0" w:color="auto"/>
        <w:right w:val="none" w:sz="0" w:space="0" w:color="auto"/>
      </w:divBdr>
    </w:div>
    <w:div w:id="211393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1uZ4nZk" TargetMode="External"/><Relationship Id="rId18" Type="http://schemas.openxmlformats.org/officeDocument/2006/relationships/image" Target="media/image2.png"/><Relationship Id="rId26" Type="http://schemas.openxmlformats.org/officeDocument/2006/relationships/hyperlink" Target="http://bit.ly/1uhj8FD" TargetMode="External"/><Relationship Id="rId39" Type="http://schemas.openxmlformats.org/officeDocument/2006/relationships/hyperlink" Target="http://bit.ly/1IkXaJn" TargetMode="External"/><Relationship Id="rId21" Type="http://schemas.openxmlformats.org/officeDocument/2006/relationships/hyperlink" Target="http://bit.ly/1HAKvpB" TargetMode="External"/><Relationship Id="rId34" Type="http://schemas.openxmlformats.org/officeDocument/2006/relationships/hyperlink" Target="https://www.youtube.com/watch?v=KwUH1tCyldA" TargetMode="External"/><Relationship Id="rId42" Type="http://schemas.openxmlformats.org/officeDocument/2006/relationships/image" Target="media/image4.png"/><Relationship Id="rId47" Type="http://schemas.openxmlformats.org/officeDocument/2006/relationships/header" Target="header1.xml"/><Relationship Id="rId50" Type="http://schemas.openxmlformats.org/officeDocument/2006/relationships/theme" Target="theme/theme1.xml"/><Relationship Id="rId55"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t.ly/1CwdFE1" TargetMode="External"/><Relationship Id="rId29" Type="http://schemas.openxmlformats.org/officeDocument/2006/relationships/hyperlink" Target="http://bit.ly/1GxawAQ" TargetMode="External"/><Relationship Id="rId11" Type="http://schemas.openxmlformats.org/officeDocument/2006/relationships/hyperlink" Target="http://www.minam.gob.pe/oaas/mapeo-de-conflictos/resolucion-ministerial-n-079-2014-minam/" TargetMode="External"/><Relationship Id="rId24" Type="http://schemas.openxmlformats.org/officeDocument/2006/relationships/hyperlink" Target="http://bit.ly/1zGirv0" TargetMode="External"/><Relationship Id="rId32" Type="http://schemas.openxmlformats.org/officeDocument/2006/relationships/hyperlink" Target="http://bit.ly/1CpKf8s" TargetMode="External"/><Relationship Id="rId37" Type="http://schemas.openxmlformats.org/officeDocument/2006/relationships/hyperlink" Target="http://bit.ly/1Nyk85K" TargetMode="External"/><Relationship Id="rId40" Type="http://schemas.openxmlformats.org/officeDocument/2006/relationships/hyperlink" Target="http://bit.ly/1DZiJBg" TargetMode="External"/><Relationship Id="rId45" Type="http://schemas.openxmlformats.org/officeDocument/2006/relationships/hyperlink" Target="http://bit.ly/1IpFxf4"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www.transparencia.regioncusco.gob.pe/attach/docs_normativo/rof2013.pdf" TargetMode="External"/><Relationship Id="rId19" Type="http://schemas.openxmlformats.org/officeDocument/2006/relationships/image" Target="media/image3.png"/><Relationship Id="rId31" Type="http://schemas.openxmlformats.org/officeDocument/2006/relationships/hyperlink" Target="http://bit.ly/1xPEF0F" TargetMode="External"/><Relationship Id="rId44" Type="http://schemas.openxmlformats.org/officeDocument/2006/relationships/image" Target="media/image6.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angr.org.pe/" TargetMode="External"/><Relationship Id="rId14" Type="http://schemas.openxmlformats.org/officeDocument/2006/relationships/hyperlink" Target="http://bit.ly/18OC6QR" TargetMode="External"/><Relationship Id="rId22" Type="http://schemas.openxmlformats.org/officeDocument/2006/relationships/hyperlink" Target="http://bit.ly/16A0kNf" TargetMode="External"/><Relationship Id="rId27" Type="http://schemas.openxmlformats.org/officeDocument/2006/relationships/hyperlink" Target="http://bit.ly/1HYug0g" TargetMode="External"/><Relationship Id="rId30" Type="http://schemas.openxmlformats.org/officeDocument/2006/relationships/hyperlink" Target="http://www.democraticdialoguenetwork.org/app/es" TargetMode="External"/><Relationship Id="rId35" Type="http://schemas.openxmlformats.org/officeDocument/2006/relationships/hyperlink" Target="http://bit.ly/19qfcz7" TargetMode="External"/><Relationship Id="rId43" Type="http://schemas.openxmlformats.org/officeDocument/2006/relationships/image" Target="media/image5.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aempresarial.com/web/solicitud_nl.php?id=197487" TargetMode="External"/><Relationship Id="rId17" Type="http://schemas.openxmlformats.org/officeDocument/2006/relationships/hyperlink" Target="http://bit.ly/1OJ58kh" TargetMode="External"/><Relationship Id="rId25" Type="http://schemas.openxmlformats.org/officeDocument/2006/relationships/hyperlink" Target="http://bit.ly/1xZfsw3" TargetMode="External"/><Relationship Id="rId33" Type="http://schemas.openxmlformats.org/officeDocument/2006/relationships/hyperlink" Target="https://www.youtube.com/watch?v=U_sdYcTvuvg" TargetMode="External"/><Relationship Id="rId38" Type="http://schemas.openxmlformats.org/officeDocument/2006/relationships/hyperlink" Target="http://bit.ly/1DZbx8g" TargetMode="External"/><Relationship Id="rId46" Type="http://schemas.openxmlformats.org/officeDocument/2006/relationships/hyperlink" Target="http://bit.ly/1IpFxf4" TargetMode="External"/><Relationship Id="rId20" Type="http://schemas.openxmlformats.org/officeDocument/2006/relationships/hyperlink" Target="http://onds.pcm.gob.pe/category/publicaciones/" TargetMode="External"/><Relationship Id="rId41" Type="http://schemas.openxmlformats.org/officeDocument/2006/relationships/hyperlink" Target="http://bit.ly/11DSoZb" TargetMode="Externa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t.ly/1CZZgid" TargetMode="External"/><Relationship Id="rId23" Type="http://schemas.openxmlformats.org/officeDocument/2006/relationships/hyperlink" Target="http://bit.ly/16qml0u" TargetMode="External"/><Relationship Id="rId28" Type="http://schemas.openxmlformats.org/officeDocument/2006/relationships/hyperlink" Target="http://bit.ly/1JBUj04" TargetMode="External"/><Relationship Id="rId36" Type="http://schemas.openxmlformats.org/officeDocument/2006/relationships/hyperlink" Target="http://bit.ly/1BbTDLW" TargetMode="External"/><Relationship Id="rId4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_1_088087FC08808590006712BD05257C28" TargetMode="External"/><Relationship Id="rId2" Type="http://schemas.openxmlformats.org/officeDocument/2006/relationships/image" Target="media/image8.gif"/><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2015-11-25T14:00:00+00:00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dpOUCode xmlns="1ed4137b-41b2-488b-8250-6d369ec27664">PER</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1114</Value>
      <Value>242</Value>
      <Value>1112</Value>
      <Value>227</Value>
      <Value>1415</Value>
    </TaxCatchAll>
    <c4e2ab2cc9354bbf9064eeb465a566ea xmlns="1ed4137b-41b2-488b-8250-6d369ec27664">
      <Terms xmlns="http://schemas.microsoft.com/office/infopath/2007/PartnerControls"/>
    </c4e2ab2cc9354bbf9064eeb465a566ea>
    <UndpProjectNo xmlns="1ed4137b-41b2-488b-8250-6d369ec27664">00061249</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PER</TermName>
          <TermId xmlns="http://schemas.microsoft.com/office/infopath/2007/PartnerControls">f529f6b2-17db-4f65-9787-ac24fc2ab303</TermId>
        </TermInfo>
      </Terms>
    </gc6531b704974d528487414686b72f6f>
    <_dlc_DocId xmlns="f1161f5b-24a3-4c2d-bc81-44cb9325e8ee">ATLASPDC-4-42638</_dlc_DocId>
    <_dlc_DocIdUrl xmlns="f1161f5b-24a3-4c2d-bc81-44cb9325e8ee">
      <Url>https://info.undp.org/docs/pdc/_layouts/DocIdRedir.aspx?ID=ATLASPDC-4-42638</Url>
      <Description>ATLASPDC-4-42638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359E264-38D2-480D-8193-209BEE204970}"/>
</file>

<file path=customXml/itemProps2.xml><?xml version="1.0" encoding="utf-8"?>
<ds:datastoreItem xmlns:ds="http://schemas.openxmlformats.org/officeDocument/2006/customXml" ds:itemID="{1CEEC2CE-DD3D-4817-B84C-65450372606D}"/>
</file>

<file path=customXml/itemProps3.xml><?xml version="1.0" encoding="utf-8"?>
<ds:datastoreItem xmlns:ds="http://schemas.openxmlformats.org/officeDocument/2006/customXml" ds:itemID="{BD980994-E81D-49D2-9E90-74EC7DC32849}"/>
</file>

<file path=customXml/itemProps4.xml><?xml version="1.0" encoding="utf-8"?>
<ds:datastoreItem xmlns:ds="http://schemas.openxmlformats.org/officeDocument/2006/customXml" ds:itemID="{EB56C5E7-B751-4327-AE97-E05CD121F098}"/>
</file>

<file path=customXml/itemProps5.xml><?xml version="1.0" encoding="utf-8"?>
<ds:datastoreItem xmlns:ds="http://schemas.openxmlformats.org/officeDocument/2006/customXml" ds:itemID="{CB111FEA-A136-4B39-81B7-A00E115A9A0A}"/>
</file>

<file path=customXml/itemProps6.xml><?xml version="1.0" encoding="utf-8"?>
<ds:datastoreItem xmlns:ds="http://schemas.openxmlformats.org/officeDocument/2006/customXml" ds:itemID="{093841B4-0052-4187-9FB3-8652C70119D0}"/>
</file>

<file path=docProps/app.xml><?xml version="1.0" encoding="utf-8"?>
<Properties xmlns="http://schemas.openxmlformats.org/officeDocument/2006/extended-properties" xmlns:vt="http://schemas.openxmlformats.org/officeDocument/2006/docPropsVTypes">
  <Template>Normal</Template>
  <TotalTime>0</TotalTime>
  <Pages>24</Pages>
  <Words>10701</Words>
  <Characters>60997</Characters>
  <Application>Microsoft Office Word</Application>
  <DocSecurity>0</DocSecurity>
  <Lines>508</Lines>
  <Paragraphs>143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semestral de proyecto</dc:title>
  <dc:subject/>
  <dc:creator>Proyecto de Conflictos</dc:creator>
  <cp:lastModifiedBy>Roland Alvarez</cp:lastModifiedBy>
  <cp:revision>2</cp:revision>
  <cp:lastPrinted>2015-10-23T17:44:00Z</cp:lastPrinted>
  <dcterms:created xsi:type="dcterms:W3CDTF">2015-11-24T22:38:00Z</dcterms:created>
  <dcterms:modified xsi:type="dcterms:W3CDTF">2015-11-24T22:38:00Z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1114;#Countries|2f9ec5a1-3eec-45d6-8645-ed5d87180aba</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242;#Spanish|4e414ef6-23af-4d09-959b-cacfb5bc82ab</vt:lpwstr>
  </property>
  <property fmtid="{D5CDD505-2E9C-101B-9397-08002B2CF9AE}" pid="9" name="Operating Unit0">
    <vt:lpwstr>1415;#PER|f529f6b2-17db-4f65-9787-ac24fc2ab303</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227;#Democratic Governance|62461a33-f823-4f1a-904d-8e902184b1d7</vt:lpwstr>
  </property>
  <property fmtid="{D5CDD505-2E9C-101B-9397-08002B2CF9AE}" pid="16" name="Atlas Document Type">
    <vt:lpwstr>1112;#Progress Report|03c70d0e-c75e-4cfb-8288-e692640ede14</vt:lpwstr>
  </property>
  <property fmtid="{D5CDD505-2E9C-101B-9397-08002B2CF9AE}" pid="17" name="_dlc_DocIdItemGuid">
    <vt:lpwstr>97ea4a0f-d173-4e22-b00d-c4bd02a8e336</vt:lpwstr>
  </property>
  <property fmtid="{D5CDD505-2E9C-101B-9397-08002B2CF9AE}" pid="18" name="URL">
    <vt:lpwstr/>
  </property>
  <property fmtid="{D5CDD505-2E9C-101B-9397-08002B2CF9AE}" pid="19" name="DocumentSetDescription">
    <vt:lpwstr/>
  </property>
</Properties>
</file>