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20" w:rsidRDefault="007A7720" w:rsidP="007A7720">
      <w:pPr>
        <w:pStyle w:val="Heading1"/>
        <w:numPr>
          <w:ilvl w:val="0"/>
          <w:numId w:val="0"/>
        </w:numPr>
      </w:pPr>
      <w:bookmarkStart w:id="0" w:name="_Toc404528201"/>
      <w:r>
        <w:t xml:space="preserve">Annex </w:t>
      </w:r>
      <w:r w:rsidR="005D1234">
        <w:t>2</w:t>
      </w:r>
      <w:r>
        <w:t>.  Social and Environmental Screening Template</w:t>
      </w:r>
      <w:bookmarkEnd w:id="0"/>
    </w:p>
    <w:p w:rsidR="007A7720" w:rsidRDefault="007A7720" w:rsidP="00DD330A">
      <w:pPr>
        <w:rPr>
          <w:i/>
          <w:szCs w:val="20"/>
        </w:rPr>
      </w:pPr>
    </w:p>
    <w:p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3"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4"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rsidTr="00AC2066">
        <w:tc>
          <w:tcPr>
            <w:tcW w:w="3325" w:type="dxa"/>
            <w:shd w:val="clear" w:color="auto" w:fill="C6D9F1" w:themeFill="text2" w:themeFillTint="33"/>
            <w:vAlign w:val="center"/>
          </w:tcPr>
          <w:p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rsidR="00DD330A" w:rsidRPr="00414FBA" w:rsidRDefault="00DD330A" w:rsidP="0084274F">
            <w:pPr>
              <w:rPr>
                <w:i/>
                <w:color w:val="000000" w:themeColor="text1"/>
                <w:szCs w:val="20"/>
              </w:rPr>
            </w:pPr>
          </w:p>
        </w:tc>
      </w:tr>
      <w:tr w:rsidR="00DD330A" w:rsidRPr="00450804" w:rsidTr="00AC2066">
        <w:trPr>
          <w:trHeight w:val="288"/>
        </w:trPr>
        <w:tc>
          <w:tcPr>
            <w:tcW w:w="3325" w:type="dxa"/>
            <w:vAlign w:val="center"/>
          </w:tcPr>
          <w:p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rsidR="00AD3D34" w:rsidRPr="00B82EDC" w:rsidRDefault="00AD3D34" w:rsidP="00AD3D34">
            <w:pPr>
              <w:rPr>
                <w:rFonts w:asciiTheme="minorHAnsi" w:hAnsiTheme="minorHAnsi"/>
                <w:b/>
              </w:rPr>
            </w:pPr>
            <w:bookmarkStart w:id="1" w:name="_Hlk517421639"/>
            <w:r w:rsidRPr="00B82EDC">
              <w:rPr>
                <w:rFonts w:asciiTheme="minorHAnsi" w:hAnsiTheme="minorHAnsi"/>
                <w:b/>
              </w:rPr>
              <w:t>Strengthening the Rule of Law in Rwanda: Justice, peace and security for the people</w:t>
            </w:r>
            <w:bookmarkEnd w:id="1"/>
          </w:p>
          <w:p w:rsidR="00DD330A" w:rsidRPr="00AD3D34" w:rsidRDefault="00DD330A" w:rsidP="0084274F">
            <w:pPr>
              <w:rPr>
                <w:rFonts w:asciiTheme="minorHAnsi" w:hAnsiTheme="minorHAnsi"/>
                <w:b/>
              </w:rPr>
            </w:pPr>
          </w:p>
        </w:tc>
      </w:tr>
      <w:tr w:rsidR="00DD330A" w:rsidRPr="00450804" w:rsidTr="00AC2066">
        <w:trPr>
          <w:trHeight w:val="288"/>
        </w:trPr>
        <w:tc>
          <w:tcPr>
            <w:tcW w:w="3325" w:type="dxa"/>
            <w:vAlign w:val="center"/>
          </w:tcPr>
          <w:p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rsidR="00DD330A" w:rsidRPr="00AD3D34" w:rsidRDefault="002C5A3C" w:rsidP="0084274F">
            <w:pPr>
              <w:rPr>
                <w:rFonts w:asciiTheme="minorHAnsi" w:hAnsiTheme="minorHAnsi"/>
                <w:b/>
              </w:rPr>
            </w:pPr>
            <w:proofErr w:type="gramStart"/>
            <w:r>
              <w:rPr>
                <w:rFonts w:asciiTheme="minorHAnsi" w:hAnsiTheme="minorHAnsi"/>
                <w:b/>
              </w:rPr>
              <w:t>0</w:t>
            </w:r>
            <w:r w:rsidR="00AD3D34" w:rsidRPr="00B82EDC">
              <w:rPr>
                <w:rFonts w:asciiTheme="minorHAnsi" w:hAnsiTheme="minorHAnsi"/>
                <w:b/>
              </w:rPr>
              <w:t>011</w:t>
            </w:r>
            <w:r>
              <w:rPr>
                <w:rFonts w:asciiTheme="minorHAnsi" w:hAnsiTheme="minorHAnsi"/>
                <w:b/>
              </w:rPr>
              <w:t>2369  (</w:t>
            </w:r>
            <w:proofErr w:type="gramEnd"/>
            <w:r>
              <w:rPr>
                <w:rFonts w:asciiTheme="minorHAnsi" w:hAnsiTheme="minorHAnsi"/>
                <w:b/>
              </w:rPr>
              <w:t>Outputs: 110923;112420;112419;112418;112417 and 112560</w:t>
            </w:r>
          </w:p>
        </w:tc>
      </w:tr>
      <w:tr w:rsidR="00DD330A" w:rsidRPr="00450804" w:rsidTr="00AC2066">
        <w:trPr>
          <w:trHeight w:val="288"/>
        </w:trPr>
        <w:tc>
          <w:tcPr>
            <w:tcW w:w="3325" w:type="dxa"/>
            <w:vAlign w:val="center"/>
          </w:tcPr>
          <w:p w:rsidR="00DD330A" w:rsidRPr="00450804" w:rsidRDefault="00AD3D34" w:rsidP="0091114B">
            <w:pPr>
              <w:pStyle w:val="ListParagraph"/>
              <w:numPr>
                <w:ilvl w:val="0"/>
                <w:numId w:val="14"/>
              </w:numPr>
              <w:ind w:left="360"/>
              <w:rPr>
                <w:sz w:val="18"/>
                <w:szCs w:val="18"/>
              </w:rPr>
            </w:pPr>
            <w:r>
              <w:rPr>
                <w:sz w:val="18"/>
                <w:szCs w:val="18"/>
              </w:rPr>
              <w:t xml:space="preserve">Location </w:t>
            </w:r>
          </w:p>
        </w:tc>
        <w:tc>
          <w:tcPr>
            <w:tcW w:w="9923" w:type="dxa"/>
            <w:vAlign w:val="center"/>
          </w:tcPr>
          <w:p w:rsidR="00DD330A" w:rsidRPr="00AD3D34" w:rsidRDefault="00AD3D34" w:rsidP="0084274F">
            <w:pPr>
              <w:rPr>
                <w:rFonts w:asciiTheme="minorHAnsi" w:hAnsiTheme="minorHAnsi"/>
                <w:b/>
              </w:rPr>
            </w:pPr>
            <w:r w:rsidRPr="00AD3D34">
              <w:rPr>
                <w:rFonts w:asciiTheme="minorHAnsi" w:hAnsiTheme="minorHAnsi"/>
                <w:b/>
              </w:rPr>
              <w:t>Rwanda</w:t>
            </w:r>
          </w:p>
        </w:tc>
      </w:tr>
    </w:tbl>
    <w:p w:rsidR="00DD330A" w:rsidRDefault="00DD330A" w:rsidP="00DD330A">
      <w:pPr>
        <w:tabs>
          <w:tab w:val="left" w:pos="360"/>
        </w:tabs>
        <w:rPr>
          <w:szCs w:val="20"/>
        </w:rPr>
      </w:pPr>
    </w:p>
    <w:p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rsidTr="001A0CAF">
        <w:trPr>
          <w:trHeight w:val="449"/>
        </w:trPr>
        <w:tc>
          <w:tcPr>
            <w:tcW w:w="13248" w:type="dxa"/>
            <w:shd w:val="clear" w:color="auto" w:fill="0F243E" w:themeFill="text2" w:themeFillShade="80"/>
            <w:vAlign w:val="center"/>
          </w:tcPr>
          <w:p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proofErr w:type="gramStart"/>
            <w:r w:rsidR="006C0DE3">
              <w:rPr>
                <w:b/>
                <w:szCs w:val="20"/>
              </w:rPr>
              <w:t xml:space="preserve">in order </w:t>
            </w:r>
            <w:r w:rsidRPr="00886352">
              <w:rPr>
                <w:b/>
                <w:szCs w:val="20"/>
              </w:rPr>
              <w:t>to</w:t>
            </w:r>
            <w:proofErr w:type="gramEnd"/>
            <w:r w:rsidRPr="00886352">
              <w:rPr>
                <w:b/>
                <w:szCs w:val="20"/>
              </w:rPr>
              <w:t xml:space="preserve"> Strengthen Social and Environmental Sustainability?</w:t>
            </w:r>
          </w:p>
        </w:tc>
      </w:tr>
      <w:tr w:rsidR="004638CE" w:rsidRPr="00E46A63" w:rsidTr="00414FBA">
        <w:tc>
          <w:tcPr>
            <w:tcW w:w="13248" w:type="dxa"/>
            <w:shd w:val="clear" w:color="auto" w:fill="C6D9F1" w:themeFill="text2" w:themeFillTint="33"/>
          </w:tcPr>
          <w:p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rsidTr="0087589A">
        <w:tc>
          <w:tcPr>
            <w:tcW w:w="13248" w:type="dxa"/>
          </w:tcPr>
          <w:p w:rsidR="00AD3D34" w:rsidRPr="00583261" w:rsidRDefault="00AD3D34" w:rsidP="00583261">
            <w:pPr>
              <w:keepNext/>
              <w:keepLines/>
              <w:tabs>
                <w:tab w:val="left" w:pos="432"/>
              </w:tabs>
              <w:spacing w:before="60" w:after="60"/>
              <w:outlineLvl w:val="7"/>
              <w:rPr>
                <w:rFonts w:asciiTheme="minorHAnsi" w:hAnsiTheme="minorHAnsi"/>
                <w:color w:val="000000" w:themeColor="text1"/>
                <w:szCs w:val="22"/>
              </w:rPr>
            </w:pPr>
            <w:r w:rsidRPr="00583261">
              <w:rPr>
                <w:rFonts w:asciiTheme="minorHAnsi" w:hAnsiTheme="minorHAnsi"/>
                <w:color w:val="000000" w:themeColor="text1"/>
                <w:szCs w:val="22"/>
              </w:rPr>
              <w:t xml:space="preserve">Building on previous partnerships with the Ministry of Justice and other stakeholders in the area of human rights promotion and in collaboration with the Office of the High Commission for Human Rights (OHCHR) and the National Commission for Human Rights, the programme will support the Treaty Body Task Force under the leadership of the Ministry of Justice to monitor the implementation of 2015 UPR recommendations and to prepare the mid-term UPR report on the status of implementation of the 50 agreed recommendations and the next UPR report scheduled for the next UPR review for Rwanda in 2020. </w:t>
            </w:r>
          </w:p>
          <w:p w:rsidR="00AD3D34" w:rsidRPr="00FC68B3" w:rsidRDefault="00AD3D34" w:rsidP="00AD3D34">
            <w:pPr>
              <w:autoSpaceDE w:val="0"/>
              <w:autoSpaceDN w:val="0"/>
              <w:adjustRightInd w:val="0"/>
              <w:rPr>
                <w:rFonts w:ascii="TimesNewRomanPSMT" w:hAnsi="TimesNewRomanPSMT" w:cs="TimesNewRomanPSMT"/>
                <w:color w:val="FF0000"/>
                <w:sz w:val="26"/>
                <w:szCs w:val="26"/>
              </w:rPr>
            </w:pPr>
            <w:r w:rsidRPr="002A627B">
              <w:rPr>
                <w:rFonts w:asciiTheme="minorHAnsi" w:eastAsia="Corbel" w:hAnsiTheme="minorHAnsi" w:cstheme="minorHAnsi"/>
                <w:color w:val="000000"/>
                <w:szCs w:val="22"/>
                <w:u w:color="000000"/>
                <w:bdr w:val="nil"/>
              </w:rPr>
              <w:t xml:space="preserve">The programme is implemented following national laws and systems as well as international standards including the SDGs and international human rights commitments. The programme will support efforts that prevent all forms of inequalities and exclusion, </w:t>
            </w:r>
            <w:proofErr w:type="gramStart"/>
            <w:r w:rsidRPr="002A627B">
              <w:rPr>
                <w:rFonts w:asciiTheme="minorHAnsi" w:eastAsia="Corbel" w:hAnsiTheme="minorHAnsi" w:cstheme="minorHAnsi"/>
                <w:color w:val="000000"/>
                <w:szCs w:val="22"/>
                <w:u w:color="000000"/>
                <w:bdr w:val="nil"/>
              </w:rPr>
              <w:t>in particular inequalities</w:t>
            </w:r>
            <w:proofErr w:type="gramEnd"/>
            <w:r w:rsidRPr="002A627B">
              <w:rPr>
                <w:rFonts w:asciiTheme="minorHAnsi" w:eastAsia="Corbel" w:hAnsiTheme="minorHAnsi" w:cstheme="minorHAnsi"/>
                <w:color w:val="000000"/>
                <w:szCs w:val="22"/>
                <w:u w:color="000000"/>
                <w:bdr w:val="nil"/>
              </w:rPr>
              <w:t xml:space="preserve"> based on sex, disability, age or geographic location.</w:t>
            </w:r>
            <w:r w:rsidR="00583261">
              <w:rPr>
                <w:rFonts w:asciiTheme="minorHAnsi" w:eastAsia="Corbel" w:hAnsiTheme="minorHAnsi" w:cstheme="minorHAnsi"/>
                <w:color w:val="000000"/>
                <w:szCs w:val="22"/>
                <w:u w:color="000000"/>
                <w:bdr w:val="nil"/>
              </w:rPr>
              <w:t xml:space="preserve"> The programme will further provide legal aid for the most vulnerable including inmates, GBV victims, people with disability </w:t>
            </w:r>
            <w:proofErr w:type="gramStart"/>
            <w:r w:rsidR="00583261">
              <w:rPr>
                <w:rFonts w:asciiTheme="minorHAnsi" w:eastAsia="Corbel" w:hAnsiTheme="minorHAnsi" w:cstheme="minorHAnsi"/>
                <w:color w:val="000000"/>
                <w:szCs w:val="22"/>
                <w:u w:color="000000"/>
                <w:bdr w:val="nil"/>
              </w:rPr>
              <w:t xml:space="preserve">and  </w:t>
            </w:r>
            <w:proofErr w:type="spellStart"/>
            <w:r w:rsidR="00583261">
              <w:rPr>
                <w:rFonts w:asciiTheme="minorHAnsi" w:eastAsia="Corbel" w:hAnsiTheme="minorHAnsi" w:cstheme="minorHAnsi"/>
                <w:color w:val="000000"/>
                <w:szCs w:val="22"/>
                <w:u w:color="000000"/>
                <w:bdr w:val="nil"/>
              </w:rPr>
              <w:t>and</w:t>
            </w:r>
            <w:proofErr w:type="spellEnd"/>
            <w:proofErr w:type="gramEnd"/>
            <w:r w:rsidR="00583261">
              <w:rPr>
                <w:rFonts w:asciiTheme="minorHAnsi" w:eastAsia="Corbel" w:hAnsiTheme="minorHAnsi" w:cstheme="minorHAnsi"/>
                <w:color w:val="000000"/>
                <w:szCs w:val="22"/>
                <w:u w:color="000000"/>
                <w:bdr w:val="nil"/>
              </w:rPr>
              <w:t xml:space="preserve"> refugees. Sensitization of citizens and law enforcers will be conducted to ensure duty </w:t>
            </w:r>
            <w:proofErr w:type="spellStart"/>
            <w:r w:rsidR="00583261">
              <w:rPr>
                <w:rFonts w:asciiTheme="minorHAnsi" w:eastAsia="Corbel" w:hAnsiTheme="minorHAnsi" w:cstheme="minorHAnsi"/>
                <w:color w:val="000000"/>
                <w:szCs w:val="22"/>
                <w:u w:color="000000"/>
                <w:bdr w:val="nil"/>
              </w:rPr>
              <w:t>bearesr</w:t>
            </w:r>
            <w:proofErr w:type="spellEnd"/>
            <w:r w:rsidR="00583261">
              <w:rPr>
                <w:rFonts w:asciiTheme="minorHAnsi" w:eastAsia="Corbel" w:hAnsiTheme="minorHAnsi" w:cstheme="minorHAnsi"/>
                <w:color w:val="000000"/>
                <w:szCs w:val="22"/>
                <w:u w:color="000000"/>
                <w:bdr w:val="nil"/>
              </w:rPr>
              <w:t xml:space="preserve"> and rights holders are aware of people’s rights.</w:t>
            </w:r>
          </w:p>
          <w:p w:rsidR="00414FBA" w:rsidRPr="008C711F" w:rsidRDefault="00AD3D34" w:rsidP="00AD3D34">
            <w:pPr>
              <w:keepNext/>
              <w:keepLines/>
              <w:tabs>
                <w:tab w:val="left" w:pos="432"/>
              </w:tabs>
              <w:spacing w:before="60" w:after="60"/>
              <w:outlineLvl w:val="7"/>
              <w:rPr>
                <w:sz w:val="18"/>
                <w:szCs w:val="18"/>
              </w:rPr>
            </w:pPr>
            <w:r w:rsidRPr="00583261">
              <w:rPr>
                <w:rFonts w:asciiTheme="minorHAnsi" w:hAnsiTheme="minorHAnsi"/>
                <w:color w:val="000000" w:themeColor="text1"/>
                <w:szCs w:val="22"/>
              </w:rPr>
              <w:t>Additional support will be provided to strengthen national capacity to generate data on rule of law and justice and human rights. This will be done through supporting independent researches and assessments on access to justice, human rights and legal aid services.</w:t>
            </w:r>
          </w:p>
        </w:tc>
      </w:tr>
      <w:tr w:rsidR="00414FBA" w:rsidRPr="003843AE" w:rsidTr="00414FBA">
        <w:trPr>
          <w:trHeight w:val="296"/>
        </w:trPr>
        <w:tc>
          <w:tcPr>
            <w:tcW w:w="13248" w:type="dxa"/>
            <w:shd w:val="clear" w:color="auto" w:fill="C6D9F1" w:themeFill="text2" w:themeFillTint="33"/>
          </w:tcPr>
          <w:p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rsidTr="0087589A">
        <w:tc>
          <w:tcPr>
            <w:tcW w:w="13248" w:type="dxa"/>
          </w:tcPr>
          <w:p w:rsidR="00414FBA" w:rsidRPr="008C711F" w:rsidRDefault="00652A96" w:rsidP="008C711F">
            <w:pPr>
              <w:tabs>
                <w:tab w:val="left" w:pos="432"/>
              </w:tabs>
              <w:spacing w:before="60" w:after="60"/>
              <w:rPr>
                <w:rFonts w:eastAsia="Times New Roman"/>
                <w:color w:val="595959" w:themeColor="text1" w:themeTint="A6"/>
                <w:sz w:val="18"/>
                <w:szCs w:val="18"/>
              </w:rPr>
            </w:pPr>
            <w:r>
              <w:rPr>
                <w:rFonts w:asciiTheme="minorHAnsi" w:hAnsiTheme="minorHAnsi"/>
                <w:color w:val="000000" w:themeColor="text1"/>
                <w:szCs w:val="22"/>
              </w:rPr>
              <w:lastRenderedPageBreak/>
              <w:t xml:space="preserve">The </w:t>
            </w:r>
            <w:r w:rsidR="00012D21">
              <w:rPr>
                <w:rFonts w:asciiTheme="minorHAnsi" w:hAnsiTheme="minorHAnsi"/>
                <w:color w:val="000000" w:themeColor="text1"/>
                <w:szCs w:val="22"/>
              </w:rPr>
              <w:t xml:space="preserve">proposed </w:t>
            </w:r>
            <w:proofErr w:type="gramStart"/>
            <w:r w:rsidR="00012D21">
              <w:rPr>
                <w:rFonts w:asciiTheme="minorHAnsi" w:hAnsiTheme="minorHAnsi"/>
                <w:color w:val="000000" w:themeColor="text1"/>
                <w:szCs w:val="22"/>
              </w:rPr>
              <w:t xml:space="preserve">interventions </w:t>
            </w:r>
            <w:r>
              <w:rPr>
                <w:rFonts w:asciiTheme="minorHAnsi" w:hAnsiTheme="minorHAnsi"/>
                <w:color w:val="000000" w:themeColor="text1"/>
                <w:szCs w:val="22"/>
              </w:rPr>
              <w:t xml:space="preserve"> under</w:t>
            </w:r>
            <w:proofErr w:type="gramEnd"/>
            <w:r>
              <w:rPr>
                <w:rFonts w:asciiTheme="minorHAnsi" w:hAnsiTheme="minorHAnsi"/>
                <w:color w:val="000000" w:themeColor="text1"/>
                <w:szCs w:val="22"/>
              </w:rPr>
              <w:t xml:space="preserve"> this Programme </w:t>
            </w:r>
            <w:r w:rsidR="00012D21">
              <w:rPr>
                <w:rFonts w:asciiTheme="minorHAnsi" w:hAnsiTheme="minorHAnsi"/>
                <w:color w:val="000000" w:themeColor="text1"/>
                <w:szCs w:val="22"/>
              </w:rPr>
              <w:t>will ensure that both men and women have equal access to justice and peace. Special focus will be put on GBV</w:t>
            </w:r>
            <w:r w:rsidR="00012D21" w:rsidRPr="00CF39EC">
              <w:rPr>
                <w:rFonts w:asciiTheme="minorHAnsi" w:hAnsiTheme="minorHAnsi"/>
                <w:color w:val="000000" w:themeColor="text1"/>
                <w:szCs w:val="22"/>
              </w:rPr>
              <w:t xml:space="preserve"> victims who sometimes </w:t>
            </w:r>
            <w:r w:rsidR="00012D21">
              <w:rPr>
                <w:rFonts w:asciiTheme="minorHAnsi" w:hAnsiTheme="minorHAnsi"/>
                <w:color w:val="000000" w:themeColor="text1"/>
                <w:szCs w:val="22"/>
              </w:rPr>
              <w:t xml:space="preserve">ignore their rights to legal assistance </w:t>
            </w:r>
            <w:r w:rsidR="00012D21" w:rsidRPr="00CF39EC">
              <w:rPr>
                <w:rFonts w:asciiTheme="minorHAnsi" w:hAnsiTheme="minorHAnsi"/>
                <w:color w:val="000000" w:themeColor="text1"/>
                <w:szCs w:val="22"/>
              </w:rPr>
              <w:t>prefer not to refer their case to the judiciary or simply prefer to hide it, but also the fact that most of GBV victims are young girls without resources to pay a lawyer</w:t>
            </w:r>
            <w:r w:rsidR="00012D21">
              <w:rPr>
                <w:rFonts w:asciiTheme="minorHAnsi" w:hAnsiTheme="minorHAnsi"/>
                <w:color w:val="000000" w:themeColor="text1"/>
                <w:szCs w:val="22"/>
              </w:rPr>
              <w:t xml:space="preserve">. The programme will put in place strategies to empower women lawyers including building their capacities in public speaking to sustain their profession and provide quality services.  The programme will provide support to the Rwanda Bar </w:t>
            </w:r>
            <w:r>
              <w:rPr>
                <w:rFonts w:asciiTheme="minorHAnsi" w:hAnsiTheme="minorHAnsi"/>
                <w:color w:val="000000" w:themeColor="text1"/>
                <w:szCs w:val="22"/>
              </w:rPr>
              <w:t>A</w:t>
            </w:r>
            <w:r w:rsidR="00012D21">
              <w:rPr>
                <w:rFonts w:asciiTheme="minorHAnsi" w:hAnsiTheme="minorHAnsi"/>
                <w:color w:val="000000" w:themeColor="text1"/>
                <w:szCs w:val="22"/>
              </w:rPr>
              <w:t>ssociation to train RBA lawyers who will provide legal assistance and legal advice and representation as required, to the targeted groups above.</w:t>
            </w:r>
            <w:r w:rsidR="003E7C94" w:rsidRPr="002A627B">
              <w:rPr>
                <w:rFonts w:asciiTheme="minorHAnsi" w:eastAsia="Corbel" w:hAnsiTheme="minorHAnsi" w:cstheme="minorHAnsi"/>
                <w:color w:val="000000"/>
                <w:szCs w:val="22"/>
                <w:u w:color="000000"/>
                <w:bdr w:val="nil"/>
              </w:rPr>
              <w:t xml:space="preserve"> SDGs 5,10 and 16 are among the key areas of support: ensuring that gender considerations are </w:t>
            </w:r>
            <w:proofErr w:type="gramStart"/>
            <w:r w:rsidR="003E7C94" w:rsidRPr="002A627B">
              <w:rPr>
                <w:rFonts w:asciiTheme="minorHAnsi" w:eastAsia="Corbel" w:hAnsiTheme="minorHAnsi" w:cstheme="minorHAnsi"/>
                <w:color w:val="000000"/>
                <w:szCs w:val="22"/>
                <w:u w:color="000000"/>
                <w:bdr w:val="nil"/>
              </w:rPr>
              <w:t>taken into account</w:t>
            </w:r>
            <w:proofErr w:type="gramEnd"/>
            <w:r w:rsidR="003E7C94" w:rsidRPr="002A627B">
              <w:rPr>
                <w:rFonts w:asciiTheme="minorHAnsi" w:eastAsia="Corbel" w:hAnsiTheme="minorHAnsi" w:cstheme="minorHAnsi"/>
                <w:color w:val="000000"/>
                <w:szCs w:val="22"/>
                <w:u w:color="000000"/>
                <w:bdr w:val="nil"/>
              </w:rPr>
              <w:t xml:space="preserve"> in all development processes and </w:t>
            </w:r>
            <w:r w:rsidR="003E7C94">
              <w:rPr>
                <w:rFonts w:asciiTheme="minorHAnsi" w:eastAsia="Corbel" w:hAnsiTheme="minorHAnsi" w:cstheme="minorHAnsi"/>
                <w:color w:val="000000"/>
                <w:szCs w:val="22"/>
                <w:u w:color="000000"/>
                <w:bdr w:val="nil"/>
              </w:rPr>
              <w:t>g</w:t>
            </w:r>
            <w:r w:rsidR="003E7C94" w:rsidRPr="002A627B">
              <w:rPr>
                <w:rFonts w:asciiTheme="minorHAnsi" w:eastAsia="Corbel" w:hAnsiTheme="minorHAnsi" w:cstheme="minorHAnsi"/>
                <w:color w:val="000000"/>
                <w:szCs w:val="22"/>
                <w:u w:color="000000"/>
                <w:bdr w:val="nil"/>
              </w:rPr>
              <w:t>ender and human rights are among the key thematic areas of the programme.</w:t>
            </w:r>
          </w:p>
        </w:tc>
      </w:tr>
      <w:tr w:rsidR="00414FBA" w:rsidRPr="00CF674A" w:rsidTr="00414FBA">
        <w:trPr>
          <w:trHeight w:val="305"/>
        </w:trPr>
        <w:tc>
          <w:tcPr>
            <w:tcW w:w="13248" w:type="dxa"/>
            <w:shd w:val="clear" w:color="auto" w:fill="C6D9F1" w:themeFill="text2" w:themeFillTint="33"/>
          </w:tcPr>
          <w:p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rsidTr="0087589A">
        <w:tc>
          <w:tcPr>
            <w:tcW w:w="13248" w:type="dxa"/>
          </w:tcPr>
          <w:p w:rsidR="00414FBA" w:rsidRPr="008C711F" w:rsidRDefault="00966FD1" w:rsidP="008C711F">
            <w:pPr>
              <w:tabs>
                <w:tab w:val="left" w:pos="432"/>
              </w:tabs>
              <w:spacing w:before="60" w:after="60"/>
              <w:rPr>
                <w:rFonts w:eastAsia="Times New Roman"/>
                <w:color w:val="595959" w:themeColor="text1" w:themeTint="A6"/>
                <w:sz w:val="18"/>
                <w:szCs w:val="18"/>
              </w:rPr>
            </w:pPr>
            <w:r w:rsidRPr="002A627B">
              <w:rPr>
                <w:rFonts w:asciiTheme="minorHAnsi" w:eastAsia="Corbel" w:hAnsiTheme="minorHAnsi" w:cstheme="minorHAnsi"/>
                <w:color w:val="000000"/>
                <w:szCs w:val="22"/>
                <w:u w:color="000000"/>
                <w:bdr w:val="nil"/>
              </w:rPr>
              <w:t xml:space="preserve">The new Access to justice programme will strengthen national capacities to contribute to the implementation and monitoring of the Agenda 2030 with </w:t>
            </w:r>
            <w:proofErr w:type="gramStart"/>
            <w:r w:rsidRPr="002A627B">
              <w:rPr>
                <w:rFonts w:asciiTheme="minorHAnsi" w:eastAsia="Corbel" w:hAnsiTheme="minorHAnsi" w:cstheme="minorHAnsi"/>
                <w:color w:val="000000"/>
                <w:szCs w:val="22"/>
                <w:u w:color="000000"/>
                <w:bdr w:val="nil"/>
              </w:rPr>
              <w:t>particular focus</w:t>
            </w:r>
            <w:proofErr w:type="gramEnd"/>
            <w:r w:rsidRPr="002A627B">
              <w:rPr>
                <w:rFonts w:asciiTheme="minorHAnsi" w:eastAsia="Corbel" w:hAnsiTheme="minorHAnsi" w:cstheme="minorHAnsi"/>
                <w:color w:val="000000"/>
                <w:szCs w:val="22"/>
                <w:u w:color="000000"/>
                <w:bdr w:val="nil"/>
              </w:rPr>
              <w:t xml:space="preserve"> on SDGs GOAL 1: GOAL 5: Gender Equality; GOAL 10: Reduced Inequality; and GOAL 16: Peace, Justice and Strong Institutions to which the programme will directly contribute. The contribution to these goals will increase the resilience of societies and ecosystems to man-made and natural hazards, shocks and stresses; will promote multisectoral, integrated approaches that harness the potential, assets and capacities of institutions and communities to enhance human well-being, and reduce risks and vulnerabilities associated with natural hazards, climate change, violence, conflict, political and social instability, or economic volatility; and manage the change and uncertainty of long-term trends.</w:t>
            </w:r>
          </w:p>
        </w:tc>
      </w:tr>
    </w:tbl>
    <w:p w:rsidR="00DD330A" w:rsidRPr="00FC7D8A" w:rsidRDefault="00DD330A" w:rsidP="00DD330A">
      <w:pPr>
        <w:rPr>
          <w:b/>
          <w:szCs w:val="20"/>
        </w:rPr>
      </w:pPr>
    </w:p>
    <w:p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rsidTr="002A2BCE">
        <w:trPr>
          <w:trHeight w:val="1061"/>
        </w:trPr>
        <w:tc>
          <w:tcPr>
            <w:tcW w:w="3510" w:type="dxa"/>
            <w:shd w:val="clear" w:color="auto" w:fill="0F243E" w:themeFill="text2" w:themeFillShade="80"/>
          </w:tcPr>
          <w:p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rsidTr="002A2BCE">
        <w:tc>
          <w:tcPr>
            <w:tcW w:w="3510" w:type="dxa"/>
            <w:shd w:val="clear" w:color="auto" w:fill="C6D9F1" w:themeFill="text2" w:themeFillTint="33"/>
          </w:tcPr>
          <w:p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rsidR="00C055DB" w:rsidRPr="00414FBA" w:rsidRDefault="00C055DB" w:rsidP="0084274F">
            <w:pPr>
              <w:rPr>
                <w:b/>
                <w:i/>
                <w:sz w:val="18"/>
                <w:szCs w:val="18"/>
              </w:rPr>
            </w:pPr>
            <w:r w:rsidRPr="00414FBA">
              <w:rPr>
                <w:b/>
                <w:i/>
                <w:sz w:val="18"/>
                <w:szCs w:val="18"/>
              </w:rPr>
              <w:t>Significance</w:t>
            </w:r>
          </w:p>
          <w:p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rsidTr="002A2BCE">
        <w:tc>
          <w:tcPr>
            <w:tcW w:w="3510" w:type="dxa"/>
            <w:vAlign w:val="center"/>
          </w:tcPr>
          <w:p w:rsidR="00C055DB" w:rsidRPr="009B4F2C" w:rsidRDefault="00C055DB" w:rsidP="0084274F">
            <w:pPr>
              <w:rPr>
                <w:sz w:val="18"/>
                <w:szCs w:val="18"/>
              </w:rPr>
            </w:pPr>
            <w:r w:rsidRPr="009B4F2C">
              <w:rPr>
                <w:sz w:val="18"/>
                <w:szCs w:val="18"/>
              </w:rPr>
              <w:t xml:space="preserve">Risk 1: </w:t>
            </w:r>
            <w:r>
              <w:rPr>
                <w:sz w:val="18"/>
                <w:szCs w:val="18"/>
              </w:rPr>
              <w:t>….</w:t>
            </w:r>
          </w:p>
        </w:tc>
        <w:tc>
          <w:tcPr>
            <w:tcW w:w="1080" w:type="dxa"/>
          </w:tcPr>
          <w:p w:rsidR="00C055DB" w:rsidRPr="00C86F7C" w:rsidRDefault="00C055DB" w:rsidP="0084274F">
            <w:pPr>
              <w:rPr>
                <w:rFonts w:cs="Minion Pro"/>
                <w:sz w:val="18"/>
                <w:szCs w:val="18"/>
              </w:rPr>
            </w:pPr>
            <w:r w:rsidRPr="00C86F7C">
              <w:rPr>
                <w:rFonts w:cs="Minion Pro"/>
                <w:sz w:val="18"/>
                <w:szCs w:val="18"/>
              </w:rPr>
              <w:t xml:space="preserve">I = </w:t>
            </w:r>
          </w:p>
          <w:p w:rsidR="00C055DB" w:rsidRPr="00C86F7C" w:rsidRDefault="00C055DB" w:rsidP="0084274F">
            <w:pPr>
              <w:rPr>
                <w:rFonts w:cs="Minion Pro"/>
                <w:sz w:val="18"/>
                <w:szCs w:val="18"/>
              </w:rPr>
            </w:pPr>
            <w:r w:rsidRPr="00C86F7C">
              <w:rPr>
                <w:rFonts w:cs="Minion Pro"/>
                <w:sz w:val="18"/>
                <w:szCs w:val="18"/>
              </w:rPr>
              <w:t>P =</w:t>
            </w:r>
          </w:p>
        </w:tc>
        <w:tc>
          <w:tcPr>
            <w:tcW w:w="1170" w:type="dxa"/>
          </w:tcPr>
          <w:p w:rsidR="00C055DB" w:rsidRPr="00372083" w:rsidRDefault="00C055DB" w:rsidP="0084274F">
            <w:pPr>
              <w:rPr>
                <w:b/>
                <w:sz w:val="18"/>
                <w:szCs w:val="18"/>
              </w:rPr>
            </w:pPr>
          </w:p>
        </w:tc>
        <w:tc>
          <w:tcPr>
            <w:tcW w:w="2610" w:type="dxa"/>
            <w:gridSpan w:val="2"/>
          </w:tcPr>
          <w:p w:rsidR="00C055DB" w:rsidRPr="00372083" w:rsidRDefault="00C055DB" w:rsidP="0084274F">
            <w:pPr>
              <w:rPr>
                <w:b/>
                <w:sz w:val="18"/>
                <w:szCs w:val="18"/>
              </w:rPr>
            </w:pPr>
          </w:p>
        </w:tc>
        <w:tc>
          <w:tcPr>
            <w:tcW w:w="4770" w:type="dxa"/>
            <w:gridSpan w:val="2"/>
          </w:tcPr>
          <w:p w:rsidR="00C055DB" w:rsidRPr="00372083" w:rsidRDefault="00C055DB" w:rsidP="0084274F">
            <w:pPr>
              <w:rPr>
                <w:b/>
                <w:sz w:val="18"/>
                <w:szCs w:val="18"/>
              </w:rPr>
            </w:pPr>
          </w:p>
        </w:tc>
      </w:tr>
      <w:tr w:rsidR="00C055DB" w:rsidTr="002A2BCE">
        <w:tc>
          <w:tcPr>
            <w:tcW w:w="3510" w:type="dxa"/>
            <w:vAlign w:val="center"/>
          </w:tcPr>
          <w:p w:rsidR="00C055DB" w:rsidRPr="00372083" w:rsidRDefault="00C055DB" w:rsidP="0084274F">
            <w:pPr>
              <w:rPr>
                <w:b/>
                <w:sz w:val="18"/>
                <w:szCs w:val="18"/>
              </w:rPr>
            </w:pPr>
            <w:r>
              <w:rPr>
                <w:sz w:val="18"/>
                <w:szCs w:val="18"/>
              </w:rPr>
              <w:t>Risk 2 ….</w:t>
            </w:r>
          </w:p>
        </w:tc>
        <w:tc>
          <w:tcPr>
            <w:tcW w:w="1080" w:type="dxa"/>
          </w:tcPr>
          <w:p w:rsidR="00C055DB" w:rsidRPr="00C86F7C" w:rsidRDefault="00C055DB" w:rsidP="0084274F">
            <w:pPr>
              <w:rPr>
                <w:rFonts w:cs="Minion Pro"/>
                <w:sz w:val="18"/>
                <w:szCs w:val="18"/>
              </w:rPr>
            </w:pPr>
            <w:r w:rsidRPr="00C86F7C">
              <w:rPr>
                <w:rFonts w:cs="Minion Pro"/>
                <w:sz w:val="18"/>
                <w:szCs w:val="18"/>
              </w:rPr>
              <w:t xml:space="preserve">I = </w:t>
            </w:r>
          </w:p>
          <w:p w:rsidR="00C055DB" w:rsidRPr="00C86F7C" w:rsidRDefault="00C055DB" w:rsidP="0084274F">
            <w:pPr>
              <w:rPr>
                <w:sz w:val="18"/>
                <w:szCs w:val="18"/>
              </w:rPr>
            </w:pPr>
            <w:r w:rsidRPr="00C86F7C">
              <w:rPr>
                <w:rFonts w:cs="Minion Pro"/>
                <w:sz w:val="18"/>
                <w:szCs w:val="18"/>
              </w:rPr>
              <w:t xml:space="preserve">P = </w:t>
            </w:r>
          </w:p>
        </w:tc>
        <w:tc>
          <w:tcPr>
            <w:tcW w:w="1170" w:type="dxa"/>
          </w:tcPr>
          <w:p w:rsidR="00C055DB" w:rsidRPr="00372083" w:rsidRDefault="00C055DB" w:rsidP="0084274F">
            <w:pPr>
              <w:rPr>
                <w:b/>
                <w:sz w:val="18"/>
                <w:szCs w:val="18"/>
              </w:rPr>
            </w:pPr>
          </w:p>
        </w:tc>
        <w:tc>
          <w:tcPr>
            <w:tcW w:w="2610" w:type="dxa"/>
            <w:gridSpan w:val="2"/>
          </w:tcPr>
          <w:p w:rsidR="00C055DB" w:rsidRPr="00372083" w:rsidRDefault="00C055DB" w:rsidP="0084274F">
            <w:pPr>
              <w:rPr>
                <w:b/>
                <w:sz w:val="18"/>
                <w:szCs w:val="18"/>
              </w:rPr>
            </w:pPr>
          </w:p>
        </w:tc>
        <w:tc>
          <w:tcPr>
            <w:tcW w:w="4770" w:type="dxa"/>
            <w:gridSpan w:val="2"/>
          </w:tcPr>
          <w:p w:rsidR="00C055DB" w:rsidRPr="00372083" w:rsidRDefault="00C055DB" w:rsidP="0084274F">
            <w:pPr>
              <w:rPr>
                <w:b/>
                <w:sz w:val="18"/>
                <w:szCs w:val="18"/>
              </w:rPr>
            </w:pPr>
          </w:p>
        </w:tc>
      </w:tr>
      <w:tr w:rsidR="00C055DB" w:rsidTr="002A2BCE">
        <w:tc>
          <w:tcPr>
            <w:tcW w:w="3510" w:type="dxa"/>
            <w:vAlign w:val="center"/>
          </w:tcPr>
          <w:p w:rsidR="00C055DB" w:rsidRPr="00372083" w:rsidRDefault="00C055DB" w:rsidP="0084274F">
            <w:pPr>
              <w:rPr>
                <w:b/>
                <w:sz w:val="18"/>
                <w:szCs w:val="18"/>
              </w:rPr>
            </w:pPr>
            <w:r>
              <w:rPr>
                <w:sz w:val="18"/>
                <w:szCs w:val="18"/>
              </w:rPr>
              <w:t>Risk 3</w:t>
            </w:r>
            <w:r w:rsidRPr="009B4F2C">
              <w:rPr>
                <w:sz w:val="18"/>
                <w:szCs w:val="18"/>
              </w:rPr>
              <w:t>:</w:t>
            </w:r>
            <w:r>
              <w:rPr>
                <w:sz w:val="18"/>
                <w:szCs w:val="18"/>
              </w:rPr>
              <w:t xml:space="preserve"> ….</w:t>
            </w:r>
          </w:p>
        </w:tc>
        <w:tc>
          <w:tcPr>
            <w:tcW w:w="1080" w:type="dxa"/>
          </w:tcPr>
          <w:p w:rsidR="00C055DB" w:rsidRPr="00C86F7C" w:rsidRDefault="00C055DB" w:rsidP="0084274F">
            <w:pPr>
              <w:rPr>
                <w:rFonts w:cs="Minion Pro"/>
                <w:sz w:val="18"/>
                <w:szCs w:val="18"/>
              </w:rPr>
            </w:pPr>
            <w:r w:rsidRPr="00C86F7C">
              <w:rPr>
                <w:rFonts w:cs="Minion Pro"/>
                <w:sz w:val="18"/>
                <w:szCs w:val="18"/>
              </w:rPr>
              <w:t xml:space="preserve">I = </w:t>
            </w:r>
          </w:p>
          <w:p w:rsidR="00C055DB" w:rsidRPr="00C86F7C" w:rsidRDefault="00C055DB" w:rsidP="0084274F">
            <w:pPr>
              <w:rPr>
                <w:sz w:val="18"/>
                <w:szCs w:val="18"/>
              </w:rPr>
            </w:pPr>
            <w:r w:rsidRPr="00C86F7C">
              <w:rPr>
                <w:rFonts w:cs="Minion Pro"/>
                <w:sz w:val="18"/>
                <w:szCs w:val="18"/>
              </w:rPr>
              <w:t xml:space="preserve">P = </w:t>
            </w:r>
          </w:p>
        </w:tc>
        <w:tc>
          <w:tcPr>
            <w:tcW w:w="1170" w:type="dxa"/>
          </w:tcPr>
          <w:p w:rsidR="00C055DB" w:rsidRPr="00372083" w:rsidRDefault="00C055DB" w:rsidP="0084274F">
            <w:pPr>
              <w:rPr>
                <w:b/>
                <w:sz w:val="18"/>
                <w:szCs w:val="18"/>
              </w:rPr>
            </w:pPr>
          </w:p>
        </w:tc>
        <w:tc>
          <w:tcPr>
            <w:tcW w:w="2610" w:type="dxa"/>
            <w:gridSpan w:val="2"/>
          </w:tcPr>
          <w:p w:rsidR="00C055DB" w:rsidRPr="00372083" w:rsidRDefault="00C055DB" w:rsidP="0084274F">
            <w:pPr>
              <w:rPr>
                <w:b/>
                <w:sz w:val="18"/>
                <w:szCs w:val="18"/>
              </w:rPr>
            </w:pPr>
          </w:p>
        </w:tc>
        <w:tc>
          <w:tcPr>
            <w:tcW w:w="4770" w:type="dxa"/>
            <w:gridSpan w:val="2"/>
          </w:tcPr>
          <w:p w:rsidR="00C055DB" w:rsidRPr="00372083" w:rsidRDefault="00C055DB" w:rsidP="0084274F">
            <w:pPr>
              <w:rPr>
                <w:b/>
                <w:sz w:val="18"/>
                <w:szCs w:val="18"/>
              </w:rPr>
            </w:pPr>
          </w:p>
        </w:tc>
      </w:tr>
      <w:tr w:rsidR="00C055DB" w:rsidTr="002A2BCE">
        <w:tc>
          <w:tcPr>
            <w:tcW w:w="3510" w:type="dxa"/>
            <w:vAlign w:val="center"/>
          </w:tcPr>
          <w:p w:rsidR="00C055DB" w:rsidRPr="00372083" w:rsidRDefault="00C055DB" w:rsidP="0084274F">
            <w:pPr>
              <w:rPr>
                <w:b/>
                <w:sz w:val="18"/>
                <w:szCs w:val="18"/>
              </w:rPr>
            </w:pPr>
            <w:r>
              <w:rPr>
                <w:sz w:val="18"/>
                <w:szCs w:val="18"/>
              </w:rPr>
              <w:lastRenderedPageBreak/>
              <w:t>Risk 4</w:t>
            </w:r>
            <w:r w:rsidRPr="009B4F2C">
              <w:rPr>
                <w:sz w:val="18"/>
                <w:szCs w:val="18"/>
              </w:rPr>
              <w:t>:</w:t>
            </w:r>
            <w:r>
              <w:rPr>
                <w:sz w:val="18"/>
                <w:szCs w:val="18"/>
              </w:rPr>
              <w:t xml:space="preserve"> ….</w:t>
            </w:r>
          </w:p>
        </w:tc>
        <w:tc>
          <w:tcPr>
            <w:tcW w:w="1080" w:type="dxa"/>
          </w:tcPr>
          <w:p w:rsidR="00C055DB" w:rsidRPr="00C86F7C" w:rsidRDefault="00C055DB" w:rsidP="0084274F">
            <w:pPr>
              <w:rPr>
                <w:rFonts w:cs="Minion Pro"/>
                <w:sz w:val="18"/>
                <w:szCs w:val="18"/>
              </w:rPr>
            </w:pPr>
            <w:r w:rsidRPr="00C86F7C">
              <w:rPr>
                <w:rFonts w:cs="Minion Pro"/>
                <w:sz w:val="18"/>
                <w:szCs w:val="18"/>
              </w:rPr>
              <w:t xml:space="preserve">I = </w:t>
            </w:r>
          </w:p>
          <w:p w:rsidR="00C055DB" w:rsidRPr="00C86F7C" w:rsidRDefault="00C055DB" w:rsidP="0084274F">
            <w:pPr>
              <w:rPr>
                <w:sz w:val="18"/>
                <w:szCs w:val="18"/>
              </w:rPr>
            </w:pPr>
            <w:r w:rsidRPr="00C86F7C">
              <w:rPr>
                <w:rFonts w:cs="Minion Pro"/>
                <w:sz w:val="18"/>
                <w:szCs w:val="18"/>
              </w:rPr>
              <w:t xml:space="preserve">P = </w:t>
            </w:r>
          </w:p>
        </w:tc>
        <w:tc>
          <w:tcPr>
            <w:tcW w:w="1170" w:type="dxa"/>
          </w:tcPr>
          <w:p w:rsidR="00C055DB" w:rsidRPr="00372083" w:rsidRDefault="00C055DB" w:rsidP="0084274F">
            <w:pPr>
              <w:rPr>
                <w:b/>
                <w:sz w:val="18"/>
                <w:szCs w:val="18"/>
              </w:rPr>
            </w:pPr>
          </w:p>
        </w:tc>
        <w:tc>
          <w:tcPr>
            <w:tcW w:w="2610" w:type="dxa"/>
            <w:gridSpan w:val="2"/>
          </w:tcPr>
          <w:p w:rsidR="00C055DB" w:rsidRPr="00372083" w:rsidRDefault="00C055DB" w:rsidP="0084274F">
            <w:pPr>
              <w:rPr>
                <w:b/>
                <w:sz w:val="18"/>
                <w:szCs w:val="18"/>
              </w:rPr>
            </w:pPr>
          </w:p>
        </w:tc>
        <w:tc>
          <w:tcPr>
            <w:tcW w:w="4770" w:type="dxa"/>
            <w:gridSpan w:val="2"/>
          </w:tcPr>
          <w:p w:rsidR="00C055DB" w:rsidRPr="00372083" w:rsidRDefault="00C055DB" w:rsidP="0084274F">
            <w:pPr>
              <w:rPr>
                <w:b/>
                <w:sz w:val="18"/>
                <w:szCs w:val="18"/>
              </w:rPr>
            </w:pPr>
          </w:p>
        </w:tc>
      </w:tr>
      <w:tr w:rsidR="00C055DB" w:rsidTr="002A2BCE">
        <w:tc>
          <w:tcPr>
            <w:tcW w:w="3510" w:type="dxa"/>
            <w:vAlign w:val="center"/>
          </w:tcPr>
          <w:p w:rsidR="00C055DB" w:rsidRDefault="00E60F9A" w:rsidP="0084274F">
            <w:pPr>
              <w:rPr>
                <w:sz w:val="18"/>
                <w:szCs w:val="18"/>
              </w:rPr>
            </w:pPr>
            <w:r>
              <w:rPr>
                <w:sz w:val="18"/>
                <w:szCs w:val="18"/>
              </w:rPr>
              <w:t>[add additional rows as needed]</w:t>
            </w:r>
          </w:p>
        </w:tc>
        <w:tc>
          <w:tcPr>
            <w:tcW w:w="1080" w:type="dxa"/>
          </w:tcPr>
          <w:p w:rsidR="00C055DB" w:rsidRPr="00C86F7C" w:rsidRDefault="00C055DB" w:rsidP="0084274F">
            <w:pPr>
              <w:rPr>
                <w:rFonts w:cs="Minion Pro"/>
                <w:sz w:val="18"/>
                <w:szCs w:val="18"/>
              </w:rPr>
            </w:pPr>
          </w:p>
        </w:tc>
        <w:tc>
          <w:tcPr>
            <w:tcW w:w="1170" w:type="dxa"/>
          </w:tcPr>
          <w:p w:rsidR="00C055DB" w:rsidRPr="00372083" w:rsidRDefault="00C055DB" w:rsidP="0084274F">
            <w:pPr>
              <w:rPr>
                <w:b/>
                <w:sz w:val="18"/>
                <w:szCs w:val="18"/>
              </w:rPr>
            </w:pPr>
          </w:p>
        </w:tc>
        <w:tc>
          <w:tcPr>
            <w:tcW w:w="2610" w:type="dxa"/>
            <w:gridSpan w:val="2"/>
          </w:tcPr>
          <w:p w:rsidR="00C055DB" w:rsidRPr="00372083" w:rsidRDefault="00C055DB" w:rsidP="0084274F">
            <w:pPr>
              <w:rPr>
                <w:b/>
                <w:sz w:val="18"/>
                <w:szCs w:val="18"/>
              </w:rPr>
            </w:pPr>
          </w:p>
        </w:tc>
        <w:tc>
          <w:tcPr>
            <w:tcW w:w="4770" w:type="dxa"/>
            <w:gridSpan w:val="2"/>
          </w:tcPr>
          <w:p w:rsidR="00C055DB" w:rsidRPr="00372083" w:rsidRDefault="00C055DB" w:rsidP="0084274F">
            <w:pPr>
              <w:rPr>
                <w:b/>
                <w:sz w:val="18"/>
                <w:szCs w:val="18"/>
              </w:rPr>
            </w:pPr>
          </w:p>
        </w:tc>
      </w:tr>
      <w:tr w:rsidR="00C055DB" w:rsidTr="002A2BCE">
        <w:trPr>
          <w:trHeight w:val="593"/>
        </w:trPr>
        <w:tc>
          <w:tcPr>
            <w:tcW w:w="3510" w:type="dxa"/>
            <w:vMerge w:val="restart"/>
          </w:tcPr>
          <w:p w:rsidR="00C055DB" w:rsidRDefault="00C055DB" w:rsidP="00C055DB">
            <w:pPr>
              <w:rPr>
                <w:b/>
                <w:szCs w:val="20"/>
              </w:rPr>
            </w:pPr>
          </w:p>
        </w:tc>
        <w:tc>
          <w:tcPr>
            <w:tcW w:w="9630" w:type="dxa"/>
            <w:gridSpan w:val="6"/>
            <w:shd w:val="clear" w:color="auto" w:fill="0F243E" w:themeFill="text2" w:themeFillShade="80"/>
          </w:tcPr>
          <w:p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rsidTr="002A2BCE">
        <w:tc>
          <w:tcPr>
            <w:tcW w:w="3510" w:type="dxa"/>
            <w:vMerge/>
          </w:tcPr>
          <w:p w:rsidR="00483E64" w:rsidRPr="00372083" w:rsidRDefault="00483E64" w:rsidP="00C055DB">
            <w:pPr>
              <w:rPr>
                <w:sz w:val="18"/>
                <w:szCs w:val="18"/>
                <w:u w:val="single"/>
              </w:rPr>
            </w:pPr>
          </w:p>
        </w:tc>
        <w:tc>
          <w:tcPr>
            <w:tcW w:w="4883" w:type="dxa"/>
            <w:gridSpan w:val="5"/>
          </w:tcPr>
          <w:p w:rsidR="00483E64" w:rsidRPr="00372083" w:rsidRDefault="008C711F" w:rsidP="008C711F">
            <w:pPr>
              <w:jc w:val="center"/>
              <w:rPr>
                <w:b/>
                <w:sz w:val="18"/>
                <w:szCs w:val="18"/>
              </w:rPr>
            </w:pPr>
            <w:r>
              <w:rPr>
                <w:b/>
                <w:sz w:val="18"/>
                <w:szCs w:val="18"/>
              </w:rPr>
              <w:t xml:space="preserve">Select one (see </w:t>
            </w:r>
            <w:hyperlink r:id="rId15" w:history="1">
              <w:r w:rsidRPr="00AA456F">
                <w:rPr>
                  <w:rStyle w:val="Hyperlink"/>
                  <w:b/>
                  <w:sz w:val="18"/>
                  <w:szCs w:val="18"/>
                </w:rPr>
                <w:t>SESP</w:t>
              </w:r>
            </w:hyperlink>
            <w:r>
              <w:rPr>
                <w:b/>
                <w:sz w:val="18"/>
                <w:szCs w:val="18"/>
              </w:rPr>
              <w:t xml:space="preserve"> for guidance)</w:t>
            </w:r>
          </w:p>
        </w:tc>
        <w:tc>
          <w:tcPr>
            <w:tcW w:w="4747" w:type="dxa"/>
          </w:tcPr>
          <w:p w:rsidR="00483E64" w:rsidRPr="00372083" w:rsidRDefault="00483E64" w:rsidP="00C055DB">
            <w:pPr>
              <w:jc w:val="center"/>
              <w:rPr>
                <w:b/>
                <w:sz w:val="18"/>
                <w:szCs w:val="18"/>
              </w:rPr>
            </w:pPr>
            <w:r>
              <w:rPr>
                <w:b/>
                <w:sz w:val="18"/>
                <w:szCs w:val="18"/>
              </w:rPr>
              <w:t>Comments</w:t>
            </w:r>
          </w:p>
        </w:tc>
      </w:tr>
      <w:tr w:rsidR="00483E64" w:rsidTr="00583261">
        <w:trPr>
          <w:trHeight w:val="251"/>
        </w:trPr>
        <w:tc>
          <w:tcPr>
            <w:tcW w:w="3510" w:type="dxa"/>
            <w:vMerge/>
          </w:tcPr>
          <w:p w:rsidR="00C055DB" w:rsidRDefault="00C055DB" w:rsidP="00C055DB">
            <w:pPr>
              <w:rPr>
                <w:rFonts w:cs="Minion Pro"/>
                <w:sz w:val="18"/>
                <w:szCs w:val="18"/>
              </w:rPr>
            </w:pPr>
          </w:p>
        </w:tc>
        <w:tc>
          <w:tcPr>
            <w:tcW w:w="4343" w:type="dxa"/>
            <w:gridSpan w:val="3"/>
            <w:shd w:val="clear" w:color="auto" w:fill="auto"/>
          </w:tcPr>
          <w:p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shd w:val="clear" w:color="auto" w:fill="000000" w:themeFill="text1"/>
          </w:tcPr>
          <w:p w:rsidR="00C055DB" w:rsidRPr="00372083" w:rsidRDefault="00C055DB" w:rsidP="00C055DB">
            <w:pPr>
              <w:ind w:left="-2230" w:firstLine="2230"/>
              <w:rPr>
                <w:b/>
                <w:sz w:val="18"/>
                <w:szCs w:val="18"/>
              </w:rPr>
            </w:pPr>
            <w:r w:rsidRPr="00063813">
              <w:rPr>
                <w:rFonts w:ascii="Segoe UI Symbol" w:hAnsi="Segoe UI Symbol" w:cs="Segoe UI Symbol"/>
                <w:b/>
                <w:szCs w:val="20"/>
                <w:highlight w:val="yellow"/>
              </w:rPr>
              <w:t>☐</w:t>
            </w:r>
          </w:p>
        </w:tc>
        <w:tc>
          <w:tcPr>
            <w:tcW w:w="4747" w:type="dxa"/>
          </w:tcPr>
          <w:p w:rsidR="00C055DB" w:rsidRPr="00372083" w:rsidRDefault="003E7C94" w:rsidP="00C055DB">
            <w:pPr>
              <w:rPr>
                <w:b/>
                <w:sz w:val="18"/>
                <w:szCs w:val="18"/>
              </w:rPr>
            </w:pPr>
            <w:r>
              <w:rPr>
                <w:b/>
                <w:sz w:val="18"/>
                <w:szCs w:val="18"/>
              </w:rPr>
              <w:t>The risk categorization is very low</w:t>
            </w:r>
          </w:p>
        </w:tc>
      </w:tr>
      <w:tr w:rsidR="00483E64" w:rsidTr="002A2BCE">
        <w:tc>
          <w:tcPr>
            <w:tcW w:w="3510" w:type="dxa"/>
            <w:vMerge/>
          </w:tcPr>
          <w:p w:rsidR="00C055DB" w:rsidRDefault="00C055DB" w:rsidP="00C055DB">
            <w:pPr>
              <w:rPr>
                <w:rFonts w:cs="Minion Pro"/>
                <w:sz w:val="18"/>
                <w:szCs w:val="18"/>
              </w:rPr>
            </w:pPr>
          </w:p>
        </w:tc>
        <w:tc>
          <w:tcPr>
            <w:tcW w:w="4343" w:type="dxa"/>
            <w:gridSpan w:val="3"/>
            <w:shd w:val="clear" w:color="auto" w:fill="auto"/>
          </w:tcPr>
          <w:p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rsidR="00C055DB" w:rsidRPr="00372083" w:rsidRDefault="00C055DB" w:rsidP="00C055DB">
            <w:pPr>
              <w:rPr>
                <w:b/>
                <w:sz w:val="18"/>
                <w:szCs w:val="18"/>
              </w:rPr>
            </w:pPr>
          </w:p>
        </w:tc>
      </w:tr>
      <w:tr w:rsidR="00483E64" w:rsidTr="002A2BCE">
        <w:tc>
          <w:tcPr>
            <w:tcW w:w="3510" w:type="dxa"/>
            <w:vMerge/>
          </w:tcPr>
          <w:p w:rsidR="00C055DB" w:rsidRDefault="00C055DB" w:rsidP="00C055DB">
            <w:pPr>
              <w:rPr>
                <w:rFonts w:cs="Minion Pro"/>
                <w:sz w:val="18"/>
                <w:szCs w:val="18"/>
              </w:rPr>
            </w:pPr>
          </w:p>
        </w:tc>
        <w:tc>
          <w:tcPr>
            <w:tcW w:w="4343" w:type="dxa"/>
            <w:gridSpan w:val="3"/>
            <w:shd w:val="clear" w:color="auto" w:fill="auto"/>
          </w:tcPr>
          <w:p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rsidR="00C055DB" w:rsidRPr="00372083" w:rsidRDefault="00C055DB" w:rsidP="00C055DB">
            <w:pPr>
              <w:rPr>
                <w:b/>
                <w:sz w:val="18"/>
                <w:szCs w:val="18"/>
              </w:rPr>
            </w:pPr>
          </w:p>
        </w:tc>
      </w:tr>
      <w:tr w:rsidR="00773AD2" w:rsidRPr="00EA5477" w:rsidTr="002A2BCE">
        <w:trPr>
          <w:trHeight w:val="782"/>
        </w:trPr>
        <w:tc>
          <w:tcPr>
            <w:tcW w:w="3510" w:type="dxa"/>
            <w:vMerge w:val="restart"/>
            <w:shd w:val="clear" w:color="auto" w:fill="FFFFFF" w:themeFill="background1"/>
          </w:tcPr>
          <w:p w:rsidR="00773AD2" w:rsidRDefault="00773AD2" w:rsidP="00C055DB">
            <w:pPr>
              <w:ind w:hanging="18"/>
              <w:rPr>
                <w:b/>
                <w:szCs w:val="20"/>
              </w:rPr>
            </w:pPr>
          </w:p>
        </w:tc>
        <w:tc>
          <w:tcPr>
            <w:tcW w:w="4883" w:type="dxa"/>
            <w:gridSpan w:val="5"/>
            <w:shd w:val="clear" w:color="auto" w:fill="0F243E" w:themeFill="text2" w:themeFillShade="80"/>
            <w:vAlign w:val="center"/>
          </w:tcPr>
          <w:p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rsidR="00773AD2" w:rsidRPr="00EA5477" w:rsidRDefault="00773AD2" w:rsidP="00C055DB">
            <w:pPr>
              <w:tabs>
                <w:tab w:val="left" w:pos="360"/>
              </w:tabs>
              <w:jc w:val="center"/>
              <w:rPr>
                <w:b/>
                <w:szCs w:val="20"/>
              </w:rPr>
            </w:pPr>
          </w:p>
        </w:tc>
      </w:tr>
      <w:tr w:rsidR="002248F9" w:rsidRPr="00EF0E8F" w:rsidTr="002A2BCE">
        <w:trPr>
          <w:trHeight w:val="296"/>
        </w:trPr>
        <w:tc>
          <w:tcPr>
            <w:tcW w:w="3510" w:type="dxa"/>
            <w:vMerge/>
            <w:shd w:val="clear" w:color="auto" w:fill="FFFFFF" w:themeFill="background1"/>
          </w:tcPr>
          <w:p w:rsidR="002248F9" w:rsidRPr="00372083" w:rsidRDefault="002248F9" w:rsidP="00C055DB">
            <w:pPr>
              <w:rPr>
                <w:sz w:val="18"/>
                <w:szCs w:val="18"/>
                <w:u w:val="single"/>
              </w:rPr>
            </w:pPr>
          </w:p>
        </w:tc>
        <w:tc>
          <w:tcPr>
            <w:tcW w:w="4883" w:type="dxa"/>
            <w:gridSpan w:val="5"/>
          </w:tcPr>
          <w:p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rsidTr="002A2BCE">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343"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DE5B12" w:rsidP="00C055DB">
            <w:pPr>
              <w:tabs>
                <w:tab w:val="left" w:pos="360"/>
              </w:tabs>
              <w:rPr>
                <w:sz w:val="18"/>
                <w:szCs w:val="18"/>
              </w:rPr>
            </w:pPr>
            <w:r>
              <w:rPr>
                <w:sz w:val="18"/>
                <w:szCs w:val="18"/>
              </w:rPr>
              <w:t>N/A</w:t>
            </w:r>
          </w:p>
        </w:tc>
      </w:tr>
      <w:tr w:rsidR="00DE5B12" w:rsidRPr="00EF0E8F" w:rsidTr="002A2BCE">
        <w:tc>
          <w:tcPr>
            <w:tcW w:w="3510" w:type="dxa"/>
            <w:vMerge/>
            <w:shd w:val="clear" w:color="auto" w:fill="FFFFFF" w:themeFill="background1"/>
          </w:tcPr>
          <w:p w:rsidR="00DE5B12" w:rsidRDefault="00DE5B12" w:rsidP="00DE5B12">
            <w:pPr>
              <w:tabs>
                <w:tab w:val="left" w:pos="270"/>
              </w:tabs>
              <w:ind w:left="270" w:hanging="270"/>
              <w:rPr>
                <w:sz w:val="18"/>
                <w:szCs w:val="18"/>
              </w:rPr>
            </w:pPr>
          </w:p>
        </w:tc>
        <w:tc>
          <w:tcPr>
            <w:tcW w:w="4343" w:type="dxa"/>
            <w:gridSpan w:val="3"/>
            <w:shd w:val="clear" w:color="auto" w:fill="auto"/>
          </w:tcPr>
          <w:p w:rsidR="00DE5B12" w:rsidRPr="00C055DB" w:rsidRDefault="00DE5B12" w:rsidP="00DE5B12">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rsidR="00DE5B12" w:rsidRPr="00EF0E8F" w:rsidRDefault="00DE5B12" w:rsidP="00DE5B12">
            <w:pPr>
              <w:tabs>
                <w:tab w:val="left" w:pos="360"/>
              </w:tabs>
              <w:rPr>
                <w:sz w:val="18"/>
                <w:szCs w:val="18"/>
              </w:rPr>
            </w:pPr>
            <w:r w:rsidRPr="00372083">
              <w:rPr>
                <w:rFonts w:ascii="Segoe UI Symbol" w:hAnsi="Segoe UI Symbol" w:cs="Segoe UI Symbol"/>
                <w:b/>
                <w:szCs w:val="20"/>
              </w:rPr>
              <w:t>☐</w:t>
            </w:r>
          </w:p>
        </w:tc>
        <w:tc>
          <w:tcPr>
            <w:tcW w:w="4747" w:type="dxa"/>
          </w:tcPr>
          <w:p w:rsidR="00DE5B12" w:rsidRPr="00EF0E8F" w:rsidRDefault="00DE5B12" w:rsidP="00DE5B12">
            <w:pPr>
              <w:tabs>
                <w:tab w:val="left" w:pos="360"/>
              </w:tabs>
              <w:rPr>
                <w:sz w:val="18"/>
                <w:szCs w:val="18"/>
              </w:rPr>
            </w:pPr>
            <w:r w:rsidRPr="006D6D2C">
              <w:rPr>
                <w:sz w:val="18"/>
                <w:szCs w:val="18"/>
              </w:rPr>
              <w:t>N/A</w:t>
            </w:r>
          </w:p>
        </w:tc>
      </w:tr>
      <w:tr w:rsidR="00DE5B12" w:rsidRPr="00EF0E8F" w:rsidTr="002A2BCE">
        <w:tc>
          <w:tcPr>
            <w:tcW w:w="3510" w:type="dxa"/>
            <w:vMerge/>
            <w:shd w:val="clear" w:color="auto" w:fill="FFFFFF" w:themeFill="background1"/>
          </w:tcPr>
          <w:p w:rsidR="00DE5B12" w:rsidRDefault="00DE5B12" w:rsidP="00DE5B12">
            <w:pPr>
              <w:tabs>
                <w:tab w:val="left" w:pos="270"/>
              </w:tabs>
              <w:ind w:left="270" w:hanging="270"/>
              <w:rPr>
                <w:sz w:val="18"/>
                <w:szCs w:val="18"/>
              </w:rPr>
            </w:pPr>
          </w:p>
        </w:tc>
        <w:tc>
          <w:tcPr>
            <w:tcW w:w="4343" w:type="dxa"/>
            <w:gridSpan w:val="3"/>
            <w:shd w:val="clear" w:color="auto" w:fill="auto"/>
          </w:tcPr>
          <w:p w:rsidR="00DE5B12" w:rsidRPr="00C055DB" w:rsidRDefault="00DE5B12" w:rsidP="00DE5B12">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rsidR="00DE5B12" w:rsidRPr="00EF0E8F" w:rsidRDefault="00DE5B12" w:rsidP="00DE5B12">
            <w:pPr>
              <w:tabs>
                <w:tab w:val="left" w:pos="360"/>
              </w:tabs>
              <w:rPr>
                <w:sz w:val="18"/>
                <w:szCs w:val="18"/>
              </w:rPr>
            </w:pPr>
            <w:r w:rsidRPr="00372083">
              <w:rPr>
                <w:rFonts w:ascii="Segoe UI Symbol" w:hAnsi="Segoe UI Symbol" w:cs="Segoe UI Symbol"/>
                <w:b/>
                <w:szCs w:val="20"/>
              </w:rPr>
              <w:t>☐</w:t>
            </w:r>
          </w:p>
        </w:tc>
        <w:tc>
          <w:tcPr>
            <w:tcW w:w="4747" w:type="dxa"/>
          </w:tcPr>
          <w:p w:rsidR="00DE5B12" w:rsidRPr="00EF0E8F" w:rsidRDefault="00DE5B12" w:rsidP="00DE5B12">
            <w:pPr>
              <w:tabs>
                <w:tab w:val="left" w:pos="360"/>
              </w:tabs>
              <w:rPr>
                <w:sz w:val="18"/>
                <w:szCs w:val="18"/>
              </w:rPr>
            </w:pPr>
            <w:r w:rsidRPr="006D6D2C">
              <w:rPr>
                <w:sz w:val="18"/>
                <w:szCs w:val="18"/>
              </w:rPr>
              <w:t>N/A</w:t>
            </w:r>
          </w:p>
        </w:tc>
      </w:tr>
      <w:tr w:rsidR="00DE5B12" w:rsidRPr="00EF0E8F" w:rsidTr="002A2BCE">
        <w:tc>
          <w:tcPr>
            <w:tcW w:w="3510" w:type="dxa"/>
            <w:vMerge/>
            <w:shd w:val="clear" w:color="auto" w:fill="FFFFFF" w:themeFill="background1"/>
          </w:tcPr>
          <w:p w:rsidR="00DE5B12" w:rsidRDefault="00DE5B12" w:rsidP="00DE5B12">
            <w:pPr>
              <w:tabs>
                <w:tab w:val="left" w:pos="270"/>
              </w:tabs>
              <w:ind w:left="270" w:hanging="270"/>
              <w:rPr>
                <w:sz w:val="18"/>
                <w:szCs w:val="18"/>
              </w:rPr>
            </w:pPr>
          </w:p>
        </w:tc>
        <w:tc>
          <w:tcPr>
            <w:tcW w:w="4343" w:type="dxa"/>
            <w:gridSpan w:val="3"/>
            <w:shd w:val="clear" w:color="auto" w:fill="auto"/>
          </w:tcPr>
          <w:p w:rsidR="00DE5B12" w:rsidRPr="00C055DB" w:rsidRDefault="00DE5B12" w:rsidP="00DE5B12">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rsidR="00DE5B12" w:rsidRPr="00EF0E8F" w:rsidRDefault="00DE5B12" w:rsidP="00DE5B12">
            <w:pPr>
              <w:tabs>
                <w:tab w:val="left" w:pos="360"/>
              </w:tabs>
              <w:rPr>
                <w:sz w:val="18"/>
                <w:szCs w:val="18"/>
              </w:rPr>
            </w:pPr>
            <w:r w:rsidRPr="00372083">
              <w:rPr>
                <w:rFonts w:ascii="Segoe UI Symbol" w:hAnsi="Segoe UI Symbol" w:cs="Segoe UI Symbol"/>
                <w:b/>
                <w:szCs w:val="20"/>
              </w:rPr>
              <w:t>☐</w:t>
            </w:r>
          </w:p>
        </w:tc>
        <w:tc>
          <w:tcPr>
            <w:tcW w:w="4747" w:type="dxa"/>
          </w:tcPr>
          <w:p w:rsidR="00DE5B12" w:rsidRPr="00EF0E8F" w:rsidRDefault="00DE5B12" w:rsidP="00DE5B12">
            <w:pPr>
              <w:tabs>
                <w:tab w:val="left" w:pos="360"/>
              </w:tabs>
              <w:rPr>
                <w:sz w:val="18"/>
                <w:szCs w:val="18"/>
              </w:rPr>
            </w:pPr>
            <w:r w:rsidRPr="006D6D2C">
              <w:rPr>
                <w:sz w:val="18"/>
                <w:szCs w:val="18"/>
              </w:rPr>
              <w:t>N/A</w:t>
            </w:r>
          </w:p>
        </w:tc>
      </w:tr>
      <w:tr w:rsidR="00DE5B12" w:rsidRPr="00EF0E8F" w:rsidTr="002A2BCE">
        <w:tc>
          <w:tcPr>
            <w:tcW w:w="3510" w:type="dxa"/>
            <w:vMerge/>
            <w:shd w:val="clear" w:color="auto" w:fill="FFFFFF" w:themeFill="background1"/>
          </w:tcPr>
          <w:p w:rsidR="00DE5B12" w:rsidRDefault="00DE5B12" w:rsidP="00DE5B12">
            <w:pPr>
              <w:tabs>
                <w:tab w:val="left" w:pos="270"/>
              </w:tabs>
              <w:ind w:left="270" w:hanging="270"/>
              <w:rPr>
                <w:sz w:val="18"/>
                <w:szCs w:val="18"/>
              </w:rPr>
            </w:pPr>
          </w:p>
        </w:tc>
        <w:tc>
          <w:tcPr>
            <w:tcW w:w="4343" w:type="dxa"/>
            <w:gridSpan w:val="3"/>
            <w:shd w:val="clear" w:color="auto" w:fill="auto"/>
          </w:tcPr>
          <w:p w:rsidR="00DE5B12" w:rsidRPr="00C055DB" w:rsidRDefault="00DE5B12" w:rsidP="00DE5B12">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rsidR="00DE5B12" w:rsidRPr="00EF0E8F" w:rsidRDefault="00DE5B12" w:rsidP="00DE5B12">
            <w:pPr>
              <w:tabs>
                <w:tab w:val="left" w:pos="360"/>
              </w:tabs>
              <w:rPr>
                <w:sz w:val="18"/>
                <w:szCs w:val="18"/>
              </w:rPr>
            </w:pPr>
            <w:r w:rsidRPr="00372083">
              <w:rPr>
                <w:rFonts w:ascii="Segoe UI Symbol" w:hAnsi="Segoe UI Symbol" w:cs="Segoe UI Symbol"/>
                <w:b/>
                <w:szCs w:val="20"/>
              </w:rPr>
              <w:t>☐</w:t>
            </w:r>
          </w:p>
        </w:tc>
        <w:tc>
          <w:tcPr>
            <w:tcW w:w="4747" w:type="dxa"/>
          </w:tcPr>
          <w:p w:rsidR="00DE5B12" w:rsidRPr="00EF0E8F" w:rsidRDefault="00DE5B12" w:rsidP="00DE5B12">
            <w:pPr>
              <w:tabs>
                <w:tab w:val="left" w:pos="360"/>
              </w:tabs>
              <w:rPr>
                <w:sz w:val="18"/>
                <w:szCs w:val="18"/>
              </w:rPr>
            </w:pPr>
            <w:r w:rsidRPr="006D6D2C">
              <w:rPr>
                <w:sz w:val="18"/>
                <w:szCs w:val="18"/>
              </w:rPr>
              <w:t>N/A</w:t>
            </w:r>
          </w:p>
        </w:tc>
      </w:tr>
      <w:tr w:rsidR="00DE5B12" w:rsidRPr="00EF0E8F" w:rsidTr="002A2BCE">
        <w:tc>
          <w:tcPr>
            <w:tcW w:w="3510" w:type="dxa"/>
            <w:vMerge/>
            <w:shd w:val="clear" w:color="auto" w:fill="FFFFFF" w:themeFill="background1"/>
          </w:tcPr>
          <w:p w:rsidR="00DE5B12" w:rsidRDefault="00DE5B12" w:rsidP="00DE5B12">
            <w:pPr>
              <w:tabs>
                <w:tab w:val="left" w:pos="270"/>
              </w:tabs>
              <w:ind w:left="270" w:hanging="270"/>
              <w:rPr>
                <w:sz w:val="18"/>
                <w:szCs w:val="18"/>
              </w:rPr>
            </w:pPr>
          </w:p>
        </w:tc>
        <w:tc>
          <w:tcPr>
            <w:tcW w:w="4343" w:type="dxa"/>
            <w:gridSpan w:val="3"/>
            <w:shd w:val="clear" w:color="auto" w:fill="auto"/>
          </w:tcPr>
          <w:p w:rsidR="00DE5B12" w:rsidRPr="00C055DB" w:rsidRDefault="00DE5B12" w:rsidP="00DE5B12">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rsidR="00DE5B12" w:rsidRPr="00EF0E8F" w:rsidRDefault="00DE5B12" w:rsidP="00DE5B12">
            <w:pPr>
              <w:tabs>
                <w:tab w:val="left" w:pos="360"/>
              </w:tabs>
              <w:rPr>
                <w:sz w:val="18"/>
                <w:szCs w:val="18"/>
              </w:rPr>
            </w:pPr>
            <w:r w:rsidRPr="00372083">
              <w:rPr>
                <w:rFonts w:ascii="Segoe UI Symbol" w:hAnsi="Segoe UI Symbol" w:cs="Segoe UI Symbol"/>
                <w:b/>
                <w:szCs w:val="20"/>
              </w:rPr>
              <w:t>☐</w:t>
            </w:r>
          </w:p>
        </w:tc>
        <w:tc>
          <w:tcPr>
            <w:tcW w:w="4747" w:type="dxa"/>
          </w:tcPr>
          <w:p w:rsidR="00DE5B12" w:rsidRPr="00EF0E8F" w:rsidRDefault="00DE5B12" w:rsidP="00DE5B12">
            <w:pPr>
              <w:tabs>
                <w:tab w:val="left" w:pos="360"/>
              </w:tabs>
              <w:rPr>
                <w:sz w:val="18"/>
                <w:szCs w:val="18"/>
              </w:rPr>
            </w:pPr>
            <w:r w:rsidRPr="006D6D2C">
              <w:rPr>
                <w:sz w:val="18"/>
                <w:szCs w:val="18"/>
              </w:rPr>
              <w:t>N/A</w:t>
            </w:r>
          </w:p>
        </w:tc>
      </w:tr>
      <w:tr w:rsidR="00DE5B12" w:rsidRPr="00EF0E8F" w:rsidTr="002A2BCE">
        <w:tc>
          <w:tcPr>
            <w:tcW w:w="3510" w:type="dxa"/>
            <w:vMerge/>
            <w:shd w:val="clear" w:color="auto" w:fill="FFFFFF" w:themeFill="background1"/>
          </w:tcPr>
          <w:p w:rsidR="00DE5B12" w:rsidRDefault="00DE5B12" w:rsidP="00DE5B12">
            <w:pPr>
              <w:tabs>
                <w:tab w:val="left" w:pos="270"/>
              </w:tabs>
              <w:ind w:left="270" w:hanging="270"/>
              <w:rPr>
                <w:sz w:val="18"/>
                <w:szCs w:val="18"/>
              </w:rPr>
            </w:pPr>
          </w:p>
        </w:tc>
        <w:tc>
          <w:tcPr>
            <w:tcW w:w="4343" w:type="dxa"/>
            <w:gridSpan w:val="3"/>
            <w:shd w:val="clear" w:color="auto" w:fill="auto"/>
          </w:tcPr>
          <w:p w:rsidR="00DE5B12" w:rsidRPr="00C055DB" w:rsidRDefault="00DE5B12" w:rsidP="00DE5B12">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rsidR="00DE5B12" w:rsidRPr="00EF0E8F" w:rsidRDefault="00DE5B12" w:rsidP="00DE5B12">
            <w:pPr>
              <w:tabs>
                <w:tab w:val="left" w:pos="360"/>
              </w:tabs>
              <w:rPr>
                <w:sz w:val="18"/>
                <w:szCs w:val="18"/>
              </w:rPr>
            </w:pPr>
            <w:r w:rsidRPr="00372083">
              <w:rPr>
                <w:rFonts w:ascii="Segoe UI Symbol" w:hAnsi="Segoe UI Symbol" w:cs="Segoe UI Symbol"/>
                <w:b/>
                <w:szCs w:val="20"/>
              </w:rPr>
              <w:t>☐</w:t>
            </w:r>
          </w:p>
        </w:tc>
        <w:tc>
          <w:tcPr>
            <w:tcW w:w="4747" w:type="dxa"/>
          </w:tcPr>
          <w:p w:rsidR="00DE5B12" w:rsidRPr="00EF0E8F" w:rsidRDefault="00DE5B12" w:rsidP="00DE5B12">
            <w:pPr>
              <w:tabs>
                <w:tab w:val="left" w:pos="360"/>
              </w:tabs>
              <w:rPr>
                <w:sz w:val="18"/>
                <w:szCs w:val="18"/>
              </w:rPr>
            </w:pPr>
            <w:r w:rsidRPr="006D6D2C">
              <w:rPr>
                <w:sz w:val="18"/>
                <w:szCs w:val="18"/>
              </w:rPr>
              <w:t>N/A</w:t>
            </w:r>
          </w:p>
        </w:tc>
      </w:tr>
      <w:tr w:rsidR="00DE5B12" w:rsidRPr="00EF0E8F" w:rsidTr="002A2BCE">
        <w:tc>
          <w:tcPr>
            <w:tcW w:w="3510" w:type="dxa"/>
            <w:vMerge/>
            <w:shd w:val="clear" w:color="auto" w:fill="FFFFFF" w:themeFill="background1"/>
          </w:tcPr>
          <w:p w:rsidR="00DE5B12" w:rsidRDefault="00DE5B12" w:rsidP="00DE5B12">
            <w:pPr>
              <w:tabs>
                <w:tab w:val="left" w:pos="270"/>
              </w:tabs>
              <w:ind w:left="270" w:hanging="270"/>
              <w:rPr>
                <w:sz w:val="18"/>
                <w:szCs w:val="18"/>
              </w:rPr>
            </w:pPr>
          </w:p>
        </w:tc>
        <w:tc>
          <w:tcPr>
            <w:tcW w:w="4343" w:type="dxa"/>
            <w:gridSpan w:val="3"/>
            <w:shd w:val="clear" w:color="auto" w:fill="auto"/>
          </w:tcPr>
          <w:p w:rsidR="00DE5B12" w:rsidRPr="00C055DB" w:rsidRDefault="00DE5B12" w:rsidP="00DE5B12">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rsidR="00DE5B12" w:rsidRPr="00EF0E8F" w:rsidRDefault="00DE5B12" w:rsidP="00DE5B12">
            <w:pPr>
              <w:tabs>
                <w:tab w:val="left" w:pos="360"/>
              </w:tabs>
              <w:rPr>
                <w:sz w:val="18"/>
                <w:szCs w:val="18"/>
              </w:rPr>
            </w:pPr>
            <w:r w:rsidRPr="00372083">
              <w:rPr>
                <w:rFonts w:ascii="Segoe UI Symbol" w:hAnsi="Segoe UI Symbol" w:cs="Segoe UI Symbol"/>
                <w:b/>
                <w:szCs w:val="20"/>
              </w:rPr>
              <w:t>☐</w:t>
            </w:r>
          </w:p>
        </w:tc>
        <w:tc>
          <w:tcPr>
            <w:tcW w:w="4747" w:type="dxa"/>
          </w:tcPr>
          <w:p w:rsidR="00DE5B12" w:rsidRPr="00EF0E8F" w:rsidRDefault="00DE5B12" w:rsidP="00DE5B12">
            <w:pPr>
              <w:tabs>
                <w:tab w:val="left" w:pos="360"/>
              </w:tabs>
              <w:rPr>
                <w:sz w:val="18"/>
                <w:szCs w:val="18"/>
              </w:rPr>
            </w:pPr>
            <w:r w:rsidRPr="006D6D2C">
              <w:rPr>
                <w:sz w:val="18"/>
                <w:szCs w:val="18"/>
              </w:rPr>
              <w:t>N/A</w:t>
            </w:r>
          </w:p>
        </w:tc>
      </w:tr>
      <w:tr w:rsidR="00DE5B12" w:rsidRPr="00EF0E8F" w:rsidTr="00583261">
        <w:trPr>
          <w:trHeight w:val="70"/>
        </w:trPr>
        <w:tc>
          <w:tcPr>
            <w:tcW w:w="3510" w:type="dxa"/>
            <w:vMerge/>
            <w:shd w:val="clear" w:color="auto" w:fill="FFFFFF" w:themeFill="background1"/>
          </w:tcPr>
          <w:p w:rsidR="00DE5B12" w:rsidRDefault="00DE5B12" w:rsidP="00DE5B12">
            <w:pPr>
              <w:tabs>
                <w:tab w:val="left" w:pos="270"/>
              </w:tabs>
              <w:ind w:left="270" w:hanging="270"/>
              <w:rPr>
                <w:sz w:val="18"/>
                <w:szCs w:val="18"/>
              </w:rPr>
            </w:pPr>
          </w:p>
        </w:tc>
        <w:tc>
          <w:tcPr>
            <w:tcW w:w="4343" w:type="dxa"/>
            <w:gridSpan w:val="3"/>
            <w:shd w:val="clear" w:color="auto" w:fill="auto"/>
          </w:tcPr>
          <w:p w:rsidR="00DE5B12" w:rsidRPr="00C055DB" w:rsidRDefault="00DE5B12" w:rsidP="00DE5B12">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rsidR="00DE5B12" w:rsidRPr="00EF0E8F" w:rsidRDefault="00DE5B12" w:rsidP="00DE5B12">
            <w:pPr>
              <w:tabs>
                <w:tab w:val="left" w:pos="360"/>
              </w:tabs>
              <w:rPr>
                <w:sz w:val="18"/>
                <w:szCs w:val="18"/>
              </w:rPr>
            </w:pPr>
            <w:r w:rsidRPr="00372083">
              <w:rPr>
                <w:rFonts w:ascii="Segoe UI Symbol" w:hAnsi="Segoe UI Symbol" w:cs="Segoe UI Symbol"/>
                <w:b/>
                <w:szCs w:val="20"/>
              </w:rPr>
              <w:t>☐</w:t>
            </w:r>
          </w:p>
        </w:tc>
        <w:tc>
          <w:tcPr>
            <w:tcW w:w="4747" w:type="dxa"/>
          </w:tcPr>
          <w:p w:rsidR="00DE5B12" w:rsidRPr="00EF0E8F" w:rsidRDefault="00DE5B12" w:rsidP="00DE5B12">
            <w:pPr>
              <w:tabs>
                <w:tab w:val="left" w:pos="360"/>
              </w:tabs>
              <w:rPr>
                <w:sz w:val="18"/>
                <w:szCs w:val="18"/>
              </w:rPr>
            </w:pPr>
            <w:r w:rsidRPr="006D6D2C">
              <w:rPr>
                <w:sz w:val="18"/>
                <w:szCs w:val="18"/>
              </w:rPr>
              <w:t>N/A</w:t>
            </w:r>
          </w:p>
        </w:tc>
      </w:tr>
    </w:tbl>
    <w:p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rsidR="00DD330A" w:rsidRDefault="00DD330A" w:rsidP="00DD330A">
      <w:pPr>
        <w:tabs>
          <w:tab w:val="left" w:pos="360"/>
          <w:tab w:val="left" w:pos="4320"/>
        </w:tabs>
        <w:rPr>
          <w:sz w:val="18"/>
          <w:szCs w:val="18"/>
        </w:rPr>
      </w:pPr>
    </w:p>
    <w:tbl>
      <w:tblPr>
        <w:tblStyle w:val="TableGrid"/>
        <w:tblW w:w="13135" w:type="dxa"/>
        <w:tblLook w:val="04A0" w:firstRow="1" w:lastRow="0" w:firstColumn="1" w:lastColumn="0" w:noHBand="0" w:noVBand="1"/>
      </w:tblPr>
      <w:tblGrid>
        <w:gridCol w:w="2875"/>
        <w:gridCol w:w="1350"/>
        <w:gridCol w:w="8910"/>
      </w:tblGrid>
      <w:tr w:rsidR="00F84586" w:rsidTr="002151F5">
        <w:tc>
          <w:tcPr>
            <w:tcW w:w="2875" w:type="dxa"/>
            <w:shd w:val="clear" w:color="auto" w:fill="C6D9F1" w:themeFill="text2" w:themeFillTint="33"/>
          </w:tcPr>
          <w:p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rsidR="00F84586" w:rsidRPr="00F84586" w:rsidRDefault="00F84586" w:rsidP="00DD330A">
            <w:pPr>
              <w:tabs>
                <w:tab w:val="left" w:pos="360"/>
                <w:tab w:val="left" w:pos="4320"/>
              </w:tabs>
              <w:rPr>
                <w:b/>
                <w:i/>
                <w:sz w:val="18"/>
                <w:szCs w:val="18"/>
              </w:rPr>
            </w:pPr>
            <w:r w:rsidRPr="00F84586">
              <w:rPr>
                <w:b/>
                <w:i/>
                <w:sz w:val="18"/>
                <w:szCs w:val="18"/>
              </w:rPr>
              <w:t>Date</w:t>
            </w:r>
          </w:p>
        </w:tc>
        <w:tc>
          <w:tcPr>
            <w:tcW w:w="8910" w:type="dxa"/>
            <w:shd w:val="clear" w:color="auto" w:fill="C6D9F1" w:themeFill="text2" w:themeFillTint="33"/>
          </w:tcPr>
          <w:p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rsidTr="002151F5">
        <w:trPr>
          <w:trHeight w:val="629"/>
        </w:trPr>
        <w:tc>
          <w:tcPr>
            <w:tcW w:w="2875" w:type="dxa"/>
          </w:tcPr>
          <w:p w:rsidR="00F84586" w:rsidRPr="00BD03F6" w:rsidRDefault="00F84586" w:rsidP="00DD330A">
            <w:pPr>
              <w:tabs>
                <w:tab w:val="left" w:pos="360"/>
                <w:tab w:val="left" w:pos="4320"/>
              </w:tabs>
              <w:rPr>
                <w:szCs w:val="20"/>
              </w:rPr>
            </w:pPr>
            <w:r w:rsidRPr="00BD03F6">
              <w:rPr>
                <w:szCs w:val="20"/>
              </w:rPr>
              <w:t>QA Assessor</w:t>
            </w:r>
          </w:p>
        </w:tc>
        <w:tc>
          <w:tcPr>
            <w:tcW w:w="1350" w:type="dxa"/>
          </w:tcPr>
          <w:p w:rsidR="00F84586" w:rsidRPr="00BD03F6" w:rsidRDefault="00F84586" w:rsidP="00DD330A">
            <w:pPr>
              <w:tabs>
                <w:tab w:val="left" w:pos="360"/>
                <w:tab w:val="left" w:pos="4320"/>
              </w:tabs>
              <w:rPr>
                <w:szCs w:val="20"/>
              </w:rPr>
            </w:pPr>
          </w:p>
        </w:tc>
        <w:tc>
          <w:tcPr>
            <w:tcW w:w="8910" w:type="dxa"/>
          </w:tcPr>
          <w:p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rsidTr="002151F5">
        <w:tc>
          <w:tcPr>
            <w:tcW w:w="2875" w:type="dxa"/>
          </w:tcPr>
          <w:p w:rsidR="00F84586" w:rsidRPr="00BD03F6" w:rsidRDefault="00F84586" w:rsidP="00DD330A">
            <w:pPr>
              <w:tabs>
                <w:tab w:val="left" w:pos="360"/>
                <w:tab w:val="left" w:pos="4320"/>
              </w:tabs>
              <w:rPr>
                <w:szCs w:val="20"/>
              </w:rPr>
            </w:pPr>
            <w:r w:rsidRPr="00BD03F6">
              <w:rPr>
                <w:szCs w:val="20"/>
              </w:rPr>
              <w:t>QA Approver</w:t>
            </w:r>
          </w:p>
        </w:tc>
        <w:tc>
          <w:tcPr>
            <w:tcW w:w="1350" w:type="dxa"/>
          </w:tcPr>
          <w:p w:rsidR="00F84586" w:rsidRPr="00BD03F6" w:rsidRDefault="00F84586" w:rsidP="00DD330A">
            <w:pPr>
              <w:tabs>
                <w:tab w:val="left" w:pos="360"/>
                <w:tab w:val="left" w:pos="4320"/>
              </w:tabs>
              <w:rPr>
                <w:szCs w:val="20"/>
              </w:rPr>
            </w:pPr>
          </w:p>
        </w:tc>
        <w:tc>
          <w:tcPr>
            <w:tcW w:w="8910" w:type="dxa"/>
          </w:tcPr>
          <w:p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rsidTr="002151F5">
        <w:tc>
          <w:tcPr>
            <w:tcW w:w="2875" w:type="dxa"/>
          </w:tcPr>
          <w:p w:rsidR="00F84586" w:rsidRPr="00BD03F6" w:rsidRDefault="00F84586" w:rsidP="00DD330A">
            <w:pPr>
              <w:tabs>
                <w:tab w:val="left" w:pos="360"/>
                <w:tab w:val="left" w:pos="4320"/>
              </w:tabs>
              <w:rPr>
                <w:szCs w:val="20"/>
              </w:rPr>
            </w:pPr>
            <w:r w:rsidRPr="00BD03F6">
              <w:rPr>
                <w:szCs w:val="20"/>
              </w:rPr>
              <w:t>PAC Chair</w:t>
            </w:r>
          </w:p>
        </w:tc>
        <w:tc>
          <w:tcPr>
            <w:tcW w:w="1350" w:type="dxa"/>
          </w:tcPr>
          <w:p w:rsidR="00F84586" w:rsidRPr="00BD03F6" w:rsidRDefault="00F84586" w:rsidP="00DD330A">
            <w:pPr>
              <w:tabs>
                <w:tab w:val="left" w:pos="360"/>
                <w:tab w:val="left" w:pos="4320"/>
              </w:tabs>
              <w:rPr>
                <w:szCs w:val="20"/>
              </w:rPr>
            </w:pPr>
            <w:bookmarkStart w:id="2" w:name="_GoBack"/>
            <w:bookmarkEnd w:id="2"/>
          </w:p>
        </w:tc>
        <w:tc>
          <w:tcPr>
            <w:tcW w:w="8910" w:type="dxa"/>
          </w:tcPr>
          <w:p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rsidR="008C4F51" w:rsidRPr="007B2FDA" w:rsidRDefault="00C859B5" w:rsidP="007E7A07">
      <w:pPr>
        <w:pStyle w:val="Heading3"/>
      </w:pPr>
      <w:bookmarkStart w:id="3"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3"/>
    </w:p>
    <w:p w:rsidR="00C96C3D" w:rsidRDefault="00C96C3D" w:rsidP="000E4A7F"/>
    <w:p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rsidTr="00E603E0">
        <w:tc>
          <w:tcPr>
            <w:tcW w:w="8635" w:type="dxa"/>
            <w:tcBorders>
              <w:bottom w:val="single" w:sz="4" w:space="0" w:color="auto"/>
            </w:tcBorders>
            <w:shd w:val="clear" w:color="auto" w:fill="8DB3E2" w:themeFill="text2" w:themeFillTint="66"/>
          </w:tcPr>
          <w:p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rsidR="00F07AAC" w:rsidRPr="009D2BD0" w:rsidRDefault="00F07AAC" w:rsidP="00E336CC">
            <w:pPr>
              <w:tabs>
                <w:tab w:val="left" w:pos="810"/>
              </w:tabs>
              <w:rPr>
                <w:rFonts w:eastAsia="Times New Roman"/>
                <w:sz w:val="22"/>
                <w:szCs w:val="22"/>
              </w:rPr>
            </w:pPr>
          </w:p>
        </w:tc>
      </w:tr>
      <w:tr w:rsidR="00F07AAC" w:rsidRPr="002E0918" w:rsidTr="00E603E0">
        <w:tc>
          <w:tcPr>
            <w:tcW w:w="8635" w:type="dxa"/>
            <w:tcBorders>
              <w:bottom w:val="single" w:sz="4" w:space="0" w:color="auto"/>
            </w:tcBorders>
            <w:shd w:val="clear" w:color="auto" w:fill="DBE5F1" w:themeFill="accent1" w:themeFillTint="33"/>
          </w:tcPr>
          <w:p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rsidTr="00E603E0">
        <w:tc>
          <w:tcPr>
            <w:tcW w:w="8635" w:type="dxa"/>
            <w:tcBorders>
              <w:bottom w:val="single" w:sz="4" w:space="0" w:color="auto"/>
            </w:tcBorders>
            <w:shd w:val="clear" w:color="auto" w:fill="auto"/>
          </w:tcPr>
          <w:p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rsidR="008F36AD" w:rsidRPr="002E0918" w:rsidRDefault="003116E7" w:rsidP="00D0789F">
            <w:pPr>
              <w:tabs>
                <w:tab w:val="left" w:pos="810"/>
              </w:tabs>
              <w:rPr>
                <w:sz w:val="18"/>
                <w:szCs w:val="18"/>
              </w:rPr>
            </w:pPr>
            <w:r>
              <w:rPr>
                <w:sz w:val="18"/>
                <w:szCs w:val="18"/>
              </w:rPr>
              <w:t>NO</w:t>
            </w:r>
          </w:p>
        </w:tc>
      </w:tr>
      <w:tr w:rsidR="00F07AAC" w:rsidRPr="002E0918" w:rsidTr="00E603E0">
        <w:tc>
          <w:tcPr>
            <w:tcW w:w="8635" w:type="dxa"/>
            <w:tcBorders>
              <w:bottom w:val="single" w:sz="4" w:space="0" w:color="auto"/>
            </w:tcBorders>
            <w:shd w:val="clear" w:color="auto" w:fill="auto"/>
          </w:tcPr>
          <w:p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rsidR="00F07AAC" w:rsidRPr="002E0918" w:rsidRDefault="003116E7" w:rsidP="00D0789F">
            <w:pPr>
              <w:tabs>
                <w:tab w:val="left" w:pos="810"/>
              </w:tabs>
              <w:rPr>
                <w:sz w:val="18"/>
                <w:szCs w:val="18"/>
              </w:rPr>
            </w:pPr>
            <w:r>
              <w:rPr>
                <w:sz w:val="18"/>
                <w:szCs w:val="18"/>
              </w:rPr>
              <w:t>NO</w:t>
            </w:r>
          </w:p>
        </w:tc>
      </w:tr>
      <w:tr w:rsidR="00F07AAC" w:rsidRPr="002E0918" w:rsidTr="00E603E0">
        <w:tc>
          <w:tcPr>
            <w:tcW w:w="8635" w:type="dxa"/>
            <w:tcBorders>
              <w:bottom w:val="single" w:sz="4" w:space="0" w:color="auto"/>
            </w:tcBorders>
            <w:shd w:val="clear" w:color="auto" w:fill="auto"/>
          </w:tcPr>
          <w:p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rsidR="00F07AAC" w:rsidRPr="002E0918" w:rsidRDefault="003116E7" w:rsidP="00D0789F">
            <w:pPr>
              <w:tabs>
                <w:tab w:val="left" w:pos="810"/>
              </w:tabs>
              <w:rPr>
                <w:sz w:val="18"/>
                <w:szCs w:val="18"/>
              </w:rPr>
            </w:pPr>
            <w:r>
              <w:rPr>
                <w:sz w:val="18"/>
                <w:szCs w:val="18"/>
              </w:rPr>
              <w:t>NO</w:t>
            </w:r>
          </w:p>
        </w:tc>
      </w:tr>
      <w:tr w:rsidR="00F07AAC" w:rsidRPr="002E0918" w:rsidTr="00E603E0">
        <w:tc>
          <w:tcPr>
            <w:tcW w:w="8635" w:type="dxa"/>
            <w:tcBorders>
              <w:bottom w:val="single" w:sz="4" w:space="0" w:color="auto"/>
            </w:tcBorders>
            <w:shd w:val="clear" w:color="auto" w:fill="auto"/>
          </w:tcPr>
          <w:p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w:t>
            </w:r>
            <w:proofErr w:type="gramStart"/>
            <w:r w:rsidR="00F07AAC">
              <w:rPr>
                <w:rFonts w:eastAsia="Times New Roman"/>
                <w:sz w:val="18"/>
                <w:szCs w:val="18"/>
              </w:rPr>
              <w:t xml:space="preserve">in particular </w:t>
            </w:r>
            <w:r w:rsidR="00F07AAC" w:rsidRPr="002E0918">
              <w:rPr>
                <w:rFonts w:eastAsia="Times New Roman"/>
                <w:sz w:val="18"/>
                <w:szCs w:val="18"/>
              </w:rPr>
              <w:t>marginalized</w:t>
            </w:r>
            <w:proofErr w:type="gramEnd"/>
            <w:r w:rsidR="00F07AAC" w:rsidRPr="002E0918">
              <w:rPr>
                <w:rFonts w:eastAsia="Times New Roman"/>
                <w:sz w:val="18"/>
                <w:szCs w:val="18"/>
              </w:rPr>
              <w:t xml:space="preserve">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rsidR="00F07AAC" w:rsidRPr="002E0918" w:rsidRDefault="003116E7" w:rsidP="00D0789F">
            <w:pPr>
              <w:tabs>
                <w:tab w:val="left" w:pos="810"/>
              </w:tabs>
              <w:rPr>
                <w:sz w:val="18"/>
                <w:szCs w:val="18"/>
              </w:rPr>
            </w:pPr>
            <w:r>
              <w:rPr>
                <w:sz w:val="18"/>
                <w:szCs w:val="18"/>
              </w:rPr>
              <w:t>NO</w:t>
            </w:r>
          </w:p>
        </w:tc>
      </w:tr>
      <w:tr w:rsidR="00F07AAC" w:rsidRPr="002E0918" w:rsidTr="00E603E0">
        <w:tc>
          <w:tcPr>
            <w:tcW w:w="8635" w:type="dxa"/>
            <w:tcBorders>
              <w:bottom w:val="single" w:sz="4" w:space="0" w:color="auto"/>
            </w:tcBorders>
            <w:shd w:val="clear" w:color="auto" w:fill="auto"/>
          </w:tcPr>
          <w:p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rsidR="00F07AAC" w:rsidRPr="002E0918" w:rsidRDefault="003116E7" w:rsidP="00D0789F">
            <w:pPr>
              <w:tabs>
                <w:tab w:val="left" w:pos="810"/>
              </w:tabs>
              <w:rPr>
                <w:sz w:val="18"/>
                <w:szCs w:val="18"/>
              </w:rPr>
            </w:pPr>
            <w:r>
              <w:rPr>
                <w:sz w:val="18"/>
                <w:szCs w:val="18"/>
              </w:rPr>
              <w:t>NO</w:t>
            </w:r>
          </w:p>
        </w:tc>
      </w:tr>
      <w:tr w:rsidR="00F07AAC" w:rsidRPr="002E0918" w:rsidTr="00E603E0">
        <w:tc>
          <w:tcPr>
            <w:tcW w:w="8635" w:type="dxa"/>
            <w:tcBorders>
              <w:bottom w:val="single" w:sz="4" w:space="0" w:color="auto"/>
            </w:tcBorders>
            <w:shd w:val="clear" w:color="auto" w:fill="auto"/>
          </w:tcPr>
          <w:p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rsidR="00F07AAC" w:rsidRPr="002E0918" w:rsidRDefault="003116E7" w:rsidP="00D0789F">
            <w:pPr>
              <w:tabs>
                <w:tab w:val="left" w:pos="810"/>
              </w:tabs>
              <w:rPr>
                <w:sz w:val="18"/>
                <w:szCs w:val="18"/>
              </w:rPr>
            </w:pPr>
            <w:r>
              <w:rPr>
                <w:sz w:val="18"/>
                <w:szCs w:val="18"/>
              </w:rPr>
              <w:t>NO</w:t>
            </w:r>
          </w:p>
        </w:tc>
      </w:tr>
      <w:tr w:rsidR="00F07AAC" w:rsidRPr="002E0918" w:rsidTr="00E603E0">
        <w:tc>
          <w:tcPr>
            <w:tcW w:w="8635" w:type="dxa"/>
            <w:tcBorders>
              <w:bottom w:val="single" w:sz="4" w:space="0" w:color="auto"/>
            </w:tcBorders>
            <w:shd w:val="clear" w:color="auto" w:fill="auto"/>
          </w:tcPr>
          <w:p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rsidR="00F07AAC" w:rsidRPr="002E0918" w:rsidRDefault="003116E7" w:rsidP="00D0789F">
            <w:pPr>
              <w:tabs>
                <w:tab w:val="left" w:pos="810"/>
              </w:tabs>
              <w:rPr>
                <w:sz w:val="18"/>
                <w:szCs w:val="18"/>
              </w:rPr>
            </w:pPr>
            <w:r>
              <w:rPr>
                <w:sz w:val="18"/>
                <w:szCs w:val="18"/>
              </w:rPr>
              <w:t>NO</w:t>
            </w:r>
          </w:p>
        </w:tc>
      </w:tr>
      <w:tr w:rsidR="00F07AAC" w:rsidRPr="002E0918" w:rsidTr="00E603E0">
        <w:tc>
          <w:tcPr>
            <w:tcW w:w="8635" w:type="dxa"/>
            <w:tcBorders>
              <w:bottom w:val="single" w:sz="4" w:space="0" w:color="auto"/>
            </w:tcBorders>
            <w:shd w:val="clear" w:color="auto" w:fill="auto"/>
          </w:tcPr>
          <w:p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rsidR="00F07AAC" w:rsidRPr="002E0918" w:rsidRDefault="003116E7" w:rsidP="00D0789F">
            <w:pPr>
              <w:tabs>
                <w:tab w:val="left" w:pos="810"/>
              </w:tabs>
              <w:rPr>
                <w:sz w:val="18"/>
                <w:szCs w:val="18"/>
              </w:rPr>
            </w:pPr>
            <w:r>
              <w:rPr>
                <w:sz w:val="18"/>
                <w:szCs w:val="18"/>
              </w:rPr>
              <w:t>NO</w:t>
            </w:r>
          </w:p>
        </w:tc>
      </w:tr>
      <w:tr w:rsidR="00F07AAC" w:rsidRPr="002E0918" w:rsidTr="00E603E0">
        <w:tc>
          <w:tcPr>
            <w:tcW w:w="8635" w:type="dxa"/>
            <w:tcBorders>
              <w:bottom w:val="single" w:sz="4" w:space="0" w:color="auto"/>
            </w:tcBorders>
            <w:shd w:val="clear" w:color="auto" w:fill="DBE5F1" w:themeFill="accent1" w:themeFillTint="33"/>
          </w:tcPr>
          <w:p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rsidR="00F07AAC" w:rsidRPr="008E105C" w:rsidRDefault="00F07AAC" w:rsidP="008E105C">
            <w:pPr>
              <w:tabs>
                <w:tab w:val="left" w:pos="810"/>
              </w:tabs>
              <w:spacing w:before="120" w:after="120"/>
              <w:rPr>
                <w:b/>
                <w:sz w:val="18"/>
                <w:szCs w:val="18"/>
              </w:rPr>
            </w:pPr>
          </w:p>
        </w:tc>
      </w:tr>
      <w:tr w:rsidR="00F07AAC" w:rsidRPr="002E0918" w:rsidTr="00E603E0">
        <w:tc>
          <w:tcPr>
            <w:tcW w:w="8635" w:type="dxa"/>
            <w:tcBorders>
              <w:bottom w:val="single" w:sz="4" w:space="0" w:color="auto"/>
            </w:tcBorders>
            <w:shd w:val="clear" w:color="auto" w:fill="auto"/>
          </w:tcPr>
          <w:p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rsidR="00F07AAC" w:rsidRPr="002E0918" w:rsidRDefault="003116E7" w:rsidP="00D0789F">
            <w:pPr>
              <w:tabs>
                <w:tab w:val="left" w:pos="810"/>
              </w:tabs>
              <w:rPr>
                <w:sz w:val="18"/>
                <w:szCs w:val="18"/>
              </w:rPr>
            </w:pPr>
            <w:r>
              <w:rPr>
                <w:sz w:val="18"/>
                <w:szCs w:val="18"/>
              </w:rPr>
              <w:t>NO</w:t>
            </w:r>
          </w:p>
        </w:tc>
      </w:tr>
      <w:tr w:rsidR="00F07AAC" w:rsidRPr="002E0918" w:rsidTr="00E603E0">
        <w:tc>
          <w:tcPr>
            <w:tcW w:w="8635" w:type="dxa"/>
            <w:tcBorders>
              <w:bottom w:val="single" w:sz="4" w:space="0" w:color="auto"/>
            </w:tcBorders>
            <w:shd w:val="clear" w:color="auto" w:fill="auto"/>
          </w:tcPr>
          <w:p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rsidR="00F07AAC" w:rsidRPr="002E0918" w:rsidRDefault="003116E7" w:rsidP="00D0789F">
            <w:pPr>
              <w:tabs>
                <w:tab w:val="left" w:pos="810"/>
              </w:tabs>
              <w:rPr>
                <w:sz w:val="18"/>
                <w:szCs w:val="18"/>
              </w:rPr>
            </w:pPr>
            <w:r>
              <w:rPr>
                <w:sz w:val="18"/>
                <w:szCs w:val="18"/>
              </w:rPr>
              <w:t>NO</w:t>
            </w:r>
          </w:p>
        </w:tc>
      </w:tr>
      <w:tr w:rsidR="008A7431" w:rsidRPr="002E0918" w:rsidTr="00E603E0">
        <w:tc>
          <w:tcPr>
            <w:tcW w:w="8635" w:type="dxa"/>
            <w:tcBorders>
              <w:bottom w:val="single" w:sz="4" w:space="0" w:color="auto"/>
            </w:tcBorders>
            <w:shd w:val="clear" w:color="auto" w:fill="auto"/>
          </w:tcPr>
          <w:p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rsidR="008A7431" w:rsidRPr="002E0918" w:rsidRDefault="000F16CD" w:rsidP="00D0789F">
            <w:pPr>
              <w:tabs>
                <w:tab w:val="left" w:pos="810"/>
              </w:tabs>
              <w:rPr>
                <w:sz w:val="18"/>
                <w:szCs w:val="18"/>
              </w:rPr>
            </w:pPr>
            <w:r>
              <w:rPr>
                <w:sz w:val="18"/>
                <w:szCs w:val="18"/>
              </w:rPr>
              <w:t>No</w:t>
            </w:r>
          </w:p>
        </w:tc>
      </w:tr>
      <w:tr w:rsidR="00F07AAC" w:rsidRPr="002E0918" w:rsidTr="00E603E0">
        <w:tc>
          <w:tcPr>
            <w:tcW w:w="8635" w:type="dxa"/>
            <w:tcBorders>
              <w:bottom w:val="single" w:sz="4" w:space="0" w:color="auto"/>
            </w:tcBorders>
            <w:shd w:val="clear" w:color="auto" w:fill="auto"/>
          </w:tcPr>
          <w:p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xml:space="preserve">, </w:t>
            </w:r>
            <w:proofErr w:type="gramStart"/>
            <w:r w:rsidR="00DD5AC6" w:rsidRPr="00677545">
              <w:rPr>
                <w:rFonts w:eastAsia="Times New Roman"/>
                <w:sz w:val="18"/>
                <w:szCs w:val="18"/>
              </w:rPr>
              <w:t>taking into account</w:t>
            </w:r>
            <w:proofErr w:type="gramEnd"/>
            <w:r w:rsidR="00DD5AC6" w:rsidRPr="00677545">
              <w:rPr>
                <w:rFonts w:eastAsia="Times New Roman"/>
                <w:sz w:val="18"/>
                <w:szCs w:val="18"/>
              </w:rPr>
              <w:t xml:space="preserve">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rsidR="00F07AAC" w:rsidRPr="002E0918" w:rsidRDefault="003116E7" w:rsidP="00D0789F">
            <w:pPr>
              <w:tabs>
                <w:tab w:val="left" w:pos="810"/>
              </w:tabs>
              <w:rPr>
                <w:sz w:val="18"/>
                <w:szCs w:val="18"/>
              </w:rPr>
            </w:pPr>
            <w:r>
              <w:rPr>
                <w:sz w:val="18"/>
                <w:szCs w:val="18"/>
              </w:rPr>
              <w:t>NO</w:t>
            </w:r>
          </w:p>
        </w:tc>
      </w:tr>
      <w:tr w:rsidR="00F07AAC" w:rsidRPr="002E0918" w:rsidTr="00E603E0">
        <w:tc>
          <w:tcPr>
            <w:tcW w:w="8635" w:type="dxa"/>
            <w:tcBorders>
              <w:bottom w:val="single" w:sz="4" w:space="0" w:color="auto"/>
            </w:tcBorders>
            <w:shd w:val="clear" w:color="auto" w:fill="DBE5F1" w:themeFill="accent1" w:themeFillTint="33"/>
          </w:tcPr>
          <w:p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rsidR="00F07AAC" w:rsidRPr="002E0918" w:rsidRDefault="00F07AAC" w:rsidP="00D0789F">
            <w:pPr>
              <w:tabs>
                <w:tab w:val="left" w:pos="810"/>
              </w:tabs>
              <w:rPr>
                <w:sz w:val="18"/>
                <w:szCs w:val="18"/>
              </w:rPr>
            </w:pPr>
          </w:p>
        </w:tc>
      </w:tr>
      <w:tr w:rsidR="00F07AAC" w:rsidRPr="002E0918" w:rsidTr="00E603E0">
        <w:tc>
          <w:tcPr>
            <w:tcW w:w="8635" w:type="dxa"/>
            <w:tcBorders>
              <w:bottom w:val="single" w:sz="4" w:space="0" w:color="auto"/>
            </w:tcBorders>
            <w:shd w:val="clear" w:color="auto" w:fill="auto"/>
          </w:tcPr>
          <w:p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rsidR="00F07AAC" w:rsidRPr="002E0918" w:rsidRDefault="00F07AAC" w:rsidP="00D0789F">
            <w:pPr>
              <w:tabs>
                <w:tab w:val="left" w:pos="810"/>
              </w:tabs>
              <w:rPr>
                <w:sz w:val="18"/>
                <w:szCs w:val="18"/>
              </w:rPr>
            </w:pPr>
          </w:p>
        </w:tc>
      </w:tr>
      <w:tr w:rsidR="00F07AAC" w:rsidRPr="00310835" w:rsidTr="00E603E0">
        <w:tc>
          <w:tcPr>
            <w:tcW w:w="8635" w:type="dxa"/>
            <w:tcBorders>
              <w:bottom w:val="single" w:sz="4" w:space="0" w:color="auto"/>
            </w:tcBorders>
            <w:shd w:val="clear" w:color="auto" w:fill="DBE5F1" w:themeFill="accent1" w:themeFillTint="33"/>
            <w:vAlign w:val="center"/>
          </w:tcPr>
          <w:p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rsidR="00F07AAC" w:rsidRPr="00310835" w:rsidRDefault="00F07AAC" w:rsidP="00D0789F">
            <w:pPr>
              <w:rPr>
                <w:rFonts w:eastAsia="Times New Roman"/>
                <w:b/>
                <w:sz w:val="18"/>
                <w:szCs w:val="18"/>
              </w:rPr>
            </w:pPr>
          </w:p>
        </w:tc>
      </w:tr>
      <w:tr w:rsidR="00F07AAC" w:rsidRPr="00310835" w:rsidTr="00E603E0">
        <w:tc>
          <w:tcPr>
            <w:tcW w:w="8635" w:type="dxa"/>
            <w:shd w:val="clear" w:color="auto" w:fill="auto"/>
          </w:tcPr>
          <w:p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rsidR="00F07AAC" w:rsidRPr="00310835" w:rsidRDefault="003116E7" w:rsidP="00D0789F">
            <w:pPr>
              <w:rPr>
                <w:rFonts w:eastAsia="Times New Roman"/>
                <w:sz w:val="18"/>
                <w:szCs w:val="18"/>
              </w:rPr>
            </w:pPr>
            <w:r>
              <w:rPr>
                <w:rFonts w:eastAsia="Times New Roman"/>
                <w:sz w:val="18"/>
                <w:szCs w:val="18"/>
              </w:rPr>
              <w:lastRenderedPageBreak/>
              <w:t>NO</w:t>
            </w:r>
          </w:p>
        </w:tc>
      </w:tr>
      <w:tr w:rsidR="00F07AAC" w:rsidRPr="00310835" w:rsidTr="00E603E0">
        <w:tc>
          <w:tcPr>
            <w:tcW w:w="8635" w:type="dxa"/>
            <w:tcBorders>
              <w:bottom w:val="single" w:sz="4" w:space="0" w:color="auto"/>
            </w:tcBorders>
            <w:shd w:val="clear" w:color="auto" w:fill="auto"/>
          </w:tcPr>
          <w:p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rsidR="00F07AAC" w:rsidRPr="00310835" w:rsidRDefault="003116E7"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rsidR="00F07AAC" w:rsidRPr="00310835" w:rsidRDefault="00F3149C" w:rsidP="00D0789F">
            <w:pPr>
              <w:rPr>
                <w:rFonts w:eastAsia="Times New Roman"/>
                <w:sz w:val="18"/>
                <w:szCs w:val="18"/>
              </w:rPr>
            </w:pPr>
            <w:r>
              <w:rPr>
                <w:rFonts w:eastAsia="Times New Roman"/>
                <w:sz w:val="18"/>
                <w:szCs w:val="18"/>
              </w:rPr>
              <w:t>NO</w:t>
            </w:r>
          </w:p>
        </w:tc>
      </w:tr>
      <w:tr w:rsidR="00C32720" w:rsidRPr="00310835" w:rsidTr="00E603E0">
        <w:tc>
          <w:tcPr>
            <w:tcW w:w="8635" w:type="dxa"/>
            <w:tcBorders>
              <w:bottom w:val="single" w:sz="4" w:space="0" w:color="auto"/>
            </w:tcBorders>
            <w:shd w:val="clear" w:color="auto" w:fill="auto"/>
          </w:tcPr>
          <w:p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rsidR="00C32720" w:rsidRPr="00310835" w:rsidRDefault="00F3149C"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rsidR="00F07AAC" w:rsidRPr="00310835" w:rsidRDefault="00F3149C"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rsidR="00F07AAC" w:rsidRPr="00310835" w:rsidRDefault="00F3149C"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rsidR="00F07AAC" w:rsidRPr="00310835" w:rsidRDefault="00F3149C"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rsidR="00F07AAC" w:rsidRPr="00310835" w:rsidRDefault="00F3149C"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rPr>
          <w:trHeight w:val="530"/>
        </w:trPr>
        <w:tc>
          <w:tcPr>
            <w:tcW w:w="8635" w:type="dxa"/>
            <w:tcBorders>
              <w:bottom w:val="single" w:sz="4" w:space="0" w:color="auto"/>
            </w:tcBorders>
            <w:shd w:val="clear" w:color="auto" w:fill="DBE5F1" w:themeFill="accent1" w:themeFillTint="33"/>
            <w:vAlign w:val="center"/>
          </w:tcPr>
          <w:p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rsidTr="00E603E0">
        <w:tc>
          <w:tcPr>
            <w:tcW w:w="8635" w:type="dxa"/>
            <w:tcBorders>
              <w:bottom w:val="single" w:sz="4" w:space="0" w:color="auto"/>
            </w:tcBorders>
            <w:shd w:val="clear" w:color="auto" w:fill="auto"/>
          </w:tcPr>
          <w:p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rPr>
          <w:trHeight w:val="539"/>
        </w:trPr>
        <w:tc>
          <w:tcPr>
            <w:tcW w:w="8635" w:type="dxa"/>
            <w:tcBorders>
              <w:bottom w:val="single" w:sz="4" w:space="0" w:color="auto"/>
            </w:tcBorders>
            <w:shd w:val="clear" w:color="auto" w:fill="DBE5F1" w:themeFill="accent1" w:themeFillTint="33"/>
            <w:vAlign w:val="center"/>
          </w:tcPr>
          <w:p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rPr>
          <w:trHeight w:val="503"/>
        </w:trPr>
        <w:tc>
          <w:tcPr>
            <w:tcW w:w="8635" w:type="dxa"/>
            <w:tcBorders>
              <w:bottom w:val="single" w:sz="4" w:space="0" w:color="auto"/>
            </w:tcBorders>
            <w:shd w:val="clear" w:color="auto" w:fill="DBE5F1" w:themeFill="accent1" w:themeFillTint="33"/>
            <w:vAlign w:val="center"/>
          </w:tcPr>
          <w:p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rsidTr="00E603E0">
        <w:tc>
          <w:tcPr>
            <w:tcW w:w="8635" w:type="dxa"/>
            <w:tcBorders>
              <w:bottom w:val="single" w:sz="4" w:space="0" w:color="auto"/>
            </w:tcBorders>
            <w:shd w:val="clear" w:color="auto" w:fill="auto"/>
          </w:tcPr>
          <w:p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rPr>
          <w:trHeight w:val="566"/>
        </w:trPr>
        <w:tc>
          <w:tcPr>
            <w:tcW w:w="8635" w:type="dxa"/>
            <w:tcBorders>
              <w:bottom w:val="single" w:sz="4" w:space="0" w:color="auto"/>
            </w:tcBorders>
            <w:shd w:val="clear" w:color="auto" w:fill="DBE5F1" w:themeFill="accent1" w:themeFillTint="33"/>
            <w:vAlign w:val="center"/>
          </w:tcPr>
          <w:p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rPr>
          <w:trHeight w:val="584"/>
        </w:trPr>
        <w:tc>
          <w:tcPr>
            <w:tcW w:w="8635" w:type="dxa"/>
            <w:tcBorders>
              <w:bottom w:val="single" w:sz="4" w:space="0" w:color="auto"/>
            </w:tcBorders>
            <w:shd w:val="clear" w:color="auto" w:fill="DBE5F1" w:themeFill="accent1" w:themeFillTint="33"/>
            <w:vAlign w:val="center"/>
          </w:tcPr>
          <w:p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rsidTr="00E603E0">
        <w:tc>
          <w:tcPr>
            <w:tcW w:w="8635" w:type="dxa"/>
            <w:tcBorders>
              <w:bottom w:val="single" w:sz="4" w:space="0" w:color="auto"/>
            </w:tcBorders>
            <w:shd w:val="clear" w:color="auto" w:fill="auto"/>
          </w:tcPr>
          <w:p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rsidR="00F07AAC" w:rsidRPr="00310835" w:rsidRDefault="000F16C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rsidR="00F07AAC" w:rsidRPr="00310835" w:rsidRDefault="000F16C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rsidR="00F07AAC" w:rsidRPr="00310835" w:rsidRDefault="000F16C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rsidR="00F07AAC" w:rsidRPr="00310835" w:rsidRDefault="000F16C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0F16CD" w:rsidRPr="00310835" w:rsidTr="00E603E0">
        <w:tc>
          <w:tcPr>
            <w:tcW w:w="8635" w:type="dxa"/>
            <w:tcBorders>
              <w:bottom w:val="single" w:sz="4" w:space="0" w:color="auto"/>
            </w:tcBorders>
            <w:shd w:val="clear" w:color="auto" w:fill="auto"/>
          </w:tcPr>
          <w:p w:rsidR="000F16CD" w:rsidRPr="00310835" w:rsidRDefault="000F16CD" w:rsidP="000F16CD">
            <w:pPr>
              <w:tabs>
                <w:tab w:val="left" w:pos="585"/>
              </w:tabs>
              <w:spacing w:before="60" w:after="60"/>
              <w:ind w:left="567" w:hanging="567"/>
              <w:rPr>
                <w:sz w:val="18"/>
                <w:szCs w:val="18"/>
                <w:lang w:eastAsia="en-US"/>
              </w:rPr>
            </w:pPr>
            <w:r>
              <w:rPr>
                <w:sz w:val="18"/>
                <w:szCs w:val="18"/>
                <w:lang w:eastAsia="en-US"/>
              </w:rPr>
              <w:t>6.5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rsidR="000F16CD" w:rsidRPr="00310835" w:rsidRDefault="000F16CD" w:rsidP="000F16CD">
            <w:pPr>
              <w:tabs>
                <w:tab w:val="left" w:pos="585"/>
              </w:tabs>
              <w:spacing w:before="60" w:after="60"/>
              <w:ind w:left="567" w:hanging="567"/>
              <w:rPr>
                <w:rFonts w:eastAsia="Times New Roman"/>
                <w:sz w:val="18"/>
                <w:szCs w:val="18"/>
              </w:rPr>
            </w:pPr>
            <w:r w:rsidRPr="00392879">
              <w:rPr>
                <w:rFonts w:eastAsia="Times New Roman"/>
                <w:sz w:val="18"/>
                <w:szCs w:val="18"/>
              </w:rPr>
              <w:t>No</w:t>
            </w:r>
          </w:p>
        </w:tc>
      </w:tr>
      <w:tr w:rsidR="000F16CD" w:rsidRPr="00310835" w:rsidTr="00E603E0">
        <w:tc>
          <w:tcPr>
            <w:tcW w:w="8635" w:type="dxa"/>
            <w:tcBorders>
              <w:bottom w:val="single" w:sz="4" w:space="0" w:color="auto"/>
            </w:tcBorders>
            <w:shd w:val="clear" w:color="auto" w:fill="auto"/>
          </w:tcPr>
          <w:p w:rsidR="000F16CD" w:rsidRPr="00310835" w:rsidRDefault="000F16CD" w:rsidP="000F16CD">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.6</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rsidR="000F16CD" w:rsidRPr="00310835" w:rsidRDefault="000F16CD" w:rsidP="000F16CD">
            <w:pPr>
              <w:tabs>
                <w:tab w:val="left" w:pos="585"/>
              </w:tabs>
              <w:spacing w:before="60" w:after="60"/>
              <w:ind w:left="567" w:hanging="567"/>
              <w:rPr>
                <w:rFonts w:eastAsia="Times New Roman"/>
                <w:sz w:val="18"/>
                <w:szCs w:val="18"/>
              </w:rPr>
            </w:pPr>
            <w:r w:rsidRPr="00392879">
              <w:rPr>
                <w:rFonts w:eastAsia="Times New Roman"/>
                <w:sz w:val="18"/>
                <w:szCs w:val="18"/>
              </w:rPr>
              <w:t>No</w:t>
            </w:r>
          </w:p>
        </w:tc>
      </w:tr>
      <w:tr w:rsidR="000F16CD" w:rsidRPr="00310835" w:rsidTr="00E603E0">
        <w:tc>
          <w:tcPr>
            <w:tcW w:w="8635" w:type="dxa"/>
            <w:tcBorders>
              <w:bottom w:val="single" w:sz="4" w:space="0" w:color="auto"/>
            </w:tcBorders>
            <w:shd w:val="clear" w:color="auto" w:fill="auto"/>
          </w:tcPr>
          <w:p w:rsidR="000F16CD" w:rsidRPr="00310835" w:rsidRDefault="000F16CD" w:rsidP="000F16CD">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rsidR="000F16CD" w:rsidRPr="00310835" w:rsidRDefault="000F16CD" w:rsidP="000F16CD">
            <w:pPr>
              <w:tabs>
                <w:tab w:val="left" w:pos="585"/>
              </w:tabs>
              <w:spacing w:before="60" w:after="60"/>
              <w:ind w:left="567" w:hanging="567"/>
              <w:rPr>
                <w:rFonts w:eastAsia="Times New Roman"/>
                <w:sz w:val="18"/>
                <w:szCs w:val="18"/>
              </w:rPr>
            </w:pPr>
            <w:r w:rsidRPr="00392879">
              <w:rPr>
                <w:rFonts w:eastAsia="Times New Roman"/>
                <w:sz w:val="18"/>
                <w:szCs w:val="18"/>
              </w:rPr>
              <w:t>No</w:t>
            </w:r>
          </w:p>
        </w:tc>
      </w:tr>
      <w:tr w:rsidR="000F16CD" w:rsidRPr="00310835" w:rsidTr="00E603E0">
        <w:tc>
          <w:tcPr>
            <w:tcW w:w="8635" w:type="dxa"/>
            <w:tcBorders>
              <w:bottom w:val="single" w:sz="4" w:space="0" w:color="auto"/>
            </w:tcBorders>
            <w:shd w:val="clear" w:color="auto" w:fill="auto"/>
          </w:tcPr>
          <w:p w:rsidR="000F16CD" w:rsidRPr="00310835" w:rsidRDefault="000F16CD" w:rsidP="000F16CD">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rsidR="000F16CD" w:rsidRPr="00310835" w:rsidRDefault="000F16CD" w:rsidP="000F16CD">
            <w:pPr>
              <w:tabs>
                <w:tab w:val="left" w:pos="585"/>
              </w:tabs>
              <w:spacing w:before="60" w:after="60"/>
              <w:ind w:left="567" w:hanging="567"/>
              <w:rPr>
                <w:rFonts w:eastAsia="Times New Roman"/>
                <w:sz w:val="18"/>
                <w:szCs w:val="18"/>
              </w:rPr>
            </w:pPr>
            <w:r w:rsidRPr="00392879">
              <w:rPr>
                <w:rFonts w:eastAsia="Times New Roman"/>
                <w:sz w:val="18"/>
                <w:szCs w:val="18"/>
              </w:rPr>
              <w:t>No</w:t>
            </w:r>
          </w:p>
        </w:tc>
      </w:tr>
      <w:tr w:rsidR="000F16CD" w:rsidRPr="00310835" w:rsidTr="00E603E0">
        <w:tc>
          <w:tcPr>
            <w:tcW w:w="8635" w:type="dxa"/>
            <w:tcBorders>
              <w:bottom w:val="single" w:sz="4" w:space="0" w:color="auto"/>
            </w:tcBorders>
            <w:shd w:val="clear" w:color="auto" w:fill="auto"/>
          </w:tcPr>
          <w:p w:rsidR="000F16CD" w:rsidRPr="00310835" w:rsidRDefault="000F16CD" w:rsidP="000F16CD">
            <w:pPr>
              <w:tabs>
                <w:tab w:val="left" w:pos="585"/>
              </w:tabs>
              <w:spacing w:before="60" w:after="60"/>
              <w:ind w:left="567" w:hanging="567"/>
              <w:rPr>
                <w:sz w:val="18"/>
                <w:szCs w:val="18"/>
                <w:lang w:eastAsia="en-US"/>
              </w:rPr>
            </w:pPr>
            <w:r>
              <w:rPr>
                <w:sz w:val="18"/>
                <w:szCs w:val="18"/>
                <w:lang w:eastAsia="en-US"/>
              </w:rPr>
              <w:t>6.9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rsidR="000F16CD" w:rsidRPr="00310835" w:rsidRDefault="000F16CD" w:rsidP="000F16CD">
            <w:pPr>
              <w:tabs>
                <w:tab w:val="left" w:pos="585"/>
              </w:tabs>
              <w:spacing w:before="60" w:after="60"/>
              <w:ind w:left="567" w:hanging="567"/>
              <w:rPr>
                <w:rFonts w:eastAsia="Times New Roman"/>
                <w:sz w:val="18"/>
                <w:szCs w:val="18"/>
              </w:rPr>
            </w:pPr>
            <w:r w:rsidRPr="00392879">
              <w:rPr>
                <w:rFonts w:eastAsia="Times New Roman"/>
                <w:sz w:val="18"/>
                <w:szCs w:val="18"/>
              </w:rPr>
              <w:t>No</w:t>
            </w:r>
          </w:p>
        </w:tc>
      </w:tr>
      <w:tr w:rsidR="00F07AAC" w:rsidRPr="00310835" w:rsidTr="00E603E0">
        <w:trPr>
          <w:trHeight w:val="602"/>
        </w:trPr>
        <w:tc>
          <w:tcPr>
            <w:tcW w:w="8635" w:type="dxa"/>
            <w:tcBorders>
              <w:bottom w:val="single" w:sz="4" w:space="0" w:color="auto"/>
            </w:tcBorders>
            <w:shd w:val="clear" w:color="auto" w:fill="DBE5F1" w:themeFill="accent1" w:themeFillTint="33"/>
            <w:vAlign w:val="center"/>
          </w:tcPr>
          <w:p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rsidR="00F07AAC" w:rsidRPr="00310835" w:rsidRDefault="00F07AAC" w:rsidP="009D2D88">
            <w:pPr>
              <w:rPr>
                <w:rFonts w:eastAsia="Times New Roman"/>
                <w:b/>
                <w:i/>
                <w:sz w:val="18"/>
                <w:szCs w:val="18"/>
              </w:rPr>
            </w:pPr>
          </w:p>
        </w:tc>
      </w:tr>
      <w:tr w:rsidR="00F07AAC" w:rsidRPr="00310835" w:rsidTr="00E603E0">
        <w:tc>
          <w:tcPr>
            <w:tcW w:w="8635" w:type="dxa"/>
            <w:shd w:val="clear" w:color="auto" w:fill="auto"/>
          </w:tcPr>
          <w:p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rsidR="00F07AAC" w:rsidRPr="00310835" w:rsidRDefault="00F3149C"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rsidR="00F07AAC" w:rsidRPr="00310835" w:rsidRDefault="00F3149C" w:rsidP="00D0789F">
            <w:pPr>
              <w:rPr>
                <w:rFonts w:eastAsia="Times New Roman"/>
                <w:sz w:val="18"/>
                <w:szCs w:val="18"/>
              </w:rPr>
            </w:pPr>
            <w:r>
              <w:rPr>
                <w:rFonts w:eastAsia="Times New Roman"/>
                <w:sz w:val="18"/>
                <w:szCs w:val="18"/>
              </w:rPr>
              <w:t>NO</w:t>
            </w:r>
          </w:p>
        </w:tc>
      </w:tr>
      <w:tr w:rsidR="00F07AAC" w:rsidRPr="00310835" w:rsidTr="00E603E0">
        <w:trPr>
          <w:trHeight w:val="402"/>
        </w:trPr>
        <w:tc>
          <w:tcPr>
            <w:tcW w:w="8635" w:type="dxa"/>
            <w:tcBorders>
              <w:bottom w:val="single" w:sz="4" w:space="0" w:color="auto"/>
            </w:tcBorders>
            <w:shd w:val="clear" w:color="auto" w:fill="auto"/>
          </w:tcPr>
          <w:p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rsidR="00F07AAC" w:rsidRPr="00310835" w:rsidRDefault="00F3149C" w:rsidP="00D0789F">
            <w:pPr>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rsidTr="00E603E0">
        <w:tc>
          <w:tcPr>
            <w:tcW w:w="8635" w:type="dxa"/>
            <w:tcBorders>
              <w:bottom w:val="single" w:sz="4" w:space="0" w:color="auto"/>
            </w:tcBorders>
            <w:shd w:val="clear" w:color="auto" w:fill="auto"/>
          </w:tcPr>
          <w:p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rsidR="00F07AAC" w:rsidRPr="00310835" w:rsidRDefault="00F3149C"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rsidR="003E786B" w:rsidRPr="009C0657" w:rsidRDefault="003E786B" w:rsidP="008C711F">
      <w:pPr>
        <w:pStyle w:val="Heading1"/>
        <w:numPr>
          <w:ilvl w:val="0"/>
          <w:numId w:val="0"/>
        </w:numPr>
        <w:rPr>
          <w:szCs w:val="20"/>
        </w:rPr>
      </w:pPr>
    </w:p>
    <w:sectPr w:rsidR="003E786B" w:rsidRPr="009C0657" w:rsidSect="00242A8D">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243" w:rsidRDefault="00691243" w:rsidP="00323A56">
      <w:r>
        <w:separator/>
      </w:r>
    </w:p>
  </w:endnote>
  <w:endnote w:type="continuationSeparator" w:id="0">
    <w:p w:rsidR="00691243" w:rsidRDefault="00691243"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ion Pro">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17D">
      <w:rPr>
        <w:rStyle w:val="PageNumber"/>
        <w:noProof/>
      </w:rPr>
      <w:t>7</w:t>
    </w:r>
    <w:r>
      <w:rPr>
        <w:rStyle w:val="PageNumber"/>
      </w:rPr>
      <w:fldChar w:fldCharType="end"/>
    </w:r>
  </w:p>
  <w:p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243" w:rsidRDefault="00691243" w:rsidP="00323A56">
      <w:r>
        <w:separator/>
      </w:r>
    </w:p>
  </w:footnote>
  <w:footnote w:type="continuationSeparator" w:id="0">
    <w:p w:rsidR="00691243" w:rsidRDefault="00691243" w:rsidP="00323A56">
      <w:r>
        <w:continuationSeparator/>
      </w:r>
    </w:p>
  </w:footnote>
  <w:footnote w:id="1">
    <w:p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proofErr w:type="gramStart"/>
      <w:r>
        <w:rPr>
          <w:sz w:val="18"/>
          <w:szCs w:val="18"/>
        </w:rPr>
        <w:t>In regards to</w:t>
      </w:r>
      <w:proofErr w:type="gramEnd"/>
      <w:r>
        <w:rPr>
          <w:sz w:val="18"/>
          <w:szCs w:val="18"/>
        </w:rPr>
        <w:t xml:space="preserve">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2D21"/>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813"/>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0E16"/>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6CD"/>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1F5"/>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A3C"/>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16E7"/>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2E6"/>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14C6"/>
    <w:rsid w:val="003E2AFC"/>
    <w:rsid w:val="003E32AF"/>
    <w:rsid w:val="003E389A"/>
    <w:rsid w:val="003E4050"/>
    <w:rsid w:val="003E435B"/>
    <w:rsid w:val="003E4796"/>
    <w:rsid w:val="003E545B"/>
    <w:rsid w:val="003E5953"/>
    <w:rsid w:val="003E786B"/>
    <w:rsid w:val="003E78E9"/>
    <w:rsid w:val="003E7C94"/>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4F7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261"/>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17D"/>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883"/>
    <w:rsid w:val="005C6EFC"/>
    <w:rsid w:val="005D0E0C"/>
    <w:rsid w:val="005D1234"/>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A96"/>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243"/>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4F66"/>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065D"/>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6FD1"/>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16C4"/>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0B3"/>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3D34"/>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ED3"/>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A782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574FE"/>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1D8"/>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0FD3"/>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5B12"/>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2969"/>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49C"/>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15"/>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13EF95FB-6DEB-4C21-ACD0-B75F48A7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www.undp.org/content/undp/en/home/librarypage/operations1/undp-social-and-environmental-screening-procedure.html"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s://intranet.undp.org/unit/bpps/DI/SES_Toolkit"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ATLASPDC-4-156428</_dlc_DocId>
    <_dlc_DocIdUrl xmlns="f1161f5b-24a3-4c2d-bc81-44cb9325e8ee">
      <Url>https://info.undp.org/docs/pdc/_layouts/DocIdRedir.aspx?ID=ATLASPDC-4-156428</Url>
      <Description>ATLASPDC-4-156428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01f5ce79b3be727c45a78d16c5859918">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6f11db917b7d8899a94edff39d1f2c9b"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730D0C-424B-4012-B54E-80C5812090DF}"/>
</file>

<file path=customXml/itemProps2.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3.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97C7E1F-0D2E-4964-B398-5328A020D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90BB08-021C-4B6E-878A-B45DE48AC33C}">
  <ds:schemaRefs>
    <ds:schemaRef ds:uri="office.server.policy"/>
  </ds:schemaRefs>
</ds:datastoreItem>
</file>

<file path=customXml/itemProps6.xml><?xml version="1.0" encoding="utf-8"?>
<ds:datastoreItem xmlns:ds="http://schemas.openxmlformats.org/officeDocument/2006/customXml" ds:itemID="{720442AA-9905-486B-953A-4ED0882CC7EF}">
  <ds:schemaRefs>
    <ds:schemaRef ds:uri="http://schemas.openxmlformats.org/officeDocument/2006/bibliography"/>
  </ds:schemaRefs>
</ds:datastoreItem>
</file>

<file path=customXml/itemProps7.xml><?xml version="1.0" encoding="utf-8"?>
<ds:datastoreItem xmlns:ds="http://schemas.openxmlformats.org/officeDocument/2006/customXml" ds:itemID="{8C4225D1-C8C2-4B43-98BF-E3109A7056E4}"/>
</file>

<file path=docProps/app.xml><?xml version="1.0" encoding="utf-8"?>
<Properties xmlns="http://schemas.openxmlformats.org/officeDocument/2006/extended-properties" xmlns:vt="http://schemas.openxmlformats.org/officeDocument/2006/docPropsVTypes">
  <Template>Normal.dotm</Template>
  <TotalTime>84</TotalTime>
  <Pages>7</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keywords/>
  <dc:description/>
  <cp:lastModifiedBy>Jean de Dieu Kayiranga</cp:lastModifiedBy>
  <cp:revision>5</cp:revision>
  <cp:lastPrinted>2018-10-10T15:22:00Z</cp:lastPrinted>
  <dcterms:created xsi:type="dcterms:W3CDTF">2018-10-04T14:15:00Z</dcterms:created>
  <dcterms:modified xsi:type="dcterms:W3CDTF">2018-10-30T12:29:00Z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2;#Programme and Project Management|dea4c69a-7909-43f6-8de1-50c95d5a9f3f</vt:lpwstr>
  </property>
  <property fmtid="{D5CDD505-2E9C-101B-9397-08002B2CF9AE}" pid="8" name="_dlc_DocIdItemGuid">
    <vt:lpwstr>696b39ca-0725-4f00-9f96-34384f221f37</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(SES)|7a9dffd9-0b1f-4966-9938-9886c04c9893;#1616;#RWA|ed3569a9-fc5c-42bf-88c1-ceda407a56be;#1;#English|7f98b732-4b5b-4b70-ba90-a0eff09b5d2d;#763;#Draft|121d40a5-e62e-4d42-82e4-d6d12003de0a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RWA|ed3569a9-fc5c-42bf-88c1-ceda407a56be</vt:lpwstr>
  </property>
  <property fmtid="{D5CDD505-2E9C-101B-9397-08002B2CF9AE}" pid="14" name="UNDPPublishedDate">
    <vt:filetime>2022-03-19T20:00:00Z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1616;#RWA|ed3569a9-fc5c-42bf-88c1-ceda407a56be</vt:lpwstr>
  </property>
  <property fmtid="{D5CDD505-2E9C-101B-9397-08002B2CF9AE}" pid="19" name="Atlas Document Status">
    <vt:lpwstr>763;#Draft|121d40a5-e62e-4d42-82e4-d6d12003de0a</vt:lpwstr>
  </property>
  <property fmtid="{D5CDD505-2E9C-101B-9397-08002B2CF9AE}" pid="20" name="UndpProjectNo">
    <vt:lpwstr>116267</vt:lpwstr>
  </property>
  <property fmtid="{D5CDD505-2E9C-101B-9397-08002B2CF9AE}" pid="21" name="Document Coverage Period End Date">
    <vt:filetime>2023-06-30T06:00:00Z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