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1ABC" w14:textId="06FE188A" w:rsidR="00C516E0" w:rsidRDefault="00092BB7" w:rsidP="00092BB7">
      <w:pPr>
        <w:jc w:val="right"/>
        <w:rPr>
          <w:lang w:val="en-US"/>
        </w:rPr>
      </w:pPr>
      <w:r>
        <w:rPr>
          <w:lang w:val="en-US"/>
        </w:rPr>
        <w:t xml:space="preserve">Nonofficial translation </w:t>
      </w:r>
    </w:p>
    <w:p w14:paraId="5D0010D7" w14:textId="6692F679" w:rsidR="00092BB7" w:rsidRDefault="00092BB7" w:rsidP="00092BB7">
      <w:pPr>
        <w:jc w:val="right"/>
        <w:rPr>
          <w:lang w:val="en-US"/>
        </w:rPr>
      </w:pPr>
    </w:p>
    <w:p w14:paraId="682AF1D7" w14:textId="691AC3C6" w:rsidR="00092BB7" w:rsidRPr="00092BB7" w:rsidRDefault="00092BB7" w:rsidP="0009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2"/>
          <w:szCs w:val="42"/>
          <w:lang w:val="en-US" w:eastAsia="ru-RU"/>
        </w:rPr>
      </w:pPr>
      <w:r w:rsidRPr="00092BB7">
        <w:rPr>
          <w:rFonts w:ascii="inherit" w:eastAsia="Times New Roman" w:hAnsi="inherit" w:cs="Courier New"/>
          <w:color w:val="202124"/>
          <w:sz w:val="42"/>
          <w:szCs w:val="42"/>
          <w:lang w:val="en" w:eastAsia="ru-RU"/>
        </w:rPr>
        <w:t xml:space="preserve">Meeting of the Project </w:t>
      </w:r>
      <w:r w:rsidRPr="00092BB7">
        <w:rPr>
          <w:rFonts w:ascii="inherit" w:eastAsia="Times New Roman" w:hAnsi="inherit" w:cs="Courier New"/>
          <w:color w:val="202124"/>
          <w:sz w:val="42"/>
          <w:szCs w:val="42"/>
          <w:lang w:val="en" w:eastAsia="ru-RU"/>
        </w:rPr>
        <w:t>Board meeting o</w:t>
      </w:r>
      <w:r w:rsidRPr="00092BB7">
        <w:rPr>
          <w:rFonts w:ascii="inherit" w:eastAsia="Times New Roman" w:hAnsi="inherit" w:cs="Courier New"/>
          <w:color w:val="202124"/>
          <w:sz w:val="42"/>
          <w:szCs w:val="42"/>
          <w:lang w:val="en" w:eastAsia="ru-RU"/>
        </w:rPr>
        <w:t>f a new project between UNDP and the Office of the Ombudsman of Turkmenistan "Strengthening the institutional capacity of the Office of the Ombudsman of Turkmenistan"</w:t>
      </w:r>
    </w:p>
    <w:p w14:paraId="2F066F27" w14:textId="034E5236" w:rsidR="00092BB7" w:rsidRDefault="00092BB7" w:rsidP="00092BB7">
      <w:pPr>
        <w:jc w:val="right"/>
        <w:rPr>
          <w:lang w:val="en-US"/>
        </w:rPr>
      </w:pPr>
    </w:p>
    <w:p w14:paraId="6EB48C06" w14:textId="1F6CBB0B" w:rsidR="00092BB7" w:rsidRDefault="00092BB7" w:rsidP="00092BB7">
      <w:pPr>
        <w:jc w:val="right"/>
        <w:rPr>
          <w:lang w:val="en-US"/>
        </w:rPr>
      </w:pPr>
    </w:p>
    <w:p w14:paraId="4DA055B0" w14:textId="1258222D" w:rsidR="005F56B6" w:rsidRDefault="00092BB7" w:rsidP="00092BB7">
      <w:pPr>
        <w:rPr>
          <w:lang w:val="en-US"/>
        </w:rPr>
      </w:pPr>
      <w:r>
        <w:rPr>
          <w:lang w:val="en-US"/>
        </w:rPr>
        <w:t>Date:</w:t>
      </w:r>
      <w:r w:rsidR="005F56B6">
        <w:rPr>
          <w:lang w:val="en-US"/>
        </w:rPr>
        <w:t xml:space="preserve"> 04.02.2021, 11:00-12:15</w:t>
      </w:r>
    </w:p>
    <w:p w14:paraId="5A23C514" w14:textId="009A017D" w:rsidR="005F56B6" w:rsidRDefault="005F56B6" w:rsidP="00092BB7">
      <w:pPr>
        <w:rPr>
          <w:lang w:val="en-US"/>
        </w:rPr>
      </w:pPr>
      <w:r>
        <w:rPr>
          <w:lang w:val="en-US"/>
        </w:rPr>
        <w:t>Videoconference</w:t>
      </w:r>
    </w:p>
    <w:p w14:paraId="2F37BA47" w14:textId="3D2D9822" w:rsidR="005F56B6" w:rsidRPr="00C97794" w:rsidRDefault="00525F5C" w:rsidP="00092BB7">
      <w:pPr>
        <w:rPr>
          <w:b/>
          <w:bCs/>
          <w:lang w:val="en-US"/>
        </w:rPr>
      </w:pPr>
      <w:r w:rsidRPr="00C97794">
        <w:rPr>
          <w:b/>
          <w:bCs/>
          <w:lang w:val="en-US"/>
        </w:rPr>
        <w:t>List of participants:</w:t>
      </w:r>
    </w:p>
    <w:p w14:paraId="47CF601E" w14:textId="50AA6376" w:rsidR="00525F5C" w:rsidRDefault="00525F5C" w:rsidP="00525F5C">
      <w:pPr>
        <w:pStyle w:val="ListParagraph"/>
        <w:numPr>
          <w:ilvl w:val="0"/>
          <w:numId w:val="1"/>
        </w:numPr>
        <w:rPr>
          <w:lang w:val="en-US"/>
        </w:rPr>
      </w:pPr>
      <w:proofErr w:type="spellStart"/>
      <w:r>
        <w:rPr>
          <w:lang w:val="en-US"/>
        </w:rPr>
        <w:t>Yazdursun</w:t>
      </w:r>
      <w:proofErr w:type="spellEnd"/>
      <w:r>
        <w:rPr>
          <w:lang w:val="en-US"/>
        </w:rPr>
        <w:t xml:space="preserve"> </w:t>
      </w:r>
      <w:proofErr w:type="spellStart"/>
      <w:r>
        <w:rPr>
          <w:lang w:val="en-US"/>
        </w:rPr>
        <w:t>Kurbannazarova</w:t>
      </w:r>
      <w:proofErr w:type="spellEnd"/>
    </w:p>
    <w:p w14:paraId="33B68926" w14:textId="0CB4D935" w:rsidR="00525F5C" w:rsidRDefault="00525F5C" w:rsidP="00525F5C">
      <w:pPr>
        <w:pStyle w:val="ListParagraph"/>
        <w:numPr>
          <w:ilvl w:val="0"/>
          <w:numId w:val="1"/>
        </w:numPr>
        <w:rPr>
          <w:lang w:val="en-US"/>
        </w:rPr>
      </w:pPr>
      <w:r>
        <w:rPr>
          <w:lang w:val="en-US"/>
        </w:rPr>
        <w:t xml:space="preserve">Mahtumkuli </w:t>
      </w:r>
      <w:proofErr w:type="spellStart"/>
      <w:r>
        <w:rPr>
          <w:lang w:val="en-US"/>
        </w:rPr>
        <w:t>Hodjamuradov</w:t>
      </w:r>
      <w:proofErr w:type="spellEnd"/>
    </w:p>
    <w:p w14:paraId="10FD88B8" w14:textId="2BFE087D" w:rsidR="00525F5C" w:rsidRDefault="00525F5C" w:rsidP="00525F5C">
      <w:pPr>
        <w:pStyle w:val="ListParagraph"/>
        <w:numPr>
          <w:ilvl w:val="0"/>
          <w:numId w:val="1"/>
        </w:numPr>
        <w:rPr>
          <w:lang w:val="en-US"/>
        </w:rPr>
      </w:pPr>
      <w:r>
        <w:rPr>
          <w:lang w:val="en-US"/>
        </w:rPr>
        <w:t xml:space="preserve">Natia Natsvlishvili </w:t>
      </w:r>
    </w:p>
    <w:p w14:paraId="4B987442" w14:textId="575D1F1F" w:rsidR="00525F5C" w:rsidRDefault="00525F5C" w:rsidP="00525F5C">
      <w:pPr>
        <w:pStyle w:val="ListParagraph"/>
        <w:numPr>
          <w:ilvl w:val="0"/>
          <w:numId w:val="1"/>
        </w:numPr>
        <w:rPr>
          <w:lang w:val="en-US"/>
        </w:rPr>
      </w:pPr>
      <w:proofErr w:type="spellStart"/>
      <w:r>
        <w:rPr>
          <w:lang w:val="en-US"/>
        </w:rPr>
        <w:t>Rovshen</w:t>
      </w:r>
      <w:proofErr w:type="spellEnd"/>
      <w:r>
        <w:rPr>
          <w:lang w:val="en-US"/>
        </w:rPr>
        <w:t xml:space="preserve"> Nurmuhammedov</w:t>
      </w:r>
    </w:p>
    <w:p w14:paraId="2A7FD01D" w14:textId="7D0BDCB9" w:rsidR="00525F5C" w:rsidRDefault="00525F5C" w:rsidP="00525F5C">
      <w:pPr>
        <w:pStyle w:val="ListParagraph"/>
        <w:numPr>
          <w:ilvl w:val="0"/>
          <w:numId w:val="1"/>
        </w:numPr>
        <w:rPr>
          <w:lang w:val="en-US"/>
        </w:rPr>
      </w:pPr>
      <w:r>
        <w:rPr>
          <w:lang w:val="en-US"/>
        </w:rPr>
        <w:t>Akmyrat Danatarov</w:t>
      </w:r>
    </w:p>
    <w:p w14:paraId="4B1FA2DD" w14:textId="6E846F46" w:rsidR="00525F5C" w:rsidRDefault="00525F5C" w:rsidP="00525F5C">
      <w:pPr>
        <w:pStyle w:val="ListParagraph"/>
        <w:numPr>
          <w:ilvl w:val="0"/>
          <w:numId w:val="1"/>
        </w:numPr>
        <w:rPr>
          <w:lang w:val="en-US"/>
        </w:rPr>
      </w:pPr>
      <w:r>
        <w:rPr>
          <w:lang w:val="en-US"/>
        </w:rPr>
        <w:t>Yelena Butova</w:t>
      </w:r>
    </w:p>
    <w:p w14:paraId="69ADBCA0" w14:textId="249BBF26" w:rsidR="00525F5C" w:rsidRDefault="00525F5C" w:rsidP="00525F5C">
      <w:pPr>
        <w:pStyle w:val="ListParagraph"/>
        <w:numPr>
          <w:ilvl w:val="0"/>
          <w:numId w:val="1"/>
        </w:numPr>
        <w:rPr>
          <w:lang w:val="en-US"/>
        </w:rPr>
      </w:pPr>
      <w:r>
        <w:rPr>
          <w:lang w:val="en-US"/>
        </w:rPr>
        <w:t xml:space="preserve">Ogulshirin </w:t>
      </w:r>
      <w:proofErr w:type="spellStart"/>
      <w:r>
        <w:rPr>
          <w:lang w:val="en-US"/>
        </w:rPr>
        <w:t>Yazliyeva</w:t>
      </w:r>
      <w:proofErr w:type="spellEnd"/>
    </w:p>
    <w:p w14:paraId="0600E339" w14:textId="52D691E3" w:rsidR="00525F5C" w:rsidRDefault="00525F5C" w:rsidP="00525F5C">
      <w:pPr>
        <w:pStyle w:val="ListParagraph"/>
        <w:numPr>
          <w:ilvl w:val="0"/>
          <w:numId w:val="1"/>
        </w:numPr>
        <w:rPr>
          <w:lang w:val="en-US"/>
        </w:rPr>
      </w:pPr>
      <w:r>
        <w:rPr>
          <w:lang w:val="en-US"/>
        </w:rPr>
        <w:t>Aylara Serhenova</w:t>
      </w:r>
    </w:p>
    <w:p w14:paraId="0CA7A5D5" w14:textId="4396D08B" w:rsidR="00525F5C" w:rsidRDefault="00525F5C" w:rsidP="00525F5C">
      <w:pPr>
        <w:ind w:left="360"/>
        <w:rPr>
          <w:lang w:val="en-US"/>
        </w:rPr>
      </w:pPr>
    </w:p>
    <w:p w14:paraId="0BCB43E2" w14:textId="40031962" w:rsidR="00525F5C" w:rsidRPr="00C97794" w:rsidRDefault="00C97794" w:rsidP="00525F5C">
      <w:pPr>
        <w:ind w:left="360"/>
        <w:rPr>
          <w:b/>
          <w:bCs/>
          <w:lang w:val="en-US"/>
        </w:rPr>
      </w:pPr>
      <w:r w:rsidRPr="00C97794">
        <w:rPr>
          <w:b/>
          <w:bCs/>
          <w:lang w:val="en-US"/>
        </w:rPr>
        <w:t>Agenda:</w:t>
      </w:r>
    </w:p>
    <w:p w14:paraId="6F295681" w14:textId="75D8D4A7" w:rsidR="00C97794" w:rsidRDefault="00C97794" w:rsidP="00C97794">
      <w:pPr>
        <w:ind w:left="360"/>
        <w:rPr>
          <w:lang w:val="en-US"/>
        </w:rPr>
      </w:pPr>
      <w:r>
        <w:rPr>
          <w:lang w:val="en-US"/>
        </w:rPr>
        <w:t>Introduction</w:t>
      </w:r>
    </w:p>
    <w:p w14:paraId="1A62FD16" w14:textId="073E7B4D" w:rsidR="00C97794" w:rsidRDefault="00C97794" w:rsidP="00C97794">
      <w:pPr>
        <w:ind w:left="360"/>
        <w:rPr>
          <w:lang w:val="en-US"/>
        </w:rPr>
      </w:pPr>
      <w:r>
        <w:rPr>
          <w:lang w:val="en-US"/>
        </w:rPr>
        <w:t>Tasks and purposes of the project</w:t>
      </w:r>
    </w:p>
    <w:p w14:paraId="463F06D7" w14:textId="4F8DA05F" w:rsidR="00C97794" w:rsidRDefault="00C97794" w:rsidP="00C97794">
      <w:pPr>
        <w:ind w:left="360"/>
        <w:rPr>
          <w:lang w:val="en-US"/>
        </w:rPr>
      </w:pPr>
      <w:r>
        <w:rPr>
          <w:lang w:val="en-US"/>
        </w:rPr>
        <w:t>O</w:t>
      </w:r>
      <w:r w:rsidRPr="00C97794">
        <w:rPr>
          <w:lang w:val="en-US"/>
        </w:rPr>
        <w:t>verview of the components and outputs of the project. Questions and answers. Discussion.</w:t>
      </w:r>
    </w:p>
    <w:p w14:paraId="074E31A2" w14:textId="34C5C343" w:rsidR="00C97794" w:rsidRDefault="00C97794" w:rsidP="00C97794">
      <w:pPr>
        <w:ind w:left="360"/>
        <w:rPr>
          <w:lang w:val="en-US"/>
        </w:rPr>
      </w:pPr>
      <w:r>
        <w:rPr>
          <w:lang w:val="en-US"/>
        </w:rPr>
        <w:t>Discussion of the planned activities on 2021</w:t>
      </w:r>
    </w:p>
    <w:p w14:paraId="21E0A2FB" w14:textId="4AB15275" w:rsidR="00C97794" w:rsidRDefault="00C97794" w:rsidP="00C97794">
      <w:pPr>
        <w:ind w:left="360"/>
        <w:rPr>
          <w:lang w:val="en-US"/>
        </w:rPr>
      </w:pPr>
      <w:r>
        <w:rPr>
          <w:lang w:val="en-US"/>
        </w:rPr>
        <w:t>Outcomes of the meeting</w:t>
      </w:r>
    </w:p>
    <w:p w14:paraId="0FB53843" w14:textId="363C0914" w:rsidR="00C97794" w:rsidRDefault="00C97794" w:rsidP="00C97794">
      <w:pPr>
        <w:ind w:left="360"/>
        <w:rPr>
          <w:lang w:val="en-US"/>
        </w:rPr>
      </w:pPr>
    </w:p>
    <w:p w14:paraId="38351A95" w14:textId="0DFDD273" w:rsidR="00C97794" w:rsidRDefault="00C97794" w:rsidP="00C97794">
      <w:pPr>
        <w:pStyle w:val="ListParagraph"/>
        <w:numPr>
          <w:ilvl w:val="0"/>
          <w:numId w:val="2"/>
        </w:numPr>
        <w:rPr>
          <w:lang w:val="en-US"/>
        </w:rPr>
      </w:pPr>
      <w:r>
        <w:rPr>
          <w:lang w:val="en-US"/>
        </w:rPr>
        <w:t>Introduction part:</w:t>
      </w:r>
    </w:p>
    <w:p w14:paraId="5D7F4F81" w14:textId="5DC7B91C" w:rsidR="00C97794" w:rsidRDefault="00C97794" w:rsidP="00C97794">
      <w:pPr>
        <w:pStyle w:val="ListParagraph"/>
        <w:rPr>
          <w:lang w:val="en-US"/>
        </w:rPr>
      </w:pPr>
      <w:r>
        <w:rPr>
          <w:lang w:val="en-US"/>
        </w:rPr>
        <w:t xml:space="preserve">Ms. </w:t>
      </w:r>
      <w:proofErr w:type="spellStart"/>
      <w:r>
        <w:rPr>
          <w:lang w:val="en-US"/>
        </w:rPr>
        <w:t>Yazdursun</w:t>
      </w:r>
      <w:proofErr w:type="spellEnd"/>
      <w:r>
        <w:rPr>
          <w:lang w:val="en-US"/>
        </w:rPr>
        <w:t xml:space="preserve"> </w:t>
      </w:r>
      <w:proofErr w:type="spellStart"/>
      <w:r>
        <w:rPr>
          <w:lang w:val="en-US"/>
        </w:rPr>
        <w:t>Kurbannazarova</w:t>
      </w:r>
      <w:proofErr w:type="spellEnd"/>
    </w:p>
    <w:p w14:paraId="7797F317" w14:textId="018F04C8" w:rsidR="00C97794" w:rsidRDefault="00C97794" w:rsidP="00C97794">
      <w:pPr>
        <w:ind w:left="360"/>
        <w:rPr>
          <w:lang w:val="en-US"/>
        </w:rPr>
      </w:pPr>
      <w:r w:rsidRPr="00C97794">
        <w:rPr>
          <w:lang w:val="en-US"/>
        </w:rPr>
        <w:t xml:space="preserve">She greeted the UNDP representatives and gave a positive response on the implementation of the planned activities of the </w:t>
      </w:r>
      <w:r w:rsidRPr="00C97794">
        <w:rPr>
          <w:lang w:val="en-US"/>
        </w:rPr>
        <w:t>project and</w:t>
      </w:r>
      <w:r w:rsidRPr="00C97794">
        <w:rPr>
          <w:lang w:val="en-US"/>
        </w:rPr>
        <w:t xml:space="preserve"> noted that the project envisages a coordinator from the Turkmen side. In this regard, she introduced and introduced </w:t>
      </w:r>
      <w:proofErr w:type="spellStart"/>
      <w:r w:rsidRPr="00C97794">
        <w:rPr>
          <w:lang w:val="en-US"/>
        </w:rPr>
        <w:t>Makhtumkuli</w:t>
      </w:r>
      <w:proofErr w:type="spellEnd"/>
      <w:r w:rsidRPr="00C97794">
        <w:rPr>
          <w:lang w:val="en-US"/>
        </w:rPr>
        <w:t xml:space="preserve"> </w:t>
      </w:r>
      <w:proofErr w:type="spellStart"/>
      <w:r w:rsidRPr="00C97794">
        <w:rPr>
          <w:lang w:val="en-US"/>
        </w:rPr>
        <w:t>Khojamuradov</w:t>
      </w:r>
      <w:proofErr w:type="spellEnd"/>
      <w:r w:rsidRPr="00C97794">
        <w:rPr>
          <w:lang w:val="en-US"/>
        </w:rPr>
        <w:t xml:space="preserve"> - the coordinator of this project.</w:t>
      </w:r>
    </w:p>
    <w:p w14:paraId="100CF323" w14:textId="10D7A152" w:rsidR="00C97794" w:rsidRDefault="00C97794" w:rsidP="00C97794">
      <w:pPr>
        <w:ind w:left="360"/>
        <w:rPr>
          <w:lang w:val="en-US"/>
        </w:rPr>
      </w:pPr>
      <w:r>
        <w:rPr>
          <w:lang w:val="en-US"/>
        </w:rPr>
        <w:tab/>
        <w:t>Ms. Natia Natsvlishvili:</w:t>
      </w:r>
    </w:p>
    <w:p w14:paraId="70FC31D3" w14:textId="77777777" w:rsidR="003D6B55" w:rsidRPr="003D6B55" w:rsidRDefault="00C97794" w:rsidP="003D6B55">
      <w:pPr>
        <w:pStyle w:val="HTMLPreformatted"/>
        <w:jc w:val="both"/>
        <w:rPr>
          <w:rFonts w:asciiTheme="minorHAnsi" w:eastAsiaTheme="minorHAnsi" w:hAnsiTheme="minorHAnsi" w:cstheme="minorBidi"/>
          <w:sz w:val="22"/>
          <w:szCs w:val="22"/>
          <w:lang w:val="en-US" w:eastAsia="en-US"/>
        </w:rPr>
      </w:pPr>
      <w:r w:rsidRPr="00C97794">
        <w:rPr>
          <w:rFonts w:asciiTheme="minorHAnsi" w:eastAsiaTheme="minorHAnsi" w:hAnsiTheme="minorHAnsi" w:cstheme="minorBidi"/>
          <w:sz w:val="22"/>
          <w:szCs w:val="22"/>
          <w:lang w:val="en-US" w:eastAsia="en-US"/>
        </w:rPr>
        <w:lastRenderedPageBreak/>
        <w:t>She welcomed and thanked the representatives of the Ombudsman for participating in the Project</w:t>
      </w:r>
      <w:r>
        <w:rPr>
          <w:rFonts w:asciiTheme="minorHAnsi" w:eastAsiaTheme="minorHAnsi" w:hAnsiTheme="minorHAnsi" w:cstheme="minorBidi"/>
          <w:sz w:val="22"/>
          <w:szCs w:val="22"/>
          <w:lang w:val="en-US" w:eastAsia="en-US"/>
        </w:rPr>
        <w:t xml:space="preserve"> </w:t>
      </w:r>
      <w:r w:rsidRPr="00C97794">
        <w:rPr>
          <w:rFonts w:asciiTheme="minorHAnsi" w:eastAsiaTheme="minorHAnsi" w:hAnsiTheme="minorHAnsi" w:cstheme="minorBidi"/>
          <w:sz w:val="22"/>
          <w:szCs w:val="22"/>
          <w:lang w:val="en-US" w:eastAsia="en-US"/>
        </w:rPr>
        <w:t>Council.</w:t>
      </w:r>
      <w:r w:rsidR="003D6B55">
        <w:rPr>
          <w:rFonts w:asciiTheme="minorHAnsi" w:eastAsiaTheme="minorHAnsi" w:hAnsiTheme="minorHAnsi" w:cstheme="minorBidi"/>
          <w:sz w:val="22"/>
          <w:szCs w:val="22"/>
          <w:lang w:val="en-US" w:eastAsia="en-US"/>
        </w:rPr>
        <w:t xml:space="preserve"> </w:t>
      </w:r>
      <w:r w:rsidR="003D6B55" w:rsidRPr="003D6B55">
        <w:rPr>
          <w:rFonts w:asciiTheme="minorHAnsi" w:eastAsiaTheme="minorHAnsi" w:hAnsiTheme="minorHAnsi" w:cstheme="minorBidi"/>
          <w:sz w:val="22"/>
          <w:szCs w:val="22"/>
          <w:lang w:val="en-US" w:eastAsia="en-US"/>
        </w:rPr>
        <w:t>Noted that the Ombudsman's office plays a very important role in promoting and protecting</w:t>
      </w:r>
    </w:p>
    <w:p w14:paraId="3B5487C1" w14:textId="5295B952" w:rsidR="00C97794" w:rsidRDefault="003D6B55" w:rsidP="003D6B55">
      <w:pPr>
        <w:pStyle w:val="HTMLPreformatted"/>
        <w:jc w:val="both"/>
        <w:rPr>
          <w:rFonts w:asciiTheme="minorHAnsi" w:eastAsiaTheme="minorHAnsi" w:hAnsiTheme="minorHAnsi" w:cstheme="minorBidi"/>
          <w:sz w:val="22"/>
          <w:szCs w:val="22"/>
          <w:lang w:val="en-US" w:eastAsia="en-US"/>
        </w:rPr>
      </w:pPr>
      <w:r w:rsidRPr="003D6B55">
        <w:rPr>
          <w:rFonts w:asciiTheme="minorHAnsi" w:eastAsiaTheme="minorHAnsi" w:hAnsiTheme="minorHAnsi" w:cstheme="minorBidi"/>
          <w:sz w:val="22"/>
          <w:szCs w:val="22"/>
          <w:lang w:val="en-US" w:eastAsia="en-US"/>
        </w:rPr>
        <w:t>human rights in the country. The project is strategically important for both the Program</w:t>
      </w:r>
      <w:r>
        <w:rPr>
          <w:rFonts w:asciiTheme="minorHAnsi" w:eastAsiaTheme="minorHAnsi" w:hAnsiTheme="minorHAnsi" w:cstheme="minorBidi"/>
          <w:sz w:val="22"/>
          <w:szCs w:val="22"/>
          <w:lang w:val="en-US" w:eastAsia="en-US"/>
        </w:rPr>
        <w:t xml:space="preserve"> </w:t>
      </w:r>
      <w:r w:rsidRPr="003D6B55">
        <w:rPr>
          <w:rFonts w:asciiTheme="minorHAnsi" w:eastAsiaTheme="minorHAnsi" w:hAnsiTheme="minorHAnsi" w:cstheme="minorBidi"/>
          <w:sz w:val="22"/>
          <w:szCs w:val="22"/>
          <w:lang w:val="en-US" w:eastAsia="en-US"/>
        </w:rPr>
        <w:t>development of the United Nations, and for the Government of Turkmenistan will contribute to</w:t>
      </w:r>
      <w:r>
        <w:rPr>
          <w:rFonts w:asciiTheme="minorHAnsi" w:eastAsiaTheme="minorHAnsi" w:hAnsiTheme="minorHAnsi" w:cstheme="minorBidi"/>
          <w:sz w:val="22"/>
          <w:szCs w:val="22"/>
          <w:lang w:val="en-US" w:eastAsia="en-US"/>
        </w:rPr>
        <w:t xml:space="preserve"> </w:t>
      </w:r>
      <w:r w:rsidRPr="003D6B55">
        <w:rPr>
          <w:rFonts w:asciiTheme="minorHAnsi" w:eastAsiaTheme="minorHAnsi" w:hAnsiTheme="minorHAnsi" w:cstheme="minorBidi"/>
          <w:sz w:val="22"/>
          <w:szCs w:val="22"/>
          <w:lang w:val="en-US" w:eastAsia="en-US"/>
        </w:rPr>
        <w:t>the achievement of results by the United Nations Framework Program for Cooperation on</w:t>
      </w:r>
      <w:r>
        <w:rPr>
          <w:rFonts w:asciiTheme="minorHAnsi" w:eastAsiaTheme="minorHAnsi" w:hAnsiTheme="minorHAnsi" w:cstheme="minorBidi"/>
          <w:sz w:val="22"/>
          <w:szCs w:val="22"/>
          <w:lang w:val="en-US" w:eastAsia="en-US"/>
        </w:rPr>
        <w:t xml:space="preserve"> </w:t>
      </w:r>
      <w:r w:rsidRPr="003D6B55">
        <w:rPr>
          <w:rFonts w:asciiTheme="minorHAnsi" w:eastAsiaTheme="minorHAnsi" w:hAnsiTheme="minorHAnsi" w:cstheme="minorBidi"/>
          <w:sz w:val="22"/>
          <w:szCs w:val="22"/>
          <w:lang w:val="en-US" w:eastAsia="en-US"/>
        </w:rPr>
        <w:t>sustainable development (SDP) between Turkmenistan and the United Nations</w:t>
      </w:r>
      <w:r>
        <w:rPr>
          <w:rFonts w:asciiTheme="minorHAnsi" w:eastAsiaTheme="minorHAnsi" w:hAnsiTheme="minorHAnsi" w:cstheme="minorBidi"/>
          <w:sz w:val="22"/>
          <w:szCs w:val="22"/>
          <w:lang w:val="en-US" w:eastAsia="en-US"/>
        </w:rPr>
        <w:t xml:space="preserve"> </w:t>
      </w:r>
      <w:r w:rsidRPr="003D6B55">
        <w:rPr>
          <w:rFonts w:asciiTheme="minorHAnsi" w:eastAsiaTheme="minorHAnsi" w:hAnsiTheme="minorHAnsi" w:cstheme="minorBidi"/>
          <w:sz w:val="22"/>
          <w:szCs w:val="22"/>
          <w:lang w:val="en-US" w:eastAsia="en-US"/>
        </w:rPr>
        <w:t>2021-2025.</w:t>
      </w:r>
    </w:p>
    <w:p w14:paraId="54F35C13" w14:textId="77777777" w:rsidR="003D6B55" w:rsidRPr="003D6B55" w:rsidRDefault="003D6B55" w:rsidP="003D6B55">
      <w:pPr>
        <w:pStyle w:val="HTMLPreformatted"/>
        <w:jc w:val="both"/>
        <w:rPr>
          <w:rFonts w:asciiTheme="minorHAnsi" w:eastAsiaTheme="minorHAnsi" w:hAnsiTheme="minorHAnsi" w:cstheme="minorBidi"/>
          <w:sz w:val="22"/>
          <w:szCs w:val="22"/>
          <w:lang w:val="en-US" w:eastAsia="en-US"/>
        </w:rPr>
      </w:pPr>
    </w:p>
    <w:p w14:paraId="54052BB7" w14:textId="17202437" w:rsidR="003D6B55" w:rsidRDefault="003D6B55" w:rsidP="003D6B55">
      <w:pPr>
        <w:pStyle w:val="HTMLPreformatted"/>
        <w:jc w:val="both"/>
        <w:rPr>
          <w:rFonts w:asciiTheme="minorHAnsi" w:eastAsiaTheme="minorHAnsi" w:hAnsiTheme="minorHAnsi" w:cstheme="minorBidi"/>
          <w:sz w:val="22"/>
          <w:szCs w:val="22"/>
          <w:lang w:val="en-US" w:eastAsia="en-US"/>
        </w:rPr>
      </w:pPr>
      <w:r w:rsidRPr="003D6B55">
        <w:rPr>
          <w:rFonts w:asciiTheme="minorHAnsi" w:eastAsiaTheme="minorHAnsi" w:hAnsiTheme="minorHAnsi" w:cstheme="minorBidi"/>
          <w:sz w:val="22"/>
          <w:szCs w:val="22"/>
          <w:lang w:val="en-US" w:eastAsia="en-US"/>
        </w:rPr>
        <w:t>She also mentioned that despite the pandemic, in 2020, they were able to begin consultations with colleagues from OHCHR and the Asia-Pacific Forum in providing technical support to the Office in studying the Accreditation process of the HANRI Sub-Committee.</w:t>
      </w:r>
    </w:p>
    <w:p w14:paraId="471A0741" w14:textId="4C952812" w:rsidR="003D6B55" w:rsidRDefault="003D6B55" w:rsidP="003D6B55">
      <w:pPr>
        <w:pStyle w:val="HTMLPreformatted"/>
        <w:jc w:val="both"/>
        <w:rPr>
          <w:rFonts w:asciiTheme="minorHAnsi" w:eastAsiaTheme="minorHAnsi" w:hAnsiTheme="minorHAnsi" w:cstheme="minorBidi"/>
          <w:sz w:val="22"/>
          <w:szCs w:val="22"/>
          <w:lang w:val="en-US" w:eastAsia="en-US"/>
        </w:rPr>
      </w:pPr>
    </w:p>
    <w:p w14:paraId="7365819E" w14:textId="77777777" w:rsidR="003D6B55" w:rsidRPr="003D6B55" w:rsidRDefault="003D6B55" w:rsidP="003D6B55">
      <w:pPr>
        <w:pStyle w:val="HTMLPreformatted"/>
        <w:rPr>
          <w:rFonts w:asciiTheme="minorHAnsi" w:eastAsiaTheme="minorHAnsi" w:hAnsiTheme="minorHAnsi" w:cstheme="minorBidi"/>
          <w:sz w:val="22"/>
          <w:szCs w:val="22"/>
          <w:lang w:val="en-US" w:eastAsia="en-US"/>
        </w:rPr>
      </w:pPr>
      <w:r w:rsidRPr="003D6B55">
        <w:rPr>
          <w:rFonts w:asciiTheme="minorHAnsi" w:eastAsiaTheme="minorHAnsi" w:hAnsiTheme="minorHAnsi" w:cstheme="minorBidi"/>
          <w:sz w:val="22"/>
          <w:szCs w:val="22"/>
          <w:lang w:val="en-US" w:eastAsia="en-US"/>
        </w:rPr>
        <w:t xml:space="preserve">Noted the activities aimed at systemically increasing the capacity of the Office of the Ombudsman of Turkmenistan in accordance with the Paris Principles; the importance of raising awareness of human rights among the population and information and educational events in the </w:t>
      </w:r>
      <w:proofErr w:type="spellStart"/>
      <w:r w:rsidRPr="003D6B55">
        <w:rPr>
          <w:rFonts w:asciiTheme="minorHAnsi" w:eastAsiaTheme="minorHAnsi" w:hAnsiTheme="minorHAnsi" w:cstheme="minorBidi"/>
          <w:sz w:val="22"/>
          <w:szCs w:val="22"/>
          <w:lang w:val="en-US" w:eastAsia="en-US"/>
        </w:rPr>
        <w:t>velayats</w:t>
      </w:r>
      <w:proofErr w:type="spellEnd"/>
      <w:r w:rsidRPr="003D6B55">
        <w:rPr>
          <w:rFonts w:asciiTheme="minorHAnsi" w:eastAsiaTheme="minorHAnsi" w:hAnsiTheme="minorHAnsi" w:cstheme="minorBidi"/>
          <w:sz w:val="22"/>
          <w:szCs w:val="22"/>
          <w:lang w:val="en-US" w:eastAsia="en-US"/>
        </w:rPr>
        <w:t>, which are directly related to the implementation of the UPR recommendations of the third cycle and the implementation of SDG 16 and SDG 10.</w:t>
      </w:r>
    </w:p>
    <w:p w14:paraId="112F241E" w14:textId="53D7E4D1" w:rsidR="003D6B55" w:rsidRDefault="003D6B55" w:rsidP="003D6B55">
      <w:pPr>
        <w:pStyle w:val="HTMLPreformatted"/>
        <w:jc w:val="both"/>
        <w:rPr>
          <w:rFonts w:asciiTheme="minorHAnsi" w:eastAsiaTheme="minorHAnsi" w:hAnsiTheme="minorHAnsi" w:cstheme="minorBidi"/>
          <w:sz w:val="22"/>
          <w:szCs w:val="22"/>
          <w:lang w:val="en-US" w:eastAsia="en-US"/>
        </w:rPr>
      </w:pPr>
    </w:p>
    <w:p w14:paraId="3C4C05B5" w14:textId="77777777" w:rsidR="00587F51" w:rsidRPr="00587F51" w:rsidRDefault="00587F51" w:rsidP="00587F51">
      <w:pPr>
        <w:pStyle w:val="HTMLPreformatted"/>
        <w:jc w:val="both"/>
        <w:rPr>
          <w:rFonts w:asciiTheme="minorHAnsi" w:eastAsiaTheme="minorHAnsi" w:hAnsiTheme="minorHAnsi" w:cstheme="minorBidi"/>
          <w:sz w:val="22"/>
          <w:szCs w:val="22"/>
          <w:lang w:val="en-US" w:eastAsia="en-US"/>
        </w:rPr>
      </w:pPr>
      <w:r w:rsidRPr="00587F51">
        <w:rPr>
          <w:rFonts w:asciiTheme="minorHAnsi" w:eastAsiaTheme="minorHAnsi" w:hAnsiTheme="minorHAnsi" w:cstheme="minorBidi"/>
          <w:sz w:val="22"/>
          <w:szCs w:val="22"/>
          <w:lang w:val="en-US" w:eastAsia="en-US"/>
        </w:rPr>
        <w:t>Expressed hope for fruitful and long-term cooperation in the project</w:t>
      </w:r>
    </w:p>
    <w:p w14:paraId="1C720157" w14:textId="77777777" w:rsidR="00587F51" w:rsidRPr="003D6B55" w:rsidRDefault="00587F51" w:rsidP="00587F51">
      <w:pPr>
        <w:pStyle w:val="HTMLPreformatted"/>
        <w:rPr>
          <w:rFonts w:asciiTheme="minorHAnsi" w:eastAsiaTheme="minorHAnsi" w:hAnsiTheme="minorHAnsi" w:cstheme="minorBidi"/>
          <w:sz w:val="22"/>
          <w:szCs w:val="22"/>
          <w:lang w:val="en-US" w:eastAsia="en-US"/>
        </w:rPr>
      </w:pPr>
    </w:p>
    <w:p w14:paraId="0AB0DBAF" w14:textId="77777777" w:rsidR="00587F51" w:rsidRPr="00587F51" w:rsidRDefault="00587F51" w:rsidP="00587F51">
      <w:pPr>
        <w:pStyle w:val="HTMLPreformatted"/>
        <w:rPr>
          <w:rFonts w:asciiTheme="minorHAnsi" w:eastAsiaTheme="minorHAnsi" w:hAnsiTheme="minorHAnsi" w:cstheme="minorBidi"/>
          <w:sz w:val="22"/>
          <w:szCs w:val="22"/>
          <w:lang w:val="en-US" w:eastAsia="en-US"/>
        </w:rPr>
      </w:pPr>
      <w:r w:rsidRPr="00587F51">
        <w:rPr>
          <w:rFonts w:asciiTheme="minorHAnsi" w:eastAsiaTheme="minorHAnsi" w:hAnsiTheme="minorHAnsi" w:cstheme="minorBidi"/>
          <w:sz w:val="22"/>
          <w:szCs w:val="22"/>
          <w:lang w:val="en-US" w:eastAsia="en-US"/>
        </w:rPr>
        <w:t>Goals and objectives of the project:</w:t>
      </w:r>
    </w:p>
    <w:p w14:paraId="3DE887BD" w14:textId="77777777" w:rsidR="00587F51" w:rsidRPr="00587F51" w:rsidRDefault="00587F51" w:rsidP="00587F51">
      <w:pPr>
        <w:pStyle w:val="HTMLPreformatted"/>
        <w:rPr>
          <w:rFonts w:asciiTheme="minorHAnsi" w:eastAsiaTheme="minorHAnsi" w:hAnsiTheme="minorHAnsi" w:cstheme="minorBidi"/>
          <w:sz w:val="22"/>
          <w:szCs w:val="22"/>
          <w:lang w:val="en-US" w:eastAsia="en-US"/>
        </w:rPr>
      </w:pPr>
      <w:r w:rsidRPr="00587F51">
        <w:rPr>
          <w:rFonts w:asciiTheme="minorHAnsi" w:eastAsiaTheme="minorHAnsi" w:hAnsiTheme="minorHAnsi" w:cstheme="minorBidi"/>
          <w:sz w:val="22"/>
          <w:szCs w:val="22"/>
          <w:lang w:val="en-US" w:eastAsia="en-US"/>
        </w:rPr>
        <w:t>Elena Butova, a former project manager, presented a brief overview of the project, showing the total project budget, deadlines and briefly describing the goals and objectives of the project.</w:t>
      </w:r>
    </w:p>
    <w:p w14:paraId="1D422C4C" w14:textId="77777777" w:rsidR="00C97794" w:rsidRPr="003D6B55" w:rsidRDefault="00C97794" w:rsidP="00587F51">
      <w:pPr>
        <w:pStyle w:val="HTMLPreformatted"/>
        <w:rPr>
          <w:rFonts w:asciiTheme="minorHAnsi" w:eastAsiaTheme="minorHAnsi" w:hAnsiTheme="minorHAnsi" w:cstheme="minorBidi"/>
          <w:sz w:val="22"/>
          <w:szCs w:val="22"/>
          <w:lang w:val="en-US" w:eastAsia="en-US"/>
        </w:rPr>
      </w:pPr>
    </w:p>
    <w:p w14:paraId="4A512591"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t>3. Review of the main components and results of the project. Questions and answers. Discussion.</w:t>
      </w:r>
    </w:p>
    <w:p w14:paraId="261B0D89"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t>4. Discussion of events planned for 2021</w:t>
      </w:r>
    </w:p>
    <w:p w14:paraId="76E2FCC9" w14:textId="42C2FAB5"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t xml:space="preserve">Elena Butova, a former project manager, made a presentation on the strategic directions of the project, elaborated on each </w:t>
      </w:r>
      <w:r w:rsidRPr="00D66BB6">
        <w:rPr>
          <w:rFonts w:asciiTheme="minorHAnsi" w:eastAsiaTheme="minorHAnsi" w:hAnsiTheme="minorHAnsi" w:cstheme="minorBidi"/>
          <w:sz w:val="22"/>
          <w:szCs w:val="22"/>
          <w:lang w:val="en-US" w:eastAsia="en-US"/>
        </w:rPr>
        <w:t>result,</w:t>
      </w:r>
      <w:r w:rsidRPr="00D66BB6">
        <w:rPr>
          <w:rFonts w:asciiTheme="minorHAnsi" w:eastAsiaTheme="minorHAnsi" w:hAnsiTheme="minorHAnsi" w:cstheme="minorBidi"/>
          <w:sz w:val="22"/>
          <w:szCs w:val="22"/>
          <w:lang w:val="en-US" w:eastAsia="en-US"/>
        </w:rPr>
        <w:t xml:space="preserve"> and spoke about the planned activities within the framework of the project:</w:t>
      </w:r>
    </w:p>
    <w:p w14:paraId="030CF0E0" w14:textId="3355F006" w:rsidR="00C97794" w:rsidRDefault="00C97794" w:rsidP="00D66BB6">
      <w:pPr>
        <w:pStyle w:val="HTMLPreformatted"/>
        <w:rPr>
          <w:rFonts w:asciiTheme="minorHAnsi" w:eastAsiaTheme="minorHAnsi" w:hAnsiTheme="minorHAnsi" w:cstheme="minorBidi"/>
          <w:sz w:val="22"/>
          <w:szCs w:val="22"/>
          <w:lang w:val="en-US" w:eastAsia="en-US"/>
        </w:rPr>
      </w:pPr>
    </w:p>
    <w:p w14:paraId="04D7F43A"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t>Overview of project components and outputs:</w:t>
      </w:r>
    </w:p>
    <w:p w14:paraId="6BC1143C"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sym w:font="Symbol" w:char="F0B7"/>
      </w:r>
      <w:r w:rsidRPr="00D66BB6">
        <w:rPr>
          <w:rFonts w:asciiTheme="minorHAnsi" w:eastAsiaTheme="minorHAnsi" w:hAnsiTheme="minorHAnsi" w:cstheme="minorBidi"/>
          <w:sz w:val="22"/>
          <w:szCs w:val="22"/>
          <w:lang w:val="en-US" w:eastAsia="en-US"/>
        </w:rPr>
        <w:t xml:space="preserve"> The strategic directions of the project consist of 3 components. Each component has deliverables that include detailed objectives and goals.</w:t>
      </w:r>
    </w:p>
    <w:p w14:paraId="6932205B"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sym w:font="Symbol" w:char="F0B7"/>
      </w:r>
      <w:r w:rsidRPr="00D66BB6">
        <w:rPr>
          <w:rFonts w:asciiTheme="minorHAnsi" w:eastAsiaTheme="minorHAnsi" w:hAnsiTheme="minorHAnsi" w:cstheme="minorBidi"/>
          <w:sz w:val="22"/>
          <w:szCs w:val="22"/>
          <w:lang w:val="en-US" w:eastAsia="en-US"/>
        </w:rPr>
        <w:t xml:space="preserve"> Noted the importance of cooperation between the Office of the Ombudsman and law enforcement agencies and the strengthening of the Office of the Ombudsman with other human rights bodies in Central Asia and the exchange of experience.</w:t>
      </w:r>
    </w:p>
    <w:p w14:paraId="431025E4" w14:textId="4D18CD3E" w:rsid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sym w:font="Symbol" w:char="F0B7"/>
      </w:r>
      <w:r w:rsidRPr="00D66BB6">
        <w:rPr>
          <w:rFonts w:asciiTheme="minorHAnsi" w:eastAsiaTheme="minorHAnsi" w:hAnsiTheme="minorHAnsi" w:cstheme="minorBidi"/>
          <w:sz w:val="22"/>
          <w:szCs w:val="22"/>
          <w:lang w:val="en-US" w:eastAsia="en-US"/>
        </w:rPr>
        <w:t xml:space="preserve"> Draft roadmap for obtaining accreditation of the Office of the Ombudsman in GANPZU</w:t>
      </w:r>
    </w:p>
    <w:p w14:paraId="361FFD39"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t>Development, printing and distribution of information materials on the activities of the Ombudsman's Office</w:t>
      </w:r>
    </w:p>
    <w:p w14:paraId="04424575"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sym w:font="Symbol" w:char="F0B7"/>
      </w:r>
      <w:r w:rsidRPr="00D66BB6">
        <w:rPr>
          <w:rFonts w:asciiTheme="minorHAnsi" w:eastAsiaTheme="minorHAnsi" w:hAnsiTheme="minorHAnsi" w:cstheme="minorBidi"/>
          <w:sz w:val="22"/>
          <w:szCs w:val="22"/>
          <w:lang w:val="en-US" w:eastAsia="en-US"/>
        </w:rPr>
        <w:t xml:space="preserve"> Raising awareness of the work of the Ombudsman in the </w:t>
      </w:r>
      <w:proofErr w:type="spellStart"/>
      <w:r w:rsidRPr="00D66BB6">
        <w:rPr>
          <w:rFonts w:asciiTheme="minorHAnsi" w:eastAsiaTheme="minorHAnsi" w:hAnsiTheme="minorHAnsi" w:cstheme="minorBidi"/>
          <w:sz w:val="22"/>
          <w:szCs w:val="22"/>
          <w:lang w:val="en-US" w:eastAsia="en-US"/>
        </w:rPr>
        <w:t>velayats</w:t>
      </w:r>
      <w:proofErr w:type="spellEnd"/>
      <w:r w:rsidRPr="00D66BB6">
        <w:rPr>
          <w:rFonts w:asciiTheme="minorHAnsi" w:eastAsiaTheme="minorHAnsi" w:hAnsiTheme="minorHAnsi" w:cstheme="minorBidi"/>
          <w:sz w:val="22"/>
          <w:szCs w:val="22"/>
          <w:lang w:val="en-US" w:eastAsia="en-US"/>
        </w:rPr>
        <w:t>.</w:t>
      </w:r>
    </w:p>
    <w:p w14:paraId="7D6F537F"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sym w:font="Symbol" w:char="F0B7"/>
      </w:r>
      <w:r w:rsidRPr="00D66BB6">
        <w:rPr>
          <w:rFonts w:asciiTheme="minorHAnsi" w:eastAsiaTheme="minorHAnsi" w:hAnsiTheme="minorHAnsi" w:cstheme="minorBidi"/>
          <w:sz w:val="22"/>
          <w:szCs w:val="22"/>
          <w:lang w:val="en-US" w:eastAsia="en-US"/>
        </w:rPr>
        <w:t xml:space="preserve"> Planned activities within the project</w:t>
      </w:r>
    </w:p>
    <w:p w14:paraId="32E31F9B"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r w:rsidRPr="00D66BB6">
        <w:rPr>
          <w:rFonts w:asciiTheme="minorHAnsi" w:eastAsiaTheme="minorHAnsi" w:hAnsiTheme="minorHAnsi" w:cstheme="minorBidi"/>
          <w:sz w:val="22"/>
          <w:szCs w:val="22"/>
          <w:lang w:val="en-US" w:eastAsia="en-US"/>
        </w:rPr>
        <w:sym w:font="Symbol" w:char="F0B7"/>
      </w:r>
      <w:r w:rsidRPr="00D66BB6">
        <w:rPr>
          <w:rFonts w:asciiTheme="minorHAnsi" w:eastAsiaTheme="minorHAnsi" w:hAnsiTheme="minorHAnsi" w:cstheme="minorBidi"/>
          <w:sz w:val="22"/>
          <w:szCs w:val="22"/>
          <w:lang w:val="en-US" w:eastAsia="en-US"/>
        </w:rPr>
        <w:t xml:space="preserve"> Detailed description of the planned activities for February-March 2021:</w:t>
      </w:r>
    </w:p>
    <w:p w14:paraId="4B86950C" w14:textId="77777777" w:rsidR="00D66BB6" w:rsidRPr="00D66BB6" w:rsidRDefault="00D66BB6" w:rsidP="00D66BB6">
      <w:pPr>
        <w:pStyle w:val="HTMLPreformatted"/>
        <w:rPr>
          <w:rFonts w:asciiTheme="minorHAnsi" w:eastAsiaTheme="minorHAnsi" w:hAnsiTheme="minorHAnsi" w:cstheme="minorBidi"/>
          <w:sz w:val="22"/>
          <w:szCs w:val="22"/>
          <w:lang w:val="en-US" w:eastAsia="en-US"/>
        </w:rPr>
      </w:pPr>
    </w:p>
    <w:p w14:paraId="26075175" w14:textId="6A63B418" w:rsidR="00D916ED" w:rsidRPr="00D916ED" w:rsidRDefault="00BF6498" w:rsidP="00BF6498">
      <w:pPr>
        <w:pStyle w:val="HTMLPreformatted"/>
        <w:jc w:val="both"/>
        <w:rPr>
          <w:rFonts w:asciiTheme="minorHAnsi" w:eastAsiaTheme="minorHAnsi" w:hAnsiTheme="minorHAnsi" w:cstheme="minorBidi"/>
          <w:sz w:val="22"/>
          <w:szCs w:val="22"/>
          <w:lang w:val="en-US" w:eastAsia="en-US"/>
        </w:rPr>
      </w:pPr>
      <w:r>
        <w:rPr>
          <w:rFonts w:asciiTheme="minorHAnsi" w:eastAsiaTheme="minorHAnsi" w:hAnsiTheme="minorHAnsi" w:cstheme="minorBidi"/>
          <w:sz w:val="22"/>
          <w:szCs w:val="22"/>
          <w:lang w:val="en-US" w:eastAsia="en-US"/>
        </w:rPr>
        <w:t xml:space="preserve">1. </w:t>
      </w:r>
      <w:r w:rsidR="00D916ED" w:rsidRPr="00D916ED">
        <w:rPr>
          <w:rFonts w:asciiTheme="minorHAnsi" w:eastAsiaTheme="minorHAnsi" w:hAnsiTheme="minorHAnsi" w:cstheme="minorBidi"/>
          <w:sz w:val="22"/>
          <w:szCs w:val="22"/>
          <w:lang w:val="en-US" w:eastAsia="en-US"/>
        </w:rPr>
        <w:t>Hiring a National Consultant - The Terms of Reference has already been developed. The vacancy must be announced within two days.</w:t>
      </w:r>
    </w:p>
    <w:p w14:paraId="01CCC05D" w14:textId="77777777" w:rsidR="00D916ED" w:rsidRPr="00D916ED" w:rsidRDefault="00D916ED" w:rsidP="00BF6498">
      <w:pPr>
        <w:pStyle w:val="HTMLPreformatted"/>
        <w:jc w:val="both"/>
        <w:rPr>
          <w:rFonts w:asciiTheme="minorHAnsi" w:eastAsiaTheme="minorHAnsi" w:hAnsiTheme="minorHAnsi" w:cstheme="minorBidi"/>
          <w:sz w:val="22"/>
          <w:szCs w:val="22"/>
          <w:lang w:val="en-US" w:eastAsia="en-US"/>
        </w:rPr>
      </w:pPr>
      <w:r w:rsidRPr="00D916ED">
        <w:rPr>
          <w:rFonts w:asciiTheme="minorHAnsi" w:eastAsiaTheme="minorHAnsi" w:hAnsiTheme="minorHAnsi" w:cstheme="minorBidi"/>
          <w:sz w:val="22"/>
          <w:szCs w:val="22"/>
          <w:lang w:val="en-US" w:eastAsia="en-US"/>
        </w:rPr>
        <w:t>2. Conducting a two-day seminar (remotely) with an international expert from the Asia-Pacific Forum (APF) on the development of a Roadmap for obtaining accreditation in GANPZU. The event is scheduled for mid-February, following the return of ATF expert Philip Verdell from vacation.</w:t>
      </w:r>
    </w:p>
    <w:p w14:paraId="26FC4E82" w14:textId="5EB4F63C" w:rsidR="00D916ED" w:rsidRDefault="00D916ED" w:rsidP="00BF6498">
      <w:pPr>
        <w:pStyle w:val="HTMLPreformatted"/>
        <w:jc w:val="both"/>
        <w:rPr>
          <w:rFonts w:asciiTheme="minorHAnsi" w:eastAsiaTheme="minorHAnsi" w:hAnsiTheme="minorHAnsi" w:cstheme="minorBidi"/>
          <w:sz w:val="22"/>
          <w:szCs w:val="22"/>
          <w:lang w:val="en-US" w:eastAsia="en-US"/>
        </w:rPr>
      </w:pPr>
      <w:r w:rsidRPr="00D916ED">
        <w:rPr>
          <w:rFonts w:asciiTheme="minorHAnsi" w:eastAsiaTheme="minorHAnsi" w:hAnsiTheme="minorHAnsi" w:cstheme="minorBidi"/>
          <w:sz w:val="22"/>
          <w:szCs w:val="22"/>
          <w:lang w:val="en-US" w:eastAsia="en-US"/>
        </w:rPr>
        <w:t>3. Development and printing of information booklets on the activities of the Office of the Ombu</w:t>
      </w:r>
      <w:r w:rsidR="00BF6498">
        <w:rPr>
          <w:rFonts w:asciiTheme="minorHAnsi" w:eastAsiaTheme="minorHAnsi" w:hAnsiTheme="minorHAnsi" w:cstheme="minorBidi"/>
          <w:sz w:val="22"/>
          <w:szCs w:val="22"/>
          <w:lang w:val="en-US" w:eastAsia="en-US"/>
        </w:rPr>
        <w:t>dsman.</w:t>
      </w:r>
    </w:p>
    <w:p w14:paraId="5F574213" w14:textId="7695B360" w:rsidR="00BF6498" w:rsidRDefault="00BF6498" w:rsidP="00BF6498">
      <w:pPr>
        <w:pStyle w:val="HTMLPreformatted"/>
        <w:jc w:val="both"/>
        <w:rPr>
          <w:rFonts w:asciiTheme="minorHAnsi" w:eastAsiaTheme="minorHAnsi" w:hAnsiTheme="minorHAnsi" w:cstheme="minorBidi"/>
          <w:sz w:val="22"/>
          <w:szCs w:val="22"/>
          <w:lang w:val="en-US" w:eastAsia="en-US"/>
        </w:rPr>
      </w:pPr>
    </w:p>
    <w:p w14:paraId="552A4984" w14:textId="77777777" w:rsidR="009C2747" w:rsidRPr="009C2747" w:rsidRDefault="009C2747" w:rsidP="009C2747">
      <w:pPr>
        <w:pStyle w:val="HTMLPreformatted"/>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b/>
          <w:bCs/>
          <w:sz w:val="22"/>
          <w:szCs w:val="22"/>
          <w:lang w:val="en-US" w:eastAsia="en-US"/>
        </w:rPr>
        <w:t>Questions and Answers from members of the Project Board</w:t>
      </w:r>
      <w:r w:rsidRPr="009C2747">
        <w:rPr>
          <w:rFonts w:asciiTheme="minorHAnsi" w:eastAsiaTheme="minorHAnsi" w:hAnsiTheme="minorHAnsi" w:cstheme="minorBidi"/>
          <w:sz w:val="22"/>
          <w:szCs w:val="22"/>
          <w:lang w:val="en-US" w:eastAsia="en-US"/>
        </w:rPr>
        <w:t>:</w:t>
      </w:r>
    </w:p>
    <w:p w14:paraId="52532930" w14:textId="77777777" w:rsidR="009C2747" w:rsidRPr="009C2747" w:rsidRDefault="009C2747" w:rsidP="009C2747">
      <w:pPr>
        <w:pStyle w:val="HTMLPreformatted"/>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 xml:space="preserve">Ms. </w:t>
      </w:r>
      <w:proofErr w:type="spellStart"/>
      <w:r w:rsidRPr="009C2747">
        <w:rPr>
          <w:rFonts w:asciiTheme="minorHAnsi" w:eastAsiaTheme="minorHAnsi" w:hAnsiTheme="minorHAnsi" w:cstheme="minorBidi"/>
          <w:sz w:val="22"/>
          <w:szCs w:val="22"/>
          <w:lang w:val="en-US" w:eastAsia="en-US"/>
        </w:rPr>
        <w:t>Yazdursun</w:t>
      </w:r>
      <w:proofErr w:type="spellEnd"/>
      <w:r w:rsidRPr="009C2747">
        <w:rPr>
          <w:rFonts w:asciiTheme="minorHAnsi" w:eastAsiaTheme="minorHAnsi" w:hAnsiTheme="minorHAnsi" w:cstheme="minorBidi"/>
          <w:sz w:val="22"/>
          <w:szCs w:val="22"/>
          <w:lang w:val="en-US" w:eastAsia="en-US"/>
        </w:rPr>
        <w:t xml:space="preserve"> </w:t>
      </w:r>
      <w:proofErr w:type="spellStart"/>
      <w:r w:rsidRPr="009C2747">
        <w:rPr>
          <w:rFonts w:asciiTheme="minorHAnsi" w:eastAsiaTheme="minorHAnsi" w:hAnsiTheme="minorHAnsi" w:cstheme="minorBidi"/>
          <w:sz w:val="22"/>
          <w:szCs w:val="22"/>
          <w:lang w:val="en-US" w:eastAsia="en-US"/>
        </w:rPr>
        <w:t>Kurbannazarova</w:t>
      </w:r>
      <w:proofErr w:type="spellEnd"/>
      <w:r w:rsidRPr="009C2747">
        <w:rPr>
          <w:rFonts w:asciiTheme="minorHAnsi" w:eastAsiaTheme="minorHAnsi" w:hAnsiTheme="minorHAnsi" w:cstheme="minorBidi"/>
          <w:sz w:val="22"/>
          <w:szCs w:val="22"/>
          <w:lang w:val="en-US" w:eastAsia="en-US"/>
        </w:rPr>
        <w:t>:</w:t>
      </w:r>
    </w:p>
    <w:p w14:paraId="5B600747" w14:textId="65CD933C" w:rsidR="009C2747" w:rsidRDefault="009C2747" w:rsidP="009C2747">
      <w:pPr>
        <w:pStyle w:val="HTMLPreformatted"/>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 xml:space="preserve">She expressed gratitude to E. Butova for her contribution to the development of the project and noted the commitment of the Ombudsman's Office to the discussion and cooperation of forthcoming activities </w:t>
      </w:r>
      <w:r w:rsidRPr="009C2747">
        <w:rPr>
          <w:rFonts w:asciiTheme="minorHAnsi" w:eastAsiaTheme="minorHAnsi" w:hAnsiTheme="minorHAnsi" w:cstheme="minorBidi"/>
          <w:sz w:val="22"/>
          <w:szCs w:val="22"/>
          <w:lang w:val="en-US" w:eastAsia="en-US"/>
        </w:rPr>
        <w:lastRenderedPageBreak/>
        <w:t>within the framework of the project. Also, I asked a question about the timing of the events based on the results 1.1 and 1.2.</w:t>
      </w:r>
    </w:p>
    <w:p w14:paraId="1A964FF2" w14:textId="1385C704" w:rsidR="009C2747" w:rsidRDefault="009C2747" w:rsidP="009C2747">
      <w:pPr>
        <w:pStyle w:val="HTMLPreformatted"/>
        <w:rPr>
          <w:rFonts w:asciiTheme="minorHAnsi" w:eastAsiaTheme="minorHAnsi" w:hAnsiTheme="minorHAnsi" w:cstheme="minorBidi"/>
          <w:sz w:val="22"/>
          <w:szCs w:val="22"/>
          <w:lang w:val="en-US" w:eastAsia="en-US"/>
        </w:rPr>
      </w:pPr>
    </w:p>
    <w:p w14:paraId="3D83E2D3" w14:textId="77777777" w:rsidR="009C2747" w:rsidRPr="009C2747" w:rsidRDefault="009C2747" w:rsidP="009C2747">
      <w:pPr>
        <w:pStyle w:val="HTMLPreformatted"/>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Ms. Elena Butova:</w:t>
      </w:r>
    </w:p>
    <w:p w14:paraId="07A18B01" w14:textId="77777777" w:rsidR="009C2747" w:rsidRPr="009C2747" w:rsidRDefault="009C2747" w:rsidP="009C2747">
      <w:pPr>
        <w:pStyle w:val="HTMLPreformatted"/>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She explained that the deadline for the implementation of outcome 1.1 is scheduled for the end of summer, and the deadline for the implementation of outcome 1.2 should be by the end of March 2021. If possible, the issue of organizing a mission of the international ATF consultant Mrs. Roslin Noonan to Ashgabat by the end of summer is being considered. A roadmap for GANPZU accreditation will be developed with Ms. Roslyn Noonan.</w:t>
      </w:r>
    </w:p>
    <w:p w14:paraId="0E309E9A" w14:textId="77777777" w:rsidR="009C2747" w:rsidRPr="009C2747" w:rsidRDefault="009C2747" w:rsidP="009C2747">
      <w:pPr>
        <w:pStyle w:val="HTMLPreformatted"/>
        <w:rPr>
          <w:rFonts w:asciiTheme="minorHAnsi" w:eastAsiaTheme="minorHAnsi" w:hAnsiTheme="minorHAnsi" w:cstheme="minorBidi"/>
          <w:sz w:val="22"/>
          <w:szCs w:val="22"/>
          <w:lang w:val="en-US" w:eastAsia="en-US"/>
        </w:rPr>
      </w:pPr>
    </w:p>
    <w:p w14:paraId="680F4ECD" w14:textId="77777777" w:rsidR="009C2747" w:rsidRPr="00D916ED" w:rsidRDefault="009C2747" w:rsidP="00624E36">
      <w:pPr>
        <w:pStyle w:val="HTMLPreformatted"/>
        <w:jc w:val="both"/>
        <w:rPr>
          <w:rFonts w:asciiTheme="minorHAnsi" w:eastAsiaTheme="minorHAnsi" w:hAnsiTheme="minorHAnsi" w:cstheme="minorBidi"/>
          <w:sz w:val="22"/>
          <w:szCs w:val="22"/>
          <w:lang w:val="en-US" w:eastAsia="en-US"/>
        </w:rPr>
      </w:pPr>
    </w:p>
    <w:p w14:paraId="1D8BF42E" w14:textId="77777777" w:rsidR="009C2747" w:rsidRPr="009C2747" w:rsidRDefault="009C2747" w:rsidP="00624E36">
      <w:pPr>
        <w:pStyle w:val="HTMLPreformatted"/>
        <w:jc w:val="both"/>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 xml:space="preserve">Ms. </w:t>
      </w:r>
      <w:proofErr w:type="spellStart"/>
      <w:r w:rsidRPr="009C2747">
        <w:rPr>
          <w:rFonts w:asciiTheme="minorHAnsi" w:eastAsiaTheme="minorHAnsi" w:hAnsiTheme="minorHAnsi" w:cstheme="minorBidi"/>
          <w:sz w:val="22"/>
          <w:szCs w:val="22"/>
          <w:lang w:val="en-US" w:eastAsia="en-US"/>
        </w:rPr>
        <w:t>Yazdursun</w:t>
      </w:r>
      <w:proofErr w:type="spellEnd"/>
      <w:r w:rsidRPr="009C2747">
        <w:rPr>
          <w:rFonts w:asciiTheme="minorHAnsi" w:eastAsiaTheme="minorHAnsi" w:hAnsiTheme="minorHAnsi" w:cstheme="minorBidi"/>
          <w:sz w:val="22"/>
          <w:szCs w:val="22"/>
          <w:lang w:val="en-US" w:eastAsia="en-US"/>
        </w:rPr>
        <w:t xml:space="preserve"> </w:t>
      </w:r>
      <w:proofErr w:type="spellStart"/>
      <w:r w:rsidRPr="009C2747">
        <w:rPr>
          <w:rFonts w:asciiTheme="minorHAnsi" w:eastAsiaTheme="minorHAnsi" w:hAnsiTheme="minorHAnsi" w:cstheme="minorBidi"/>
          <w:sz w:val="22"/>
          <w:szCs w:val="22"/>
          <w:lang w:val="en-US" w:eastAsia="en-US"/>
        </w:rPr>
        <w:t>Kurbannazarova</w:t>
      </w:r>
      <w:proofErr w:type="spellEnd"/>
      <w:r w:rsidRPr="009C2747">
        <w:rPr>
          <w:rFonts w:asciiTheme="minorHAnsi" w:eastAsiaTheme="minorHAnsi" w:hAnsiTheme="minorHAnsi" w:cstheme="minorBidi"/>
          <w:sz w:val="22"/>
          <w:szCs w:val="22"/>
          <w:lang w:val="en-US" w:eastAsia="en-US"/>
        </w:rPr>
        <w:t>:</w:t>
      </w:r>
    </w:p>
    <w:p w14:paraId="1D2352F8" w14:textId="77777777" w:rsidR="009C2747" w:rsidRPr="009C2747" w:rsidRDefault="009C2747" w:rsidP="00624E36">
      <w:pPr>
        <w:pStyle w:val="HTMLPreformatted"/>
        <w:jc w:val="both"/>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Noted that the Office of the Ombudsman is ready to carry out activities within the framework of the project, using the funds of the Government of Canada, in accordance with Outcome 1.2 during the third week of March.</w:t>
      </w:r>
    </w:p>
    <w:p w14:paraId="6F32A7CB" w14:textId="77777777" w:rsidR="009C2747" w:rsidRPr="009C2747" w:rsidRDefault="009C2747" w:rsidP="00624E36">
      <w:pPr>
        <w:pStyle w:val="HTMLPreformatted"/>
        <w:jc w:val="both"/>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She emphasized the importance and priority of Russian-speaking experts during the seminar.</w:t>
      </w:r>
    </w:p>
    <w:p w14:paraId="055BFD54" w14:textId="77777777" w:rsidR="009C2747" w:rsidRPr="009C2747" w:rsidRDefault="009C2747" w:rsidP="00624E36">
      <w:pPr>
        <w:pStyle w:val="HTMLPreformatted"/>
        <w:jc w:val="both"/>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Ms. Elena Butova:</w:t>
      </w:r>
    </w:p>
    <w:p w14:paraId="35122641" w14:textId="3B848440" w:rsidR="009C2747" w:rsidRDefault="009C2747" w:rsidP="00624E36">
      <w:pPr>
        <w:pStyle w:val="HTMLPreformatted"/>
        <w:jc w:val="both"/>
        <w:rPr>
          <w:rFonts w:asciiTheme="minorHAnsi" w:eastAsiaTheme="minorHAnsi" w:hAnsiTheme="minorHAnsi" w:cstheme="minorBidi"/>
          <w:sz w:val="22"/>
          <w:szCs w:val="22"/>
          <w:lang w:val="en-US" w:eastAsia="en-US"/>
        </w:rPr>
      </w:pPr>
      <w:r w:rsidRPr="009C2747">
        <w:rPr>
          <w:rFonts w:asciiTheme="minorHAnsi" w:eastAsiaTheme="minorHAnsi" w:hAnsiTheme="minorHAnsi" w:cstheme="minorBidi"/>
          <w:sz w:val="22"/>
          <w:szCs w:val="22"/>
          <w:lang w:val="en-US" w:eastAsia="en-US"/>
        </w:rPr>
        <w:t xml:space="preserve">She emphasized that the seminar </w:t>
      </w:r>
      <w:r w:rsidR="00624E36" w:rsidRPr="009C2747">
        <w:rPr>
          <w:rFonts w:asciiTheme="minorHAnsi" w:eastAsiaTheme="minorHAnsi" w:hAnsiTheme="minorHAnsi" w:cstheme="minorBidi"/>
          <w:sz w:val="22"/>
          <w:szCs w:val="22"/>
          <w:lang w:val="en-US" w:eastAsia="en-US"/>
        </w:rPr>
        <w:t>would</w:t>
      </w:r>
      <w:r w:rsidRPr="009C2747">
        <w:rPr>
          <w:rFonts w:asciiTheme="minorHAnsi" w:eastAsiaTheme="minorHAnsi" w:hAnsiTheme="minorHAnsi" w:cstheme="minorBidi"/>
          <w:sz w:val="22"/>
          <w:szCs w:val="22"/>
          <w:lang w:val="en-US" w:eastAsia="en-US"/>
        </w:rPr>
        <w:t xml:space="preserve"> allow finalizing the report.</w:t>
      </w:r>
    </w:p>
    <w:p w14:paraId="65D2635E" w14:textId="533AEF01" w:rsidR="00624E36" w:rsidRDefault="00624E36" w:rsidP="00624E36">
      <w:pPr>
        <w:pStyle w:val="HTMLPreformatted"/>
        <w:jc w:val="both"/>
        <w:rPr>
          <w:rFonts w:asciiTheme="minorHAnsi" w:eastAsiaTheme="minorHAnsi" w:hAnsiTheme="minorHAnsi" w:cstheme="minorBidi"/>
          <w:sz w:val="22"/>
          <w:szCs w:val="22"/>
          <w:lang w:val="en-US" w:eastAsia="en-US"/>
        </w:rPr>
      </w:pPr>
    </w:p>
    <w:p w14:paraId="5984ACB6" w14:textId="77777777"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5. Summing up the results of the meeting</w:t>
      </w:r>
    </w:p>
    <w:p w14:paraId="51E29AFB" w14:textId="77777777"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 xml:space="preserve">1. In the absence of E. Butova, the contact person for the project will be </w:t>
      </w:r>
      <w:proofErr w:type="spellStart"/>
      <w:r w:rsidRPr="00624E36">
        <w:rPr>
          <w:rFonts w:asciiTheme="minorHAnsi" w:eastAsiaTheme="minorHAnsi" w:hAnsiTheme="minorHAnsi" w:cstheme="minorBidi"/>
          <w:sz w:val="22"/>
          <w:szCs w:val="22"/>
          <w:lang w:val="en-US" w:eastAsia="en-US"/>
        </w:rPr>
        <w:t>Akmurat</w:t>
      </w:r>
      <w:proofErr w:type="spellEnd"/>
    </w:p>
    <w:p w14:paraId="7D60795B" w14:textId="77777777"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Danatarov.</w:t>
      </w:r>
    </w:p>
    <w:p w14:paraId="791C80A8" w14:textId="1F388890"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 xml:space="preserve">2. UNDP will </w:t>
      </w:r>
      <w:r w:rsidRPr="00624E36">
        <w:rPr>
          <w:rFonts w:asciiTheme="minorHAnsi" w:eastAsiaTheme="minorHAnsi" w:hAnsiTheme="minorHAnsi" w:cstheme="minorBidi"/>
          <w:sz w:val="22"/>
          <w:szCs w:val="22"/>
          <w:lang w:val="en-US" w:eastAsia="en-US"/>
        </w:rPr>
        <w:t>consider</w:t>
      </w:r>
      <w:r w:rsidRPr="00624E36">
        <w:rPr>
          <w:rFonts w:asciiTheme="minorHAnsi" w:eastAsiaTheme="minorHAnsi" w:hAnsiTheme="minorHAnsi" w:cstheme="minorBidi"/>
          <w:sz w:val="22"/>
          <w:szCs w:val="22"/>
          <w:lang w:val="en-US" w:eastAsia="en-US"/>
        </w:rPr>
        <w:t xml:space="preserve"> and will give preference to Russian-speaking experts with ATF.</w:t>
      </w:r>
    </w:p>
    <w:p w14:paraId="55809CC0" w14:textId="77777777"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3. It is recommended that activities under outcome 1.2 be carried out by the end of March.</w:t>
      </w:r>
    </w:p>
    <w:p w14:paraId="420A44FF" w14:textId="77777777"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In conclusion, both sides expressed gratitude for their participation in the meeting and fruitful</w:t>
      </w:r>
    </w:p>
    <w:p w14:paraId="1F05BCE9" w14:textId="77777777" w:rsidR="00624E36" w:rsidRPr="00624E36" w:rsidRDefault="00624E36" w:rsidP="00624E36">
      <w:pPr>
        <w:pStyle w:val="HTMLPreformatted"/>
        <w:jc w:val="both"/>
        <w:rPr>
          <w:rFonts w:asciiTheme="minorHAnsi" w:eastAsiaTheme="minorHAnsi" w:hAnsiTheme="minorHAnsi" w:cstheme="minorBidi"/>
          <w:sz w:val="22"/>
          <w:szCs w:val="22"/>
          <w:lang w:val="en-US" w:eastAsia="en-US"/>
        </w:rPr>
      </w:pPr>
      <w:r w:rsidRPr="00624E36">
        <w:rPr>
          <w:rFonts w:asciiTheme="minorHAnsi" w:eastAsiaTheme="minorHAnsi" w:hAnsiTheme="minorHAnsi" w:cstheme="minorBidi"/>
          <w:sz w:val="22"/>
          <w:szCs w:val="22"/>
          <w:lang w:val="en-US" w:eastAsia="en-US"/>
        </w:rPr>
        <w:t>cooperation.</w:t>
      </w:r>
    </w:p>
    <w:p w14:paraId="16EFDBBF" w14:textId="77777777" w:rsidR="00624E36" w:rsidRPr="009C2747" w:rsidRDefault="00624E36" w:rsidP="00624E36">
      <w:pPr>
        <w:pStyle w:val="HTMLPreformatted"/>
        <w:jc w:val="both"/>
        <w:rPr>
          <w:rFonts w:asciiTheme="minorHAnsi" w:eastAsiaTheme="minorHAnsi" w:hAnsiTheme="minorHAnsi" w:cstheme="minorBidi"/>
          <w:sz w:val="22"/>
          <w:szCs w:val="22"/>
          <w:lang w:val="en-US" w:eastAsia="en-US"/>
        </w:rPr>
      </w:pPr>
    </w:p>
    <w:p w14:paraId="20FBA71B" w14:textId="77777777" w:rsidR="009C2747" w:rsidRPr="003D6B55" w:rsidRDefault="009C2747" w:rsidP="00624E36">
      <w:pPr>
        <w:pStyle w:val="HTMLPreformatted"/>
        <w:jc w:val="both"/>
        <w:rPr>
          <w:rFonts w:asciiTheme="minorHAnsi" w:eastAsiaTheme="minorHAnsi" w:hAnsiTheme="minorHAnsi" w:cstheme="minorBidi"/>
          <w:sz w:val="22"/>
          <w:szCs w:val="22"/>
          <w:lang w:val="en-US" w:eastAsia="en-US"/>
        </w:rPr>
      </w:pPr>
    </w:p>
    <w:sectPr w:rsidR="009C2747" w:rsidRPr="003D6B55">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4F60"/>
    <w:multiLevelType w:val="hybridMultilevel"/>
    <w:tmpl w:val="7F544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8062D1"/>
    <w:multiLevelType w:val="hybridMultilevel"/>
    <w:tmpl w:val="21B09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F6"/>
    <w:rsid w:val="00092BB7"/>
    <w:rsid w:val="003D6B55"/>
    <w:rsid w:val="00525F5C"/>
    <w:rsid w:val="00587F51"/>
    <w:rsid w:val="005C3EEC"/>
    <w:rsid w:val="005F56B6"/>
    <w:rsid w:val="00624E36"/>
    <w:rsid w:val="008D76F6"/>
    <w:rsid w:val="009C2747"/>
    <w:rsid w:val="00BF6498"/>
    <w:rsid w:val="00C516E0"/>
    <w:rsid w:val="00C97794"/>
    <w:rsid w:val="00D66BB6"/>
    <w:rsid w:val="00D91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1E53"/>
  <w15:chartTrackingRefBased/>
  <w15:docId w15:val="{450B4E57-AC0D-48F1-A6E5-32F5A44DC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092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rsid w:val="00092BB7"/>
    <w:rPr>
      <w:rFonts w:ascii="Courier New" w:eastAsia="Times New Roman" w:hAnsi="Courier New" w:cs="Courier New"/>
      <w:sz w:val="20"/>
      <w:szCs w:val="20"/>
      <w:lang w:eastAsia="ru-RU"/>
    </w:rPr>
  </w:style>
  <w:style w:type="character" w:customStyle="1" w:styleId="y2iqfc">
    <w:name w:val="y2iqfc"/>
    <w:basedOn w:val="DefaultParagraphFont"/>
    <w:rsid w:val="00092BB7"/>
  </w:style>
  <w:style w:type="paragraph" w:styleId="ListParagraph">
    <w:name w:val="List Paragraph"/>
    <w:basedOn w:val="Normal"/>
    <w:uiPriority w:val="34"/>
    <w:qFormat/>
    <w:rsid w:val="00525F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663">
      <w:bodyDiv w:val="1"/>
      <w:marLeft w:val="0"/>
      <w:marRight w:val="0"/>
      <w:marTop w:val="0"/>
      <w:marBottom w:val="0"/>
      <w:divBdr>
        <w:top w:val="none" w:sz="0" w:space="0" w:color="auto"/>
        <w:left w:val="none" w:sz="0" w:space="0" w:color="auto"/>
        <w:bottom w:val="none" w:sz="0" w:space="0" w:color="auto"/>
        <w:right w:val="none" w:sz="0" w:space="0" w:color="auto"/>
      </w:divBdr>
    </w:div>
    <w:div w:id="37165165">
      <w:bodyDiv w:val="1"/>
      <w:marLeft w:val="0"/>
      <w:marRight w:val="0"/>
      <w:marTop w:val="0"/>
      <w:marBottom w:val="0"/>
      <w:divBdr>
        <w:top w:val="none" w:sz="0" w:space="0" w:color="auto"/>
        <w:left w:val="none" w:sz="0" w:space="0" w:color="auto"/>
        <w:bottom w:val="none" w:sz="0" w:space="0" w:color="auto"/>
        <w:right w:val="none" w:sz="0" w:space="0" w:color="auto"/>
      </w:divBdr>
    </w:div>
    <w:div w:id="93981618">
      <w:bodyDiv w:val="1"/>
      <w:marLeft w:val="0"/>
      <w:marRight w:val="0"/>
      <w:marTop w:val="0"/>
      <w:marBottom w:val="0"/>
      <w:divBdr>
        <w:top w:val="none" w:sz="0" w:space="0" w:color="auto"/>
        <w:left w:val="none" w:sz="0" w:space="0" w:color="auto"/>
        <w:bottom w:val="none" w:sz="0" w:space="0" w:color="auto"/>
        <w:right w:val="none" w:sz="0" w:space="0" w:color="auto"/>
      </w:divBdr>
    </w:div>
    <w:div w:id="126315367">
      <w:bodyDiv w:val="1"/>
      <w:marLeft w:val="0"/>
      <w:marRight w:val="0"/>
      <w:marTop w:val="0"/>
      <w:marBottom w:val="0"/>
      <w:divBdr>
        <w:top w:val="none" w:sz="0" w:space="0" w:color="auto"/>
        <w:left w:val="none" w:sz="0" w:space="0" w:color="auto"/>
        <w:bottom w:val="none" w:sz="0" w:space="0" w:color="auto"/>
        <w:right w:val="none" w:sz="0" w:space="0" w:color="auto"/>
      </w:divBdr>
    </w:div>
    <w:div w:id="218831034">
      <w:bodyDiv w:val="1"/>
      <w:marLeft w:val="0"/>
      <w:marRight w:val="0"/>
      <w:marTop w:val="0"/>
      <w:marBottom w:val="0"/>
      <w:divBdr>
        <w:top w:val="none" w:sz="0" w:space="0" w:color="auto"/>
        <w:left w:val="none" w:sz="0" w:space="0" w:color="auto"/>
        <w:bottom w:val="none" w:sz="0" w:space="0" w:color="auto"/>
        <w:right w:val="none" w:sz="0" w:space="0" w:color="auto"/>
      </w:divBdr>
    </w:div>
    <w:div w:id="371732111">
      <w:bodyDiv w:val="1"/>
      <w:marLeft w:val="0"/>
      <w:marRight w:val="0"/>
      <w:marTop w:val="0"/>
      <w:marBottom w:val="0"/>
      <w:divBdr>
        <w:top w:val="none" w:sz="0" w:space="0" w:color="auto"/>
        <w:left w:val="none" w:sz="0" w:space="0" w:color="auto"/>
        <w:bottom w:val="none" w:sz="0" w:space="0" w:color="auto"/>
        <w:right w:val="none" w:sz="0" w:space="0" w:color="auto"/>
      </w:divBdr>
    </w:div>
    <w:div w:id="444814802">
      <w:bodyDiv w:val="1"/>
      <w:marLeft w:val="0"/>
      <w:marRight w:val="0"/>
      <w:marTop w:val="0"/>
      <w:marBottom w:val="0"/>
      <w:divBdr>
        <w:top w:val="none" w:sz="0" w:space="0" w:color="auto"/>
        <w:left w:val="none" w:sz="0" w:space="0" w:color="auto"/>
        <w:bottom w:val="none" w:sz="0" w:space="0" w:color="auto"/>
        <w:right w:val="none" w:sz="0" w:space="0" w:color="auto"/>
      </w:divBdr>
    </w:div>
    <w:div w:id="474883310">
      <w:bodyDiv w:val="1"/>
      <w:marLeft w:val="0"/>
      <w:marRight w:val="0"/>
      <w:marTop w:val="0"/>
      <w:marBottom w:val="0"/>
      <w:divBdr>
        <w:top w:val="none" w:sz="0" w:space="0" w:color="auto"/>
        <w:left w:val="none" w:sz="0" w:space="0" w:color="auto"/>
        <w:bottom w:val="none" w:sz="0" w:space="0" w:color="auto"/>
        <w:right w:val="none" w:sz="0" w:space="0" w:color="auto"/>
      </w:divBdr>
    </w:div>
    <w:div w:id="565455930">
      <w:bodyDiv w:val="1"/>
      <w:marLeft w:val="0"/>
      <w:marRight w:val="0"/>
      <w:marTop w:val="0"/>
      <w:marBottom w:val="0"/>
      <w:divBdr>
        <w:top w:val="none" w:sz="0" w:space="0" w:color="auto"/>
        <w:left w:val="none" w:sz="0" w:space="0" w:color="auto"/>
        <w:bottom w:val="none" w:sz="0" w:space="0" w:color="auto"/>
        <w:right w:val="none" w:sz="0" w:space="0" w:color="auto"/>
      </w:divBdr>
    </w:div>
    <w:div w:id="834876259">
      <w:bodyDiv w:val="1"/>
      <w:marLeft w:val="0"/>
      <w:marRight w:val="0"/>
      <w:marTop w:val="0"/>
      <w:marBottom w:val="0"/>
      <w:divBdr>
        <w:top w:val="none" w:sz="0" w:space="0" w:color="auto"/>
        <w:left w:val="none" w:sz="0" w:space="0" w:color="auto"/>
        <w:bottom w:val="none" w:sz="0" w:space="0" w:color="auto"/>
        <w:right w:val="none" w:sz="0" w:space="0" w:color="auto"/>
      </w:divBdr>
    </w:div>
    <w:div w:id="939949311">
      <w:bodyDiv w:val="1"/>
      <w:marLeft w:val="0"/>
      <w:marRight w:val="0"/>
      <w:marTop w:val="0"/>
      <w:marBottom w:val="0"/>
      <w:divBdr>
        <w:top w:val="none" w:sz="0" w:space="0" w:color="auto"/>
        <w:left w:val="none" w:sz="0" w:space="0" w:color="auto"/>
        <w:bottom w:val="none" w:sz="0" w:space="0" w:color="auto"/>
        <w:right w:val="none" w:sz="0" w:space="0" w:color="auto"/>
      </w:divBdr>
    </w:div>
    <w:div w:id="1168709652">
      <w:bodyDiv w:val="1"/>
      <w:marLeft w:val="0"/>
      <w:marRight w:val="0"/>
      <w:marTop w:val="0"/>
      <w:marBottom w:val="0"/>
      <w:divBdr>
        <w:top w:val="none" w:sz="0" w:space="0" w:color="auto"/>
        <w:left w:val="none" w:sz="0" w:space="0" w:color="auto"/>
        <w:bottom w:val="none" w:sz="0" w:space="0" w:color="auto"/>
        <w:right w:val="none" w:sz="0" w:space="0" w:color="auto"/>
      </w:divBdr>
    </w:div>
    <w:div w:id="1175191829">
      <w:bodyDiv w:val="1"/>
      <w:marLeft w:val="0"/>
      <w:marRight w:val="0"/>
      <w:marTop w:val="0"/>
      <w:marBottom w:val="0"/>
      <w:divBdr>
        <w:top w:val="none" w:sz="0" w:space="0" w:color="auto"/>
        <w:left w:val="none" w:sz="0" w:space="0" w:color="auto"/>
        <w:bottom w:val="none" w:sz="0" w:space="0" w:color="auto"/>
        <w:right w:val="none" w:sz="0" w:space="0" w:color="auto"/>
      </w:divBdr>
    </w:div>
    <w:div w:id="1299144966">
      <w:bodyDiv w:val="1"/>
      <w:marLeft w:val="0"/>
      <w:marRight w:val="0"/>
      <w:marTop w:val="0"/>
      <w:marBottom w:val="0"/>
      <w:divBdr>
        <w:top w:val="none" w:sz="0" w:space="0" w:color="auto"/>
        <w:left w:val="none" w:sz="0" w:space="0" w:color="auto"/>
        <w:bottom w:val="none" w:sz="0" w:space="0" w:color="auto"/>
        <w:right w:val="none" w:sz="0" w:space="0" w:color="auto"/>
      </w:divBdr>
    </w:div>
    <w:div w:id="1309171961">
      <w:bodyDiv w:val="1"/>
      <w:marLeft w:val="0"/>
      <w:marRight w:val="0"/>
      <w:marTop w:val="0"/>
      <w:marBottom w:val="0"/>
      <w:divBdr>
        <w:top w:val="none" w:sz="0" w:space="0" w:color="auto"/>
        <w:left w:val="none" w:sz="0" w:space="0" w:color="auto"/>
        <w:bottom w:val="none" w:sz="0" w:space="0" w:color="auto"/>
        <w:right w:val="none" w:sz="0" w:space="0" w:color="auto"/>
      </w:divBdr>
    </w:div>
    <w:div w:id="1840929476">
      <w:bodyDiv w:val="1"/>
      <w:marLeft w:val="0"/>
      <w:marRight w:val="0"/>
      <w:marTop w:val="0"/>
      <w:marBottom w:val="0"/>
      <w:divBdr>
        <w:top w:val="none" w:sz="0" w:space="0" w:color="auto"/>
        <w:left w:val="none" w:sz="0" w:space="0" w:color="auto"/>
        <w:bottom w:val="none" w:sz="0" w:space="0" w:color="auto"/>
        <w:right w:val="none" w:sz="0" w:space="0" w:color="auto"/>
      </w:divBdr>
    </w:div>
    <w:div w:id="198889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2021-12-21T06:00:00+00:00</UNDPPublishedDate>
    <UNDPCountryTaxHTField0 xmlns="1ed4137b-41b2-488b-8250-6d369ec27664">
      <Terms xmlns="http://schemas.microsoft.com/office/infopath/2007/PartnerControls"/>
    </UNDPCountryTaxHTField0>
    <UndpOUCode xmlns="1ed4137b-41b2-488b-8250-6d369ec27664">TKM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PAC Meeting Minutes</TermName>
          <TermId xmlns="http://schemas.microsoft.com/office/infopath/2007/PartnerControls">e436b48f-bbba-41ae-bc80-8edb6b726ed5</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1670</Value>
      <Value>227</Value>
      <Value>1795</Value>
      <Value>1</Value>
      <Value>763</Value>
    </TaxCatchAll>
    <c4e2ab2cc9354bbf9064eeb465a566ea xmlns="1ed4137b-41b2-488b-8250-6d369ec27664">
      <Terms xmlns="http://schemas.microsoft.com/office/infopath/2007/PartnerControls"/>
    </c4e2ab2cc9354bbf9064eeb465a566ea>
    <UndpProjectNo xmlns="1ed4137b-41b2-488b-8250-6d369ec27664">00107467</UndpProjectNo>
    <UndpDocStatus xmlns="1ed4137b-41b2-488b-8250-6d369ec27664">Approved</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ATLASPDC-4-143731</_dlc_DocId>
    <_dlc_DocIdUrl xmlns="f1161f5b-24a3-4c2d-bc81-44cb9325e8ee">
      <Url>https://info.undp.org/docs/pdc/_layouts/DocIdRedir.aspx?ID=ATLASPDC-4-143731</Url>
      <Description>ATLASPDC-4-143731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528B1929-33FA-4631-8CBC-512A714E428C}"/>
</file>

<file path=customXml/itemProps2.xml><?xml version="1.0" encoding="utf-8"?>
<ds:datastoreItem xmlns:ds="http://schemas.openxmlformats.org/officeDocument/2006/customXml" ds:itemID="{966EA2CA-1091-44EB-BAFB-621C0A29B9E7}"/>
</file>

<file path=customXml/itemProps3.xml><?xml version="1.0" encoding="utf-8"?>
<ds:datastoreItem xmlns:ds="http://schemas.openxmlformats.org/officeDocument/2006/customXml" ds:itemID="{7D5207E8-FC9C-4198-87E6-9615FB8B6E30}"/>
</file>

<file path=customXml/itemProps4.xml><?xml version="1.0" encoding="utf-8"?>
<ds:datastoreItem xmlns:ds="http://schemas.openxmlformats.org/officeDocument/2006/customXml" ds:itemID="{65BE8CDF-508D-4618-B129-18742007A1DA}"/>
</file>

<file path=customXml/itemProps5.xml><?xml version="1.0" encoding="utf-8"?>
<ds:datastoreItem xmlns:ds="http://schemas.openxmlformats.org/officeDocument/2006/customXml" ds:itemID="{CEE0119A-718A-4282-BB82-85221DF20BD3}"/>
</file>

<file path=docProps/app.xml><?xml version="1.0" encoding="utf-8"?>
<Properties xmlns="http://schemas.openxmlformats.org/officeDocument/2006/extended-properties" xmlns:vt="http://schemas.openxmlformats.org/officeDocument/2006/docPropsVTypes">
  <Template>Normal</Template>
  <TotalTime>1149</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LPAC Minutes of the meeting</dc:title>
  <dc:subject/>
  <dc:creator>Aylara Serhenova</dc:creator>
  <cp:keywords/>
  <dc:description/>
  <cp:lastModifiedBy>Aylara Serhenova</cp:lastModifiedBy>
  <cp:revision>4</cp:revision>
  <dcterms:created xsi:type="dcterms:W3CDTF">2021-12-20T11:20:00Z</dcterms:created>
  <dcterms:modified xsi:type="dcterms:W3CDTF">2021-12-21T06:30:00Z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Atlas Document Type">
    <vt:lpwstr>1795;#PAC Meeting Minutes|e436b48f-bbba-41ae-bc80-8edb6b726ed5</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vt:lpwstr>
  </property>
  <property fmtid="{D5CDD505-2E9C-101B-9397-08002B2CF9AE}" pid="13" name="_dlc_DocIdItemGuid">
    <vt:lpwstr>027eba8f-37bb-4365-a14b-169a92f369d5</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