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A3EFA" w14:textId="77777777" w:rsidR="00966901" w:rsidRPr="00B12CB3" w:rsidRDefault="00966901" w:rsidP="00001E53">
      <w:pPr>
        <w:jc w:val="both"/>
        <w:rPr>
          <w:rFonts w:asciiTheme="minorHAnsi" w:hAnsiTheme="minorHAnsi" w:cstheme="minorHAnsi"/>
          <w:b/>
          <w:color w:val="auto"/>
          <w:lang w:val="en-US"/>
        </w:rPr>
      </w:pPr>
    </w:p>
    <w:p w14:paraId="461728D1" w14:textId="77777777" w:rsidR="00966901" w:rsidRPr="00B12CB3" w:rsidRDefault="00966901" w:rsidP="00001E53">
      <w:pPr>
        <w:jc w:val="both"/>
        <w:rPr>
          <w:rFonts w:asciiTheme="minorHAnsi" w:hAnsiTheme="minorHAnsi" w:cstheme="minorHAnsi"/>
          <w:b/>
          <w:color w:val="auto"/>
          <w:lang w:val="en-US"/>
        </w:rPr>
      </w:pPr>
    </w:p>
    <w:p w14:paraId="70AC4DF5" w14:textId="77777777" w:rsidR="002956C3" w:rsidRPr="00B12CB3" w:rsidRDefault="002956C3" w:rsidP="002956C3">
      <w:pPr>
        <w:jc w:val="center"/>
        <w:rPr>
          <w:rFonts w:asciiTheme="minorHAnsi" w:hAnsiTheme="minorHAnsi" w:cstheme="minorHAnsi"/>
          <w:b/>
          <w:color w:val="auto"/>
          <w:lang w:val="en-US"/>
        </w:rPr>
      </w:pPr>
    </w:p>
    <w:p w14:paraId="786201C2" w14:textId="77777777" w:rsidR="002956C3" w:rsidRPr="00B12CB3" w:rsidRDefault="002956C3" w:rsidP="002956C3">
      <w:pPr>
        <w:jc w:val="center"/>
        <w:rPr>
          <w:rFonts w:asciiTheme="minorHAnsi" w:hAnsiTheme="minorHAnsi" w:cstheme="minorHAnsi"/>
          <w:b/>
          <w:color w:val="auto"/>
          <w:lang w:val="en-US"/>
        </w:rPr>
      </w:pPr>
    </w:p>
    <w:p w14:paraId="2DE4A92A" w14:textId="1D379529" w:rsidR="00966901" w:rsidRPr="00B12CB3" w:rsidRDefault="00966901" w:rsidP="002956C3">
      <w:pPr>
        <w:jc w:val="center"/>
        <w:rPr>
          <w:rFonts w:asciiTheme="minorHAnsi" w:hAnsiTheme="minorHAnsi" w:cstheme="minorHAnsi"/>
          <w:b/>
          <w:color w:val="auto"/>
          <w:lang w:val="en-US"/>
        </w:rPr>
      </w:pPr>
      <w:r w:rsidRPr="00B12CB3">
        <w:rPr>
          <w:rFonts w:asciiTheme="minorHAnsi" w:hAnsiTheme="minorHAnsi" w:cstheme="minorHAnsi"/>
          <w:b/>
          <w:color w:val="auto"/>
          <w:lang w:val="en-US"/>
        </w:rPr>
        <w:t>OUTCOME EVALUATION INCLUSIVE AND DEMOCRATIC GOVERNANCE</w:t>
      </w:r>
    </w:p>
    <w:p w14:paraId="383A7C16" w14:textId="77777777" w:rsidR="00966901" w:rsidRPr="00B12CB3" w:rsidRDefault="00966901" w:rsidP="00001E53">
      <w:pPr>
        <w:jc w:val="both"/>
        <w:rPr>
          <w:rFonts w:asciiTheme="minorHAnsi" w:hAnsiTheme="minorHAnsi" w:cstheme="minorHAnsi"/>
          <w:color w:val="auto"/>
          <w:lang w:val="en-US"/>
        </w:rPr>
      </w:pPr>
    </w:p>
    <w:p w14:paraId="36B72AF0" w14:textId="77777777" w:rsidR="00966901" w:rsidRPr="00B12CB3" w:rsidRDefault="00966901" w:rsidP="00001E53">
      <w:pPr>
        <w:jc w:val="both"/>
        <w:rPr>
          <w:rFonts w:asciiTheme="minorHAnsi" w:hAnsiTheme="minorHAnsi" w:cstheme="minorHAnsi"/>
          <w:color w:val="auto"/>
          <w:lang w:val="en-US"/>
        </w:rPr>
      </w:pPr>
    </w:p>
    <w:p w14:paraId="2BF715F3" w14:textId="77777777" w:rsidR="00966901" w:rsidRPr="00B12CB3" w:rsidRDefault="00966901" w:rsidP="00001E53">
      <w:pPr>
        <w:jc w:val="both"/>
        <w:rPr>
          <w:rFonts w:asciiTheme="minorHAnsi" w:hAnsiTheme="minorHAnsi" w:cstheme="minorHAnsi"/>
          <w:color w:val="auto"/>
          <w:lang w:val="en-US"/>
        </w:rPr>
      </w:pPr>
    </w:p>
    <w:p w14:paraId="5AD87018" w14:textId="77777777" w:rsidR="002956C3" w:rsidRPr="00B12CB3" w:rsidRDefault="002956C3" w:rsidP="00C62CF1">
      <w:pPr>
        <w:jc w:val="center"/>
        <w:rPr>
          <w:rFonts w:asciiTheme="minorHAnsi" w:hAnsiTheme="minorHAnsi" w:cstheme="minorHAnsi"/>
          <w:b/>
          <w:color w:val="auto"/>
          <w:lang w:val="en-US"/>
        </w:rPr>
      </w:pPr>
    </w:p>
    <w:p w14:paraId="133110E3" w14:textId="77777777" w:rsidR="002956C3" w:rsidRPr="00B12CB3" w:rsidRDefault="002956C3" w:rsidP="00C62CF1">
      <w:pPr>
        <w:jc w:val="center"/>
        <w:rPr>
          <w:rFonts w:asciiTheme="minorHAnsi" w:hAnsiTheme="minorHAnsi" w:cstheme="minorHAnsi"/>
          <w:b/>
          <w:color w:val="auto"/>
          <w:lang w:val="en-US"/>
        </w:rPr>
      </w:pPr>
    </w:p>
    <w:p w14:paraId="25865044" w14:textId="77777777" w:rsidR="002956C3" w:rsidRPr="00B12CB3" w:rsidRDefault="002956C3" w:rsidP="00C62CF1">
      <w:pPr>
        <w:jc w:val="center"/>
        <w:rPr>
          <w:rFonts w:asciiTheme="minorHAnsi" w:hAnsiTheme="minorHAnsi" w:cstheme="minorHAnsi"/>
          <w:b/>
          <w:color w:val="auto"/>
          <w:lang w:val="en-US"/>
        </w:rPr>
      </w:pPr>
    </w:p>
    <w:p w14:paraId="2BE04AEC" w14:textId="77777777" w:rsidR="002956C3" w:rsidRPr="00B12CB3" w:rsidRDefault="002956C3" w:rsidP="00C62CF1">
      <w:pPr>
        <w:jc w:val="center"/>
        <w:rPr>
          <w:rFonts w:asciiTheme="minorHAnsi" w:hAnsiTheme="minorHAnsi" w:cstheme="minorHAnsi"/>
          <w:b/>
          <w:color w:val="auto"/>
          <w:lang w:val="en-US"/>
        </w:rPr>
      </w:pPr>
    </w:p>
    <w:p w14:paraId="610BEAEA" w14:textId="77777777" w:rsidR="002956C3" w:rsidRPr="00B12CB3" w:rsidRDefault="002956C3" w:rsidP="00C62CF1">
      <w:pPr>
        <w:jc w:val="center"/>
        <w:rPr>
          <w:rFonts w:asciiTheme="minorHAnsi" w:hAnsiTheme="minorHAnsi" w:cstheme="minorHAnsi"/>
          <w:b/>
          <w:color w:val="auto"/>
          <w:lang w:val="en-US"/>
        </w:rPr>
      </w:pPr>
    </w:p>
    <w:p w14:paraId="2C1AB642" w14:textId="77777777" w:rsidR="002956C3" w:rsidRPr="00B12CB3" w:rsidRDefault="002956C3" w:rsidP="00C62CF1">
      <w:pPr>
        <w:jc w:val="center"/>
        <w:rPr>
          <w:rFonts w:asciiTheme="minorHAnsi" w:hAnsiTheme="minorHAnsi" w:cstheme="minorHAnsi"/>
          <w:b/>
          <w:color w:val="auto"/>
          <w:lang w:val="en-US"/>
        </w:rPr>
      </w:pPr>
    </w:p>
    <w:p w14:paraId="65D1CA1B" w14:textId="213FEAAD" w:rsidR="00966901" w:rsidRPr="00B12CB3" w:rsidRDefault="00966901" w:rsidP="00C62CF1">
      <w:pPr>
        <w:jc w:val="center"/>
        <w:rPr>
          <w:rFonts w:asciiTheme="minorHAnsi" w:hAnsiTheme="minorHAnsi" w:cstheme="minorHAnsi"/>
          <w:color w:val="auto"/>
          <w:lang w:val="en-US"/>
        </w:rPr>
      </w:pPr>
      <w:r w:rsidRPr="00B12CB3">
        <w:rPr>
          <w:rFonts w:asciiTheme="minorHAnsi" w:hAnsiTheme="minorHAnsi" w:cstheme="minorHAnsi"/>
          <w:b/>
          <w:color w:val="auto"/>
          <w:lang w:val="en-US"/>
        </w:rPr>
        <w:t>Annexes</w:t>
      </w:r>
    </w:p>
    <w:p w14:paraId="3C434AA5" w14:textId="77777777" w:rsidR="00966901" w:rsidRPr="00B12CB3" w:rsidRDefault="00966901" w:rsidP="00001E53">
      <w:pPr>
        <w:jc w:val="both"/>
        <w:rPr>
          <w:rFonts w:asciiTheme="minorHAnsi" w:hAnsiTheme="minorHAnsi" w:cstheme="minorHAnsi"/>
          <w:color w:val="auto"/>
          <w:lang w:val="en-US"/>
        </w:rPr>
      </w:pPr>
    </w:p>
    <w:p w14:paraId="7C9377CD" w14:textId="77777777" w:rsidR="00966901" w:rsidRPr="00B12CB3" w:rsidRDefault="00966901" w:rsidP="00001E53">
      <w:pPr>
        <w:jc w:val="both"/>
        <w:rPr>
          <w:rFonts w:asciiTheme="minorHAnsi" w:hAnsiTheme="minorHAnsi" w:cstheme="minorHAnsi"/>
          <w:color w:val="auto"/>
          <w:lang w:val="en-US"/>
        </w:rPr>
      </w:pPr>
    </w:p>
    <w:p w14:paraId="4067E7D6" w14:textId="77777777" w:rsidR="00966901" w:rsidRPr="00B12CB3" w:rsidRDefault="00966901" w:rsidP="00001E53">
      <w:pPr>
        <w:jc w:val="both"/>
        <w:rPr>
          <w:rFonts w:asciiTheme="minorHAnsi" w:hAnsiTheme="minorHAnsi" w:cstheme="minorHAnsi"/>
          <w:color w:val="auto"/>
          <w:lang w:val="en-US"/>
        </w:rPr>
      </w:pPr>
    </w:p>
    <w:p w14:paraId="6D35DA07" w14:textId="77777777" w:rsidR="00966901" w:rsidRPr="00B12CB3" w:rsidRDefault="00966901" w:rsidP="00001E53">
      <w:pPr>
        <w:jc w:val="both"/>
        <w:rPr>
          <w:rFonts w:asciiTheme="minorHAnsi" w:hAnsiTheme="minorHAnsi" w:cstheme="minorHAnsi"/>
          <w:color w:val="auto"/>
          <w:lang w:val="en-US"/>
        </w:rPr>
      </w:pPr>
    </w:p>
    <w:p w14:paraId="45FA1DDA" w14:textId="77777777" w:rsidR="00966901" w:rsidRPr="00B12CB3" w:rsidRDefault="00966901" w:rsidP="00001E53">
      <w:pPr>
        <w:jc w:val="both"/>
        <w:rPr>
          <w:rFonts w:asciiTheme="minorHAnsi" w:hAnsiTheme="minorHAnsi" w:cstheme="minorHAnsi"/>
          <w:color w:val="auto"/>
          <w:lang w:val="en-US"/>
        </w:rPr>
      </w:pPr>
    </w:p>
    <w:p w14:paraId="27580FD6" w14:textId="77777777" w:rsidR="00966901" w:rsidRPr="00B12CB3" w:rsidRDefault="00966901" w:rsidP="00001E53">
      <w:pPr>
        <w:jc w:val="both"/>
        <w:rPr>
          <w:rFonts w:asciiTheme="minorHAnsi" w:hAnsiTheme="minorHAnsi" w:cstheme="minorHAnsi"/>
          <w:color w:val="auto"/>
          <w:lang w:val="en-US"/>
        </w:rPr>
      </w:pPr>
    </w:p>
    <w:p w14:paraId="78643DD6" w14:textId="77777777" w:rsidR="00966901" w:rsidRPr="00B12CB3" w:rsidRDefault="00966901" w:rsidP="00001E53">
      <w:pPr>
        <w:jc w:val="both"/>
        <w:rPr>
          <w:rFonts w:asciiTheme="minorHAnsi" w:hAnsiTheme="minorHAnsi" w:cstheme="minorHAnsi"/>
          <w:b/>
          <w:color w:val="auto"/>
          <w:lang w:val="en-US"/>
        </w:rPr>
      </w:pPr>
    </w:p>
    <w:p w14:paraId="38A52451" w14:textId="77777777" w:rsidR="00966901" w:rsidRPr="00B12CB3" w:rsidRDefault="00966901" w:rsidP="00001E53">
      <w:pPr>
        <w:jc w:val="both"/>
        <w:rPr>
          <w:rFonts w:asciiTheme="minorHAnsi" w:hAnsiTheme="minorHAnsi" w:cstheme="minorHAnsi"/>
          <w:b/>
          <w:color w:val="auto"/>
          <w:lang w:val="en-US"/>
        </w:rPr>
      </w:pPr>
      <w:r w:rsidRPr="00B12CB3">
        <w:rPr>
          <w:rFonts w:asciiTheme="minorHAnsi" w:hAnsiTheme="minorHAnsi" w:cstheme="minorHAnsi"/>
          <w:b/>
          <w:color w:val="auto"/>
          <w:lang w:val="en-US"/>
        </w:rPr>
        <w:t xml:space="preserve">Jups Kluyskens </w:t>
      </w:r>
    </w:p>
    <w:p w14:paraId="326F0EB8" w14:textId="77777777" w:rsidR="00966901" w:rsidRPr="00B12CB3" w:rsidRDefault="00966901" w:rsidP="00001E53">
      <w:pPr>
        <w:jc w:val="both"/>
        <w:rPr>
          <w:rFonts w:asciiTheme="minorHAnsi" w:hAnsiTheme="minorHAnsi" w:cstheme="minorHAnsi"/>
          <w:b/>
          <w:color w:val="auto"/>
          <w:lang w:val="en-US"/>
        </w:rPr>
      </w:pPr>
      <w:r w:rsidRPr="00B12CB3">
        <w:rPr>
          <w:rFonts w:asciiTheme="minorHAnsi" w:hAnsiTheme="minorHAnsi" w:cstheme="minorHAnsi"/>
          <w:b/>
          <w:color w:val="auto"/>
          <w:lang w:val="en-US"/>
        </w:rPr>
        <w:t>23 May 2019</w:t>
      </w:r>
    </w:p>
    <w:p w14:paraId="203D81B0" w14:textId="501F2269" w:rsidR="00966901" w:rsidRPr="00B12CB3" w:rsidRDefault="00966901" w:rsidP="00001E53">
      <w:pPr>
        <w:jc w:val="both"/>
        <w:rPr>
          <w:rFonts w:asciiTheme="minorHAnsi" w:hAnsiTheme="minorHAnsi" w:cstheme="minorHAnsi"/>
        </w:rPr>
      </w:pPr>
      <w:r w:rsidRPr="00B12CB3">
        <w:rPr>
          <w:rFonts w:asciiTheme="minorHAnsi" w:hAnsiTheme="minorHAnsi" w:cstheme="minorHAnsi"/>
        </w:rPr>
        <w:br/>
      </w:r>
    </w:p>
    <w:p w14:paraId="5577FD8B" w14:textId="77777777" w:rsidR="00966901" w:rsidRPr="00B12CB3" w:rsidRDefault="00966901" w:rsidP="00001E53">
      <w:pPr>
        <w:spacing w:after="160"/>
        <w:ind w:firstLine="0"/>
        <w:jc w:val="both"/>
        <w:rPr>
          <w:rFonts w:asciiTheme="minorHAnsi" w:hAnsiTheme="minorHAnsi" w:cstheme="minorHAnsi"/>
        </w:rPr>
      </w:pPr>
      <w:r w:rsidRPr="00B12CB3">
        <w:rPr>
          <w:rFonts w:asciiTheme="minorHAnsi" w:hAnsiTheme="minorHAnsi" w:cstheme="minorHAnsi"/>
        </w:rPr>
        <w:br w:type="page"/>
      </w:r>
    </w:p>
    <w:sdt>
      <w:sdtPr>
        <w:rPr>
          <w:rFonts w:asciiTheme="minorHAnsi" w:eastAsia="Times New Roman" w:hAnsiTheme="minorHAnsi" w:cstheme="minorHAnsi"/>
          <w:color w:val="000000"/>
          <w:sz w:val="22"/>
          <w:szCs w:val="22"/>
          <w:lang w:val="en-GB" w:eastAsia="en-GB"/>
        </w:rPr>
        <w:id w:val="-1909298101"/>
        <w:docPartObj>
          <w:docPartGallery w:val="Table of Contents"/>
          <w:docPartUnique/>
        </w:docPartObj>
      </w:sdtPr>
      <w:sdtEndPr>
        <w:rPr>
          <w:b/>
          <w:bCs/>
          <w:noProof/>
        </w:rPr>
      </w:sdtEndPr>
      <w:sdtContent>
        <w:p w14:paraId="15EEB3AE" w14:textId="56CCE486" w:rsidR="002956C3" w:rsidRPr="00B12CB3" w:rsidRDefault="002956C3">
          <w:pPr>
            <w:pStyle w:val="TOCHeading"/>
            <w:rPr>
              <w:rFonts w:asciiTheme="minorHAnsi" w:hAnsiTheme="minorHAnsi" w:cstheme="minorHAnsi"/>
              <w:sz w:val="22"/>
              <w:szCs w:val="22"/>
            </w:rPr>
          </w:pPr>
          <w:r w:rsidRPr="00B12CB3">
            <w:rPr>
              <w:rFonts w:asciiTheme="minorHAnsi" w:hAnsiTheme="minorHAnsi" w:cstheme="minorHAnsi"/>
              <w:sz w:val="22"/>
              <w:szCs w:val="22"/>
            </w:rPr>
            <w:t>Contents</w:t>
          </w:r>
        </w:p>
        <w:p w14:paraId="54EB0217" w14:textId="77A23B98" w:rsidR="00085AF3" w:rsidRPr="00B12CB3" w:rsidRDefault="002956C3">
          <w:pPr>
            <w:pStyle w:val="TOC1"/>
            <w:tabs>
              <w:tab w:val="right" w:leader="dot" w:pos="9062"/>
            </w:tabs>
            <w:rPr>
              <w:rFonts w:asciiTheme="minorHAnsi" w:eastAsiaTheme="minorEastAsia" w:hAnsiTheme="minorHAnsi" w:cstheme="minorHAnsi"/>
              <w:noProof/>
              <w:color w:val="auto"/>
              <w:lang w:val="nl-NL" w:eastAsia="nl-NL"/>
            </w:rPr>
          </w:pPr>
          <w:r w:rsidRPr="00B12CB3">
            <w:rPr>
              <w:rFonts w:asciiTheme="minorHAnsi" w:hAnsiTheme="minorHAnsi" w:cstheme="minorHAnsi"/>
            </w:rPr>
            <w:fldChar w:fldCharType="begin"/>
          </w:r>
          <w:r w:rsidRPr="00B12CB3">
            <w:rPr>
              <w:rFonts w:asciiTheme="minorHAnsi" w:hAnsiTheme="minorHAnsi" w:cstheme="minorHAnsi"/>
            </w:rPr>
            <w:instrText xml:space="preserve"> TOC \o "1-3" \h \z \u </w:instrText>
          </w:r>
          <w:r w:rsidRPr="00B12CB3">
            <w:rPr>
              <w:rFonts w:asciiTheme="minorHAnsi" w:hAnsiTheme="minorHAnsi" w:cstheme="minorHAnsi"/>
            </w:rPr>
            <w:fldChar w:fldCharType="separate"/>
          </w:r>
          <w:hyperlink w:anchor="_Toc9510790" w:history="1">
            <w:r w:rsidR="00085AF3" w:rsidRPr="00B12CB3">
              <w:rPr>
                <w:rStyle w:val="Hyperlink"/>
                <w:rFonts w:asciiTheme="minorHAnsi" w:hAnsiTheme="minorHAnsi" w:cstheme="minorHAnsi"/>
                <w:noProof/>
              </w:rPr>
              <w:t>Annex 1: Terms of Reference for Outcome Evaluation of Inclusive and Democratic Governance Portfolio</w:t>
            </w:r>
            <w:r w:rsidR="00085AF3" w:rsidRPr="00B12CB3">
              <w:rPr>
                <w:rFonts w:asciiTheme="minorHAnsi" w:hAnsiTheme="minorHAnsi" w:cstheme="minorHAnsi"/>
                <w:noProof/>
                <w:webHidden/>
              </w:rPr>
              <w:tab/>
            </w:r>
            <w:r w:rsidR="00085AF3" w:rsidRPr="00B12CB3">
              <w:rPr>
                <w:rFonts w:asciiTheme="minorHAnsi" w:hAnsiTheme="minorHAnsi" w:cstheme="minorHAnsi"/>
                <w:noProof/>
                <w:webHidden/>
              </w:rPr>
              <w:fldChar w:fldCharType="begin"/>
            </w:r>
            <w:r w:rsidR="00085AF3" w:rsidRPr="00B12CB3">
              <w:rPr>
                <w:rFonts w:asciiTheme="minorHAnsi" w:hAnsiTheme="minorHAnsi" w:cstheme="minorHAnsi"/>
                <w:noProof/>
                <w:webHidden/>
              </w:rPr>
              <w:instrText xml:space="preserve"> PAGEREF _Toc9510790 \h </w:instrText>
            </w:r>
            <w:r w:rsidR="00085AF3" w:rsidRPr="00B12CB3">
              <w:rPr>
                <w:rFonts w:asciiTheme="minorHAnsi" w:hAnsiTheme="minorHAnsi" w:cstheme="minorHAnsi"/>
                <w:noProof/>
                <w:webHidden/>
              </w:rPr>
            </w:r>
            <w:r w:rsidR="00085AF3" w:rsidRPr="00B12CB3">
              <w:rPr>
                <w:rFonts w:asciiTheme="minorHAnsi" w:hAnsiTheme="minorHAnsi" w:cstheme="minorHAnsi"/>
                <w:noProof/>
                <w:webHidden/>
              </w:rPr>
              <w:fldChar w:fldCharType="separate"/>
            </w:r>
            <w:r w:rsidR="00085AF3" w:rsidRPr="00B12CB3">
              <w:rPr>
                <w:rFonts w:asciiTheme="minorHAnsi" w:hAnsiTheme="minorHAnsi" w:cstheme="minorHAnsi"/>
                <w:noProof/>
                <w:webHidden/>
              </w:rPr>
              <w:t>3</w:t>
            </w:r>
            <w:r w:rsidR="00085AF3" w:rsidRPr="00B12CB3">
              <w:rPr>
                <w:rFonts w:asciiTheme="minorHAnsi" w:hAnsiTheme="minorHAnsi" w:cstheme="minorHAnsi"/>
                <w:noProof/>
                <w:webHidden/>
              </w:rPr>
              <w:fldChar w:fldCharType="end"/>
            </w:r>
          </w:hyperlink>
        </w:p>
        <w:p w14:paraId="56BC06A5" w14:textId="4F783C94" w:rsidR="00085AF3" w:rsidRPr="00B12CB3" w:rsidRDefault="006C2902">
          <w:pPr>
            <w:pStyle w:val="TOC1"/>
            <w:tabs>
              <w:tab w:val="right" w:leader="dot" w:pos="9062"/>
            </w:tabs>
            <w:rPr>
              <w:rFonts w:asciiTheme="minorHAnsi" w:eastAsiaTheme="minorEastAsia" w:hAnsiTheme="minorHAnsi" w:cstheme="minorHAnsi"/>
              <w:noProof/>
              <w:color w:val="auto"/>
              <w:lang w:val="nl-NL" w:eastAsia="nl-NL"/>
            </w:rPr>
          </w:pPr>
          <w:hyperlink w:anchor="_Toc9510791" w:history="1">
            <w:r w:rsidR="00085AF3" w:rsidRPr="00B12CB3">
              <w:rPr>
                <w:rStyle w:val="Hyperlink"/>
                <w:rFonts w:asciiTheme="minorHAnsi" w:hAnsiTheme="minorHAnsi" w:cstheme="minorHAnsi"/>
                <w:noProof/>
              </w:rPr>
              <w:t>Annex 2 List of people met</w:t>
            </w:r>
            <w:r w:rsidR="00085AF3" w:rsidRPr="00B12CB3">
              <w:rPr>
                <w:rFonts w:asciiTheme="minorHAnsi" w:hAnsiTheme="minorHAnsi" w:cstheme="minorHAnsi"/>
                <w:noProof/>
                <w:webHidden/>
              </w:rPr>
              <w:tab/>
            </w:r>
            <w:r w:rsidR="00085AF3" w:rsidRPr="00B12CB3">
              <w:rPr>
                <w:rFonts w:asciiTheme="minorHAnsi" w:hAnsiTheme="minorHAnsi" w:cstheme="minorHAnsi"/>
                <w:noProof/>
                <w:webHidden/>
              </w:rPr>
              <w:fldChar w:fldCharType="begin"/>
            </w:r>
            <w:r w:rsidR="00085AF3" w:rsidRPr="00B12CB3">
              <w:rPr>
                <w:rFonts w:asciiTheme="minorHAnsi" w:hAnsiTheme="minorHAnsi" w:cstheme="minorHAnsi"/>
                <w:noProof/>
                <w:webHidden/>
              </w:rPr>
              <w:instrText xml:space="preserve"> PAGEREF _Toc9510791 \h </w:instrText>
            </w:r>
            <w:r w:rsidR="00085AF3" w:rsidRPr="00B12CB3">
              <w:rPr>
                <w:rFonts w:asciiTheme="minorHAnsi" w:hAnsiTheme="minorHAnsi" w:cstheme="minorHAnsi"/>
                <w:noProof/>
                <w:webHidden/>
              </w:rPr>
            </w:r>
            <w:r w:rsidR="00085AF3" w:rsidRPr="00B12CB3">
              <w:rPr>
                <w:rFonts w:asciiTheme="minorHAnsi" w:hAnsiTheme="minorHAnsi" w:cstheme="minorHAnsi"/>
                <w:noProof/>
                <w:webHidden/>
              </w:rPr>
              <w:fldChar w:fldCharType="separate"/>
            </w:r>
            <w:r w:rsidR="00085AF3" w:rsidRPr="00B12CB3">
              <w:rPr>
                <w:rFonts w:asciiTheme="minorHAnsi" w:hAnsiTheme="minorHAnsi" w:cstheme="minorHAnsi"/>
                <w:noProof/>
                <w:webHidden/>
              </w:rPr>
              <w:t>21</w:t>
            </w:r>
            <w:r w:rsidR="00085AF3" w:rsidRPr="00B12CB3">
              <w:rPr>
                <w:rFonts w:asciiTheme="minorHAnsi" w:hAnsiTheme="minorHAnsi" w:cstheme="minorHAnsi"/>
                <w:noProof/>
                <w:webHidden/>
              </w:rPr>
              <w:fldChar w:fldCharType="end"/>
            </w:r>
          </w:hyperlink>
        </w:p>
        <w:p w14:paraId="0657BD10" w14:textId="652EF756" w:rsidR="00085AF3" w:rsidRPr="00B12CB3" w:rsidRDefault="006C2902">
          <w:pPr>
            <w:pStyle w:val="TOC1"/>
            <w:tabs>
              <w:tab w:val="right" w:leader="dot" w:pos="9062"/>
            </w:tabs>
            <w:rPr>
              <w:rFonts w:asciiTheme="minorHAnsi" w:eastAsiaTheme="minorEastAsia" w:hAnsiTheme="minorHAnsi" w:cstheme="minorHAnsi"/>
              <w:noProof/>
              <w:color w:val="auto"/>
              <w:lang w:val="nl-NL" w:eastAsia="nl-NL"/>
            </w:rPr>
          </w:pPr>
          <w:hyperlink w:anchor="_Toc9510792" w:history="1">
            <w:r w:rsidR="00085AF3" w:rsidRPr="00B12CB3">
              <w:rPr>
                <w:rStyle w:val="Hyperlink"/>
                <w:rFonts w:asciiTheme="minorHAnsi" w:hAnsiTheme="minorHAnsi" w:cstheme="minorHAnsi"/>
                <w:noProof/>
              </w:rPr>
              <w:t>Annex 3: Documents Reviewed</w:t>
            </w:r>
            <w:r w:rsidR="00085AF3" w:rsidRPr="00B12CB3">
              <w:rPr>
                <w:rFonts w:asciiTheme="minorHAnsi" w:hAnsiTheme="minorHAnsi" w:cstheme="minorHAnsi"/>
                <w:noProof/>
                <w:webHidden/>
              </w:rPr>
              <w:tab/>
            </w:r>
            <w:r w:rsidR="00085AF3" w:rsidRPr="00B12CB3">
              <w:rPr>
                <w:rFonts w:asciiTheme="minorHAnsi" w:hAnsiTheme="minorHAnsi" w:cstheme="minorHAnsi"/>
                <w:noProof/>
                <w:webHidden/>
              </w:rPr>
              <w:fldChar w:fldCharType="begin"/>
            </w:r>
            <w:r w:rsidR="00085AF3" w:rsidRPr="00B12CB3">
              <w:rPr>
                <w:rFonts w:asciiTheme="minorHAnsi" w:hAnsiTheme="minorHAnsi" w:cstheme="minorHAnsi"/>
                <w:noProof/>
                <w:webHidden/>
              </w:rPr>
              <w:instrText xml:space="preserve"> PAGEREF _Toc9510792 \h </w:instrText>
            </w:r>
            <w:r w:rsidR="00085AF3" w:rsidRPr="00B12CB3">
              <w:rPr>
                <w:rFonts w:asciiTheme="minorHAnsi" w:hAnsiTheme="minorHAnsi" w:cstheme="minorHAnsi"/>
                <w:noProof/>
                <w:webHidden/>
              </w:rPr>
            </w:r>
            <w:r w:rsidR="00085AF3" w:rsidRPr="00B12CB3">
              <w:rPr>
                <w:rFonts w:asciiTheme="minorHAnsi" w:hAnsiTheme="minorHAnsi" w:cstheme="minorHAnsi"/>
                <w:noProof/>
                <w:webHidden/>
              </w:rPr>
              <w:fldChar w:fldCharType="separate"/>
            </w:r>
            <w:r w:rsidR="00085AF3" w:rsidRPr="00B12CB3">
              <w:rPr>
                <w:rFonts w:asciiTheme="minorHAnsi" w:hAnsiTheme="minorHAnsi" w:cstheme="minorHAnsi"/>
                <w:noProof/>
                <w:webHidden/>
              </w:rPr>
              <w:t>23</w:t>
            </w:r>
            <w:r w:rsidR="00085AF3" w:rsidRPr="00B12CB3">
              <w:rPr>
                <w:rFonts w:asciiTheme="minorHAnsi" w:hAnsiTheme="minorHAnsi" w:cstheme="minorHAnsi"/>
                <w:noProof/>
                <w:webHidden/>
              </w:rPr>
              <w:fldChar w:fldCharType="end"/>
            </w:r>
          </w:hyperlink>
        </w:p>
        <w:p w14:paraId="6EFCCF79" w14:textId="612DE7C0" w:rsidR="00085AF3" w:rsidRPr="00B12CB3" w:rsidRDefault="006C2902">
          <w:pPr>
            <w:pStyle w:val="TOC1"/>
            <w:tabs>
              <w:tab w:val="right" w:leader="dot" w:pos="9062"/>
            </w:tabs>
            <w:rPr>
              <w:rFonts w:asciiTheme="minorHAnsi" w:eastAsiaTheme="minorEastAsia" w:hAnsiTheme="minorHAnsi" w:cstheme="minorHAnsi"/>
              <w:noProof/>
              <w:color w:val="auto"/>
              <w:lang w:val="nl-NL" w:eastAsia="nl-NL"/>
            </w:rPr>
          </w:pPr>
          <w:hyperlink w:anchor="_Toc9510793" w:history="1">
            <w:r w:rsidR="00085AF3" w:rsidRPr="00B12CB3">
              <w:rPr>
                <w:rStyle w:val="Hyperlink"/>
                <w:rFonts w:asciiTheme="minorHAnsi" w:hAnsiTheme="minorHAnsi" w:cstheme="minorHAnsi"/>
                <w:noProof/>
              </w:rPr>
              <w:t>Annex 4:  Review of Outcome Indicators</w:t>
            </w:r>
            <w:r w:rsidR="00085AF3" w:rsidRPr="00B12CB3">
              <w:rPr>
                <w:rFonts w:asciiTheme="minorHAnsi" w:hAnsiTheme="minorHAnsi" w:cstheme="minorHAnsi"/>
                <w:noProof/>
                <w:webHidden/>
              </w:rPr>
              <w:tab/>
            </w:r>
            <w:r w:rsidR="00085AF3" w:rsidRPr="00B12CB3">
              <w:rPr>
                <w:rFonts w:asciiTheme="minorHAnsi" w:hAnsiTheme="minorHAnsi" w:cstheme="minorHAnsi"/>
                <w:noProof/>
                <w:webHidden/>
              </w:rPr>
              <w:fldChar w:fldCharType="begin"/>
            </w:r>
            <w:r w:rsidR="00085AF3" w:rsidRPr="00B12CB3">
              <w:rPr>
                <w:rFonts w:asciiTheme="minorHAnsi" w:hAnsiTheme="minorHAnsi" w:cstheme="minorHAnsi"/>
                <w:noProof/>
                <w:webHidden/>
              </w:rPr>
              <w:instrText xml:space="preserve"> PAGEREF _Toc9510793 \h </w:instrText>
            </w:r>
            <w:r w:rsidR="00085AF3" w:rsidRPr="00B12CB3">
              <w:rPr>
                <w:rFonts w:asciiTheme="minorHAnsi" w:hAnsiTheme="minorHAnsi" w:cstheme="minorHAnsi"/>
                <w:noProof/>
                <w:webHidden/>
              </w:rPr>
            </w:r>
            <w:r w:rsidR="00085AF3" w:rsidRPr="00B12CB3">
              <w:rPr>
                <w:rFonts w:asciiTheme="minorHAnsi" w:hAnsiTheme="minorHAnsi" w:cstheme="minorHAnsi"/>
                <w:noProof/>
                <w:webHidden/>
              </w:rPr>
              <w:fldChar w:fldCharType="separate"/>
            </w:r>
            <w:r w:rsidR="00085AF3" w:rsidRPr="00B12CB3">
              <w:rPr>
                <w:rFonts w:asciiTheme="minorHAnsi" w:hAnsiTheme="minorHAnsi" w:cstheme="minorHAnsi"/>
                <w:noProof/>
                <w:webHidden/>
              </w:rPr>
              <w:t>26</w:t>
            </w:r>
            <w:r w:rsidR="00085AF3" w:rsidRPr="00B12CB3">
              <w:rPr>
                <w:rFonts w:asciiTheme="minorHAnsi" w:hAnsiTheme="minorHAnsi" w:cstheme="minorHAnsi"/>
                <w:noProof/>
                <w:webHidden/>
              </w:rPr>
              <w:fldChar w:fldCharType="end"/>
            </w:r>
          </w:hyperlink>
        </w:p>
        <w:p w14:paraId="73B04BCA" w14:textId="367F7BA8" w:rsidR="00085AF3" w:rsidRPr="00B12CB3" w:rsidRDefault="006C2902">
          <w:pPr>
            <w:pStyle w:val="TOC1"/>
            <w:tabs>
              <w:tab w:val="right" w:leader="dot" w:pos="9062"/>
            </w:tabs>
            <w:rPr>
              <w:rFonts w:asciiTheme="minorHAnsi" w:eastAsiaTheme="minorEastAsia" w:hAnsiTheme="minorHAnsi" w:cstheme="minorHAnsi"/>
              <w:noProof/>
              <w:color w:val="auto"/>
              <w:lang w:val="nl-NL" w:eastAsia="nl-NL"/>
            </w:rPr>
          </w:pPr>
          <w:hyperlink w:anchor="_Toc9510794" w:history="1">
            <w:r w:rsidR="00085AF3" w:rsidRPr="00B12CB3">
              <w:rPr>
                <w:rStyle w:val="Hyperlink"/>
                <w:rFonts w:asciiTheme="minorHAnsi" w:hAnsiTheme="minorHAnsi" w:cstheme="minorHAnsi"/>
                <w:noProof/>
              </w:rPr>
              <w:t>Annex 5: Outputs Achievements</w:t>
            </w:r>
            <w:r w:rsidR="00085AF3" w:rsidRPr="00B12CB3">
              <w:rPr>
                <w:rFonts w:asciiTheme="minorHAnsi" w:hAnsiTheme="minorHAnsi" w:cstheme="minorHAnsi"/>
                <w:noProof/>
                <w:webHidden/>
              </w:rPr>
              <w:tab/>
            </w:r>
            <w:r w:rsidR="00085AF3" w:rsidRPr="00B12CB3">
              <w:rPr>
                <w:rFonts w:asciiTheme="minorHAnsi" w:hAnsiTheme="minorHAnsi" w:cstheme="minorHAnsi"/>
                <w:noProof/>
                <w:webHidden/>
              </w:rPr>
              <w:fldChar w:fldCharType="begin"/>
            </w:r>
            <w:r w:rsidR="00085AF3" w:rsidRPr="00B12CB3">
              <w:rPr>
                <w:rFonts w:asciiTheme="minorHAnsi" w:hAnsiTheme="minorHAnsi" w:cstheme="minorHAnsi"/>
                <w:noProof/>
                <w:webHidden/>
              </w:rPr>
              <w:instrText xml:space="preserve"> PAGEREF _Toc9510794 \h </w:instrText>
            </w:r>
            <w:r w:rsidR="00085AF3" w:rsidRPr="00B12CB3">
              <w:rPr>
                <w:rFonts w:asciiTheme="minorHAnsi" w:hAnsiTheme="minorHAnsi" w:cstheme="minorHAnsi"/>
                <w:noProof/>
                <w:webHidden/>
              </w:rPr>
            </w:r>
            <w:r w:rsidR="00085AF3" w:rsidRPr="00B12CB3">
              <w:rPr>
                <w:rFonts w:asciiTheme="minorHAnsi" w:hAnsiTheme="minorHAnsi" w:cstheme="minorHAnsi"/>
                <w:noProof/>
                <w:webHidden/>
              </w:rPr>
              <w:fldChar w:fldCharType="separate"/>
            </w:r>
            <w:r w:rsidR="00085AF3" w:rsidRPr="00B12CB3">
              <w:rPr>
                <w:rFonts w:asciiTheme="minorHAnsi" w:hAnsiTheme="minorHAnsi" w:cstheme="minorHAnsi"/>
                <w:noProof/>
                <w:webHidden/>
              </w:rPr>
              <w:t>35</w:t>
            </w:r>
            <w:r w:rsidR="00085AF3" w:rsidRPr="00B12CB3">
              <w:rPr>
                <w:rFonts w:asciiTheme="minorHAnsi" w:hAnsiTheme="minorHAnsi" w:cstheme="minorHAnsi"/>
                <w:noProof/>
                <w:webHidden/>
              </w:rPr>
              <w:fldChar w:fldCharType="end"/>
            </w:r>
          </w:hyperlink>
        </w:p>
        <w:p w14:paraId="016FDA6E" w14:textId="73490FAB" w:rsidR="002956C3" w:rsidRPr="00B12CB3" w:rsidRDefault="002956C3">
          <w:pPr>
            <w:rPr>
              <w:rFonts w:asciiTheme="minorHAnsi" w:hAnsiTheme="minorHAnsi" w:cstheme="minorHAnsi"/>
            </w:rPr>
          </w:pPr>
          <w:r w:rsidRPr="00B12CB3">
            <w:rPr>
              <w:rFonts w:asciiTheme="minorHAnsi" w:hAnsiTheme="minorHAnsi" w:cstheme="minorHAnsi"/>
              <w:b/>
              <w:bCs/>
              <w:noProof/>
            </w:rPr>
            <w:fldChar w:fldCharType="end"/>
          </w:r>
        </w:p>
      </w:sdtContent>
    </w:sdt>
    <w:p w14:paraId="19F4A9B5" w14:textId="77777777" w:rsidR="00001E53" w:rsidRPr="00B12CB3" w:rsidRDefault="00001E53" w:rsidP="00001E53">
      <w:pPr>
        <w:ind w:left="211" w:firstLine="0"/>
        <w:jc w:val="both"/>
        <w:rPr>
          <w:rFonts w:asciiTheme="minorHAnsi" w:hAnsiTheme="minorHAnsi" w:cstheme="minorHAnsi"/>
          <w:b/>
        </w:rPr>
      </w:pPr>
    </w:p>
    <w:p w14:paraId="578BCF5E" w14:textId="77777777" w:rsidR="002956C3" w:rsidRPr="00B12CB3" w:rsidRDefault="002956C3">
      <w:pPr>
        <w:spacing w:after="160"/>
        <w:ind w:firstLine="0"/>
        <w:rPr>
          <w:rFonts w:asciiTheme="minorHAnsi" w:hAnsiTheme="minorHAnsi" w:cstheme="minorHAnsi"/>
          <w:b/>
        </w:rPr>
      </w:pPr>
      <w:r w:rsidRPr="00B12CB3">
        <w:rPr>
          <w:rFonts w:asciiTheme="minorHAnsi" w:hAnsiTheme="minorHAnsi" w:cstheme="minorHAnsi"/>
        </w:rPr>
        <w:br w:type="page"/>
      </w:r>
    </w:p>
    <w:p w14:paraId="7C4F6EFF" w14:textId="62EA74B3" w:rsidR="00001E53" w:rsidRPr="00B12CB3" w:rsidRDefault="00001E53" w:rsidP="00001E53">
      <w:pPr>
        <w:pStyle w:val="Heading1"/>
        <w:rPr>
          <w:rFonts w:asciiTheme="minorHAnsi" w:hAnsiTheme="minorHAnsi" w:cstheme="minorHAnsi"/>
          <w:sz w:val="22"/>
        </w:rPr>
      </w:pPr>
      <w:bookmarkStart w:id="0" w:name="_Toc9510790"/>
      <w:r w:rsidRPr="00B12CB3">
        <w:rPr>
          <w:rFonts w:asciiTheme="minorHAnsi" w:hAnsiTheme="minorHAnsi" w:cstheme="minorHAnsi"/>
          <w:sz w:val="22"/>
        </w:rPr>
        <w:lastRenderedPageBreak/>
        <w:t>Annex 1: Terms of Reference for Outcome Evaluation of Inclusive and Democratic Governance Portfolio</w:t>
      </w:r>
      <w:bookmarkEnd w:id="0"/>
      <w:r w:rsidRPr="00B12CB3">
        <w:rPr>
          <w:rFonts w:asciiTheme="minorHAnsi" w:hAnsiTheme="minorHAnsi" w:cstheme="minorHAnsi"/>
          <w:sz w:val="22"/>
        </w:rPr>
        <w:t xml:space="preserve"> </w:t>
      </w:r>
    </w:p>
    <w:p w14:paraId="0E622AE5" w14:textId="77777777" w:rsidR="00001E53" w:rsidRPr="00B12CB3" w:rsidRDefault="00001E53" w:rsidP="00001E53">
      <w:pPr>
        <w:spacing w:after="223"/>
        <w:ind w:left="1887" w:firstLine="0"/>
        <w:jc w:val="both"/>
        <w:rPr>
          <w:rFonts w:asciiTheme="minorHAnsi" w:hAnsiTheme="minorHAnsi" w:cstheme="minorHAnsi"/>
        </w:rPr>
      </w:pPr>
      <w:r w:rsidRPr="00B12CB3">
        <w:rPr>
          <w:rFonts w:asciiTheme="minorHAnsi" w:hAnsiTheme="minorHAnsi" w:cstheme="minorHAnsi"/>
        </w:rPr>
        <w:t xml:space="preserve"> </w:t>
      </w:r>
    </w:p>
    <w:p w14:paraId="67144936" w14:textId="77777777" w:rsidR="00001E53" w:rsidRPr="00B12CB3" w:rsidRDefault="00001E53" w:rsidP="002956C3">
      <w:pPr>
        <w:rPr>
          <w:rFonts w:asciiTheme="minorHAnsi" w:hAnsiTheme="minorHAnsi" w:cstheme="minorHAnsi"/>
        </w:rPr>
      </w:pPr>
      <w:r w:rsidRPr="00B12CB3">
        <w:rPr>
          <w:rFonts w:asciiTheme="minorHAnsi" w:hAnsiTheme="minorHAnsi" w:cstheme="minorHAnsi"/>
        </w:rPr>
        <w:t>1.</w:t>
      </w:r>
      <w:r w:rsidRPr="00B12CB3">
        <w:rPr>
          <w:rFonts w:asciiTheme="minorHAnsi" w:eastAsia="Arial" w:hAnsiTheme="minorHAnsi" w:cstheme="minorHAnsi"/>
        </w:rPr>
        <w:t xml:space="preserve"> </w:t>
      </w:r>
      <w:r w:rsidRPr="00B12CB3">
        <w:rPr>
          <w:rFonts w:asciiTheme="minorHAnsi" w:hAnsiTheme="minorHAnsi" w:cstheme="minorHAnsi"/>
        </w:rPr>
        <w:t xml:space="preserve">BACKGROUND </w:t>
      </w:r>
    </w:p>
    <w:p w14:paraId="10499B66" w14:textId="77777777" w:rsidR="00001E53" w:rsidRPr="00B12CB3" w:rsidRDefault="00001E53" w:rsidP="00001E53">
      <w:pPr>
        <w:spacing w:after="203"/>
        <w:ind w:right="608"/>
        <w:jc w:val="both"/>
        <w:rPr>
          <w:rFonts w:asciiTheme="minorHAnsi" w:hAnsiTheme="minorHAnsi" w:cstheme="minorHAnsi"/>
        </w:rPr>
      </w:pPr>
      <w:r w:rsidRPr="00B12CB3">
        <w:rPr>
          <w:rFonts w:asciiTheme="minorHAnsi" w:hAnsiTheme="minorHAnsi" w:cstheme="minorHAnsi"/>
        </w:rPr>
        <w:t xml:space="preserve">In line with the Evaluation Plan of UNDP Turkey Country Office, </w:t>
      </w:r>
      <w:bookmarkStart w:id="1" w:name="_Hlk2689038"/>
      <w:r w:rsidRPr="00B12CB3">
        <w:rPr>
          <w:rFonts w:asciiTheme="minorHAnsi" w:hAnsiTheme="minorHAnsi" w:cstheme="minorHAnsi"/>
        </w:rPr>
        <w:t xml:space="preserve">an outcome evaluation will be conducted to assess the impact of UNDP’s development assistance in the Practice Area of Inclusive and Democratic Governance (IDG). </w:t>
      </w:r>
    </w:p>
    <w:bookmarkEnd w:id="1"/>
    <w:p w14:paraId="72DB586A" w14:textId="77777777" w:rsidR="00001E53" w:rsidRPr="00B12CB3" w:rsidRDefault="00001E53" w:rsidP="00001E53">
      <w:pPr>
        <w:spacing w:after="222"/>
        <w:ind w:right="608"/>
        <w:jc w:val="both"/>
        <w:rPr>
          <w:rFonts w:asciiTheme="minorHAnsi" w:hAnsiTheme="minorHAnsi" w:cstheme="minorHAnsi"/>
        </w:rPr>
      </w:pPr>
      <w:r w:rsidRPr="00B12CB3">
        <w:rPr>
          <w:rFonts w:asciiTheme="minorHAnsi" w:hAnsiTheme="minorHAnsi" w:cstheme="minorHAnsi"/>
        </w:rPr>
        <w:t xml:space="preserve">The proposed evaluation will evaluate the IDG Portfolio against the relevant Sustainable Development Goals (SDGs), the Country Development Strategy (UNDCS) and the following country programme outcomes and outputs as stated in the Country Programme Document (CPD) for Turkey both covering the period 20162020. </w:t>
      </w:r>
    </w:p>
    <w:p w14:paraId="63DBDBD5" w14:textId="77777777" w:rsidR="00001E53" w:rsidRPr="00B12CB3" w:rsidRDefault="00001E53" w:rsidP="002956C3">
      <w:pPr>
        <w:rPr>
          <w:rFonts w:asciiTheme="minorHAnsi" w:hAnsiTheme="minorHAnsi" w:cstheme="minorHAnsi"/>
        </w:rPr>
      </w:pPr>
      <w:r w:rsidRPr="00B12CB3">
        <w:rPr>
          <w:rFonts w:asciiTheme="minorHAnsi" w:hAnsiTheme="minorHAnsi" w:cstheme="minorHAnsi"/>
        </w:rPr>
        <w:t xml:space="preserve">IDG and UNDCS/CPD Outcomes </w:t>
      </w:r>
    </w:p>
    <w:p w14:paraId="048D6801" w14:textId="77777777" w:rsidR="00001E53" w:rsidRPr="00B12CB3" w:rsidRDefault="00001E53" w:rsidP="00001E53">
      <w:pPr>
        <w:spacing w:after="253"/>
        <w:ind w:right="608"/>
        <w:jc w:val="both"/>
        <w:rPr>
          <w:rFonts w:asciiTheme="minorHAnsi" w:hAnsiTheme="minorHAnsi" w:cstheme="minorHAnsi"/>
        </w:rPr>
      </w:pPr>
      <w:r w:rsidRPr="00B12CB3">
        <w:rPr>
          <w:rFonts w:asciiTheme="minorHAnsi" w:hAnsiTheme="minorHAnsi" w:cstheme="minorHAnsi"/>
        </w:rPr>
        <w:t xml:space="preserve">UNDCS/CPD OUTCOME 2.1 By 2020 central and local administrations and other actors more effectively protect and promote human rights and adopt transparent, accountable, pluralistic and gender sensitive governance systems with the full participation of civil society including the most vulnerable.  </w:t>
      </w:r>
    </w:p>
    <w:p w14:paraId="3FDB97E0" w14:textId="77777777" w:rsidR="00001E53" w:rsidRPr="00B12CB3" w:rsidRDefault="00001E53" w:rsidP="00001E53">
      <w:pPr>
        <w:spacing w:after="251"/>
        <w:ind w:right="608"/>
        <w:jc w:val="both"/>
        <w:rPr>
          <w:rFonts w:asciiTheme="minorHAnsi" w:hAnsiTheme="minorHAnsi" w:cstheme="minorHAnsi"/>
        </w:rPr>
      </w:pPr>
      <w:r w:rsidRPr="00B12CB3">
        <w:rPr>
          <w:rFonts w:asciiTheme="minorHAnsi" w:hAnsiTheme="minorHAnsi" w:cstheme="minorHAnsi"/>
        </w:rPr>
        <w:t xml:space="preserve">UNDCS/CPD OUTCOME 3.1 Improved legislation, policies, implementation and accountability mechanisms to enable equal and effective social, economic and political participation of women and girls by 2020. </w:t>
      </w:r>
    </w:p>
    <w:p w14:paraId="665E37FA" w14:textId="77777777" w:rsidR="00001E53" w:rsidRPr="00B12CB3" w:rsidRDefault="00001E53" w:rsidP="002956C3">
      <w:pPr>
        <w:rPr>
          <w:rFonts w:asciiTheme="minorHAnsi" w:hAnsiTheme="minorHAnsi" w:cstheme="minorHAnsi"/>
        </w:rPr>
      </w:pPr>
      <w:r w:rsidRPr="00B12CB3">
        <w:rPr>
          <w:rFonts w:asciiTheme="minorHAnsi" w:hAnsiTheme="minorHAnsi" w:cstheme="minorHAnsi"/>
        </w:rPr>
        <w:t xml:space="preserve">RELATED COUNTRY PROGRAMME OUTPUTS </w:t>
      </w:r>
    </w:p>
    <w:p w14:paraId="47965639" w14:textId="77777777" w:rsidR="00001E53" w:rsidRPr="00B12CB3" w:rsidRDefault="00001E53" w:rsidP="00001E53">
      <w:pPr>
        <w:ind w:left="43" w:firstLine="0"/>
        <w:jc w:val="both"/>
        <w:rPr>
          <w:rFonts w:asciiTheme="minorHAnsi" w:hAnsiTheme="minorHAnsi" w:cstheme="minorHAnsi"/>
        </w:rPr>
      </w:pPr>
      <w:r w:rsidRPr="00B12CB3">
        <w:rPr>
          <w:rFonts w:asciiTheme="minorHAnsi" w:hAnsiTheme="minorHAnsi" w:cstheme="minorHAnsi"/>
        </w:rPr>
        <w:t xml:space="preserve"> </w:t>
      </w:r>
    </w:p>
    <w:p w14:paraId="6D76B1D4" w14:textId="77777777" w:rsidR="00001E53" w:rsidRPr="00B12CB3" w:rsidRDefault="00001E53" w:rsidP="00001E53">
      <w:pPr>
        <w:ind w:right="608"/>
        <w:jc w:val="both"/>
        <w:rPr>
          <w:rFonts w:asciiTheme="minorHAnsi" w:hAnsiTheme="minorHAnsi" w:cstheme="minorHAnsi"/>
        </w:rPr>
      </w:pPr>
      <w:r w:rsidRPr="00B12CB3">
        <w:rPr>
          <w:rFonts w:asciiTheme="minorHAnsi" w:hAnsiTheme="minorHAnsi" w:cstheme="minorHAnsi"/>
        </w:rPr>
        <w:t xml:space="preserve">2.1.1. Transparent and efficient judicial system providing better access to justice and redress for all, especially groups facing vulnerabilities </w:t>
      </w:r>
    </w:p>
    <w:p w14:paraId="7D910C25" w14:textId="77777777" w:rsidR="00001E53" w:rsidRPr="00B12CB3" w:rsidRDefault="00001E53" w:rsidP="00001E53">
      <w:pPr>
        <w:spacing w:after="22"/>
        <w:ind w:left="43" w:firstLine="0"/>
        <w:jc w:val="both"/>
        <w:rPr>
          <w:rFonts w:asciiTheme="minorHAnsi" w:hAnsiTheme="minorHAnsi" w:cstheme="minorHAnsi"/>
        </w:rPr>
      </w:pPr>
      <w:r w:rsidRPr="00B12CB3">
        <w:rPr>
          <w:rFonts w:asciiTheme="minorHAnsi" w:hAnsiTheme="minorHAnsi" w:cstheme="minorHAnsi"/>
        </w:rPr>
        <w:t xml:space="preserve"> </w:t>
      </w:r>
    </w:p>
    <w:p w14:paraId="408BEAA4" w14:textId="77777777" w:rsidR="00001E53" w:rsidRPr="00B12CB3" w:rsidRDefault="00001E53" w:rsidP="00001E53">
      <w:pPr>
        <w:spacing w:after="205"/>
        <w:ind w:right="608"/>
        <w:jc w:val="both"/>
        <w:rPr>
          <w:rFonts w:asciiTheme="minorHAnsi" w:hAnsiTheme="minorHAnsi" w:cstheme="minorHAnsi"/>
        </w:rPr>
      </w:pPr>
      <w:r w:rsidRPr="00B12CB3">
        <w:rPr>
          <w:rFonts w:asciiTheme="minorHAnsi" w:hAnsiTheme="minorHAnsi" w:cstheme="minorHAnsi"/>
        </w:rPr>
        <w:t xml:space="preserve">2.1.2. Capacities of the National Human Rights Institute and Ombudsman enhanced and human rights awareness promoted </w:t>
      </w:r>
    </w:p>
    <w:p w14:paraId="52B57184" w14:textId="77777777" w:rsidR="00001E53" w:rsidRPr="00B12CB3" w:rsidRDefault="00001E53" w:rsidP="00001E53">
      <w:pPr>
        <w:spacing w:after="207"/>
        <w:ind w:right="608"/>
        <w:jc w:val="both"/>
        <w:rPr>
          <w:rFonts w:asciiTheme="minorHAnsi" w:hAnsiTheme="minorHAnsi" w:cstheme="minorHAnsi"/>
        </w:rPr>
      </w:pPr>
      <w:r w:rsidRPr="00B12CB3">
        <w:rPr>
          <w:rFonts w:asciiTheme="minorHAnsi" w:hAnsiTheme="minorHAnsi" w:cstheme="minorHAnsi"/>
        </w:rPr>
        <w:t xml:space="preserve">2.1.3. Enhanced capacity of civil society actors for participation in policy making and monitoring </w:t>
      </w:r>
    </w:p>
    <w:p w14:paraId="15D0A9ED" w14:textId="77777777" w:rsidR="00001E53" w:rsidRPr="00B12CB3" w:rsidRDefault="00001E53" w:rsidP="00001E53">
      <w:pPr>
        <w:ind w:right="608"/>
        <w:jc w:val="both"/>
        <w:rPr>
          <w:rFonts w:asciiTheme="minorHAnsi" w:hAnsiTheme="minorHAnsi" w:cstheme="minorHAnsi"/>
        </w:rPr>
      </w:pPr>
      <w:r w:rsidRPr="00B12CB3">
        <w:rPr>
          <w:rFonts w:asciiTheme="minorHAnsi" w:hAnsiTheme="minorHAnsi" w:cstheme="minorHAnsi"/>
        </w:rPr>
        <w:t xml:space="preserve">2.1.4. Strengthened local, regional and national governance mechanisms for participatory, accountable and transparent services </w:t>
      </w:r>
    </w:p>
    <w:p w14:paraId="01139BD4" w14:textId="77777777" w:rsidR="00001E53" w:rsidRPr="00B12CB3" w:rsidRDefault="00001E53" w:rsidP="00001E53">
      <w:pPr>
        <w:ind w:left="43" w:firstLine="0"/>
        <w:jc w:val="both"/>
        <w:rPr>
          <w:rFonts w:asciiTheme="minorHAnsi" w:hAnsiTheme="minorHAnsi" w:cstheme="minorHAnsi"/>
        </w:rPr>
      </w:pPr>
      <w:r w:rsidRPr="00B12CB3">
        <w:rPr>
          <w:rFonts w:asciiTheme="minorHAnsi" w:hAnsiTheme="minorHAnsi" w:cstheme="minorHAnsi"/>
        </w:rPr>
        <w:t xml:space="preserve"> </w:t>
      </w:r>
    </w:p>
    <w:p w14:paraId="684DC65E" w14:textId="77777777" w:rsidR="00001E53" w:rsidRPr="00B12CB3" w:rsidRDefault="00001E53" w:rsidP="00001E53">
      <w:pPr>
        <w:spacing w:after="207"/>
        <w:ind w:right="608"/>
        <w:jc w:val="both"/>
        <w:rPr>
          <w:rFonts w:asciiTheme="minorHAnsi" w:hAnsiTheme="minorHAnsi" w:cstheme="minorHAnsi"/>
        </w:rPr>
      </w:pPr>
      <w:r w:rsidRPr="00B12CB3">
        <w:rPr>
          <w:rFonts w:asciiTheme="minorHAnsi" w:hAnsiTheme="minorHAnsi" w:cstheme="minorHAnsi"/>
        </w:rPr>
        <w:t xml:space="preserve">2.1.5. Institutions and systems enabled to address awareness, prevention and enforcement of anti-corruption across sectors </w:t>
      </w:r>
    </w:p>
    <w:p w14:paraId="0ABFE064" w14:textId="77777777" w:rsidR="00001E53" w:rsidRPr="00B12CB3" w:rsidRDefault="00001E53" w:rsidP="00001E53">
      <w:pPr>
        <w:spacing w:after="209"/>
        <w:ind w:right="608"/>
        <w:jc w:val="both"/>
        <w:rPr>
          <w:rFonts w:asciiTheme="minorHAnsi" w:hAnsiTheme="minorHAnsi" w:cstheme="minorHAnsi"/>
        </w:rPr>
      </w:pPr>
      <w:r w:rsidRPr="00B12CB3">
        <w:rPr>
          <w:rFonts w:asciiTheme="minorHAnsi" w:hAnsiTheme="minorHAnsi" w:cstheme="minorHAnsi"/>
        </w:rPr>
        <w:t xml:space="preserve">2.1.6. Capacities, structures and means enhanced for secure borders and integrated border management </w:t>
      </w:r>
    </w:p>
    <w:p w14:paraId="7E100BE7" w14:textId="77777777" w:rsidR="00001E53" w:rsidRPr="00B12CB3" w:rsidRDefault="00001E53" w:rsidP="00001E53">
      <w:pPr>
        <w:spacing w:after="205"/>
        <w:ind w:right="608"/>
        <w:jc w:val="both"/>
        <w:rPr>
          <w:rFonts w:asciiTheme="minorHAnsi" w:hAnsiTheme="minorHAnsi" w:cstheme="minorHAnsi"/>
        </w:rPr>
      </w:pPr>
      <w:r w:rsidRPr="00B12CB3">
        <w:rPr>
          <w:rFonts w:asciiTheme="minorHAnsi" w:hAnsiTheme="minorHAnsi" w:cstheme="minorHAnsi"/>
        </w:rPr>
        <w:t xml:space="preserve">3.1.1. Capacities of national gender equality machinery strengthened to promote women’s rights and gender sensitive policies including local level </w:t>
      </w:r>
    </w:p>
    <w:p w14:paraId="48A5AA3C" w14:textId="77777777" w:rsidR="00001E53" w:rsidRPr="00B12CB3" w:rsidRDefault="00001E53" w:rsidP="00001E53">
      <w:pPr>
        <w:ind w:right="608"/>
        <w:jc w:val="both"/>
        <w:rPr>
          <w:rFonts w:asciiTheme="minorHAnsi" w:hAnsiTheme="minorHAnsi" w:cstheme="minorHAnsi"/>
        </w:rPr>
      </w:pPr>
      <w:r w:rsidRPr="00B12CB3">
        <w:rPr>
          <w:rFonts w:asciiTheme="minorHAnsi" w:hAnsiTheme="minorHAnsi" w:cstheme="minorHAnsi"/>
        </w:rPr>
        <w:t xml:space="preserve">3.1.2. Policies improved for promoting equal participation of girls and women in decision making </w:t>
      </w:r>
    </w:p>
    <w:p w14:paraId="16808974" w14:textId="77777777" w:rsidR="00001E53" w:rsidRPr="00B12CB3" w:rsidRDefault="00001E53" w:rsidP="00001E53">
      <w:pPr>
        <w:spacing w:after="207"/>
        <w:ind w:right="608"/>
        <w:jc w:val="both"/>
        <w:rPr>
          <w:rFonts w:asciiTheme="minorHAnsi" w:hAnsiTheme="minorHAnsi" w:cstheme="minorHAnsi"/>
        </w:rPr>
      </w:pPr>
      <w:r w:rsidRPr="00B12CB3">
        <w:rPr>
          <w:rFonts w:asciiTheme="minorHAnsi" w:hAnsiTheme="minorHAnsi" w:cstheme="minorHAnsi"/>
        </w:rPr>
        <w:t xml:space="preserve">3.1.4. National policies in support of women’s economic empowerment improved </w:t>
      </w:r>
    </w:p>
    <w:p w14:paraId="5C25EFD2" w14:textId="77777777" w:rsidR="00001E53" w:rsidRPr="00B12CB3" w:rsidRDefault="00001E53" w:rsidP="002956C3">
      <w:pPr>
        <w:rPr>
          <w:rFonts w:asciiTheme="minorHAnsi" w:hAnsiTheme="minorHAnsi" w:cstheme="minorHAnsi"/>
          <w:b/>
        </w:rPr>
      </w:pPr>
      <w:r w:rsidRPr="00B12CB3">
        <w:rPr>
          <w:rFonts w:asciiTheme="minorHAnsi" w:hAnsiTheme="minorHAnsi" w:cstheme="minorHAnsi"/>
          <w:b/>
        </w:rPr>
        <w:t>IDG and National Development Priorities (10</w:t>
      </w:r>
      <w:r w:rsidRPr="00B12CB3">
        <w:rPr>
          <w:rFonts w:asciiTheme="minorHAnsi" w:hAnsiTheme="minorHAnsi" w:cstheme="minorHAnsi"/>
          <w:b/>
          <w:vertAlign w:val="superscript"/>
        </w:rPr>
        <w:t>th</w:t>
      </w:r>
      <w:r w:rsidRPr="00B12CB3">
        <w:rPr>
          <w:rFonts w:asciiTheme="minorHAnsi" w:hAnsiTheme="minorHAnsi" w:cstheme="minorHAnsi"/>
          <w:b/>
        </w:rPr>
        <w:t xml:space="preserve"> National Development Plan) </w:t>
      </w:r>
    </w:p>
    <w:p w14:paraId="366E2C79" w14:textId="2DF17710" w:rsidR="00001E53" w:rsidRPr="00B12CB3" w:rsidRDefault="00001E53" w:rsidP="00001E53">
      <w:pPr>
        <w:spacing w:after="204"/>
        <w:ind w:right="155"/>
        <w:jc w:val="both"/>
        <w:rPr>
          <w:rFonts w:asciiTheme="minorHAnsi" w:hAnsiTheme="minorHAnsi" w:cstheme="minorHAnsi"/>
        </w:rPr>
      </w:pPr>
      <w:r w:rsidRPr="00B12CB3">
        <w:rPr>
          <w:rFonts w:asciiTheme="minorHAnsi" w:hAnsiTheme="minorHAnsi" w:cstheme="minorHAnsi"/>
        </w:rPr>
        <w:lastRenderedPageBreak/>
        <w:t>The 10</w:t>
      </w:r>
      <w:r w:rsidRPr="00B12CB3">
        <w:rPr>
          <w:rFonts w:asciiTheme="minorHAnsi" w:hAnsiTheme="minorHAnsi" w:cstheme="minorHAnsi"/>
          <w:vertAlign w:val="superscript"/>
        </w:rPr>
        <w:t>th</w:t>
      </w:r>
      <w:r w:rsidRPr="00B12CB3">
        <w:rPr>
          <w:rFonts w:asciiTheme="minorHAnsi" w:hAnsiTheme="minorHAnsi" w:cstheme="minorHAnsi"/>
        </w:rPr>
        <w:t xml:space="preserve"> National Development Plan (10NDP, 2014-2018) outlines Turkey’s national development priorities. I</w:t>
      </w:r>
      <w:r w:rsidR="00085AF3" w:rsidRPr="00B12CB3">
        <w:rPr>
          <w:rFonts w:asciiTheme="minorHAnsi" w:hAnsiTheme="minorHAnsi" w:cstheme="minorHAnsi"/>
        </w:rPr>
        <w:t>t</w:t>
      </w:r>
      <w:r w:rsidRPr="00B12CB3">
        <w:rPr>
          <w:rFonts w:asciiTheme="minorHAnsi" w:hAnsiTheme="minorHAnsi" w:cstheme="minorHAnsi"/>
        </w:rPr>
        <w:t xml:space="preserve"> </w:t>
      </w:r>
      <w:r w:rsidR="00085AF3" w:rsidRPr="00B12CB3">
        <w:rPr>
          <w:rFonts w:asciiTheme="minorHAnsi" w:hAnsiTheme="minorHAnsi" w:cstheme="minorHAnsi"/>
        </w:rPr>
        <w:t>provides</w:t>
      </w:r>
      <w:r w:rsidRPr="00B12CB3">
        <w:rPr>
          <w:rFonts w:asciiTheme="minorHAnsi" w:hAnsiTheme="minorHAnsi" w:cstheme="minorHAnsi"/>
        </w:rPr>
        <w:t xml:space="preserve"> a human development-oriented framework for high, stable and inclusive economic growth (average GDP growth projected at 5.5%), with sound use of natural resources and strengthened fundamental rights and freedoms as well as more effective contributions to global and regional agendas. Turkey has made significant democratic reforms to harmonize its legislation with the European Union. It has recognized the right of </w:t>
      </w:r>
      <w:r w:rsidR="00085AF3" w:rsidRPr="00B12CB3">
        <w:rPr>
          <w:rFonts w:asciiTheme="minorHAnsi" w:hAnsiTheme="minorHAnsi" w:cstheme="minorHAnsi"/>
        </w:rPr>
        <w:t>individual</w:t>
      </w:r>
      <w:r w:rsidRPr="00B12CB3">
        <w:rPr>
          <w:rFonts w:asciiTheme="minorHAnsi" w:hAnsiTheme="minorHAnsi" w:cstheme="minorHAnsi"/>
        </w:rPr>
        <w:t xml:space="preserve"> appeal to the Constitutional Court. Turkey has established its national Human Rights Institution and Ombudsm Institution, which could be further strengthened in line with international norms together with ensuring accountable, transparent and responsive institutions and system integrity at all levels. The tenth NDP indicates that implementation of fundamental rights and freedoms, democratization and justice will continue. The tenth NDP also recognizes civil society as a sector for the first time, and aims to ensure that it becomes strong, diver pluralistic and sustainable. Arrangements for its participation in </w:t>
      </w:r>
      <w:r w:rsidR="00085AF3" w:rsidRPr="00B12CB3">
        <w:rPr>
          <w:rFonts w:asciiTheme="minorHAnsi" w:hAnsiTheme="minorHAnsi" w:cstheme="minorHAnsi"/>
        </w:rPr>
        <w:t>policymaking</w:t>
      </w:r>
      <w:r w:rsidRPr="00B12CB3">
        <w:rPr>
          <w:rFonts w:asciiTheme="minorHAnsi" w:hAnsiTheme="minorHAnsi" w:cstheme="minorHAnsi"/>
        </w:rPr>
        <w:t xml:space="preserve"> and monitoring need to be strengthened and institutionalized. The Plan also prioritizes women, youth and persons with disabilities’ access opportunities and participation in economic and social life. It acknowledges the need for improvement and sustained progress in women’s participation in the labor market, decision making and violence-prevention.  </w:t>
      </w:r>
    </w:p>
    <w:p w14:paraId="3BACE7FD" w14:textId="77777777" w:rsidR="00001E53" w:rsidRPr="00B12CB3" w:rsidRDefault="00001E53" w:rsidP="002956C3">
      <w:pPr>
        <w:rPr>
          <w:rFonts w:asciiTheme="minorHAnsi" w:hAnsiTheme="minorHAnsi" w:cstheme="minorHAnsi"/>
          <w:b/>
        </w:rPr>
      </w:pPr>
      <w:r w:rsidRPr="00B12CB3">
        <w:rPr>
          <w:rFonts w:asciiTheme="minorHAnsi" w:hAnsiTheme="minorHAnsi" w:cstheme="minorHAnsi"/>
          <w:b/>
        </w:rPr>
        <w:t xml:space="preserve">IDG and SDGs </w:t>
      </w:r>
    </w:p>
    <w:p w14:paraId="734C9A11" w14:textId="77777777" w:rsidR="00001E53" w:rsidRPr="00B12CB3" w:rsidRDefault="00001E53" w:rsidP="00001E53">
      <w:pPr>
        <w:spacing w:after="215"/>
        <w:ind w:right="608"/>
        <w:jc w:val="both"/>
        <w:rPr>
          <w:rFonts w:asciiTheme="minorHAnsi" w:hAnsiTheme="minorHAnsi" w:cstheme="minorHAnsi"/>
        </w:rPr>
      </w:pPr>
      <w:r w:rsidRPr="00B12CB3">
        <w:rPr>
          <w:rFonts w:asciiTheme="minorHAnsi" w:hAnsiTheme="minorHAnsi" w:cstheme="minorHAnsi"/>
        </w:rPr>
        <w:t xml:space="preserve">While approaching and responding to the structural challenges, IDG Portfolio bridges linkages with the Sustainable Development Goals mainly on peace, justice and strong institutions (SDG 16), gender equality (SDG 5), reduced inequalities (SDG 10) and sustainable cities and communities (SDG 11). </w:t>
      </w:r>
    </w:p>
    <w:p w14:paraId="5CBF711D" w14:textId="77777777" w:rsidR="00001E53" w:rsidRPr="00B12CB3" w:rsidRDefault="00001E53" w:rsidP="002956C3">
      <w:pPr>
        <w:rPr>
          <w:rFonts w:asciiTheme="minorHAnsi" w:hAnsiTheme="minorHAnsi" w:cstheme="minorHAnsi"/>
          <w:b/>
        </w:rPr>
      </w:pPr>
      <w:r w:rsidRPr="00B12CB3">
        <w:rPr>
          <w:rFonts w:asciiTheme="minorHAnsi" w:hAnsiTheme="minorHAnsi" w:cstheme="minorHAnsi"/>
          <w:b/>
        </w:rPr>
        <w:t xml:space="preserve">UNDP’s work in Inclusive and Democratic Governance </w:t>
      </w:r>
    </w:p>
    <w:p w14:paraId="376357F4" w14:textId="77777777" w:rsidR="00001E53" w:rsidRPr="00B12CB3" w:rsidRDefault="00001E53" w:rsidP="00001E53">
      <w:pPr>
        <w:spacing w:after="248"/>
        <w:ind w:right="608"/>
        <w:jc w:val="both"/>
        <w:rPr>
          <w:rFonts w:asciiTheme="minorHAnsi" w:hAnsiTheme="minorHAnsi" w:cstheme="minorHAnsi"/>
        </w:rPr>
      </w:pPr>
      <w:r w:rsidRPr="00B12CB3">
        <w:rPr>
          <w:rFonts w:asciiTheme="minorHAnsi" w:hAnsiTheme="minorHAnsi" w:cstheme="minorHAnsi"/>
        </w:rPr>
        <w:t xml:space="preserve">The overall objective of UNDP’s work in Inclusive and Democratic Governance aims to contribute to strengthening governance processes and institutions that are responsive to citizens demands and universal norms. UNDP contribute to strengthening the independence of institutions, particularly judicial actor and national human rights mechanisms. UNDP address structural issues pertaining to the rule of law and human rights including with respect to gender, participation and accountability. Support is provided to the relevant institutions to enable improved access to justice and enhance the implementation of local administration reforms in line with the subsidiarity principle.  </w:t>
      </w:r>
    </w:p>
    <w:p w14:paraId="7931ED20" w14:textId="77777777" w:rsidR="00001E53" w:rsidRPr="00B12CB3" w:rsidRDefault="00001E53" w:rsidP="00001E53">
      <w:pPr>
        <w:spacing w:after="258"/>
        <w:ind w:right="608"/>
        <w:jc w:val="both"/>
        <w:rPr>
          <w:rFonts w:asciiTheme="minorHAnsi" w:hAnsiTheme="minorHAnsi" w:cstheme="minorHAnsi"/>
        </w:rPr>
      </w:pPr>
      <w:r w:rsidRPr="00B12CB3">
        <w:rPr>
          <w:rFonts w:asciiTheme="minorHAnsi" w:hAnsiTheme="minorHAnsi" w:cstheme="minorHAnsi"/>
        </w:rPr>
        <w:t xml:space="preserve">Women empowerment is at the core of UNDP’s initiatives. Incorporation of gender mainstreaming to all interventions is a priority for the democratic governance technical assistance. </w:t>
      </w:r>
    </w:p>
    <w:p w14:paraId="0B62DB64" w14:textId="77777777" w:rsidR="00001E53" w:rsidRPr="00B12CB3" w:rsidRDefault="00001E53" w:rsidP="00001E53">
      <w:pPr>
        <w:spacing w:after="179"/>
        <w:ind w:right="608"/>
        <w:jc w:val="both"/>
        <w:rPr>
          <w:rFonts w:asciiTheme="minorHAnsi" w:hAnsiTheme="minorHAnsi" w:cstheme="minorHAnsi"/>
        </w:rPr>
      </w:pPr>
      <w:r w:rsidRPr="00B12CB3">
        <w:rPr>
          <w:rFonts w:asciiTheme="minorHAnsi" w:hAnsiTheme="minorHAnsi" w:cstheme="minorHAnsi"/>
        </w:rPr>
        <w:t xml:space="preserve">In addition, Inclusive and Democratic Governance Portfolio is also heavily contributing into the Syrian Crisis Response, in line with the resilience approach within the Regional Refugee and Resilience Plan, complementing the efforts of the Government in the areas of inclusion and social cohesion.  </w:t>
      </w:r>
    </w:p>
    <w:p w14:paraId="6A873B0E" w14:textId="77777777" w:rsidR="00001E53" w:rsidRPr="00B12CB3" w:rsidRDefault="00001E53" w:rsidP="00001E53">
      <w:pPr>
        <w:spacing w:after="215"/>
        <w:ind w:right="608"/>
        <w:jc w:val="both"/>
        <w:rPr>
          <w:rFonts w:asciiTheme="minorHAnsi" w:hAnsiTheme="minorHAnsi" w:cstheme="minorHAnsi"/>
        </w:rPr>
      </w:pPr>
      <w:r w:rsidRPr="00B12CB3">
        <w:rPr>
          <w:rFonts w:asciiTheme="minorHAnsi" w:hAnsiTheme="minorHAnsi" w:cstheme="minorHAnsi"/>
        </w:rPr>
        <w:t xml:space="preserve">IDG Portfolio has </w:t>
      </w:r>
      <w:bookmarkStart w:id="2" w:name="_Hlk2691743"/>
      <w:r w:rsidRPr="00B12CB3">
        <w:rPr>
          <w:rFonts w:asciiTheme="minorHAnsi" w:hAnsiTheme="minorHAnsi" w:cstheme="minorHAnsi"/>
        </w:rPr>
        <w:t>broadened its partnerships to include not only the national and local governments, but also research institutions, line ministries, the private sector, donors, and other UN agencies</w:t>
      </w:r>
      <w:bookmarkEnd w:id="2"/>
      <w:r w:rsidRPr="00B12CB3">
        <w:rPr>
          <w:rFonts w:asciiTheme="minorHAnsi" w:hAnsiTheme="minorHAnsi" w:cstheme="minorHAnsi"/>
        </w:rPr>
        <w:t xml:space="preserve">. In this regard, projects of the Portfolio has been cooperating with the following key partners in achieving development results: </w:t>
      </w:r>
    </w:p>
    <w:p w14:paraId="60F17CF9" w14:textId="77777777" w:rsidR="00001E53" w:rsidRPr="00B12CB3" w:rsidRDefault="00001E53" w:rsidP="00001E53">
      <w:pPr>
        <w:numPr>
          <w:ilvl w:val="0"/>
          <w:numId w:val="1"/>
        </w:numPr>
        <w:spacing w:after="5" w:line="266" w:lineRule="auto"/>
        <w:ind w:right="608" w:hanging="355"/>
        <w:jc w:val="both"/>
        <w:rPr>
          <w:rFonts w:asciiTheme="minorHAnsi" w:hAnsiTheme="minorHAnsi" w:cstheme="minorHAnsi"/>
        </w:rPr>
      </w:pPr>
      <w:r w:rsidRPr="00B12CB3">
        <w:rPr>
          <w:rFonts w:asciiTheme="minorHAnsi" w:hAnsiTheme="minorHAnsi" w:cstheme="minorHAnsi"/>
        </w:rPr>
        <w:t xml:space="preserve">Presidency Office of Strategy and Budget (former Ministry of Development) </w:t>
      </w:r>
    </w:p>
    <w:p w14:paraId="2B544416" w14:textId="77777777" w:rsidR="00001E53" w:rsidRPr="00B12CB3" w:rsidRDefault="00001E53" w:rsidP="00001E53">
      <w:pPr>
        <w:numPr>
          <w:ilvl w:val="0"/>
          <w:numId w:val="1"/>
        </w:numPr>
        <w:spacing w:after="5" w:line="266" w:lineRule="auto"/>
        <w:ind w:right="608" w:hanging="355"/>
        <w:jc w:val="both"/>
        <w:rPr>
          <w:rFonts w:asciiTheme="minorHAnsi" w:hAnsiTheme="minorHAnsi" w:cstheme="minorHAnsi"/>
        </w:rPr>
      </w:pPr>
      <w:r w:rsidRPr="00B12CB3">
        <w:rPr>
          <w:rFonts w:asciiTheme="minorHAnsi" w:hAnsiTheme="minorHAnsi" w:cstheme="minorHAnsi"/>
        </w:rPr>
        <w:t xml:space="preserve">Turkish Grand National Assembly </w:t>
      </w:r>
    </w:p>
    <w:p w14:paraId="5AC4BB7C" w14:textId="77777777" w:rsidR="00001E53" w:rsidRPr="00B12CB3" w:rsidRDefault="00001E53" w:rsidP="00001E53">
      <w:pPr>
        <w:numPr>
          <w:ilvl w:val="0"/>
          <w:numId w:val="1"/>
        </w:numPr>
        <w:spacing w:after="5" w:line="266" w:lineRule="auto"/>
        <w:ind w:right="608" w:hanging="355"/>
        <w:jc w:val="both"/>
        <w:rPr>
          <w:rFonts w:asciiTheme="minorHAnsi" w:hAnsiTheme="minorHAnsi" w:cstheme="minorHAnsi"/>
        </w:rPr>
      </w:pPr>
      <w:r w:rsidRPr="00B12CB3">
        <w:rPr>
          <w:rFonts w:asciiTheme="minorHAnsi" w:hAnsiTheme="minorHAnsi" w:cstheme="minorHAnsi"/>
        </w:rPr>
        <w:lastRenderedPageBreak/>
        <w:t xml:space="preserve">Ministry of Foreign Affairs  </w:t>
      </w:r>
    </w:p>
    <w:p w14:paraId="4859666D" w14:textId="4F33FB9D" w:rsidR="00001E53" w:rsidRPr="00B12CB3" w:rsidRDefault="00001E53" w:rsidP="00001E53">
      <w:pPr>
        <w:numPr>
          <w:ilvl w:val="0"/>
          <w:numId w:val="1"/>
        </w:numPr>
        <w:spacing w:after="5" w:line="266" w:lineRule="auto"/>
        <w:ind w:right="608" w:hanging="355"/>
        <w:jc w:val="both"/>
        <w:rPr>
          <w:rFonts w:asciiTheme="minorHAnsi" w:hAnsiTheme="minorHAnsi" w:cstheme="minorHAnsi"/>
        </w:rPr>
      </w:pPr>
      <w:r w:rsidRPr="00B12CB3">
        <w:rPr>
          <w:rFonts w:asciiTheme="minorHAnsi" w:hAnsiTheme="minorHAnsi" w:cstheme="minorHAnsi"/>
        </w:rPr>
        <w:t xml:space="preserve">Ministry of </w:t>
      </w:r>
      <w:r w:rsidR="00085AF3" w:rsidRPr="00B12CB3">
        <w:rPr>
          <w:rFonts w:asciiTheme="minorHAnsi" w:hAnsiTheme="minorHAnsi" w:cstheme="minorHAnsi"/>
        </w:rPr>
        <w:t>Interior -</w:t>
      </w:r>
      <w:r w:rsidRPr="00B12CB3">
        <w:rPr>
          <w:rFonts w:asciiTheme="minorHAnsi" w:eastAsia="Arial" w:hAnsiTheme="minorHAnsi" w:cstheme="minorHAnsi"/>
        </w:rPr>
        <w:t xml:space="preserve"> </w:t>
      </w:r>
      <w:r w:rsidRPr="00B12CB3">
        <w:rPr>
          <w:rFonts w:asciiTheme="minorHAnsi" w:eastAsia="Arial" w:hAnsiTheme="minorHAnsi" w:cstheme="minorHAnsi"/>
        </w:rPr>
        <w:tab/>
      </w:r>
      <w:r w:rsidRPr="00B12CB3">
        <w:rPr>
          <w:rFonts w:asciiTheme="minorHAnsi" w:hAnsiTheme="minorHAnsi" w:cstheme="minorHAnsi"/>
        </w:rPr>
        <w:t xml:space="preserve">Ministry of Defense </w:t>
      </w:r>
    </w:p>
    <w:p w14:paraId="28BB5065" w14:textId="77777777" w:rsidR="00001E53" w:rsidRPr="00B12CB3" w:rsidRDefault="00001E53" w:rsidP="00001E53">
      <w:pPr>
        <w:numPr>
          <w:ilvl w:val="0"/>
          <w:numId w:val="1"/>
        </w:numPr>
        <w:spacing w:after="5" w:line="266" w:lineRule="auto"/>
        <w:ind w:right="608" w:hanging="355"/>
        <w:jc w:val="both"/>
        <w:rPr>
          <w:rFonts w:asciiTheme="minorHAnsi" w:hAnsiTheme="minorHAnsi" w:cstheme="minorHAnsi"/>
        </w:rPr>
      </w:pPr>
      <w:r w:rsidRPr="00B12CB3">
        <w:rPr>
          <w:rFonts w:asciiTheme="minorHAnsi" w:hAnsiTheme="minorHAnsi" w:cstheme="minorHAnsi"/>
        </w:rPr>
        <w:t xml:space="preserve">Turkish Land Forces Command </w:t>
      </w:r>
    </w:p>
    <w:p w14:paraId="350802A4" w14:textId="77777777" w:rsidR="00001E53" w:rsidRPr="00B12CB3" w:rsidRDefault="00001E53" w:rsidP="00001E53">
      <w:pPr>
        <w:numPr>
          <w:ilvl w:val="0"/>
          <w:numId w:val="1"/>
        </w:numPr>
        <w:spacing w:after="5" w:line="266" w:lineRule="auto"/>
        <w:ind w:right="608" w:hanging="355"/>
        <w:jc w:val="both"/>
        <w:rPr>
          <w:rFonts w:asciiTheme="minorHAnsi" w:hAnsiTheme="minorHAnsi" w:cstheme="minorHAnsi"/>
        </w:rPr>
      </w:pPr>
      <w:r w:rsidRPr="00B12CB3">
        <w:rPr>
          <w:rFonts w:asciiTheme="minorHAnsi" w:hAnsiTheme="minorHAnsi" w:cstheme="minorHAnsi"/>
        </w:rPr>
        <w:t xml:space="preserve">Ministry of Justice </w:t>
      </w:r>
    </w:p>
    <w:p w14:paraId="0F5A2027" w14:textId="77777777" w:rsidR="00001E53" w:rsidRPr="00B12CB3" w:rsidRDefault="00001E53" w:rsidP="00001E53">
      <w:pPr>
        <w:numPr>
          <w:ilvl w:val="0"/>
          <w:numId w:val="1"/>
        </w:numPr>
        <w:spacing w:after="5" w:line="266" w:lineRule="auto"/>
        <w:ind w:right="608" w:hanging="355"/>
        <w:jc w:val="both"/>
        <w:rPr>
          <w:rFonts w:asciiTheme="minorHAnsi" w:hAnsiTheme="minorHAnsi" w:cstheme="minorHAnsi"/>
        </w:rPr>
      </w:pPr>
      <w:r w:rsidRPr="00B12CB3">
        <w:rPr>
          <w:rFonts w:asciiTheme="minorHAnsi" w:hAnsiTheme="minorHAnsi" w:cstheme="minorHAnsi"/>
        </w:rPr>
        <w:t xml:space="preserve">Ministry of Environment and Urbanization  </w:t>
      </w:r>
    </w:p>
    <w:p w14:paraId="0F903217" w14:textId="77777777" w:rsidR="00001E53" w:rsidRPr="00B12CB3" w:rsidRDefault="00001E53" w:rsidP="00001E53">
      <w:pPr>
        <w:numPr>
          <w:ilvl w:val="0"/>
          <w:numId w:val="1"/>
        </w:numPr>
        <w:spacing w:after="5" w:line="266" w:lineRule="auto"/>
        <w:ind w:right="608" w:hanging="355"/>
        <w:jc w:val="both"/>
        <w:rPr>
          <w:rFonts w:asciiTheme="minorHAnsi" w:hAnsiTheme="minorHAnsi" w:cstheme="minorHAnsi"/>
        </w:rPr>
      </w:pPr>
      <w:r w:rsidRPr="00B12CB3">
        <w:rPr>
          <w:rFonts w:asciiTheme="minorHAnsi" w:hAnsiTheme="minorHAnsi" w:cstheme="minorHAnsi"/>
        </w:rPr>
        <w:t xml:space="preserve">Ministry of Labour, Social Services and Family    </w:t>
      </w:r>
    </w:p>
    <w:p w14:paraId="29DE5F7E" w14:textId="77777777" w:rsidR="00001E53" w:rsidRPr="00B12CB3" w:rsidRDefault="00001E53" w:rsidP="00001E53">
      <w:pPr>
        <w:numPr>
          <w:ilvl w:val="0"/>
          <w:numId w:val="1"/>
        </w:numPr>
        <w:spacing w:after="5" w:line="266" w:lineRule="auto"/>
        <w:ind w:right="608" w:hanging="355"/>
        <w:jc w:val="both"/>
        <w:rPr>
          <w:rFonts w:asciiTheme="minorHAnsi" w:hAnsiTheme="minorHAnsi" w:cstheme="minorHAnsi"/>
        </w:rPr>
      </w:pPr>
      <w:r w:rsidRPr="00B12CB3">
        <w:rPr>
          <w:rFonts w:asciiTheme="minorHAnsi" w:hAnsiTheme="minorHAnsi" w:cstheme="minorHAnsi"/>
        </w:rPr>
        <w:t xml:space="preserve">Court of Cassation </w:t>
      </w:r>
    </w:p>
    <w:p w14:paraId="53023505" w14:textId="77777777" w:rsidR="00001E53" w:rsidRPr="00B12CB3" w:rsidRDefault="00001E53" w:rsidP="00001E53">
      <w:pPr>
        <w:numPr>
          <w:ilvl w:val="0"/>
          <w:numId w:val="1"/>
        </w:numPr>
        <w:spacing w:after="5" w:line="266" w:lineRule="auto"/>
        <w:ind w:right="608" w:hanging="355"/>
        <w:jc w:val="both"/>
        <w:rPr>
          <w:rFonts w:asciiTheme="minorHAnsi" w:hAnsiTheme="minorHAnsi" w:cstheme="minorHAnsi"/>
        </w:rPr>
      </w:pPr>
      <w:r w:rsidRPr="00B12CB3">
        <w:rPr>
          <w:rFonts w:asciiTheme="minorHAnsi" w:hAnsiTheme="minorHAnsi" w:cstheme="minorHAnsi"/>
        </w:rPr>
        <w:t xml:space="preserve">Union of Turkish Bar Associations </w:t>
      </w:r>
    </w:p>
    <w:p w14:paraId="16B8EF43" w14:textId="77777777" w:rsidR="00001E53" w:rsidRPr="00B12CB3" w:rsidRDefault="00001E53" w:rsidP="00001E53">
      <w:pPr>
        <w:numPr>
          <w:ilvl w:val="0"/>
          <w:numId w:val="1"/>
        </w:numPr>
        <w:spacing w:after="5" w:line="266" w:lineRule="auto"/>
        <w:ind w:right="608" w:hanging="355"/>
        <w:jc w:val="both"/>
        <w:rPr>
          <w:rFonts w:asciiTheme="minorHAnsi" w:hAnsiTheme="minorHAnsi" w:cstheme="minorHAnsi"/>
        </w:rPr>
      </w:pPr>
      <w:r w:rsidRPr="00B12CB3">
        <w:rPr>
          <w:rFonts w:asciiTheme="minorHAnsi" w:hAnsiTheme="minorHAnsi" w:cstheme="minorHAnsi"/>
        </w:rPr>
        <w:t xml:space="preserve">Ombudsman Institution  </w:t>
      </w:r>
    </w:p>
    <w:p w14:paraId="4FBFAD23" w14:textId="77777777" w:rsidR="00001E53" w:rsidRPr="00B12CB3" w:rsidRDefault="00001E53" w:rsidP="00001E53">
      <w:pPr>
        <w:numPr>
          <w:ilvl w:val="0"/>
          <w:numId w:val="1"/>
        </w:numPr>
        <w:spacing w:after="5" w:line="266" w:lineRule="auto"/>
        <w:ind w:right="608" w:hanging="355"/>
        <w:jc w:val="both"/>
        <w:rPr>
          <w:rFonts w:asciiTheme="minorHAnsi" w:hAnsiTheme="minorHAnsi" w:cstheme="minorHAnsi"/>
        </w:rPr>
      </w:pPr>
      <w:r w:rsidRPr="00B12CB3">
        <w:rPr>
          <w:rFonts w:asciiTheme="minorHAnsi" w:hAnsiTheme="minorHAnsi" w:cstheme="minorHAnsi"/>
        </w:rPr>
        <w:t xml:space="preserve">National Human Rights and Equality Institution  </w:t>
      </w:r>
    </w:p>
    <w:p w14:paraId="076202B7" w14:textId="77777777" w:rsidR="00001E53" w:rsidRPr="00B12CB3" w:rsidRDefault="00001E53" w:rsidP="00001E53">
      <w:pPr>
        <w:numPr>
          <w:ilvl w:val="0"/>
          <w:numId w:val="1"/>
        </w:numPr>
        <w:spacing w:after="5" w:line="266" w:lineRule="auto"/>
        <w:ind w:right="608" w:hanging="355"/>
        <w:jc w:val="both"/>
        <w:rPr>
          <w:rFonts w:asciiTheme="minorHAnsi" w:hAnsiTheme="minorHAnsi" w:cstheme="minorHAnsi"/>
        </w:rPr>
      </w:pPr>
      <w:r w:rsidRPr="00B12CB3">
        <w:rPr>
          <w:rFonts w:asciiTheme="minorHAnsi" w:hAnsiTheme="minorHAnsi" w:cstheme="minorHAnsi"/>
        </w:rPr>
        <w:t xml:space="preserve">Union of Provinces </w:t>
      </w:r>
    </w:p>
    <w:p w14:paraId="560EE8A4" w14:textId="77777777" w:rsidR="00001E53" w:rsidRPr="00B12CB3" w:rsidRDefault="00001E53" w:rsidP="00001E53">
      <w:pPr>
        <w:numPr>
          <w:ilvl w:val="0"/>
          <w:numId w:val="1"/>
        </w:numPr>
        <w:spacing w:after="5" w:line="266" w:lineRule="auto"/>
        <w:ind w:right="608" w:hanging="355"/>
        <w:jc w:val="both"/>
        <w:rPr>
          <w:rFonts w:asciiTheme="minorHAnsi" w:hAnsiTheme="minorHAnsi" w:cstheme="minorHAnsi"/>
        </w:rPr>
      </w:pPr>
      <w:r w:rsidRPr="00B12CB3">
        <w:rPr>
          <w:rFonts w:asciiTheme="minorHAnsi" w:hAnsiTheme="minorHAnsi" w:cstheme="minorHAnsi"/>
        </w:rPr>
        <w:t xml:space="preserve">Union of Municipalities of Turkey </w:t>
      </w:r>
    </w:p>
    <w:p w14:paraId="14FFC455" w14:textId="77777777" w:rsidR="00001E53" w:rsidRPr="00B12CB3" w:rsidRDefault="00001E53" w:rsidP="00001E53">
      <w:pPr>
        <w:numPr>
          <w:ilvl w:val="0"/>
          <w:numId w:val="1"/>
        </w:numPr>
        <w:spacing w:after="5" w:line="266" w:lineRule="auto"/>
        <w:ind w:right="608" w:hanging="355"/>
        <w:jc w:val="both"/>
        <w:rPr>
          <w:rFonts w:asciiTheme="minorHAnsi" w:hAnsiTheme="minorHAnsi" w:cstheme="minorHAnsi"/>
        </w:rPr>
      </w:pPr>
      <w:r w:rsidRPr="00B12CB3">
        <w:rPr>
          <w:rFonts w:asciiTheme="minorHAnsi" w:hAnsiTheme="minorHAnsi" w:cstheme="minorHAnsi"/>
        </w:rPr>
        <w:t xml:space="preserve">Development Agencies </w:t>
      </w:r>
    </w:p>
    <w:p w14:paraId="331BA1CF" w14:textId="77777777" w:rsidR="00001E53" w:rsidRPr="00B12CB3" w:rsidRDefault="00001E53" w:rsidP="00001E53">
      <w:pPr>
        <w:numPr>
          <w:ilvl w:val="0"/>
          <w:numId w:val="1"/>
        </w:numPr>
        <w:spacing w:after="5" w:line="266" w:lineRule="auto"/>
        <w:ind w:right="608" w:hanging="355"/>
        <w:jc w:val="both"/>
        <w:rPr>
          <w:rFonts w:asciiTheme="minorHAnsi" w:hAnsiTheme="minorHAnsi" w:cstheme="minorHAnsi"/>
        </w:rPr>
      </w:pPr>
      <w:r w:rsidRPr="00B12CB3">
        <w:rPr>
          <w:rFonts w:asciiTheme="minorHAnsi" w:hAnsiTheme="minorHAnsi" w:cstheme="minorHAnsi"/>
        </w:rPr>
        <w:t xml:space="preserve">Municipalities </w:t>
      </w:r>
    </w:p>
    <w:p w14:paraId="461B4D21" w14:textId="77777777" w:rsidR="00001E53" w:rsidRPr="00B12CB3" w:rsidRDefault="00001E53" w:rsidP="00001E53">
      <w:pPr>
        <w:numPr>
          <w:ilvl w:val="0"/>
          <w:numId w:val="1"/>
        </w:numPr>
        <w:spacing w:after="5" w:line="266" w:lineRule="auto"/>
        <w:ind w:right="608" w:hanging="355"/>
        <w:jc w:val="both"/>
        <w:rPr>
          <w:rFonts w:asciiTheme="minorHAnsi" w:hAnsiTheme="minorHAnsi" w:cstheme="minorHAnsi"/>
        </w:rPr>
      </w:pPr>
      <w:r w:rsidRPr="00B12CB3">
        <w:rPr>
          <w:rFonts w:asciiTheme="minorHAnsi" w:hAnsiTheme="minorHAnsi" w:cstheme="minorHAnsi"/>
        </w:rPr>
        <w:t xml:space="preserve">Private Sector </w:t>
      </w:r>
    </w:p>
    <w:p w14:paraId="206AB70B" w14:textId="77777777" w:rsidR="00001E53" w:rsidRPr="00B12CB3" w:rsidRDefault="00001E53" w:rsidP="00001E53">
      <w:pPr>
        <w:numPr>
          <w:ilvl w:val="0"/>
          <w:numId w:val="1"/>
        </w:numPr>
        <w:spacing w:after="5" w:line="266" w:lineRule="auto"/>
        <w:ind w:right="608" w:hanging="355"/>
        <w:jc w:val="both"/>
        <w:rPr>
          <w:rFonts w:asciiTheme="minorHAnsi" w:hAnsiTheme="minorHAnsi" w:cstheme="minorHAnsi"/>
        </w:rPr>
      </w:pPr>
      <w:r w:rsidRPr="00B12CB3">
        <w:rPr>
          <w:rFonts w:asciiTheme="minorHAnsi" w:hAnsiTheme="minorHAnsi" w:cstheme="minorHAnsi"/>
        </w:rPr>
        <w:t xml:space="preserve">Other UN Agencies (UNFPA, OHCHR, UNWomen, UNHCR) </w:t>
      </w:r>
    </w:p>
    <w:p w14:paraId="38FCE27C" w14:textId="77777777" w:rsidR="00001E53" w:rsidRPr="00B12CB3" w:rsidRDefault="00001E53" w:rsidP="00001E53">
      <w:pPr>
        <w:spacing w:after="14"/>
        <w:ind w:left="756" w:firstLine="0"/>
        <w:jc w:val="both"/>
        <w:rPr>
          <w:rFonts w:asciiTheme="minorHAnsi" w:hAnsiTheme="minorHAnsi" w:cstheme="minorHAnsi"/>
        </w:rPr>
      </w:pPr>
      <w:r w:rsidRPr="00B12CB3">
        <w:rPr>
          <w:rFonts w:asciiTheme="minorHAnsi" w:hAnsiTheme="minorHAnsi" w:cstheme="minorHAnsi"/>
        </w:rPr>
        <w:t xml:space="preserve"> </w:t>
      </w:r>
    </w:p>
    <w:p w14:paraId="58897F72" w14:textId="77777777" w:rsidR="00001E53" w:rsidRPr="00B12CB3" w:rsidRDefault="00001E53" w:rsidP="00001E53">
      <w:pPr>
        <w:spacing w:after="252"/>
        <w:ind w:right="608"/>
        <w:jc w:val="both"/>
        <w:rPr>
          <w:rFonts w:asciiTheme="minorHAnsi" w:hAnsiTheme="minorHAnsi" w:cstheme="minorHAnsi"/>
        </w:rPr>
      </w:pPr>
      <w:r w:rsidRPr="00B12CB3">
        <w:rPr>
          <w:rFonts w:asciiTheme="minorHAnsi" w:hAnsiTheme="minorHAnsi" w:cstheme="minorHAnsi"/>
        </w:rPr>
        <w:t xml:space="preserve">The subject of this outcome evaluation will be the programs and projects implemented within the framework of Inclusive and Democratic Governance Portfolio, through the approaches mentioned previously, which can be summarized as below: </w:t>
      </w:r>
    </w:p>
    <w:p w14:paraId="2DEB0E6F" w14:textId="77777777" w:rsidR="00001E53" w:rsidRPr="00B12CB3" w:rsidRDefault="00001E53" w:rsidP="00001E53">
      <w:pPr>
        <w:spacing w:after="252"/>
        <w:ind w:right="608"/>
        <w:jc w:val="both"/>
        <w:rPr>
          <w:rFonts w:asciiTheme="minorHAnsi" w:hAnsiTheme="minorHAnsi" w:cstheme="minorHAnsi"/>
        </w:rPr>
      </w:pPr>
    </w:p>
    <w:p w14:paraId="2D957FE2" w14:textId="77777777" w:rsidR="00001E53" w:rsidRPr="00B12CB3" w:rsidRDefault="00001E53" w:rsidP="00001E53">
      <w:pPr>
        <w:spacing w:after="252"/>
        <w:ind w:right="608"/>
        <w:jc w:val="both"/>
        <w:rPr>
          <w:rFonts w:asciiTheme="minorHAnsi" w:hAnsiTheme="minorHAnsi" w:cstheme="minorHAnsi"/>
        </w:rPr>
      </w:pPr>
    </w:p>
    <w:p w14:paraId="5B57C67C" w14:textId="77777777" w:rsidR="00001E53" w:rsidRPr="00B12CB3" w:rsidRDefault="00001E53" w:rsidP="00001E53">
      <w:pPr>
        <w:spacing w:after="252"/>
        <w:ind w:right="608"/>
        <w:jc w:val="both"/>
        <w:rPr>
          <w:rFonts w:asciiTheme="minorHAnsi" w:hAnsiTheme="minorHAnsi" w:cstheme="minorHAnsi"/>
        </w:rPr>
      </w:pPr>
    </w:p>
    <w:p w14:paraId="51666487" w14:textId="77777777" w:rsidR="00001E53" w:rsidRPr="00B12CB3" w:rsidRDefault="00001E53" w:rsidP="00001E53">
      <w:pPr>
        <w:spacing w:after="252"/>
        <w:ind w:right="608"/>
        <w:jc w:val="both"/>
        <w:rPr>
          <w:rFonts w:asciiTheme="minorHAnsi" w:hAnsiTheme="minorHAnsi" w:cstheme="minorHAnsi"/>
        </w:rPr>
      </w:pPr>
    </w:p>
    <w:p w14:paraId="602B74F2" w14:textId="77777777" w:rsidR="00001E53" w:rsidRPr="00B12CB3" w:rsidRDefault="00001E53" w:rsidP="00001E53">
      <w:pPr>
        <w:spacing w:after="252"/>
        <w:ind w:right="608"/>
        <w:jc w:val="both"/>
        <w:rPr>
          <w:rFonts w:asciiTheme="minorHAnsi" w:hAnsiTheme="minorHAnsi" w:cstheme="minorHAnsi"/>
        </w:rPr>
      </w:pPr>
    </w:p>
    <w:p w14:paraId="7E3242F3" w14:textId="77777777" w:rsidR="00001E53" w:rsidRPr="00B12CB3" w:rsidRDefault="00001E53" w:rsidP="00001E53">
      <w:pPr>
        <w:spacing w:after="252"/>
        <w:ind w:right="608"/>
        <w:jc w:val="both"/>
        <w:rPr>
          <w:rFonts w:asciiTheme="minorHAnsi" w:hAnsiTheme="minorHAnsi" w:cstheme="minorHAnsi"/>
        </w:rPr>
      </w:pPr>
    </w:p>
    <w:p w14:paraId="693F58B7" w14:textId="7AC923AC" w:rsidR="00001E53" w:rsidRDefault="00001E53" w:rsidP="00001E53">
      <w:pPr>
        <w:spacing w:after="252"/>
        <w:ind w:right="608"/>
        <w:jc w:val="both"/>
        <w:rPr>
          <w:rFonts w:asciiTheme="minorHAnsi" w:hAnsiTheme="minorHAnsi" w:cstheme="minorHAnsi"/>
        </w:rPr>
      </w:pPr>
    </w:p>
    <w:p w14:paraId="116A82B6" w14:textId="3E253218" w:rsidR="00B12CB3" w:rsidRDefault="00B12CB3" w:rsidP="00001E53">
      <w:pPr>
        <w:spacing w:after="252"/>
        <w:ind w:right="608"/>
        <w:jc w:val="both"/>
        <w:rPr>
          <w:rFonts w:asciiTheme="minorHAnsi" w:hAnsiTheme="minorHAnsi" w:cstheme="minorHAnsi"/>
        </w:rPr>
      </w:pPr>
    </w:p>
    <w:p w14:paraId="33FFA27A" w14:textId="71090167" w:rsidR="00B12CB3" w:rsidRDefault="00B12CB3" w:rsidP="00001E53">
      <w:pPr>
        <w:spacing w:after="252"/>
        <w:ind w:right="608"/>
        <w:jc w:val="both"/>
        <w:rPr>
          <w:rFonts w:asciiTheme="minorHAnsi" w:hAnsiTheme="minorHAnsi" w:cstheme="minorHAnsi"/>
        </w:rPr>
      </w:pPr>
    </w:p>
    <w:p w14:paraId="0187B985" w14:textId="4EE4C269" w:rsidR="00B12CB3" w:rsidRDefault="00B12CB3" w:rsidP="00001E53">
      <w:pPr>
        <w:spacing w:after="252"/>
        <w:ind w:right="608"/>
        <w:jc w:val="both"/>
        <w:rPr>
          <w:rFonts w:asciiTheme="minorHAnsi" w:hAnsiTheme="minorHAnsi" w:cstheme="minorHAnsi"/>
        </w:rPr>
      </w:pPr>
    </w:p>
    <w:p w14:paraId="39031E99" w14:textId="47B99A77" w:rsidR="00B12CB3" w:rsidRDefault="00B12CB3" w:rsidP="00001E53">
      <w:pPr>
        <w:spacing w:after="252"/>
        <w:ind w:right="608"/>
        <w:jc w:val="both"/>
        <w:rPr>
          <w:rFonts w:asciiTheme="minorHAnsi" w:hAnsiTheme="minorHAnsi" w:cstheme="minorHAnsi"/>
        </w:rPr>
      </w:pPr>
    </w:p>
    <w:p w14:paraId="36679AA0" w14:textId="3FA3CC55" w:rsidR="00B12CB3" w:rsidRDefault="00B12CB3" w:rsidP="00001E53">
      <w:pPr>
        <w:spacing w:after="252"/>
        <w:ind w:right="608"/>
        <w:jc w:val="both"/>
        <w:rPr>
          <w:rFonts w:asciiTheme="minorHAnsi" w:hAnsiTheme="minorHAnsi" w:cstheme="minorHAnsi"/>
        </w:rPr>
      </w:pPr>
    </w:p>
    <w:p w14:paraId="09E2BB6A" w14:textId="77777777" w:rsidR="00B12CB3" w:rsidRPr="00B12CB3" w:rsidRDefault="00B12CB3" w:rsidP="00001E53">
      <w:pPr>
        <w:spacing w:after="252"/>
        <w:ind w:right="608"/>
        <w:jc w:val="both"/>
        <w:rPr>
          <w:rFonts w:asciiTheme="minorHAnsi" w:hAnsiTheme="minorHAnsi" w:cstheme="minorHAnsi"/>
        </w:rPr>
      </w:pPr>
    </w:p>
    <w:tbl>
      <w:tblPr>
        <w:tblStyle w:val="TableGrid"/>
        <w:tblW w:w="9633" w:type="dxa"/>
        <w:tblInd w:w="0" w:type="dxa"/>
        <w:tblCellMar>
          <w:top w:w="11" w:type="dxa"/>
          <w:left w:w="5" w:type="dxa"/>
          <w:right w:w="115" w:type="dxa"/>
        </w:tblCellMar>
        <w:tblLook w:val="04A0" w:firstRow="1" w:lastRow="0" w:firstColumn="1" w:lastColumn="0" w:noHBand="0" w:noVBand="1"/>
      </w:tblPr>
      <w:tblGrid>
        <w:gridCol w:w="2688"/>
        <w:gridCol w:w="1987"/>
        <w:gridCol w:w="2409"/>
        <w:gridCol w:w="2549"/>
      </w:tblGrid>
      <w:tr w:rsidR="00001E53" w:rsidRPr="00B12CB3" w14:paraId="7931D1B0" w14:textId="77777777" w:rsidTr="00B12CB3">
        <w:trPr>
          <w:trHeight w:val="1080"/>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3B48CF" w14:textId="77777777" w:rsidR="00001E53" w:rsidRPr="00B12CB3" w:rsidRDefault="00001E53" w:rsidP="00001E53">
            <w:pPr>
              <w:spacing w:line="259" w:lineRule="auto"/>
              <w:ind w:left="102" w:firstLine="0"/>
              <w:jc w:val="both"/>
              <w:rPr>
                <w:rFonts w:asciiTheme="minorHAnsi" w:hAnsiTheme="minorHAnsi" w:cstheme="minorHAnsi"/>
              </w:rPr>
            </w:pPr>
            <w:r w:rsidRPr="00B12CB3">
              <w:rPr>
                <w:rFonts w:asciiTheme="minorHAnsi" w:hAnsiTheme="minorHAnsi" w:cstheme="minorHAnsi"/>
              </w:rPr>
              <w:lastRenderedPageBreak/>
              <w:t xml:space="preserve">Projects and initiatives to be included in the Evaluation  </w:t>
            </w:r>
          </w:p>
        </w:tc>
        <w:tc>
          <w:tcPr>
            <w:tcW w:w="19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650F5C" w14:textId="77777777" w:rsidR="00001E53" w:rsidRPr="00B12CB3" w:rsidRDefault="00001E53" w:rsidP="00001E53">
            <w:pPr>
              <w:spacing w:line="259" w:lineRule="auto"/>
              <w:ind w:left="103" w:firstLine="0"/>
              <w:jc w:val="both"/>
              <w:rPr>
                <w:rFonts w:asciiTheme="minorHAnsi" w:hAnsiTheme="minorHAnsi" w:cstheme="minorHAnsi"/>
              </w:rPr>
            </w:pPr>
            <w:r w:rsidRPr="00B12CB3">
              <w:rPr>
                <w:rFonts w:asciiTheme="minorHAnsi" w:hAnsiTheme="minorHAnsi" w:cstheme="minorHAnsi"/>
              </w:rPr>
              <w:t xml:space="preserve">Budget of the </w:t>
            </w:r>
          </w:p>
          <w:p w14:paraId="570AEDF3" w14:textId="77777777" w:rsidR="00001E53" w:rsidRPr="00B12CB3" w:rsidRDefault="00001E53" w:rsidP="00001E53">
            <w:pPr>
              <w:spacing w:line="259" w:lineRule="auto"/>
              <w:ind w:left="103" w:firstLine="0"/>
              <w:jc w:val="both"/>
              <w:rPr>
                <w:rFonts w:asciiTheme="minorHAnsi" w:hAnsiTheme="minorHAnsi" w:cstheme="minorHAnsi"/>
              </w:rPr>
            </w:pPr>
            <w:r w:rsidRPr="00B12CB3">
              <w:rPr>
                <w:rFonts w:asciiTheme="minorHAnsi" w:hAnsiTheme="minorHAnsi" w:cstheme="minorHAnsi"/>
              </w:rPr>
              <w:t xml:space="preserve">Relevant Project </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14:paraId="59575F96"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 </w:t>
            </w:r>
          </w:p>
          <w:p w14:paraId="07FAF54E"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Partners / Donors </w:t>
            </w:r>
          </w:p>
        </w:tc>
        <w:tc>
          <w:tcPr>
            <w:tcW w:w="2549" w:type="dxa"/>
            <w:tcBorders>
              <w:top w:val="single" w:sz="4" w:space="0" w:color="000000"/>
              <w:left w:val="single" w:sz="4" w:space="0" w:color="000000"/>
              <w:bottom w:val="single" w:sz="4" w:space="0" w:color="000000"/>
              <w:right w:val="single" w:sz="4" w:space="0" w:color="000000"/>
            </w:tcBorders>
            <w:shd w:val="clear" w:color="auto" w:fill="D9D9D9"/>
          </w:tcPr>
          <w:p w14:paraId="41A175D2" w14:textId="77777777" w:rsidR="00001E53" w:rsidRPr="00B12CB3" w:rsidRDefault="00001E53" w:rsidP="00B12CB3">
            <w:pPr>
              <w:spacing w:line="259" w:lineRule="auto"/>
              <w:ind w:left="1" w:firstLine="0"/>
              <w:rPr>
                <w:rFonts w:asciiTheme="minorHAnsi" w:hAnsiTheme="minorHAnsi" w:cstheme="minorHAnsi"/>
              </w:rPr>
            </w:pPr>
            <w:r w:rsidRPr="00B12CB3">
              <w:rPr>
                <w:rFonts w:asciiTheme="minorHAnsi" w:hAnsiTheme="minorHAnsi" w:cstheme="minorHAnsi"/>
              </w:rPr>
              <w:t xml:space="preserve"> </w:t>
            </w:r>
          </w:p>
          <w:p w14:paraId="6A31D3E0" w14:textId="77777777" w:rsidR="00001E53" w:rsidRPr="00B12CB3" w:rsidRDefault="00001E53" w:rsidP="00B12CB3">
            <w:pPr>
              <w:spacing w:line="259" w:lineRule="auto"/>
              <w:ind w:left="1" w:firstLine="0"/>
              <w:rPr>
                <w:rFonts w:asciiTheme="minorHAnsi" w:hAnsiTheme="minorHAnsi" w:cstheme="minorHAnsi"/>
              </w:rPr>
            </w:pPr>
            <w:r w:rsidRPr="00B12CB3">
              <w:rPr>
                <w:rFonts w:asciiTheme="minorHAnsi" w:hAnsiTheme="minorHAnsi" w:cstheme="minorHAnsi"/>
              </w:rPr>
              <w:t xml:space="preserve">Relevant Country </w:t>
            </w:r>
          </w:p>
          <w:p w14:paraId="149A295F" w14:textId="77777777" w:rsidR="00001E53" w:rsidRPr="00B12CB3" w:rsidRDefault="00001E53" w:rsidP="00B12CB3">
            <w:pPr>
              <w:spacing w:line="259" w:lineRule="auto"/>
              <w:ind w:left="1" w:firstLine="0"/>
              <w:rPr>
                <w:rFonts w:asciiTheme="minorHAnsi" w:hAnsiTheme="minorHAnsi" w:cstheme="minorHAnsi"/>
              </w:rPr>
            </w:pPr>
            <w:r w:rsidRPr="00B12CB3">
              <w:rPr>
                <w:rFonts w:asciiTheme="minorHAnsi" w:hAnsiTheme="minorHAnsi" w:cstheme="minorHAnsi"/>
              </w:rPr>
              <w:t xml:space="preserve">Programme Output </w:t>
            </w:r>
          </w:p>
        </w:tc>
      </w:tr>
      <w:tr w:rsidR="00001E53" w:rsidRPr="00B12CB3" w14:paraId="6CC48FD6" w14:textId="77777777" w:rsidTr="00B12CB3">
        <w:trPr>
          <w:trHeight w:val="1291"/>
        </w:trPr>
        <w:tc>
          <w:tcPr>
            <w:tcW w:w="2688" w:type="dxa"/>
            <w:tcBorders>
              <w:top w:val="single" w:sz="4" w:space="0" w:color="000000"/>
              <w:left w:val="single" w:sz="4" w:space="0" w:color="000000"/>
              <w:bottom w:val="single" w:sz="4" w:space="0" w:color="000000"/>
              <w:right w:val="single" w:sz="4" w:space="0" w:color="000000"/>
            </w:tcBorders>
          </w:tcPr>
          <w:p w14:paraId="07464547" w14:textId="77777777" w:rsidR="00001E53" w:rsidRPr="00B12CB3" w:rsidRDefault="00001E53" w:rsidP="00001E53">
            <w:pPr>
              <w:spacing w:line="241" w:lineRule="auto"/>
              <w:ind w:left="462" w:hanging="36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r w:rsidRPr="00B12CB3">
              <w:rPr>
                <w:rFonts w:asciiTheme="minorHAnsi" w:eastAsia="Arial" w:hAnsiTheme="minorHAnsi" w:cstheme="minorHAnsi"/>
              </w:rPr>
              <w:tab/>
            </w:r>
            <w:r w:rsidRPr="00B12CB3">
              <w:rPr>
                <w:rFonts w:asciiTheme="minorHAnsi" w:hAnsiTheme="minorHAnsi" w:cstheme="minorHAnsi"/>
              </w:rPr>
              <w:t xml:space="preserve">Support to the Improvement of Legal Aid Practices for Access to Justice for All in </w:t>
            </w:r>
          </w:p>
          <w:p w14:paraId="2DDC5D7B" w14:textId="77777777" w:rsidR="00001E53" w:rsidRPr="00B12CB3" w:rsidRDefault="00001E53" w:rsidP="00001E53">
            <w:pPr>
              <w:spacing w:line="259" w:lineRule="auto"/>
              <w:ind w:left="462" w:firstLine="0"/>
              <w:jc w:val="both"/>
              <w:rPr>
                <w:rFonts w:asciiTheme="minorHAnsi" w:hAnsiTheme="minorHAnsi" w:cstheme="minorHAnsi"/>
              </w:rPr>
            </w:pPr>
            <w:r w:rsidRPr="00B12CB3">
              <w:rPr>
                <w:rFonts w:asciiTheme="minorHAnsi" w:hAnsiTheme="minorHAnsi" w:cstheme="minorHAnsi"/>
              </w:rPr>
              <w:t xml:space="preserve">Turkey </w:t>
            </w:r>
          </w:p>
          <w:p w14:paraId="79FB035C" w14:textId="77777777" w:rsidR="00001E53" w:rsidRPr="00B12CB3" w:rsidRDefault="00001E53" w:rsidP="00001E53">
            <w:pPr>
              <w:spacing w:line="259" w:lineRule="auto"/>
              <w:ind w:left="510" w:firstLine="0"/>
              <w:jc w:val="both"/>
              <w:rPr>
                <w:rFonts w:asciiTheme="minorHAnsi" w:hAnsiTheme="minorHAnsi" w:cstheme="minorHAnsi"/>
              </w:rPr>
            </w:pPr>
            <w:r w:rsidRPr="00B12CB3">
              <w:rPr>
                <w:rFonts w:asciiTheme="minorHAnsi" w:hAnsiTheme="minorHAnsi" w:cstheme="minorHAnsi"/>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DBCCBCC" w14:textId="77777777" w:rsidR="00001E53" w:rsidRPr="00B12CB3" w:rsidRDefault="00001E53" w:rsidP="00001E53">
            <w:pPr>
              <w:tabs>
                <w:tab w:val="center" w:pos="1021"/>
              </w:tabs>
              <w:spacing w:line="259" w:lineRule="auto"/>
              <w:ind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r w:rsidRPr="00B12CB3">
              <w:rPr>
                <w:rFonts w:asciiTheme="minorHAnsi" w:eastAsia="Arial" w:hAnsiTheme="minorHAnsi" w:cstheme="minorHAnsi"/>
              </w:rPr>
              <w:tab/>
            </w:r>
            <w:r w:rsidRPr="00B12CB3">
              <w:rPr>
                <w:rFonts w:asciiTheme="minorHAnsi" w:hAnsiTheme="minorHAnsi" w:cstheme="minorHAnsi"/>
                <w:i/>
              </w:rPr>
              <w:t xml:space="preserve">USD 1,797,120 </w:t>
            </w:r>
          </w:p>
          <w:p w14:paraId="3EE30FD3" w14:textId="77777777" w:rsidR="00001E53" w:rsidRPr="00B12CB3" w:rsidRDefault="00001E53" w:rsidP="00001E53">
            <w:pPr>
              <w:spacing w:line="259" w:lineRule="auto"/>
              <w:ind w:left="463" w:firstLine="0"/>
              <w:jc w:val="both"/>
              <w:rPr>
                <w:rFonts w:asciiTheme="minorHAnsi" w:hAnsiTheme="minorHAnsi" w:cstheme="minorHAnsi"/>
              </w:rPr>
            </w:pPr>
            <w:r w:rsidRPr="00B12CB3">
              <w:rPr>
                <w:rFonts w:asciiTheme="minorHAnsi" w:hAnsiTheme="minorHAnsi" w:cstheme="minorHAnsi"/>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27E2ECC4" w14:textId="77777777" w:rsidR="00001E53" w:rsidRPr="00B12CB3" w:rsidRDefault="00001E53" w:rsidP="00001E53">
            <w:pPr>
              <w:spacing w:line="243" w:lineRule="auto"/>
              <w:ind w:left="360" w:hanging="36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r w:rsidRPr="00B12CB3">
              <w:rPr>
                <w:rFonts w:asciiTheme="minorHAnsi" w:eastAsia="Arial" w:hAnsiTheme="minorHAnsi" w:cstheme="minorHAnsi"/>
              </w:rPr>
              <w:tab/>
            </w:r>
            <w:r w:rsidRPr="00B12CB3">
              <w:rPr>
                <w:rFonts w:asciiTheme="minorHAnsi" w:hAnsiTheme="minorHAnsi" w:cstheme="minorHAnsi"/>
              </w:rPr>
              <w:t xml:space="preserve">Union of Turkish Bar Associations, Ministry of </w:t>
            </w:r>
          </w:p>
          <w:p w14:paraId="47A1F03F" w14:textId="77777777" w:rsidR="00001E53" w:rsidRPr="00B12CB3" w:rsidRDefault="00001E53" w:rsidP="00001E53">
            <w:pPr>
              <w:spacing w:line="259" w:lineRule="auto"/>
              <w:ind w:left="360" w:firstLine="0"/>
              <w:jc w:val="both"/>
              <w:rPr>
                <w:rFonts w:asciiTheme="minorHAnsi" w:hAnsiTheme="minorHAnsi" w:cstheme="minorHAnsi"/>
              </w:rPr>
            </w:pPr>
            <w:r w:rsidRPr="00B12CB3">
              <w:rPr>
                <w:rFonts w:asciiTheme="minorHAnsi" w:hAnsiTheme="minorHAnsi" w:cstheme="minorHAnsi"/>
              </w:rPr>
              <w:t xml:space="preserve">Justice </w:t>
            </w:r>
          </w:p>
          <w:p w14:paraId="2A8A80F2" w14:textId="77777777" w:rsidR="00001E53" w:rsidRPr="00B12CB3" w:rsidRDefault="00001E53" w:rsidP="00001E53">
            <w:pPr>
              <w:spacing w:line="259" w:lineRule="auto"/>
              <w:ind w:left="360" w:firstLine="0"/>
              <w:jc w:val="both"/>
              <w:rPr>
                <w:rFonts w:asciiTheme="minorHAnsi" w:hAnsiTheme="minorHAnsi" w:cstheme="minorHAnsi"/>
              </w:rPr>
            </w:pPr>
            <w:r w:rsidRPr="00B12CB3">
              <w:rPr>
                <w:rFonts w:asciiTheme="minorHAnsi" w:hAnsiTheme="minorHAnsi" w:cstheme="minorHAnsi"/>
                <w:i/>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1E819883" w14:textId="77777777" w:rsidR="00001E53" w:rsidRPr="00B12CB3" w:rsidRDefault="00001E53" w:rsidP="00B12CB3">
            <w:pPr>
              <w:spacing w:line="259" w:lineRule="auto"/>
              <w:ind w:left="1" w:firstLine="0"/>
              <w:rPr>
                <w:rFonts w:asciiTheme="minorHAnsi" w:hAnsiTheme="minorHAnsi" w:cstheme="minorHAnsi"/>
              </w:rPr>
            </w:pPr>
            <w:r w:rsidRPr="00B12CB3">
              <w:rPr>
                <w:rFonts w:asciiTheme="minorHAnsi" w:hAnsiTheme="minorHAnsi" w:cstheme="minorHAnsi"/>
              </w:rPr>
              <w:t xml:space="preserve"> 2.1.1. Transparent and efficient judicial system providing better access to justice and redress for all, especially groups facing vulnerabilities </w:t>
            </w:r>
          </w:p>
        </w:tc>
      </w:tr>
    </w:tbl>
    <w:p w14:paraId="4BCEF210" w14:textId="77777777" w:rsidR="00001E53" w:rsidRPr="00B12CB3" w:rsidRDefault="00001E53" w:rsidP="00001E53">
      <w:pPr>
        <w:ind w:left="43" w:firstLine="0"/>
        <w:jc w:val="both"/>
        <w:rPr>
          <w:rFonts w:asciiTheme="minorHAnsi" w:hAnsiTheme="minorHAnsi" w:cstheme="minorHAnsi"/>
        </w:rPr>
      </w:pPr>
      <w:r w:rsidRPr="00B12CB3">
        <w:rPr>
          <w:rFonts w:asciiTheme="minorHAnsi" w:hAnsiTheme="minorHAnsi" w:cstheme="minorHAnsi"/>
        </w:rPr>
        <w:t xml:space="preserve"> </w:t>
      </w:r>
    </w:p>
    <w:p w14:paraId="5D292A40" w14:textId="77777777" w:rsidR="00001E53" w:rsidRPr="00B12CB3" w:rsidRDefault="00001E53" w:rsidP="00001E53">
      <w:pPr>
        <w:ind w:left="-1222" w:right="601" w:firstLine="0"/>
        <w:jc w:val="both"/>
        <w:rPr>
          <w:rFonts w:asciiTheme="minorHAnsi" w:hAnsiTheme="minorHAnsi" w:cstheme="minorHAnsi"/>
        </w:rPr>
      </w:pPr>
    </w:p>
    <w:tbl>
      <w:tblPr>
        <w:tblStyle w:val="TableGrid"/>
        <w:tblW w:w="9636" w:type="dxa"/>
        <w:tblInd w:w="29" w:type="dxa"/>
        <w:tblCellMar>
          <w:top w:w="12" w:type="dxa"/>
        </w:tblCellMar>
        <w:tblLook w:val="04A0" w:firstRow="1" w:lastRow="0" w:firstColumn="1" w:lastColumn="0" w:noHBand="0" w:noVBand="1"/>
      </w:tblPr>
      <w:tblGrid>
        <w:gridCol w:w="444"/>
        <w:gridCol w:w="24"/>
        <w:gridCol w:w="2221"/>
        <w:gridCol w:w="468"/>
        <w:gridCol w:w="1519"/>
        <w:gridCol w:w="365"/>
        <w:gridCol w:w="2043"/>
        <w:gridCol w:w="2552"/>
      </w:tblGrid>
      <w:tr w:rsidR="00001E53" w:rsidRPr="00B12CB3" w14:paraId="5E269DB7" w14:textId="77777777" w:rsidTr="007C6A59">
        <w:trPr>
          <w:trHeight w:val="2462"/>
        </w:trPr>
        <w:tc>
          <w:tcPr>
            <w:tcW w:w="444" w:type="dxa"/>
            <w:tcBorders>
              <w:top w:val="single" w:sz="4" w:space="0" w:color="000000"/>
              <w:left w:val="single" w:sz="4" w:space="0" w:color="000000"/>
              <w:bottom w:val="single" w:sz="4" w:space="0" w:color="000000"/>
              <w:right w:val="nil"/>
            </w:tcBorders>
          </w:tcPr>
          <w:p w14:paraId="0F46BC4F" w14:textId="77777777" w:rsidR="00001E53" w:rsidRPr="00B12CB3" w:rsidRDefault="00001E53" w:rsidP="00001E53">
            <w:pPr>
              <w:spacing w:line="259" w:lineRule="auto"/>
              <w:ind w:left="108"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tc>
        <w:tc>
          <w:tcPr>
            <w:tcW w:w="2245" w:type="dxa"/>
            <w:gridSpan w:val="2"/>
            <w:tcBorders>
              <w:top w:val="single" w:sz="4" w:space="0" w:color="000000"/>
              <w:left w:val="nil"/>
              <w:bottom w:val="single" w:sz="4" w:space="0" w:color="000000"/>
              <w:right w:val="single" w:sz="4" w:space="0" w:color="000000"/>
            </w:tcBorders>
          </w:tcPr>
          <w:p w14:paraId="27B2DB1F" w14:textId="77777777" w:rsidR="00001E53" w:rsidRPr="00B12CB3" w:rsidRDefault="00001E53" w:rsidP="00001E53">
            <w:pPr>
              <w:spacing w:line="238" w:lineRule="auto"/>
              <w:ind w:left="24" w:firstLine="0"/>
              <w:jc w:val="both"/>
              <w:rPr>
                <w:rFonts w:asciiTheme="minorHAnsi" w:hAnsiTheme="minorHAnsi" w:cstheme="minorHAnsi"/>
              </w:rPr>
            </w:pPr>
            <w:r w:rsidRPr="00B12CB3">
              <w:rPr>
                <w:rFonts w:asciiTheme="minorHAnsi" w:hAnsiTheme="minorHAnsi" w:cstheme="minorHAnsi"/>
              </w:rPr>
              <w:t xml:space="preserve">Strengthening Transparency and Code of Ethics for Enhanced Public Confidence in Court of Cassation in </w:t>
            </w:r>
          </w:p>
          <w:p w14:paraId="138D057D" w14:textId="77777777" w:rsidR="00001E53" w:rsidRPr="00B12CB3" w:rsidRDefault="00001E53" w:rsidP="00001E53">
            <w:pPr>
              <w:spacing w:line="259" w:lineRule="auto"/>
              <w:ind w:left="24" w:firstLine="0"/>
              <w:jc w:val="both"/>
              <w:rPr>
                <w:rFonts w:asciiTheme="minorHAnsi" w:hAnsiTheme="minorHAnsi" w:cstheme="minorHAnsi"/>
              </w:rPr>
            </w:pPr>
            <w:r w:rsidRPr="00B12CB3">
              <w:rPr>
                <w:rFonts w:asciiTheme="minorHAnsi" w:hAnsiTheme="minorHAnsi" w:cstheme="minorHAnsi"/>
              </w:rPr>
              <w:t xml:space="preserve">Turkey </w:t>
            </w:r>
          </w:p>
          <w:p w14:paraId="24183BFE" w14:textId="77777777" w:rsidR="00001E53" w:rsidRPr="00B12CB3" w:rsidRDefault="00001E53" w:rsidP="00001E53">
            <w:pPr>
              <w:spacing w:line="259" w:lineRule="auto"/>
              <w:ind w:left="24" w:firstLine="0"/>
              <w:jc w:val="both"/>
              <w:rPr>
                <w:rFonts w:asciiTheme="minorHAnsi" w:hAnsiTheme="minorHAnsi" w:cstheme="minorHAnsi"/>
              </w:rPr>
            </w:pPr>
            <w:r w:rsidRPr="00B12CB3">
              <w:rPr>
                <w:rFonts w:asciiTheme="minorHAnsi" w:hAnsiTheme="minorHAnsi" w:cstheme="minorHAnsi"/>
              </w:rPr>
              <w:t xml:space="preserve"> </w:t>
            </w:r>
          </w:p>
        </w:tc>
        <w:tc>
          <w:tcPr>
            <w:tcW w:w="468" w:type="dxa"/>
            <w:tcBorders>
              <w:top w:val="single" w:sz="4" w:space="0" w:color="000000"/>
              <w:left w:val="single" w:sz="4" w:space="0" w:color="000000"/>
              <w:bottom w:val="single" w:sz="4" w:space="0" w:color="000000"/>
              <w:right w:val="nil"/>
            </w:tcBorders>
          </w:tcPr>
          <w:p w14:paraId="50C23FDC" w14:textId="77777777" w:rsidR="00001E53" w:rsidRPr="00B12CB3" w:rsidRDefault="00001E53" w:rsidP="00001E53">
            <w:pPr>
              <w:spacing w:line="259" w:lineRule="auto"/>
              <w:ind w:left="108"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tc>
        <w:tc>
          <w:tcPr>
            <w:tcW w:w="1519" w:type="dxa"/>
            <w:tcBorders>
              <w:top w:val="single" w:sz="4" w:space="0" w:color="000000"/>
              <w:left w:val="nil"/>
              <w:bottom w:val="single" w:sz="4" w:space="0" w:color="000000"/>
              <w:right w:val="single" w:sz="4" w:space="0" w:color="000000"/>
            </w:tcBorders>
          </w:tcPr>
          <w:p w14:paraId="4718CACA"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i/>
              </w:rPr>
              <w:t xml:space="preserve">USD 1,000,000 </w:t>
            </w:r>
          </w:p>
        </w:tc>
        <w:tc>
          <w:tcPr>
            <w:tcW w:w="365" w:type="dxa"/>
            <w:tcBorders>
              <w:top w:val="single" w:sz="4" w:space="0" w:color="000000"/>
              <w:left w:val="single" w:sz="4" w:space="0" w:color="000000"/>
              <w:bottom w:val="single" w:sz="4" w:space="0" w:color="000000"/>
              <w:right w:val="nil"/>
            </w:tcBorders>
          </w:tcPr>
          <w:p w14:paraId="1D28887E" w14:textId="77777777" w:rsidR="00001E53" w:rsidRPr="00B12CB3" w:rsidRDefault="00001E53" w:rsidP="00001E53">
            <w:pPr>
              <w:spacing w:line="259" w:lineRule="auto"/>
              <w:ind w:left="5"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tc>
        <w:tc>
          <w:tcPr>
            <w:tcW w:w="2043" w:type="dxa"/>
            <w:tcBorders>
              <w:top w:val="single" w:sz="4" w:space="0" w:color="000000"/>
              <w:left w:val="nil"/>
              <w:bottom w:val="single" w:sz="4" w:space="0" w:color="000000"/>
              <w:right w:val="single" w:sz="4" w:space="0" w:color="000000"/>
            </w:tcBorders>
          </w:tcPr>
          <w:p w14:paraId="37090CD6"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Court of Cassation </w:t>
            </w:r>
          </w:p>
          <w:p w14:paraId="713E3705"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AD1AD61" w14:textId="77777777" w:rsidR="00001E53" w:rsidRPr="00B12CB3" w:rsidRDefault="00001E53" w:rsidP="00001E53">
            <w:pPr>
              <w:spacing w:line="238" w:lineRule="auto"/>
              <w:ind w:left="7" w:right="2" w:firstLine="0"/>
              <w:jc w:val="both"/>
              <w:rPr>
                <w:rFonts w:asciiTheme="minorHAnsi" w:hAnsiTheme="minorHAnsi" w:cstheme="minorHAnsi"/>
              </w:rPr>
            </w:pPr>
            <w:r w:rsidRPr="00B12CB3">
              <w:rPr>
                <w:rFonts w:asciiTheme="minorHAnsi" w:hAnsiTheme="minorHAnsi" w:cstheme="minorHAnsi"/>
              </w:rPr>
              <w:t xml:space="preserve"> 2.1.1. Transparent and efficient judicial system providing better access to justice and redress for all, especially groups facing vulnerabilities </w:t>
            </w:r>
          </w:p>
          <w:p w14:paraId="58F55819" w14:textId="77777777" w:rsidR="00001E53" w:rsidRPr="00B12CB3" w:rsidRDefault="00001E53" w:rsidP="00001E53">
            <w:pPr>
              <w:spacing w:line="259" w:lineRule="auto"/>
              <w:ind w:left="367" w:firstLine="0"/>
              <w:jc w:val="both"/>
              <w:rPr>
                <w:rFonts w:asciiTheme="minorHAnsi" w:hAnsiTheme="minorHAnsi" w:cstheme="minorHAnsi"/>
              </w:rPr>
            </w:pPr>
            <w:r w:rsidRPr="00B12CB3">
              <w:rPr>
                <w:rFonts w:asciiTheme="minorHAnsi" w:hAnsiTheme="minorHAnsi" w:cstheme="minorHAnsi"/>
              </w:rPr>
              <w:t xml:space="preserve"> </w:t>
            </w:r>
          </w:p>
          <w:p w14:paraId="5741ACA5" w14:textId="77777777" w:rsidR="00001E53" w:rsidRPr="00B12CB3" w:rsidRDefault="00001E53" w:rsidP="00001E53">
            <w:pPr>
              <w:spacing w:after="2" w:line="238" w:lineRule="auto"/>
              <w:ind w:left="7" w:firstLine="0"/>
              <w:jc w:val="both"/>
              <w:rPr>
                <w:rFonts w:asciiTheme="minorHAnsi" w:hAnsiTheme="minorHAnsi" w:cstheme="minorHAnsi"/>
              </w:rPr>
            </w:pPr>
            <w:r w:rsidRPr="00B12CB3">
              <w:rPr>
                <w:rFonts w:asciiTheme="minorHAnsi" w:hAnsiTheme="minorHAnsi" w:cstheme="minorHAnsi"/>
              </w:rPr>
              <w:t xml:space="preserve"> 2.1.5. Institutions and systems enabled to address awareness, prevention and enforcement of anti-corruption across sectors </w:t>
            </w:r>
          </w:p>
          <w:p w14:paraId="0D890F8F" w14:textId="77777777" w:rsidR="00001E53" w:rsidRPr="00B12CB3" w:rsidRDefault="00001E53" w:rsidP="00001E53">
            <w:pPr>
              <w:spacing w:line="259" w:lineRule="auto"/>
              <w:ind w:left="7" w:firstLine="0"/>
              <w:jc w:val="both"/>
              <w:rPr>
                <w:rFonts w:asciiTheme="minorHAnsi" w:hAnsiTheme="minorHAnsi" w:cstheme="minorHAnsi"/>
              </w:rPr>
            </w:pPr>
            <w:r w:rsidRPr="00B12CB3">
              <w:rPr>
                <w:rFonts w:asciiTheme="minorHAnsi" w:hAnsiTheme="minorHAnsi" w:cstheme="minorHAnsi"/>
              </w:rPr>
              <w:t xml:space="preserve"> </w:t>
            </w:r>
          </w:p>
        </w:tc>
      </w:tr>
      <w:tr w:rsidR="00001E53" w:rsidRPr="00B12CB3" w14:paraId="25BCED99" w14:textId="77777777" w:rsidTr="007C6A59">
        <w:trPr>
          <w:trHeight w:val="1472"/>
        </w:trPr>
        <w:tc>
          <w:tcPr>
            <w:tcW w:w="444" w:type="dxa"/>
            <w:tcBorders>
              <w:top w:val="single" w:sz="4" w:space="0" w:color="000000"/>
              <w:left w:val="single" w:sz="4" w:space="0" w:color="000000"/>
              <w:bottom w:val="single" w:sz="4" w:space="0" w:color="000000"/>
              <w:right w:val="nil"/>
            </w:tcBorders>
          </w:tcPr>
          <w:p w14:paraId="0A7D5B3D" w14:textId="77777777" w:rsidR="00001E53" w:rsidRPr="00B12CB3" w:rsidRDefault="00001E53" w:rsidP="00001E53">
            <w:pPr>
              <w:spacing w:after="983" w:line="259" w:lineRule="auto"/>
              <w:ind w:left="108"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p w14:paraId="0621D9E7" w14:textId="77777777" w:rsidR="00001E53" w:rsidRPr="00B12CB3" w:rsidRDefault="00001E53" w:rsidP="00001E53">
            <w:pPr>
              <w:spacing w:line="259" w:lineRule="auto"/>
              <w:ind w:left="108" w:firstLine="0"/>
              <w:jc w:val="both"/>
              <w:rPr>
                <w:rFonts w:asciiTheme="minorHAnsi" w:hAnsiTheme="minorHAnsi" w:cstheme="minorHAnsi"/>
              </w:rPr>
            </w:pPr>
            <w:r w:rsidRPr="00B12CB3">
              <w:rPr>
                <w:rFonts w:asciiTheme="minorHAnsi" w:hAnsiTheme="minorHAnsi" w:cstheme="minorHAnsi"/>
              </w:rPr>
              <w:t xml:space="preserve"> </w:t>
            </w:r>
          </w:p>
        </w:tc>
        <w:tc>
          <w:tcPr>
            <w:tcW w:w="2245" w:type="dxa"/>
            <w:gridSpan w:val="2"/>
            <w:tcBorders>
              <w:top w:val="single" w:sz="4" w:space="0" w:color="000000"/>
              <w:left w:val="nil"/>
              <w:bottom w:val="single" w:sz="4" w:space="0" w:color="000000"/>
              <w:right w:val="single" w:sz="4" w:space="0" w:color="000000"/>
            </w:tcBorders>
          </w:tcPr>
          <w:p w14:paraId="5BB122DF" w14:textId="77777777" w:rsidR="00001E53" w:rsidRPr="00B12CB3" w:rsidRDefault="00001E53" w:rsidP="00001E53">
            <w:pPr>
              <w:spacing w:line="259" w:lineRule="auto"/>
              <w:ind w:left="24" w:firstLine="0"/>
              <w:jc w:val="both"/>
              <w:rPr>
                <w:rFonts w:asciiTheme="minorHAnsi" w:hAnsiTheme="minorHAnsi" w:cstheme="minorHAnsi"/>
              </w:rPr>
            </w:pPr>
            <w:r w:rsidRPr="00B12CB3">
              <w:rPr>
                <w:rFonts w:asciiTheme="minorHAnsi" w:hAnsiTheme="minorHAnsi" w:cstheme="minorHAnsi"/>
              </w:rPr>
              <w:t xml:space="preserve">Socioeconomic </w:t>
            </w:r>
          </w:p>
          <w:p w14:paraId="3593A871" w14:textId="77777777" w:rsidR="00001E53" w:rsidRPr="00B12CB3" w:rsidRDefault="00001E53" w:rsidP="00001E53">
            <w:pPr>
              <w:spacing w:line="259" w:lineRule="auto"/>
              <w:ind w:left="24" w:firstLine="0"/>
              <w:jc w:val="both"/>
              <w:rPr>
                <w:rFonts w:asciiTheme="minorHAnsi" w:hAnsiTheme="minorHAnsi" w:cstheme="minorHAnsi"/>
              </w:rPr>
            </w:pPr>
            <w:r w:rsidRPr="00B12CB3">
              <w:rPr>
                <w:rFonts w:asciiTheme="minorHAnsi" w:hAnsiTheme="minorHAnsi" w:cstheme="minorHAnsi"/>
              </w:rPr>
              <w:t xml:space="preserve">Development through </w:t>
            </w:r>
          </w:p>
          <w:p w14:paraId="7CB1D24F" w14:textId="77777777" w:rsidR="00001E53" w:rsidRPr="00B12CB3" w:rsidRDefault="00001E53" w:rsidP="00001E53">
            <w:pPr>
              <w:spacing w:line="259" w:lineRule="auto"/>
              <w:ind w:left="24" w:firstLine="0"/>
              <w:jc w:val="both"/>
              <w:rPr>
                <w:rFonts w:asciiTheme="minorHAnsi" w:hAnsiTheme="minorHAnsi" w:cstheme="minorHAnsi"/>
              </w:rPr>
            </w:pPr>
            <w:r w:rsidRPr="00B12CB3">
              <w:rPr>
                <w:rFonts w:asciiTheme="minorHAnsi" w:hAnsiTheme="minorHAnsi" w:cstheme="minorHAnsi"/>
              </w:rPr>
              <w:t xml:space="preserve">Demining and Increasing the </w:t>
            </w:r>
          </w:p>
          <w:p w14:paraId="4CDE2A0B" w14:textId="77777777" w:rsidR="00001E53" w:rsidRPr="00B12CB3" w:rsidRDefault="00001E53" w:rsidP="00001E53">
            <w:pPr>
              <w:spacing w:line="259" w:lineRule="auto"/>
              <w:ind w:left="24" w:firstLine="0"/>
              <w:jc w:val="both"/>
              <w:rPr>
                <w:rFonts w:asciiTheme="minorHAnsi" w:hAnsiTheme="minorHAnsi" w:cstheme="minorHAnsi"/>
              </w:rPr>
            </w:pPr>
            <w:r w:rsidRPr="00B12CB3">
              <w:rPr>
                <w:rFonts w:asciiTheme="minorHAnsi" w:hAnsiTheme="minorHAnsi" w:cstheme="minorHAnsi"/>
              </w:rPr>
              <w:t xml:space="preserve">Border Surveillance </w:t>
            </w:r>
          </w:p>
          <w:p w14:paraId="01FFBFE4" w14:textId="77777777" w:rsidR="00001E53" w:rsidRPr="00B12CB3" w:rsidRDefault="00001E53" w:rsidP="00001E53">
            <w:pPr>
              <w:spacing w:line="259" w:lineRule="auto"/>
              <w:ind w:left="24" w:firstLine="0"/>
              <w:jc w:val="both"/>
              <w:rPr>
                <w:rFonts w:asciiTheme="minorHAnsi" w:hAnsiTheme="minorHAnsi" w:cstheme="minorHAnsi"/>
              </w:rPr>
            </w:pPr>
            <w:r w:rsidRPr="00B12CB3">
              <w:rPr>
                <w:rFonts w:asciiTheme="minorHAnsi" w:hAnsiTheme="minorHAnsi" w:cstheme="minorHAnsi"/>
              </w:rPr>
              <w:t xml:space="preserve">Capacity at the Eastern </w:t>
            </w:r>
          </w:p>
          <w:p w14:paraId="4B7143C7" w14:textId="77777777" w:rsidR="00001E53" w:rsidRPr="00B12CB3" w:rsidRDefault="00001E53" w:rsidP="00001E53">
            <w:pPr>
              <w:spacing w:line="259" w:lineRule="auto"/>
              <w:ind w:left="24" w:firstLine="0"/>
              <w:jc w:val="both"/>
              <w:rPr>
                <w:rFonts w:asciiTheme="minorHAnsi" w:hAnsiTheme="minorHAnsi" w:cstheme="minorHAnsi"/>
              </w:rPr>
            </w:pPr>
            <w:r w:rsidRPr="00B12CB3">
              <w:rPr>
                <w:rFonts w:asciiTheme="minorHAnsi" w:hAnsiTheme="minorHAnsi" w:cstheme="minorHAnsi"/>
              </w:rPr>
              <w:t xml:space="preserve">Borders of Turkey- Phase I </w:t>
            </w:r>
          </w:p>
        </w:tc>
        <w:tc>
          <w:tcPr>
            <w:tcW w:w="468" w:type="dxa"/>
            <w:tcBorders>
              <w:top w:val="single" w:sz="4" w:space="0" w:color="000000"/>
              <w:left w:val="single" w:sz="4" w:space="0" w:color="000000"/>
              <w:bottom w:val="single" w:sz="4" w:space="0" w:color="000000"/>
              <w:right w:val="nil"/>
            </w:tcBorders>
          </w:tcPr>
          <w:p w14:paraId="5341FABE" w14:textId="77777777" w:rsidR="00001E53" w:rsidRPr="00B12CB3" w:rsidRDefault="00001E53" w:rsidP="00001E53">
            <w:pPr>
              <w:spacing w:line="259" w:lineRule="auto"/>
              <w:ind w:left="108"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tc>
        <w:tc>
          <w:tcPr>
            <w:tcW w:w="1519" w:type="dxa"/>
            <w:tcBorders>
              <w:top w:val="single" w:sz="4" w:space="0" w:color="000000"/>
              <w:left w:val="nil"/>
              <w:bottom w:val="single" w:sz="4" w:space="0" w:color="000000"/>
              <w:right w:val="single" w:sz="4" w:space="0" w:color="000000"/>
            </w:tcBorders>
          </w:tcPr>
          <w:p w14:paraId="253D2683"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USD </w:t>
            </w:r>
          </w:p>
          <w:p w14:paraId="35FB411D"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26,400,000,00 </w:t>
            </w:r>
          </w:p>
        </w:tc>
        <w:tc>
          <w:tcPr>
            <w:tcW w:w="365" w:type="dxa"/>
            <w:tcBorders>
              <w:top w:val="single" w:sz="4" w:space="0" w:color="000000"/>
              <w:left w:val="single" w:sz="4" w:space="0" w:color="000000"/>
              <w:bottom w:val="single" w:sz="4" w:space="0" w:color="000000"/>
              <w:right w:val="nil"/>
            </w:tcBorders>
          </w:tcPr>
          <w:p w14:paraId="02FDC0FE" w14:textId="77777777" w:rsidR="00001E53" w:rsidRPr="00B12CB3" w:rsidRDefault="00001E53" w:rsidP="00001E53">
            <w:pPr>
              <w:spacing w:line="259" w:lineRule="auto"/>
              <w:ind w:left="5"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tc>
        <w:tc>
          <w:tcPr>
            <w:tcW w:w="2043" w:type="dxa"/>
            <w:tcBorders>
              <w:top w:val="single" w:sz="4" w:space="0" w:color="000000"/>
              <w:left w:val="nil"/>
              <w:bottom w:val="single" w:sz="4" w:space="0" w:color="000000"/>
              <w:right w:val="single" w:sz="4" w:space="0" w:color="000000"/>
            </w:tcBorders>
          </w:tcPr>
          <w:p w14:paraId="5BE18060"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Ministry of National </w:t>
            </w:r>
          </w:p>
          <w:p w14:paraId="7506D43E"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Defense TURMAC, </w:t>
            </w:r>
          </w:p>
          <w:p w14:paraId="2209388D"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Ministry of Interior General </w:t>
            </w:r>
          </w:p>
          <w:p w14:paraId="56CB2D99" w14:textId="77777777" w:rsidR="00001E53" w:rsidRPr="00B12CB3" w:rsidRDefault="00001E53" w:rsidP="00001E53">
            <w:pPr>
              <w:ind w:firstLine="0"/>
              <w:jc w:val="both"/>
              <w:rPr>
                <w:rFonts w:asciiTheme="minorHAnsi" w:hAnsiTheme="minorHAnsi" w:cstheme="minorHAnsi"/>
              </w:rPr>
            </w:pPr>
            <w:r w:rsidRPr="00B12CB3">
              <w:rPr>
                <w:rFonts w:asciiTheme="minorHAnsi" w:hAnsiTheme="minorHAnsi" w:cstheme="minorHAnsi"/>
              </w:rPr>
              <w:t xml:space="preserve">Directorate of Provincial Administrations </w:t>
            </w:r>
          </w:p>
          <w:p w14:paraId="4BA11F26"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Department of Border </w:t>
            </w:r>
          </w:p>
          <w:p w14:paraId="7F34C31A"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Management </w:t>
            </w:r>
          </w:p>
        </w:tc>
        <w:tc>
          <w:tcPr>
            <w:tcW w:w="2552" w:type="dxa"/>
            <w:tcBorders>
              <w:top w:val="single" w:sz="4" w:space="0" w:color="000000"/>
              <w:left w:val="single" w:sz="4" w:space="0" w:color="000000"/>
              <w:bottom w:val="single" w:sz="4" w:space="0" w:color="000000"/>
              <w:right w:val="single" w:sz="4" w:space="0" w:color="000000"/>
            </w:tcBorders>
          </w:tcPr>
          <w:p w14:paraId="262DB588" w14:textId="77777777" w:rsidR="00001E53" w:rsidRPr="00B12CB3" w:rsidRDefault="00001E53" w:rsidP="00001E53">
            <w:pPr>
              <w:spacing w:after="194" w:line="277" w:lineRule="auto"/>
              <w:ind w:left="7" w:firstLine="0"/>
              <w:jc w:val="both"/>
              <w:rPr>
                <w:rFonts w:asciiTheme="minorHAnsi" w:hAnsiTheme="minorHAnsi" w:cstheme="minorHAnsi"/>
              </w:rPr>
            </w:pPr>
            <w:r w:rsidRPr="00B12CB3">
              <w:rPr>
                <w:rFonts w:asciiTheme="minorHAnsi" w:hAnsiTheme="minorHAnsi" w:cstheme="minorHAnsi"/>
              </w:rPr>
              <w:t xml:space="preserve">2.1.6. Capacities, structures and means enhanced for secure borders and integrated border management </w:t>
            </w:r>
          </w:p>
          <w:p w14:paraId="4299EA43" w14:textId="77777777" w:rsidR="00001E53" w:rsidRPr="00B12CB3" w:rsidRDefault="00001E53" w:rsidP="00001E53">
            <w:pPr>
              <w:spacing w:line="259" w:lineRule="auto"/>
              <w:ind w:left="7" w:firstLine="0"/>
              <w:jc w:val="both"/>
              <w:rPr>
                <w:rFonts w:asciiTheme="minorHAnsi" w:hAnsiTheme="minorHAnsi" w:cstheme="minorHAnsi"/>
              </w:rPr>
            </w:pPr>
            <w:r w:rsidRPr="00B12CB3">
              <w:rPr>
                <w:rFonts w:asciiTheme="minorHAnsi" w:hAnsiTheme="minorHAnsi" w:cstheme="minorHAnsi"/>
              </w:rPr>
              <w:t xml:space="preserve"> </w:t>
            </w:r>
          </w:p>
        </w:tc>
      </w:tr>
      <w:tr w:rsidR="00001E53" w:rsidRPr="00B12CB3" w14:paraId="7BBF6353" w14:textId="77777777" w:rsidTr="007C6A59">
        <w:trPr>
          <w:trHeight w:val="1421"/>
        </w:trPr>
        <w:tc>
          <w:tcPr>
            <w:tcW w:w="444" w:type="dxa"/>
            <w:tcBorders>
              <w:top w:val="single" w:sz="4" w:space="0" w:color="000000"/>
              <w:left w:val="single" w:sz="4" w:space="0" w:color="000000"/>
              <w:bottom w:val="single" w:sz="4" w:space="0" w:color="000000"/>
              <w:right w:val="nil"/>
            </w:tcBorders>
          </w:tcPr>
          <w:p w14:paraId="5BF3D794" w14:textId="77777777" w:rsidR="00001E53" w:rsidRPr="00B12CB3" w:rsidRDefault="00001E53" w:rsidP="00001E53">
            <w:pPr>
              <w:spacing w:line="259" w:lineRule="auto"/>
              <w:ind w:left="108"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tc>
        <w:tc>
          <w:tcPr>
            <w:tcW w:w="2245" w:type="dxa"/>
            <w:gridSpan w:val="2"/>
            <w:tcBorders>
              <w:top w:val="single" w:sz="4" w:space="0" w:color="000000"/>
              <w:left w:val="nil"/>
              <w:bottom w:val="single" w:sz="4" w:space="0" w:color="000000"/>
              <w:right w:val="single" w:sz="4" w:space="0" w:color="000000"/>
            </w:tcBorders>
          </w:tcPr>
          <w:p w14:paraId="34A2302B" w14:textId="77777777" w:rsidR="00001E53" w:rsidRPr="00B12CB3" w:rsidRDefault="00001E53" w:rsidP="00001E53">
            <w:pPr>
              <w:spacing w:line="259" w:lineRule="auto"/>
              <w:ind w:left="24" w:firstLine="0"/>
              <w:jc w:val="both"/>
              <w:rPr>
                <w:rFonts w:asciiTheme="minorHAnsi" w:hAnsiTheme="minorHAnsi" w:cstheme="minorHAnsi"/>
              </w:rPr>
            </w:pPr>
            <w:r w:rsidRPr="00B12CB3">
              <w:rPr>
                <w:rFonts w:asciiTheme="minorHAnsi" w:hAnsiTheme="minorHAnsi" w:cstheme="minorHAnsi"/>
              </w:rPr>
              <w:t xml:space="preserve">Strengthening the </w:t>
            </w:r>
          </w:p>
          <w:p w14:paraId="4D1EAE92" w14:textId="77777777" w:rsidR="00001E53" w:rsidRPr="00B12CB3" w:rsidRDefault="00001E53" w:rsidP="00001E53">
            <w:pPr>
              <w:spacing w:line="259" w:lineRule="auto"/>
              <w:ind w:left="24" w:firstLine="0"/>
              <w:jc w:val="both"/>
              <w:rPr>
                <w:rFonts w:asciiTheme="minorHAnsi" w:hAnsiTheme="minorHAnsi" w:cstheme="minorHAnsi"/>
              </w:rPr>
            </w:pPr>
            <w:r w:rsidRPr="00B12CB3">
              <w:rPr>
                <w:rFonts w:asciiTheme="minorHAnsi" w:hAnsiTheme="minorHAnsi" w:cstheme="minorHAnsi"/>
              </w:rPr>
              <w:t xml:space="preserve">Institutional Capacity of </w:t>
            </w:r>
          </w:p>
          <w:p w14:paraId="2D1C05C9" w14:textId="77777777" w:rsidR="00001E53" w:rsidRPr="00B12CB3" w:rsidRDefault="00001E53" w:rsidP="00001E53">
            <w:pPr>
              <w:spacing w:line="259" w:lineRule="auto"/>
              <w:ind w:left="24" w:firstLine="0"/>
              <w:jc w:val="both"/>
              <w:rPr>
                <w:rFonts w:asciiTheme="minorHAnsi" w:hAnsiTheme="minorHAnsi" w:cstheme="minorHAnsi"/>
              </w:rPr>
            </w:pPr>
            <w:r w:rsidRPr="00B12CB3">
              <w:rPr>
                <w:rFonts w:asciiTheme="minorHAnsi" w:hAnsiTheme="minorHAnsi" w:cstheme="minorHAnsi"/>
              </w:rPr>
              <w:t xml:space="preserve">Ombudsman Institution </w:t>
            </w:r>
          </w:p>
        </w:tc>
        <w:tc>
          <w:tcPr>
            <w:tcW w:w="468" w:type="dxa"/>
            <w:tcBorders>
              <w:top w:val="single" w:sz="4" w:space="0" w:color="000000"/>
              <w:left w:val="single" w:sz="4" w:space="0" w:color="000000"/>
              <w:bottom w:val="single" w:sz="4" w:space="0" w:color="000000"/>
              <w:right w:val="nil"/>
            </w:tcBorders>
          </w:tcPr>
          <w:p w14:paraId="2716B554" w14:textId="77777777" w:rsidR="00001E53" w:rsidRPr="00B12CB3" w:rsidRDefault="00001E53" w:rsidP="00001E53">
            <w:pPr>
              <w:spacing w:line="259" w:lineRule="auto"/>
              <w:ind w:left="108"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tc>
        <w:tc>
          <w:tcPr>
            <w:tcW w:w="1519" w:type="dxa"/>
            <w:tcBorders>
              <w:top w:val="single" w:sz="4" w:space="0" w:color="000000"/>
              <w:left w:val="nil"/>
              <w:bottom w:val="single" w:sz="4" w:space="0" w:color="000000"/>
              <w:right w:val="single" w:sz="4" w:space="0" w:color="000000"/>
            </w:tcBorders>
          </w:tcPr>
          <w:p w14:paraId="2D373208"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USD 750,000 </w:t>
            </w:r>
          </w:p>
        </w:tc>
        <w:tc>
          <w:tcPr>
            <w:tcW w:w="365" w:type="dxa"/>
            <w:tcBorders>
              <w:top w:val="single" w:sz="4" w:space="0" w:color="000000"/>
              <w:left w:val="single" w:sz="4" w:space="0" w:color="000000"/>
              <w:bottom w:val="single" w:sz="4" w:space="0" w:color="000000"/>
              <w:right w:val="nil"/>
            </w:tcBorders>
          </w:tcPr>
          <w:p w14:paraId="39872091" w14:textId="77777777" w:rsidR="00001E53" w:rsidRPr="00B12CB3" w:rsidRDefault="00001E53" w:rsidP="00001E53">
            <w:pPr>
              <w:spacing w:line="259" w:lineRule="auto"/>
              <w:ind w:left="5"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tc>
        <w:tc>
          <w:tcPr>
            <w:tcW w:w="2043" w:type="dxa"/>
            <w:tcBorders>
              <w:top w:val="single" w:sz="4" w:space="0" w:color="000000"/>
              <w:left w:val="nil"/>
              <w:bottom w:val="single" w:sz="4" w:space="0" w:color="000000"/>
              <w:right w:val="single" w:sz="4" w:space="0" w:color="000000"/>
            </w:tcBorders>
          </w:tcPr>
          <w:p w14:paraId="0FF93558"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Ombudsman Institution </w:t>
            </w:r>
          </w:p>
        </w:tc>
        <w:tc>
          <w:tcPr>
            <w:tcW w:w="2552" w:type="dxa"/>
            <w:tcBorders>
              <w:top w:val="single" w:sz="4" w:space="0" w:color="000000"/>
              <w:left w:val="single" w:sz="4" w:space="0" w:color="000000"/>
              <w:bottom w:val="single" w:sz="4" w:space="0" w:color="000000"/>
              <w:right w:val="single" w:sz="4" w:space="0" w:color="000000"/>
            </w:tcBorders>
          </w:tcPr>
          <w:p w14:paraId="66801C33" w14:textId="77777777" w:rsidR="00001E53" w:rsidRPr="00B12CB3" w:rsidRDefault="00001E53" w:rsidP="00001E53">
            <w:pPr>
              <w:spacing w:after="12" w:line="259" w:lineRule="auto"/>
              <w:ind w:left="7" w:firstLine="0"/>
              <w:jc w:val="both"/>
              <w:rPr>
                <w:rFonts w:asciiTheme="minorHAnsi" w:hAnsiTheme="minorHAnsi" w:cstheme="minorHAnsi"/>
              </w:rPr>
            </w:pPr>
            <w:r w:rsidRPr="00B12CB3">
              <w:rPr>
                <w:rFonts w:asciiTheme="minorHAnsi" w:hAnsiTheme="minorHAnsi" w:cstheme="minorHAnsi"/>
              </w:rPr>
              <w:t xml:space="preserve">2.1.2. Capacities of the National </w:t>
            </w:r>
          </w:p>
          <w:p w14:paraId="5BC6C94F" w14:textId="77777777" w:rsidR="00001E53" w:rsidRPr="00B12CB3" w:rsidRDefault="00001E53" w:rsidP="00001E53">
            <w:pPr>
              <w:spacing w:after="12" w:line="259" w:lineRule="auto"/>
              <w:ind w:left="7" w:firstLine="0"/>
              <w:jc w:val="both"/>
              <w:rPr>
                <w:rFonts w:asciiTheme="minorHAnsi" w:hAnsiTheme="minorHAnsi" w:cstheme="minorHAnsi"/>
              </w:rPr>
            </w:pPr>
            <w:r w:rsidRPr="00B12CB3">
              <w:rPr>
                <w:rFonts w:asciiTheme="minorHAnsi" w:hAnsiTheme="minorHAnsi" w:cstheme="minorHAnsi"/>
              </w:rPr>
              <w:t xml:space="preserve">Human Rights Institute and </w:t>
            </w:r>
          </w:p>
          <w:p w14:paraId="7425D468" w14:textId="77777777" w:rsidR="00001E53" w:rsidRPr="00B12CB3" w:rsidRDefault="00001E53" w:rsidP="00001E53">
            <w:pPr>
              <w:spacing w:after="197" w:line="276" w:lineRule="auto"/>
              <w:ind w:left="7" w:firstLine="0"/>
              <w:jc w:val="both"/>
              <w:rPr>
                <w:rFonts w:asciiTheme="minorHAnsi" w:hAnsiTheme="minorHAnsi" w:cstheme="minorHAnsi"/>
              </w:rPr>
            </w:pPr>
            <w:r w:rsidRPr="00B12CB3">
              <w:rPr>
                <w:rFonts w:asciiTheme="minorHAnsi" w:hAnsiTheme="minorHAnsi" w:cstheme="minorHAnsi"/>
              </w:rPr>
              <w:t xml:space="preserve">Ombudsman enhanced, and human rights awareness promoted </w:t>
            </w:r>
          </w:p>
          <w:p w14:paraId="6A528B85" w14:textId="77777777" w:rsidR="00001E53" w:rsidRPr="00B12CB3" w:rsidRDefault="00001E53" w:rsidP="00001E53">
            <w:pPr>
              <w:spacing w:line="259" w:lineRule="auto"/>
              <w:ind w:left="7" w:firstLine="0"/>
              <w:jc w:val="both"/>
              <w:rPr>
                <w:rFonts w:asciiTheme="minorHAnsi" w:hAnsiTheme="minorHAnsi" w:cstheme="minorHAnsi"/>
              </w:rPr>
            </w:pPr>
            <w:r w:rsidRPr="00B12CB3">
              <w:rPr>
                <w:rFonts w:asciiTheme="minorHAnsi" w:hAnsiTheme="minorHAnsi" w:cstheme="minorHAnsi"/>
              </w:rPr>
              <w:t xml:space="preserve"> </w:t>
            </w:r>
          </w:p>
        </w:tc>
      </w:tr>
      <w:tr w:rsidR="00001E53" w:rsidRPr="00B12CB3" w14:paraId="1C377C71" w14:textId="77777777" w:rsidTr="007C6A59">
        <w:trPr>
          <w:trHeight w:val="1419"/>
        </w:trPr>
        <w:tc>
          <w:tcPr>
            <w:tcW w:w="444" w:type="dxa"/>
            <w:tcBorders>
              <w:top w:val="single" w:sz="4" w:space="0" w:color="000000"/>
              <w:left w:val="single" w:sz="4" w:space="0" w:color="000000"/>
              <w:bottom w:val="single" w:sz="4" w:space="0" w:color="000000"/>
              <w:right w:val="nil"/>
            </w:tcBorders>
          </w:tcPr>
          <w:p w14:paraId="78526A93" w14:textId="77777777" w:rsidR="00001E53" w:rsidRPr="00B12CB3" w:rsidRDefault="00001E53" w:rsidP="00001E53">
            <w:pPr>
              <w:spacing w:line="259" w:lineRule="auto"/>
              <w:ind w:left="108"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tc>
        <w:tc>
          <w:tcPr>
            <w:tcW w:w="2245" w:type="dxa"/>
            <w:gridSpan w:val="2"/>
            <w:tcBorders>
              <w:top w:val="single" w:sz="4" w:space="0" w:color="000000"/>
              <w:left w:val="nil"/>
              <w:bottom w:val="single" w:sz="4" w:space="0" w:color="000000"/>
              <w:right w:val="single" w:sz="4" w:space="0" w:color="000000"/>
            </w:tcBorders>
          </w:tcPr>
          <w:p w14:paraId="0CCF7A53" w14:textId="77777777" w:rsidR="00001E53" w:rsidRPr="00B12CB3" w:rsidRDefault="00001E53" w:rsidP="00001E53">
            <w:pPr>
              <w:spacing w:after="2" w:line="238" w:lineRule="auto"/>
              <w:ind w:left="24" w:firstLine="0"/>
              <w:jc w:val="both"/>
              <w:rPr>
                <w:rFonts w:asciiTheme="minorHAnsi" w:hAnsiTheme="minorHAnsi" w:cstheme="minorHAnsi"/>
              </w:rPr>
            </w:pPr>
            <w:r w:rsidRPr="00B12CB3">
              <w:rPr>
                <w:rFonts w:asciiTheme="minorHAnsi" w:hAnsiTheme="minorHAnsi" w:cstheme="minorHAnsi"/>
              </w:rPr>
              <w:t xml:space="preserve">Integrity Assessment of Eskişehir Metropolitan </w:t>
            </w:r>
          </w:p>
          <w:p w14:paraId="0E946B71" w14:textId="77777777" w:rsidR="00001E53" w:rsidRPr="00B12CB3" w:rsidRDefault="00001E53" w:rsidP="00001E53">
            <w:pPr>
              <w:spacing w:line="259" w:lineRule="auto"/>
              <w:ind w:left="24" w:firstLine="0"/>
              <w:jc w:val="both"/>
              <w:rPr>
                <w:rFonts w:asciiTheme="minorHAnsi" w:hAnsiTheme="minorHAnsi" w:cstheme="minorHAnsi"/>
              </w:rPr>
            </w:pPr>
            <w:r w:rsidRPr="00B12CB3">
              <w:rPr>
                <w:rFonts w:asciiTheme="minorHAnsi" w:hAnsiTheme="minorHAnsi" w:cstheme="minorHAnsi"/>
              </w:rPr>
              <w:t xml:space="preserve">Municipality </w:t>
            </w:r>
          </w:p>
        </w:tc>
        <w:tc>
          <w:tcPr>
            <w:tcW w:w="468" w:type="dxa"/>
            <w:tcBorders>
              <w:top w:val="single" w:sz="4" w:space="0" w:color="000000"/>
              <w:left w:val="single" w:sz="4" w:space="0" w:color="000000"/>
              <w:bottom w:val="single" w:sz="4" w:space="0" w:color="000000"/>
              <w:right w:val="nil"/>
            </w:tcBorders>
          </w:tcPr>
          <w:p w14:paraId="6EEA84BF" w14:textId="77777777" w:rsidR="00001E53" w:rsidRPr="00B12CB3" w:rsidRDefault="00001E53" w:rsidP="00001E53">
            <w:pPr>
              <w:spacing w:line="259" w:lineRule="auto"/>
              <w:ind w:left="108"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tc>
        <w:tc>
          <w:tcPr>
            <w:tcW w:w="1519" w:type="dxa"/>
            <w:tcBorders>
              <w:top w:val="single" w:sz="4" w:space="0" w:color="000000"/>
              <w:left w:val="nil"/>
              <w:bottom w:val="single" w:sz="4" w:space="0" w:color="000000"/>
              <w:right w:val="single" w:sz="4" w:space="0" w:color="000000"/>
            </w:tcBorders>
          </w:tcPr>
          <w:p w14:paraId="35F38428"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USD 12,000  </w:t>
            </w:r>
          </w:p>
        </w:tc>
        <w:tc>
          <w:tcPr>
            <w:tcW w:w="365" w:type="dxa"/>
            <w:tcBorders>
              <w:top w:val="single" w:sz="4" w:space="0" w:color="000000"/>
              <w:left w:val="single" w:sz="4" w:space="0" w:color="000000"/>
              <w:bottom w:val="single" w:sz="4" w:space="0" w:color="000000"/>
              <w:right w:val="nil"/>
            </w:tcBorders>
          </w:tcPr>
          <w:p w14:paraId="5A21B43E" w14:textId="77777777" w:rsidR="00001E53" w:rsidRPr="00B12CB3" w:rsidRDefault="00001E53" w:rsidP="00001E53">
            <w:pPr>
              <w:spacing w:line="259" w:lineRule="auto"/>
              <w:ind w:left="5"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tc>
        <w:tc>
          <w:tcPr>
            <w:tcW w:w="2043" w:type="dxa"/>
            <w:tcBorders>
              <w:top w:val="single" w:sz="4" w:space="0" w:color="000000"/>
              <w:left w:val="nil"/>
              <w:bottom w:val="single" w:sz="4" w:space="0" w:color="000000"/>
              <w:right w:val="single" w:sz="4" w:space="0" w:color="000000"/>
            </w:tcBorders>
          </w:tcPr>
          <w:p w14:paraId="5A0C93D3"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Eskişehir Metropolitan Municipality </w:t>
            </w:r>
          </w:p>
        </w:tc>
        <w:tc>
          <w:tcPr>
            <w:tcW w:w="2552" w:type="dxa"/>
            <w:tcBorders>
              <w:top w:val="single" w:sz="4" w:space="0" w:color="000000"/>
              <w:left w:val="single" w:sz="4" w:space="0" w:color="000000"/>
              <w:bottom w:val="single" w:sz="4" w:space="0" w:color="000000"/>
              <w:right w:val="single" w:sz="4" w:space="0" w:color="000000"/>
            </w:tcBorders>
          </w:tcPr>
          <w:p w14:paraId="2F8FF5AC" w14:textId="77777777" w:rsidR="00001E53" w:rsidRPr="00B12CB3" w:rsidRDefault="00001E53" w:rsidP="00001E53">
            <w:pPr>
              <w:spacing w:after="198" w:line="274" w:lineRule="auto"/>
              <w:ind w:left="7" w:firstLine="0"/>
              <w:jc w:val="both"/>
              <w:rPr>
                <w:rFonts w:asciiTheme="minorHAnsi" w:hAnsiTheme="minorHAnsi" w:cstheme="minorHAnsi"/>
              </w:rPr>
            </w:pPr>
            <w:r w:rsidRPr="00B12CB3">
              <w:rPr>
                <w:rFonts w:asciiTheme="minorHAnsi" w:hAnsiTheme="minorHAnsi" w:cstheme="minorHAnsi"/>
              </w:rPr>
              <w:t xml:space="preserve">2.1.5 Institutions and systems enabled to address awareness, prevention and enforcement of anti-corruption across sectors  </w:t>
            </w:r>
          </w:p>
          <w:p w14:paraId="40D0902A" w14:textId="77777777" w:rsidR="00001E53" w:rsidRPr="00B12CB3" w:rsidRDefault="00001E53" w:rsidP="00001E53">
            <w:pPr>
              <w:spacing w:line="259" w:lineRule="auto"/>
              <w:ind w:left="7" w:firstLine="0"/>
              <w:jc w:val="both"/>
              <w:rPr>
                <w:rFonts w:asciiTheme="minorHAnsi" w:hAnsiTheme="minorHAnsi" w:cstheme="minorHAnsi"/>
              </w:rPr>
            </w:pPr>
            <w:r w:rsidRPr="00B12CB3">
              <w:rPr>
                <w:rFonts w:asciiTheme="minorHAnsi" w:hAnsiTheme="minorHAnsi" w:cstheme="minorHAnsi"/>
              </w:rPr>
              <w:t xml:space="preserve"> </w:t>
            </w:r>
          </w:p>
        </w:tc>
      </w:tr>
      <w:tr w:rsidR="00001E53" w:rsidRPr="00B12CB3" w14:paraId="3AF4A4BE" w14:textId="77777777" w:rsidTr="007C6A59">
        <w:trPr>
          <w:trHeight w:val="2314"/>
        </w:trPr>
        <w:tc>
          <w:tcPr>
            <w:tcW w:w="444" w:type="dxa"/>
            <w:tcBorders>
              <w:top w:val="single" w:sz="4" w:space="0" w:color="000000"/>
              <w:left w:val="single" w:sz="4" w:space="0" w:color="000000"/>
              <w:bottom w:val="single" w:sz="4" w:space="0" w:color="000000"/>
              <w:right w:val="nil"/>
            </w:tcBorders>
          </w:tcPr>
          <w:p w14:paraId="17ADC515" w14:textId="77777777" w:rsidR="00001E53" w:rsidRPr="00B12CB3" w:rsidRDefault="00001E53" w:rsidP="00001E53">
            <w:pPr>
              <w:spacing w:after="400" w:line="259" w:lineRule="auto"/>
              <w:ind w:right="10" w:firstLine="0"/>
              <w:jc w:val="both"/>
              <w:rPr>
                <w:rFonts w:asciiTheme="minorHAnsi" w:hAnsiTheme="minorHAnsi" w:cstheme="minorHAnsi"/>
              </w:rPr>
            </w:pPr>
            <w:r w:rsidRPr="00B12CB3">
              <w:rPr>
                <w:rFonts w:asciiTheme="minorHAnsi" w:eastAsia="Segoe UI Symbol" w:hAnsiTheme="minorHAnsi" w:cstheme="minorHAnsi"/>
              </w:rPr>
              <w:lastRenderedPageBreak/>
              <w:t>•</w:t>
            </w:r>
            <w:r w:rsidRPr="00B12CB3">
              <w:rPr>
                <w:rFonts w:asciiTheme="minorHAnsi" w:eastAsia="Arial" w:hAnsiTheme="minorHAnsi" w:cstheme="minorHAnsi"/>
              </w:rPr>
              <w:t xml:space="preserve"> </w:t>
            </w:r>
          </w:p>
          <w:p w14:paraId="006E7BCB" w14:textId="77777777" w:rsidR="00001E53" w:rsidRPr="00B12CB3" w:rsidRDefault="00001E53" w:rsidP="00001E53">
            <w:pPr>
              <w:spacing w:after="177" w:line="259" w:lineRule="auto"/>
              <w:ind w:left="108" w:firstLine="0"/>
              <w:jc w:val="both"/>
              <w:rPr>
                <w:rFonts w:asciiTheme="minorHAnsi" w:hAnsiTheme="minorHAnsi" w:cstheme="minorHAnsi"/>
              </w:rPr>
            </w:pPr>
            <w:r w:rsidRPr="00B12CB3">
              <w:rPr>
                <w:rFonts w:asciiTheme="minorHAnsi" w:hAnsiTheme="minorHAnsi" w:cstheme="minorHAnsi"/>
              </w:rPr>
              <w:t xml:space="preserve"> </w:t>
            </w:r>
          </w:p>
          <w:p w14:paraId="298FC0F6" w14:textId="77777777" w:rsidR="00001E53" w:rsidRPr="00B12CB3" w:rsidRDefault="00001E53" w:rsidP="00001E53">
            <w:pPr>
              <w:spacing w:line="259" w:lineRule="auto"/>
              <w:ind w:left="108" w:firstLine="0"/>
              <w:jc w:val="both"/>
              <w:rPr>
                <w:rFonts w:asciiTheme="minorHAnsi" w:hAnsiTheme="minorHAnsi" w:cstheme="minorHAnsi"/>
              </w:rPr>
            </w:pPr>
            <w:r w:rsidRPr="00B12CB3">
              <w:rPr>
                <w:rFonts w:asciiTheme="minorHAnsi" w:hAnsiTheme="minorHAnsi" w:cstheme="minorHAnsi"/>
              </w:rPr>
              <w:t xml:space="preserve"> </w:t>
            </w:r>
          </w:p>
        </w:tc>
        <w:tc>
          <w:tcPr>
            <w:tcW w:w="2245" w:type="dxa"/>
            <w:gridSpan w:val="2"/>
            <w:tcBorders>
              <w:top w:val="single" w:sz="4" w:space="0" w:color="000000"/>
              <w:left w:val="nil"/>
              <w:bottom w:val="single" w:sz="4" w:space="0" w:color="000000"/>
              <w:right w:val="single" w:sz="4" w:space="0" w:color="000000"/>
            </w:tcBorders>
          </w:tcPr>
          <w:p w14:paraId="0AEA6946"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Gender Mainstreaming in </w:t>
            </w:r>
          </w:p>
          <w:p w14:paraId="5DD5617B"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Çukurova Development </w:t>
            </w:r>
          </w:p>
          <w:p w14:paraId="5E0992F9"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Agency  </w:t>
            </w:r>
          </w:p>
        </w:tc>
        <w:tc>
          <w:tcPr>
            <w:tcW w:w="468" w:type="dxa"/>
            <w:tcBorders>
              <w:top w:val="single" w:sz="4" w:space="0" w:color="000000"/>
              <w:left w:val="single" w:sz="4" w:space="0" w:color="000000"/>
              <w:bottom w:val="single" w:sz="4" w:space="0" w:color="000000"/>
              <w:right w:val="nil"/>
            </w:tcBorders>
          </w:tcPr>
          <w:p w14:paraId="3058302D" w14:textId="77777777" w:rsidR="00001E53" w:rsidRPr="00B12CB3" w:rsidRDefault="00001E53" w:rsidP="00001E53">
            <w:pPr>
              <w:spacing w:line="259" w:lineRule="auto"/>
              <w:ind w:left="108"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tc>
        <w:tc>
          <w:tcPr>
            <w:tcW w:w="1519" w:type="dxa"/>
            <w:tcBorders>
              <w:top w:val="single" w:sz="4" w:space="0" w:color="000000"/>
              <w:left w:val="nil"/>
              <w:bottom w:val="single" w:sz="4" w:space="0" w:color="000000"/>
              <w:right w:val="single" w:sz="4" w:space="0" w:color="000000"/>
            </w:tcBorders>
          </w:tcPr>
          <w:p w14:paraId="423D0065"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USD 30,000 </w:t>
            </w:r>
          </w:p>
        </w:tc>
        <w:tc>
          <w:tcPr>
            <w:tcW w:w="365" w:type="dxa"/>
            <w:tcBorders>
              <w:top w:val="single" w:sz="4" w:space="0" w:color="000000"/>
              <w:left w:val="single" w:sz="4" w:space="0" w:color="000000"/>
              <w:bottom w:val="single" w:sz="4" w:space="0" w:color="000000"/>
              <w:right w:val="nil"/>
            </w:tcBorders>
          </w:tcPr>
          <w:p w14:paraId="3944F88F" w14:textId="77777777" w:rsidR="00001E53" w:rsidRPr="00B12CB3" w:rsidRDefault="00001E53" w:rsidP="00001E53">
            <w:pPr>
              <w:spacing w:line="259" w:lineRule="auto"/>
              <w:ind w:left="5"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tc>
        <w:tc>
          <w:tcPr>
            <w:tcW w:w="2043" w:type="dxa"/>
            <w:tcBorders>
              <w:top w:val="single" w:sz="4" w:space="0" w:color="000000"/>
              <w:left w:val="nil"/>
              <w:bottom w:val="single" w:sz="4" w:space="0" w:color="000000"/>
              <w:right w:val="single" w:sz="4" w:space="0" w:color="000000"/>
            </w:tcBorders>
          </w:tcPr>
          <w:p w14:paraId="260065EF"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Çukurova Development Agency </w:t>
            </w:r>
          </w:p>
        </w:tc>
        <w:tc>
          <w:tcPr>
            <w:tcW w:w="2552" w:type="dxa"/>
            <w:tcBorders>
              <w:top w:val="single" w:sz="4" w:space="0" w:color="000000"/>
              <w:left w:val="single" w:sz="4" w:space="0" w:color="000000"/>
              <w:bottom w:val="single" w:sz="4" w:space="0" w:color="000000"/>
              <w:right w:val="single" w:sz="4" w:space="0" w:color="000000"/>
            </w:tcBorders>
          </w:tcPr>
          <w:p w14:paraId="78534F72" w14:textId="77777777" w:rsidR="00001E53" w:rsidRPr="00B12CB3" w:rsidRDefault="00001E53" w:rsidP="00001E53">
            <w:pPr>
              <w:spacing w:after="12" w:line="259" w:lineRule="auto"/>
              <w:ind w:left="7" w:firstLine="0"/>
              <w:jc w:val="both"/>
              <w:rPr>
                <w:rFonts w:asciiTheme="minorHAnsi" w:hAnsiTheme="minorHAnsi" w:cstheme="minorHAnsi"/>
              </w:rPr>
            </w:pPr>
            <w:r w:rsidRPr="00B12CB3">
              <w:rPr>
                <w:rFonts w:asciiTheme="minorHAnsi" w:hAnsiTheme="minorHAnsi" w:cstheme="minorHAnsi"/>
              </w:rPr>
              <w:t xml:space="preserve">2.1.4. Strengthened local, regional </w:t>
            </w:r>
          </w:p>
          <w:p w14:paraId="2F1BCF83" w14:textId="77777777" w:rsidR="00001E53" w:rsidRPr="00B12CB3" w:rsidRDefault="00001E53" w:rsidP="00001E53">
            <w:pPr>
              <w:spacing w:after="195" w:line="275" w:lineRule="auto"/>
              <w:ind w:left="7" w:firstLine="0"/>
              <w:jc w:val="both"/>
              <w:rPr>
                <w:rFonts w:asciiTheme="minorHAnsi" w:hAnsiTheme="minorHAnsi" w:cstheme="minorHAnsi"/>
              </w:rPr>
            </w:pPr>
            <w:r w:rsidRPr="00B12CB3">
              <w:rPr>
                <w:rFonts w:asciiTheme="minorHAnsi" w:hAnsiTheme="minorHAnsi" w:cstheme="minorHAnsi"/>
              </w:rPr>
              <w:t xml:space="preserve">and national governance mechanisms for participatory, accountable and transparent services  </w:t>
            </w:r>
          </w:p>
          <w:p w14:paraId="58F49B3F" w14:textId="77777777" w:rsidR="00001E53" w:rsidRPr="00B12CB3" w:rsidRDefault="00001E53" w:rsidP="00001E53">
            <w:pPr>
              <w:spacing w:line="259" w:lineRule="auto"/>
              <w:ind w:left="7" w:firstLine="0"/>
              <w:jc w:val="both"/>
              <w:rPr>
                <w:rFonts w:asciiTheme="minorHAnsi" w:hAnsiTheme="minorHAnsi" w:cstheme="minorHAnsi"/>
              </w:rPr>
            </w:pPr>
            <w:r w:rsidRPr="00B12CB3">
              <w:rPr>
                <w:rFonts w:asciiTheme="minorHAnsi" w:hAnsiTheme="minorHAnsi" w:cstheme="minorHAnsi"/>
              </w:rPr>
              <w:t xml:space="preserve">3.1.4: National policies in support of women’s economic empowerment improved </w:t>
            </w:r>
            <w:r w:rsidRPr="00B12CB3">
              <w:rPr>
                <w:rFonts w:asciiTheme="minorHAnsi" w:hAnsiTheme="minorHAnsi" w:cstheme="minorHAnsi"/>
                <w:i/>
              </w:rPr>
              <w:t xml:space="preserve"> </w:t>
            </w:r>
          </w:p>
        </w:tc>
      </w:tr>
      <w:tr w:rsidR="00001E53" w:rsidRPr="00B12CB3" w14:paraId="67506088" w14:textId="77777777" w:rsidTr="007C6A59">
        <w:trPr>
          <w:trHeight w:val="1681"/>
        </w:trPr>
        <w:tc>
          <w:tcPr>
            <w:tcW w:w="444" w:type="dxa"/>
            <w:tcBorders>
              <w:top w:val="single" w:sz="4" w:space="0" w:color="000000"/>
              <w:left w:val="single" w:sz="4" w:space="0" w:color="000000"/>
              <w:bottom w:val="single" w:sz="4" w:space="0" w:color="000000"/>
              <w:right w:val="nil"/>
            </w:tcBorders>
          </w:tcPr>
          <w:p w14:paraId="5660D33B" w14:textId="77777777" w:rsidR="00001E53" w:rsidRPr="00B12CB3" w:rsidRDefault="00001E53" w:rsidP="00001E53">
            <w:pPr>
              <w:spacing w:after="19" w:line="259" w:lineRule="auto"/>
              <w:ind w:left="108" w:firstLine="0"/>
              <w:jc w:val="both"/>
              <w:rPr>
                <w:rFonts w:asciiTheme="minorHAnsi" w:hAnsiTheme="minorHAnsi" w:cstheme="minorHAnsi"/>
              </w:rPr>
            </w:pPr>
            <w:r w:rsidRPr="00B12CB3">
              <w:rPr>
                <w:rFonts w:asciiTheme="minorHAnsi" w:hAnsiTheme="minorHAnsi" w:cstheme="minorHAnsi"/>
              </w:rPr>
              <w:t xml:space="preserve"> </w:t>
            </w:r>
          </w:p>
          <w:p w14:paraId="5B945FD7" w14:textId="77777777" w:rsidR="00001E53" w:rsidRPr="00B12CB3" w:rsidRDefault="00001E53" w:rsidP="00001E53">
            <w:pPr>
              <w:spacing w:line="259" w:lineRule="auto"/>
              <w:ind w:left="108"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tc>
        <w:tc>
          <w:tcPr>
            <w:tcW w:w="2245" w:type="dxa"/>
            <w:gridSpan w:val="2"/>
            <w:tcBorders>
              <w:top w:val="single" w:sz="4" w:space="0" w:color="000000"/>
              <w:left w:val="nil"/>
              <w:bottom w:val="single" w:sz="4" w:space="0" w:color="000000"/>
              <w:right w:val="single" w:sz="4" w:space="0" w:color="000000"/>
            </w:tcBorders>
            <w:vAlign w:val="bottom"/>
          </w:tcPr>
          <w:p w14:paraId="662D9A0A" w14:textId="77777777" w:rsidR="00001E53" w:rsidRPr="00B12CB3" w:rsidRDefault="00001E53" w:rsidP="00001E53">
            <w:pPr>
              <w:spacing w:line="259" w:lineRule="auto"/>
              <w:ind w:left="24" w:firstLine="0"/>
              <w:jc w:val="both"/>
              <w:rPr>
                <w:rFonts w:asciiTheme="minorHAnsi" w:hAnsiTheme="minorHAnsi" w:cstheme="minorHAnsi"/>
              </w:rPr>
            </w:pPr>
            <w:r w:rsidRPr="00B12CB3">
              <w:rPr>
                <w:rFonts w:asciiTheme="minorHAnsi" w:hAnsiTheme="minorHAnsi" w:cstheme="minorHAnsi"/>
              </w:rPr>
              <w:t xml:space="preserve">Socioeconomic </w:t>
            </w:r>
          </w:p>
          <w:p w14:paraId="7E7B50CA" w14:textId="77777777" w:rsidR="00001E53" w:rsidRPr="00B12CB3" w:rsidRDefault="00001E53" w:rsidP="00001E53">
            <w:pPr>
              <w:spacing w:line="259" w:lineRule="auto"/>
              <w:ind w:left="24" w:firstLine="0"/>
              <w:jc w:val="both"/>
              <w:rPr>
                <w:rFonts w:asciiTheme="minorHAnsi" w:hAnsiTheme="minorHAnsi" w:cstheme="minorHAnsi"/>
              </w:rPr>
            </w:pPr>
            <w:r w:rsidRPr="00B12CB3">
              <w:rPr>
                <w:rFonts w:asciiTheme="minorHAnsi" w:hAnsiTheme="minorHAnsi" w:cstheme="minorHAnsi"/>
              </w:rPr>
              <w:t xml:space="preserve">Development through </w:t>
            </w:r>
          </w:p>
          <w:p w14:paraId="5BD74972" w14:textId="77777777" w:rsidR="00001E53" w:rsidRPr="00B12CB3" w:rsidRDefault="00001E53" w:rsidP="00001E53">
            <w:pPr>
              <w:spacing w:line="259" w:lineRule="auto"/>
              <w:ind w:left="24" w:firstLine="0"/>
              <w:jc w:val="both"/>
              <w:rPr>
                <w:rFonts w:asciiTheme="minorHAnsi" w:hAnsiTheme="minorHAnsi" w:cstheme="minorHAnsi"/>
              </w:rPr>
            </w:pPr>
            <w:r w:rsidRPr="00B12CB3">
              <w:rPr>
                <w:rFonts w:asciiTheme="minorHAnsi" w:hAnsiTheme="minorHAnsi" w:cstheme="minorHAnsi"/>
              </w:rPr>
              <w:t xml:space="preserve">Demining and Increasing the </w:t>
            </w:r>
          </w:p>
          <w:p w14:paraId="6D298230" w14:textId="77777777" w:rsidR="00001E53" w:rsidRPr="00B12CB3" w:rsidRDefault="00001E53" w:rsidP="00001E53">
            <w:pPr>
              <w:spacing w:line="259" w:lineRule="auto"/>
              <w:ind w:left="24" w:firstLine="0"/>
              <w:jc w:val="both"/>
              <w:rPr>
                <w:rFonts w:asciiTheme="minorHAnsi" w:hAnsiTheme="minorHAnsi" w:cstheme="minorHAnsi"/>
              </w:rPr>
            </w:pPr>
            <w:r w:rsidRPr="00B12CB3">
              <w:rPr>
                <w:rFonts w:asciiTheme="minorHAnsi" w:hAnsiTheme="minorHAnsi" w:cstheme="minorHAnsi"/>
              </w:rPr>
              <w:t xml:space="preserve">Border Surveillance </w:t>
            </w:r>
          </w:p>
          <w:p w14:paraId="6C745B3A" w14:textId="77777777" w:rsidR="00001E53" w:rsidRPr="00B12CB3" w:rsidRDefault="00001E53" w:rsidP="00001E53">
            <w:pPr>
              <w:spacing w:line="259" w:lineRule="auto"/>
              <w:ind w:left="24" w:firstLine="0"/>
              <w:jc w:val="both"/>
              <w:rPr>
                <w:rFonts w:asciiTheme="minorHAnsi" w:hAnsiTheme="minorHAnsi" w:cstheme="minorHAnsi"/>
              </w:rPr>
            </w:pPr>
            <w:r w:rsidRPr="00B12CB3">
              <w:rPr>
                <w:rFonts w:asciiTheme="minorHAnsi" w:hAnsiTheme="minorHAnsi" w:cstheme="minorHAnsi"/>
              </w:rPr>
              <w:t xml:space="preserve">Capacity at the Eastern </w:t>
            </w:r>
          </w:p>
          <w:p w14:paraId="46DCC092" w14:textId="77777777" w:rsidR="00001E53" w:rsidRPr="00B12CB3" w:rsidRDefault="00001E53" w:rsidP="00001E53">
            <w:pPr>
              <w:spacing w:line="259" w:lineRule="auto"/>
              <w:ind w:left="24" w:firstLine="0"/>
              <w:jc w:val="both"/>
              <w:rPr>
                <w:rFonts w:asciiTheme="minorHAnsi" w:hAnsiTheme="minorHAnsi" w:cstheme="minorHAnsi"/>
              </w:rPr>
            </w:pPr>
            <w:r w:rsidRPr="00B12CB3">
              <w:rPr>
                <w:rFonts w:asciiTheme="minorHAnsi" w:hAnsiTheme="minorHAnsi" w:cstheme="minorHAnsi"/>
              </w:rPr>
              <w:t xml:space="preserve">Borders of Turkey- Phase II </w:t>
            </w:r>
          </w:p>
          <w:p w14:paraId="1DD48EA9" w14:textId="77777777" w:rsidR="00001E53" w:rsidRPr="00B12CB3" w:rsidRDefault="00001E53" w:rsidP="00001E53">
            <w:pPr>
              <w:spacing w:line="259" w:lineRule="auto"/>
              <w:ind w:left="24" w:firstLine="0"/>
              <w:jc w:val="both"/>
              <w:rPr>
                <w:rFonts w:asciiTheme="minorHAnsi" w:hAnsiTheme="minorHAnsi" w:cstheme="minorHAnsi"/>
              </w:rPr>
            </w:pPr>
            <w:r w:rsidRPr="00B12CB3">
              <w:rPr>
                <w:rFonts w:asciiTheme="minorHAnsi" w:hAnsiTheme="minorHAnsi" w:cstheme="minorHAnsi"/>
              </w:rPr>
              <w:t xml:space="preserve"> </w:t>
            </w:r>
          </w:p>
        </w:tc>
        <w:tc>
          <w:tcPr>
            <w:tcW w:w="468" w:type="dxa"/>
            <w:tcBorders>
              <w:top w:val="single" w:sz="4" w:space="0" w:color="000000"/>
              <w:left w:val="single" w:sz="4" w:space="0" w:color="000000"/>
              <w:bottom w:val="single" w:sz="4" w:space="0" w:color="000000"/>
              <w:right w:val="nil"/>
            </w:tcBorders>
          </w:tcPr>
          <w:p w14:paraId="7E71B944" w14:textId="77777777" w:rsidR="00001E53" w:rsidRPr="00B12CB3" w:rsidRDefault="00001E53" w:rsidP="00001E53">
            <w:pPr>
              <w:spacing w:line="259" w:lineRule="auto"/>
              <w:ind w:left="108"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tc>
        <w:tc>
          <w:tcPr>
            <w:tcW w:w="1519" w:type="dxa"/>
            <w:tcBorders>
              <w:top w:val="single" w:sz="4" w:space="0" w:color="000000"/>
              <w:left w:val="nil"/>
              <w:bottom w:val="single" w:sz="4" w:space="0" w:color="000000"/>
              <w:right w:val="single" w:sz="4" w:space="0" w:color="000000"/>
            </w:tcBorders>
          </w:tcPr>
          <w:p w14:paraId="6BDD57AB"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USD </w:t>
            </w:r>
          </w:p>
          <w:p w14:paraId="25791F9A"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13,476,697,50 </w:t>
            </w:r>
          </w:p>
          <w:p w14:paraId="32BE20C0" w14:textId="77777777" w:rsidR="00001E53" w:rsidRPr="00B12CB3" w:rsidRDefault="00001E53" w:rsidP="00001E53">
            <w:pPr>
              <w:spacing w:line="259" w:lineRule="auto"/>
              <w:ind w:left="360" w:firstLine="0"/>
              <w:jc w:val="both"/>
              <w:rPr>
                <w:rFonts w:asciiTheme="minorHAnsi" w:hAnsiTheme="minorHAnsi" w:cstheme="minorHAnsi"/>
              </w:rPr>
            </w:pPr>
            <w:r w:rsidRPr="00B12CB3">
              <w:rPr>
                <w:rFonts w:asciiTheme="minorHAnsi" w:hAnsiTheme="minorHAnsi" w:cstheme="minorHAnsi"/>
              </w:rPr>
              <w:t xml:space="preserve"> </w:t>
            </w:r>
          </w:p>
        </w:tc>
        <w:tc>
          <w:tcPr>
            <w:tcW w:w="365" w:type="dxa"/>
            <w:tcBorders>
              <w:top w:val="single" w:sz="4" w:space="0" w:color="000000"/>
              <w:left w:val="single" w:sz="4" w:space="0" w:color="000000"/>
              <w:bottom w:val="single" w:sz="4" w:space="0" w:color="000000"/>
              <w:right w:val="nil"/>
            </w:tcBorders>
          </w:tcPr>
          <w:p w14:paraId="42FB3C5E" w14:textId="77777777" w:rsidR="00001E53" w:rsidRPr="00B12CB3" w:rsidRDefault="00001E53" w:rsidP="00001E53">
            <w:pPr>
              <w:spacing w:line="259" w:lineRule="auto"/>
              <w:ind w:left="5"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tc>
        <w:tc>
          <w:tcPr>
            <w:tcW w:w="2043" w:type="dxa"/>
            <w:tcBorders>
              <w:top w:val="single" w:sz="4" w:space="0" w:color="000000"/>
              <w:left w:val="nil"/>
              <w:bottom w:val="single" w:sz="4" w:space="0" w:color="000000"/>
              <w:right w:val="single" w:sz="4" w:space="0" w:color="000000"/>
            </w:tcBorders>
          </w:tcPr>
          <w:p w14:paraId="3B47BB17"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Ministry of National </w:t>
            </w:r>
          </w:p>
          <w:p w14:paraId="49E12C22"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Defense TURMAC, </w:t>
            </w:r>
          </w:p>
          <w:p w14:paraId="5E66F8D4"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Ministry of Interior General </w:t>
            </w:r>
          </w:p>
          <w:p w14:paraId="2F64CD1C"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Directorate of Provincial </w:t>
            </w:r>
          </w:p>
          <w:p w14:paraId="491D7AD2"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Administrations </w:t>
            </w:r>
          </w:p>
          <w:p w14:paraId="0AFDA75B"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Department of Border </w:t>
            </w:r>
          </w:p>
          <w:p w14:paraId="4009F219"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Management </w:t>
            </w:r>
          </w:p>
        </w:tc>
        <w:tc>
          <w:tcPr>
            <w:tcW w:w="2552" w:type="dxa"/>
            <w:tcBorders>
              <w:top w:val="single" w:sz="4" w:space="0" w:color="000000"/>
              <w:left w:val="single" w:sz="4" w:space="0" w:color="000000"/>
              <w:bottom w:val="single" w:sz="4" w:space="0" w:color="000000"/>
              <w:right w:val="single" w:sz="4" w:space="0" w:color="000000"/>
            </w:tcBorders>
          </w:tcPr>
          <w:p w14:paraId="58999115" w14:textId="77777777" w:rsidR="00001E53" w:rsidRPr="00B12CB3" w:rsidRDefault="00001E53" w:rsidP="00001E53">
            <w:pPr>
              <w:ind w:left="7" w:firstLine="0"/>
              <w:jc w:val="both"/>
              <w:rPr>
                <w:rFonts w:asciiTheme="minorHAnsi" w:hAnsiTheme="minorHAnsi" w:cstheme="minorHAnsi"/>
              </w:rPr>
            </w:pPr>
            <w:r w:rsidRPr="00B12CB3">
              <w:rPr>
                <w:rFonts w:asciiTheme="minorHAnsi" w:hAnsiTheme="minorHAnsi" w:cstheme="minorHAnsi"/>
              </w:rPr>
              <w:t xml:space="preserve"> 2.1.6. Capacities, structures and means enhanced for secure borders </w:t>
            </w:r>
          </w:p>
          <w:p w14:paraId="165FB0F7" w14:textId="77777777" w:rsidR="00001E53" w:rsidRPr="00B12CB3" w:rsidRDefault="00001E53" w:rsidP="00001E53">
            <w:pPr>
              <w:spacing w:line="259" w:lineRule="auto"/>
              <w:ind w:left="7" w:firstLine="0"/>
              <w:jc w:val="both"/>
              <w:rPr>
                <w:rFonts w:asciiTheme="minorHAnsi" w:hAnsiTheme="minorHAnsi" w:cstheme="minorHAnsi"/>
              </w:rPr>
            </w:pPr>
            <w:r w:rsidRPr="00B12CB3">
              <w:rPr>
                <w:rFonts w:asciiTheme="minorHAnsi" w:hAnsiTheme="minorHAnsi" w:cstheme="minorHAnsi"/>
              </w:rPr>
              <w:t xml:space="preserve">and integrated border management </w:t>
            </w:r>
          </w:p>
          <w:p w14:paraId="7014C181" w14:textId="77777777" w:rsidR="00001E53" w:rsidRPr="00B12CB3" w:rsidRDefault="00001E53" w:rsidP="00001E53">
            <w:pPr>
              <w:spacing w:line="259" w:lineRule="auto"/>
              <w:ind w:left="7" w:firstLine="0"/>
              <w:jc w:val="both"/>
              <w:rPr>
                <w:rFonts w:asciiTheme="minorHAnsi" w:hAnsiTheme="minorHAnsi" w:cstheme="minorHAnsi"/>
              </w:rPr>
            </w:pPr>
            <w:r w:rsidRPr="00B12CB3">
              <w:rPr>
                <w:rFonts w:asciiTheme="minorHAnsi" w:hAnsiTheme="minorHAnsi" w:cstheme="minorHAnsi"/>
              </w:rPr>
              <w:t xml:space="preserve"> </w:t>
            </w:r>
          </w:p>
        </w:tc>
      </w:tr>
      <w:tr w:rsidR="00001E53" w:rsidRPr="00B12CB3" w14:paraId="76E63966" w14:textId="77777777" w:rsidTr="007C6A59">
        <w:trPr>
          <w:trHeight w:val="1572"/>
        </w:trPr>
        <w:tc>
          <w:tcPr>
            <w:tcW w:w="468" w:type="dxa"/>
            <w:gridSpan w:val="2"/>
            <w:tcBorders>
              <w:top w:val="single" w:sz="4" w:space="0" w:color="000000"/>
              <w:left w:val="single" w:sz="4" w:space="0" w:color="000000"/>
              <w:bottom w:val="single" w:sz="4" w:space="0" w:color="000000"/>
              <w:right w:val="nil"/>
            </w:tcBorders>
          </w:tcPr>
          <w:p w14:paraId="11942630" w14:textId="77777777" w:rsidR="00001E53" w:rsidRPr="00B12CB3" w:rsidRDefault="00001E53" w:rsidP="00001E53">
            <w:pPr>
              <w:spacing w:after="568" w:line="259" w:lineRule="auto"/>
              <w:ind w:left="108"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p w14:paraId="7B89BEAC" w14:textId="77777777" w:rsidR="00001E53" w:rsidRPr="00B12CB3" w:rsidRDefault="00001E53" w:rsidP="00001E53">
            <w:pPr>
              <w:spacing w:line="259" w:lineRule="auto"/>
              <w:ind w:left="108" w:firstLine="0"/>
              <w:jc w:val="both"/>
              <w:rPr>
                <w:rFonts w:asciiTheme="minorHAnsi" w:hAnsiTheme="minorHAnsi" w:cstheme="minorHAnsi"/>
              </w:rPr>
            </w:pPr>
            <w:r w:rsidRPr="00B12CB3">
              <w:rPr>
                <w:rFonts w:asciiTheme="minorHAnsi" w:hAnsiTheme="minorHAnsi" w:cstheme="minorHAnsi"/>
              </w:rPr>
              <w:t xml:space="preserve">  </w:t>
            </w:r>
          </w:p>
        </w:tc>
        <w:tc>
          <w:tcPr>
            <w:tcW w:w="2221" w:type="dxa"/>
            <w:tcBorders>
              <w:top w:val="single" w:sz="4" w:space="0" w:color="000000"/>
              <w:left w:val="nil"/>
              <w:bottom w:val="single" w:sz="4" w:space="0" w:color="000000"/>
              <w:right w:val="single" w:sz="4" w:space="0" w:color="000000"/>
            </w:tcBorders>
          </w:tcPr>
          <w:p w14:paraId="6E64D85F" w14:textId="77777777" w:rsidR="00001E53" w:rsidRPr="00B12CB3" w:rsidRDefault="00001E53" w:rsidP="00001E53">
            <w:pPr>
              <w:spacing w:line="238" w:lineRule="auto"/>
              <w:ind w:firstLine="0"/>
              <w:jc w:val="both"/>
              <w:rPr>
                <w:rFonts w:asciiTheme="minorHAnsi" w:hAnsiTheme="minorHAnsi" w:cstheme="minorHAnsi"/>
              </w:rPr>
            </w:pPr>
            <w:r w:rsidRPr="00B12CB3">
              <w:rPr>
                <w:rFonts w:asciiTheme="minorHAnsi" w:hAnsiTheme="minorHAnsi" w:cstheme="minorHAnsi"/>
              </w:rPr>
              <w:t xml:space="preserve">Increasing Border Surveillance Capacity between Turkey and Greece </w:t>
            </w:r>
          </w:p>
          <w:p w14:paraId="2DCDB983"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Project </w:t>
            </w:r>
          </w:p>
        </w:tc>
        <w:tc>
          <w:tcPr>
            <w:tcW w:w="468" w:type="dxa"/>
            <w:tcBorders>
              <w:top w:val="single" w:sz="4" w:space="0" w:color="000000"/>
              <w:left w:val="single" w:sz="4" w:space="0" w:color="000000"/>
              <w:bottom w:val="single" w:sz="4" w:space="0" w:color="000000"/>
              <w:right w:val="nil"/>
            </w:tcBorders>
          </w:tcPr>
          <w:p w14:paraId="485299F3" w14:textId="77777777" w:rsidR="00001E53" w:rsidRPr="00B12CB3" w:rsidRDefault="00001E53" w:rsidP="00001E53">
            <w:pPr>
              <w:spacing w:line="259" w:lineRule="auto"/>
              <w:ind w:left="108"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p w14:paraId="23E8E46F" w14:textId="77777777" w:rsidR="00001E53" w:rsidRPr="00B12CB3" w:rsidRDefault="00001E53" w:rsidP="00001E53">
            <w:pPr>
              <w:spacing w:line="259" w:lineRule="auto"/>
              <w:ind w:left="108" w:firstLine="0"/>
              <w:jc w:val="both"/>
              <w:rPr>
                <w:rFonts w:asciiTheme="minorHAnsi" w:hAnsiTheme="minorHAnsi" w:cstheme="minorHAnsi"/>
              </w:rPr>
            </w:pPr>
            <w:r w:rsidRPr="00B12CB3">
              <w:rPr>
                <w:rFonts w:asciiTheme="minorHAnsi" w:hAnsiTheme="minorHAnsi" w:cstheme="minorHAnsi"/>
              </w:rPr>
              <w:t xml:space="preserve"> </w:t>
            </w:r>
          </w:p>
        </w:tc>
        <w:tc>
          <w:tcPr>
            <w:tcW w:w="1519" w:type="dxa"/>
            <w:tcBorders>
              <w:top w:val="single" w:sz="4" w:space="0" w:color="000000"/>
              <w:left w:val="nil"/>
              <w:bottom w:val="single" w:sz="4" w:space="0" w:color="000000"/>
              <w:right w:val="single" w:sz="4" w:space="0" w:color="000000"/>
            </w:tcBorders>
          </w:tcPr>
          <w:p w14:paraId="3890320B"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EUR 1,820,995 </w:t>
            </w:r>
          </w:p>
        </w:tc>
        <w:tc>
          <w:tcPr>
            <w:tcW w:w="365" w:type="dxa"/>
            <w:tcBorders>
              <w:top w:val="single" w:sz="4" w:space="0" w:color="000000"/>
              <w:left w:val="single" w:sz="4" w:space="0" w:color="000000"/>
              <w:bottom w:val="single" w:sz="4" w:space="0" w:color="000000"/>
              <w:right w:val="nil"/>
            </w:tcBorders>
          </w:tcPr>
          <w:p w14:paraId="0EDCA0EC" w14:textId="77777777" w:rsidR="00001E53" w:rsidRPr="00B12CB3" w:rsidRDefault="00001E53" w:rsidP="00001E53">
            <w:pPr>
              <w:spacing w:line="259" w:lineRule="auto"/>
              <w:ind w:left="5"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tc>
        <w:tc>
          <w:tcPr>
            <w:tcW w:w="2043" w:type="dxa"/>
            <w:tcBorders>
              <w:top w:val="single" w:sz="4" w:space="0" w:color="000000"/>
              <w:left w:val="nil"/>
              <w:bottom w:val="single" w:sz="4" w:space="0" w:color="000000"/>
              <w:right w:val="single" w:sz="4" w:space="0" w:color="000000"/>
            </w:tcBorders>
          </w:tcPr>
          <w:p w14:paraId="411637CE"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Ministry of Interior </w:t>
            </w:r>
          </w:p>
          <w:p w14:paraId="0C67AAE9"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Directorate General for </w:t>
            </w:r>
          </w:p>
          <w:p w14:paraId="001474A8"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Provincial Administrations, </w:t>
            </w:r>
          </w:p>
          <w:p w14:paraId="2BCBF380"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Land Forces Command</w:t>
            </w:r>
            <w:r w:rsidRPr="00B12CB3">
              <w:rPr>
                <w:rFonts w:asciiTheme="minorHAnsi" w:hAnsiTheme="minorHAnsi" w:cstheme="minorHAnsi"/>
                <w:i/>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A493E42" w14:textId="77777777" w:rsidR="00001E53" w:rsidRPr="00B12CB3" w:rsidRDefault="00001E53" w:rsidP="00001E53">
            <w:pPr>
              <w:spacing w:line="259" w:lineRule="auto"/>
              <w:ind w:left="7" w:firstLine="0"/>
              <w:jc w:val="both"/>
              <w:rPr>
                <w:rFonts w:asciiTheme="minorHAnsi" w:hAnsiTheme="minorHAnsi" w:cstheme="minorHAnsi"/>
              </w:rPr>
            </w:pPr>
            <w:r w:rsidRPr="00B12CB3">
              <w:rPr>
                <w:rFonts w:asciiTheme="minorHAnsi" w:hAnsiTheme="minorHAnsi" w:cstheme="minorHAnsi"/>
              </w:rPr>
              <w:t xml:space="preserve"> 2.1.6. Capacities, structures and means enhanced for secure borders and integrated border management </w:t>
            </w:r>
          </w:p>
        </w:tc>
      </w:tr>
      <w:tr w:rsidR="00001E53" w:rsidRPr="00B12CB3" w14:paraId="5F12EE1A" w14:textId="77777777" w:rsidTr="007C6A59">
        <w:trPr>
          <w:trHeight w:val="1839"/>
        </w:trPr>
        <w:tc>
          <w:tcPr>
            <w:tcW w:w="468" w:type="dxa"/>
            <w:gridSpan w:val="2"/>
            <w:tcBorders>
              <w:top w:val="single" w:sz="4" w:space="0" w:color="000000"/>
              <w:left w:val="single" w:sz="4" w:space="0" w:color="000000"/>
              <w:bottom w:val="single" w:sz="4" w:space="0" w:color="000000"/>
              <w:right w:val="nil"/>
            </w:tcBorders>
          </w:tcPr>
          <w:p w14:paraId="7934EC92" w14:textId="77777777" w:rsidR="00001E53" w:rsidRPr="00B12CB3" w:rsidRDefault="00001E53" w:rsidP="00001E53">
            <w:pPr>
              <w:spacing w:line="259" w:lineRule="auto"/>
              <w:ind w:left="108"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tc>
        <w:tc>
          <w:tcPr>
            <w:tcW w:w="2221" w:type="dxa"/>
            <w:tcBorders>
              <w:top w:val="single" w:sz="4" w:space="0" w:color="000000"/>
              <w:left w:val="nil"/>
              <w:bottom w:val="single" w:sz="4" w:space="0" w:color="000000"/>
              <w:right w:val="single" w:sz="4" w:space="0" w:color="000000"/>
            </w:tcBorders>
          </w:tcPr>
          <w:p w14:paraId="7E649A3E"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Increasing </w:t>
            </w:r>
          </w:p>
          <w:p w14:paraId="747E2A71" w14:textId="77777777" w:rsidR="00001E53" w:rsidRPr="00B12CB3" w:rsidRDefault="00001E53" w:rsidP="00001E53">
            <w:pPr>
              <w:spacing w:line="238" w:lineRule="auto"/>
              <w:ind w:right="27" w:firstLine="0"/>
              <w:jc w:val="both"/>
              <w:rPr>
                <w:rFonts w:asciiTheme="minorHAnsi" w:hAnsiTheme="minorHAnsi" w:cstheme="minorHAnsi"/>
              </w:rPr>
            </w:pPr>
            <w:r w:rsidRPr="00B12CB3">
              <w:rPr>
                <w:rFonts w:asciiTheme="minorHAnsi" w:hAnsiTheme="minorHAnsi" w:cstheme="minorHAnsi"/>
              </w:rPr>
              <w:t xml:space="preserve">Institutionalization and Broader use of the econsulate system for increased efficiency in the service delivery of the Ministry of Foreign Affairs </w:t>
            </w:r>
          </w:p>
          <w:p w14:paraId="272F1CE0"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Phase II Project </w:t>
            </w:r>
          </w:p>
        </w:tc>
        <w:tc>
          <w:tcPr>
            <w:tcW w:w="468" w:type="dxa"/>
            <w:tcBorders>
              <w:top w:val="single" w:sz="4" w:space="0" w:color="000000"/>
              <w:left w:val="single" w:sz="4" w:space="0" w:color="000000"/>
              <w:bottom w:val="single" w:sz="4" w:space="0" w:color="000000"/>
              <w:right w:val="nil"/>
            </w:tcBorders>
          </w:tcPr>
          <w:p w14:paraId="55737F89" w14:textId="77777777" w:rsidR="00001E53" w:rsidRPr="00B12CB3" w:rsidRDefault="00001E53" w:rsidP="00001E53">
            <w:pPr>
              <w:spacing w:line="259" w:lineRule="auto"/>
              <w:ind w:left="108"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tc>
        <w:tc>
          <w:tcPr>
            <w:tcW w:w="1519" w:type="dxa"/>
            <w:tcBorders>
              <w:top w:val="single" w:sz="4" w:space="0" w:color="000000"/>
              <w:left w:val="nil"/>
              <w:bottom w:val="single" w:sz="4" w:space="0" w:color="000000"/>
              <w:right w:val="single" w:sz="4" w:space="0" w:color="000000"/>
            </w:tcBorders>
          </w:tcPr>
          <w:p w14:paraId="4AF09385"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 USD 5,800,000</w:t>
            </w:r>
            <w:r w:rsidRPr="00B12CB3">
              <w:rPr>
                <w:rFonts w:asciiTheme="minorHAnsi" w:hAnsiTheme="minorHAnsi" w:cstheme="minorHAnsi"/>
                <w:i/>
              </w:rPr>
              <w:t xml:space="preserve"> </w:t>
            </w:r>
          </w:p>
          <w:p w14:paraId="0A582C9D"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 </w:t>
            </w:r>
          </w:p>
        </w:tc>
        <w:tc>
          <w:tcPr>
            <w:tcW w:w="365" w:type="dxa"/>
            <w:tcBorders>
              <w:top w:val="single" w:sz="4" w:space="0" w:color="000000"/>
              <w:left w:val="single" w:sz="4" w:space="0" w:color="000000"/>
              <w:bottom w:val="single" w:sz="4" w:space="0" w:color="000000"/>
              <w:right w:val="nil"/>
            </w:tcBorders>
          </w:tcPr>
          <w:p w14:paraId="73B42799" w14:textId="77777777" w:rsidR="00001E53" w:rsidRPr="00B12CB3" w:rsidRDefault="00001E53" w:rsidP="00001E53">
            <w:pPr>
              <w:spacing w:line="259" w:lineRule="auto"/>
              <w:ind w:left="5"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tc>
        <w:tc>
          <w:tcPr>
            <w:tcW w:w="2043" w:type="dxa"/>
            <w:tcBorders>
              <w:top w:val="single" w:sz="4" w:space="0" w:color="000000"/>
              <w:left w:val="nil"/>
              <w:bottom w:val="single" w:sz="4" w:space="0" w:color="000000"/>
              <w:right w:val="single" w:sz="4" w:space="0" w:color="000000"/>
            </w:tcBorders>
          </w:tcPr>
          <w:p w14:paraId="61600AFF"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Ministry of Foreign Affairs</w:t>
            </w:r>
            <w:r w:rsidRPr="00B12CB3">
              <w:rPr>
                <w:rFonts w:asciiTheme="minorHAnsi" w:hAnsiTheme="minorHAnsi" w:cstheme="minorHAnsi"/>
                <w:i/>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C92C090" w14:textId="77777777" w:rsidR="00001E53" w:rsidRPr="00B12CB3" w:rsidRDefault="00001E53" w:rsidP="00001E53">
            <w:pPr>
              <w:spacing w:after="15" w:line="259" w:lineRule="auto"/>
              <w:ind w:left="7" w:firstLine="0"/>
              <w:jc w:val="both"/>
              <w:rPr>
                <w:rFonts w:asciiTheme="minorHAnsi" w:hAnsiTheme="minorHAnsi" w:cstheme="minorHAnsi"/>
              </w:rPr>
            </w:pPr>
            <w:r w:rsidRPr="00B12CB3">
              <w:rPr>
                <w:rFonts w:asciiTheme="minorHAnsi" w:hAnsiTheme="minorHAnsi" w:cstheme="minorHAnsi"/>
              </w:rPr>
              <w:t xml:space="preserve"> 2.1.4. Strengthened local, regional</w:t>
            </w:r>
          </w:p>
          <w:p w14:paraId="64F22BAD" w14:textId="77777777" w:rsidR="00001E53" w:rsidRPr="00B12CB3" w:rsidRDefault="00001E53" w:rsidP="00001E53">
            <w:pPr>
              <w:spacing w:after="201" w:line="274" w:lineRule="auto"/>
              <w:ind w:left="7" w:firstLine="0"/>
              <w:jc w:val="both"/>
              <w:rPr>
                <w:rFonts w:asciiTheme="minorHAnsi" w:hAnsiTheme="minorHAnsi" w:cstheme="minorHAnsi"/>
              </w:rPr>
            </w:pPr>
            <w:r w:rsidRPr="00B12CB3">
              <w:rPr>
                <w:rFonts w:asciiTheme="minorHAnsi" w:hAnsiTheme="minorHAnsi" w:cstheme="minorHAnsi"/>
              </w:rPr>
              <w:t xml:space="preserve">and national governance mechanisms for participatory, accountable and transparent services </w:t>
            </w:r>
          </w:p>
          <w:p w14:paraId="3982841C" w14:textId="77777777" w:rsidR="00001E53" w:rsidRPr="00B12CB3" w:rsidRDefault="00001E53" w:rsidP="00001E53">
            <w:pPr>
              <w:spacing w:line="259" w:lineRule="auto"/>
              <w:ind w:left="7" w:firstLine="0"/>
              <w:jc w:val="both"/>
              <w:rPr>
                <w:rFonts w:asciiTheme="minorHAnsi" w:hAnsiTheme="minorHAnsi" w:cstheme="minorHAnsi"/>
              </w:rPr>
            </w:pPr>
            <w:r w:rsidRPr="00B12CB3">
              <w:rPr>
                <w:rFonts w:asciiTheme="minorHAnsi" w:hAnsiTheme="minorHAnsi" w:cstheme="minorHAnsi"/>
              </w:rPr>
              <w:t xml:space="preserve"> </w:t>
            </w:r>
          </w:p>
        </w:tc>
      </w:tr>
      <w:tr w:rsidR="00001E53" w:rsidRPr="00B12CB3" w14:paraId="0F0C1DB0" w14:textId="77777777" w:rsidTr="007C6A59">
        <w:trPr>
          <w:trHeight w:val="1402"/>
        </w:trPr>
        <w:tc>
          <w:tcPr>
            <w:tcW w:w="468" w:type="dxa"/>
            <w:gridSpan w:val="2"/>
            <w:tcBorders>
              <w:top w:val="single" w:sz="4" w:space="0" w:color="000000"/>
              <w:left w:val="single" w:sz="4" w:space="0" w:color="000000"/>
              <w:bottom w:val="single" w:sz="4" w:space="0" w:color="000000"/>
              <w:right w:val="nil"/>
            </w:tcBorders>
          </w:tcPr>
          <w:p w14:paraId="744543AB" w14:textId="77777777" w:rsidR="00001E53" w:rsidRPr="00B12CB3" w:rsidRDefault="00001E53" w:rsidP="00001E53">
            <w:pPr>
              <w:spacing w:line="259" w:lineRule="auto"/>
              <w:ind w:left="108"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tc>
        <w:tc>
          <w:tcPr>
            <w:tcW w:w="2221" w:type="dxa"/>
            <w:tcBorders>
              <w:top w:val="single" w:sz="4" w:space="0" w:color="000000"/>
              <w:left w:val="nil"/>
              <w:bottom w:val="single" w:sz="4" w:space="0" w:color="000000"/>
              <w:right w:val="single" w:sz="4" w:space="0" w:color="000000"/>
            </w:tcBorders>
          </w:tcPr>
          <w:p w14:paraId="2041EA5D" w14:textId="77777777" w:rsidR="00001E53" w:rsidRPr="00B12CB3" w:rsidRDefault="00001E53" w:rsidP="00001E53">
            <w:pPr>
              <w:spacing w:line="238" w:lineRule="auto"/>
              <w:ind w:firstLine="0"/>
              <w:jc w:val="both"/>
              <w:rPr>
                <w:rFonts w:asciiTheme="minorHAnsi" w:hAnsiTheme="minorHAnsi" w:cstheme="minorHAnsi"/>
              </w:rPr>
            </w:pPr>
            <w:r w:rsidRPr="00B12CB3">
              <w:rPr>
                <w:rFonts w:asciiTheme="minorHAnsi" w:hAnsiTheme="minorHAnsi" w:cstheme="minorHAnsi"/>
              </w:rPr>
              <w:t xml:space="preserve">Enhancing access to justice and legal aid for refugees </w:t>
            </w:r>
          </w:p>
          <w:p w14:paraId="1BC8B35A"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(Syrian and other nationalities) in Turkey </w:t>
            </w:r>
          </w:p>
        </w:tc>
        <w:tc>
          <w:tcPr>
            <w:tcW w:w="468" w:type="dxa"/>
            <w:tcBorders>
              <w:top w:val="single" w:sz="4" w:space="0" w:color="000000"/>
              <w:left w:val="single" w:sz="4" w:space="0" w:color="000000"/>
              <w:bottom w:val="single" w:sz="4" w:space="0" w:color="000000"/>
              <w:right w:val="nil"/>
            </w:tcBorders>
          </w:tcPr>
          <w:p w14:paraId="7D9534B2" w14:textId="77777777" w:rsidR="00001E53" w:rsidRPr="00B12CB3" w:rsidRDefault="00001E53" w:rsidP="00001E53">
            <w:pPr>
              <w:spacing w:line="259" w:lineRule="auto"/>
              <w:ind w:left="108"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tc>
        <w:tc>
          <w:tcPr>
            <w:tcW w:w="1519" w:type="dxa"/>
            <w:tcBorders>
              <w:top w:val="single" w:sz="4" w:space="0" w:color="000000"/>
              <w:left w:val="nil"/>
              <w:bottom w:val="single" w:sz="4" w:space="0" w:color="000000"/>
              <w:right w:val="single" w:sz="4" w:space="0" w:color="000000"/>
            </w:tcBorders>
          </w:tcPr>
          <w:p w14:paraId="601388EC"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USD 300,000 </w:t>
            </w:r>
          </w:p>
        </w:tc>
        <w:tc>
          <w:tcPr>
            <w:tcW w:w="365" w:type="dxa"/>
            <w:tcBorders>
              <w:top w:val="single" w:sz="4" w:space="0" w:color="000000"/>
              <w:left w:val="single" w:sz="4" w:space="0" w:color="000000"/>
              <w:bottom w:val="single" w:sz="4" w:space="0" w:color="000000"/>
              <w:right w:val="nil"/>
            </w:tcBorders>
          </w:tcPr>
          <w:p w14:paraId="6878B41A" w14:textId="77777777" w:rsidR="00001E53" w:rsidRPr="00B12CB3" w:rsidRDefault="00001E53" w:rsidP="00001E53">
            <w:pPr>
              <w:spacing w:line="259" w:lineRule="auto"/>
              <w:ind w:left="5" w:firstLine="0"/>
              <w:jc w:val="both"/>
              <w:rPr>
                <w:rFonts w:asciiTheme="minorHAnsi" w:hAnsiTheme="minorHAnsi" w:cstheme="minorHAnsi"/>
              </w:rPr>
            </w:pPr>
            <w:r w:rsidRPr="00B12CB3">
              <w:rPr>
                <w:rFonts w:asciiTheme="minorHAnsi" w:eastAsia="Segoe UI Symbol" w:hAnsiTheme="minorHAnsi" w:cstheme="minorHAnsi"/>
              </w:rPr>
              <w:t>•</w:t>
            </w:r>
            <w:r w:rsidRPr="00B12CB3">
              <w:rPr>
                <w:rFonts w:asciiTheme="minorHAnsi" w:eastAsia="Arial" w:hAnsiTheme="minorHAnsi" w:cstheme="minorHAnsi"/>
              </w:rPr>
              <w:t xml:space="preserve"> </w:t>
            </w:r>
          </w:p>
        </w:tc>
        <w:tc>
          <w:tcPr>
            <w:tcW w:w="2043" w:type="dxa"/>
            <w:tcBorders>
              <w:top w:val="single" w:sz="4" w:space="0" w:color="000000"/>
              <w:left w:val="nil"/>
              <w:bottom w:val="single" w:sz="4" w:space="0" w:color="000000"/>
              <w:right w:val="single" w:sz="4" w:space="0" w:color="000000"/>
            </w:tcBorders>
          </w:tcPr>
          <w:p w14:paraId="79A238A3"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Ministry of Justice, Union of Turkish Bar Associations</w:t>
            </w:r>
          </w:p>
        </w:tc>
        <w:tc>
          <w:tcPr>
            <w:tcW w:w="2552" w:type="dxa"/>
            <w:tcBorders>
              <w:top w:val="single" w:sz="4" w:space="0" w:color="000000"/>
              <w:left w:val="single" w:sz="4" w:space="0" w:color="000000"/>
              <w:bottom w:val="single" w:sz="4" w:space="0" w:color="000000"/>
              <w:right w:val="single" w:sz="4" w:space="0" w:color="000000"/>
            </w:tcBorders>
          </w:tcPr>
          <w:p w14:paraId="5F63B455" w14:textId="77777777" w:rsidR="00001E53" w:rsidRPr="00B12CB3" w:rsidRDefault="00001E53" w:rsidP="00001E53">
            <w:pPr>
              <w:spacing w:line="288" w:lineRule="auto"/>
              <w:ind w:left="-17" w:firstLine="24"/>
              <w:jc w:val="both"/>
              <w:rPr>
                <w:rFonts w:asciiTheme="minorHAnsi" w:hAnsiTheme="minorHAnsi" w:cstheme="minorHAnsi"/>
              </w:rPr>
            </w:pPr>
            <w:r w:rsidRPr="00B12CB3">
              <w:rPr>
                <w:rFonts w:asciiTheme="minorHAnsi" w:hAnsiTheme="minorHAnsi" w:cstheme="minorHAnsi"/>
              </w:rPr>
              <w:t xml:space="preserve">2.1.1. Transparent and efficient </w:t>
            </w:r>
            <w:r w:rsidRPr="00B12CB3">
              <w:rPr>
                <w:rFonts w:asciiTheme="minorHAnsi" w:hAnsiTheme="minorHAnsi" w:cstheme="minorHAnsi"/>
                <w:i/>
              </w:rPr>
              <w:t xml:space="preserve"> </w:t>
            </w:r>
            <w:r w:rsidRPr="00B12CB3">
              <w:rPr>
                <w:rFonts w:asciiTheme="minorHAnsi" w:hAnsiTheme="minorHAnsi" w:cstheme="minorHAnsi"/>
              </w:rPr>
              <w:t xml:space="preserve">judicial system providing better </w:t>
            </w:r>
          </w:p>
          <w:p w14:paraId="0F0A091C" w14:textId="77777777" w:rsidR="00001E53" w:rsidRPr="00B12CB3" w:rsidRDefault="00001E53" w:rsidP="00001E53">
            <w:pPr>
              <w:spacing w:line="259" w:lineRule="auto"/>
              <w:ind w:left="7" w:right="2" w:firstLine="0"/>
              <w:jc w:val="both"/>
              <w:rPr>
                <w:rFonts w:asciiTheme="minorHAnsi" w:hAnsiTheme="minorHAnsi" w:cstheme="minorHAnsi"/>
              </w:rPr>
            </w:pPr>
            <w:r w:rsidRPr="00B12CB3">
              <w:rPr>
                <w:rFonts w:asciiTheme="minorHAnsi" w:hAnsiTheme="minorHAnsi" w:cstheme="minorHAnsi"/>
              </w:rPr>
              <w:t xml:space="preserve">access to justice and redress for all, especially groups facing vulnerabilities </w:t>
            </w:r>
          </w:p>
        </w:tc>
      </w:tr>
    </w:tbl>
    <w:p w14:paraId="5EDBAA59" w14:textId="77777777" w:rsidR="00001E53" w:rsidRPr="00B12CB3" w:rsidRDefault="00001E53" w:rsidP="00001E53">
      <w:pPr>
        <w:spacing w:after="213"/>
        <w:ind w:left="43" w:firstLine="0"/>
        <w:jc w:val="both"/>
        <w:rPr>
          <w:rFonts w:asciiTheme="minorHAnsi" w:hAnsiTheme="minorHAnsi" w:cstheme="minorHAnsi"/>
        </w:rPr>
      </w:pPr>
      <w:r w:rsidRPr="00B12CB3">
        <w:rPr>
          <w:rFonts w:asciiTheme="minorHAnsi" w:hAnsiTheme="minorHAnsi" w:cstheme="minorHAnsi"/>
        </w:rPr>
        <w:t xml:space="preserve"> </w:t>
      </w:r>
    </w:p>
    <w:p w14:paraId="2C230820" w14:textId="77777777" w:rsidR="00001E53" w:rsidRPr="00B12CB3" w:rsidRDefault="00001E53" w:rsidP="00001E53">
      <w:pPr>
        <w:spacing w:after="249"/>
        <w:ind w:right="608"/>
        <w:jc w:val="both"/>
        <w:rPr>
          <w:rFonts w:asciiTheme="minorHAnsi" w:hAnsiTheme="minorHAnsi" w:cstheme="minorHAnsi"/>
        </w:rPr>
      </w:pPr>
      <w:r w:rsidRPr="00B12CB3">
        <w:rPr>
          <w:rFonts w:asciiTheme="minorHAnsi" w:hAnsiTheme="minorHAnsi" w:cstheme="minorHAnsi"/>
        </w:rPr>
        <w:t xml:space="preserve">In addition to assessing the overall result and development impact of the above-mentioned projects, this evaluation will also </w:t>
      </w:r>
      <w:bookmarkStart w:id="3" w:name="_Hlk2692187"/>
      <w:r w:rsidRPr="00B12CB3">
        <w:rPr>
          <w:rFonts w:asciiTheme="minorHAnsi" w:hAnsiTheme="minorHAnsi" w:cstheme="minorHAnsi"/>
        </w:rPr>
        <w:t xml:space="preserve">take into consideration the impact of these programs on gender equality.  </w:t>
      </w:r>
    </w:p>
    <w:bookmarkEnd w:id="3"/>
    <w:p w14:paraId="56FB8DC3" w14:textId="77777777" w:rsidR="00001E53" w:rsidRPr="00B12CB3" w:rsidRDefault="00001E53" w:rsidP="002956C3">
      <w:pPr>
        <w:rPr>
          <w:rFonts w:asciiTheme="minorHAnsi" w:hAnsiTheme="minorHAnsi" w:cstheme="minorHAnsi"/>
          <w:b/>
        </w:rPr>
      </w:pPr>
      <w:r w:rsidRPr="00B12CB3">
        <w:rPr>
          <w:rFonts w:asciiTheme="minorHAnsi" w:hAnsiTheme="minorHAnsi" w:cstheme="minorHAnsi"/>
          <w:b/>
        </w:rPr>
        <w:t xml:space="preserve">2. OBJECTIVE AND SCOPE  </w:t>
      </w:r>
    </w:p>
    <w:p w14:paraId="0B7A5F63" w14:textId="77777777" w:rsidR="00001E53" w:rsidRPr="00B12CB3" w:rsidRDefault="00001E53" w:rsidP="00001E53">
      <w:pPr>
        <w:spacing w:after="263"/>
        <w:ind w:right="608"/>
        <w:jc w:val="both"/>
        <w:rPr>
          <w:rFonts w:asciiTheme="minorHAnsi" w:hAnsiTheme="minorHAnsi" w:cstheme="minorHAnsi"/>
        </w:rPr>
      </w:pPr>
      <w:r w:rsidRPr="00B12CB3">
        <w:rPr>
          <w:rFonts w:asciiTheme="minorHAnsi" w:hAnsiTheme="minorHAnsi" w:cstheme="minorHAnsi"/>
        </w:rPr>
        <w:lastRenderedPageBreak/>
        <w:t xml:space="preserve">The scope of the projects and programs that are held in the scope of this evaluation can be summarized as: </w:t>
      </w:r>
    </w:p>
    <w:p w14:paraId="70AA21DE" w14:textId="77777777" w:rsidR="00001E53" w:rsidRPr="00B12CB3" w:rsidRDefault="00001E53" w:rsidP="00001E53">
      <w:pPr>
        <w:numPr>
          <w:ilvl w:val="0"/>
          <w:numId w:val="2"/>
        </w:numPr>
        <w:spacing w:after="182" w:line="266" w:lineRule="auto"/>
        <w:ind w:right="608" w:hanging="360"/>
        <w:jc w:val="both"/>
        <w:rPr>
          <w:rFonts w:asciiTheme="minorHAnsi" w:hAnsiTheme="minorHAnsi" w:cstheme="minorHAnsi"/>
        </w:rPr>
      </w:pPr>
      <w:r w:rsidRPr="00B12CB3">
        <w:rPr>
          <w:rFonts w:asciiTheme="minorHAnsi" w:hAnsiTheme="minorHAnsi" w:cstheme="minorHAnsi"/>
        </w:rPr>
        <w:t xml:space="preserve">All Projects of Inclusive and Democratic Governance Portfolio </w:t>
      </w:r>
    </w:p>
    <w:p w14:paraId="49E237BC" w14:textId="77777777" w:rsidR="00001E53" w:rsidRPr="00B12CB3" w:rsidRDefault="00001E53" w:rsidP="00001E53">
      <w:pPr>
        <w:spacing w:after="205"/>
        <w:ind w:right="608"/>
        <w:jc w:val="both"/>
        <w:rPr>
          <w:rFonts w:asciiTheme="minorHAnsi" w:hAnsiTheme="minorHAnsi" w:cstheme="minorHAnsi"/>
        </w:rPr>
      </w:pPr>
      <w:r w:rsidRPr="00B12CB3">
        <w:rPr>
          <w:rFonts w:asciiTheme="minorHAnsi" w:hAnsiTheme="minorHAnsi" w:cstheme="minorHAnsi"/>
        </w:rPr>
        <w:t xml:space="preserve">The evaluator will visit selected project sites in 7 provinces to meet the local stakeholders and beneficiaries including central administrations/ministries, local administrations, local NGOs, women and youth, local authorities etc.  </w:t>
      </w:r>
    </w:p>
    <w:p w14:paraId="06810B54" w14:textId="77777777" w:rsidR="00001E53" w:rsidRPr="00B12CB3" w:rsidRDefault="00001E53" w:rsidP="00001E53">
      <w:pPr>
        <w:spacing w:after="251"/>
        <w:ind w:right="608"/>
        <w:jc w:val="both"/>
        <w:rPr>
          <w:rFonts w:asciiTheme="minorHAnsi" w:hAnsiTheme="minorHAnsi" w:cstheme="minorHAnsi"/>
        </w:rPr>
      </w:pPr>
      <w:r w:rsidRPr="00B12CB3">
        <w:rPr>
          <w:rFonts w:asciiTheme="minorHAnsi" w:hAnsiTheme="minorHAnsi" w:cstheme="minorHAnsi"/>
        </w:rPr>
        <w:t xml:space="preserve">The evaluation shall assess the following for each outcome in the 2016-2020 programming cycle in this portfolio:  </w:t>
      </w:r>
    </w:p>
    <w:p w14:paraId="1F9C5BCD" w14:textId="77777777" w:rsidR="00001E53" w:rsidRPr="00B12CB3" w:rsidRDefault="00001E53" w:rsidP="00001E53">
      <w:pPr>
        <w:numPr>
          <w:ilvl w:val="0"/>
          <w:numId w:val="2"/>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Relevance: Are the outcomes relevant to UNDP’s mandate, to national priorities and to beneficiaries’ needs? (Relevance to UNDP’s country programme) </w:t>
      </w:r>
    </w:p>
    <w:p w14:paraId="4C7A897C" w14:textId="77777777" w:rsidR="00001E53" w:rsidRPr="00B12CB3" w:rsidRDefault="00001E53" w:rsidP="00001E53">
      <w:pPr>
        <w:numPr>
          <w:ilvl w:val="0"/>
          <w:numId w:val="2"/>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Effectiveness: Have the intended impacts been achieved or are they expected to be achieved? Do different outcome definitions feed into each other and is there a synergy in between? Is the outcome achieved or has progress been made to achieve? Has UNDP made significant contributions in terms of strategic outputs?  </w:t>
      </w:r>
    </w:p>
    <w:p w14:paraId="13F934DD" w14:textId="77777777" w:rsidR="00001E53" w:rsidRPr="00B12CB3" w:rsidRDefault="00001E53" w:rsidP="00001E53">
      <w:pPr>
        <w:numPr>
          <w:ilvl w:val="0"/>
          <w:numId w:val="2"/>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Efficiency: To what extent do the outcomes derive from efficient use of resources? And to what extent UNDP has contributed to the outcomes versus that of its partners? </w:t>
      </w:r>
    </w:p>
    <w:p w14:paraId="5A6DBB74" w14:textId="77777777" w:rsidR="00001E53" w:rsidRPr="00B12CB3" w:rsidRDefault="00001E53" w:rsidP="00001E53">
      <w:pPr>
        <w:numPr>
          <w:ilvl w:val="0"/>
          <w:numId w:val="2"/>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Degree of Change: What are the positive or negative, intended or unintended changes brought about by UNDP’s intervention in these outcomes? </w:t>
      </w:r>
    </w:p>
    <w:p w14:paraId="3EBD41AF" w14:textId="77777777" w:rsidR="00001E53" w:rsidRPr="00B12CB3" w:rsidRDefault="00001E53" w:rsidP="00001E53">
      <w:pPr>
        <w:numPr>
          <w:ilvl w:val="0"/>
          <w:numId w:val="2"/>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Sustainability: Will benefits/activities continue after the programme cycle? </w:t>
      </w:r>
    </w:p>
    <w:p w14:paraId="7D8DA9AB" w14:textId="77777777" w:rsidR="00001E53" w:rsidRPr="00B12CB3" w:rsidRDefault="00001E53" w:rsidP="00001E53">
      <w:pPr>
        <w:ind w:left="764" w:firstLine="0"/>
        <w:jc w:val="both"/>
        <w:rPr>
          <w:rFonts w:asciiTheme="minorHAnsi" w:hAnsiTheme="minorHAnsi" w:cstheme="minorHAnsi"/>
        </w:rPr>
      </w:pPr>
      <w:r w:rsidRPr="00B12CB3">
        <w:rPr>
          <w:rFonts w:asciiTheme="minorHAnsi" w:hAnsiTheme="minorHAnsi" w:cstheme="minorHAnsi"/>
        </w:rPr>
        <w:t xml:space="preserve"> </w:t>
      </w:r>
    </w:p>
    <w:p w14:paraId="3EB2EFD2" w14:textId="77777777" w:rsidR="00001E53" w:rsidRPr="00B12CB3" w:rsidRDefault="00001E53" w:rsidP="00001E53">
      <w:pPr>
        <w:spacing w:after="207"/>
        <w:ind w:right="608"/>
        <w:jc w:val="both"/>
        <w:rPr>
          <w:rFonts w:asciiTheme="minorHAnsi" w:hAnsiTheme="minorHAnsi" w:cstheme="minorHAnsi"/>
        </w:rPr>
      </w:pPr>
      <w:r w:rsidRPr="00B12CB3">
        <w:rPr>
          <w:rFonts w:asciiTheme="minorHAnsi" w:hAnsiTheme="minorHAnsi" w:cstheme="minorHAnsi"/>
        </w:rPr>
        <w:t xml:space="preserve">For each of the selected outcomes on Inclusive and Democratic Governance Portfolio, the outcome evaluation shall respond to the questions below: </w:t>
      </w:r>
    </w:p>
    <w:p w14:paraId="71A717F0" w14:textId="77777777" w:rsidR="00001E53" w:rsidRPr="00B12CB3" w:rsidRDefault="00001E53" w:rsidP="002956C3">
      <w:pPr>
        <w:rPr>
          <w:rFonts w:asciiTheme="minorHAnsi" w:hAnsiTheme="minorHAnsi" w:cstheme="minorHAnsi"/>
          <w:b/>
        </w:rPr>
      </w:pPr>
      <w:r w:rsidRPr="00B12CB3">
        <w:rPr>
          <w:rFonts w:asciiTheme="minorHAnsi" w:hAnsiTheme="minorHAnsi" w:cstheme="minorHAnsi"/>
          <w:b/>
        </w:rPr>
        <w:t xml:space="preserve">Outcome analysis </w:t>
      </w:r>
    </w:p>
    <w:p w14:paraId="324E4B6C" w14:textId="77777777" w:rsidR="00001E53" w:rsidRPr="00B12CB3" w:rsidRDefault="00001E53" w:rsidP="00001E53">
      <w:pPr>
        <w:numPr>
          <w:ilvl w:val="0"/>
          <w:numId w:val="3"/>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Whether the selected outcomes were relevant given the country context and needs, and UNDP’s niche? (relevance)  </w:t>
      </w:r>
    </w:p>
    <w:p w14:paraId="00B0442E" w14:textId="77777777" w:rsidR="00001E53" w:rsidRPr="00B12CB3" w:rsidRDefault="00001E53" w:rsidP="00001E53">
      <w:pPr>
        <w:numPr>
          <w:ilvl w:val="0"/>
          <w:numId w:val="3"/>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Whether the outcome indicators chosen are sufficient to measure the outcomes? What other SMART (specific, measurable, achievable, relevant and time-bound) indicators can be suggested to measure these outcomes? </w:t>
      </w:r>
    </w:p>
    <w:p w14:paraId="0534594E" w14:textId="77777777" w:rsidR="00001E53" w:rsidRPr="00B12CB3" w:rsidRDefault="00001E53" w:rsidP="00001E53">
      <w:pPr>
        <w:numPr>
          <w:ilvl w:val="0"/>
          <w:numId w:val="3"/>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Whether sufficient progress has been achieved vis-à-vis the outcomes as measured by the outcome indicators? (effectiveness) </w:t>
      </w:r>
    </w:p>
    <w:p w14:paraId="4452A87B" w14:textId="77777777" w:rsidR="00001E53" w:rsidRPr="00B12CB3" w:rsidRDefault="00001E53" w:rsidP="00001E53">
      <w:pPr>
        <w:numPr>
          <w:ilvl w:val="0"/>
          <w:numId w:val="3"/>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What are the main factors (positive and negative) that have/are affecting the achievement of the outcomes? How have these factors limited or facilitated progress towards the outcome? </w:t>
      </w:r>
    </w:p>
    <w:p w14:paraId="32163CED" w14:textId="77777777" w:rsidR="00001E53" w:rsidRPr="00B12CB3" w:rsidRDefault="00001E53" w:rsidP="00001E53">
      <w:pPr>
        <w:numPr>
          <w:ilvl w:val="0"/>
          <w:numId w:val="3"/>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To what extent did UNDP contribute to gender empowerment/ gender equality? </w:t>
      </w:r>
    </w:p>
    <w:p w14:paraId="1A2C1A34" w14:textId="77777777" w:rsidR="00001E53" w:rsidRPr="00B12CB3" w:rsidRDefault="00001E53" w:rsidP="00001E53">
      <w:pPr>
        <w:numPr>
          <w:ilvl w:val="0"/>
          <w:numId w:val="3"/>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What are the factors that influenced the differences in participation, benefits and results between women and men?  </w:t>
      </w:r>
    </w:p>
    <w:p w14:paraId="28F60905" w14:textId="77777777" w:rsidR="00001E53" w:rsidRPr="00B12CB3" w:rsidRDefault="00001E53" w:rsidP="00001E53">
      <w:pPr>
        <w:numPr>
          <w:ilvl w:val="0"/>
          <w:numId w:val="3"/>
        </w:numPr>
        <w:spacing w:after="5" w:line="266" w:lineRule="auto"/>
        <w:ind w:right="608" w:hanging="360"/>
        <w:jc w:val="both"/>
        <w:rPr>
          <w:rFonts w:asciiTheme="minorHAnsi" w:hAnsiTheme="minorHAnsi" w:cstheme="minorHAnsi"/>
        </w:rPr>
      </w:pPr>
      <w:bookmarkStart w:id="4" w:name="_Hlk2783982"/>
      <w:r w:rsidRPr="00B12CB3">
        <w:rPr>
          <w:rFonts w:asciiTheme="minorHAnsi" w:hAnsiTheme="minorHAnsi" w:cstheme="minorHAnsi"/>
        </w:rPr>
        <w:t xml:space="preserve">In this programme period, how did UNDP position itself strategically or did UNDP have a comparative advantage? If yes, how were these reflected in achieving the results? Any recommendations for future programming? </w:t>
      </w:r>
    </w:p>
    <w:p w14:paraId="01C4CD47" w14:textId="77777777" w:rsidR="00001E53" w:rsidRPr="00B12CB3" w:rsidRDefault="00001E53" w:rsidP="00001E53">
      <w:pPr>
        <w:numPr>
          <w:ilvl w:val="0"/>
          <w:numId w:val="3"/>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What does the evaluation reveal in terms of UNDP’s role in an Upper Middle-Income Country (UMIC) environment? Did UNDP add value in such an environment, could it build a niche? </w:t>
      </w:r>
    </w:p>
    <w:p w14:paraId="7603C2B4" w14:textId="77777777" w:rsidR="00001E53" w:rsidRPr="00B12CB3" w:rsidRDefault="00001E53" w:rsidP="00001E53">
      <w:pPr>
        <w:numPr>
          <w:ilvl w:val="0"/>
          <w:numId w:val="3"/>
        </w:numPr>
        <w:spacing w:after="5" w:line="266" w:lineRule="auto"/>
        <w:ind w:right="608" w:hanging="360"/>
        <w:jc w:val="both"/>
        <w:rPr>
          <w:rFonts w:asciiTheme="minorHAnsi" w:hAnsiTheme="minorHAnsi" w:cstheme="minorHAnsi"/>
        </w:rPr>
      </w:pPr>
      <w:r w:rsidRPr="00B12CB3">
        <w:rPr>
          <w:rFonts w:asciiTheme="minorHAnsi" w:hAnsiTheme="minorHAnsi" w:cstheme="minorHAnsi"/>
        </w:rPr>
        <w:lastRenderedPageBreak/>
        <w:t xml:space="preserve">How has the UNDP’s support for the inclusive sustainable growth positively contributed to the attainment/understanding of the SDGs? </w:t>
      </w:r>
    </w:p>
    <w:bookmarkEnd w:id="4"/>
    <w:p w14:paraId="09517027" w14:textId="77777777" w:rsidR="00001E53" w:rsidRPr="00B12CB3" w:rsidRDefault="00001E53" w:rsidP="00001E53">
      <w:pPr>
        <w:ind w:left="764" w:firstLine="0"/>
        <w:jc w:val="both"/>
        <w:rPr>
          <w:rFonts w:asciiTheme="minorHAnsi" w:hAnsiTheme="minorHAnsi" w:cstheme="minorHAnsi"/>
        </w:rPr>
      </w:pPr>
      <w:r w:rsidRPr="00B12CB3">
        <w:rPr>
          <w:rFonts w:asciiTheme="minorHAnsi" w:hAnsiTheme="minorHAnsi" w:cstheme="minorHAnsi"/>
          <w:b/>
        </w:rPr>
        <w:t xml:space="preserve"> </w:t>
      </w:r>
    </w:p>
    <w:p w14:paraId="14483CD8" w14:textId="77777777" w:rsidR="00001E53" w:rsidRPr="00B12CB3" w:rsidRDefault="00001E53" w:rsidP="002956C3">
      <w:pPr>
        <w:rPr>
          <w:rFonts w:asciiTheme="minorHAnsi" w:hAnsiTheme="minorHAnsi" w:cstheme="minorHAnsi"/>
          <w:b/>
        </w:rPr>
      </w:pPr>
      <w:r w:rsidRPr="00B12CB3">
        <w:rPr>
          <w:rFonts w:asciiTheme="minorHAnsi" w:hAnsiTheme="minorHAnsi" w:cstheme="minorHAnsi"/>
          <w:b/>
        </w:rPr>
        <w:t xml:space="preserve">Output analysis </w:t>
      </w:r>
    </w:p>
    <w:p w14:paraId="3252F88C" w14:textId="77777777" w:rsidR="00001E53" w:rsidRPr="00B12CB3" w:rsidRDefault="00001E53" w:rsidP="00001E53">
      <w:pPr>
        <w:numPr>
          <w:ilvl w:val="0"/>
          <w:numId w:val="4"/>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Are the UNDP outputs with the project corresponding projects under each outcome relevant to the outcome? </w:t>
      </w:r>
    </w:p>
    <w:p w14:paraId="3415D0AD" w14:textId="77777777" w:rsidR="00001E53" w:rsidRPr="00B12CB3" w:rsidRDefault="00001E53" w:rsidP="00001E53">
      <w:pPr>
        <w:numPr>
          <w:ilvl w:val="0"/>
          <w:numId w:val="4"/>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Has sufficient progress been made in relation to the UNDP outputs? </w:t>
      </w:r>
    </w:p>
    <w:p w14:paraId="43F35111" w14:textId="77777777" w:rsidR="00001E53" w:rsidRPr="00B12CB3" w:rsidRDefault="00001E53" w:rsidP="00001E53">
      <w:pPr>
        <w:numPr>
          <w:ilvl w:val="0"/>
          <w:numId w:val="4"/>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Were the monitoring and evaluation indicators appropriate to link outputs to outcomes or is there a need to establish or improve these indicators? If so, what are the suggestions? </w:t>
      </w:r>
    </w:p>
    <w:p w14:paraId="6879D94E" w14:textId="77777777" w:rsidR="00001E53" w:rsidRPr="00B12CB3" w:rsidRDefault="00001E53" w:rsidP="00001E53">
      <w:pPr>
        <w:numPr>
          <w:ilvl w:val="0"/>
          <w:numId w:val="4"/>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What are the factors (positive and negative) that affect the accomplishment of the outputs? </w:t>
      </w:r>
    </w:p>
    <w:p w14:paraId="25928743" w14:textId="77777777" w:rsidR="00001E53" w:rsidRPr="00B12CB3" w:rsidRDefault="00001E53" w:rsidP="00001E53">
      <w:pPr>
        <w:numPr>
          <w:ilvl w:val="0"/>
          <w:numId w:val="4"/>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What are the recommendations for the existing portfolio? </w:t>
      </w:r>
    </w:p>
    <w:p w14:paraId="015BEDD6" w14:textId="77777777" w:rsidR="00001E53" w:rsidRPr="00B12CB3" w:rsidRDefault="00001E53" w:rsidP="00001E53">
      <w:pPr>
        <w:numPr>
          <w:ilvl w:val="0"/>
          <w:numId w:val="4"/>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What are the lessons, especially pertaining to gender equality and social inclusion, and directions for future programming? </w:t>
      </w:r>
    </w:p>
    <w:p w14:paraId="3EBFCBB6" w14:textId="77777777" w:rsidR="00001E53" w:rsidRPr="00B12CB3" w:rsidRDefault="00001E53" w:rsidP="00001E53">
      <w:pPr>
        <w:ind w:left="764" w:firstLine="0"/>
        <w:jc w:val="both"/>
        <w:rPr>
          <w:rFonts w:asciiTheme="minorHAnsi" w:hAnsiTheme="minorHAnsi" w:cstheme="minorHAnsi"/>
        </w:rPr>
      </w:pPr>
      <w:r w:rsidRPr="00B12CB3">
        <w:rPr>
          <w:rFonts w:asciiTheme="minorHAnsi" w:hAnsiTheme="minorHAnsi" w:cstheme="minorHAnsi"/>
        </w:rPr>
        <w:t xml:space="preserve"> </w:t>
      </w:r>
    </w:p>
    <w:p w14:paraId="5EF6DBF5" w14:textId="77777777" w:rsidR="00001E53" w:rsidRPr="00B12CB3" w:rsidRDefault="00001E53" w:rsidP="002956C3">
      <w:pPr>
        <w:rPr>
          <w:rFonts w:asciiTheme="minorHAnsi" w:hAnsiTheme="minorHAnsi" w:cstheme="minorHAnsi"/>
          <w:b/>
        </w:rPr>
      </w:pPr>
      <w:r w:rsidRPr="00B12CB3">
        <w:rPr>
          <w:rFonts w:asciiTheme="minorHAnsi" w:hAnsiTheme="minorHAnsi" w:cstheme="minorHAnsi"/>
          <w:b/>
        </w:rPr>
        <w:t xml:space="preserve">Output-outcome link </w:t>
      </w:r>
    </w:p>
    <w:p w14:paraId="3F613F50" w14:textId="77777777" w:rsidR="00001E53" w:rsidRPr="00B12CB3" w:rsidRDefault="00001E53" w:rsidP="00001E53">
      <w:pPr>
        <w:numPr>
          <w:ilvl w:val="0"/>
          <w:numId w:val="5"/>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Whether UNDP’s partnership strategy has been appropriate and effective? </w:t>
      </w:r>
    </w:p>
    <w:p w14:paraId="10C6BCD4" w14:textId="77777777" w:rsidR="00001E53" w:rsidRPr="00B12CB3" w:rsidRDefault="00001E53" w:rsidP="00001E53">
      <w:pPr>
        <w:ind w:left="774" w:right="608"/>
        <w:jc w:val="both"/>
        <w:rPr>
          <w:rFonts w:asciiTheme="minorHAnsi" w:hAnsiTheme="minorHAnsi" w:cstheme="minorHAnsi"/>
        </w:rPr>
      </w:pPr>
      <w:r w:rsidRPr="00B12CB3">
        <w:rPr>
          <w:rFonts w:asciiTheme="minorHAnsi" w:hAnsiTheme="minorHAnsi" w:cstheme="minorHAnsi"/>
        </w:rPr>
        <w:t xml:space="preserve">(UNDP’s capacity with regard to management of partnerships; UNDP’s ability to bring together various partners across sectoral lines) </w:t>
      </w:r>
    </w:p>
    <w:p w14:paraId="3346BF8C" w14:textId="77777777" w:rsidR="00001E53" w:rsidRPr="00B12CB3" w:rsidRDefault="00001E53" w:rsidP="00001E53">
      <w:pPr>
        <w:numPr>
          <w:ilvl w:val="0"/>
          <w:numId w:val="5"/>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What are the key contributions that UNDP has made/is making to the outcome? (e.g. piloting new systems and practices, support for policy study and research, support for innovation) </w:t>
      </w:r>
    </w:p>
    <w:p w14:paraId="3C2F2FFB" w14:textId="77777777" w:rsidR="00001E53" w:rsidRPr="00B12CB3" w:rsidRDefault="00001E53" w:rsidP="00001E53">
      <w:pPr>
        <w:numPr>
          <w:ilvl w:val="0"/>
          <w:numId w:val="5"/>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UNDP’s ability to develop national capacity in a sustainable manner (through holistic, participatory and gender–sensitive approach, building and strengthening institutional linkages, transparency and accountability, exposure to best practices in other countries, south-south cooperation); UNDP’s </w:t>
      </w:r>
    </w:p>
    <w:p w14:paraId="79508D04" w14:textId="77777777" w:rsidR="00001E53" w:rsidRPr="00B12CB3" w:rsidRDefault="00001E53" w:rsidP="00001E53">
      <w:pPr>
        <w:ind w:left="774" w:right="608"/>
        <w:jc w:val="both"/>
        <w:rPr>
          <w:rFonts w:asciiTheme="minorHAnsi" w:hAnsiTheme="minorHAnsi" w:cstheme="minorHAnsi"/>
        </w:rPr>
      </w:pPr>
      <w:r w:rsidRPr="00B12CB3">
        <w:rPr>
          <w:rFonts w:asciiTheme="minorHAnsi" w:hAnsiTheme="minorHAnsi" w:cstheme="minorHAnsi"/>
        </w:rPr>
        <w:t xml:space="preserve">ability to respond to changing circumstances and requirements in capacity development; </w:t>
      </w:r>
    </w:p>
    <w:p w14:paraId="223ED4AE" w14:textId="77777777" w:rsidR="00001E53" w:rsidRPr="00B12CB3" w:rsidRDefault="00001E53" w:rsidP="00001E53">
      <w:pPr>
        <w:numPr>
          <w:ilvl w:val="0"/>
          <w:numId w:val="5"/>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What is the prospect of the sustainability and replicability of UNDP interventions related to the outcome (what would be a good exit strategy for UNDP)? </w:t>
      </w:r>
    </w:p>
    <w:p w14:paraId="5F71E55C" w14:textId="77777777" w:rsidR="00001E53" w:rsidRPr="00B12CB3" w:rsidRDefault="00001E53" w:rsidP="00001E53">
      <w:pPr>
        <w:ind w:left="764" w:firstLine="0"/>
        <w:jc w:val="both"/>
        <w:rPr>
          <w:rFonts w:asciiTheme="minorHAnsi" w:hAnsiTheme="minorHAnsi" w:cstheme="minorHAnsi"/>
        </w:rPr>
      </w:pPr>
      <w:r w:rsidRPr="00B12CB3">
        <w:rPr>
          <w:rFonts w:asciiTheme="minorHAnsi" w:hAnsiTheme="minorHAnsi" w:cstheme="minorHAnsi"/>
        </w:rPr>
        <w:t xml:space="preserve"> </w:t>
      </w:r>
    </w:p>
    <w:p w14:paraId="2F78E592" w14:textId="77777777" w:rsidR="00001E53" w:rsidRPr="00B12CB3" w:rsidRDefault="00001E53" w:rsidP="00001E53">
      <w:pPr>
        <w:spacing w:after="214"/>
        <w:ind w:right="608"/>
        <w:jc w:val="both"/>
        <w:rPr>
          <w:rFonts w:asciiTheme="minorHAnsi" w:hAnsiTheme="minorHAnsi" w:cstheme="minorHAnsi"/>
        </w:rPr>
      </w:pPr>
      <w:r w:rsidRPr="00B12CB3">
        <w:rPr>
          <w:rFonts w:asciiTheme="minorHAnsi" w:hAnsiTheme="minorHAnsi" w:cstheme="minorHAnsi"/>
        </w:rPr>
        <w:t xml:space="preserve">All the above evaluation questions should include an assessment of the extent to which programme design, implementation and monitoring have taken the following cross cutting issues into consideration: </w:t>
      </w:r>
    </w:p>
    <w:p w14:paraId="4C0BE223" w14:textId="77777777" w:rsidR="00001E53" w:rsidRPr="00B12CB3" w:rsidRDefault="00001E53" w:rsidP="00001E53">
      <w:pPr>
        <w:numPr>
          <w:ilvl w:val="0"/>
          <w:numId w:val="5"/>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Human rights </w:t>
      </w:r>
    </w:p>
    <w:p w14:paraId="7EEF3938" w14:textId="77777777" w:rsidR="00001E53" w:rsidRPr="00B12CB3" w:rsidRDefault="00001E53" w:rsidP="00001E53">
      <w:pPr>
        <w:numPr>
          <w:ilvl w:val="0"/>
          <w:numId w:val="5"/>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Gender Equality </w:t>
      </w:r>
    </w:p>
    <w:p w14:paraId="3A7317C0" w14:textId="77777777" w:rsidR="00001E53" w:rsidRPr="00B12CB3" w:rsidRDefault="00001E53" w:rsidP="00001E53">
      <w:pPr>
        <w:numPr>
          <w:ilvl w:val="0"/>
          <w:numId w:val="5"/>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Capacity development </w:t>
      </w:r>
    </w:p>
    <w:p w14:paraId="6C62E4B5" w14:textId="77777777" w:rsidR="00001E53" w:rsidRPr="00B12CB3" w:rsidRDefault="00001E53" w:rsidP="00001E53">
      <w:pPr>
        <w:numPr>
          <w:ilvl w:val="0"/>
          <w:numId w:val="5"/>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Institutional strengthening </w:t>
      </w:r>
    </w:p>
    <w:p w14:paraId="28ECEA4B" w14:textId="77777777" w:rsidR="00001E53" w:rsidRPr="00B12CB3" w:rsidRDefault="00001E53" w:rsidP="00001E53">
      <w:pPr>
        <w:numPr>
          <w:ilvl w:val="0"/>
          <w:numId w:val="5"/>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Innovation or added value to national development </w:t>
      </w:r>
    </w:p>
    <w:p w14:paraId="23E50083" w14:textId="77777777" w:rsidR="00001E53" w:rsidRPr="00B12CB3" w:rsidRDefault="00001E53" w:rsidP="00001E53">
      <w:pPr>
        <w:numPr>
          <w:ilvl w:val="0"/>
          <w:numId w:val="5"/>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South-South Cooperation </w:t>
      </w:r>
    </w:p>
    <w:p w14:paraId="23515D16" w14:textId="77777777" w:rsidR="00001E53" w:rsidRPr="00B12CB3" w:rsidRDefault="00001E53" w:rsidP="00001E53">
      <w:pPr>
        <w:spacing w:after="218"/>
        <w:ind w:left="1124" w:firstLine="0"/>
        <w:jc w:val="both"/>
        <w:rPr>
          <w:rFonts w:asciiTheme="minorHAnsi" w:hAnsiTheme="minorHAnsi" w:cstheme="minorHAnsi"/>
        </w:rPr>
      </w:pPr>
      <w:r w:rsidRPr="00B12CB3">
        <w:rPr>
          <w:rFonts w:asciiTheme="minorHAnsi" w:hAnsiTheme="minorHAnsi" w:cstheme="minorHAnsi"/>
        </w:rPr>
        <w:t xml:space="preserve"> </w:t>
      </w:r>
    </w:p>
    <w:p w14:paraId="036CD104" w14:textId="77777777" w:rsidR="00001E53" w:rsidRPr="00B12CB3" w:rsidRDefault="00001E53" w:rsidP="002956C3">
      <w:pPr>
        <w:rPr>
          <w:rFonts w:asciiTheme="minorHAnsi" w:hAnsiTheme="minorHAnsi" w:cstheme="minorHAnsi"/>
          <w:b/>
        </w:rPr>
      </w:pPr>
      <w:r w:rsidRPr="00B12CB3">
        <w:rPr>
          <w:rFonts w:asciiTheme="minorHAnsi" w:hAnsiTheme="minorHAnsi" w:cstheme="minorHAnsi"/>
          <w:b/>
        </w:rPr>
        <w:t xml:space="preserve">Purpose of Evaluation: </w:t>
      </w:r>
    </w:p>
    <w:p w14:paraId="009B2687" w14:textId="77777777" w:rsidR="00001E53" w:rsidRPr="00B12CB3" w:rsidRDefault="00001E53" w:rsidP="00001E53">
      <w:pPr>
        <w:spacing w:after="207"/>
        <w:ind w:right="608"/>
        <w:jc w:val="both"/>
        <w:rPr>
          <w:rFonts w:asciiTheme="minorHAnsi" w:hAnsiTheme="minorHAnsi" w:cstheme="minorHAnsi"/>
        </w:rPr>
      </w:pPr>
      <w:r w:rsidRPr="00B12CB3">
        <w:rPr>
          <w:rFonts w:asciiTheme="minorHAnsi" w:hAnsiTheme="minorHAnsi" w:cstheme="minorHAnsi"/>
        </w:rPr>
        <w:t xml:space="preserve">At the country office level, UNDP uses and applies learning from monitoring and evaluation to improve the overall performance and quality of results of ongoing and future projects, </w:t>
      </w:r>
      <w:r w:rsidRPr="00B12CB3">
        <w:rPr>
          <w:rFonts w:asciiTheme="minorHAnsi" w:hAnsiTheme="minorHAnsi" w:cstheme="minorHAnsi"/>
        </w:rPr>
        <w:lastRenderedPageBreak/>
        <w:t xml:space="preserve">programmes and strategies. Learning is particularly significant for UNDP support to the policy reform process, which is often innovative and contains uncertainties.  </w:t>
      </w:r>
    </w:p>
    <w:p w14:paraId="5B21B2A0" w14:textId="77777777" w:rsidR="00001E53" w:rsidRPr="00B12CB3" w:rsidRDefault="00001E53" w:rsidP="00001E53">
      <w:pPr>
        <w:spacing w:after="207"/>
        <w:ind w:right="608"/>
        <w:jc w:val="both"/>
        <w:rPr>
          <w:rFonts w:asciiTheme="minorHAnsi" w:hAnsiTheme="minorHAnsi" w:cstheme="minorHAnsi"/>
        </w:rPr>
      </w:pPr>
      <w:r w:rsidRPr="00B12CB3">
        <w:rPr>
          <w:rFonts w:asciiTheme="minorHAnsi" w:hAnsiTheme="minorHAnsi" w:cstheme="minorHAnsi"/>
        </w:rPr>
        <w:t xml:space="preserve">Evaluations are not seen as a one-time event but as part of an exercise whereby different stakeholders are able to participate in the continuous process of generating and applying evaluative knowledge. A monitoring and evaluation framework that generates knowledge, promotes learning and guides action is, in its own right, an important means of capacity development and sustainability of national results. </w:t>
      </w:r>
    </w:p>
    <w:p w14:paraId="36CE9D10" w14:textId="77777777" w:rsidR="00001E53" w:rsidRPr="00B12CB3" w:rsidRDefault="00001E53" w:rsidP="00001E53">
      <w:pPr>
        <w:spacing w:after="213"/>
        <w:ind w:right="608"/>
        <w:jc w:val="both"/>
        <w:rPr>
          <w:rFonts w:asciiTheme="minorHAnsi" w:hAnsiTheme="minorHAnsi" w:cstheme="minorHAnsi"/>
        </w:rPr>
      </w:pPr>
      <w:bookmarkStart w:id="5" w:name="_Hlk2786144"/>
      <w:r w:rsidRPr="00B12CB3">
        <w:rPr>
          <w:rFonts w:asciiTheme="minorHAnsi" w:hAnsiTheme="minorHAnsi" w:cstheme="minorHAnsi"/>
        </w:rPr>
        <w:t xml:space="preserve">The outcome evaluation seeks to: </w:t>
      </w:r>
    </w:p>
    <w:p w14:paraId="2F6C3433" w14:textId="77777777" w:rsidR="00001E53" w:rsidRPr="00B12CB3" w:rsidRDefault="00001E53" w:rsidP="00001E53">
      <w:pPr>
        <w:numPr>
          <w:ilvl w:val="0"/>
          <w:numId w:val="5"/>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Review the programmes and projects of UNDP contributing to the Inclusive and Democratic Governance Portfolio with a view to understand their relevance and contribution to national priorities for stock taking and lesson learning, and recommending mid-course corrections that may be required for enhancing effectiveness of UNDP’s development assistance;   </w:t>
      </w:r>
    </w:p>
    <w:p w14:paraId="651B43A5" w14:textId="77777777" w:rsidR="00001E53" w:rsidRPr="00B12CB3" w:rsidRDefault="00001E53" w:rsidP="00001E53">
      <w:pPr>
        <w:numPr>
          <w:ilvl w:val="0"/>
          <w:numId w:val="5"/>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Review the status of the outcome and the key factors that have affected (both positively and negatively, contributing and constraining) the outcome;  </w:t>
      </w:r>
    </w:p>
    <w:p w14:paraId="61FEF6D8" w14:textId="77777777" w:rsidR="00001E53" w:rsidRPr="00B12CB3" w:rsidRDefault="00001E53" w:rsidP="00001E53">
      <w:pPr>
        <w:numPr>
          <w:ilvl w:val="0"/>
          <w:numId w:val="5"/>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Assess the extent to which UNDP outputs and implementation arrangements have been effective for strengthened linkages between the outcomes (the nature and extent of the contribution of key partners and the role and effectiveness of partnership strategies in the outcome);  </w:t>
      </w:r>
    </w:p>
    <w:p w14:paraId="0D509783" w14:textId="77777777" w:rsidR="00001E53" w:rsidRPr="00B12CB3" w:rsidRDefault="00001E53" w:rsidP="00001E53">
      <w:pPr>
        <w:numPr>
          <w:ilvl w:val="0"/>
          <w:numId w:val="5"/>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Provide recommendations for future country programme in the outcomes of the Inclusive and Democratic Governance Portfolio and particularly for better linkages between them. </w:t>
      </w:r>
    </w:p>
    <w:p w14:paraId="67D1244D" w14:textId="77777777" w:rsidR="00001E53" w:rsidRPr="00B12CB3" w:rsidRDefault="00001E53" w:rsidP="00001E53">
      <w:pPr>
        <w:numPr>
          <w:ilvl w:val="0"/>
          <w:numId w:val="5"/>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Evaluate current actions and propose alternative action which can increase the impact for development results. </w:t>
      </w:r>
    </w:p>
    <w:bookmarkEnd w:id="5"/>
    <w:p w14:paraId="5D6A8226" w14:textId="77777777" w:rsidR="00001E53" w:rsidRPr="00B12CB3" w:rsidRDefault="00001E53" w:rsidP="00001E53">
      <w:pPr>
        <w:ind w:left="764" w:firstLine="0"/>
        <w:jc w:val="both"/>
        <w:rPr>
          <w:rFonts w:asciiTheme="minorHAnsi" w:hAnsiTheme="minorHAnsi" w:cstheme="minorHAnsi"/>
        </w:rPr>
      </w:pPr>
      <w:r w:rsidRPr="00B12CB3">
        <w:rPr>
          <w:rFonts w:asciiTheme="minorHAnsi" w:hAnsiTheme="minorHAnsi" w:cstheme="minorHAnsi"/>
        </w:rPr>
        <w:t xml:space="preserve"> </w:t>
      </w:r>
    </w:p>
    <w:p w14:paraId="5A0FE663" w14:textId="77777777" w:rsidR="00001E53" w:rsidRPr="00B12CB3" w:rsidRDefault="00001E53" w:rsidP="00001E53">
      <w:pPr>
        <w:spacing w:after="219"/>
        <w:ind w:right="608"/>
        <w:jc w:val="both"/>
        <w:rPr>
          <w:rFonts w:asciiTheme="minorHAnsi" w:hAnsiTheme="minorHAnsi" w:cstheme="minorHAnsi"/>
        </w:rPr>
      </w:pPr>
      <w:r w:rsidRPr="00B12CB3">
        <w:rPr>
          <w:rFonts w:asciiTheme="minorHAnsi" w:hAnsiTheme="minorHAnsi" w:cstheme="minorHAnsi"/>
        </w:rPr>
        <w:t xml:space="preserve">This interim evaluation will help the country office to understand whether the intended outcomes are still relevant or need an update (to be incorporated in the next programme period), as well as the actual development change created by UNDP’s development assistance throughout the programme period for the selected outcomes. UNDP will use this information for designing its activities as well as communicating to its present and future partners including government agencies and donors. </w:t>
      </w:r>
    </w:p>
    <w:p w14:paraId="2F064419" w14:textId="77777777" w:rsidR="00001E53" w:rsidRPr="00B12CB3" w:rsidRDefault="00001E53" w:rsidP="00001E53">
      <w:pPr>
        <w:spacing w:after="205"/>
        <w:ind w:right="608"/>
        <w:jc w:val="both"/>
        <w:rPr>
          <w:rFonts w:asciiTheme="minorHAnsi" w:hAnsiTheme="minorHAnsi" w:cstheme="minorHAnsi"/>
        </w:rPr>
      </w:pPr>
      <w:r w:rsidRPr="00B12CB3">
        <w:rPr>
          <w:rFonts w:asciiTheme="minorHAnsi" w:hAnsiTheme="minorHAnsi" w:cstheme="minorHAnsi"/>
        </w:rPr>
        <w:t xml:space="preserve">This evaluation is also very timely since the results of this evaluation will be used by UNDP Turkey and its government in preparing the United Nations Development Cooperation Strategy (UNDCS) and UNDP Country Programme for the years 2020-2025. UNDP will incorporate the findings of the evaluation, experiences and lessons learned while preparing the new Country Programme Document. This evaluation is also expected to bring recommendations regarding partnership strategies and also to help better understanding of the impact that the portfolio creates.  </w:t>
      </w:r>
    </w:p>
    <w:p w14:paraId="1E6F4EA6" w14:textId="77777777" w:rsidR="00001E53" w:rsidRPr="00B12CB3" w:rsidRDefault="00001E53" w:rsidP="002956C3">
      <w:pPr>
        <w:rPr>
          <w:rFonts w:asciiTheme="minorHAnsi" w:hAnsiTheme="minorHAnsi" w:cstheme="minorHAnsi"/>
          <w:b/>
        </w:rPr>
      </w:pPr>
      <w:r w:rsidRPr="00B12CB3">
        <w:rPr>
          <w:rFonts w:asciiTheme="minorHAnsi" w:hAnsiTheme="minorHAnsi" w:cstheme="minorHAnsi"/>
          <w:b/>
        </w:rPr>
        <w:t xml:space="preserve">Methodology or Evaluation Approach: </w:t>
      </w:r>
    </w:p>
    <w:p w14:paraId="2F28E86F" w14:textId="77777777" w:rsidR="00001E53" w:rsidRPr="00B12CB3" w:rsidRDefault="00001E53" w:rsidP="00001E53">
      <w:pPr>
        <w:spacing w:after="215"/>
        <w:ind w:right="608"/>
        <w:jc w:val="both"/>
        <w:rPr>
          <w:rFonts w:asciiTheme="minorHAnsi" w:hAnsiTheme="minorHAnsi" w:cstheme="minorHAnsi"/>
        </w:rPr>
      </w:pPr>
      <w:r w:rsidRPr="00B12CB3">
        <w:rPr>
          <w:rFonts w:asciiTheme="minorHAnsi" w:hAnsiTheme="minorHAnsi" w:cstheme="minorHAnsi"/>
        </w:rPr>
        <w:t xml:space="preserve">The outcome evaluation will include the following key activities:    </w:t>
      </w:r>
    </w:p>
    <w:p w14:paraId="4F69B1A8" w14:textId="77777777" w:rsidR="00001E53" w:rsidRPr="00B12CB3" w:rsidRDefault="00001E53" w:rsidP="00001E53">
      <w:pPr>
        <w:numPr>
          <w:ilvl w:val="0"/>
          <w:numId w:val="6"/>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Evaluation design and workplan (to be shared with UNDP Turkey before start of the evaluation) </w:t>
      </w:r>
    </w:p>
    <w:p w14:paraId="24D150E0" w14:textId="77777777" w:rsidR="00001E53" w:rsidRPr="00B12CB3" w:rsidRDefault="00001E53" w:rsidP="00001E53">
      <w:pPr>
        <w:numPr>
          <w:ilvl w:val="0"/>
          <w:numId w:val="6"/>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Desk review of existing documents </w:t>
      </w:r>
    </w:p>
    <w:p w14:paraId="0D1868DC" w14:textId="77777777" w:rsidR="00001E53" w:rsidRPr="00B12CB3" w:rsidRDefault="00001E53" w:rsidP="00001E53">
      <w:pPr>
        <w:numPr>
          <w:ilvl w:val="0"/>
          <w:numId w:val="6"/>
        </w:numPr>
        <w:spacing w:after="5" w:line="266" w:lineRule="auto"/>
        <w:ind w:right="608" w:hanging="360"/>
        <w:jc w:val="both"/>
        <w:rPr>
          <w:rFonts w:asciiTheme="minorHAnsi" w:hAnsiTheme="minorHAnsi" w:cstheme="minorHAnsi"/>
        </w:rPr>
      </w:pPr>
      <w:r w:rsidRPr="00B12CB3">
        <w:rPr>
          <w:rFonts w:asciiTheme="minorHAnsi" w:hAnsiTheme="minorHAnsi" w:cstheme="minorHAnsi"/>
        </w:rPr>
        <w:lastRenderedPageBreak/>
        <w:t xml:space="preserve">Briefing with UNDP Turkey </w:t>
      </w:r>
    </w:p>
    <w:p w14:paraId="7C7B7E55" w14:textId="77777777" w:rsidR="00001E53" w:rsidRPr="00B12CB3" w:rsidRDefault="00001E53" w:rsidP="00001E53">
      <w:pPr>
        <w:numPr>
          <w:ilvl w:val="0"/>
          <w:numId w:val="6"/>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Field visits </w:t>
      </w:r>
    </w:p>
    <w:p w14:paraId="28AA8ED9" w14:textId="77777777" w:rsidR="00001E53" w:rsidRPr="00B12CB3" w:rsidRDefault="00001E53" w:rsidP="00001E53">
      <w:pPr>
        <w:numPr>
          <w:ilvl w:val="0"/>
          <w:numId w:val="6"/>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Interviews with partners </w:t>
      </w:r>
    </w:p>
    <w:p w14:paraId="3236D9FF" w14:textId="77777777" w:rsidR="00001E53" w:rsidRPr="00B12CB3" w:rsidRDefault="00001E53" w:rsidP="00001E53">
      <w:pPr>
        <w:numPr>
          <w:ilvl w:val="0"/>
          <w:numId w:val="6"/>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Drafting of the evaluation report </w:t>
      </w:r>
    </w:p>
    <w:p w14:paraId="7D55EA31" w14:textId="77777777" w:rsidR="00001E53" w:rsidRPr="00B12CB3" w:rsidRDefault="00001E53" w:rsidP="00001E53">
      <w:pPr>
        <w:numPr>
          <w:ilvl w:val="0"/>
          <w:numId w:val="6"/>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Debriefing with UNDP Turkey </w:t>
      </w:r>
    </w:p>
    <w:p w14:paraId="640662D8" w14:textId="77777777" w:rsidR="00001E53" w:rsidRPr="00B12CB3" w:rsidRDefault="00001E53" w:rsidP="00001E53">
      <w:pPr>
        <w:numPr>
          <w:ilvl w:val="0"/>
          <w:numId w:val="6"/>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Finalization of the evaluation report (incorporating comments received on first draft) </w:t>
      </w:r>
    </w:p>
    <w:p w14:paraId="640ADAD9" w14:textId="77777777" w:rsidR="00001E53" w:rsidRPr="00B12CB3" w:rsidRDefault="00001E53" w:rsidP="00001E53">
      <w:pPr>
        <w:ind w:left="764" w:firstLine="0"/>
        <w:jc w:val="both"/>
        <w:rPr>
          <w:rFonts w:asciiTheme="minorHAnsi" w:hAnsiTheme="minorHAnsi" w:cstheme="minorHAnsi"/>
        </w:rPr>
      </w:pPr>
      <w:r w:rsidRPr="00B12CB3">
        <w:rPr>
          <w:rFonts w:asciiTheme="minorHAnsi" w:hAnsiTheme="minorHAnsi" w:cstheme="minorHAnsi"/>
        </w:rPr>
        <w:t xml:space="preserve"> </w:t>
      </w:r>
    </w:p>
    <w:p w14:paraId="0F7AA3A2" w14:textId="77777777" w:rsidR="00001E53" w:rsidRPr="00B12CB3" w:rsidRDefault="00001E53" w:rsidP="00001E53">
      <w:pPr>
        <w:spacing w:after="214"/>
        <w:ind w:right="608"/>
        <w:jc w:val="both"/>
        <w:rPr>
          <w:rFonts w:asciiTheme="minorHAnsi" w:hAnsiTheme="minorHAnsi" w:cstheme="minorHAnsi"/>
        </w:rPr>
      </w:pPr>
      <w:r w:rsidRPr="00B12CB3">
        <w:rPr>
          <w:rFonts w:asciiTheme="minorHAnsi" w:hAnsiTheme="minorHAnsi" w:cstheme="minorHAnsi"/>
        </w:rPr>
        <w:t xml:space="preserve">Though the evaluation methodology to be used will be finalized in consultation with the UNDP Turkey Country office, the following elements should be taken into account for the gathering and analysis of data: </w:t>
      </w:r>
    </w:p>
    <w:p w14:paraId="6EE4276F" w14:textId="77777777" w:rsidR="00001E53" w:rsidRPr="00B12CB3" w:rsidRDefault="00001E53" w:rsidP="00001E53">
      <w:pPr>
        <w:numPr>
          <w:ilvl w:val="0"/>
          <w:numId w:val="6"/>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Pre-assessment of data availability  </w:t>
      </w:r>
    </w:p>
    <w:p w14:paraId="41C9C642" w14:textId="77777777" w:rsidR="00001E53" w:rsidRPr="00B12CB3" w:rsidRDefault="00001E53" w:rsidP="00001E53">
      <w:pPr>
        <w:numPr>
          <w:ilvl w:val="0"/>
          <w:numId w:val="6"/>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Desk review of relevant documents including Country Programme Document (CPD), UNDP Turkey Strategy Documents, reports of relevant flagship projects, etc.  </w:t>
      </w:r>
    </w:p>
    <w:p w14:paraId="74C7B268" w14:textId="77777777" w:rsidR="00001E53" w:rsidRPr="00B12CB3" w:rsidRDefault="00001E53" w:rsidP="00001E53">
      <w:pPr>
        <w:numPr>
          <w:ilvl w:val="0"/>
          <w:numId w:val="6"/>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Discussions with the Senior Management and programme staff of UNDP Turkey </w:t>
      </w:r>
    </w:p>
    <w:p w14:paraId="2C143738" w14:textId="77777777" w:rsidR="00001E53" w:rsidRPr="00B12CB3" w:rsidRDefault="00001E53" w:rsidP="00001E53">
      <w:pPr>
        <w:numPr>
          <w:ilvl w:val="0"/>
          <w:numId w:val="6"/>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Presentation of an inception report and discussion of the content with UNDP management and partners </w:t>
      </w:r>
    </w:p>
    <w:p w14:paraId="1E972781" w14:textId="77777777" w:rsidR="00001E53" w:rsidRPr="00B12CB3" w:rsidRDefault="00001E53" w:rsidP="00001E53">
      <w:pPr>
        <w:numPr>
          <w:ilvl w:val="0"/>
          <w:numId w:val="6"/>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Interviews: with key partners and stakeholders both at central and field levels.  </w:t>
      </w:r>
    </w:p>
    <w:p w14:paraId="27D33045" w14:textId="77777777" w:rsidR="00001E53" w:rsidRPr="00B12CB3" w:rsidRDefault="00001E53" w:rsidP="00001E53">
      <w:pPr>
        <w:numPr>
          <w:ilvl w:val="0"/>
          <w:numId w:val="6"/>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Focus group discussions: within UNDP and external parties both at central and field levels. Gaining consensus on key issues. </w:t>
      </w:r>
    </w:p>
    <w:p w14:paraId="6BEF8794" w14:textId="77777777" w:rsidR="00001E53" w:rsidRPr="00B12CB3" w:rsidRDefault="00001E53" w:rsidP="00001E53">
      <w:pPr>
        <w:numPr>
          <w:ilvl w:val="0"/>
          <w:numId w:val="6"/>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Participation and providing guidance to Inclusive and Democratic Governance Portfolio Outcome Evaluation Meetings </w:t>
      </w:r>
    </w:p>
    <w:p w14:paraId="5F3121AA" w14:textId="77777777" w:rsidR="00001E53" w:rsidRPr="00B12CB3" w:rsidRDefault="00001E53" w:rsidP="00001E53">
      <w:pPr>
        <w:numPr>
          <w:ilvl w:val="0"/>
          <w:numId w:val="6"/>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Field visits to select key projects, if necessary   </w:t>
      </w:r>
    </w:p>
    <w:p w14:paraId="7AE55BFC" w14:textId="77777777" w:rsidR="00001E53" w:rsidRPr="00B12CB3" w:rsidRDefault="00001E53" w:rsidP="00001E53">
      <w:pPr>
        <w:numPr>
          <w:ilvl w:val="0"/>
          <w:numId w:val="6"/>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Regular consultation meetings with the UNDP staff, project staff and senior management as appropriate  </w:t>
      </w:r>
    </w:p>
    <w:p w14:paraId="4C06BB99" w14:textId="77777777" w:rsidR="00001E53" w:rsidRPr="00B12CB3" w:rsidRDefault="00001E53" w:rsidP="00001E53">
      <w:pPr>
        <w:numPr>
          <w:ilvl w:val="0"/>
          <w:numId w:val="6"/>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Ensure that the evaluation will be as quantitative as possible. </w:t>
      </w:r>
    </w:p>
    <w:p w14:paraId="3957A989" w14:textId="77777777" w:rsidR="00001E53" w:rsidRPr="00B12CB3" w:rsidRDefault="00001E53" w:rsidP="00001E53">
      <w:pPr>
        <w:numPr>
          <w:ilvl w:val="0"/>
          <w:numId w:val="6"/>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It is expected that the evaluation expert will work closely with the Portfolio Manager of UNDP Turkey Inclusive and Democratic Governance Portfolio. </w:t>
      </w:r>
    </w:p>
    <w:p w14:paraId="730FB526" w14:textId="77777777" w:rsidR="00001E53" w:rsidRPr="00B12CB3" w:rsidRDefault="00001E53" w:rsidP="00001E53">
      <w:pPr>
        <w:ind w:left="764" w:firstLine="0"/>
        <w:jc w:val="both"/>
        <w:rPr>
          <w:rFonts w:asciiTheme="minorHAnsi" w:hAnsiTheme="minorHAnsi" w:cstheme="minorHAnsi"/>
        </w:rPr>
      </w:pPr>
      <w:r w:rsidRPr="00B12CB3">
        <w:rPr>
          <w:rFonts w:asciiTheme="minorHAnsi" w:hAnsiTheme="minorHAnsi" w:cstheme="minorHAnsi"/>
        </w:rPr>
        <w:t xml:space="preserve"> </w:t>
      </w:r>
    </w:p>
    <w:p w14:paraId="3CA55E7A" w14:textId="77777777" w:rsidR="00001E53" w:rsidRPr="00B12CB3" w:rsidRDefault="00001E53" w:rsidP="00001E53">
      <w:pPr>
        <w:spacing w:after="206"/>
        <w:ind w:right="608"/>
        <w:jc w:val="both"/>
        <w:rPr>
          <w:rFonts w:asciiTheme="minorHAnsi" w:hAnsiTheme="minorHAnsi" w:cstheme="minorHAnsi"/>
        </w:rPr>
      </w:pPr>
      <w:r w:rsidRPr="00B12CB3">
        <w:rPr>
          <w:rFonts w:asciiTheme="minorHAnsi" w:hAnsiTheme="minorHAnsi" w:cstheme="minorHAnsi"/>
        </w:rPr>
        <w:t xml:space="preserve">This Evaluation will be conducted in accordance with the principles outlined in the Ethical Guidelines for Evaluation (UNEG 2007) and the evaluators must describe, in the inception report, the procedures they will use to safeguard the rights and confidentiality of their sources (e.g. measures to ensure compliance with legal codes governing, for example, provisions to collect and report data, particularly permissions needed to interview or obtain information about children and young people;  provisions to store and maintain security of collected information; protocols to ensure anonymity/confidentiality.) </w:t>
      </w:r>
    </w:p>
    <w:p w14:paraId="2F2648E9" w14:textId="77777777" w:rsidR="00001E53" w:rsidRPr="00B12CB3" w:rsidRDefault="00001E53" w:rsidP="002956C3">
      <w:pPr>
        <w:rPr>
          <w:rFonts w:asciiTheme="minorHAnsi" w:hAnsiTheme="minorHAnsi" w:cstheme="minorHAnsi"/>
          <w:b/>
        </w:rPr>
      </w:pPr>
      <w:r w:rsidRPr="00B12CB3">
        <w:rPr>
          <w:rFonts w:asciiTheme="minorHAnsi" w:hAnsiTheme="minorHAnsi" w:cstheme="minorHAnsi"/>
          <w:b/>
        </w:rPr>
        <w:t xml:space="preserve">3. INSTITUTIONAL ARRANGEMENTS </w:t>
      </w:r>
    </w:p>
    <w:p w14:paraId="6AC7DD45" w14:textId="77777777" w:rsidR="00001E53" w:rsidRPr="00B12CB3" w:rsidRDefault="00001E53" w:rsidP="00001E53">
      <w:pPr>
        <w:spacing w:after="216"/>
        <w:ind w:left="43" w:firstLine="0"/>
        <w:jc w:val="both"/>
        <w:rPr>
          <w:rFonts w:asciiTheme="minorHAnsi" w:hAnsiTheme="minorHAnsi" w:cstheme="minorHAnsi"/>
        </w:rPr>
      </w:pPr>
      <w:r w:rsidRPr="00B12CB3">
        <w:rPr>
          <w:rFonts w:asciiTheme="minorHAnsi" w:hAnsiTheme="minorHAnsi" w:cstheme="minorHAnsi"/>
        </w:rPr>
        <w:t xml:space="preserve"> </w:t>
      </w:r>
    </w:p>
    <w:p w14:paraId="10809CFA" w14:textId="77777777" w:rsidR="00001E53" w:rsidRPr="00B12CB3" w:rsidRDefault="00001E53" w:rsidP="00001E53">
      <w:pPr>
        <w:spacing w:after="64"/>
        <w:ind w:right="608"/>
        <w:jc w:val="both"/>
        <w:rPr>
          <w:rFonts w:asciiTheme="minorHAnsi" w:hAnsiTheme="minorHAnsi" w:cstheme="minorHAnsi"/>
        </w:rPr>
      </w:pPr>
      <w:r w:rsidRPr="00B12CB3">
        <w:rPr>
          <w:rFonts w:asciiTheme="minorHAnsi" w:hAnsiTheme="minorHAnsi" w:cstheme="minorHAnsi"/>
        </w:rPr>
        <w:t xml:space="preserve">UNDP will provide the IC all relevant background documents. UNDP is not required to provide any physical facility for the work of the IC. However, depending to the availability of physical facilities (e.g. working space, computer, printer, telephone lines, internet connection etc.) and at the discretion of the UNDP and relevant stakeholders such facilities may be provided at the disposal of the IC.  </w:t>
      </w:r>
    </w:p>
    <w:p w14:paraId="3112CE81" w14:textId="77777777" w:rsidR="00001E53" w:rsidRPr="00B12CB3" w:rsidRDefault="00001E53" w:rsidP="00001E53">
      <w:pPr>
        <w:spacing w:after="81" w:line="276" w:lineRule="auto"/>
        <w:ind w:left="43" w:right="609" w:firstLine="0"/>
        <w:jc w:val="both"/>
        <w:rPr>
          <w:rFonts w:asciiTheme="minorHAnsi" w:hAnsiTheme="minorHAnsi" w:cstheme="minorHAnsi"/>
        </w:rPr>
      </w:pPr>
      <w:r w:rsidRPr="00B12CB3">
        <w:rPr>
          <w:rFonts w:asciiTheme="minorHAnsi" w:hAnsiTheme="minorHAnsi" w:cstheme="minorHAnsi"/>
        </w:rPr>
        <w:t xml:space="preserve">The Consultant will report to IDG Portfolio Manager. The Portfolio Manager will establish the first contacts with the government partners and project staff. The expert will then set up </w:t>
      </w:r>
      <w:r w:rsidRPr="00B12CB3">
        <w:rPr>
          <w:rFonts w:asciiTheme="minorHAnsi" w:hAnsiTheme="minorHAnsi" w:cstheme="minorHAnsi"/>
        </w:rPr>
        <w:lastRenderedPageBreak/>
        <w:t xml:space="preserve">his/her own meetings and conduct his/her own methodology upon approval of the methodology submitted in the inception report.  </w:t>
      </w:r>
    </w:p>
    <w:p w14:paraId="398900BB" w14:textId="77777777" w:rsidR="00001E53" w:rsidRPr="00B12CB3" w:rsidRDefault="00001E53" w:rsidP="00001E53">
      <w:pPr>
        <w:ind w:left="43" w:firstLine="0"/>
        <w:jc w:val="both"/>
        <w:rPr>
          <w:rFonts w:asciiTheme="minorHAnsi" w:hAnsiTheme="minorHAnsi" w:cstheme="minorHAnsi"/>
        </w:rPr>
      </w:pPr>
      <w:r w:rsidRPr="00B12CB3">
        <w:rPr>
          <w:rFonts w:asciiTheme="minorHAnsi" w:hAnsiTheme="minorHAnsi" w:cstheme="minorHAnsi"/>
        </w:rPr>
        <w:t xml:space="preserve"> </w:t>
      </w:r>
    </w:p>
    <w:p w14:paraId="57EDE5EA" w14:textId="77777777" w:rsidR="00001E53" w:rsidRPr="00B12CB3" w:rsidRDefault="00001E53" w:rsidP="002956C3">
      <w:pPr>
        <w:rPr>
          <w:rFonts w:asciiTheme="minorHAnsi" w:hAnsiTheme="minorHAnsi" w:cstheme="minorHAnsi"/>
          <w:b/>
        </w:rPr>
      </w:pPr>
      <w:r w:rsidRPr="00B12CB3">
        <w:rPr>
          <w:rFonts w:asciiTheme="minorHAnsi" w:hAnsiTheme="minorHAnsi" w:cstheme="minorHAnsi"/>
          <w:b/>
        </w:rPr>
        <w:t xml:space="preserve">4. DELIVERABLES  </w:t>
      </w:r>
    </w:p>
    <w:p w14:paraId="5C9A35FF" w14:textId="77777777" w:rsidR="00001E53" w:rsidRPr="00B12CB3" w:rsidRDefault="00001E53" w:rsidP="00001E53">
      <w:pPr>
        <w:spacing w:after="175"/>
        <w:ind w:left="43" w:firstLine="0"/>
        <w:jc w:val="both"/>
        <w:rPr>
          <w:rFonts w:asciiTheme="minorHAnsi" w:hAnsiTheme="minorHAnsi" w:cstheme="minorHAnsi"/>
        </w:rPr>
      </w:pPr>
      <w:r w:rsidRPr="00B12CB3">
        <w:rPr>
          <w:rFonts w:asciiTheme="minorHAnsi" w:hAnsiTheme="minorHAnsi" w:cstheme="minorHAnsi"/>
        </w:rPr>
        <w:t xml:space="preserve"> </w:t>
      </w:r>
    </w:p>
    <w:p w14:paraId="2316585F" w14:textId="77777777" w:rsidR="00001E53" w:rsidRPr="00B12CB3" w:rsidRDefault="00001E53" w:rsidP="00001E53">
      <w:pPr>
        <w:spacing w:after="255"/>
        <w:ind w:right="608"/>
        <w:jc w:val="both"/>
        <w:rPr>
          <w:rFonts w:asciiTheme="minorHAnsi" w:hAnsiTheme="minorHAnsi" w:cstheme="minorHAnsi"/>
        </w:rPr>
      </w:pPr>
      <w:r w:rsidRPr="00B12CB3">
        <w:rPr>
          <w:rFonts w:asciiTheme="minorHAnsi" w:hAnsiTheme="minorHAnsi" w:cstheme="minorHAnsi"/>
        </w:rPr>
        <w:t xml:space="preserve">The key evaluation deliverables include: a work plan with timeframe, documented records of all interviews and observations after the inception report. First draft with PPT to present the findings. Final evaluation report after reflecting UNDP and relevant stakeholders’ comments.  </w:t>
      </w:r>
    </w:p>
    <w:p w14:paraId="2B48FB19" w14:textId="77777777" w:rsidR="00001E53" w:rsidRPr="00B12CB3" w:rsidRDefault="00001E53" w:rsidP="00001E53">
      <w:pPr>
        <w:spacing w:line="325" w:lineRule="auto"/>
        <w:ind w:right="608"/>
        <w:jc w:val="both"/>
        <w:rPr>
          <w:rFonts w:asciiTheme="minorHAnsi" w:hAnsiTheme="minorHAnsi" w:cstheme="minorHAnsi"/>
        </w:rPr>
      </w:pPr>
      <w:r w:rsidRPr="00B12CB3">
        <w:rPr>
          <w:rFonts w:asciiTheme="minorHAnsi" w:hAnsiTheme="minorHAnsi" w:cstheme="minorHAnsi"/>
        </w:rPr>
        <w:t xml:space="preserve">Key deliverables: Evaluation Inception Report. An inception report should be prepared by the evaluator before going into the full-fledged evaluation exercise. It should detail the evaluators’ understanding of what is being evaluated and why, showing how each evaluation question will be answered by way of: a) proposed methods, b) proposed sources of data, and c) data collection procedures. The inception report should include a proposed schedule of tasks, activities and deliverables. The inception report provides the programme unit and the evaluator with an opportunity to verify that they share the same understanding about the evaluation and clarify any misunderstanding at the outset. </w:t>
      </w:r>
      <w:r w:rsidRPr="00B12CB3">
        <w:rPr>
          <w:rFonts w:ascii="Tahoma" w:hAnsi="Tahoma" w:cs="Tahoma"/>
        </w:rPr>
        <w:t> </w:t>
      </w:r>
      <w:r w:rsidRPr="00B12CB3">
        <w:rPr>
          <w:rFonts w:asciiTheme="minorHAnsi" w:hAnsiTheme="minorHAnsi" w:cstheme="minorHAnsi"/>
        </w:rPr>
        <w:t xml:space="preserve"> </w:t>
      </w:r>
    </w:p>
    <w:p w14:paraId="29D5A59B" w14:textId="77777777" w:rsidR="00001E53" w:rsidRPr="00B12CB3" w:rsidRDefault="00001E53" w:rsidP="00001E53">
      <w:pPr>
        <w:ind w:left="43" w:firstLine="0"/>
        <w:jc w:val="both"/>
        <w:rPr>
          <w:rFonts w:asciiTheme="minorHAnsi" w:hAnsiTheme="minorHAnsi" w:cstheme="minorHAnsi"/>
        </w:rPr>
      </w:pPr>
      <w:r w:rsidRPr="00B12CB3">
        <w:rPr>
          <w:rFonts w:asciiTheme="minorHAnsi" w:hAnsiTheme="minorHAnsi" w:cstheme="minorHAnsi"/>
        </w:rPr>
        <w:t xml:space="preserve"> </w:t>
      </w:r>
    </w:p>
    <w:p w14:paraId="043EF5A4" w14:textId="77777777" w:rsidR="00001E53" w:rsidRPr="00B12CB3" w:rsidRDefault="00001E53" w:rsidP="00001E53">
      <w:pPr>
        <w:spacing w:after="26"/>
        <w:ind w:right="608"/>
        <w:jc w:val="both"/>
        <w:rPr>
          <w:rFonts w:asciiTheme="minorHAnsi" w:hAnsiTheme="minorHAnsi" w:cstheme="minorHAnsi"/>
        </w:rPr>
      </w:pPr>
      <w:r w:rsidRPr="00B12CB3">
        <w:rPr>
          <w:rFonts w:asciiTheme="minorHAnsi" w:hAnsiTheme="minorHAnsi" w:cstheme="minorHAnsi"/>
        </w:rPr>
        <w:t xml:space="preserve">Draft evaluation report. A comprehensive engendered analytical report that should, at least, include the following contents: </w:t>
      </w:r>
    </w:p>
    <w:p w14:paraId="7E624F3E" w14:textId="77777777" w:rsidR="00001E53" w:rsidRPr="00B12CB3" w:rsidRDefault="00001E53" w:rsidP="00001E53">
      <w:pPr>
        <w:numPr>
          <w:ilvl w:val="0"/>
          <w:numId w:val="7"/>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Executive summary </w:t>
      </w:r>
    </w:p>
    <w:p w14:paraId="1C870658" w14:textId="77777777" w:rsidR="00001E53" w:rsidRPr="00B12CB3" w:rsidRDefault="00001E53" w:rsidP="00001E53">
      <w:pPr>
        <w:numPr>
          <w:ilvl w:val="0"/>
          <w:numId w:val="7"/>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Introduction </w:t>
      </w:r>
    </w:p>
    <w:p w14:paraId="030B2B86" w14:textId="77777777" w:rsidR="00001E53" w:rsidRPr="00B12CB3" w:rsidRDefault="00001E53" w:rsidP="00001E53">
      <w:pPr>
        <w:numPr>
          <w:ilvl w:val="0"/>
          <w:numId w:val="7"/>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Description of the evaluation methodology </w:t>
      </w:r>
    </w:p>
    <w:p w14:paraId="5E916714" w14:textId="77777777" w:rsidR="00001E53" w:rsidRPr="00B12CB3" w:rsidRDefault="00001E53" w:rsidP="00001E53">
      <w:pPr>
        <w:numPr>
          <w:ilvl w:val="0"/>
          <w:numId w:val="7"/>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An analysis of the situation with regard to the outcome, the outputs and the outcome-output linkages; </w:t>
      </w:r>
    </w:p>
    <w:p w14:paraId="0B2C5B57" w14:textId="77777777" w:rsidR="00001E53" w:rsidRPr="00B12CB3" w:rsidRDefault="00001E53" w:rsidP="00001E53">
      <w:pPr>
        <w:numPr>
          <w:ilvl w:val="0"/>
          <w:numId w:val="7"/>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Analysis of salient opportunities to provide guidance in the upcoming country programme cycle; </w:t>
      </w:r>
    </w:p>
    <w:p w14:paraId="3FB8C065" w14:textId="77777777" w:rsidR="00001E53" w:rsidRPr="00B12CB3" w:rsidRDefault="00001E53" w:rsidP="00001E53">
      <w:pPr>
        <w:numPr>
          <w:ilvl w:val="0"/>
          <w:numId w:val="7"/>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Key findings (including best and worst practices, lessons learned) </w:t>
      </w:r>
    </w:p>
    <w:p w14:paraId="2DB9A77A" w14:textId="77777777" w:rsidR="00001E53" w:rsidRPr="00B12CB3" w:rsidRDefault="00001E53" w:rsidP="00001E53">
      <w:pPr>
        <w:numPr>
          <w:ilvl w:val="0"/>
          <w:numId w:val="7"/>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Conclusions and recommendations, including suggestions for future programming.    </w:t>
      </w:r>
    </w:p>
    <w:p w14:paraId="465AC36B" w14:textId="77777777" w:rsidR="00001E53" w:rsidRPr="00B12CB3" w:rsidRDefault="00001E53" w:rsidP="00001E53">
      <w:pPr>
        <w:numPr>
          <w:ilvl w:val="0"/>
          <w:numId w:val="7"/>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Annexes: TOR, field visits, people interviewed particularly women, documents reviewed, etc. </w:t>
      </w:r>
    </w:p>
    <w:p w14:paraId="2307C061" w14:textId="77777777" w:rsidR="00001E53" w:rsidRPr="00B12CB3" w:rsidRDefault="00001E53" w:rsidP="00001E53">
      <w:pPr>
        <w:spacing w:after="64"/>
        <w:ind w:left="764" w:firstLine="0"/>
        <w:jc w:val="both"/>
        <w:rPr>
          <w:rFonts w:asciiTheme="minorHAnsi" w:hAnsiTheme="minorHAnsi" w:cstheme="minorHAnsi"/>
        </w:rPr>
      </w:pPr>
      <w:r w:rsidRPr="00B12CB3">
        <w:rPr>
          <w:rFonts w:asciiTheme="minorHAnsi" w:hAnsiTheme="minorHAnsi" w:cstheme="minorHAnsi"/>
        </w:rPr>
        <w:t xml:space="preserve"> </w:t>
      </w:r>
    </w:p>
    <w:p w14:paraId="7B6C2147" w14:textId="77777777" w:rsidR="00001E53" w:rsidRPr="00B12CB3" w:rsidRDefault="00001E53" w:rsidP="00001E53">
      <w:pPr>
        <w:spacing w:after="65" w:line="317" w:lineRule="auto"/>
        <w:ind w:right="608"/>
        <w:jc w:val="both"/>
        <w:rPr>
          <w:rFonts w:asciiTheme="minorHAnsi" w:hAnsiTheme="minorHAnsi" w:cstheme="minorHAnsi"/>
        </w:rPr>
      </w:pPr>
      <w:r w:rsidRPr="00B12CB3">
        <w:rPr>
          <w:rFonts w:asciiTheme="minorHAnsi" w:hAnsiTheme="minorHAnsi" w:cstheme="minorHAnsi"/>
        </w:rPr>
        <w:t xml:space="preserve">Final Evaluation report. A combination of all previous reports, incorporating the comments and feedbacks from UNDP and key stakeholders. Evaluation brief and other knowledge products or participation in knowledge sharing events. </w:t>
      </w:r>
    </w:p>
    <w:p w14:paraId="7E458B0A" w14:textId="77777777" w:rsidR="00001E53" w:rsidRPr="00B12CB3" w:rsidRDefault="00001E53" w:rsidP="00001E53">
      <w:pPr>
        <w:spacing w:after="65"/>
        <w:ind w:left="43" w:firstLine="0"/>
        <w:jc w:val="both"/>
        <w:rPr>
          <w:rFonts w:asciiTheme="minorHAnsi" w:hAnsiTheme="minorHAnsi" w:cstheme="minorHAnsi"/>
        </w:rPr>
      </w:pPr>
      <w:r w:rsidRPr="00B12CB3">
        <w:rPr>
          <w:rFonts w:asciiTheme="minorHAnsi" w:hAnsiTheme="minorHAnsi" w:cstheme="minorHAnsi"/>
        </w:rPr>
        <w:t xml:space="preserve"> </w:t>
      </w:r>
    </w:p>
    <w:p w14:paraId="4CF3EE5A" w14:textId="77777777" w:rsidR="00001E53" w:rsidRPr="00B12CB3" w:rsidRDefault="00001E53" w:rsidP="00001E53">
      <w:pPr>
        <w:ind w:right="608"/>
        <w:jc w:val="both"/>
        <w:rPr>
          <w:rFonts w:asciiTheme="minorHAnsi" w:hAnsiTheme="minorHAnsi" w:cstheme="minorHAnsi"/>
        </w:rPr>
      </w:pPr>
      <w:r w:rsidRPr="00B12CB3">
        <w:rPr>
          <w:rFonts w:asciiTheme="minorHAnsi" w:hAnsiTheme="minorHAnsi" w:cstheme="minorHAnsi"/>
        </w:rPr>
        <w:t xml:space="preserve">The Consultant shall be responsible for preparation and submission of the following deliverables (reports) listed in the table below: </w:t>
      </w:r>
    </w:p>
    <w:tbl>
      <w:tblPr>
        <w:tblStyle w:val="TableGrid"/>
        <w:tblW w:w="9352" w:type="dxa"/>
        <w:tblInd w:w="48" w:type="dxa"/>
        <w:tblCellMar>
          <w:top w:w="14" w:type="dxa"/>
          <w:left w:w="122" w:type="dxa"/>
          <w:bottom w:w="5" w:type="dxa"/>
          <w:right w:w="75" w:type="dxa"/>
        </w:tblCellMar>
        <w:tblLook w:val="04A0" w:firstRow="1" w:lastRow="0" w:firstColumn="1" w:lastColumn="0" w:noHBand="0" w:noVBand="1"/>
      </w:tblPr>
      <w:tblGrid>
        <w:gridCol w:w="2831"/>
        <w:gridCol w:w="1879"/>
        <w:gridCol w:w="1702"/>
        <w:gridCol w:w="1666"/>
        <w:gridCol w:w="1274"/>
      </w:tblGrid>
      <w:tr w:rsidR="00001E53" w:rsidRPr="00B12CB3" w14:paraId="13614E6A" w14:textId="77777777" w:rsidTr="007C6A59">
        <w:trPr>
          <w:trHeight w:val="1224"/>
        </w:trPr>
        <w:tc>
          <w:tcPr>
            <w:tcW w:w="2831" w:type="dxa"/>
            <w:tcBorders>
              <w:top w:val="single" w:sz="4" w:space="0" w:color="000000"/>
              <w:left w:val="single" w:sz="4" w:space="0" w:color="000000"/>
              <w:bottom w:val="single" w:sz="4" w:space="0" w:color="000000"/>
              <w:right w:val="single" w:sz="4" w:space="0" w:color="000000"/>
            </w:tcBorders>
            <w:vAlign w:val="center"/>
          </w:tcPr>
          <w:p w14:paraId="450BC5F1" w14:textId="77777777" w:rsidR="00001E53" w:rsidRPr="00B12CB3" w:rsidRDefault="00001E53" w:rsidP="00001E53">
            <w:pPr>
              <w:spacing w:line="259" w:lineRule="auto"/>
              <w:ind w:right="47" w:firstLine="0"/>
              <w:jc w:val="both"/>
              <w:rPr>
                <w:rFonts w:asciiTheme="minorHAnsi" w:hAnsiTheme="minorHAnsi" w:cstheme="minorHAnsi"/>
              </w:rPr>
            </w:pPr>
            <w:r w:rsidRPr="00B12CB3">
              <w:rPr>
                <w:rFonts w:asciiTheme="minorHAnsi" w:hAnsiTheme="minorHAnsi" w:cstheme="minorHAnsi"/>
                <w:b/>
              </w:rPr>
              <w:t xml:space="preserve">Activities  </w:t>
            </w:r>
          </w:p>
        </w:tc>
        <w:tc>
          <w:tcPr>
            <w:tcW w:w="1879" w:type="dxa"/>
            <w:tcBorders>
              <w:top w:val="single" w:sz="4" w:space="0" w:color="000000"/>
              <w:left w:val="single" w:sz="4" w:space="0" w:color="000000"/>
              <w:bottom w:val="single" w:sz="4" w:space="0" w:color="000000"/>
              <w:right w:val="single" w:sz="4" w:space="0" w:color="000000"/>
            </w:tcBorders>
            <w:vAlign w:val="center"/>
          </w:tcPr>
          <w:p w14:paraId="6FB580D2" w14:textId="77777777" w:rsidR="00001E53" w:rsidRPr="00B12CB3" w:rsidRDefault="00001E53" w:rsidP="00001E53">
            <w:pPr>
              <w:spacing w:line="259" w:lineRule="auto"/>
              <w:ind w:right="48" w:firstLine="0"/>
              <w:jc w:val="both"/>
              <w:rPr>
                <w:rFonts w:asciiTheme="minorHAnsi" w:hAnsiTheme="minorHAnsi" w:cstheme="minorHAnsi"/>
              </w:rPr>
            </w:pPr>
            <w:r w:rsidRPr="00B12CB3">
              <w:rPr>
                <w:rFonts w:asciiTheme="minorHAnsi" w:hAnsiTheme="minorHAnsi" w:cstheme="minorHAnsi"/>
                <w:b/>
              </w:rPr>
              <w:t xml:space="preserve">Deliverables </w:t>
            </w:r>
          </w:p>
        </w:tc>
        <w:tc>
          <w:tcPr>
            <w:tcW w:w="1702" w:type="dxa"/>
            <w:tcBorders>
              <w:top w:val="single" w:sz="4" w:space="0" w:color="000000"/>
              <w:left w:val="single" w:sz="4" w:space="0" w:color="000000"/>
              <w:bottom w:val="single" w:sz="4" w:space="0" w:color="000000"/>
              <w:right w:val="single" w:sz="4" w:space="0" w:color="000000"/>
            </w:tcBorders>
            <w:vAlign w:val="center"/>
          </w:tcPr>
          <w:p w14:paraId="211BE310" w14:textId="77777777" w:rsidR="00001E53" w:rsidRPr="00B12CB3" w:rsidRDefault="00001E53" w:rsidP="00001E53">
            <w:pPr>
              <w:spacing w:line="236" w:lineRule="auto"/>
              <w:ind w:firstLine="0"/>
              <w:jc w:val="both"/>
              <w:rPr>
                <w:rFonts w:asciiTheme="minorHAnsi" w:hAnsiTheme="minorHAnsi" w:cstheme="minorHAnsi"/>
              </w:rPr>
            </w:pPr>
            <w:r w:rsidRPr="00B12CB3">
              <w:rPr>
                <w:rFonts w:asciiTheme="minorHAnsi" w:hAnsiTheme="minorHAnsi" w:cstheme="minorHAnsi"/>
                <w:b/>
              </w:rPr>
              <w:t xml:space="preserve">Estimated duration to </w:t>
            </w:r>
          </w:p>
          <w:p w14:paraId="45E2B082" w14:textId="77777777" w:rsidR="00001E53" w:rsidRPr="00B12CB3" w:rsidRDefault="00001E53" w:rsidP="00001E53">
            <w:pPr>
              <w:spacing w:line="259" w:lineRule="auto"/>
              <w:ind w:right="56" w:firstLine="0"/>
              <w:jc w:val="both"/>
              <w:rPr>
                <w:rFonts w:asciiTheme="minorHAnsi" w:hAnsiTheme="minorHAnsi" w:cstheme="minorHAnsi"/>
              </w:rPr>
            </w:pPr>
            <w:r w:rsidRPr="00B12CB3">
              <w:rPr>
                <w:rFonts w:asciiTheme="minorHAnsi" w:hAnsiTheme="minorHAnsi" w:cstheme="minorHAnsi"/>
                <w:b/>
              </w:rPr>
              <w:t xml:space="preserve">complete </w:t>
            </w:r>
          </w:p>
          <w:p w14:paraId="249A40F2" w14:textId="77777777" w:rsidR="00001E53" w:rsidRPr="00B12CB3" w:rsidRDefault="00001E53" w:rsidP="00001E53">
            <w:pPr>
              <w:spacing w:line="259" w:lineRule="auto"/>
              <w:ind w:left="17" w:firstLine="0"/>
              <w:jc w:val="both"/>
              <w:rPr>
                <w:rFonts w:asciiTheme="minorHAnsi" w:hAnsiTheme="minorHAnsi" w:cstheme="minorHAnsi"/>
              </w:rPr>
            </w:pPr>
            <w:r w:rsidRPr="00B12CB3">
              <w:rPr>
                <w:rFonts w:asciiTheme="minorHAnsi" w:hAnsiTheme="minorHAnsi" w:cstheme="minorHAnsi"/>
                <w:b/>
              </w:rPr>
              <w:t xml:space="preserve">(working/days) </w:t>
            </w:r>
          </w:p>
        </w:tc>
        <w:tc>
          <w:tcPr>
            <w:tcW w:w="1666" w:type="dxa"/>
            <w:tcBorders>
              <w:top w:val="single" w:sz="4" w:space="0" w:color="000000"/>
              <w:left w:val="single" w:sz="4" w:space="0" w:color="000000"/>
              <w:bottom w:val="single" w:sz="4" w:space="0" w:color="000000"/>
              <w:right w:val="single" w:sz="4" w:space="0" w:color="000000"/>
            </w:tcBorders>
            <w:vAlign w:val="center"/>
          </w:tcPr>
          <w:p w14:paraId="4CBA55F6" w14:textId="77777777" w:rsidR="00001E53" w:rsidRPr="00B12CB3" w:rsidRDefault="00001E53" w:rsidP="00001E53">
            <w:pPr>
              <w:spacing w:line="236" w:lineRule="auto"/>
              <w:ind w:firstLine="0"/>
              <w:jc w:val="both"/>
              <w:rPr>
                <w:rFonts w:asciiTheme="minorHAnsi" w:hAnsiTheme="minorHAnsi" w:cstheme="minorHAnsi"/>
              </w:rPr>
            </w:pPr>
            <w:r w:rsidRPr="00B12CB3">
              <w:rPr>
                <w:rFonts w:asciiTheme="minorHAnsi" w:hAnsiTheme="minorHAnsi" w:cstheme="minorHAnsi"/>
                <w:b/>
              </w:rPr>
              <w:t xml:space="preserve">Target Date for Submission </w:t>
            </w:r>
          </w:p>
          <w:p w14:paraId="2380943D" w14:textId="77777777" w:rsidR="00001E53" w:rsidRPr="00B12CB3" w:rsidRDefault="00001E53" w:rsidP="00001E53">
            <w:pPr>
              <w:spacing w:line="259" w:lineRule="auto"/>
              <w:ind w:right="56" w:firstLine="0"/>
              <w:jc w:val="both"/>
              <w:rPr>
                <w:rFonts w:asciiTheme="minorHAnsi" w:hAnsiTheme="minorHAnsi" w:cstheme="minorHAnsi"/>
              </w:rPr>
            </w:pPr>
            <w:r w:rsidRPr="00B12CB3">
              <w:rPr>
                <w:rFonts w:asciiTheme="minorHAnsi" w:hAnsiTheme="minorHAnsi" w:cstheme="minorHAnsi"/>
                <w:b/>
              </w:rPr>
              <w:t xml:space="preserve">to UNDP for </w:t>
            </w:r>
          </w:p>
          <w:p w14:paraId="16C3A1C8" w14:textId="77777777" w:rsidR="00001E53" w:rsidRPr="00B12CB3" w:rsidRDefault="00001E53" w:rsidP="00001E53">
            <w:pPr>
              <w:spacing w:line="259" w:lineRule="auto"/>
              <w:ind w:right="57" w:firstLine="0"/>
              <w:jc w:val="both"/>
              <w:rPr>
                <w:rFonts w:asciiTheme="minorHAnsi" w:hAnsiTheme="minorHAnsi" w:cstheme="minorHAnsi"/>
              </w:rPr>
            </w:pPr>
            <w:r w:rsidRPr="00B12CB3">
              <w:rPr>
                <w:rFonts w:asciiTheme="minorHAnsi" w:hAnsiTheme="minorHAnsi" w:cstheme="minorHAnsi"/>
                <w:b/>
              </w:rPr>
              <w:t xml:space="preserve">Approval  </w:t>
            </w:r>
          </w:p>
        </w:tc>
        <w:tc>
          <w:tcPr>
            <w:tcW w:w="1274" w:type="dxa"/>
            <w:tcBorders>
              <w:top w:val="single" w:sz="4" w:space="0" w:color="000000"/>
              <w:left w:val="single" w:sz="4" w:space="0" w:color="000000"/>
              <w:bottom w:val="single" w:sz="4" w:space="0" w:color="000000"/>
              <w:right w:val="single" w:sz="4" w:space="0" w:color="000000"/>
            </w:tcBorders>
            <w:vAlign w:val="center"/>
          </w:tcPr>
          <w:p w14:paraId="6A224348" w14:textId="77777777" w:rsidR="00001E53" w:rsidRPr="00B12CB3" w:rsidRDefault="00001E53" w:rsidP="00001E53">
            <w:pPr>
              <w:spacing w:line="236" w:lineRule="auto"/>
              <w:ind w:firstLine="0"/>
              <w:jc w:val="both"/>
              <w:rPr>
                <w:rFonts w:asciiTheme="minorHAnsi" w:hAnsiTheme="minorHAnsi" w:cstheme="minorHAnsi"/>
              </w:rPr>
            </w:pPr>
            <w:r w:rsidRPr="00B12CB3">
              <w:rPr>
                <w:rFonts w:asciiTheme="minorHAnsi" w:hAnsiTheme="minorHAnsi" w:cstheme="minorHAnsi"/>
                <w:b/>
              </w:rPr>
              <w:t xml:space="preserve">Review and </w:t>
            </w:r>
          </w:p>
          <w:p w14:paraId="3F7C01E4"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b/>
              </w:rPr>
              <w:t xml:space="preserve">approvals required </w:t>
            </w:r>
          </w:p>
        </w:tc>
      </w:tr>
      <w:tr w:rsidR="00001E53" w:rsidRPr="00B12CB3" w14:paraId="79DBA270" w14:textId="77777777" w:rsidTr="007C6A59">
        <w:trPr>
          <w:trHeight w:val="1906"/>
        </w:trPr>
        <w:tc>
          <w:tcPr>
            <w:tcW w:w="2831" w:type="dxa"/>
            <w:tcBorders>
              <w:top w:val="single" w:sz="4" w:space="0" w:color="000000"/>
              <w:left w:val="single" w:sz="4" w:space="0" w:color="000000"/>
              <w:bottom w:val="single" w:sz="4" w:space="0" w:color="000000"/>
              <w:right w:val="single" w:sz="4" w:space="0" w:color="000000"/>
            </w:tcBorders>
            <w:vAlign w:val="center"/>
          </w:tcPr>
          <w:p w14:paraId="1709F008" w14:textId="77777777" w:rsidR="00001E53" w:rsidRPr="00B12CB3" w:rsidRDefault="00001E53" w:rsidP="00001E53">
            <w:pPr>
              <w:numPr>
                <w:ilvl w:val="0"/>
                <w:numId w:val="14"/>
              </w:numPr>
              <w:spacing w:after="220" w:line="237" w:lineRule="auto"/>
              <w:ind w:left="294" w:hanging="286"/>
              <w:jc w:val="both"/>
              <w:rPr>
                <w:rFonts w:asciiTheme="minorHAnsi" w:hAnsiTheme="minorHAnsi" w:cstheme="minorHAnsi"/>
              </w:rPr>
            </w:pPr>
            <w:r w:rsidRPr="00B12CB3">
              <w:rPr>
                <w:rFonts w:asciiTheme="minorHAnsi" w:hAnsiTheme="minorHAnsi" w:cstheme="minorHAnsi"/>
              </w:rPr>
              <w:lastRenderedPageBreak/>
              <w:t xml:space="preserve">Desk review and list of reviewed documents </w:t>
            </w:r>
          </w:p>
          <w:p w14:paraId="734A2D3B" w14:textId="77777777" w:rsidR="00001E53" w:rsidRPr="00B12CB3" w:rsidRDefault="00001E53" w:rsidP="00001E53">
            <w:pPr>
              <w:numPr>
                <w:ilvl w:val="0"/>
                <w:numId w:val="14"/>
              </w:numPr>
              <w:spacing w:after="198" w:line="239" w:lineRule="auto"/>
              <w:ind w:left="294" w:hanging="286"/>
              <w:jc w:val="both"/>
              <w:rPr>
                <w:rFonts w:asciiTheme="minorHAnsi" w:hAnsiTheme="minorHAnsi" w:cstheme="minorHAnsi"/>
              </w:rPr>
            </w:pPr>
            <w:r w:rsidRPr="00B12CB3">
              <w:rPr>
                <w:rFonts w:asciiTheme="minorHAnsi" w:hAnsiTheme="minorHAnsi" w:cstheme="minorHAnsi"/>
              </w:rPr>
              <w:t xml:space="preserve">Evaluation framework and work plan </w:t>
            </w:r>
          </w:p>
          <w:p w14:paraId="7FB637D3" w14:textId="77777777" w:rsidR="00001E53" w:rsidRPr="00B12CB3" w:rsidRDefault="00001E53" w:rsidP="00001E53">
            <w:pPr>
              <w:spacing w:line="259" w:lineRule="auto"/>
              <w:ind w:left="197" w:firstLine="0"/>
              <w:jc w:val="both"/>
              <w:rPr>
                <w:rFonts w:asciiTheme="minorHAnsi" w:hAnsiTheme="minorHAnsi" w:cstheme="minorHAnsi"/>
              </w:rPr>
            </w:pPr>
            <w:r w:rsidRPr="00B12CB3">
              <w:rPr>
                <w:rFonts w:asciiTheme="minorHAnsi" w:hAnsiTheme="minorHAnsi" w:cstheme="minorHAnsi"/>
              </w:rPr>
              <w:t xml:space="preserve"> </w:t>
            </w:r>
          </w:p>
        </w:tc>
        <w:tc>
          <w:tcPr>
            <w:tcW w:w="1879" w:type="dxa"/>
            <w:tcBorders>
              <w:top w:val="single" w:sz="4" w:space="0" w:color="000000"/>
              <w:left w:val="single" w:sz="4" w:space="0" w:color="000000"/>
              <w:bottom w:val="single" w:sz="4" w:space="0" w:color="000000"/>
              <w:right w:val="single" w:sz="4" w:space="0" w:color="000000"/>
            </w:tcBorders>
            <w:vAlign w:val="center"/>
          </w:tcPr>
          <w:p w14:paraId="0C88A28D"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Inception Report and Presentation of the Framework </w:t>
            </w:r>
          </w:p>
        </w:tc>
        <w:tc>
          <w:tcPr>
            <w:tcW w:w="1702" w:type="dxa"/>
            <w:tcBorders>
              <w:top w:val="single" w:sz="4" w:space="0" w:color="000000"/>
              <w:left w:val="single" w:sz="4" w:space="0" w:color="000000"/>
              <w:bottom w:val="single" w:sz="4" w:space="0" w:color="000000"/>
              <w:right w:val="single" w:sz="4" w:space="0" w:color="000000"/>
            </w:tcBorders>
            <w:vAlign w:val="center"/>
          </w:tcPr>
          <w:p w14:paraId="70D0A94D" w14:textId="77777777" w:rsidR="00001E53" w:rsidRPr="00B12CB3" w:rsidRDefault="00001E53" w:rsidP="00001E53">
            <w:pPr>
              <w:spacing w:line="259" w:lineRule="auto"/>
              <w:ind w:right="54" w:firstLine="0"/>
              <w:jc w:val="both"/>
              <w:rPr>
                <w:rFonts w:asciiTheme="minorHAnsi" w:hAnsiTheme="minorHAnsi" w:cstheme="minorHAnsi"/>
              </w:rPr>
            </w:pPr>
            <w:r w:rsidRPr="00B12CB3">
              <w:rPr>
                <w:rFonts w:asciiTheme="minorHAnsi" w:hAnsiTheme="minorHAnsi" w:cstheme="minorHAnsi"/>
              </w:rPr>
              <w:t xml:space="preserve">7 </w:t>
            </w:r>
          </w:p>
        </w:tc>
        <w:tc>
          <w:tcPr>
            <w:tcW w:w="1666" w:type="dxa"/>
            <w:tcBorders>
              <w:top w:val="single" w:sz="4" w:space="0" w:color="000000"/>
              <w:left w:val="single" w:sz="4" w:space="0" w:color="000000"/>
              <w:bottom w:val="single" w:sz="4" w:space="0" w:color="000000"/>
              <w:right w:val="single" w:sz="4" w:space="0" w:color="000000"/>
            </w:tcBorders>
            <w:vAlign w:val="center"/>
          </w:tcPr>
          <w:p w14:paraId="0FFBE404"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7 March 2019 </w:t>
            </w:r>
          </w:p>
        </w:tc>
        <w:tc>
          <w:tcPr>
            <w:tcW w:w="1274" w:type="dxa"/>
            <w:tcBorders>
              <w:top w:val="single" w:sz="4" w:space="0" w:color="000000"/>
              <w:left w:val="single" w:sz="4" w:space="0" w:color="000000"/>
              <w:bottom w:val="single" w:sz="4" w:space="0" w:color="000000"/>
              <w:right w:val="single" w:sz="4" w:space="0" w:color="000000"/>
            </w:tcBorders>
            <w:vAlign w:val="center"/>
          </w:tcPr>
          <w:p w14:paraId="4D671670" w14:textId="77777777" w:rsidR="00001E53" w:rsidRPr="00B12CB3" w:rsidRDefault="00001E53" w:rsidP="00001E53">
            <w:pPr>
              <w:spacing w:line="259" w:lineRule="auto"/>
              <w:ind w:right="50" w:firstLine="0"/>
              <w:jc w:val="both"/>
              <w:rPr>
                <w:rFonts w:asciiTheme="minorHAnsi" w:hAnsiTheme="minorHAnsi" w:cstheme="minorHAnsi"/>
              </w:rPr>
            </w:pPr>
            <w:r w:rsidRPr="00B12CB3">
              <w:rPr>
                <w:rFonts w:asciiTheme="minorHAnsi" w:hAnsiTheme="minorHAnsi" w:cstheme="minorHAnsi"/>
              </w:rPr>
              <w:t xml:space="preserve">IDG </w:t>
            </w:r>
          </w:p>
          <w:p w14:paraId="06D4AE3E" w14:textId="77777777" w:rsidR="00001E53" w:rsidRPr="00B12CB3" w:rsidRDefault="00001E53" w:rsidP="00001E53">
            <w:pPr>
              <w:spacing w:line="259" w:lineRule="auto"/>
              <w:ind w:right="54" w:firstLine="0"/>
              <w:jc w:val="both"/>
              <w:rPr>
                <w:rFonts w:asciiTheme="minorHAnsi" w:hAnsiTheme="minorHAnsi" w:cstheme="minorHAnsi"/>
              </w:rPr>
            </w:pPr>
            <w:r w:rsidRPr="00B12CB3">
              <w:rPr>
                <w:rFonts w:asciiTheme="minorHAnsi" w:hAnsiTheme="minorHAnsi" w:cstheme="minorHAnsi"/>
              </w:rPr>
              <w:t xml:space="preserve">Portfolio </w:t>
            </w:r>
          </w:p>
          <w:p w14:paraId="282D350D" w14:textId="77777777" w:rsidR="00001E53" w:rsidRPr="00B12CB3" w:rsidRDefault="00001E53" w:rsidP="00001E53">
            <w:pPr>
              <w:spacing w:line="259" w:lineRule="auto"/>
              <w:ind w:right="51" w:firstLine="0"/>
              <w:jc w:val="both"/>
              <w:rPr>
                <w:rFonts w:asciiTheme="minorHAnsi" w:hAnsiTheme="minorHAnsi" w:cstheme="minorHAnsi"/>
              </w:rPr>
            </w:pPr>
            <w:r w:rsidRPr="00B12CB3">
              <w:rPr>
                <w:rFonts w:asciiTheme="minorHAnsi" w:hAnsiTheme="minorHAnsi" w:cstheme="minorHAnsi"/>
              </w:rPr>
              <w:t xml:space="preserve">Manager, </w:t>
            </w:r>
          </w:p>
          <w:p w14:paraId="6958F3DC" w14:textId="77777777" w:rsidR="00001E53" w:rsidRPr="00B12CB3" w:rsidRDefault="00001E53" w:rsidP="00001E53">
            <w:pPr>
              <w:spacing w:line="259" w:lineRule="auto"/>
              <w:ind w:right="55" w:firstLine="0"/>
              <w:jc w:val="both"/>
              <w:rPr>
                <w:rFonts w:asciiTheme="minorHAnsi" w:hAnsiTheme="minorHAnsi" w:cstheme="minorHAnsi"/>
              </w:rPr>
            </w:pPr>
            <w:r w:rsidRPr="00B12CB3">
              <w:rPr>
                <w:rFonts w:asciiTheme="minorHAnsi" w:hAnsiTheme="minorHAnsi" w:cstheme="minorHAnsi"/>
              </w:rPr>
              <w:t xml:space="preserve">UNDP </w:t>
            </w:r>
          </w:p>
          <w:p w14:paraId="14902B59" w14:textId="77777777" w:rsidR="00001E53" w:rsidRPr="00B12CB3" w:rsidRDefault="00001E53" w:rsidP="00001E53">
            <w:pPr>
              <w:spacing w:line="259" w:lineRule="auto"/>
              <w:ind w:right="51" w:firstLine="0"/>
              <w:jc w:val="both"/>
              <w:rPr>
                <w:rFonts w:asciiTheme="minorHAnsi" w:hAnsiTheme="minorHAnsi" w:cstheme="minorHAnsi"/>
              </w:rPr>
            </w:pPr>
            <w:r w:rsidRPr="00B12CB3">
              <w:rPr>
                <w:rFonts w:asciiTheme="minorHAnsi" w:hAnsiTheme="minorHAnsi" w:cstheme="minorHAnsi"/>
              </w:rPr>
              <w:t xml:space="preserve">Turkey </w:t>
            </w:r>
          </w:p>
        </w:tc>
      </w:tr>
      <w:tr w:rsidR="00001E53" w:rsidRPr="00B12CB3" w14:paraId="372357A3" w14:textId="77777777" w:rsidTr="007C6A59">
        <w:trPr>
          <w:trHeight w:val="2175"/>
        </w:trPr>
        <w:tc>
          <w:tcPr>
            <w:tcW w:w="2831" w:type="dxa"/>
            <w:tcBorders>
              <w:top w:val="single" w:sz="4" w:space="0" w:color="000000"/>
              <w:left w:val="single" w:sz="4" w:space="0" w:color="000000"/>
              <w:bottom w:val="single" w:sz="4" w:space="0" w:color="000000"/>
              <w:right w:val="single" w:sz="4" w:space="0" w:color="000000"/>
            </w:tcBorders>
            <w:vAlign w:val="center"/>
          </w:tcPr>
          <w:p w14:paraId="79F389DC" w14:textId="77777777" w:rsidR="00001E53" w:rsidRPr="00B12CB3" w:rsidRDefault="00001E53" w:rsidP="00001E53">
            <w:pPr>
              <w:numPr>
                <w:ilvl w:val="0"/>
                <w:numId w:val="15"/>
              </w:numPr>
              <w:spacing w:after="223" w:line="237" w:lineRule="auto"/>
              <w:ind w:left="294" w:hanging="286"/>
              <w:jc w:val="both"/>
              <w:rPr>
                <w:rFonts w:asciiTheme="minorHAnsi" w:hAnsiTheme="minorHAnsi" w:cstheme="minorHAnsi"/>
              </w:rPr>
            </w:pPr>
            <w:r w:rsidRPr="00B12CB3">
              <w:rPr>
                <w:rFonts w:asciiTheme="minorHAnsi" w:hAnsiTheme="minorHAnsi" w:cstheme="minorHAnsi"/>
              </w:rPr>
              <w:t xml:space="preserve">Meetings with stakeholders </w:t>
            </w:r>
          </w:p>
          <w:p w14:paraId="0EFCC1C6" w14:textId="77777777" w:rsidR="00001E53" w:rsidRPr="00B12CB3" w:rsidRDefault="00001E53" w:rsidP="00001E53">
            <w:pPr>
              <w:numPr>
                <w:ilvl w:val="0"/>
                <w:numId w:val="15"/>
              </w:numPr>
              <w:spacing w:after="223" w:line="237" w:lineRule="auto"/>
              <w:ind w:left="294" w:hanging="286"/>
              <w:jc w:val="both"/>
              <w:rPr>
                <w:rFonts w:asciiTheme="minorHAnsi" w:hAnsiTheme="minorHAnsi" w:cstheme="minorHAnsi"/>
              </w:rPr>
            </w:pPr>
            <w:r w:rsidRPr="00B12CB3">
              <w:rPr>
                <w:rFonts w:asciiTheme="minorHAnsi" w:hAnsiTheme="minorHAnsi" w:cstheme="minorHAnsi"/>
              </w:rPr>
              <w:t xml:space="preserve">Field visits/data collection </w:t>
            </w:r>
          </w:p>
          <w:p w14:paraId="11A27E5B" w14:textId="77777777" w:rsidR="00001E53" w:rsidRPr="00B12CB3" w:rsidRDefault="00001E53" w:rsidP="00001E53">
            <w:pPr>
              <w:numPr>
                <w:ilvl w:val="0"/>
                <w:numId w:val="15"/>
              </w:numPr>
              <w:spacing w:line="259" w:lineRule="auto"/>
              <w:ind w:left="294" w:hanging="286"/>
              <w:jc w:val="both"/>
              <w:rPr>
                <w:rFonts w:asciiTheme="minorHAnsi" w:hAnsiTheme="minorHAnsi" w:cstheme="minorHAnsi"/>
              </w:rPr>
            </w:pPr>
            <w:r w:rsidRPr="00B12CB3">
              <w:rPr>
                <w:rFonts w:asciiTheme="minorHAnsi" w:hAnsiTheme="minorHAnsi" w:cstheme="minorHAnsi"/>
              </w:rPr>
              <w:t xml:space="preserve">Summary of main findings </w:t>
            </w:r>
          </w:p>
        </w:tc>
        <w:tc>
          <w:tcPr>
            <w:tcW w:w="1879" w:type="dxa"/>
            <w:tcBorders>
              <w:top w:val="single" w:sz="4" w:space="0" w:color="000000"/>
              <w:left w:val="single" w:sz="4" w:space="0" w:color="000000"/>
              <w:bottom w:val="single" w:sz="4" w:space="0" w:color="000000"/>
              <w:right w:val="single" w:sz="4" w:space="0" w:color="000000"/>
            </w:tcBorders>
            <w:vAlign w:val="center"/>
          </w:tcPr>
          <w:p w14:paraId="21D63018"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Draft Evaluation Report </w:t>
            </w:r>
          </w:p>
        </w:tc>
        <w:tc>
          <w:tcPr>
            <w:tcW w:w="1702" w:type="dxa"/>
            <w:tcBorders>
              <w:top w:val="single" w:sz="4" w:space="0" w:color="000000"/>
              <w:left w:val="single" w:sz="4" w:space="0" w:color="000000"/>
              <w:bottom w:val="single" w:sz="4" w:space="0" w:color="000000"/>
              <w:right w:val="single" w:sz="4" w:space="0" w:color="000000"/>
            </w:tcBorders>
            <w:vAlign w:val="center"/>
          </w:tcPr>
          <w:p w14:paraId="30FFC3B0" w14:textId="77777777" w:rsidR="00001E53" w:rsidRPr="00B12CB3" w:rsidRDefault="00001E53" w:rsidP="00001E53">
            <w:pPr>
              <w:spacing w:line="259" w:lineRule="auto"/>
              <w:ind w:right="54" w:firstLine="0"/>
              <w:jc w:val="both"/>
              <w:rPr>
                <w:rFonts w:asciiTheme="minorHAnsi" w:hAnsiTheme="minorHAnsi" w:cstheme="minorHAnsi"/>
              </w:rPr>
            </w:pPr>
            <w:r w:rsidRPr="00B12CB3">
              <w:rPr>
                <w:rFonts w:asciiTheme="minorHAnsi" w:hAnsiTheme="minorHAnsi" w:cstheme="minorHAnsi"/>
              </w:rPr>
              <w:t xml:space="preserve">16 </w:t>
            </w:r>
          </w:p>
        </w:tc>
        <w:tc>
          <w:tcPr>
            <w:tcW w:w="1666" w:type="dxa"/>
            <w:tcBorders>
              <w:top w:val="single" w:sz="4" w:space="0" w:color="000000"/>
              <w:left w:val="single" w:sz="4" w:space="0" w:color="000000"/>
              <w:bottom w:val="single" w:sz="4" w:space="0" w:color="000000"/>
              <w:right w:val="single" w:sz="4" w:space="0" w:color="000000"/>
            </w:tcBorders>
            <w:vAlign w:val="center"/>
          </w:tcPr>
          <w:p w14:paraId="5F030EE7" w14:textId="77777777" w:rsidR="00001E53" w:rsidRPr="00B12CB3" w:rsidRDefault="00001E53" w:rsidP="00001E53">
            <w:pPr>
              <w:spacing w:line="259" w:lineRule="auto"/>
              <w:ind w:left="7" w:right="5" w:firstLine="0"/>
              <w:jc w:val="both"/>
              <w:rPr>
                <w:rFonts w:asciiTheme="minorHAnsi" w:hAnsiTheme="minorHAnsi" w:cstheme="minorHAnsi"/>
              </w:rPr>
            </w:pPr>
            <w:r w:rsidRPr="00B12CB3">
              <w:rPr>
                <w:rFonts w:asciiTheme="minorHAnsi" w:hAnsiTheme="minorHAnsi" w:cstheme="minorHAnsi"/>
              </w:rPr>
              <w:t xml:space="preserve">4 April 2019 </w:t>
            </w:r>
          </w:p>
        </w:tc>
        <w:tc>
          <w:tcPr>
            <w:tcW w:w="1274" w:type="dxa"/>
            <w:tcBorders>
              <w:top w:val="single" w:sz="4" w:space="0" w:color="000000"/>
              <w:left w:val="single" w:sz="4" w:space="0" w:color="000000"/>
              <w:bottom w:val="single" w:sz="4" w:space="0" w:color="000000"/>
              <w:right w:val="single" w:sz="4" w:space="0" w:color="000000"/>
            </w:tcBorders>
            <w:vAlign w:val="center"/>
          </w:tcPr>
          <w:p w14:paraId="135F9733" w14:textId="77777777" w:rsidR="00001E53" w:rsidRPr="00B12CB3" w:rsidRDefault="00001E53" w:rsidP="00001E53">
            <w:pPr>
              <w:spacing w:after="15" w:line="259" w:lineRule="auto"/>
              <w:ind w:right="50" w:firstLine="0"/>
              <w:jc w:val="both"/>
              <w:rPr>
                <w:rFonts w:asciiTheme="minorHAnsi" w:hAnsiTheme="minorHAnsi" w:cstheme="minorHAnsi"/>
              </w:rPr>
            </w:pPr>
            <w:r w:rsidRPr="00B12CB3">
              <w:rPr>
                <w:rFonts w:asciiTheme="minorHAnsi" w:hAnsiTheme="minorHAnsi" w:cstheme="minorHAnsi"/>
              </w:rPr>
              <w:t xml:space="preserve">IDG </w:t>
            </w:r>
          </w:p>
          <w:p w14:paraId="55384CDA" w14:textId="77777777" w:rsidR="00001E53" w:rsidRPr="00B12CB3" w:rsidRDefault="00001E53" w:rsidP="00001E53">
            <w:pPr>
              <w:spacing w:after="15" w:line="259" w:lineRule="auto"/>
              <w:ind w:right="54" w:firstLine="0"/>
              <w:jc w:val="both"/>
              <w:rPr>
                <w:rFonts w:asciiTheme="minorHAnsi" w:hAnsiTheme="minorHAnsi" w:cstheme="minorHAnsi"/>
              </w:rPr>
            </w:pPr>
            <w:r w:rsidRPr="00B12CB3">
              <w:rPr>
                <w:rFonts w:asciiTheme="minorHAnsi" w:hAnsiTheme="minorHAnsi" w:cstheme="minorHAnsi"/>
              </w:rPr>
              <w:t xml:space="preserve">Portfolio </w:t>
            </w:r>
          </w:p>
          <w:p w14:paraId="6BE9326A" w14:textId="77777777" w:rsidR="00001E53" w:rsidRPr="00B12CB3" w:rsidRDefault="00001E53" w:rsidP="00001E53">
            <w:pPr>
              <w:spacing w:after="17" w:line="259" w:lineRule="auto"/>
              <w:ind w:right="51" w:firstLine="0"/>
              <w:jc w:val="both"/>
              <w:rPr>
                <w:rFonts w:asciiTheme="minorHAnsi" w:hAnsiTheme="minorHAnsi" w:cstheme="minorHAnsi"/>
              </w:rPr>
            </w:pPr>
            <w:r w:rsidRPr="00B12CB3">
              <w:rPr>
                <w:rFonts w:asciiTheme="minorHAnsi" w:hAnsiTheme="minorHAnsi" w:cstheme="minorHAnsi"/>
              </w:rPr>
              <w:t xml:space="preserve">Manager, </w:t>
            </w:r>
          </w:p>
          <w:p w14:paraId="6C4009EF" w14:textId="77777777" w:rsidR="00001E53" w:rsidRPr="00B12CB3" w:rsidRDefault="00001E53" w:rsidP="00001E53">
            <w:pPr>
              <w:spacing w:after="16" w:line="259" w:lineRule="auto"/>
              <w:ind w:right="55" w:firstLine="0"/>
              <w:jc w:val="both"/>
              <w:rPr>
                <w:rFonts w:asciiTheme="minorHAnsi" w:hAnsiTheme="minorHAnsi" w:cstheme="minorHAnsi"/>
              </w:rPr>
            </w:pPr>
            <w:r w:rsidRPr="00B12CB3">
              <w:rPr>
                <w:rFonts w:asciiTheme="minorHAnsi" w:hAnsiTheme="minorHAnsi" w:cstheme="minorHAnsi"/>
              </w:rPr>
              <w:t xml:space="preserve">UNDP </w:t>
            </w:r>
          </w:p>
          <w:p w14:paraId="6FCA18B9" w14:textId="77777777" w:rsidR="00001E53" w:rsidRPr="00B12CB3" w:rsidRDefault="00001E53" w:rsidP="00001E53">
            <w:pPr>
              <w:spacing w:line="259" w:lineRule="auto"/>
              <w:ind w:right="51" w:firstLine="0"/>
              <w:jc w:val="both"/>
              <w:rPr>
                <w:rFonts w:asciiTheme="minorHAnsi" w:hAnsiTheme="minorHAnsi" w:cstheme="minorHAnsi"/>
              </w:rPr>
            </w:pPr>
            <w:r w:rsidRPr="00B12CB3">
              <w:rPr>
                <w:rFonts w:asciiTheme="minorHAnsi" w:hAnsiTheme="minorHAnsi" w:cstheme="minorHAnsi"/>
              </w:rPr>
              <w:t>Turkey</w:t>
            </w:r>
            <w:r w:rsidRPr="00B12CB3">
              <w:rPr>
                <w:rFonts w:asciiTheme="minorHAnsi" w:eastAsia="Calibri" w:hAnsiTheme="minorHAnsi" w:cstheme="minorHAnsi"/>
              </w:rPr>
              <w:t xml:space="preserve"> </w:t>
            </w:r>
          </w:p>
        </w:tc>
      </w:tr>
      <w:tr w:rsidR="00001E53" w:rsidRPr="00B12CB3" w14:paraId="02CE35BF" w14:textId="77777777" w:rsidTr="007C6A59">
        <w:trPr>
          <w:trHeight w:val="2450"/>
        </w:trPr>
        <w:tc>
          <w:tcPr>
            <w:tcW w:w="2831" w:type="dxa"/>
            <w:tcBorders>
              <w:top w:val="single" w:sz="4" w:space="0" w:color="000000"/>
              <w:left w:val="single" w:sz="4" w:space="0" w:color="000000"/>
              <w:bottom w:val="single" w:sz="4" w:space="0" w:color="000000"/>
              <w:right w:val="single" w:sz="4" w:space="0" w:color="000000"/>
            </w:tcBorders>
            <w:vAlign w:val="center"/>
          </w:tcPr>
          <w:p w14:paraId="61E5C761" w14:textId="77777777" w:rsidR="00001E53" w:rsidRPr="00B12CB3" w:rsidRDefault="00001E53" w:rsidP="00001E53">
            <w:pPr>
              <w:numPr>
                <w:ilvl w:val="0"/>
                <w:numId w:val="16"/>
              </w:numPr>
              <w:spacing w:after="218" w:line="239" w:lineRule="auto"/>
              <w:ind w:left="294" w:hanging="286"/>
              <w:jc w:val="both"/>
              <w:rPr>
                <w:rFonts w:asciiTheme="minorHAnsi" w:hAnsiTheme="minorHAnsi" w:cstheme="minorHAnsi"/>
              </w:rPr>
            </w:pPr>
            <w:r w:rsidRPr="00B12CB3">
              <w:rPr>
                <w:rFonts w:asciiTheme="minorHAnsi" w:hAnsiTheme="minorHAnsi" w:cstheme="minorHAnsi"/>
              </w:rPr>
              <w:t xml:space="preserve">Debriefing with UNDP Turkey </w:t>
            </w:r>
          </w:p>
          <w:p w14:paraId="471EB2CC" w14:textId="77777777" w:rsidR="00001E53" w:rsidRPr="00B12CB3" w:rsidRDefault="00001E53" w:rsidP="00001E53">
            <w:pPr>
              <w:numPr>
                <w:ilvl w:val="0"/>
                <w:numId w:val="16"/>
              </w:numPr>
              <w:spacing w:after="2" w:line="237" w:lineRule="auto"/>
              <w:ind w:left="294" w:hanging="286"/>
              <w:jc w:val="both"/>
              <w:rPr>
                <w:rFonts w:asciiTheme="minorHAnsi" w:hAnsiTheme="minorHAnsi" w:cstheme="minorHAnsi"/>
              </w:rPr>
            </w:pPr>
            <w:r w:rsidRPr="00B12CB3">
              <w:rPr>
                <w:rFonts w:asciiTheme="minorHAnsi" w:hAnsiTheme="minorHAnsi" w:cstheme="minorHAnsi"/>
              </w:rPr>
              <w:t xml:space="preserve">Finalization of the evaluation report </w:t>
            </w:r>
          </w:p>
          <w:p w14:paraId="7FBE1EC9" w14:textId="77777777" w:rsidR="00001E53" w:rsidRPr="00B12CB3" w:rsidRDefault="00001E53" w:rsidP="00001E53">
            <w:pPr>
              <w:spacing w:line="236" w:lineRule="auto"/>
              <w:ind w:left="293" w:firstLine="0"/>
              <w:jc w:val="both"/>
              <w:rPr>
                <w:rFonts w:asciiTheme="minorHAnsi" w:hAnsiTheme="minorHAnsi" w:cstheme="minorHAnsi"/>
              </w:rPr>
            </w:pPr>
            <w:r w:rsidRPr="00B12CB3">
              <w:rPr>
                <w:rFonts w:asciiTheme="minorHAnsi" w:hAnsiTheme="minorHAnsi" w:cstheme="minorHAnsi"/>
              </w:rPr>
              <w:t xml:space="preserve">(incorporating comments received on first draft) </w:t>
            </w:r>
          </w:p>
          <w:p w14:paraId="3BB00DB0" w14:textId="77777777" w:rsidR="00001E53" w:rsidRPr="00B12CB3" w:rsidRDefault="00001E53" w:rsidP="00001E53">
            <w:pPr>
              <w:spacing w:line="259" w:lineRule="auto"/>
              <w:ind w:left="8" w:firstLine="0"/>
              <w:jc w:val="both"/>
              <w:rPr>
                <w:rFonts w:asciiTheme="minorHAnsi" w:hAnsiTheme="minorHAnsi" w:cstheme="minorHAnsi"/>
              </w:rPr>
            </w:pPr>
            <w:r w:rsidRPr="00B12CB3">
              <w:rPr>
                <w:rFonts w:asciiTheme="minorHAnsi" w:hAnsiTheme="minorHAnsi" w:cstheme="minorHAnsi"/>
              </w:rPr>
              <w:t xml:space="preserve"> </w:t>
            </w:r>
          </w:p>
        </w:tc>
        <w:tc>
          <w:tcPr>
            <w:tcW w:w="1879" w:type="dxa"/>
            <w:tcBorders>
              <w:top w:val="single" w:sz="4" w:space="0" w:color="000000"/>
              <w:left w:val="single" w:sz="4" w:space="0" w:color="000000"/>
              <w:bottom w:val="single" w:sz="4" w:space="0" w:color="000000"/>
              <w:right w:val="single" w:sz="4" w:space="0" w:color="000000"/>
            </w:tcBorders>
            <w:vAlign w:val="center"/>
          </w:tcPr>
          <w:p w14:paraId="6C09FEC3"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Final Evaluation Report </w:t>
            </w:r>
          </w:p>
        </w:tc>
        <w:tc>
          <w:tcPr>
            <w:tcW w:w="1702" w:type="dxa"/>
            <w:tcBorders>
              <w:top w:val="single" w:sz="4" w:space="0" w:color="000000"/>
              <w:left w:val="single" w:sz="4" w:space="0" w:color="000000"/>
              <w:bottom w:val="single" w:sz="4" w:space="0" w:color="000000"/>
              <w:right w:val="single" w:sz="4" w:space="0" w:color="000000"/>
            </w:tcBorders>
            <w:vAlign w:val="center"/>
          </w:tcPr>
          <w:p w14:paraId="567F7946" w14:textId="77777777" w:rsidR="00001E53" w:rsidRPr="00B12CB3" w:rsidRDefault="00001E53" w:rsidP="00001E53">
            <w:pPr>
              <w:spacing w:line="259" w:lineRule="auto"/>
              <w:ind w:right="54" w:firstLine="0"/>
              <w:jc w:val="both"/>
              <w:rPr>
                <w:rFonts w:asciiTheme="minorHAnsi" w:hAnsiTheme="minorHAnsi" w:cstheme="minorHAnsi"/>
              </w:rPr>
            </w:pPr>
            <w:r w:rsidRPr="00B12CB3">
              <w:rPr>
                <w:rFonts w:asciiTheme="minorHAnsi" w:hAnsiTheme="minorHAnsi" w:cstheme="minorHAnsi"/>
              </w:rPr>
              <w:t xml:space="preserve">12 </w:t>
            </w:r>
          </w:p>
        </w:tc>
        <w:tc>
          <w:tcPr>
            <w:tcW w:w="1666" w:type="dxa"/>
            <w:tcBorders>
              <w:top w:val="single" w:sz="4" w:space="0" w:color="000000"/>
              <w:left w:val="single" w:sz="4" w:space="0" w:color="000000"/>
              <w:bottom w:val="single" w:sz="4" w:space="0" w:color="000000"/>
              <w:right w:val="single" w:sz="4" w:space="0" w:color="000000"/>
            </w:tcBorders>
            <w:vAlign w:val="center"/>
          </w:tcPr>
          <w:p w14:paraId="735C44C6"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22 April 2019 </w:t>
            </w:r>
          </w:p>
        </w:tc>
        <w:tc>
          <w:tcPr>
            <w:tcW w:w="1274" w:type="dxa"/>
            <w:tcBorders>
              <w:top w:val="single" w:sz="4" w:space="0" w:color="000000"/>
              <w:left w:val="single" w:sz="4" w:space="0" w:color="000000"/>
              <w:bottom w:val="single" w:sz="4" w:space="0" w:color="000000"/>
              <w:right w:val="single" w:sz="4" w:space="0" w:color="000000"/>
            </w:tcBorders>
            <w:vAlign w:val="center"/>
          </w:tcPr>
          <w:p w14:paraId="35C751AC" w14:textId="77777777" w:rsidR="00001E53" w:rsidRPr="00B12CB3" w:rsidRDefault="00001E53" w:rsidP="00001E53">
            <w:pPr>
              <w:spacing w:after="15" w:line="259" w:lineRule="auto"/>
              <w:ind w:right="50" w:firstLine="0"/>
              <w:jc w:val="both"/>
              <w:rPr>
                <w:rFonts w:asciiTheme="minorHAnsi" w:hAnsiTheme="minorHAnsi" w:cstheme="minorHAnsi"/>
              </w:rPr>
            </w:pPr>
            <w:r w:rsidRPr="00B12CB3">
              <w:rPr>
                <w:rFonts w:asciiTheme="minorHAnsi" w:hAnsiTheme="minorHAnsi" w:cstheme="minorHAnsi"/>
              </w:rPr>
              <w:t xml:space="preserve">IDG </w:t>
            </w:r>
          </w:p>
          <w:p w14:paraId="3A950322" w14:textId="77777777" w:rsidR="00001E53" w:rsidRPr="00B12CB3" w:rsidRDefault="00001E53" w:rsidP="00001E53">
            <w:pPr>
              <w:spacing w:after="15" w:line="259" w:lineRule="auto"/>
              <w:ind w:right="54" w:firstLine="0"/>
              <w:jc w:val="both"/>
              <w:rPr>
                <w:rFonts w:asciiTheme="minorHAnsi" w:hAnsiTheme="minorHAnsi" w:cstheme="minorHAnsi"/>
              </w:rPr>
            </w:pPr>
            <w:r w:rsidRPr="00B12CB3">
              <w:rPr>
                <w:rFonts w:asciiTheme="minorHAnsi" w:hAnsiTheme="minorHAnsi" w:cstheme="minorHAnsi"/>
              </w:rPr>
              <w:t xml:space="preserve">Portfolio </w:t>
            </w:r>
          </w:p>
          <w:p w14:paraId="01A60C6B" w14:textId="77777777" w:rsidR="00001E53" w:rsidRPr="00B12CB3" w:rsidRDefault="00001E53" w:rsidP="00001E53">
            <w:pPr>
              <w:spacing w:after="15" w:line="259" w:lineRule="auto"/>
              <w:ind w:right="51" w:firstLine="0"/>
              <w:jc w:val="both"/>
              <w:rPr>
                <w:rFonts w:asciiTheme="minorHAnsi" w:hAnsiTheme="minorHAnsi" w:cstheme="minorHAnsi"/>
              </w:rPr>
            </w:pPr>
            <w:r w:rsidRPr="00B12CB3">
              <w:rPr>
                <w:rFonts w:asciiTheme="minorHAnsi" w:hAnsiTheme="minorHAnsi" w:cstheme="minorHAnsi"/>
              </w:rPr>
              <w:t xml:space="preserve">Manager, </w:t>
            </w:r>
          </w:p>
          <w:p w14:paraId="5A3708E9" w14:textId="77777777" w:rsidR="00001E53" w:rsidRPr="00B12CB3" w:rsidRDefault="00001E53" w:rsidP="00001E53">
            <w:pPr>
              <w:spacing w:after="16" w:line="259" w:lineRule="auto"/>
              <w:ind w:right="55" w:firstLine="0"/>
              <w:jc w:val="both"/>
              <w:rPr>
                <w:rFonts w:asciiTheme="minorHAnsi" w:hAnsiTheme="minorHAnsi" w:cstheme="minorHAnsi"/>
              </w:rPr>
            </w:pPr>
            <w:r w:rsidRPr="00B12CB3">
              <w:rPr>
                <w:rFonts w:asciiTheme="minorHAnsi" w:hAnsiTheme="minorHAnsi" w:cstheme="minorHAnsi"/>
              </w:rPr>
              <w:t xml:space="preserve">UNDP </w:t>
            </w:r>
          </w:p>
          <w:p w14:paraId="0C5DBAA6" w14:textId="77777777" w:rsidR="00001E53" w:rsidRPr="00B12CB3" w:rsidRDefault="00001E53" w:rsidP="00001E53">
            <w:pPr>
              <w:spacing w:line="259" w:lineRule="auto"/>
              <w:ind w:right="51" w:firstLine="0"/>
              <w:jc w:val="both"/>
              <w:rPr>
                <w:rFonts w:asciiTheme="minorHAnsi" w:hAnsiTheme="minorHAnsi" w:cstheme="minorHAnsi"/>
              </w:rPr>
            </w:pPr>
            <w:r w:rsidRPr="00B12CB3">
              <w:rPr>
                <w:rFonts w:asciiTheme="minorHAnsi" w:hAnsiTheme="minorHAnsi" w:cstheme="minorHAnsi"/>
              </w:rPr>
              <w:t>Turkey</w:t>
            </w:r>
            <w:r w:rsidRPr="00B12CB3">
              <w:rPr>
                <w:rFonts w:asciiTheme="minorHAnsi" w:eastAsia="Calibri" w:hAnsiTheme="minorHAnsi" w:cstheme="minorHAnsi"/>
              </w:rPr>
              <w:t xml:space="preserve"> </w:t>
            </w:r>
          </w:p>
        </w:tc>
      </w:tr>
      <w:tr w:rsidR="00001E53" w:rsidRPr="00B12CB3" w14:paraId="4B6A76AA" w14:textId="77777777" w:rsidTr="007C6A59">
        <w:trPr>
          <w:trHeight w:val="464"/>
        </w:trPr>
        <w:tc>
          <w:tcPr>
            <w:tcW w:w="4710" w:type="dxa"/>
            <w:gridSpan w:val="2"/>
            <w:tcBorders>
              <w:top w:val="single" w:sz="4" w:space="0" w:color="000000"/>
              <w:left w:val="single" w:sz="4" w:space="0" w:color="000000"/>
              <w:bottom w:val="single" w:sz="4" w:space="0" w:color="000000"/>
              <w:right w:val="single" w:sz="4" w:space="0" w:color="000000"/>
            </w:tcBorders>
            <w:vAlign w:val="center"/>
          </w:tcPr>
          <w:p w14:paraId="3BF07FC8" w14:textId="77777777" w:rsidR="00001E53" w:rsidRPr="00B12CB3" w:rsidRDefault="00001E53" w:rsidP="00001E53">
            <w:pPr>
              <w:spacing w:line="259" w:lineRule="auto"/>
              <w:ind w:right="47" w:firstLine="0"/>
              <w:jc w:val="both"/>
              <w:rPr>
                <w:rFonts w:asciiTheme="minorHAnsi" w:hAnsiTheme="minorHAnsi" w:cstheme="minorHAnsi"/>
              </w:rPr>
            </w:pPr>
            <w:r w:rsidRPr="00B12CB3">
              <w:rPr>
                <w:rFonts w:asciiTheme="minorHAnsi" w:hAnsiTheme="minorHAnsi" w:cstheme="minorHAnsi"/>
                <w:b/>
              </w:rPr>
              <w:t>Maximum Total Number of Working/Days</w:t>
            </w:r>
            <w:r w:rsidRPr="00B12CB3">
              <w:rPr>
                <w:rFonts w:asciiTheme="minorHAnsi" w:hAnsiTheme="minorHAnsi" w:cstheme="minorHAnsi"/>
              </w:rPr>
              <w:t xml:space="preserve"> </w:t>
            </w:r>
          </w:p>
        </w:tc>
        <w:tc>
          <w:tcPr>
            <w:tcW w:w="1702" w:type="dxa"/>
            <w:tcBorders>
              <w:top w:val="single" w:sz="4" w:space="0" w:color="000000"/>
              <w:left w:val="single" w:sz="4" w:space="0" w:color="000000"/>
              <w:bottom w:val="single" w:sz="4" w:space="0" w:color="000000"/>
              <w:right w:val="nil"/>
            </w:tcBorders>
            <w:vAlign w:val="center"/>
          </w:tcPr>
          <w:p w14:paraId="1462F99F" w14:textId="77777777" w:rsidR="00001E53" w:rsidRPr="00B12CB3" w:rsidRDefault="00001E53" w:rsidP="00001E53">
            <w:pPr>
              <w:spacing w:after="160" w:line="259" w:lineRule="auto"/>
              <w:ind w:firstLine="0"/>
              <w:jc w:val="both"/>
              <w:rPr>
                <w:rFonts w:asciiTheme="minorHAnsi" w:hAnsiTheme="minorHAnsi" w:cstheme="minorHAnsi"/>
              </w:rPr>
            </w:pPr>
          </w:p>
        </w:tc>
        <w:tc>
          <w:tcPr>
            <w:tcW w:w="1666" w:type="dxa"/>
            <w:tcBorders>
              <w:top w:val="single" w:sz="4" w:space="0" w:color="000000"/>
              <w:left w:val="nil"/>
              <w:bottom w:val="single" w:sz="4" w:space="0" w:color="000000"/>
              <w:right w:val="nil"/>
            </w:tcBorders>
            <w:vAlign w:val="center"/>
          </w:tcPr>
          <w:p w14:paraId="340F0AB3" w14:textId="77777777" w:rsidR="00001E53" w:rsidRPr="00B12CB3" w:rsidRDefault="00001E53" w:rsidP="00001E53">
            <w:pPr>
              <w:spacing w:line="259" w:lineRule="auto"/>
              <w:ind w:left="144" w:firstLine="0"/>
              <w:jc w:val="both"/>
              <w:rPr>
                <w:rFonts w:asciiTheme="minorHAnsi" w:hAnsiTheme="minorHAnsi" w:cstheme="minorHAnsi"/>
              </w:rPr>
            </w:pPr>
            <w:r w:rsidRPr="00B12CB3">
              <w:rPr>
                <w:rFonts w:asciiTheme="minorHAnsi" w:hAnsiTheme="minorHAnsi" w:cstheme="minorHAnsi"/>
                <w:b/>
              </w:rPr>
              <w:t xml:space="preserve">35 days </w:t>
            </w:r>
          </w:p>
        </w:tc>
        <w:tc>
          <w:tcPr>
            <w:tcW w:w="1274" w:type="dxa"/>
            <w:tcBorders>
              <w:top w:val="single" w:sz="4" w:space="0" w:color="000000"/>
              <w:left w:val="nil"/>
              <w:bottom w:val="single" w:sz="4" w:space="0" w:color="000000"/>
              <w:right w:val="single" w:sz="4" w:space="0" w:color="000000"/>
            </w:tcBorders>
            <w:vAlign w:val="center"/>
          </w:tcPr>
          <w:p w14:paraId="401A48DF" w14:textId="77777777" w:rsidR="00001E53" w:rsidRPr="00B12CB3" w:rsidRDefault="00001E53" w:rsidP="00001E53">
            <w:pPr>
              <w:spacing w:after="160" w:line="259" w:lineRule="auto"/>
              <w:ind w:firstLine="0"/>
              <w:jc w:val="both"/>
              <w:rPr>
                <w:rFonts w:asciiTheme="minorHAnsi" w:hAnsiTheme="minorHAnsi" w:cstheme="minorHAnsi"/>
              </w:rPr>
            </w:pPr>
          </w:p>
        </w:tc>
      </w:tr>
    </w:tbl>
    <w:p w14:paraId="4E5747ED" w14:textId="77777777" w:rsidR="00001E53" w:rsidRPr="00B12CB3" w:rsidRDefault="00001E53" w:rsidP="00001E53">
      <w:pPr>
        <w:spacing w:after="177"/>
        <w:ind w:left="43" w:firstLine="0"/>
        <w:jc w:val="both"/>
        <w:rPr>
          <w:rFonts w:asciiTheme="minorHAnsi" w:hAnsiTheme="minorHAnsi" w:cstheme="minorHAnsi"/>
        </w:rPr>
      </w:pPr>
      <w:r w:rsidRPr="00B12CB3">
        <w:rPr>
          <w:rFonts w:asciiTheme="minorHAnsi" w:hAnsiTheme="minorHAnsi" w:cstheme="minorHAnsi"/>
        </w:rPr>
        <w:t xml:space="preserve"> </w:t>
      </w:r>
    </w:p>
    <w:p w14:paraId="056F25B8" w14:textId="77777777" w:rsidR="00001E53" w:rsidRPr="00B12CB3" w:rsidRDefault="00001E53" w:rsidP="00001E53">
      <w:pPr>
        <w:spacing w:after="207"/>
        <w:ind w:right="608"/>
        <w:jc w:val="both"/>
        <w:rPr>
          <w:rFonts w:asciiTheme="minorHAnsi" w:hAnsiTheme="minorHAnsi" w:cstheme="minorHAnsi"/>
        </w:rPr>
      </w:pPr>
      <w:r w:rsidRPr="00B12CB3">
        <w:rPr>
          <w:rFonts w:asciiTheme="minorHAnsi" w:hAnsiTheme="minorHAnsi" w:cstheme="minorHAnsi"/>
        </w:rPr>
        <w:t xml:space="preserve">Each and every activity to be conducted by the Consultant is subject to UNDP approval. Each step shall be conducted upon approval of the previous step by UNDP. </w:t>
      </w:r>
    </w:p>
    <w:p w14:paraId="1406B66C" w14:textId="77777777" w:rsidR="00001E53" w:rsidRPr="00B12CB3" w:rsidRDefault="00001E53" w:rsidP="00001E53">
      <w:pPr>
        <w:spacing w:after="207"/>
        <w:ind w:right="608"/>
        <w:jc w:val="both"/>
        <w:rPr>
          <w:rFonts w:asciiTheme="minorHAnsi" w:hAnsiTheme="minorHAnsi" w:cstheme="minorHAnsi"/>
        </w:rPr>
      </w:pPr>
      <w:r w:rsidRPr="00B12CB3">
        <w:rPr>
          <w:rFonts w:asciiTheme="minorHAnsi" w:hAnsiTheme="minorHAnsi" w:cstheme="minorHAnsi"/>
        </w:rPr>
        <w:t xml:space="preserve">Number of days to be invested for each deliverable may change but the total number of days worked by the individual contractor cannot exceed 35 days for this assignment (i.e for submission of the deliverables) as defined in the ToR.  </w:t>
      </w:r>
    </w:p>
    <w:p w14:paraId="60911803" w14:textId="77777777" w:rsidR="00001E53" w:rsidRPr="00B12CB3" w:rsidRDefault="00001E53" w:rsidP="00001E53">
      <w:pPr>
        <w:ind w:left="43" w:firstLine="0"/>
        <w:jc w:val="both"/>
        <w:rPr>
          <w:rFonts w:asciiTheme="minorHAnsi" w:hAnsiTheme="minorHAnsi" w:cstheme="minorHAnsi"/>
        </w:rPr>
      </w:pPr>
      <w:r w:rsidRPr="00B12CB3">
        <w:rPr>
          <w:rFonts w:asciiTheme="minorHAnsi" w:hAnsiTheme="minorHAnsi" w:cstheme="minorHAnsi"/>
        </w:rPr>
        <w:t xml:space="preserve"> </w:t>
      </w:r>
    </w:p>
    <w:p w14:paraId="39530F92" w14:textId="77777777" w:rsidR="00001E53" w:rsidRPr="00B12CB3" w:rsidRDefault="00001E53" w:rsidP="00001E53">
      <w:pPr>
        <w:ind w:right="608"/>
        <w:jc w:val="both"/>
        <w:rPr>
          <w:rFonts w:asciiTheme="minorHAnsi" w:hAnsiTheme="minorHAnsi" w:cstheme="minorHAnsi"/>
        </w:rPr>
      </w:pPr>
      <w:r w:rsidRPr="00B12CB3">
        <w:rPr>
          <w:rFonts w:asciiTheme="minorHAnsi" w:hAnsiTheme="minorHAnsi" w:cstheme="minorHAnsi"/>
          <w:b/>
        </w:rPr>
        <w:t xml:space="preserve">Reporting Language: </w:t>
      </w:r>
      <w:r w:rsidRPr="00B12CB3">
        <w:rPr>
          <w:rFonts w:asciiTheme="minorHAnsi" w:hAnsiTheme="minorHAnsi" w:cstheme="minorHAnsi"/>
        </w:rPr>
        <w:t xml:space="preserve">The reporting language should be in English. </w:t>
      </w:r>
    </w:p>
    <w:p w14:paraId="42891DC5" w14:textId="77777777" w:rsidR="00001E53" w:rsidRPr="00B12CB3" w:rsidRDefault="00001E53" w:rsidP="00001E53">
      <w:pPr>
        <w:ind w:left="43" w:firstLine="0"/>
        <w:jc w:val="both"/>
        <w:rPr>
          <w:rFonts w:asciiTheme="minorHAnsi" w:hAnsiTheme="minorHAnsi" w:cstheme="minorHAnsi"/>
        </w:rPr>
      </w:pPr>
      <w:r w:rsidRPr="00B12CB3">
        <w:rPr>
          <w:rFonts w:asciiTheme="minorHAnsi" w:hAnsiTheme="minorHAnsi" w:cstheme="minorHAnsi"/>
        </w:rPr>
        <w:t xml:space="preserve"> </w:t>
      </w:r>
    </w:p>
    <w:p w14:paraId="2147DE38" w14:textId="77777777" w:rsidR="00001E53" w:rsidRPr="00B12CB3" w:rsidRDefault="00001E53" w:rsidP="00001E53">
      <w:pPr>
        <w:ind w:right="608"/>
        <w:jc w:val="both"/>
        <w:rPr>
          <w:rFonts w:asciiTheme="minorHAnsi" w:hAnsiTheme="minorHAnsi" w:cstheme="minorHAnsi"/>
        </w:rPr>
      </w:pPr>
      <w:r w:rsidRPr="00B12CB3">
        <w:rPr>
          <w:rFonts w:asciiTheme="minorHAnsi" w:hAnsiTheme="minorHAnsi" w:cstheme="minorHAnsi"/>
          <w:b/>
        </w:rPr>
        <w:t xml:space="preserve">Title Rights: </w:t>
      </w:r>
      <w:r w:rsidRPr="00B12CB3">
        <w:rPr>
          <w:rFonts w:asciiTheme="minorHAnsi" w:hAnsiTheme="minorHAnsi" w:cstheme="minorHAnsi"/>
        </w:rPr>
        <w:t xml:space="preserve">The title rights, copyrights and all other rights whatsoever nature in any material produced under the provisions of this ToR will be vested exclusively in UNDP. </w:t>
      </w:r>
    </w:p>
    <w:p w14:paraId="5D24C10A" w14:textId="77777777" w:rsidR="00001E53" w:rsidRPr="00B12CB3" w:rsidRDefault="00001E53" w:rsidP="00001E53">
      <w:pPr>
        <w:spacing w:after="95"/>
        <w:ind w:right="608"/>
        <w:jc w:val="both"/>
        <w:rPr>
          <w:rFonts w:asciiTheme="minorHAnsi" w:hAnsiTheme="minorHAnsi" w:cstheme="minorHAnsi"/>
        </w:rPr>
      </w:pPr>
      <w:r w:rsidRPr="00B12CB3">
        <w:rPr>
          <w:rFonts w:asciiTheme="minorHAnsi" w:hAnsiTheme="minorHAnsi" w:cstheme="minorHAnsi"/>
        </w:rPr>
        <w:t xml:space="preserve">Evaluation Expert will have the overall responsibility for the conduct of the evaluation exercise as well as quality and timely submission of the final evaluation report to UNDP. S/he will specifically undertake the following tasks: </w:t>
      </w:r>
    </w:p>
    <w:p w14:paraId="660E8D66" w14:textId="77777777" w:rsidR="00001E53" w:rsidRPr="00B12CB3" w:rsidRDefault="00001E53" w:rsidP="00001E53">
      <w:pPr>
        <w:numPr>
          <w:ilvl w:val="0"/>
          <w:numId w:val="8"/>
        </w:numPr>
        <w:spacing w:after="89" w:line="266" w:lineRule="auto"/>
        <w:ind w:right="608" w:hanging="128"/>
        <w:jc w:val="both"/>
        <w:rPr>
          <w:rFonts w:asciiTheme="minorHAnsi" w:hAnsiTheme="minorHAnsi" w:cstheme="minorHAnsi"/>
        </w:rPr>
      </w:pPr>
      <w:r w:rsidRPr="00B12CB3">
        <w:rPr>
          <w:rFonts w:asciiTheme="minorHAnsi" w:hAnsiTheme="minorHAnsi" w:cstheme="minorHAnsi"/>
        </w:rPr>
        <w:t xml:space="preserve">Lead and coordinate the evaluation mission, </w:t>
      </w:r>
    </w:p>
    <w:p w14:paraId="57536A0E" w14:textId="77777777" w:rsidR="00001E53" w:rsidRPr="00B12CB3" w:rsidRDefault="00001E53" w:rsidP="00001E53">
      <w:pPr>
        <w:numPr>
          <w:ilvl w:val="0"/>
          <w:numId w:val="8"/>
        </w:numPr>
        <w:spacing w:after="89" w:line="266" w:lineRule="auto"/>
        <w:ind w:right="608" w:hanging="128"/>
        <w:jc w:val="both"/>
        <w:rPr>
          <w:rFonts w:asciiTheme="minorHAnsi" w:hAnsiTheme="minorHAnsi" w:cstheme="minorHAnsi"/>
        </w:rPr>
      </w:pPr>
      <w:r w:rsidRPr="00B12CB3">
        <w:rPr>
          <w:rFonts w:asciiTheme="minorHAnsi" w:hAnsiTheme="minorHAnsi" w:cstheme="minorHAnsi"/>
        </w:rPr>
        <w:t xml:space="preserve">Design the detailed evaluations scope, methodology and approach, </w:t>
      </w:r>
    </w:p>
    <w:p w14:paraId="3618796C" w14:textId="77777777" w:rsidR="00001E53" w:rsidRPr="00B12CB3" w:rsidRDefault="00001E53" w:rsidP="00001E53">
      <w:pPr>
        <w:numPr>
          <w:ilvl w:val="0"/>
          <w:numId w:val="8"/>
        </w:numPr>
        <w:spacing w:after="5" w:line="352" w:lineRule="auto"/>
        <w:ind w:right="608" w:hanging="128"/>
        <w:jc w:val="both"/>
        <w:rPr>
          <w:rFonts w:asciiTheme="minorHAnsi" w:hAnsiTheme="minorHAnsi" w:cstheme="minorHAnsi"/>
        </w:rPr>
      </w:pPr>
      <w:r w:rsidRPr="00B12CB3">
        <w:rPr>
          <w:rFonts w:asciiTheme="minorHAnsi" w:hAnsiTheme="minorHAnsi" w:cstheme="minorHAnsi"/>
        </w:rPr>
        <w:t xml:space="preserve">Conduct the outcome evaluation in accordance with the proposed objective and scope of evaluation - Draft, communicate and finalize the evaluation report as per the comments from UNDP. </w:t>
      </w:r>
    </w:p>
    <w:p w14:paraId="63F6F202" w14:textId="77777777" w:rsidR="00001E53" w:rsidRPr="00B12CB3" w:rsidRDefault="00001E53" w:rsidP="00001E53">
      <w:pPr>
        <w:spacing w:after="218"/>
        <w:ind w:left="171" w:firstLine="0"/>
        <w:jc w:val="both"/>
        <w:rPr>
          <w:rFonts w:asciiTheme="minorHAnsi" w:hAnsiTheme="minorHAnsi" w:cstheme="minorHAnsi"/>
        </w:rPr>
      </w:pPr>
    </w:p>
    <w:p w14:paraId="59392EF9" w14:textId="77777777" w:rsidR="00001E53" w:rsidRPr="00B12CB3" w:rsidRDefault="00001E53" w:rsidP="00F27971">
      <w:pPr>
        <w:rPr>
          <w:rFonts w:asciiTheme="minorHAnsi" w:hAnsiTheme="minorHAnsi" w:cstheme="minorHAnsi"/>
          <w:b/>
        </w:rPr>
      </w:pPr>
      <w:r w:rsidRPr="00B12CB3">
        <w:rPr>
          <w:rFonts w:asciiTheme="minorHAnsi" w:hAnsiTheme="minorHAnsi" w:cstheme="minorHAnsi"/>
          <w:b/>
        </w:rPr>
        <w:t xml:space="preserve">5. MINIMUM QUALIFICATION REQUIREMENTS </w:t>
      </w:r>
    </w:p>
    <w:p w14:paraId="01CBF521" w14:textId="77777777" w:rsidR="00001E53" w:rsidRPr="00B12CB3" w:rsidRDefault="00001E53" w:rsidP="00001E53">
      <w:pPr>
        <w:ind w:left="43" w:firstLine="0"/>
        <w:jc w:val="both"/>
        <w:rPr>
          <w:rFonts w:asciiTheme="minorHAnsi" w:hAnsiTheme="minorHAnsi" w:cstheme="minorHAnsi"/>
        </w:rPr>
      </w:pPr>
      <w:r w:rsidRPr="00B12CB3">
        <w:rPr>
          <w:rFonts w:asciiTheme="minorHAnsi" w:hAnsiTheme="minorHAnsi" w:cstheme="minorHAnsi"/>
        </w:rPr>
        <w:t xml:space="preserve"> </w:t>
      </w:r>
    </w:p>
    <w:p w14:paraId="0887B155" w14:textId="77777777" w:rsidR="00001E53" w:rsidRPr="00B12CB3" w:rsidRDefault="00001E53" w:rsidP="00001E53">
      <w:pPr>
        <w:ind w:right="608"/>
        <w:jc w:val="both"/>
        <w:rPr>
          <w:rFonts w:asciiTheme="minorHAnsi" w:hAnsiTheme="minorHAnsi" w:cstheme="minorHAnsi"/>
        </w:rPr>
      </w:pPr>
      <w:r w:rsidRPr="00B12CB3">
        <w:rPr>
          <w:rFonts w:asciiTheme="minorHAnsi" w:hAnsiTheme="minorHAnsi" w:cstheme="minorHAnsi"/>
        </w:rPr>
        <w:t xml:space="preserve">The expected qualifications of the expert are as follows: </w:t>
      </w:r>
    </w:p>
    <w:p w14:paraId="58AAC227" w14:textId="77777777" w:rsidR="00001E53" w:rsidRPr="00B12CB3" w:rsidRDefault="00001E53" w:rsidP="00001E53">
      <w:pPr>
        <w:ind w:left="43" w:firstLine="0"/>
        <w:jc w:val="both"/>
        <w:rPr>
          <w:rFonts w:asciiTheme="minorHAnsi" w:hAnsiTheme="minorHAnsi" w:cstheme="minorHAnsi"/>
        </w:rPr>
      </w:pPr>
      <w:r w:rsidRPr="00B12CB3">
        <w:rPr>
          <w:rFonts w:asciiTheme="minorHAnsi" w:hAnsiTheme="minorHAnsi" w:cstheme="minorHAnsi"/>
        </w:rPr>
        <w:t xml:space="preserve"> </w:t>
      </w:r>
    </w:p>
    <w:tbl>
      <w:tblPr>
        <w:tblStyle w:val="TableGrid"/>
        <w:tblW w:w="9597" w:type="dxa"/>
        <w:tblInd w:w="49" w:type="dxa"/>
        <w:tblCellMar>
          <w:top w:w="28" w:type="dxa"/>
          <w:left w:w="62" w:type="dxa"/>
          <w:right w:w="52" w:type="dxa"/>
        </w:tblCellMar>
        <w:tblLook w:val="04A0" w:firstRow="1" w:lastRow="0" w:firstColumn="1" w:lastColumn="0" w:noHBand="0" w:noVBand="1"/>
      </w:tblPr>
      <w:tblGrid>
        <w:gridCol w:w="2762"/>
        <w:gridCol w:w="3368"/>
        <w:gridCol w:w="3467"/>
      </w:tblGrid>
      <w:tr w:rsidR="00001E53" w:rsidRPr="00B12CB3" w14:paraId="39BE971F" w14:textId="77777777" w:rsidTr="007C6A59">
        <w:trPr>
          <w:trHeight w:val="300"/>
        </w:trPr>
        <w:tc>
          <w:tcPr>
            <w:tcW w:w="2762" w:type="dxa"/>
            <w:tcBorders>
              <w:top w:val="single" w:sz="4" w:space="0" w:color="000000"/>
              <w:left w:val="single" w:sz="4" w:space="0" w:color="000000"/>
              <w:bottom w:val="single" w:sz="4" w:space="0" w:color="000000"/>
              <w:right w:val="single" w:sz="4" w:space="0" w:color="000000"/>
            </w:tcBorders>
            <w:shd w:val="clear" w:color="auto" w:fill="B8CCE4"/>
          </w:tcPr>
          <w:p w14:paraId="29E72C73" w14:textId="77777777" w:rsidR="00001E53" w:rsidRPr="00B12CB3" w:rsidRDefault="00001E53" w:rsidP="00001E53">
            <w:pPr>
              <w:spacing w:line="259" w:lineRule="auto"/>
              <w:ind w:left="45" w:firstLine="0"/>
              <w:jc w:val="both"/>
              <w:rPr>
                <w:rFonts w:asciiTheme="minorHAnsi" w:hAnsiTheme="minorHAnsi" w:cstheme="minorHAnsi"/>
              </w:rPr>
            </w:pPr>
            <w:r w:rsidRPr="00B12CB3">
              <w:rPr>
                <w:rFonts w:asciiTheme="minorHAnsi" w:hAnsiTheme="minorHAnsi" w:cstheme="minorHAnsi"/>
              </w:rPr>
              <w:t xml:space="preserve">General Qualifications </w:t>
            </w:r>
          </w:p>
        </w:tc>
        <w:tc>
          <w:tcPr>
            <w:tcW w:w="3368" w:type="dxa"/>
            <w:tcBorders>
              <w:top w:val="single" w:sz="4" w:space="0" w:color="000000"/>
              <w:left w:val="single" w:sz="4" w:space="0" w:color="000000"/>
              <w:bottom w:val="single" w:sz="4" w:space="0" w:color="000000"/>
              <w:right w:val="single" w:sz="4" w:space="0" w:color="000000"/>
            </w:tcBorders>
            <w:shd w:val="clear" w:color="auto" w:fill="B8CCE4"/>
          </w:tcPr>
          <w:p w14:paraId="24A0FD9D" w14:textId="77777777" w:rsidR="00001E53" w:rsidRPr="00B12CB3" w:rsidRDefault="00001E53" w:rsidP="00001E53">
            <w:pPr>
              <w:spacing w:line="259" w:lineRule="auto"/>
              <w:ind w:left="46" w:firstLine="0"/>
              <w:jc w:val="both"/>
              <w:rPr>
                <w:rFonts w:asciiTheme="minorHAnsi" w:hAnsiTheme="minorHAnsi" w:cstheme="minorHAnsi"/>
              </w:rPr>
            </w:pPr>
            <w:r w:rsidRPr="00B12CB3">
              <w:rPr>
                <w:rFonts w:asciiTheme="minorHAnsi" w:hAnsiTheme="minorHAnsi" w:cstheme="minorHAnsi"/>
              </w:rPr>
              <w:t xml:space="preserve">General Professional Experience </w:t>
            </w:r>
          </w:p>
        </w:tc>
        <w:tc>
          <w:tcPr>
            <w:tcW w:w="3467" w:type="dxa"/>
            <w:tcBorders>
              <w:top w:val="single" w:sz="4" w:space="0" w:color="000000"/>
              <w:left w:val="single" w:sz="4" w:space="0" w:color="000000"/>
              <w:bottom w:val="single" w:sz="4" w:space="0" w:color="000000"/>
              <w:right w:val="single" w:sz="4" w:space="0" w:color="000000"/>
            </w:tcBorders>
            <w:shd w:val="clear" w:color="auto" w:fill="B8CCE4"/>
          </w:tcPr>
          <w:p w14:paraId="4F2E2E9A" w14:textId="77777777" w:rsidR="00001E53" w:rsidRPr="00B12CB3" w:rsidRDefault="00001E53" w:rsidP="00001E53">
            <w:pPr>
              <w:spacing w:line="259" w:lineRule="auto"/>
              <w:ind w:left="46" w:firstLine="0"/>
              <w:jc w:val="both"/>
              <w:rPr>
                <w:rFonts w:asciiTheme="minorHAnsi" w:hAnsiTheme="minorHAnsi" w:cstheme="minorHAnsi"/>
              </w:rPr>
            </w:pPr>
            <w:r w:rsidRPr="00B12CB3">
              <w:rPr>
                <w:rFonts w:asciiTheme="minorHAnsi" w:hAnsiTheme="minorHAnsi" w:cstheme="minorHAnsi"/>
              </w:rPr>
              <w:t xml:space="preserve">Specific Professional Experience  </w:t>
            </w:r>
          </w:p>
        </w:tc>
      </w:tr>
      <w:tr w:rsidR="00001E53" w:rsidRPr="00B12CB3" w14:paraId="44DBB0FF" w14:textId="77777777" w:rsidTr="007C6A59">
        <w:trPr>
          <w:trHeight w:val="5184"/>
        </w:trPr>
        <w:tc>
          <w:tcPr>
            <w:tcW w:w="2762" w:type="dxa"/>
            <w:tcBorders>
              <w:top w:val="single" w:sz="4" w:space="0" w:color="000000"/>
              <w:left w:val="single" w:sz="4" w:space="0" w:color="000000"/>
              <w:bottom w:val="single" w:sz="4" w:space="0" w:color="000000"/>
              <w:right w:val="single" w:sz="4" w:space="0" w:color="000000"/>
            </w:tcBorders>
          </w:tcPr>
          <w:p w14:paraId="5FB85D8C" w14:textId="77777777" w:rsidR="00001E53" w:rsidRPr="00B12CB3" w:rsidRDefault="00001E53" w:rsidP="00001E53">
            <w:pPr>
              <w:numPr>
                <w:ilvl w:val="0"/>
                <w:numId w:val="17"/>
              </w:numPr>
              <w:spacing w:after="23" w:line="237" w:lineRule="auto"/>
              <w:ind w:hanging="360"/>
              <w:jc w:val="both"/>
              <w:rPr>
                <w:rFonts w:asciiTheme="minorHAnsi" w:hAnsiTheme="minorHAnsi" w:cstheme="minorHAnsi"/>
              </w:rPr>
            </w:pPr>
            <w:r w:rsidRPr="00B12CB3">
              <w:rPr>
                <w:rFonts w:asciiTheme="minorHAnsi" w:hAnsiTheme="minorHAnsi" w:cstheme="minorHAnsi"/>
              </w:rPr>
              <w:t xml:space="preserve">Minimum master’s degree in economics, business administration, political sciences, law, or any other social sciences  </w:t>
            </w:r>
          </w:p>
          <w:p w14:paraId="3EE9A32B" w14:textId="77777777" w:rsidR="00001E53" w:rsidRPr="00B12CB3" w:rsidRDefault="00001E53" w:rsidP="00001E53">
            <w:pPr>
              <w:numPr>
                <w:ilvl w:val="0"/>
                <w:numId w:val="17"/>
              </w:numPr>
              <w:spacing w:line="242" w:lineRule="auto"/>
              <w:ind w:hanging="360"/>
              <w:jc w:val="both"/>
              <w:rPr>
                <w:rFonts w:asciiTheme="minorHAnsi" w:hAnsiTheme="minorHAnsi" w:cstheme="minorHAnsi"/>
              </w:rPr>
            </w:pPr>
            <w:r w:rsidRPr="00B12CB3">
              <w:rPr>
                <w:rFonts w:asciiTheme="minorHAnsi" w:hAnsiTheme="minorHAnsi" w:cstheme="minorHAnsi"/>
              </w:rPr>
              <w:t xml:space="preserve">Proficiency in English is required </w:t>
            </w:r>
          </w:p>
          <w:p w14:paraId="24258443" w14:textId="77777777" w:rsidR="00001E53" w:rsidRPr="00B12CB3" w:rsidRDefault="00001E53" w:rsidP="00001E53">
            <w:pPr>
              <w:numPr>
                <w:ilvl w:val="0"/>
                <w:numId w:val="17"/>
              </w:numPr>
              <w:spacing w:line="259" w:lineRule="auto"/>
              <w:ind w:hanging="360"/>
              <w:jc w:val="both"/>
              <w:rPr>
                <w:rFonts w:asciiTheme="minorHAnsi" w:hAnsiTheme="minorHAnsi" w:cstheme="minorHAnsi"/>
              </w:rPr>
            </w:pPr>
            <w:r w:rsidRPr="00B12CB3">
              <w:rPr>
                <w:rFonts w:asciiTheme="minorHAnsi" w:hAnsiTheme="minorHAnsi" w:cstheme="minorHAnsi"/>
              </w:rPr>
              <w:t xml:space="preserve">Advanced degree </w:t>
            </w:r>
          </w:p>
          <w:p w14:paraId="4E4FB76F" w14:textId="77777777" w:rsidR="00001E53" w:rsidRPr="00B12CB3" w:rsidRDefault="00001E53" w:rsidP="00001E53">
            <w:pPr>
              <w:spacing w:line="237" w:lineRule="auto"/>
              <w:ind w:left="405" w:firstLine="0"/>
              <w:jc w:val="both"/>
              <w:rPr>
                <w:rFonts w:asciiTheme="minorHAnsi" w:hAnsiTheme="minorHAnsi" w:cstheme="minorHAnsi"/>
              </w:rPr>
            </w:pPr>
            <w:r w:rsidRPr="00B12CB3">
              <w:rPr>
                <w:rFonts w:asciiTheme="minorHAnsi" w:hAnsiTheme="minorHAnsi" w:cstheme="minorHAnsi"/>
              </w:rPr>
              <w:t xml:space="preserve">(doctorate) on relevant field is an asset </w:t>
            </w:r>
          </w:p>
          <w:p w14:paraId="633D06E5" w14:textId="77777777" w:rsidR="00001E53" w:rsidRPr="00B12CB3" w:rsidRDefault="00001E53" w:rsidP="00001E53">
            <w:pPr>
              <w:spacing w:line="259" w:lineRule="auto"/>
              <w:ind w:left="45" w:firstLine="0"/>
              <w:jc w:val="both"/>
              <w:rPr>
                <w:rFonts w:asciiTheme="minorHAnsi" w:hAnsiTheme="minorHAnsi" w:cstheme="minorHAnsi"/>
              </w:rPr>
            </w:pPr>
            <w:r w:rsidRPr="00B12CB3">
              <w:rPr>
                <w:rFonts w:asciiTheme="minorHAnsi" w:hAnsiTheme="minorHAnsi" w:cstheme="minorHAnsi"/>
              </w:rPr>
              <w:t xml:space="preserve"> </w:t>
            </w:r>
          </w:p>
          <w:p w14:paraId="373E7CC6" w14:textId="77777777" w:rsidR="00001E53" w:rsidRPr="00B12CB3" w:rsidRDefault="00001E53" w:rsidP="00001E53">
            <w:pPr>
              <w:spacing w:line="259" w:lineRule="auto"/>
              <w:ind w:left="405" w:firstLine="0"/>
              <w:jc w:val="both"/>
              <w:rPr>
                <w:rFonts w:asciiTheme="minorHAnsi" w:hAnsiTheme="minorHAnsi" w:cstheme="minorHAnsi"/>
              </w:rPr>
            </w:pPr>
            <w:r w:rsidRPr="00B12CB3">
              <w:rPr>
                <w:rFonts w:asciiTheme="minorHAnsi" w:hAnsiTheme="minorHAnsi" w:cstheme="minorHAnsi"/>
              </w:rPr>
              <w:t xml:space="preserve"> </w:t>
            </w:r>
          </w:p>
        </w:tc>
        <w:tc>
          <w:tcPr>
            <w:tcW w:w="3368" w:type="dxa"/>
            <w:tcBorders>
              <w:top w:val="single" w:sz="4" w:space="0" w:color="000000"/>
              <w:left w:val="single" w:sz="4" w:space="0" w:color="000000"/>
              <w:bottom w:val="single" w:sz="4" w:space="0" w:color="000000"/>
              <w:right w:val="single" w:sz="4" w:space="0" w:color="000000"/>
            </w:tcBorders>
          </w:tcPr>
          <w:p w14:paraId="73457BE3" w14:textId="77777777" w:rsidR="00001E53" w:rsidRPr="00B12CB3" w:rsidRDefault="00001E53" w:rsidP="00001E53">
            <w:pPr>
              <w:numPr>
                <w:ilvl w:val="0"/>
                <w:numId w:val="18"/>
              </w:numPr>
              <w:spacing w:after="1" w:line="238" w:lineRule="auto"/>
              <w:ind w:hanging="360"/>
              <w:jc w:val="both"/>
              <w:rPr>
                <w:rFonts w:asciiTheme="minorHAnsi" w:hAnsiTheme="minorHAnsi" w:cstheme="minorHAnsi"/>
              </w:rPr>
            </w:pPr>
            <w:r w:rsidRPr="00B12CB3">
              <w:rPr>
                <w:rFonts w:asciiTheme="minorHAnsi" w:hAnsiTheme="minorHAnsi" w:cstheme="minorHAnsi"/>
              </w:rPr>
              <w:t xml:space="preserve">Minimum eight (8) years of professional experience in at least four of the following fields: governance, rule of law, human rights, access to justice, local administrations and </w:t>
            </w:r>
          </w:p>
          <w:p w14:paraId="4BAEAA00" w14:textId="77777777" w:rsidR="00001E53" w:rsidRPr="00B12CB3" w:rsidRDefault="00001E53" w:rsidP="00001E53">
            <w:pPr>
              <w:spacing w:after="2" w:line="236" w:lineRule="auto"/>
              <w:ind w:left="406" w:firstLine="0"/>
              <w:jc w:val="both"/>
              <w:rPr>
                <w:rFonts w:asciiTheme="minorHAnsi" w:hAnsiTheme="minorHAnsi" w:cstheme="minorHAnsi"/>
              </w:rPr>
            </w:pPr>
            <w:r w:rsidRPr="00B12CB3">
              <w:rPr>
                <w:rFonts w:asciiTheme="minorHAnsi" w:hAnsiTheme="minorHAnsi" w:cstheme="minorHAnsi"/>
              </w:rPr>
              <w:t xml:space="preserve">reform policies, gender empowerment, programme </w:t>
            </w:r>
          </w:p>
          <w:p w14:paraId="06BCA9A1" w14:textId="77777777" w:rsidR="00001E53" w:rsidRPr="00B12CB3" w:rsidRDefault="00001E53" w:rsidP="00001E53">
            <w:pPr>
              <w:spacing w:after="22" w:line="236" w:lineRule="auto"/>
              <w:ind w:left="406" w:firstLine="0"/>
              <w:jc w:val="both"/>
              <w:rPr>
                <w:rFonts w:asciiTheme="minorHAnsi" w:hAnsiTheme="minorHAnsi" w:cstheme="minorHAnsi"/>
              </w:rPr>
            </w:pPr>
            <w:r w:rsidRPr="00B12CB3">
              <w:rPr>
                <w:rFonts w:asciiTheme="minorHAnsi" w:hAnsiTheme="minorHAnsi" w:cstheme="minorHAnsi"/>
              </w:rPr>
              <w:t xml:space="preserve">management, programme evaluation is required </w:t>
            </w:r>
          </w:p>
          <w:p w14:paraId="0EC440FC" w14:textId="77777777" w:rsidR="00001E53" w:rsidRPr="00B12CB3" w:rsidRDefault="00001E53" w:rsidP="00001E53">
            <w:pPr>
              <w:numPr>
                <w:ilvl w:val="0"/>
                <w:numId w:val="18"/>
              </w:numPr>
              <w:spacing w:after="18"/>
              <w:ind w:hanging="360"/>
              <w:jc w:val="both"/>
              <w:rPr>
                <w:rFonts w:asciiTheme="minorHAnsi" w:hAnsiTheme="minorHAnsi" w:cstheme="minorHAnsi"/>
              </w:rPr>
            </w:pPr>
            <w:r w:rsidRPr="00B12CB3">
              <w:rPr>
                <w:rFonts w:asciiTheme="minorHAnsi" w:hAnsiTheme="minorHAnsi" w:cstheme="minorHAnsi"/>
              </w:rPr>
              <w:t xml:space="preserve">More than ten (10) years of general professional experience will be considered as an asset </w:t>
            </w:r>
          </w:p>
          <w:p w14:paraId="19FDBF91" w14:textId="77777777" w:rsidR="00001E53" w:rsidRPr="00B12CB3" w:rsidRDefault="00001E53" w:rsidP="00001E53">
            <w:pPr>
              <w:numPr>
                <w:ilvl w:val="0"/>
                <w:numId w:val="18"/>
              </w:numPr>
              <w:spacing w:line="239" w:lineRule="auto"/>
              <w:ind w:hanging="360"/>
              <w:jc w:val="both"/>
              <w:rPr>
                <w:rFonts w:asciiTheme="minorHAnsi" w:hAnsiTheme="minorHAnsi" w:cstheme="minorHAnsi"/>
              </w:rPr>
            </w:pPr>
            <w:r w:rsidRPr="00B12CB3">
              <w:rPr>
                <w:rFonts w:asciiTheme="minorHAnsi" w:hAnsiTheme="minorHAnsi" w:cstheme="minorHAnsi"/>
              </w:rPr>
              <w:t xml:space="preserve">Previous experience in preparation of programming documents including CPDs will be considered as an asset </w:t>
            </w:r>
          </w:p>
          <w:p w14:paraId="36AAE41C" w14:textId="77777777" w:rsidR="00001E53" w:rsidRPr="00B12CB3" w:rsidRDefault="00001E53" w:rsidP="00001E53">
            <w:pPr>
              <w:spacing w:line="259" w:lineRule="auto"/>
              <w:ind w:left="406" w:firstLine="0"/>
              <w:jc w:val="both"/>
              <w:rPr>
                <w:rFonts w:asciiTheme="minorHAnsi" w:hAnsiTheme="minorHAnsi" w:cstheme="minorHAnsi"/>
              </w:rPr>
            </w:pPr>
            <w:r w:rsidRPr="00B12CB3">
              <w:rPr>
                <w:rFonts w:asciiTheme="minorHAnsi" w:hAnsiTheme="minorHAnsi" w:cstheme="minorHAnsi"/>
              </w:rPr>
              <w:t xml:space="preserve"> </w:t>
            </w:r>
          </w:p>
          <w:p w14:paraId="54FDD61F" w14:textId="77777777" w:rsidR="00001E53" w:rsidRPr="00B12CB3" w:rsidRDefault="00001E53" w:rsidP="00001E53">
            <w:pPr>
              <w:spacing w:line="259" w:lineRule="auto"/>
              <w:ind w:left="406" w:firstLine="0"/>
              <w:jc w:val="both"/>
              <w:rPr>
                <w:rFonts w:asciiTheme="minorHAnsi" w:hAnsiTheme="minorHAnsi" w:cstheme="minorHAnsi"/>
              </w:rPr>
            </w:pPr>
            <w:r w:rsidRPr="00B12CB3">
              <w:rPr>
                <w:rFonts w:asciiTheme="minorHAnsi" w:hAnsiTheme="minorHAnsi" w:cstheme="minorHAnsi"/>
              </w:rPr>
              <w:t xml:space="preserve"> </w:t>
            </w:r>
          </w:p>
        </w:tc>
        <w:tc>
          <w:tcPr>
            <w:tcW w:w="3467" w:type="dxa"/>
            <w:tcBorders>
              <w:top w:val="single" w:sz="4" w:space="0" w:color="000000"/>
              <w:left w:val="single" w:sz="4" w:space="0" w:color="000000"/>
              <w:bottom w:val="single" w:sz="4" w:space="0" w:color="000000"/>
              <w:right w:val="single" w:sz="4" w:space="0" w:color="000000"/>
            </w:tcBorders>
          </w:tcPr>
          <w:p w14:paraId="290C35D6" w14:textId="77777777" w:rsidR="00001E53" w:rsidRPr="00B12CB3" w:rsidRDefault="00001E53" w:rsidP="00001E53">
            <w:pPr>
              <w:numPr>
                <w:ilvl w:val="0"/>
                <w:numId w:val="19"/>
              </w:numPr>
              <w:spacing w:after="19" w:line="238" w:lineRule="auto"/>
              <w:ind w:hanging="360"/>
              <w:jc w:val="both"/>
              <w:rPr>
                <w:rFonts w:asciiTheme="minorHAnsi" w:hAnsiTheme="minorHAnsi" w:cstheme="minorHAnsi"/>
              </w:rPr>
            </w:pPr>
            <w:r w:rsidRPr="00B12CB3">
              <w:rPr>
                <w:rFonts w:asciiTheme="minorHAnsi" w:hAnsiTheme="minorHAnsi" w:cstheme="minorHAnsi"/>
              </w:rPr>
              <w:t xml:space="preserve">At least three (3) similar evaluation assignment completed within the last five (5) years experience in conducting evaluations,  </w:t>
            </w:r>
          </w:p>
          <w:p w14:paraId="547A0CA9" w14:textId="77777777" w:rsidR="00001E53" w:rsidRPr="00B12CB3" w:rsidRDefault="00001E53" w:rsidP="00001E53">
            <w:pPr>
              <w:numPr>
                <w:ilvl w:val="0"/>
                <w:numId w:val="19"/>
              </w:numPr>
              <w:spacing w:after="19" w:line="239" w:lineRule="auto"/>
              <w:ind w:hanging="360"/>
              <w:jc w:val="both"/>
              <w:rPr>
                <w:rFonts w:asciiTheme="minorHAnsi" w:hAnsiTheme="minorHAnsi" w:cstheme="minorHAnsi"/>
              </w:rPr>
            </w:pPr>
            <w:r w:rsidRPr="00B12CB3">
              <w:rPr>
                <w:rFonts w:asciiTheme="minorHAnsi" w:hAnsiTheme="minorHAnsi" w:cstheme="minorHAnsi"/>
              </w:rPr>
              <w:t xml:space="preserve">Minimum three (3) years of experience on results-based management evaluation and/or participatory M&amp;E methodologies or approaches  </w:t>
            </w:r>
          </w:p>
          <w:p w14:paraId="694498E4" w14:textId="77777777" w:rsidR="00001E53" w:rsidRPr="00B12CB3" w:rsidRDefault="00001E53" w:rsidP="00001E53">
            <w:pPr>
              <w:numPr>
                <w:ilvl w:val="0"/>
                <w:numId w:val="19"/>
              </w:numPr>
              <w:spacing w:after="19" w:line="239" w:lineRule="auto"/>
              <w:ind w:hanging="360"/>
              <w:jc w:val="both"/>
              <w:rPr>
                <w:rFonts w:asciiTheme="minorHAnsi" w:hAnsiTheme="minorHAnsi" w:cstheme="minorHAnsi"/>
              </w:rPr>
            </w:pPr>
            <w:r w:rsidRPr="00B12CB3">
              <w:rPr>
                <w:rFonts w:asciiTheme="minorHAnsi" w:hAnsiTheme="minorHAnsi" w:cstheme="minorHAnsi"/>
              </w:rPr>
              <w:t xml:space="preserve">Previous experience in working with UNDP, the civil society, government authorities and local administrations will be an asset. </w:t>
            </w:r>
          </w:p>
          <w:p w14:paraId="07AA5972" w14:textId="77777777" w:rsidR="00001E53" w:rsidRPr="00B12CB3" w:rsidRDefault="00001E53" w:rsidP="00001E53">
            <w:pPr>
              <w:numPr>
                <w:ilvl w:val="0"/>
                <w:numId w:val="19"/>
              </w:numPr>
              <w:spacing w:line="259" w:lineRule="auto"/>
              <w:ind w:hanging="360"/>
              <w:jc w:val="both"/>
              <w:rPr>
                <w:rFonts w:asciiTheme="minorHAnsi" w:hAnsiTheme="minorHAnsi" w:cstheme="minorHAnsi"/>
              </w:rPr>
            </w:pPr>
            <w:r w:rsidRPr="00B12CB3">
              <w:rPr>
                <w:rFonts w:asciiTheme="minorHAnsi" w:hAnsiTheme="minorHAnsi" w:cstheme="minorHAnsi"/>
              </w:rPr>
              <w:t xml:space="preserve">Previous working experience in </w:t>
            </w:r>
          </w:p>
          <w:p w14:paraId="2D360C22" w14:textId="77777777" w:rsidR="00001E53" w:rsidRPr="00B12CB3" w:rsidRDefault="00001E53" w:rsidP="00001E53">
            <w:pPr>
              <w:spacing w:line="238" w:lineRule="auto"/>
              <w:ind w:left="360" w:firstLine="0"/>
              <w:jc w:val="both"/>
              <w:rPr>
                <w:rFonts w:asciiTheme="minorHAnsi" w:hAnsiTheme="minorHAnsi" w:cstheme="minorHAnsi"/>
              </w:rPr>
            </w:pPr>
            <w:r w:rsidRPr="00B12CB3">
              <w:rPr>
                <w:rFonts w:asciiTheme="minorHAnsi" w:hAnsiTheme="minorHAnsi" w:cstheme="minorHAnsi"/>
              </w:rPr>
              <w:t xml:space="preserve">Turkey and/or Central and Eastern Europe (CEE) countries will be an asset.  </w:t>
            </w:r>
          </w:p>
          <w:p w14:paraId="0D7C4427" w14:textId="77777777" w:rsidR="00001E53" w:rsidRPr="00B12CB3" w:rsidRDefault="00001E53" w:rsidP="00001E53">
            <w:pPr>
              <w:spacing w:line="259" w:lineRule="auto"/>
              <w:ind w:left="46" w:firstLine="0"/>
              <w:jc w:val="both"/>
              <w:rPr>
                <w:rFonts w:asciiTheme="minorHAnsi" w:hAnsiTheme="minorHAnsi" w:cstheme="minorHAnsi"/>
              </w:rPr>
            </w:pPr>
            <w:r w:rsidRPr="00B12CB3">
              <w:rPr>
                <w:rFonts w:asciiTheme="minorHAnsi" w:hAnsiTheme="minorHAnsi" w:cstheme="minorHAnsi"/>
              </w:rPr>
              <w:t xml:space="preserve"> </w:t>
            </w:r>
          </w:p>
          <w:p w14:paraId="734F50CD" w14:textId="77777777" w:rsidR="00001E53" w:rsidRPr="00B12CB3" w:rsidRDefault="00001E53" w:rsidP="00001E53">
            <w:pPr>
              <w:spacing w:line="259" w:lineRule="auto"/>
              <w:ind w:left="46" w:firstLine="0"/>
              <w:jc w:val="both"/>
              <w:rPr>
                <w:rFonts w:asciiTheme="minorHAnsi" w:hAnsiTheme="minorHAnsi" w:cstheme="minorHAnsi"/>
              </w:rPr>
            </w:pPr>
            <w:r w:rsidRPr="00B12CB3">
              <w:rPr>
                <w:rFonts w:asciiTheme="minorHAnsi" w:hAnsiTheme="minorHAnsi" w:cstheme="minorHAnsi"/>
              </w:rPr>
              <w:t xml:space="preserve"> </w:t>
            </w:r>
          </w:p>
        </w:tc>
      </w:tr>
    </w:tbl>
    <w:p w14:paraId="3B220F76" w14:textId="77777777" w:rsidR="00001E53" w:rsidRPr="00B12CB3" w:rsidRDefault="00001E53" w:rsidP="00001E53">
      <w:pPr>
        <w:spacing w:after="213"/>
        <w:ind w:left="38"/>
        <w:jc w:val="both"/>
        <w:rPr>
          <w:rFonts w:asciiTheme="minorHAnsi" w:hAnsiTheme="minorHAnsi" w:cstheme="minorHAnsi"/>
        </w:rPr>
      </w:pPr>
      <w:r w:rsidRPr="00B12CB3">
        <w:rPr>
          <w:rFonts w:asciiTheme="minorHAnsi" w:hAnsiTheme="minorHAnsi" w:cstheme="minorHAnsi"/>
        </w:rPr>
        <w:t xml:space="preserve">           </w:t>
      </w:r>
      <w:r w:rsidRPr="00B12CB3">
        <w:rPr>
          <w:rFonts w:asciiTheme="minorHAnsi" w:hAnsiTheme="minorHAnsi" w:cstheme="minorHAnsi"/>
          <w:b/>
        </w:rPr>
        <w:t xml:space="preserve">Notes: </w:t>
      </w:r>
    </w:p>
    <w:p w14:paraId="24B80021" w14:textId="77777777" w:rsidR="00001E53" w:rsidRPr="00B12CB3" w:rsidRDefault="00001E53" w:rsidP="00001E53">
      <w:pPr>
        <w:ind w:left="620" w:right="608"/>
        <w:jc w:val="both"/>
        <w:rPr>
          <w:rFonts w:asciiTheme="minorHAnsi" w:hAnsiTheme="minorHAnsi" w:cstheme="minorHAnsi"/>
        </w:rPr>
      </w:pPr>
      <w:r w:rsidRPr="00B12CB3">
        <w:rPr>
          <w:rFonts w:asciiTheme="minorHAnsi" w:hAnsiTheme="minorHAnsi" w:cstheme="minorHAnsi"/>
        </w:rPr>
        <w:t xml:space="preserve">. Internships (paid/unpaid) are not considered professional experience.  </w:t>
      </w:r>
    </w:p>
    <w:p w14:paraId="41E9B8CC" w14:textId="77777777" w:rsidR="00001E53" w:rsidRPr="00B12CB3" w:rsidRDefault="00001E53" w:rsidP="00001E53">
      <w:pPr>
        <w:ind w:left="620" w:right="608"/>
        <w:jc w:val="both"/>
        <w:rPr>
          <w:rFonts w:asciiTheme="minorHAnsi" w:hAnsiTheme="minorHAnsi" w:cstheme="minorHAnsi"/>
        </w:rPr>
      </w:pPr>
      <w:r w:rsidRPr="00B12CB3">
        <w:rPr>
          <w:rFonts w:asciiTheme="minorHAnsi" w:hAnsiTheme="minorHAnsi" w:cstheme="minorHAnsi"/>
        </w:rPr>
        <w:t xml:space="preserve">. Obligatory military service is not considered professional experience. </w:t>
      </w:r>
    </w:p>
    <w:p w14:paraId="3E633689" w14:textId="77777777" w:rsidR="00001E53" w:rsidRPr="00B12CB3" w:rsidRDefault="00001E53" w:rsidP="00001E53">
      <w:pPr>
        <w:ind w:left="620" w:right="608"/>
        <w:jc w:val="both"/>
        <w:rPr>
          <w:rFonts w:asciiTheme="minorHAnsi" w:hAnsiTheme="minorHAnsi" w:cstheme="minorHAnsi"/>
        </w:rPr>
      </w:pPr>
      <w:r w:rsidRPr="00B12CB3">
        <w:rPr>
          <w:rFonts w:asciiTheme="minorHAnsi" w:hAnsiTheme="minorHAnsi" w:cstheme="minorHAnsi"/>
        </w:rPr>
        <w:t xml:space="preserve">. Professional experience gained in an international setting is considered international experience. </w:t>
      </w:r>
    </w:p>
    <w:p w14:paraId="7F300A18" w14:textId="77777777" w:rsidR="00001E53" w:rsidRPr="00B12CB3" w:rsidRDefault="00001E53" w:rsidP="00001E53">
      <w:pPr>
        <w:ind w:left="620" w:right="608"/>
        <w:jc w:val="both"/>
        <w:rPr>
          <w:rFonts w:asciiTheme="minorHAnsi" w:hAnsiTheme="minorHAnsi" w:cstheme="minorHAnsi"/>
        </w:rPr>
      </w:pPr>
      <w:r w:rsidRPr="00B12CB3">
        <w:rPr>
          <w:rFonts w:asciiTheme="minorHAnsi" w:hAnsiTheme="minorHAnsi" w:cstheme="minorHAnsi"/>
        </w:rPr>
        <w:t xml:space="preserve">.  Female candidates are encouraged to apply. </w:t>
      </w:r>
    </w:p>
    <w:p w14:paraId="7100433C" w14:textId="77777777" w:rsidR="00001E53" w:rsidRPr="00B12CB3" w:rsidRDefault="00001E53" w:rsidP="00001E53">
      <w:pPr>
        <w:spacing w:after="175"/>
        <w:ind w:left="43" w:firstLine="0"/>
        <w:jc w:val="both"/>
        <w:rPr>
          <w:rFonts w:asciiTheme="minorHAnsi" w:hAnsiTheme="minorHAnsi" w:cstheme="minorHAnsi"/>
        </w:rPr>
      </w:pPr>
      <w:r w:rsidRPr="00B12CB3">
        <w:rPr>
          <w:rFonts w:asciiTheme="minorHAnsi" w:hAnsiTheme="minorHAnsi" w:cstheme="minorHAnsi"/>
        </w:rPr>
        <w:t xml:space="preserve">   </w:t>
      </w:r>
    </w:p>
    <w:p w14:paraId="32205334" w14:textId="77777777" w:rsidR="00001E53" w:rsidRPr="00B12CB3" w:rsidRDefault="00001E53" w:rsidP="00F27971">
      <w:pPr>
        <w:rPr>
          <w:rFonts w:asciiTheme="minorHAnsi" w:hAnsiTheme="minorHAnsi" w:cstheme="minorHAnsi"/>
          <w:b/>
        </w:rPr>
      </w:pPr>
      <w:r w:rsidRPr="00B12CB3">
        <w:rPr>
          <w:rFonts w:asciiTheme="minorHAnsi" w:hAnsiTheme="minorHAnsi" w:cstheme="minorHAnsi"/>
          <w:b/>
        </w:rPr>
        <w:t xml:space="preserve">6. TIMING AND DURATION </w:t>
      </w:r>
    </w:p>
    <w:p w14:paraId="1D24B5DA" w14:textId="77777777" w:rsidR="00001E53" w:rsidRPr="00B12CB3" w:rsidRDefault="00001E53" w:rsidP="00001E53">
      <w:pPr>
        <w:spacing w:after="239" w:line="276" w:lineRule="auto"/>
        <w:ind w:left="43" w:right="611" w:firstLine="0"/>
        <w:jc w:val="both"/>
        <w:rPr>
          <w:rFonts w:asciiTheme="minorHAnsi" w:hAnsiTheme="minorHAnsi" w:cstheme="minorHAnsi"/>
        </w:rPr>
      </w:pPr>
      <w:r w:rsidRPr="00B12CB3">
        <w:rPr>
          <w:rFonts w:asciiTheme="minorHAnsi" w:hAnsiTheme="minorHAnsi" w:cstheme="minorHAnsi"/>
        </w:rPr>
        <w:t xml:space="preserve">The Assignment is expected to start in 20 February 2019 and be completed by 22 May 2019. The Individual Consultant is expected to allocate 35 working days throughout the contract duration as per the Deliverable Table in Section 4.  </w:t>
      </w:r>
    </w:p>
    <w:p w14:paraId="24613C5F" w14:textId="77777777" w:rsidR="00001E53" w:rsidRPr="00B12CB3" w:rsidRDefault="00001E53" w:rsidP="00001E53">
      <w:pPr>
        <w:spacing w:after="239" w:line="276" w:lineRule="auto"/>
        <w:ind w:left="43" w:right="611" w:firstLine="0"/>
        <w:jc w:val="both"/>
        <w:rPr>
          <w:rFonts w:asciiTheme="minorHAnsi" w:hAnsiTheme="minorHAnsi" w:cstheme="minorHAnsi"/>
        </w:rPr>
      </w:pPr>
    </w:p>
    <w:p w14:paraId="4155C9A0" w14:textId="77777777" w:rsidR="00001E53" w:rsidRPr="00B12CB3" w:rsidRDefault="00001E53" w:rsidP="00F27971">
      <w:pPr>
        <w:rPr>
          <w:rFonts w:asciiTheme="minorHAnsi" w:hAnsiTheme="minorHAnsi" w:cstheme="minorHAnsi"/>
          <w:b/>
        </w:rPr>
      </w:pPr>
      <w:r w:rsidRPr="00B12CB3">
        <w:rPr>
          <w:rFonts w:asciiTheme="minorHAnsi" w:hAnsiTheme="minorHAnsi" w:cstheme="minorHAnsi"/>
          <w:b/>
        </w:rPr>
        <w:t xml:space="preserve">7. PLACE OF WORK </w:t>
      </w:r>
    </w:p>
    <w:p w14:paraId="1324D30C" w14:textId="77777777" w:rsidR="00001E53" w:rsidRPr="00B12CB3" w:rsidRDefault="00001E53" w:rsidP="00001E53">
      <w:pPr>
        <w:spacing w:after="202" w:line="276" w:lineRule="auto"/>
        <w:ind w:left="43" w:right="612" w:firstLine="0"/>
        <w:jc w:val="both"/>
        <w:rPr>
          <w:rFonts w:asciiTheme="minorHAnsi" w:hAnsiTheme="minorHAnsi" w:cstheme="minorHAnsi"/>
        </w:rPr>
      </w:pPr>
      <w:r w:rsidRPr="00B12CB3">
        <w:rPr>
          <w:rFonts w:asciiTheme="minorHAnsi" w:hAnsiTheme="minorHAnsi" w:cstheme="minorHAnsi"/>
        </w:rPr>
        <w:t xml:space="preserve">Place of work (duty station) for the assignment is home-based. There will be </w:t>
      </w:r>
      <w:r w:rsidRPr="00B12CB3">
        <w:rPr>
          <w:rFonts w:asciiTheme="minorHAnsi" w:hAnsiTheme="minorHAnsi" w:cstheme="minorHAnsi"/>
          <w:i/>
        </w:rPr>
        <w:t>missions to Ankara and selected project sites</w:t>
      </w:r>
      <w:r w:rsidRPr="00B12CB3">
        <w:rPr>
          <w:rFonts w:asciiTheme="minorHAnsi" w:hAnsiTheme="minorHAnsi" w:cstheme="minorHAnsi"/>
        </w:rPr>
        <w:t xml:space="preserve">. All travel related costs (cost items indicated below) of these missions out of the duty station (economy class flight ticket and accommodation in 3 or 4 star hotel) will be borne by UNDP. Approval of UNDP is needed prior to the missions is needed. The costs of these missions may either be; </w:t>
      </w:r>
    </w:p>
    <w:p w14:paraId="06C1379F" w14:textId="77777777" w:rsidR="00001E53" w:rsidRPr="00B12CB3" w:rsidRDefault="00001E53" w:rsidP="00001E53">
      <w:pPr>
        <w:numPr>
          <w:ilvl w:val="0"/>
          <w:numId w:val="9"/>
        </w:numPr>
        <w:spacing w:after="211" w:line="266" w:lineRule="auto"/>
        <w:ind w:right="608" w:hanging="286"/>
        <w:jc w:val="both"/>
        <w:rPr>
          <w:rFonts w:asciiTheme="minorHAnsi" w:hAnsiTheme="minorHAnsi" w:cstheme="minorHAnsi"/>
        </w:rPr>
      </w:pPr>
      <w:r w:rsidRPr="00B12CB3">
        <w:rPr>
          <w:rFonts w:asciiTheme="minorHAnsi" w:hAnsiTheme="minorHAnsi" w:cstheme="minorHAnsi"/>
        </w:rPr>
        <w:lastRenderedPageBreak/>
        <w:t xml:space="preserve">Arranged and covered by UNDP CO from the respective project budget without making any reimbursements to the consultant or </w:t>
      </w:r>
    </w:p>
    <w:p w14:paraId="3D7F9472" w14:textId="77777777" w:rsidR="00001E53" w:rsidRPr="00B12CB3" w:rsidRDefault="00001E53" w:rsidP="00001E53">
      <w:pPr>
        <w:numPr>
          <w:ilvl w:val="0"/>
          <w:numId w:val="9"/>
        </w:numPr>
        <w:spacing w:after="203" w:line="276" w:lineRule="auto"/>
        <w:ind w:right="608" w:hanging="286"/>
        <w:jc w:val="both"/>
        <w:rPr>
          <w:rFonts w:asciiTheme="minorHAnsi" w:hAnsiTheme="minorHAnsi" w:cstheme="minorHAnsi"/>
        </w:rPr>
      </w:pPr>
      <w:r w:rsidRPr="00B12CB3">
        <w:rPr>
          <w:rFonts w:asciiTheme="minorHAnsi" w:hAnsiTheme="minorHAnsi" w:cstheme="minorHAnsi"/>
        </w:rPr>
        <w:t xml:space="preserve">Reimbursed to the consultant upon the submission of the receipts/invoices of the expenses by the consultant and approval of the UNDP. The reimbursement of each cost item subject to following constraints/conditions provided in below table;  </w:t>
      </w:r>
    </w:p>
    <w:p w14:paraId="626EB067" w14:textId="77777777" w:rsidR="00001E53" w:rsidRPr="00B12CB3" w:rsidRDefault="00001E53" w:rsidP="00001E53">
      <w:pPr>
        <w:numPr>
          <w:ilvl w:val="0"/>
          <w:numId w:val="9"/>
        </w:numPr>
        <w:spacing w:after="5" w:line="266" w:lineRule="auto"/>
        <w:ind w:right="608" w:hanging="286"/>
        <w:jc w:val="both"/>
        <w:rPr>
          <w:rFonts w:asciiTheme="minorHAnsi" w:hAnsiTheme="minorHAnsi" w:cstheme="minorHAnsi"/>
        </w:rPr>
      </w:pPr>
      <w:r w:rsidRPr="00B12CB3">
        <w:rPr>
          <w:rFonts w:asciiTheme="minorHAnsi" w:hAnsiTheme="minorHAnsi" w:cstheme="minorHAnsi"/>
        </w:rPr>
        <w:t xml:space="preserve">covered by the combination of both options </w:t>
      </w:r>
    </w:p>
    <w:tbl>
      <w:tblPr>
        <w:tblStyle w:val="TableGrid"/>
        <w:tblW w:w="9600" w:type="dxa"/>
        <w:tblInd w:w="48" w:type="dxa"/>
        <w:tblCellMar>
          <w:top w:w="214" w:type="dxa"/>
          <w:left w:w="106" w:type="dxa"/>
          <w:right w:w="58" w:type="dxa"/>
        </w:tblCellMar>
        <w:tblLook w:val="04A0" w:firstRow="1" w:lastRow="0" w:firstColumn="1" w:lastColumn="0" w:noHBand="0" w:noVBand="1"/>
      </w:tblPr>
      <w:tblGrid>
        <w:gridCol w:w="2171"/>
        <w:gridCol w:w="4784"/>
        <w:gridCol w:w="2645"/>
      </w:tblGrid>
      <w:tr w:rsidR="00001E53" w:rsidRPr="00B12CB3" w14:paraId="2B93D5E5" w14:textId="77777777" w:rsidTr="007C6A59">
        <w:trPr>
          <w:trHeight w:val="991"/>
        </w:trPr>
        <w:tc>
          <w:tcPr>
            <w:tcW w:w="2170" w:type="dxa"/>
            <w:tcBorders>
              <w:top w:val="single" w:sz="4" w:space="0" w:color="000000"/>
              <w:left w:val="single" w:sz="4" w:space="0" w:color="000000"/>
              <w:bottom w:val="single" w:sz="4" w:space="0" w:color="000000"/>
              <w:right w:val="single" w:sz="4" w:space="0" w:color="000000"/>
            </w:tcBorders>
          </w:tcPr>
          <w:p w14:paraId="4B725B33" w14:textId="77777777" w:rsidR="00001E53" w:rsidRPr="00B12CB3" w:rsidRDefault="00001E53" w:rsidP="00001E53">
            <w:pPr>
              <w:spacing w:line="259" w:lineRule="auto"/>
              <w:ind w:right="46" w:firstLine="0"/>
              <w:jc w:val="both"/>
              <w:rPr>
                <w:rFonts w:asciiTheme="minorHAnsi" w:hAnsiTheme="minorHAnsi" w:cstheme="minorHAnsi"/>
              </w:rPr>
            </w:pPr>
            <w:r w:rsidRPr="00B12CB3">
              <w:rPr>
                <w:rFonts w:asciiTheme="minorHAnsi" w:hAnsiTheme="minorHAnsi" w:cstheme="minorHAnsi"/>
                <w:b/>
              </w:rPr>
              <w:t xml:space="preserve">Cost item </w:t>
            </w:r>
          </w:p>
        </w:tc>
        <w:tc>
          <w:tcPr>
            <w:tcW w:w="4784" w:type="dxa"/>
            <w:tcBorders>
              <w:top w:val="single" w:sz="4" w:space="0" w:color="000000"/>
              <w:left w:val="single" w:sz="4" w:space="0" w:color="000000"/>
              <w:bottom w:val="single" w:sz="4" w:space="0" w:color="000000"/>
              <w:right w:val="single" w:sz="4" w:space="0" w:color="000000"/>
            </w:tcBorders>
          </w:tcPr>
          <w:p w14:paraId="7D21900F" w14:textId="77777777" w:rsidR="00001E53" w:rsidRPr="00B12CB3" w:rsidRDefault="00001E53" w:rsidP="00001E53">
            <w:pPr>
              <w:spacing w:line="259" w:lineRule="auto"/>
              <w:ind w:right="53" w:firstLine="0"/>
              <w:jc w:val="both"/>
              <w:rPr>
                <w:rFonts w:asciiTheme="minorHAnsi" w:hAnsiTheme="minorHAnsi" w:cstheme="minorHAnsi"/>
              </w:rPr>
            </w:pPr>
            <w:r w:rsidRPr="00B12CB3">
              <w:rPr>
                <w:rFonts w:asciiTheme="minorHAnsi" w:hAnsiTheme="minorHAnsi" w:cstheme="minorHAnsi"/>
                <w:b/>
              </w:rPr>
              <w:t xml:space="preserve">Constraints </w:t>
            </w:r>
          </w:p>
        </w:tc>
        <w:tc>
          <w:tcPr>
            <w:tcW w:w="2645" w:type="dxa"/>
            <w:tcBorders>
              <w:top w:val="single" w:sz="4" w:space="0" w:color="000000"/>
              <w:left w:val="single" w:sz="4" w:space="0" w:color="000000"/>
              <w:bottom w:val="single" w:sz="4" w:space="0" w:color="000000"/>
              <w:right w:val="single" w:sz="4" w:space="0" w:color="000000"/>
            </w:tcBorders>
            <w:vAlign w:val="center"/>
          </w:tcPr>
          <w:p w14:paraId="0BA09C2B"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b/>
              </w:rPr>
              <w:t xml:space="preserve">Conditions of Reimbursement </w:t>
            </w:r>
          </w:p>
        </w:tc>
      </w:tr>
      <w:tr w:rsidR="00001E53" w:rsidRPr="00B12CB3" w14:paraId="5F74BED5" w14:textId="77777777" w:rsidTr="007C6A59">
        <w:trPr>
          <w:trHeight w:val="991"/>
        </w:trPr>
        <w:tc>
          <w:tcPr>
            <w:tcW w:w="2170" w:type="dxa"/>
            <w:tcBorders>
              <w:top w:val="single" w:sz="4" w:space="0" w:color="000000"/>
              <w:left w:val="single" w:sz="4" w:space="0" w:color="000000"/>
              <w:bottom w:val="single" w:sz="4" w:space="0" w:color="000000"/>
              <w:right w:val="single" w:sz="4" w:space="0" w:color="000000"/>
            </w:tcBorders>
            <w:vAlign w:val="center"/>
          </w:tcPr>
          <w:p w14:paraId="6181757A" w14:textId="77777777" w:rsidR="00001E53" w:rsidRPr="00B12CB3" w:rsidRDefault="00001E53" w:rsidP="00001E53">
            <w:pPr>
              <w:spacing w:line="259" w:lineRule="auto"/>
              <w:ind w:left="3" w:firstLine="0"/>
              <w:jc w:val="both"/>
              <w:rPr>
                <w:rFonts w:asciiTheme="minorHAnsi" w:hAnsiTheme="minorHAnsi" w:cstheme="minorHAnsi"/>
              </w:rPr>
            </w:pPr>
            <w:r w:rsidRPr="00B12CB3">
              <w:rPr>
                <w:rFonts w:asciiTheme="minorHAnsi" w:hAnsiTheme="minorHAnsi" w:cstheme="minorHAnsi"/>
              </w:rPr>
              <w:t xml:space="preserve">Travel (intercity transportation) </w:t>
            </w:r>
          </w:p>
        </w:tc>
        <w:tc>
          <w:tcPr>
            <w:tcW w:w="4784" w:type="dxa"/>
            <w:tcBorders>
              <w:top w:val="single" w:sz="4" w:space="0" w:color="000000"/>
              <w:left w:val="single" w:sz="4" w:space="0" w:color="000000"/>
              <w:bottom w:val="single" w:sz="4" w:space="0" w:color="000000"/>
              <w:right w:val="single" w:sz="4" w:space="0" w:color="000000"/>
            </w:tcBorders>
          </w:tcPr>
          <w:p w14:paraId="3E84A781"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full-fare economy class tickets </w:t>
            </w:r>
          </w:p>
        </w:tc>
        <w:tc>
          <w:tcPr>
            <w:tcW w:w="2645" w:type="dxa"/>
            <w:vMerge w:val="restart"/>
            <w:tcBorders>
              <w:top w:val="single" w:sz="4" w:space="0" w:color="000000"/>
              <w:left w:val="single" w:sz="4" w:space="0" w:color="000000"/>
              <w:bottom w:val="single" w:sz="4" w:space="0" w:color="000000"/>
              <w:right w:val="single" w:sz="4" w:space="0" w:color="000000"/>
            </w:tcBorders>
          </w:tcPr>
          <w:p w14:paraId="021AE612" w14:textId="77777777" w:rsidR="00001E53" w:rsidRPr="00B12CB3" w:rsidRDefault="00001E53" w:rsidP="00001E53">
            <w:pPr>
              <w:numPr>
                <w:ilvl w:val="0"/>
                <w:numId w:val="20"/>
              </w:numPr>
              <w:spacing w:after="202" w:line="236" w:lineRule="auto"/>
              <w:ind w:firstLine="0"/>
              <w:jc w:val="both"/>
              <w:rPr>
                <w:rFonts w:asciiTheme="minorHAnsi" w:hAnsiTheme="minorHAnsi" w:cstheme="minorHAnsi"/>
              </w:rPr>
            </w:pPr>
            <w:r w:rsidRPr="00B12CB3">
              <w:rPr>
                <w:rFonts w:asciiTheme="minorHAnsi" w:hAnsiTheme="minorHAnsi" w:cstheme="minorHAnsi"/>
              </w:rPr>
              <w:t xml:space="preserve">Approval by UNDP of the cost items before the initiation of travel  </w:t>
            </w:r>
          </w:p>
          <w:p w14:paraId="5CF8EAB9" w14:textId="77777777" w:rsidR="00001E53" w:rsidRPr="00B12CB3" w:rsidRDefault="00001E53" w:rsidP="00001E53">
            <w:pPr>
              <w:numPr>
                <w:ilvl w:val="0"/>
                <w:numId w:val="20"/>
              </w:numPr>
              <w:spacing w:after="2" w:line="237" w:lineRule="auto"/>
              <w:ind w:firstLine="0"/>
              <w:jc w:val="both"/>
              <w:rPr>
                <w:rFonts w:asciiTheme="minorHAnsi" w:hAnsiTheme="minorHAnsi" w:cstheme="minorHAnsi"/>
              </w:rPr>
            </w:pPr>
            <w:r w:rsidRPr="00B12CB3">
              <w:rPr>
                <w:rFonts w:asciiTheme="minorHAnsi" w:hAnsiTheme="minorHAnsi" w:cstheme="minorHAnsi"/>
              </w:rPr>
              <w:t xml:space="preserve">Submission of the invoices/receipts, etc. by </w:t>
            </w:r>
          </w:p>
          <w:p w14:paraId="54519F2A" w14:textId="77777777" w:rsidR="00001E53" w:rsidRPr="00B12CB3" w:rsidRDefault="00001E53" w:rsidP="00001E53">
            <w:pPr>
              <w:spacing w:after="180" w:line="257" w:lineRule="auto"/>
              <w:ind w:left="238" w:firstLine="0"/>
              <w:jc w:val="both"/>
              <w:rPr>
                <w:rFonts w:asciiTheme="minorHAnsi" w:hAnsiTheme="minorHAnsi" w:cstheme="minorHAnsi"/>
              </w:rPr>
            </w:pPr>
            <w:r w:rsidRPr="00B12CB3">
              <w:rPr>
                <w:rFonts w:asciiTheme="minorHAnsi" w:hAnsiTheme="minorHAnsi" w:cstheme="minorHAnsi"/>
              </w:rPr>
              <w:t xml:space="preserve">the consultant with the UNDP’s F-10 Form  </w:t>
            </w:r>
          </w:p>
          <w:p w14:paraId="5A53E493" w14:textId="77777777" w:rsidR="00001E53" w:rsidRPr="00B12CB3" w:rsidRDefault="00001E53" w:rsidP="00001E53">
            <w:pPr>
              <w:numPr>
                <w:ilvl w:val="0"/>
                <w:numId w:val="20"/>
              </w:numPr>
              <w:spacing w:line="259" w:lineRule="auto"/>
              <w:ind w:firstLine="0"/>
              <w:jc w:val="both"/>
              <w:rPr>
                <w:rFonts w:asciiTheme="minorHAnsi" w:hAnsiTheme="minorHAnsi" w:cstheme="minorHAnsi"/>
              </w:rPr>
            </w:pPr>
            <w:r w:rsidRPr="00B12CB3">
              <w:rPr>
                <w:rFonts w:asciiTheme="minorHAnsi" w:hAnsiTheme="minorHAnsi" w:cstheme="minorHAnsi"/>
              </w:rPr>
              <w:t xml:space="preserve">Acceptance and Approval by UNDP of the invoices and F-10 Form.  </w:t>
            </w:r>
          </w:p>
        </w:tc>
      </w:tr>
      <w:tr w:rsidR="00001E53" w:rsidRPr="00B12CB3" w14:paraId="6AB3E78B" w14:textId="77777777" w:rsidTr="007C6A59">
        <w:trPr>
          <w:trHeight w:val="994"/>
        </w:trPr>
        <w:tc>
          <w:tcPr>
            <w:tcW w:w="2170" w:type="dxa"/>
            <w:tcBorders>
              <w:top w:val="single" w:sz="4" w:space="0" w:color="000000"/>
              <w:left w:val="single" w:sz="4" w:space="0" w:color="000000"/>
              <w:bottom w:val="single" w:sz="4" w:space="0" w:color="000000"/>
              <w:right w:val="single" w:sz="4" w:space="0" w:color="000000"/>
            </w:tcBorders>
          </w:tcPr>
          <w:p w14:paraId="1CC9CCA5" w14:textId="77777777" w:rsidR="00001E53" w:rsidRPr="00B12CB3" w:rsidRDefault="00001E53" w:rsidP="00001E53">
            <w:pPr>
              <w:spacing w:line="259" w:lineRule="auto"/>
              <w:ind w:left="3" w:firstLine="0"/>
              <w:jc w:val="both"/>
              <w:rPr>
                <w:rFonts w:asciiTheme="minorHAnsi" w:hAnsiTheme="minorHAnsi" w:cstheme="minorHAnsi"/>
              </w:rPr>
            </w:pPr>
            <w:r w:rsidRPr="00B12CB3">
              <w:rPr>
                <w:rFonts w:asciiTheme="minorHAnsi" w:hAnsiTheme="minorHAnsi" w:cstheme="minorHAnsi"/>
              </w:rPr>
              <w:t xml:space="preserve">Accommodation </w:t>
            </w:r>
          </w:p>
        </w:tc>
        <w:tc>
          <w:tcPr>
            <w:tcW w:w="4784" w:type="dxa"/>
            <w:tcBorders>
              <w:top w:val="single" w:sz="4" w:space="0" w:color="000000"/>
              <w:left w:val="single" w:sz="4" w:space="0" w:color="000000"/>
              <w:bottom w:val="single" w:sz="4" w:space="0" w:color="000000"/>
              <w:right w:val="single" w:sz="4" w:space="0" w:color="000000"/>
            </w:tcBorders>
            <w:vAlign w:val="center"/>
          </w:tcPr>
          <w:p w14:paraId="04BC9290"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Up to 50% of the effective DSA rate of UNDP for the respective location </w:t>
            </w:r>
          </w:p>
        </w:tc>
        <w:tc>
          <w:tcPr>
            <w:tcW w:w="0" w:type="auto"/>
            <w:vMerge/>
            <w:tcBorders>
              <w:top w:val="nil"/>
              <w:left w:val="single" w:sz="4" w:space="0" w:color="000000"/>
              <w:bottom w:val="nil"/>
              <w:right w:val="single" w:sz="4" w:space="0" w:color="000000"/>
            </w:tcBorders>
          </w:tcPr>
          <w:p w14:paraId="514F4FC4" w14:textId="77777777" w:rsidR="00001E53" w:rsidRPr="00B12CB3" w:rsidRDefault="00001E53" w:rsidP="00001E53">
            <w:pPr>
              <w:spacing w:after="160" w:line="259" w:lineRule="auto"/>
              <w:ind w:firstLine="0"/>
              <w:jc w:val="both"/>
              <w:rPr>
                <w:rFonts w:asciiTheme="minorHAnsi" w:hAnsiTheme="minorHAnsi" w:cstheme="minorHAnsi"/>
              </w:rPr>
            </w:pPr>
          </w:p>
        </w:tc>
      </w:tr>
      <w:tr w:rsidR="00001E53" w:rsidRPr="00B12CB3" w14:paraId="225DF68A" w14:textId="77777777" w:rsidTr="007C6A59">
        <w:trPr>
          <w:trHeight w:val="991"/>
        </w:trPr>
        <w:tc>
          <w:tcPr>
            <w:tcW w:w="2170" w:type="dxa"/>
            <w:tcBorders>
              <w:top w:val="single" w:sz="4" w:space="0" w:color="000000"/>
              <w:left w:val="single" w:sz="4" w:space="0" w:color="000000"/>
              <w:bottom w:val="single" w:sz="4" w:space="0" w:color="000000"/>
              <w:right w:val="single" w:sz="4" w:space="0" w:color="000000"/>
            </w:tcBorders>
          </w:tcPr>
          <w:p w14:paraId="12C6BB6E" w14:textId="77777777" w:rsidR="00001E53" w:rsidRPr="00B12CB3" w:rsidRDefault="00001E53" w:rsidP="00001E53">
            <w:pPr>
              <w:spacing w:line="259" w:lineRule="auto"/>
              <w:ind w:left="3" w:firstLine="0"/>
              <w:jc w:val="both"/>
              <w:rPr>
                <w:rFonts w:asciiTheme="minorHAnsi" w:hAnsiTheme="minorHAnsi" w:cstheme="minorHAnsi"/>
              </w:rPr>
            </w:pPr>
            <w:r w:rsidRPr="00B12CB3">
              <w:rPr>
                <w:rFonts w:asciiTheme="minorHAnsi" w:hAnsiTheme="minorHAnsi" w:cstheme="minorHAnsi"/>
              </w:rPr>
              <w:t xml:space="preserve">Breakfast </w:t>
            </w:r>
          </w:p>
        </w:tc>
        <w:tc>
          <w:tcPr>
            <w:tcW w:w="4784" w:type="dxa"/>
            <w:tcBorders>
              <w:top w:val="single" w:sz="4" w:space="0" w:color="000000"/>
              <w:left w:val="single" w:sz="4" w:space="0" w:color="000000"/>
              <w:bottom w:val="single" w:sz="4" w:space="0" w:color="000000"/>
              <w:right w:val="single" w:sz="4" w:space="0" w:color="000000"/>
            </w:tcBorders>
            <w:vAlign w:val="center"/>
          </w:tcPr>
          <w:p w14:paraId="6D112F11"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Up to 6% of the effective DSA rate of UNDP for the respective location </w:t>
            </w:r>
          </w:p>
        </w:tc>
        <w:tc>
          <w:tcPr>
            <w:tcW w:w="0" w:type="auto"/>
            <w:vMerge/>
            <w:tcBorders>
              <w:top w:val="nil"/>
              <w:left w:val="single" w:sz="4" w:space="0" w:color="000000"/>
              <w:bottom w:val="nil"/>
              <w:right w:val="single" w:sz="4" w:space="0" w:color="000000"/>
            </w:tcBorders>
          </w:tcPr>
          <w:p w14:paraId="4747A3A6" w14:textId="77777777" w:rsidR="00001E53" w:rsidRPr="00B12CB3" w:rsidRDefault="00001E53" w:rsidP="00001E53">
            <w:pPr>
              <w:spacing w:after="160" w:line="259" w:lineRule="auto"/>
              <w:ind w:firstLine="0"/>
              <w:jc w:val="both"/>
              <w:rPr>
                <w:rFonts w:asciiTheme="minorHAnsi" w:hAnsiTheme="minorHAnsi" w:cstheme="minorHAnsi"/>
              </w:rPr>
            </w:pPr>
          </w:p>
        </w:tc>
      </w:tr>
      <w:tr w:rsidR="00001E53" w:rsidRPr="00B12CB3" w14:paraId="0768A37A" w14:textId="77777777" w:rsidTr="007C6A59">
        <w:trPr>
          <w:trHeight w:val="991"/>
        </w:trPr>
        <w:tc>
          <w:tcPr>
            <w:tcW w:w="2170" w:type="dxa"/>
            <w:tcBorders>
              <w:top w:val="single" w:sz="4" w:space="0" w:color="000000"/>
              <w:left w:val="single" w:sz="4" w:space="0" w:color="000000"/>
              <w:bottom w:val="single" w:sz="4" w:space="0" w:color="000000"/>
              <w:right w:val="single" w:sz="4" w:space="0" w:color="000000"/>
            </w:tcBorders>
          </w:tcPr>
          <w:p w14:paraId="09C7E0CE" w14:textId="77777777" w:rsidR="00001E53" w:rsidRPr="00B12CB3" w:rsidRDefault="00001E53" w:rsidP="00001E53">
            <w:pPr>
              <w:spacing w:line="259" w:lineRule="auto"/>
              <w:ind w:left="3" w:firstLine="0"/>
              <w:jc w:val="both"/>
              <w:rPr>
                <w:rFonts w:asciiTheme="minorHAnsi" w:hAnsiTheme="minorHAnsi" w:cstheme="minorHAnsi"/>
              </w:rPr>
            </w:pPr>
            <w:r w:rsidRPr="00B12CB3">
              <w:rPr>
                <w:rFonts w:asciiTheme="minorHAnsi" w:hAnsiTheme="minorHAnsi" w:cstheme="minorHAnsi"/>
              </w:rPr>
              <w:t xml:space="preserve">Lunch </w:t>
            </w:r>
          </w:p>
        </w:tc>
        <w:tc>
          <w:tcPr>
            <w:tcW w:w="4784" w:type="dxa"/>
            <w:tcBorders>
              <w:top w:val="single" w:sz="4" w:space="0" w:color="000000"/>
              <w:left w:val="single" w:sz="4" w:space="0" w:color="000000"/>
              <w:bottom w:val="single" w:sz="4" w:space="0" w:color="000000"/>
              <w:right w:val="single" w:sz="4" w:space="0" w:color="000000"/>
            </w:tcBorders>
            <w:vAlign w:val="center"/>
          </w:tcPr>
          <w:p w14:paraId="5407FC0D"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Up to 12% of the effective DSA rate of UNDP for the respective location </w:t>
            </w:r>
          </w:p>
        </w:tc>
        <w:tc>
          <w:tcPr>
            <w:tcW w:w="0" w:type="auto"/>
            <w:vMerge/>
            <w:tcBorders>
              <w:top w:val="nil"/>
              <w:left w:val="single" w:sz="4" w:space="0" w:color="000000"/>
              <w:bottom w:val="single" w:sz="4" w:space="0" w:color="000000"/>
              <w:right w:val="single" w:sz="4" w:space="0" w:color="000000"/>
            </w:tcBorders>
          </w:tcPr>
          <w:p w14:paraId="515D67EC" w14:textId="77777777" w:rsidR="00001E53" w:rsidRPr="00B12CB3" w:rsidRDefault="00001E53" w:rsidP="00001E53">
            <w:pPr>
              <w:spacing w:after="160" w:line="259" w:lineRule="auto"/>
              <w:ind w:firstLine="0"/>
              <w:jc w:val="both"/>
              <w:rPr>
                <w:rFonts w:asciiTheme="minorHAnsi" w:hAnsiTheme="minorHAnsi" w:cstheme="minorHAnsi"/>
              </w:rPr>
            </w:pPr>
          </w:p>
        </w:tc>
      </w:tr>
      <w:tr w:rsidR="00001E53" w:rsidRPr="00B12CB3" w14:paraId="79944622" w14:textId="77777777" w:rsidTr="007C6A59">
        <w:trPr>
          <w:trHeight w:val="991"/>
        </w:trPr>
        <w:tc>
          <w:tcPr>
            <w:tcW w:w="2170" w:type="dxa"/>
            <w:tcBorders>
              <w:top w:val="single" w:sz="4" w:space="0" w:color="000000"/>
              <w:left w:val="single" w:sz="4" w:space="0" w:color="000000"/>
              <w:bottom w:val="single" w:sz="4" w:space="0" w:color="000000"/>
              <w:right w:val="single" w:sz="4" w:space="0" w:color="000000"/>
            </w:tcBorders>
          </w:tcPr>
          <w:p w14:paraId="54543185" w14:textId="77777777" w:rsidR="00001E53" w:rsidRPr="00B12CB3" w:rsidRDefault="00001E53" w:rsidP="00001E53">
            <w:pPr>
              <w:spacing w:line="259" w:lineRule="auto"/>
              <w:ind w:left="3" w:firstLine="0"/>
              <w:jc w:val="both"/>
              <w:rPr>
                <w:rFonts w:asciiTheme="minorHAnsi" w:hAnsiTheme="minorHAnsi" w:cstheme="minorHAnsi"/>
              </w:rPr>
            </w:pPr>
            <w:r w:rsidRPr="00B12CB3">
              <w:rPr>
                <w:rFonts w:asciiTheme="minorHAnsi" w:hAnsiTheme="minorHAnsi" w:cstheme="minorHAnsi"/>
              </w:rPr>
              <w:t xml:space="preserve">Dinner </w:t>
            </w:r>
          </w:p>
        </w:tc>
        <w:tc>
          <w:tcPr>
            <w:tcW w:w="4784" w:type="dxa"/>
            <w:tcBorders>
              <w:top w:val="single" w:sz="4" w:space="0" w:color="000000"/>
              <w:left w:val="single" w:sz="4" w:space="0" w:color="000000"/>
              <w:bottom w:val="single" w:sz="4" w:space="0" w:color="000000"/>
              <w:right w:val="single" w:sz="4" w:space="0" w:color="000000"/>
            </w:tcBorders>
            <w:vAlign w:val="center"/>
          </w:tcPr>
          <w:p w14:paraId="3CFCAFFB"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Up to 12% of the effective DSA rate of UNDP for the respective location </w:t>
            </w:r>
          </w:p>
        </w:tc>
        <w:tc>
          <w:tcPr>
            <w:tcW w:w="2645" w:type="dxa"/>
            <w:vMerge w:val="restart"/>
            <w:tcBorders>
              <w:top w:val="single" w:sz="4" w:space="0" w:color="000000"/>
              <w:left w:val="single" w:sz="4" w:space="0" w:color="000000"/>
              <w:bottom w:val="single" w:sz="4" w:space="0" w:color="000000"/>
              <w:right w:val="single" w:sz="4" w:space="0" w:color="000000"/>
            </w:tcBorders>
          </w:tcPr>
          <w:p w14:paraId="44F802E8" w14:textId="77777777" w:rsidR="00001E53" w:rsidRPr="00B12CB3" w:rsidRDefault="00001E53" w:rsidP="00001E53">
            <w:pPr>
              <w:spacing w:after="160" w:line="259" w:lineRule="auto"/>
              <w:ind w:firstLine="0"/>
              <w:jc w:val="both"/>
              <w:rPr>
                <w:rFonts w:asciiTheme="minorHAnsi" w:hAnsiTheme="minorHAnsi" w:cstheme="minorHAnsi"/>
              </w:rPr>
            </w:pPr>
          </w:p>
        </w:tc>
      </w:tr>
      <w:tr w:rsidR="00001E53" w:rsidRPr="00B12CB3" w14:paraId="3307A43B" w14:textId="77777777" w:rsidTr="007C6A59">
        <w:trPr>
          <w:trHeight w:val="1574"/>
        </w:trPr>
        <w:tc>
          <w:tcPr>
            <w:tcW w:w="2170" w:type="dxa"/>
            <w:tcBorders>
              <w:top w:val="single" w:sz="4" w:space="0" w:color="000000"/>
              <w:left w:val="single" w:sz="4" w:space="0" w:color="000000"/>
              <w:bottom w:val="single" w:sz="4" w:space="0" w:color="000000"/>
              <w:right w:val="single" w:sz="4" w:space="0" w:color="000000"/>
            </w:tcBorders>
            <w:vAlign w:val="center"/>
          </w:tcPr>
          <w:p w14:paraId="48538DF9" w14:textId="77777777" w:rsidR="00001E53" w:rsidRPr="00B12CB3" w:rsidRDefault="00001E53" w:rsidP="00001E53">
            <w:pPr>
              <w:spacing w:line="259" w:lineRule="auto"/>
              <w:ind w:left="3" w:firstLine="0"/>
              <w:jc w:val="both"/>
              <w:rPr>
                <w:rFonts w:asciiTheme="minorHAnsi" w:hAnsiTheme="minorHAnsi" w:cstheme="minorHAnsi"/>
              </w:rPr>
            </w:pPr>
            <w:r w:rsidRPr="00B12CB3">
              <w:rPr>
                <w:rFonts w:asciiTheme="minorHAnsi" w:hAnsiTheme="minorHAnsi" w:cstheme="minorHAnsi"/>
              </w:rPr>
              <w:t xml:space="preserve">Other Expenses (intra city transportations, transfer cost from /to terminals, etc.) </w:t>
            </w:r>
          </w:p>
        </w:tc>
        <w:tc>
          <w:tcPr>
            <w:tcW w:w="4784" w:type="dxa"/>
            <w:tcBorders>
              <w:top w:val="single" w:sz="4" w:space="0" w:color="000000"/>
              <w:left w:val="single" w:sz="4" w:space="0" w:color="000000"/>
              <w:bottom w:val="single" w:sz="4" w:space="0" w:color="000000"/>
              <w:right w:val="single" w:sz="4" w:space="0" w:color="000000"/>
            </w:tcBorders>
          </w:tcPr>
          <w:p w14:paraId="487A5A9B" w14:textId="77777777" w:rsidR="00001E53" w:rsidRPr="00B12CB3" w:rsidRDefault="00001E53" w:rsidP="00001E53">
            <w:pPr>
              <w:spacing w:line="259" w:lineRule="auto"/>
              <w:ind w:firstLine="0"/>
              <w:jc w:val="both"/>
              <w:rPr>
                <w:rFonts w:asciiTheme="minorHAnsi" w:hAnsiTheme="minorHAnsi" w:cstheme="minorHAnsi"/>
              </w:rPr>
            </w:pPr>
            <w:r w:rsidRPr="00B12CB3">
              <w:rPr>
                <w:rFonts w:asciiTheme="minorHAnsi" w:hAnsiTheme="minorHAnsi" w:cstheme="minorHAnsi"/>
              </w:rPr>
              <w:t xml:space="preserve">Up to 20% of effective DSA rate of UNDP for the respective location </w:t>
            </w:r>
          </w:p>
        </w:tc>
        <w:tc>
          <w:tcPr>
            <w:tcW w:w="0" w:type="auto"/>
            <w:vMerge/>
            <w:tcBorders>
              <w:top w:val="nil"/>
              <w:left w:val="single" w:sz="4" w:space="0" w:color="000000"/>
              <w:bottom w:val="single" w:sz="4" w:space="0" w:color="000000"/>
              <w:right w:val="single" w:sz="4" w:space="0" w:color="000000"/>
            </w:tcBorders>
          </w:tcPr>
          <w:p w14:paraId="18F2BB49" w14:textId="77777777" w:rsidR="00001E53" w:rsidRPr="00B12CB3" w:rsidRDefault="00001E53" w:rsidP="00001E53">
            <w:pPr>
              <w:spacing w:after="160" w:line="259" w:lineRule="auto"/>
              <w:ind w:firstLine="0"/>
              <w:jc w:val="both"/>
              <w:rPr>
                <w:rFonts w:asciiTheme="minorHAnsi" w:hAnsiTheme="minorHAnsi" w:cstheme="minorHAnsi"/>
              </w:rPr>
            </w:pPr>
          </w:p>
        </w:tc>
      </w:tr>
    </w:tbl>
    <w:p w14:paraId="47343490" w14:textId="77777777" w:rsidR="00001E53" w:rsidRPr="00B12CB3" w:rsidRDefault="00001E53" w:rsidP="00001E53">
      <w:pPr>
        <w:spacing w:after="257"/>
        <w:ind w:left="43" w:firstLine="0"/>
        <w:jc w:val="both"/>
        <w:rPr>
          <w:rFonts w:asciiTheme="minorHAnsi" w:hAnsiTheme="minorHAnsi" w:cstheme="minorHAnsi"/>
        </w:rPr>
      </w:pPr>
      <w:r w:rsidRPr="00B12CB3">
        <w:rPr>
          <w:rFonts w:asciiTheme="minorHAnsi" w:hAnsiTheme="minorHAnsi" w:cstheme="minorHAnsi"/>
        </w:rPr>
        <w:t xml:space="preserve"> </w:t>
      </w:r>
    </w:p>
    <w:p w14:paraId="38D15CF1" w14:textId="77777777" w:rsidR="00001E53" w:rsidRPr="00B12CB3" w:rsidRDefault="00001E53" w:rsidP="00F27971">
      <w:pPr>
        <w:rPr>
          <w:rFonts w:asciiTheme="minorHAnsi" w:hAnsiTheme="minorHAnsi" w:cstheme="minorHAnsi"/>
          <w:b/>
        </w:rPr>
      </w:pPr>
      <w:r w:rsidRPr="00B12CB3">
        <w:rPr>
          <w:rFonts w:asciiTheme="minorHAnsi" w:hAnsiTheme="minorHAnsi" w:cstheme="minorHAnsi"/>
          <w:b/>
        </w:rPr>
        <w:t xml:space="preserve">8. PAYMENTS </w:t>
      </w:r>
    </w:p>
    <w:p w14:paraId="52E76137" w14:textId="77777777" w:rsidR="00001E53" w:rsidRPr="00B12CB3" w:rsidRDefault="00001E53" w:rsidP="00001E53">
      <w:pPr>
        <w:spacing w:after="213"/>
        <w:ind w:left="43" w:firstLine="0"/>
        <w:jc w:val="both"/>
        <w:rPr>
          <w:rFonts w:asciiTheme="minorHAnsi" w:hAnsiTheme="minorHAnsi" w:cstheme="minorHAnsi"/>
        </w:rPr>
      </w:pPr>
      <w:r w:rsidRPr="00B12CB3">
        <w:rPr>
          <w:rFonts w:asciiTheme="minorHAnsi" w:hAnsiTheme="minorHAnsi" w:cstheme="minorHAnsi"/>
        </w:rPr>
        <w:t xml:space="preserve"> </w:t>
      </w:r>
    </w:p>
    <w:p w14:paraId="118968C1" w14:textId="77777777" w:rsidR="00001E53" w:rsidRPr="00B12CB3" w:rsidRDefault="00001E53" w:rsidP="00001E53">
      <w:pPr>
        <w:ind w:right="608"/>
        <w:jc w:val="both"/>
        <w:rPr>
          <w:rFonts w:asciiTheme="minorHAnsi" w:hAnsiTheme="minorHAnsi" w:cstheme="minorHAnsi"/>
        </w:rPr>
      </w:pPr>
      <w:r w:rsidRPr="00B12CB3">
        <w:rPr>
          <w:rFonts w:asciiTheme="minorHAnsi" w:hAnsiTheme="minorHAnsi" w:cstheme="minorHAnsi"/>
        </w:rPr>
        <w:t xml:space="preserve">Payments will be made within 30 days upon acceptance and approval of the corresponding deliverable by </w:t>
      </w:r>
    </w:p>
    <w:p w14:paraId="5F846B8F" w14:textId="77777777" w:rsidR="00001E53" w:rsidRPr="00B12CB3" w:rsidRDefault="00001E53" w:rsidP="00001E53">
      <w:pPr>
        <w:spacing w:after="207"/>
        <w:ind w:right="608"/>
        <w:jc w:val="both"/>
        <w:rPr>
          <w:rFonts w:asciiTheme="minorHAnsi" w:hAnsiTheme="minorHAnsi" w:cstheme="minorHAnsi"/>
        </w:rPr>
      </w:pPr>
      <w:r w:rsidRPr="00B12CB3">
        <w:rPr>
          <w:rFonts w:asciiTheme="minorHAnsi" w:hAnsiTheme="minorHAnsi" w:cstheme="minorHAnsi"/>
        </w:rPr>
        <w:lastRenderedPageBreak/>
        <w:t xml:space="preserve">UNDP on the basis of actual number of days invested in that respective deliverable and the pertaining Certification of Payment document signed by the consultant and approved by the responsible Portfolio Manager.  </w:t>
      </w:r>
    </w:p>
    <w:p w14:paraId="761F36AC" w14:textId="77777777" w:rsidR="00001E53" w:rsidRPr="00B12CB3" w:rsidRDefault="00001E53" w:rsidP="00001E53">
      <w:pPr>
        <w:spacing w:after="207"/>
        <w:ind w:right="608"/>
        <w:jc w:val="both"/>
        <w:rPr>
          <w:rFonts w:asciiTheme="minorHAnsi" w:hAnsiTheme="minorHAnsi" w:cstheme="minorHAnsi"/>
        </w:rPr>
      </w:pPr>
      <w:r w:rsidRPr="00B12CB3">
        <w:rPr>
          <w:rFonts w:asciiTheme="minorHAnsi" w:hAnsiTheme="minorHAnsi" w:cstheme="minorHAnsi"/>
        </w:rPr>
        <w:t xml:space="preserve">The total amount of payment to be affected to the Consultant within the scope of this contract </w:t>
      </w:r>
      <w:r w:rsidRPr="00B12CB3">
        <w:rPr>
          <w:rFonts w:asciiTheme="minorHAnsi" w:hAnsiTheme="minorHAnsi" w:cstheme="minorHAnsi"/>
          <w:b/>
          <w:u w:val="single" w:color="000000"/>
        </w:rPr>
        <w:t>cannot exceed</w:t>
      </w:r>
      <w:r w:rsidRPr="00B12CB3">
        <w:rPr>
          <w:rFonts w:asciiTheme="minorHAnsi" w:hAnsiTheme="minorHAnsi" w:cstheme="minorHAnsi"/>
        </w:rPr>
        <w:t xml:space="preserve"> 35 days throughout the contract validity. The consultant shall be paid in US$ if he/she resides in a country different than Turkey. If he/she resides in Turkey, the payment shall be realized in TL through conversion of the US$ amount by the official UN exchange rate valid on the date of money transfer. </w:t>
      </w:r>
    </w:p>
    <w:p w14:paraId="268149A4" w14:textId="77777777" w:rsidR="00001E53" w:rsidRPr="00B12CB3" w:rsidRDefault="00001E53" w:rsidP="00001E53">
      <w:pPr>
        <w:spacing w:after="205"/>
        <w:ind w:right="608"/>
        <w:jc w:val="both"/>
        <w:rPr>
          <w:rFonts w:asciiTheme="minorHAnsi" w:hAnsiTheme="minorHAnsi" w:cstheme="minorHAnsi"/>
        </w:rPr>
      </w:pPr>
      <w:r w:rsidRPr="00B12CB3">
        <w:rPr>
          <w:rFonts w:asciiTheme="minorHAnsi" w:hAnsiTheme="minorHAnsi" w:cstheme="minorHAnsi"/>
        </w:rPr>
        <w:t xml:space="preserve">If the deliverables are not produced and delivered by the consultant to the satisfaction of UNDP as approved by the responsible Portfolio Manager, no payment will be made even if the consultant has invested working/days to produce and deliver such deliverables.  </w:t>
      </w:r>
    </w:p>
    <w:p w14:paraId="48F2D472" w14:textId="77777777" w:rsidR="00001E53" w:rsidRPr="00B12CB3" w:rsidRDefault="00001E53" w:rsidP="00001E53">
      <w:pPr>
        <w:ind w:right="608"/>
        <w:jc w:val="both"/>
        <w:rPr>
          <w:rFonts w:asciiTheme="minorHAnsi" w:hAnsiTheme="minorHAnsi" w:cstheme="minorHAnsi"/>
        </w:rPr>
      </w:pPr>
      <w:r w:rsidRPr="00B12CB3">
        <w:rPr>
          <w:rFonts w:asciiTheme="minorHAnsi" w:hAnsiTheme="minorHAnsi" w:cstheme="minorHAnsi"/>
        </w:rPr>
        <w:t xml:space="preserve">Expected delivery dates of the reports will be finalized by UNDP during the Briefing Meeting that will be conducted upon contract signature. </w:t>
      </w:r>
    </w:p>
    <w:p w14:paraId="26CCF846" w14:textId="77777777" w:rsidR="00001E53" w:rsidRPr="00B12CB3" w:rsidRDefault="00001E53" w:rsidP="00001E53">
      <w:pPr>
        <w:ind w:left="327" w:firstLine="0"/>
        <w:jc w:val="both"/>
        <w:rPr>
          <w:rFonts w:asciiTheme="minorHAnsi" w:hAnsiTheme="minorHAnsi" w:cstheme="minorHAnsi"/>
        </w:rPr>
      </w:pPr>
      <w:r w:rsidRPr="00B12CB3">
        <w:rPr>
          <w:rFonts w:asciiTheme="minorHAnsi" w:hAnsiTheme="minorHAnsi" w:cstheme="minorHAnsi"/>
        </w:rPr>
        <w:t xml:space="preserve"> </w:t>
      </w:r>
    </w:p>
    <w:p w14:paraId="205D6D9F" w14:textId="77777777" w:rsidR="00001E53" w:rsidRPr="00B12CB3" w:rsidRDefault="00001E53" w:rsidP="00001E53">
      <w:pPr>
        <w:spacing w:after="208"/>
        <w:ind w:right="608"/>
        <w:jc w:val="both"/>
        <w:rPr>
          <w:rFonts w:asciiTheme="minorHAnsi" w:hAnsiTheme="minorHAnsi" w:cstheme="minorHAnsi"/>
        </w:rPr>
      </w:pPr>
      <w:r w:rsidRPr="00B12CB3">
        <w:rPr>
          <w:rFonts w:asciiTheme="minorHAnsi" w:hAnsiTheme="minorHAnsi" w:cstheme="minorHAnsi"/>
        </w:rPr>
        <w:t xml:space="preserve">The amount paid to the consultant shall be gross and inclusive of all associated costs such as social security, pension and income tax etc. </w:t>
      </w:r>
    </w:p>
    <w:p w14:paraId="3B433E96" w14:textId="77777777" w:rsidR="00001E53" w:rsidRPr="00B12CB3" w:rsidRDefault="00001E53" w:rsidP="00001E53">
      <w:pPr>
        <w:ind w:right="608"/>
        <w:jc w:val="both"/>
        <w:rPr>
          <w:rFonts w:asciiTheme="minorHAnsi" w:hAnsiTheme="minorHAnsi" w:cstheme="minorHAnsi"/>
        </w:rPr>
      </w:pPr>
      <w:r w:rsidRPr="00B12CB3">
        <w:rPr>
          <w:rFonts w:asciiTheme="minorHAnsi" w:hAnsiTheme="minorHAnsi" w:cstheme="minorHAnsi"/>
        </w:rPr>
        <w:t xml:space="preserve">Tax Obligations: The IC is solely responsible for all taxation or other assessments on any income derived from UNDP. UNDP will not make any withholding from payments for the purposes of income tax. UNDP is exempt from any liabilities regarding taxation and will not reimburse any such taxation to the IC. </w:t>
      </w:r>
    </w:p>
    <w:p w14:paraId="1DC4C175" w14:textId="77777777" w:rsidR="00001E53" w:rsidRPr="00B12CB3" w:rsidRDefault="00001E53" w:rsidP="00001E53">
      <w:pPr>
        <w:spacing w:after="257"/>
        <w:ind w:left="219" w:firstLine="0"/>
        <w:jc w:val="both"/>
        <w:rPr>
          <w:rFonts w:asciiTheme="minorHAnsi" w:hAnsiTheme="minorHAnsi" w:cstheme="minorHAnsi"/>
        </w:rPr>
      </w:pPr>
      <w:r w:rsidRPr="00B12CB3">
        <w:rPr>
          <w:rFonts w:asciiTheme="minorHAnsi" w:hAnsiTheme="minorHAnsi" w:cstheme="minorHAnsi"/>
          <w:b/>
        </w:rPr>
        <w:t xml:space="preserve"> </w:t>
      </w:r>
    </w:p>
    <w:p w14:paraId="203E6B7D" w14:textId="77777777" w:rsidR="00001E53" w:rsidRPr="00B12CB3" w:rsidRDefault="00001E53" w:rsidP="00F27971">
      <w:pPr>
        <w:rPr>
          <w:rFonts w:asciiTheme="minorHAnsi" w:hAnsiTheme="minorHAnsi" w:cstheme="minorHAnsi"/>
        </w:rPr>
      </w:pPr>
      <w:r w:rsidRPr="00B12CB3">
        <w:rPr>
          <w:rFonts w:asciiTheme="minorHAnsi" w:hAnsiTheme="minorHAnsi" w:cstheme="minorHAnsi"/>
        </w:rPr>
        <w:t xml:space="preserve">9. ATTACHMENTS TO TOR </w:t>
      </w:r>
    </w:p>
    <w:p w14:paraId="15AE66EA" w14:textId="77777777" w:rsidR="00001E53" w:rsidRPr="00B12CB3" w:rsidRDefault="00001E53" w:rsidP="00001E53">
      <w:pPr>
        <w:spacing w:after="128"/>
        <w:ind w:left="949" w:right="608"/>
        <w:jc w:val="both"/>
        <w:rPr>
          <w:rFonts w:asciiTheme="minorHAnsi" w:hAnsiTheme="minorHAnsi" w:cstheme="minorHAnsi"/>
        </w:rPr>
      </w:pPr>
      <w:r w:rsidRPr="00B12CB3">
        <w:rPr>
          <w:rFonts w:asciiTheme="minorHAnsi" w:hAnsiTheme="minorHAnsi" w:cstheme="minorHAnsi"/>
        </w:rPr>
        <w:t>1.</w:t>
      </w:r>
      <w:r w:rsidRPr="00B12CB3">
        <w:rPr>
          <w:rFonts w:asciiTheme="minorHAnsi" w:eastAsia="Arial" w:hAnsiTheme="minorHAnsi" w:cstheme="minorHAnsi"/>
        </w:rPr>
        <w:t xml:space="preserve"> </w:t>
      </w:r>
      <w:r w:rsidRPr="00B12CB3">
        <w:rPr>
          <w:rFonts w:asciiTheme="minorHAnsi" w:hAnsiTheme="minorHAnsi" w:cstheme="minorHAnsi"/>
        </w:rPr>
        <w:t xml:space="preserve">Evaluation Report Outline </w:t>
      </w:r>
    </w:p>
    <w:p w14:paraId="5EAEE3F1" w14:textId="77777777" w:rsidR="00001E53" w:rsidRPr="00B12CB3" w:rsidRDefault="00001E53" w:rsidP="00F27971">
      <w:pPr>
        <w:rPr>
          <w:rFonts w:asciiTheme="minorHAnsi" w:hAnsiTheme="minorHAnsi" w:cstheme="minorHAnsi"/>
          <w:b/>
        </w:rPr>
      </w:pPr>
      <w:r w:rsidRPr="00B12CB3">
        <w:rPr>
          <w:rFonts w:asciiTheme="minorHAnsi" w:hAnsiTheme="minorHAnsi" w:cstheme="minorHAnsi"/>
          <w:b/>
        </w:rPr>
        <w:t xml:space="preserve">Attachment 1 to TOR: Evaluation Report Outline </w:t>
      </w:r>
    </w:p>
    <w:p w14:paraId="766B7295" w14:textId="77777777" w:rsidR="00001E53" w:rsidRPr="00B12CB3" w:rsidRDefault="00001E53" w:rsidP="00001E53">
      <w:pPr>
        <w:spacing w:after="147"/>
        <w:ind w:left="589" w:right="608"/>
        <w:jc w:val="both"/>
        <w:rPr>
          <w:rFonts w:asciiTheme="minorHAnsi" w:hAnsiTheme="minorHAnsi" w:cstheme="minorHAnsi"/>
        </w:rPr>
      </w:pPr>
      <w:r w:rsidRPr="00B12CB3">
        <w:rPr>
          <w:rFonts w:asciiTheme="minorHAnsi" w:hAnsiTheme="minorHAnsi" w:cstheme="minorHAnsi"/>
        </w:rPr>
        <w:t>i.</w:t>
      </w:r>
      <w:r w:rsidRPr="00B12CB3">
        <w:rPr>
          <w:rFonts w:asciiTheme="minorHAnsi" w:eastAsia="Arial" w:hAnsiTheme="minorHAnsi" w:cstheme="minorHAnsi"/>
        </w:rPr>
        <w:t xml:space="preserve"> </w:t>
      </w:r>
      <w:r w:rsidRPr="00B12CB3">
        <w:rPr>
          <w:rFonts w:asciiTheme="minorHAnsi" w:hAnsiTheme="minorHAnsi" w:cstheme="minorHAnsi"/>
        </w:rPr>
        <w:t xml:space="preserve">Title and Opening page: </w:t>
      </w:r>
    </w:p>
    <w:p w14:paraId="1317BCC3" w14:textId="77777777" w:rsidR="00001E53" w:rsidRPr="00B12CB3" w:rsidRDefault="00001E53" w:rsidP="00001E53">
      <w:pPr>
        <w:numPr>
          <w:ilvl w:val="0"/>
          <w:numId w:val="10"/>
        </w:numPr>
        <w:spacing w:after="114" w:line="266" w:lineRule="auto"/>
        <w:ind w:right="608" w:hanging="360"/>
        <w:jc w:val="both"/>
        <w:rPr>
          <w:rFonts w:asciiTheme="minorHAnsi" w:hAnsiTheme="minorHAnsi" w:cstheme="minorHAnsi"/>
        </w:rPr>
      </w:pPr>
      <w:r w:rsidRPr="00B12CB3">
        <w:rPr>
          <w:rFonts w:asciiTheme="minorHAnsi" w:hAnsiTheme="minorHAnsi" w:cstheme="minorHAnsi"/>
        </w:rPr>
        <w:t xml:space="preserve">Name of the evaluation intervention </w:t>
      </w:r>
    </w:p>
    <w:p w14:paraId="10B1376B" w14:textId="77777777" w:rsidR="00001E53" w:rsidRPr="00B12CB3" w:rsidRDefault="00001E53" w:rsidP="00001E53">
      <w:pPr>
        <w:numPr>
          <w:ilvl w:val="0"/>
          <w:numId w:val="10"/>
        </w:numPr>
        <w:spacing w:after="114" w:line="266" w:lineRule="auto"/>
        <w:ind w:right="608" w:hanging="360"/>
        <w:jc w:val="both"/>
        <w:rPr>
          <w:rFonts w:asciiTheme="minorHAnsi" w:hAnsiTheme="minorHAnsi" w:cstheme="minorHAnsi"/>
        </w:rPr>
      </w:pPr>
      <w:r w:rsidRPr="00B12CB3">
        <w:rPr>
          <w:rFonts w:asciiTheme="minorHAnsi" w:hAnsiTheme="minorHAnsi" w:cstheme="minorHAnsi"/>
        </w:rPr>
        <w:t xml:space="preserve">Time-frame of the evaluation and date of the report </w:t>
      </w:r>
    </w:p>
    <w:p w14:paraId="79A7CEA5" w14:textId="77777777" w:rsidR="00001E53" w:rsidRPr="00B12CB3" w:rsidRDefault="00001E53" w:rsidP="00001E53">
      <w:pPr>
        <w:numPr>
          <w:ilvl w:val="0"/>
          <w:numId w:val="10"/>
        </w:numPr>
        <w:spacing w:after="111" w:line="266" w:lineRule="auto"/>
        <w:ind w:right="608" w:hanging="360"/>
        <w:jc w:val="both"/>
        <w:rPr>
          <w:rFonts w:asciiTheme="minorHAnsi" w:hAnsiTheme="minorHAnsi" w:cstheme="minorHAnsi"/>
        </w:rPr>
      </w:pPr>
      <w:r w:rsidRPr="00B12CB3">
        <w:rPr>
          <w:rFonts w:asciiTheme="minorHAnsi" w:hAnsiTheme="minorHAnsi" w:cstheme="minorHAnsi"/>
        </w:rPr>
        <w:t xml:space="preserve">Country of the evaluation intervention </w:t>
      </w:r>
    </w:p>
    <w:p w14:paraId="35AF9AC9" w14:textId="77777777" w:rsidR="00001E53" w:rsidRPr="00B12CB3" w:rsidRDefault="00001E53" w:rsidP="00001E53">
      <w:pPr>
        <w:numPr>
          <w:ilvl w:val="0"/>
          <w:numId w:val="10"/>
        </w:numPr>
        <w:spacing w:after="114" w:line="266" w:lineRule="auto"/>
        <w:ind w:right="608" w:hanging="360"/>
        <w:jc w:val="both"/>
        <w:rPr>
          <w:rFonts w:asciiTheme="minorHAnsi" w:hAnsiTheme="minorHAnsi" w:cstheme="minorHAnsi"/>
        </w:rPr>
      </w:pPr>
      <w:r w:rsidRPr="00B12CB3">
        <w:rPr>
          <w:rFonts w:asciiTheme="minorHAnsi" w:hAnsiTheme="minorHAnsi" w:cstheme="minorHAnsi"/>
        </w:rPr>
        <w:t xml:space="preserve">Names and/or organizations of evaluators </w:t>
      </w:r>
    </w:p>
    <w:p w14:paraId="2CD1DAD3" w14:textId="77777777" w:rsidR="00001E53" w:rsidRPr="00B12CB3" w:rsidRDefault="00001E53" w:rsidP="00001E53">
      <w:pPr>
        <w:numPr>
          <w:ilvl w:val="0"/>
          <w:numId w:val="10"/>
        </w:numPr>
        <w:spacing w:after="115" w:line="266" w:lineRule="auto"/>
        <w:ind w:right="608" w:hanging="360"/>
        <w:jc w:val="both"/>
        <w:rPr>
          <w:rFonts w:asciiTheme="minorHAnsi" w:hAnsiTheme="minorHAnsi" w:cstheme="minorHAnsi"/>
        </w:rPr>
      </w:pPr>
      <w:r w:rsidRPr="00B12CB3">
        <w:rPr>
          <w:rFonts w:asciiTheme="minorHAnsi" w:hAnsiTheme="minorHAnsi" w:cstheme="minorHAnsi"/>
        </w:rPr>
        <w:t xml:space="preserve">Name of the organization commissioning the evaluation </w:t>
      </w:r>
    </w:p>
    <w:p w14:paraId="09C4A746" w14:textId="77777777" w:rsidR="00001E53" w:rsidRPr="00B12CB3" w:rsidRDefault="00001E53" w:rsidP="00001E53">
      <w:pPr>
        <w:numPr>
          <w:ilvl w:val="0"/>
          <w:numId w:val="10"/>
        </w:numPr>
        <w:spacing w:after="96" w:line="266" w:lineRule="auto"/>
        <w:ind w:right="608" w:hanging="360"/>
        <w:jc w:val="both"/>
        <w:rPr>
          <w:rFonts w:asciiTheme="minorHAnsi" w:hAnsiTheme="minorHAnsi" w:cstheme="minorHAnsi"/>
        </w:rPr>
      </w:pPr>
      <w:r w:rsidRPr="00B12CB3">
        <w:rPr>
          <w:rFonts w:asciiTheme="minorHAnsi" w:hAnsiTheme="minorHAnsi" w:cstheme="minorHAnsi"/>
        </w:rPr>
        <w:t xml:space="preserve">Acknowledgements </w:t>
      </w:r>
    </w:p>
    <w:p w14:paraId="5851DB01" w14:textId="77777777" w:rsidR="00001E53" w:rsidRPr="00B12CB3" w:rsidRDefault="00001E53" w:rsidP="00001E53">
      <w:pPr>
        <w:spacing w:after="128"/>
        <w:ind w:left="229" w:right="608"/>
        <w:jc w:val="both"/>
        <w:rPr>
          <w:rFonts w:asciiTheme="minorHAnsi" w:hAnsiTheme="minorHAnsi" w:cstheme="minorHAnsi"/>
        </w:rPr>
      </w:pPr>
      <w:r w:rsidRPr="00B12CB3">
        <w:rPr>
          <w:rFonts w:asciiTheme="minorHAnsi" w:hAnsiTheme="minorHAnsi" w:cstheme="minorHAnsi"/>
        </w:rPr>
        <w:t xml:space="preserve">Table of contents – Should always include boxes, figures, tables and annexes with page reference. </w:t>
      </w:r>
    </w:p>
    <w:p w14:paraId="574BA681" w14:textId="77777777" w:rsidR="00001E53" w:rsidRPr="00B12CB3" w:rsidRDefault="00001E53" w:rsidP="00001E53">
      <w:pPr>
        <w:spacing w:line="388" w:lineRule="auto"/>
        <w:ind w:left="579" w:right="6707" w:hanging="360"/>
        <w:jc w:val="both"/>
        <w:rPr>
          <w:rFonts w:asciiTheme="minorHAnsi" w:hAnsiTheme="minorHAnsi" w:cstheme="minorHAnsi"/>
        </w:rPr>
      </w:pPr>
      <w:r w:rsidRPr="00B12CB3">
        <w:rPr>
          <w:rFonts w:asciiTheme="minorHAnsi" w:hAnsiTheme="minorHAnsi" w:cstheme="minorHAnsi"/>
        </w:rPr>
        <w:t xml:space="preserve">List of acronyms and abbreviations </w:t>
      </w:r>
    </w:p>
    <w:p w14:paraId="0C3F8758" w14:textId="77777777" w:rsidR="00001E53" w:rsidRPr="00B12CB3" w:rsidRDefault="00001E53" w:rsidP="00001E53">
      <w:pPr>
        <w:spacing w:line="388" w:lineRule="auto"/>
        <w:ind w:left="579" w:right="6707" w:firstLine="0"/>
        <w:jc w:val="both"/>
        <w:rPr>
          <w:rFonts w:asciiTheme="minorHAnsi" w:hAnsiTheme="minorHAnsi" w:cstheme="minorHAnsi"/>
        </w:rPr>
      </w:pPr>
      <w:r w:rsidRPr="00B12CB3">
        <w:rPr>
          <w:rFonts w:asciiTheme="minorHAnsi" w:hAnsiTheme="minorHAnsi" w:cstheme="minorHAnsi"/>
        </w:rPr>
        <w:t>ii.</w:t>
      </w:r>
      <w:r w:rsidRPr="00B12CB3">
        <w:rPr>
          <w:rFonts w:asciiTheme="minorHAnsi" w:eastAsia="Arial" w:hAnsiTheme="minorHAnsi" w:cstheme="minorHAnsi"/>
        </w:rPr>
        <w:t xml:space="preserve"> </w:t>
      </w:r>
      <w:r w:rsidRPr="00B12CB3">
        <w:rPr>
          <w:rFonts w:asciiTheme="minorHAnsi" w:hAnsiTheme="minorHAnsi" w:cstheme="minorHAnsi"/>
        </w:rPr>
        <w:t xml:space="preserve">Executive Summary </w:t>
      </w:r>
    </w:p>
    <w:p w14:paraId="7C3804B2" w14:textId="77777777" w:rsidR="00001E53" w:rsidRPr="00B12CB3" w:rsidRDefault="00001E53" w:rsidP="00001E53">
      <w:pPr>
        <w:numPr>
          <w:ilvl w:val="0"/>
          <w:numId w:val="10"/>
        </w:numPr>
        <w:spacing w:after="146" w:line="266" w:lineRule="auto"/>
        <w:ind w:right="608" w:hanging="360"/>
        <w:jc w:val="both"/>
        <w:rPr>
          <w:rFonts w:asciiTheme="minorHAnsi" w:hAnsiTheme="minorHAnsi" w:cstheme="minorHAnsi"/>
        </w:rPr>
      </w:pPr>
      <w:r w:rsidRPr="00B12CB3">
        <w:rPr>
          <w:rFonts w:asciiTheme="minorHAnsi" w:hAnsiTheme="minorHAnsi" w:cstheme="minorHAnsi"/>
        </w:rPr>
        <w:lastRenderedPageBreak/>
        <w:t xml:space="preserve">Briefly describe the intervention of the evaluation (the projects, programs, policies or other intervention) that was evaluated. </w:t>
      </w:r>
    </w:p>
    <w:p w14:paraId="0C1916AE" w14:textId="77777777" w:rsidR="00001E53" w:rsidRPr="00B12CB3" w:rsidRDefault="00001E53" w:rsidP="00001E53">
      <w:pPr>
        <w:numPr>
          <w:ilvl w:val="0"/>
          <w:numId w:val="10"/>
        </w:numPr>
        <w:spacing w:after="146" w:line="266" w:lineRule="auto"/>
        <w:ind w:right="608" w:hanging="360"/>
        <w:jc w:val="both"/>
        <w:rPr>
          <w:rFonts w:asciiTheme="minorHAnsi" w:hAnsiTheme="minorHAnsi" w:cstheme="minorHAnsi"/>
        </w:rPr>
      </w:pPr>
      <w:r w:rsidRPr="00B12CB3">
        <w:rPr>
          <w:rFonts w:asciiTheme="minorHAnsi" w:hAnsiTheme="minorHAnsi" w:cstheme="minorHAnsi"/>
        </w:rPr>
        <w:t xml:space="preserve">Explain the purpose and objectives of the evaluation, including the audience for the evaluation and the intended uses. </w:t>
      </w:r>
    </w:p>
    <w:p w14:paraId="3987C7FC" w14:textId="77777777" w:rsidR="00001E53" w:rsidRPr="00B12CB3" w:rsidRDefault="00001E53" w:rsidP="00001E53">
      <w:pPr>
        <w:numPr>
          <w:ilvl w:val="0"/>
          <w:numId w:val="10"/>
        </w:numPr>
        <w:spacing w:after="111" w:line="266" w:lineRule="auto"/>
        <w:ind w:right="608" w:hanging="360"/>
        <w:jc w:val="both"/>
        <w:rPr>
          <w:rFonts w:asciiTheme="minorHAnsi" w:hAnsiTheme="minorHAnsi" w:cstheme="minorHAnsi"/>
        </w:rPr>
      </w:pPr>
      <w:r w:rsidRPr="00B12CB3">
        <w:rPr>
          <w:rFonts w:asciiTheme="minorHAnsi" w:hAnsiTheme="minorHAnsi" w:cstheme="minorHAnsi"/>
        </w:rPr>
        <w:t xml:space="preserve">Describe key aspect of the evaluation approach and methods. </w:t>
      </w:r>
    </w:p>
    <w:p w14:paraId="290FDFEC" w14:textId="77777777" w:rsidR="00001E53" w:rsidRPr="00B12CB3" w:rsidRDefault="00001E53" w:rsidP="00001E53">
      <w:pPr>
        <w:numPr>
          <w:ilvl w:val="0"/>
          <w:numId w:val="10"/>
        </w:numPr>
        <w:spacing w:after="98" w:line="266" w:lineRule="auto"/>
        <w:ind w:right="608" w:hanging="360"/>
        <w:jc w:val="both"/>
        <w:rPr>
          <w:rFonts w:asciiTheme="minorHAnsi" w:hAnsiTheme="minorHAnsi" w:cstheme="minorHAnsi"/>
        </w:rPr>
      </w:pPr>
      <w:r w:rsidRPr="00B12CB3">
        <w:rPr>
          <w:rFonts w:asciiTheme="minorHAnsi" w:hAnsiTheme="minorHAnsi" w:cstheme="minorHAnsi"/>
        </w:rPr>
        <w:t xml:space="preserve">Summarize principle findings, conclusions, and recommendations. </w:t>
      </w:r>
    </w:p>
    <w:p w14:paraId="610E1E40" w14:textId="77777777" w:rsidR="00001E53" w:rsidRPr="00B12CB3" w:rsidRDefault="00001E53" w:rsidP="00001E53">
      <w:pPr>
        <w:numPr>
          <w:ilvl w:val="0"/>
          <w:numId w:val="11"/>
        </w:numPr>
        <w:spacing w:after="147" w:line="266" w:lineRule="auto"/>
        <w:ind w:right="608" w:hanging="360"/>
        <w:jc w:val="both"/>
        <w:rPr>
          <w:rFonts w:asciiTheme="minorHAnsi" w:hAnsiTheme="minorHAnsi" w:cstheme="minorHAnsi"/>
        </w:rPr>
      </w:pPr>
      <w:r w:rsidRPr="00B12CB3">
        <w:rPr>
          <w:rFonts w:asciiTheme="minorHAnsi" w:hAnsiTheme="minorHAnsi" w:cstheme="minorHAnsi"/>
        </w:rPr>
        <w:t xml:space="preserve">Introduction </w:t>
      </w:r>
    </w:p>
    <w:p w14:paraId="75AB5BF5" w14:textId="77777777" w:rsidR="00001E53" w:rsidRPr="00B12CB3" w:rsidRDefault="00001E53" w:rsidP="00001E53">
      <w:pPr>
        <w:numPr>
          <w:ilvl w:val="2"/>
          <w:numId w:val="12"/>
        </w:numPr>
        <w:spacing w:after="115" w:line="266" w:lineRule="auto"/>
        <w:ind w:right="608" w:hanging="360"/>
        <w:jc w:val="both"/>
        <w:rPr>
          <w:rFonts w:asciiTheme="minorHAnsi" w:hAnsiTheme="minorHAnsi" w:cstheme="minorHAnsi"/>
        </w:rPr>
      </w:pPr>
      <w:r w:rsidRPr="00B12CB3">
        <w:rPr>
          <w:rFonts w:asciiTheme="minorHAnsi" w:hAnsiTheme="minorHAnsi" w:cstheme="minorHAnsi"/>
        </w:rPr>
        <w:t xml:space="preserve">Purpose of the evaluation </w:t>
      </w:r>
    </w:p>
    <w:p w14:paraId="49F3B69F" w14:textId="77777777" w:rsidR="00001E53" w:rsidRPr="00B12CB3" w:rsidRDefault="00001E53" w:rsidP="00001E53">
      <w:pPr>
        <w:numPr>
          <w:ilvl w:val="2"/>
          <w:numId w:val="12"/>
        </w:numPr>
        <w:spacing w:after="114" w:line="266" w:lineRule="auto"/>
        <w:ind w:right="608" w:hanging="360"/>
        <w:jc w:val="both"/>
        <w:rPr>
          <w:rFonts w:asciiTheme="minorHAnsi" w:hAnsiTheme="minorHAnsi" w:cstheme="minorHAnsi"/>
        </w:rPr>
      </w:pPr>
      <w:r w:rsidRPr="00B12CB3">
        <w:rPr>
          <w:rFonts w:asciiTheme="minorHAnsi" w:hAnsiTheme="minorHAnsi" w:cstheme="minorHAnsi"/>
        </w:rPr>
        <w:t xml:space="preserve">Scope &amp; Methodology </w:t>
      </w:r>
    </w:p>
    <w:p w14:paraId="25B1CBE7" w14:textId="77777777" w:rsidR="00001E53" w:rsidRPr="00B12CB3" w:rsidRDefault="00001E53" w:rsidP="00001E53">
      <w:pPr>
        <w:numPr>
          <w:ilvl w:val="2"/>
          <w:numId w:val="12"/>
        </w:numPr>
        <w:spacing w:after="98" w:line="266" w:lineRule="auto"/>
        <w:ind w:right="608" w:hanging="360"/>
        <w:jc w:val="both"/>
        <w:rPr>
          <w:rFonts w:asciiTheme="minorHAnsi" w:hAnsiTheme="minorHAnsi" w:cstheme="minorHAnsi"/>
        </w:rPr>
      </w:pPr>
      <w:r w:rsidRPr="00B12CB3">
        <w:rPr>
          <w:rFonts w:asciiTheme="minorHAnsi" w:hAnsiTheme="minorHAnsi" w:cstheme="minorHAnsi"/>
        </w:rPr>
        <w:t xml:space="preserve">Structure of the evaluation report </w:t>
      </w:r>
    </w:p>
    <w:p w14:paraId="30E8241A" w14:textId="77777777" w:rsidR="00001E53" w:rsidRPr="00B12CB3" w:rsidRDefault="00001E53" w:rsidP="00001E53">
      <w:pPr>
        <w:numPr>
          <w:ilvl w:val="0"/>
          <w:numId w:val="11"/>
        </w:numPr>
        <w:spacing w:after="146" w:line="266" w:lineRule="auto"/>
        <w:ind w:right="608" w:hanging="360"/>
        <w:jc w:val="both"/>
        <w:rPr>
          <w:rFonts w:asciiTheme="minorHAnsi" w:hAnsiTheme="minorHAnsi" w:cstheme="minorHAnsi"/>
        </w:rPr>
      </w:pPr>
      <w:r w:rsidRPr="00B12CB3">
        <w:rPr>
          <w:rFonts w:asciiTheme="minorHAnsi" w:hAnsiTheme="minorHAnsi" w:cstheme="minorHAnsi"/>
        </w:rPr>
        <w:t xml:space="preserve">Description of the intervention </w:t>
      </w:r>
    </w:p>
    <w:p w14:paraId="54BDC259" w14:textId="77777777" w:rsidR="00001E53" w:rsidRPr="00B12CB3" w:rsidRDefault="00001E53" w:rsidP="00001E53">
      <w:pPr>
        <w:numPr>
          <w:ilvl w:val="1"/>
          <w:numId w:val="11"/>
        </w:numPr>
        <w:spacing w:after="144" w:line="266" w:lineRule="auto"/>
        <w:ind w:hanging="360"/>
        <w:jc w:val="both"/>
        <w:rPr>
          <w:rFonts w:asciiTheme="minorHAnsi" w:hAnsiTheme="minorHAnsi" w:cstheme="minorHAnsi"/>
        </w:rPr>
      </w:pPr>
      <w:r w:rsidRPr="00B12CB3">
        <w:rPr>
          <w:rFonts w:asciiTheme="minorHAnsi" w:hAnsiTheme="minorHAnsi" w:cstheme="minorHAnsi"/>
        </w:rPr>
        <w:t xml:space="preserve">Describe what is being evaluated, who seeks to benefit, and the problem or issue it seeks to address. </w:t>
      </w:r>
    </w:p>
    <w:p w14:paraId="0ED5C66C" w14:textId="77777777" w:rsidR="00001E53" w:rsidRPr="00B12CB3" w:rsidRDefault="00001E53" w:rsidP="00001E53">
      <w:pPr>
        <w:numPr>
          <w:ilvl w:val="1"/>
          <w:numId w:val="11"/>
        </w:numPr>
        <w:spacing w:after="5" w:line="266" w:lineRule="auto"/>
        <w:ind w:hanging="360"/>
        <w:jc w:val="both"/>
        <w:rPr>
          <w:rFonts w:asciiTheme="minorHAnsi" w:hAnsiTheme="minorHAnsi" w:cstheme="minorHAnsi"/>
        </w:rPr>
      </w:pPr>
      <w:r w:rsidRPr="00B12CB3">
        <w:rPr>
          <w:rFonts w:asciiTheme="minorHAnsi" w:hAnsiTheme="minorHAnsi" w:cstheme="minorHAnsi"/>
        </w:rPr>
        <w:t xml:space="preserve">Explain the expected results map or results framework, implementation strategies, and the key assumptions underlying the strategy. </w:t>
      </w:r>
    </w:p>
    <w:p w14:paraId="3A29DAE7" w14:textId="77777777" w:rsidR="00001E53" w:rsidRPr="00B12CB3" w:rsidRDefault="00001E53" w:rsidP="00001E53">
      <w:pPr>
        <w:numPr>
          <w:ilvl w:val="1"/>
          <w:numId w:val="11"/>
        </w:numPr>
        <w:spacing w:after="136" w:line="276" w:lineRule="auto"/>
        <w:ind w:hanging="360"/>
        <w:jc w:val="both"/>
        <w:rPr>
          <w:rFonts w:asciiTheme="minorHAnsi" w:hAnsiTheme="minorHAnsi" w:cstheme="minorHAnsi"/>
        </w:rPr>
      </w:pPr>
      <w:r w:rsidRPr="00B12CB3">
        <w:rPr>
          <w:rFonts w:asciiTheme="minorHAnsi" w:hAnsiTheme="minorHAnsi" w:cstheme="minorHAnsi"/>
        </w:rPr>
        <w:t xml:space="preserve">Link the intervention to national priorities, UNDAF priorities, corporate multiyear funding frameworks or strategic plan goals, or other programme or country specific plans and goals. </w:t>
      </w:r>
    </w:p>
    <w:p w14:paraId="72BF9633" w14:textId="77777777" w:rsidR="00001E53" w:rsidRPr="00B12CB3" w:rsidRDefault="00001E53" w:rsidP="00001E53">
      <w:pPr>
        <w:numPr>
          <w:ilvl w:val="1"/>
          <w:numId w:val="11"/>
        </w:numPr>
        <w:spacing w:after="136" w:line="276" w:lineRule="auto"/>
        <w:ind w:hanging="360"/>
        <w:jc w:val="both"/>
        <w:rPr>
          <w:rFonts w:asciiTheme="minorHAnsi" w:hAnsiTheme="minorHAnsi" w:cstheme="minorHAnsi"/>
        </w:rPr>
      </w:pPr>
      <w:r w:rsidRPr="00B12CB3">
        <w:rPr>
          <w:rFonts w:asciiTheme="minorHAnsi" w:hAnsiTheme="minorHAnsi" w:cstheme="minorHAnsi"/>
        </w:rPr>
        <w:t xml:space="preserve">Identify the phase in the implementation of the intervention and any significant changes (e.g., plans, strategies, logical frameworks) that have occurred over time, and explain the implications of those changes for the evaluation. </w:t>
      </w:r>
    </w:p>
    <w:p w14:paraId="3AF20AE7" w14:textId="77777777" w:rsidR="00001E53" w:rsidRPr="00B12CB3" w:rsidRDefault="00001E53" w:rsidP="00001E53">
      <w:pPr>
        <w:numPr>
          <w:ilvl w:val="1"/>
          <w:numId w:val="11"/>
        </w:numPr>
        <w:spacing w:after="143" w:line="266" w:lineRule="auto"/>
        <w:ind w:hanging="360"/>
        <w:jc w:val="both"/>
        <w:rPr>
          <w:rFonts w:asciiTheme="minorHAnsi" w:hAnsiTheme="minorHAnsi" w:cstheme="minorHAnsi"/>
        </w:rPr>
      </w:pPr>
      <w:r w:rsidRPr="00B12CB3">
        <w:rPr>
          <w:rFonts w:asciiTheme="minorHAnsi" w:hAnsiTheme="minorHAnsi" w:cstheme="minorHAnsi"/>
        </w:rPr>
        <w:t xml:space="preserve">Identify and describe the key partners involved in the implementation and their roles. </w:t>
      </w:r>
    </w:p>
    <w:p w14:paraId="72991ACE" w14:textId="77777777" w:rsidR="00001E53" w:rsidRPr="00B12CB3" w:rsidRDefault="00001E53" w:rsidP="00001E53">
      <w:pPr>
        <w:numPr>
          <w:ilvl w:val="1"/>
          <w:numId w:val="11"/>
        </w:numPr>
        <w:spacing w:after="144" w:line="266" w:lineRule="auto"/>
        <w:ind w:hanging="360"/>
        <w:jc w:val="both"/>
        <w:rPr>
          <w:rFonts w:asciiTheme="minorHAnsi" w:hAnsiTheme="minorHAnsi" w:cstheme="minorHAnsi"/>
        </w:rPr>
      </w:pPr>
      <w:r w:rsidRPr="00B12CB3">
        <w:rPr>
          <w:rFonts w:asciiTheme="minorHAnsi" w:hAnsiTheme="minorHAnsi" w:cstheme="minorHAnsi"/>
        </w:rPr>
        <w:t xml:space="preserve">Describe the scale of the intervention, such as the number of components (e.g., phases of a project) and the size of the target population for each component. </w:t>
      </w:r>
    </w:p>
    <w:p w14:paraId="76A63756" w14:textId="77777777" w:rsidR="00001E53" w:rsidRPr="00B12CB3" w:rsidRDefault="00001E53" w:rsidP="00001E53">
      <w:pPr>
        <w:numPr>
          <w:ilvl w:val="1"/>
          <w:numId w:val="11"/>
        </w:numPr>
        <w:spacing w:after="113" w:line="266" w:lineRule="auto"/>
        <w:ind w:hanging="360"/>
        <w:jc w:val="both"/>
        <w:rPr>
          <w:rFonts w:asciiTheme="minorHAnsi" w:hAnsiTheme="minorHAnsi" w:cstheme="minorHAnsi"/>
        </w:rPr>
      </w:pPr>
      <w:r w:rsidRPr="00B12CB3">
        <w:rPr>
          <w:rFonts w:asciiTheme="minorHAnsi" w:hAnsiTheme="minorHAnsi" w:cstheme="minorHAnsi"/>
        </w:rPr>
        <w:t xml:space="preserve">Indicate the total resources, including human resources and budgets. </w:t>
      </w:r>
    </w:p>
    <w:p w14:paraId="61A5CAA9" w14:textId="77777777" w:rsidR="00001E53" w:rsidRPr="00B12CB3" w:rsidRDefault="00001E53" w:rsidP="00001E53">
      <w:pPr>
        <w:numPr>
          <w:ilvl w:val="1"/>
          <w:numId w:val="11"/>
        </w:numPr>
        <w:spacing w:after="136" w:line="276" w:lineRule="auto"/>
        <w:ind w:hanging="360"/>
        <w:jc w:val="both"/>
        <w:rPr>
          <w:rFonts w:asciiTheme="minorHAnsi" w:hAnsiTheme="minorHAnsi" w:cstheme="minorHAnsi"/>
        </w:rPr>
      </w:pPr>
      <w:r w:rsidRPr="00B12CB3">
        <w:rPr>
          <w:rFonts w:asciiTheme="minorHAnsi" w:hAnsiTheme="minorHAnsi" w:cstheme="minorHAnsi"/>
        </w:rPr>
        <w:t xml:space="preserve">Describe the context of the social, political, economic, environmental and institutional factors, and the geographical landscape within which the intervention operates and explain the effects (challenges and opportunities) those factors present for its implementation and outcomes. </w:t>
      </w:r>
    </w:p>
    <w:p w14:paraId="305CAF4E" w14:textId="77777777" w:rsidR="00001E53" w:rsidRPr="00B12CB3" w:rsidRDefault="00001E53" w:rsidP="00001E53">
      <w:pPr>
        <w:numPr>
          <w:ilvl w:val="1"/>
          <w:numId w:val="11"/>
        </w:numPr>
        <w:spacing w:after="131" w:line="266" w:lineRule="auto"/>
        <w:ind w:hanging="360"/>
        <w:jc w:val="both"/>
        <w:rPr>
          <w:rFonts w:asciiTheme="minorHAnsi" w:hAnsiTheme="minorHAnsi" w:cstheme="minorHAnsi"/>
        </w:rPr>
      </w:pPr>
      <w:r w:rsidRPr="00B12CB3">
        <w:rPr>
          <w:rFonts w:asciiTheme="minorHAnsi" w:hAnsiTheme="minorHAnsi" w:cstheme="minorHAnsi"/>
        </w:rPr>
        <w:lastRenderedPageBreak/>
        <w:t xml:space="preserve">Point out design weaknesses (e.g., intervention logic) or other implementation constraints (e.g., resource limitations). </w:t>
      </w:r>
    </w:p>
    <w:p w14:paraId="6EBE0B1D" w14:textId="77777777" w:rsidR="00001E53" w:rsidRPr="00B12CB3" w:rsidRDefault="00001E53" w:rsidP="00001E53">
      <w:pPr>
        <w:numPr>
          <w:ilvl w:val="0"/>
          <w:numId w:val="11"/>
        </w:numPr>
        <w:spacing w:after="147" w:line="266" w:lineRule="auto"/>
        <w:ind w:right="608" w:hanging="360"/>
        <w:jc w:val="both"/>
        <w:rPr>
          <w:rFonts w:asciiTheme="minorHAnsi" w:hAnsiTheme="minorHAnsi" w:cstheme="minorHAnsi"/>
        </w:rPr>
      </w:pPr>
      <w:r w:rsidRPr="00B12CB3">
        <w:rPr>
          <w:rFonts w:asciiTheme="minorHAnsi" w:hAnsiTheme="minorHAnsi" w:cstheme="minorHAnsi"/>
        </w:rPr>
        <w:t xml:space="preserve">Outcome Results </w:t>
      </w:r>
    </w:p>
    <w:p w14:paraId="0BBD5831" w14:textId="77777777" w:rsidR="00001E53" w:rsidRPr="00B12CB3" w:rsidRDefault="00001E53" w:rsidP="00001E53">
      <w:pPr>
        <w:numPr>
          <w:ilvl w:val="1"/>
          <w:numId w:val="11"/>
        </w:numPr>
        <w:spacing w:after="117" w:line="266" w:lineRule="auto"/>
        <w:ind w:hanging="360"/>
        <w:jc w:val="both"/>
        <w:rPr>
          <w:rFonts w:asciiTheme="minorHAnsi" w:hAnsiTheme="minorHAnsi" w:cstheme="minorHAnsi"/>
        </w:rPr>
      </w:pPr>
      <w:r w:rsidRPr="00B12CB3">
        <w:rPr>
          <w:rFonts w:asciiTheme="minorHAnsi" w:hAnsiTheme="minorHAnsi" w:cstheme="minorHAnsi"/>
        </w:rPr>
        <w:t xml:space="preserve">Overall results (attainment of objectives) </w:t>
      </w:r>
    </w:p>
    <w:p w14:paraId="79ECFEA1" w14:textId="77777777" w:rsidR="00001E53" w:rsidRPr="00B12CB3" w:rsidRDefault="00001E53" w:rsidP="00001E53">
      <w:pPr>
        <w:numPr>
          <w:ilvl w:val="1"/>
          <w:numId w:val="11"/>
        </w:numPr>
        <w:spacing w:after="112" w:line="266" w:lineRule="auto"/>
        <w:ind w:hanging="360"/>
        <w:jc w:val="both"/>
        <w:rPr>
          <w:rFonts w:asciiTheme="minorHAnsi" w:hAnsiTheme="minorHAnsi" w:cstheme="minorHAnsi"/>
        </w:rPr>
      </w:pPr>
      <w:r w:rsidRPr="00B12CB3">
        <w:rPr>
          <w:rFonts w:asciiTheme="minorHAnsi" w:hAnsiTheme="minorHAnsi" w:cstheme="minorHAnsi"/>
        </w:rPr>
        <w:t xml:space="preserve">Relevance </w:t>
      </w:r>
    </w:p>
    <w:p w14:paraId="13F1547C" w14:textId="77777777" w:rsidR="00001E53" w:rsidRPr="00B12CB3" w:rsidRDefault="00001E53" w:rsidP="00001E53">
      <w:pPr>
        <w:numPr>
          <w:ilvl w:val="1"/>
          <w:numId w:val="11"/>
        </w:numPr>
        <w:spacing w:after="113" w:line="266" w:lineRule="auto"/>
        <w:ind w:hanging="360"/>
        <w:jc w:val="both"/>
        <w:rPr>
          <w:rFonts w:asciiTheme="minorHAnsi" w:hAnsiTheme="minorHAnsi" w:cstheme="minorHAnsi"/>
        </w:rPr>
      </w:pPr>
      <w:r w:rsidRPr="00B12CB3">
        <w:rPr>
          <w:rFonts w:asciiTheme="minorHAnsi" w:hAnsiTheme="minorHAnsi" w:cstheme="minorHAnsi"/>
        </w:rPr>
        <w:t xml:space="preserve">Effectiveness &amp; Efficiency </w:t>
      </w:r>
    </w:p>
    <w:p w14:paraId="110373D5" w14:textId="77777777" w:rsidR="005549DE" w:rsidRPr="00B12CB3" w:rsidRDefault="00001E53" w:rsidP="00001E53">
      <w:pPr>
        <w:numPr>
          <w:ilvl w:val="1"/>
          <w:numId w:val="11"/>
        </w:numPr>
        <w:spacing w:after="146" w:line="266" w:lineRule="auto"/>
        <w:ind w:hanging="360"/>
        <w:jc w:val="both"/>
        <w:rPr>
          <w:rFonts w:asciiTheme="minorHAnsi" w:hAnsiTheme="minorHAnsi" w:cstheme="minorHAnsi"/>
        </w:rPr>
      </w:pPr>
      <w:r w:rsidRPr="00B12CB3">
        <w:rPr>
          <w:rFonts w:asciiTheme="minorHAnsi" w:hAnsiTheme="minorHAnsi" w:cstheme="minorHAnsi"/>
        </w:rPr>
        <w:t xml:space="preserve">Country ownership </w:t>
      </w:r>
    </w:p>
    <w:p w14:paraId="2C42E566" w14:textId="4BE7A721" w:rsidR="00001E53" w:rsidRPr="00B12CB3" w:rsidRDefault="00001E53" w:rsidP="00001E53">
      <w:pPr>
        <w:numPr>
          <w:ilvl w:val="1"/>
          <w:numId w:val="11"/>
        </w:numPr>
        <w:spacing w:after="146" w:line="266" w:lineRule="auto"/>
        <w:ind w:hanging="360"/>
        <w:jc w:val="both"/>
        <w:rPr>
          <w:rFonts w:asciiTheme="minorHAnsi" w:hAnsiTheme="minorHAnsi" w:cstheme="minorHAnsi"/>
        </w:rPr>
      </w:pPr>
      <w:r w:rsidRPr="00B12CB3">
        <w:rPr>
          <w:rFonts w:asciiTheme="minorHAnsi" w:hAnsiTheme="minorHAnsi" w:cstheme="minorHAnsi"/>
        </w:rPr>
        <w:t xml:space="preserve">The Report length should not exceed 50 pages in total (not including annexes). </w:t>
      </w:r>
    </w:p>
    <w:p w14:paraId="5172D1B3" w14:textId="77777777" w:rsidR="005549DE" w:rsidRPr="00B12CB3" w:rsidRDefault="00001E53" w:rsidP="00001E53">
      <w:pPr>
        <w:numPr>
          <w:ilvl w:val="1"/>
          <w:numId w:val="11"/>
        </w:numPr>
        <w:spacing w:after="5" w:line="361" w:lineRule="auto"/>
        <w:ind w:hanging="360"/>
        <w:jc w:val="both"/>
        <w:rPr>
          <w:rFonts w:asciiTheme="minorHAnsi" w:hAnsiTheme="minorHAnsi" w:cstheme="minorHAnsi"/>
        </w:rPr>
      </w:pPr>
      <w:r w:rsidRPr="00B12CB3">
        <w:rPr>
          <w:rFonts w:asciiTheme="minorHAnsi" w:hAnsiTheme="minorHAnsi" w:cstheme="minorHAnsi"/>
        </w:rPr>
        <w:t xml:space="preserve">Sustainability </w:t>
      </w:r>
    </w:p>
    <w:p w14:paraId="1D67576B" w14:textId="70F23303" w:rsidR="00001E53" w:rsidRPr="00B12CB3" w:rsidRDefault="00001E53" w:rsidP="00001E53">
      <w:pPr>
        <w:numPr>
          <w:ilvl w:val="1"/>
          <w:numId w:val="11"/>
        </w:numPr>
        <w:spacing w:after="5" w:line="361" w:lineRule="auto"/>
        <w:ind w:hanging="360"/>
        <w:jc w:val="both"/>
        <w:rPr>
          <w:rFonts w:asciiTheme="minorHAnsi" w:hAnsiTheme="minorHAnsi" w:cstheme="minorHAnsi"/>
        </w:rPr>
      </w:pPr>
      <w:r w:rsidRPr="00B12CB3">
        <w:rPr>
          <w:rFonts w:asciiTheme="minorHAnsi" w:hAnsiTheme="minorHAnsi" w:cstheme="minorHAnsi"/>
        </w:rPr>
        <w:t xml:space="preserve">Impact </w:t>
      </w:r>
    </w:p>
    <w:p w14:paraId="209163CA" w14:textId="77777777" w:rsidR="00001E53" w:rsidRPr="00B12CB3" w:rsidRDefault="00001E53" w:rsidP="00001E53">
      <w:pPr>
        <w:numPr>
          <w:ilvl w:val="0"/>
          <w:numId w:val="11"/>
        </w:numPr>
        <w:spacing w:after="146" w:line="266" w:lineRule="auto"/>
        <w:ind w:right="608" w:hanging="360"/>
        <w:jc w:val="both"/>
        <w:rPr>
          <w:rFonts w:asciiTheme="minorHAnsi" w:hAnsiTheme="minorHAnsi" w:cstheme="minorHAnsi"/>
        </w:rPr>
      </w:pPr>
      <w:r w:rsidRPr="00B12CB3">
        <w:rPr>
          <w:rFonts w:asciiTheme="minorHAnsi" w:hAnsiTheme="minorHAnsi" w:cstheme="minorHAnsi"/>
        </w:rPr>
        <w:t xml:space="preserve">Conclusions, Recommendations &amp; Lessons </w:t>
      </w:r>
    </w:p>
    <w:p w14:paraId="04ADED8A" w14:textId="77777777" w:rsidR="00001E53" w:rsidRPr="00B12CB3" w:rsidRDefault="00001E53" w:rsidP="00001E53">
      <w:pPr>
        <w:numPr>
          <w:ilvl w:val="1"/>
          <w:numId w:val="11"/>
        </w:numPr>
        <w:spacing w:after="144" w:line="266" w:lineRule="auto"/>
        <w:ind w:hanging="360"/>
        <w:jc w:val="both"/>
        <w:rPr>
          <w:rFonts w:asciiTheme="minorHAnsi" w:hAnsiTheme="minorHAnsi" w:cstheme="minorHAnsi"/>
        </w:rPr>
      </w:pPr>
      <w:r w:rsidRPr="00B12CB3">
        <w:rPr>
          <w:rFonts w:asciiTheme="minorHAnsi" w:hAnsiTheme="minorHAnsi" w:cstheme="minorHAnsi"/>
        </w:rPr>
        <w:t xml:space="preserve">Corrective actions for the design, implementation, monitoring and evaluation of the outcome/programs/projects </w:t>
      </w:r>
    </w:p>
    <w:p w14:paraId="1F7E809B" w14:textId="77777777" w:rsidR="00001E53" w:rsidRPr="00B12CB3" w:rsidRDefault="00001E53" w:rsidP="00001E53">
      <w:pPr>
        <w:numPr>
          <w:ilvl w:val="1"/>
          <w:numId w:val="11"/>
        </w:numPr>
        <w:spacing w:after="114" w:line="266" w:lineRule="auto"/>
        <w:ind w:hanging="360"/>
        <w:jc w:val="both"/>
        <w:rPr>
          <w:rFonts w:asciiTheme="minorHAnsi" w:hAnsiTheme="minorHAnsi" w:cstheme="minorHAnsi"/>
        </w:rPr>
      </w:pPr>
      <w:r w:rsidRPr="00B12CB3">
        <w:rPr>
          <w:rFonts w:asciiTheme="minorHAnsi" w:hAnsiTheme="minorHAnsi" w:cstheme="minorHAnsi"/>
        </w:rPr>
        <w:t xml:space="preserve">Actions to follow up or reinforce initial benefits </w:t>
      </w:r>
    </w:p>
    <w:p w14:paraId="531879FF" w14:textId="77777777" w:rsidR="00001E53" w:rsidRPr="00B12CB3" w:rsidRDefault="00001E53" w:rsidP="00001E53">
      <w:pPr>
        <w:numPr>
          <w:ilvl w:val="1"/>
          <w:numId w:val="11"/>
        </w:numPr>
        <w:spacing w:after="113" w:line="266" w:lineRule="auto"/>
        <w:ind w:hanging="360"/>
        <w:jc w:val="both"/>
        <w:rPr>
          <w:rFonts w:asciiTheme="minorHAnsi" w:hAnsiTheme="minorHAnsi" w:cstheme="minorHAnsi"/>
        </w:rPr>
      </w:pPr>
      <w:r w:rsidRPr="00B12CB3">
        <w:rPr>
          <w:rFonts w:asciiTheme="minorHAnsi" w:hAnsiTheme="minorHAnsi" w:cstheme="minorHAnsi"/>
        </w:rPr>
        <w:t xml:space="preserve">Proposals for future directions underlining main objectives </w:t>
      </w:r>
    </w:p>
    <w:p w14:paraId="6D0D149C" w14:textId="77777777" w:rsidR="00001E53" w:rsidRPr="00B12CB3" w:rsidRDefault="00001E53" w:rsidP="00001E53">
      <w:pPr>
        <w:numPr>
          <w:ilvl w:val="1"/>
          <w:numId w:val="11"/>
        </w:numPr>
        <w:spacing w:after="131" w:line="266" w:lineRule="auto"/>
        <w:ind w:hanging="360"/>
        <w:jc w:val="both"/>
        <w:rPr>
          <w:rFonts w:asciiTheme="minorHAnsi" w:hAnsiTheme="minorHAnsi" w:cstheme="minorHAnsi"/>
        </w:rPr>
      </w:pPr>
      <w:r w:rsidRPr="00B12CB3">
        <w:rPr>
          <w:rFonts w:asciiTheme="minorHAnsi" w:hAnsiTheme="minorHAnsi" w:cstheme="minorHAnsi"/>
        </w:rPr>
        <w:t xml:space="preserve">Best and worst practices in addressing issues relating to relevance, performance and success </w:t>
      </w:r>
    </w:p>
    <w:p w14:paraId="29DC90DF" w14:textId="77777777" w:rsidR="00001E53" w:rsidRPr="00B12CB3" w:rsidRDefault="00001E53" w:rsidP="00001E53">
      <w:pPr>
        <w:numPr>
          <w:ilvl w:val="0"/>
          <w:numId w:val="11"/>
        </w:numPr>
        <w:spacing w:after="5" w:line="266" w:lineRule="auto"/>
        <w:ind w:right="608" w:hanging="360"/>
        <w:jc w:val="both"/>
        <w:rPr>
          <w:rFonts w:asciiTheme="minorHAnsi" w:hAnsiTheme="minorHAnsi" w:cstheme="minorHAnsi"/>
        </w:rPr>
      </w:pPr>
      <w:r w:rsidRPr="00B12CB3">
        <w:rPr>
          <w:rFonts w:asciiTheme="minorHAnsi" w:hAnsiTheme="minorHAnsi" w:cstheme="minorHAnsi"/>
        </w:rPr>
        <w:t xml:space="preserve">Annexes </w:t>
      </w:r>
    </w:p>
    <w:p w14:paraId="0DAE7995" w14:textId="77777777" w:rsidR="00001E53" w:rsidRPr="00B12CB3" w:rsidRDefault="00001E53" w:rsidP="00001E53">
      <w:pPr>
        <w:numPr>
          <w:ilvl w:val="2"/>
          <w:numId w:val="13"/>
        </w:numPr>
        <w:spacing w:after="113" w:line="266" w:lineRule="auto"/>
        <w:ind w:right="608" w:hanging="360"/>
        <w:jc w:val="both"/>
        <w:rPr>
          <w:rFonts w:asciiTheme="minorHAnsi" w:hAnsiTheme="minorHAnsi" w:cstheme="minorHAnsi"/>
        </w:rPr>
      </w:pPr>
      <w:r w:rsidRPr="00B12CB3">
        <w:rPr>
          <w:rFonts w:asciiTheme="minorHAnsi" w:hAnsiTheme="minorHAnsi" w:cstheme="minorHAnsi"/>
        </w:rPr>
        <w:t xml:space="preserve">ToR for the evaluation </w:t>
      </w:r>
    </w:p>
    <w:p w14:paraId="797AEFF0" w14:textId="77777777" w:rsidR="00001E53" w:rsidRPr="00B12CB3" w:rsidRDefault="00001E53" w:rsidP="00001E53">
      <w:pPr>
        <w:numPr>
          <w:ilvl w:val="2"/>
          <w:numId w:val="13"/>
        </w:numPr>
        <w:spacing w:after="136" w:line="276" w:lineRule="auto"/>
        <w:ind w:right="608" w:hanging="360"/>
        <w:jc w:val="both"/>
        <w:rPr>
          <w:rFonts w:asciiTheme="minorHAnsi" w:hAnsiTheme="minorHAnsi" w:cstheme="minorHAnsi"/>
        </w:rPr>
      </w:pPr>
      <w:r w:rsidRPr="00B12CB3">
        <w:rPr>
          <w:rFonts w:asciiTheme="minorHAnsi" w:hAnsiTheme="minorHAnsi" w:cstheme="minorHAnsi"/>
        </w:rPr>
        <w:t xml:space="preserve">Additional methodology-related documentation, such as the evaluation matrix and data collection instruments (questionnaires, interview groups, observation protocols, etc) as appropriate </w:t>
      </w:r>
    </w:p>
    <w:p w14:paraId="7C53CDD5" w14:textId="77777777" w:rsidR="00001E53" w:rsidRPr="00B12CB3" w:rsidRDefault="00001E53" w:rsidP="00001E53">
      <w:pPr>
        <w:numPr>
          <w:ilvl w:val="2"/>
          <w:numId w:val="13"/>
        </w:numPr>
        <w:spacing w:after="114" w:line="266" w:lineRule="auto"/>
        <w:ind w:right="608" w:hanging="360"/>
        <w:jc w:val="both"/>
        <w:rPr>
          <w:rFonts w:asciiTheme="minorHAnsi" w:hAnsiTheme="minorHAnsi" w:cstheme="minorHAnsi"/>
        </w:rPr>
      </w:pPr>
      <w:r w:rsidRPr="00B12CB3">
        <w:rPr>
          <w:rFonts w:asciiTheme="minorHAnsi" w:hAnsiTheme="minorHAnsi" w:cstheme="minorHAnsi"/>
        </w:rPr>
        <w:t xml:space="preserve">Itinerary </w:t>
      </w:r>
    </w:p>
    <w:p w14:paraId="360C6A20" w14:textId="77777777" w:rsidR="00001E53" w:rsidRPr="00B12CB3" w:rsidRDefault="00001E53" w:rsidP="00001E53">
      <w:pPr>
        <w:numPr>
          <w:ilvl w:val="2"/>
          <w:numId w:val="13"/>
        </w:numPr>
        <w:spacing w:after="112" w:line="266" w:lineRule="auto"/>
        <w:ind w:right="608" w:hanging="360"/>
        <w:jc w:val="both"/>
        <w:rPr>
          <w:rFonts w:asciiTheme="minorHAnsi" w:hAnsiTheme="minorHAnsi" w:cstheme="minorHAnsi"/>
        </w:rPr>
      </w:pPr>
      <w:r w:rsidRPr="00B12CB3">
        <w:rPr>
          <w:rFonts w:asciiTheme="minorHAnsi" w:hAnsiTheme="minorHAnsi" w:cstheme="minorHAnsi"/>
        </w:rPr>
        <w:t xml:space="preserve">List of persons interviewed </w:t>
      </w:r>
    </w:p>
    <w:p w14:paraId="1550304F" w14:textId="77777777" w:rsidR="00001E53" w:rsidRPr="00B12CB3" w:rsidRDefault="00001E53" w:rsidP="00001E53">
      <w:pPr>
        <w:numPr>
          <w:ilvl w:val="2"/>
          <w:numId w:val="13"/>
        </w:numPr>
        <w:spacing w:after="96" w:line="266" w:lineRule="auto"/>
        <w:ind w:right="608" w:hanging="360"/>
        <w:jc w:val="both"/>
        <w:rPr>
          <w:rFonts w:asciiTheme="minorHAnsi" w:hAnsiTheme="minorHAnsi" w:cstheme="minorHAnsi"/>
        </w:rPr>
      </w:pPr>
      <w:r w:rsidRPr="00B12CB3">
        <w:rPr>
          <w:rFonts w:asciiTheme="minorHAnsi" w:hAnsiTheme="minorHAnsi" w:cstheme="minorHAnsi"/>
        </w:rPr>
        <w:t xml:space="preserve">List of supporting documents reviewed </w:t>
      </w:r>
    </w:p>
    <w:p w14:paraId="405A02A4" w14:textId="77777777" w:rsidR="00001E53" w:rsidRPr="00B12CB3" w:rsidRDefault="00001E53" w:rsidP="00001E53">
      <w:pPr>
        <w:ind w:left="219" w:firstLine="0"/>
        <w:jc w:val="both"/>
        <w:rPr>
          <w:rFonts w:asciiTheme="minorHAnsi" w:hAnsiTheme="minorHAnsi" w:cstheme="minorHAnsi"/>
        </w:rPr>
      </w:pPr>
      <w:r w:rsidRPr="00B12CB3">
        <w:rPr>
          <w:rFonts w:asciiTheme="minorHAnsi" w:hAnsiTheme="minorHAnsi" w:cstheme="minorHAnsi"/>
          <w:b/>
        </w:rPr>
        <w:t xml:space="preserve"> </w:t>
      </w:r>
    </w:p>
    <w:p w14:paraId="06FA6C73" w14:textId="13805E31" w:rsidR="00001E53" w:rsidRPr="00B12CB3" w:rsidRDefault="00001E53">
      <w:pPr>
        <w:spacing w:after="160"/>
        <w:ind w:firstLine="0"/>
        <w:rPr>
          <w:rFonts w:asciiTheme="minorHAnsi" w:hAnsiTheme="minorHAnsi" w:cstheme="minorHAnsi"/>
        </w:rPr>
      </w:pPr>
      <w:r w:rsidRPr="00B12CB3">
        <w:rPr>
          <w:rFonts w:asciiTheme="minorHAnsi" w:hAnsiTheme="minorHAnsi" w:cstheme="minorHAnsi"/>
        </w:rPr>
        <w:br w:type="page"/>
      </w:r>
    </w:p>
    <w:p w14:paraId="71CDEB7F" w14:textId="77777777" w:rsidR="00001E53" w:rsidRPr="00B12CB3" w:rsidRDefault="00001E53" w:rsidP="00001E53">
      <w:pPr>
        <w:pStyle w:val="Heading1"/>
        <w:rPr>
          <w:rFonts w:asciiTheme="minorHAnsi" w:hAnsiTheme="minorHAnsi" w:cstheme="minorHAnsi"/>
          <w:sz w:val="22"/>
        </w:rPr>
      </w:pPr>
      <w:bookmarkStart w:id="6" w:name="_Toc9510791"/>
      <w:r w:rsidRPr="00B12CB3">
        <w:rPr>
          <w:rFonts w:asciiTheme="minorHAnsi" w:hAnsiTheme="minorHAnsi" w:cstheme="minorHAnsi"/>
          <w:sz w:val="22"/>
        </w:rPr>
        <w:lastRenderedPageBreak/>
        <w:t>Annex 2 List of people met</w:t>
      </w:r>
      <w:bookmarkEnd w:id="6"/>
      <w:r w:rsidRPr="00B12CB3">
        <w:rPr>
          <w:rFonts w:asciiTheme="minorHAnsi" w:hAnsiTheme="minorHAnsi" w:cstheme="minorHAnsi"/>
          <w:sz w:val="22"/>
        </w:rPr>
        <w:t xml:space="preserve"> </w:t>
      </w:r>
    </w:p>
    <w:tbl>
      <w:tblPr>
        <w:tblStyle w:val="TableGrid0"/>
        <w:tblW w:w="0" w:type="auto"/>
        <w:tblLook w:val="04A0" w:firstRow="1" w:lastRow="0" w:firstColumn="1" w:lastColumn="0" w:noHBand="0" w:noVBand="1"/>
      </w:tblPr>
      <w:tblGrid>
        <w:gridCol w:w="3005"/>
        <w:gridCol w:w="3005"/>
        <w:gridCol w:w="3006"/>
      </w:tblGrid>
      <w:tr w:rsidR="00001E53" w:rsidRPr="00B12CB3" w14:paraId="596FBA69" w14:textId="77777777" w:rsidTr="007C6A59">
        <w:tc>
          <w:tcPr>
            <w:tcW w:w="3005" w:type="dxa"/>
          </w:tcPr>
          <w:p w14:paraId="03D04CD2" w14:textId="77777777" w:rsidR="00001E53" w:rsidRPr="00B12CB3" w:rsidRDefault="00001E53" w:rsidP="007C6A59">
            <w:pPr>
              <w:rPr>
                <w:rFonts w:asciiTheme="minorHAnsi" w:hAnsiTheme="minorHAnsi" w:cstheme="minorHAnsi"/>
                <w:b/>
                <w:bCs/>
              </w:rPr>
            </w:pPr>
            <w:r w:rsidRPr="00B12CB3">
              <w:rPr>
                <w:rFonts w:asciiTheme="minorHAnsi" w:hAnsiTheme="minorHAnsi" w:cstheme="minorHAnsi"/>
                <w:b/>
                <w:bCs/>
              </w:rPr>
              <w:t>Name</w:t>
            </w:r>
          </w:p>
        </w:tc>
        <w:tc>
          <w:tcPr>
            <w:tcW w:w="3005" w:type="dxa"/>
          </w:tcPr>
          <w:p w14:paraId="691FB422" w14:textId="77777777" w:rsidR="00001E53" w:rsidRPr="00B12CB3" w:rsidRDefault="00001E53" w:rsidP="007C6A59">
            <w:pPr>
              <w:rPr>
                <w:rFonts w:asciiTheme="minorHAnsi" w:hAnsiTheme="minorHAnsi" w:cstheme="minorHAnsi"/>
                <w:b/>
                <w:bCs/>
              </w:rPr>
            </w:pPr>
            <w:r w:rsidRPr="00B12CB3">
              <w:rPr>
                <w:rFonts w:asciiTheme="minorHAnsi" w:hAnsiTheme="minorHAnsi" w:cstheme="minorHAnsi"/>
                <w:b/>
                <w:bCs/>
              </w:rPr>
              <w:t xml:space="preserve">Function </w:t>
            </w:r>
          </w:p>
        </w:tc>
        <w:tc>
          <w:tcPr>
            <w:tcW w:w="3006" w:type="dxa"/>
          </w:tcPr>
          <w:p w14:paraId="004E5DC3" w14:textId="77777777" w:rsidR="00001E53" w:rsidRPr="00B12CB3" w:rsidRDefault="00001E53" w:rsidP="007C6A59">
            <w:pPr>
              <w:rPr>
                <w:rFonts w:asciiTheme="minorHAnsi" w:hAnsiTheme="minorHAnsi" w:cstheme="minorHAnsi"/>
                <w:b/>
                <w:bCs/>
              </w:rPr>
            </w:pPr>
            <w:r w:rsidRPr="00B12CB3">
              <w:rPr>
                <w:rFonts w:asciiTheme="minorHAnsi" w:hAnsiTheme="minorHAnsi" w:cstheme="minorHAnsi"/>
                <w:b/>
                <w:bCs/>
              </w:rPr>
              <w:t xml:space="preserve">Organisation </w:t>
            </w:r>
          </w:p>
        </w:tc>
      </w:tr>
      <w:tr w:rsidR="00001E53" w:rsidRPr="00B12CB3" w14:paraId="78A38CEC" w14:textId="77777777" w:rsidTr="007C6A59">
        <w:tc>
          <w:tcPr>
            <w:tcW w:w="3005" w:type="dxa"/>
          </w:tcPr>
          <w:p w14:paraId="2E4F2D4E" w14:textId="5DF4B2A8" w:rsidR="00001E53" w:rsidRPr="00B12CB3" w:rsidRDefault="00001E53" w:rsidP="007C6A59">
            <w:pPr>
              <w:rPr>
                <w:rFonts w:asciiTheme="minorHAnsi" w:hAnsiTheme="minorHAnsi" w:cstheme="minorHAnsi"/>
                <w:bCs/>
              </w:rPr>
            </w:pPr>
            <w:r w:rsidRPr="00B12CB3">
              <w:rPr>
                <w:rFonts w:asciiTheme="minorHAnsi" w:hAnsiTheme="minorHAnsi" w:cstheme="minorHAnsi"/>
                <w:bCs/>
              </w:rPr>
              <w:t xml:space="preserve">Sezin </w:t>
            </w:r>
            <w:r w:rsidR="00B12CB3">
              <w:rPr>
                <w:rFonts w:asciiTheme="minorHAnsi" w:hAnsiTheme="minorHAnsi" w:cstheme="minorHAnsi"/>
                <w:bCs/>
              </w:rPr>
              <w:t>Ü</w:t>
            </w:r>
            <w:r w:rsidRPr="00B12CB3">
              <w:rPr>
                <w:rFonts w:asciiTheme="minorHAnsi" w:hAnsiTheme="minorHAnsi" w:cstheme="minorHAnsi"/>
                <w:bCs/>
              </w:rPr>
              <w:t>skent</w:t>
            </w:r>
          </w:p>
        </w:tc>
        <w:tc>
          <w:tcPr>
            <w:tcW w:w="3005" w:type="dxa"/>
          </w:tcPr>
          <w:p w14:paraId="2E89E56D" w14:textId="5C31D5B8" w:rsidR="00001E53" w:rsidRPr="00B12CB3" w:rsidRDefault="00001E53" w:rsidP="007C6A59">
            <w:pPr>
              <w:rPr>
                <w:rFonts w:asciiTheme="minorHAnsi" w:hAnsiTheme="minorHAnsi" w:cstheme="minorHAnsi"/>
                <w:bCs/>
              </w:rPr>
            </w:pPr>
            <w:r w:rsidRPr="00B12CB3">
              <w:rPr>
                <w:rFonts w:asciiTheme="minorHAnsi" w:hAnsiTheme="minorHAnsi" w:cstheme="minorHAnsi"/>
                <w:bCs/>
              </w:rPr>
              <w:t xml:space="preserve">IDG Portfolio </w:t>
            </w:r>
            <w:r w:rsidR="00B12CB3">
              <w:rPr>
                <w:rFonts w:asciiTheme="minorHAnsi" w:hAnsiTheme="minorHAnsi" w:cstheme="minorHAnsi"/>
                <w:bCs/>
              </w:rPr>
              <w:t>M</w:t>
            </w:r>
            <w:r w:rsidRPr="00B12CB3">
              <w:rPr>
                <w:rFonts w:asciiTheme="minorHAnsi" w:hAnsiTheme="minorHAnsi" w:cstheme="minorHAnsi"/>
                <w:bCs/>
              </w:rPr>
              <w:t>anager</w:t>
            </w:r>
          </w:p>
        </w:tc>
        <w:tc>
          <w:tcPr>
            <w:tcW w:w="3006" w:type="dxa"/>
          </w:tcPr>
          <w:p w14:paraId="7B334323"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bCs/>
              </w:rPr>
              <w:t>UNDP</w:t>
            </w:r>
          </w:p>
        </w:tc>
      </w:tr>
      <w:tr w:rsidR="00001E53" w:rsidRPr="00B12CB3" w14:paraId="0041065F" w14:textId="77777777" w:rsidTr="007C6A59">
        <w:tc>
          <w:tcPr>
            <w:tcW w:w="3005" w:type="dxa"/>
          </w:tcPr>
          <w:p w14:paraId="356239A3"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rPr>
              <w:t>Seher Alacacı Arıner</w:t>
            </w:r>
          </w:p>
        </w:tc>
        <w:tc>
          <w:tcPr>
            <w:tcW w:w="3005" w:type="dxa"/>
          </w:tcPr>
          <w:p w14:paraId="1449FE74" w14:textId="7EE0DA7E" w:rsidR="00001E53" w:rsidRPr="00B12CB3" w:rsidRDefault="00001E53" w:rsidP="007C6A59">
            <w:pPr>
              <w:rPr>
                <w:rFonts w:asciiTheme="minorHAnsi" w:hAnsiTheme="minorHAnsi" w:cstheme="minorHAnsi"/>
                <w:bCs/>
              </w:rPr>
            </w:pPr>
            <w:r w:rsidRPr="00B12CB3">
              <w:rPr>
                <w:rFonts w:asciiTheme="minorHAnsi" w:hAnsiTheme="minorHAnsi" w:cstheme="minorHAnsi"/>
                <w:bCs/>
              </w:rPr>
              <w:t>ARR, Programme</w:t>
            </w:r>
          </w:p>
        </w:tc>
        <w:tc>
          <w:tcPr>
            <w:tcW w:w="3006" w:type="dxa"/>
          </w:tcPr>
          <w:p w14:paraId="75B3729E"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rPr>
              <w:t>UNDP</w:t>
            </w:r>
          </w:p>
        </w:tc>
      </w:tr>
      <w:tr w:rsidR="00001E53" w:rsidRPr="00B12CB3" w14:paraId="472A41ED" w14:textId="77777777" w:rsidTr="007C6A59">
        <w:tc>
          <w:tcPr>
            <w:tcW w:w="3005" w:type="dxa"/>
          </w:tcPr>
          <w:p w14:paraId="599E1E70"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rPr>
              <w:t>Gökçe Bayrakçeken</w:t>
            </w:r>
          </w:p>
        </w:tc>
        <w:tc>
          <w:tcPr>
            <w:tcW w:w="3005" w:type="dxa"/>
          </w:tcPr>
          <w:p w14:paraId="220283CF"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rPr>
              <w:t>Gender Advisor</w:t>
            </w:r>
          </w:p>
        </w:tc>
        <w:tc>
          <w:tcPr>
            <w:tcW w:w="3006" w:type="dxa"/>
          </w:tcPr>
          <w:p w14:paraId="55876B3F"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bCs/>
              </w:rPr>
              <w:t>UNDP</w:t>
            </w:r>
          </w:p>
        </w:tc>
      </w:tr>
      <w:tr w:rsidR="00001E53" w:rsidRPr="00B12CB3" w14:paraId="11B9F1BD" w14:textId="77777777" w:rsidTr="007C6A59">
        <w:tc>
          <w:tcPr>
            <w:tcW w:w="3005" w:type="dxa"/>
          </w:tcPr>
          <w:p w14:paraId="3B300C78"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rPr>
              <w:t>Zeliha Ünaldı</w:t>
            </w:r>
          </w:p>
        </w:tc>
        <w:tc>
          <w:tcPr>
            <w:tcW w:w="3005" w:type="dxa"/>
          </w:tcPr>
          <w:p w14:paraId="3D5B3C99"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rPr>
              <w:t>Programmes Manager</w:t>
            </w:r>
          </w:p>
        </w:tc>
        <w:tc>
          <w:tcPr>
            <w:tcW w:w="3006" w:type="dxa"/>
          </w:tcPr>
          <w:p w14:paraId="70308DB9"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rPr>
              <w:t>UNWOMEN</w:t>
            </w:r>
          </w:p>
        </w:tc>
      </w:tr>
      <w:tr w:rsidR="00001E53" w:rsidRPr="00B12CB3" w14:paraId="558FC8EC" w14:textId="77777777" w:rsidTr="007C6A59">
        <w:tc>
          <w:tcPr>
            <w:tcW w:w="3005" w:type="dxa"/>
          </w:tcPr>
          <w:p w14:paraId="257B9922" w14:textId="0B7B2516" w:rsidR="00001E53" w:rsidRPr="00B12CB3" w:rsidRDefault="00001E53" w:rsidP="007C6A59">
            <w:pPr>
              <w:rPr>
                <w:rFonts w:asciiTheme="minorHAnsi" w:hAnsiTheme="minorHAnsi" w:cstheme="minorHAnsi"/>
                <w:bCs/>
              </w:rPr>
            </w:pPr>
            <w:r w:rsidRPr="00B12CB3">
              <w:rPr>
                <w:rFonts w:asciiTheme="minorHAnsi" w:hAnsiTheme="minorHAnsi" w:cstheme="minorHAnsi"/>
              </w:rPr>
              <w:t>Ze</w:t>
            </w:r>
            <w:r w:rsidR="00B12CB3">
              <w:rPr>
                <w:rFonts w:asciiTheme="minorHAnsi" w:hAnsiTheme="minorHAnsi" w:cstheme="minorHAnsi"/>
              </w:rPr>
              <w:t>y</w:t>
            </w:r>
            <w:r w:rsidRPr="00B12CB3">
              <w:rPr>
                <w:rFonts w:asciiTheme="minorHAnsi" w:hAnsiTheme="minorHAnsi" w:cstheme="minorHAnsi"/>
              </w:rPr>
              <w:t>nep Başarankut Kan</w:t>
            </w:r>
          </w:p>
        </w:tc>
        <w:tc>
          <w:tcPr>
            <w:tcW w:w="3005" w:type="dxa"/>
          </w:tcPr>
          <w:p w14:paraId="6B9A019B" w14:textId="4CEF77C6" w:rsidR="00001E53" w:rsidRPr="00B12CB3" w:rsidRDefault="00001E53" w:rsidP="00B12CB3">
            <w:pPr>
              <w:rPr>
                <w:rFonts w:asciiTheme="minorHAnsi" w:hAnsiTheme="minorHAnsi" w:cstheme="minorHAnsi"/>
              </w:rPr>
            </w:pPr>
            <w:r w:rsidRPr="00B12CB3">
              <w:rPr>
                <w:rFonts w:asciiTheme="minorHAnsi" w:hAnsiTheme="minorHAnsi" w:cstheme="minorHAnsi"/>
              </w:rPr>
              <w:t>ARR, Programm</w:t>
            </w:r>
            <w:r w:rsidR="00B12CB3">
              <w:rPr>
                <w:rFonts w:asciiTheme="minorHAnsi" w:hAnsiTheme="minorHAnsi" w:cstheme="minorHAnsi"/>
              </w:rPr>
              <w:t>e</w:t>
            </w:r>
          </w:p>
        </w:tc>
        <w:tc>
          <w:tcPr>
            <w:tcW w:w="3006" w:type="dxa"/>
          </w:tcPr>
          <w:p w14:paraId="428DD0CB" w14:textId="19D2D66D" w:rsidR="00001E53" w:rsidRPr="00B12CB3" w:rsidRDefault="00001E53" w:rsidP="00B12CB3">
            <w:pPr>
              <w:rPr>
                <w:rFonts w:asciiTheme="minorHAnsi" w:hAnsiTheme="minorHAnsi" w:cstheme="minorHAnsi"/>
              </w:rPr>
            </w:pPr>
            <w:r w:rsidRPr="00B12CB3">
              <w:rPr>
                <w:rFonts w:asciiTheme="minorHAnsi" w:hAnsiTheme="minorHAnsi" w:cstheme="minorHAnsi"/>
              </w:rPr>
              <w:t xml:space="preserve">UNFPA </w:t>
            </w:r>
          </w:p>
        </w:tc>
      </w:tr>
      <w:tr w:rsidR="00001E53" w:rsidRPr="00B12CB3" w14:paraId="0742DACD" w14:textId="77777777" w:rsidTr="007C6A59">
        <w:tc>
          <w:tcPr>
            <w:tcW w:w="3005" w:type="dxa"/>
          </w:tcPr>
          <w:p w14:paraId="081BE306"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lang w:val="nl-NL"/>
              </w:rPr>
              <w:t>Zeliha Aydın</w:t>
            </w:r>
          </w:p>
        </w:tc>
        <w:tc>
          <w:tcPr>
            <w:tcW w:w="3005" w:type="dxa"/>
          </w:tcPr>
          <w:p w14:paraId="30E11620"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lang w:val="nl-NL"/>
              </w:rPr>
              <w:t>UN HRRoL expert</w:t>
            </w:r>
          </w:p>
        </w:tc>
        <w:tc>
          <w:tcPr>
            <w:tcW w:w="3006" w:type="dxa"/>
          </w:tcPr>
          <w:p w14:paraId="461AA543"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bCs/>
              </w:rPr>
              <w:t>UN</w:t>
            </w:r>
          </w:p>
        </w:tc>
      </w:tr>
      <w:tr w:rsidR="00001E53" w:rsidRPr="00B12CB3" w14:paraId="6F88F3ED" w14:textId="77777777" w:rsidTr="007C6A59">
        <w:tc>
          <w:tcPr>
            <w:tcW w:w="3005" w:type="dxa"/>
          </w:tcPr>
          <w:p w14:paraId="2AD0ADAF" w14:textId="607B6A8F" w:rsidR="00001E53" w:rsidRPr="00B12CB3" w:rsidRDefault="00001E53" w:rsidP="007C6A59">
            <w:pPr>
              <w:rPr>
                <w:rFonts w:asciiTheme="minorHAnsi" w:hAnsiTheme="minorHAnsi" w:cstheme="minorHAnsi"/>
                <w:lang w:val="nl-NL"/>
              </w:rPr>
            </w:pPr>
            <w:r w:rsidRPr="00B12CB3">
              <w:rPr>
                <w:rFonts w:asciiTheme="minorHAnsi" w:hAnsiTheme="minorHAnsi" w:cstheme="minorHAnsi"/>
                <w:lang w:val="nl-NL"/>
              </w:rPr>
              <w:t>Serta</w:t>
            </w:r>
            <w:r w:rsidR="00B12CB3">
              <w:rPr>
                <w:rFonts w:asciiTheme="minorHAnsi" w:hAnsiTheme="minorHAnsi" w:cstheme="minorHAnsi"/>
                <w:lang w:val="nl-NL"/>
              </w:rPr>
              <w:t>ç</w:t>
            </w:r>
            <w:r w:rsidRPr="00B12CB3">
              <w:rPr>
                <w:rFonts w:asciiTheme="minorHAnsi" w:hAnsiTheme="minorHAnsi" w:cstheme="minorHAnsi"/>
                <w:lang w:val="nl-NL"/>
              </w:rPr>
              <w:t xml:space="preserve"> Berber</w:t>
            </w:r>
          </w:p>
        </w:tc>
        <w:tc>
          <w:tcPr>
            <w:tcW w:w="3005" w:type="dxa"/>
          </w:tcPr>
          <w:p w14:paraId="22A3E9CB" w14:textId="60FE6813" w:rsidR="00001E53" w:rsidRPr="00B12CB3" w:rsidRDefault="00B12CB3" w:rsidP="007C6A59">
            <w:pPr>
              <w:rPr>
                <w:rFonts w:asciiTheme="minorHAnsi" w:hAnsiTheme="minorHAnsi" w:cstheme="minorHAnsi"/>
                <w:lang w:val="nl-NL"/>
              </w:rPr>
            </w:pPr>
            <w:r>
              <w:rPr>
                <w:rFonts w:asciiTheme="minorHAnsi" w:hAnsiTheme="minorHAnsi" w:cstheme="minorHAnsi"/>
                <w:lang w:val="nl-NL"/>
              </w:rPr>
              <w:t>Project</w:t>
            </w:r>
            <w:r w:rsidR="00001E53" w:rsidRPr="00B12CB3">
              <w:rPr>
                <w:rFonts w:asciiTheme="minorHAnsi" w:hAnsiTheme="minorHAnsi" w:cstheme="minorHAnsi"/>
                <w:lang w:val="nl-NL"/>
              </w:rPr>
              <w:t xml:space="preserve"> Associate </w:t>
            </w:r>
          </w:p>
        </w:tc>
        <w:tc>
          <w:tcPr>
            <w:tcW w:w="3006" w:type="dxa"/>
          </w:tcPr>
          <w:p w14:paraId="054CD4B6" w14:textId="222CB4A6" w:rsidR="00001E53" w:rsidRPr="00B12CB3" w:rsidRDefault="00B12CB3" w:rsidP="007C6A59">
            <w:pPr>
              <w:rPr>
                <w:rFonts w:asciiTheme="minorHAnsi" w:hAnsiTheme="minorHAnsi" w:cstheme="minorHAnsi"/>
                <w:bCs/>
              </w:rPr>
            </w:pPr>
            <w:r>
              <w:rPr>
                <w:rFonts w:asciiTheme="minorHAnsi" w:hAnsiTheme="minorHAnsi" w:cstheme="minorHAnsi"/>
                <w:bCs/>
              </w:rPr>
              <w:t>UNDP e-consulate project</w:t>
            </w:r>
          </w:p>
        </w:tc>
      </w:tr>
      <w:tr w:rsidR="00001E53" w:rsidRPr="00B12CB3" w14:paraId="42AF9FBC" w14:textId="77777777" w:rsidTr="007C6A59">
        <w:tc>
          <w:tcPr>
            <w:tcW w:w="3005" w:type="dxa"/>
          </w:tcPr>
          <w:p w14:paraId="26898566" w14:textId="3737CC9A" w:rsidR="00001E53" w:rsidRPr="00B12CB3" w:rsidRDefault="00001E53" w:rsidP="00B12CB3">
            <w:pPr>
              <w:spacing w:before="100" w:beforeAutospacing="1"/>
              <w:rPr>
                <w:rFonts w:asciiTheme="minorHAnsi" w:hAnsiTheme="minorHAnsi" w:cstheme="minorHAnsi"/>
                <w:color w:val="212121"/>
              </w:rPr>
            </w:pPr>
            <w:r w:rsidRPr="00B12CB3">
              <w:rPr>
                <w:rFonts w:asciiTheme="minorHAnsi" w:hAnsiTheme="minorHAnsi" w:cstheme="minorHAnsi"/>
                <w:color w:val="212121"/>
              </w:rPr>
              <w:t xml:space="preserve">Allan Poston </w:t>
            </w:r>
          </w:p>
        </w:tc>
        <w:tc>
          <w:tcPr>
            <w:tcW w:w="3005" w:type="dxa"/>
          </w:tcPr>
          <w:p w14:paraId="04CF655D" w14:textId="77777777" w:rsidR="00001E53" w:rsidRPr="00B12CB3" w:rsidRDefault="00001E53" w:rsidP="007C6A59">
            <w:pPr>
              <w:rPr>
                <w:rFonts w:asciiTheme="minorHAnsi" w:hAnsiTheme="minorHAnsi" w:cstheme="minorHAnsi"/>
                <w:lang w:val="en-US"/>
              </w:rPr>
            </w:pPr>
            <w:r w:rsidRPr="00B12CB3">
              <w:rPr>
                <w:rFonts w:asciiTheme="minorHAnsi" w:hAnsiTheme="minorHAnsi" w:cstheme="minorHAnsi"/>
                <w:color w:val="212121"/>
              </w:rPr>
              <w:t>Project Manager</w:t>
            </w:r>
          </w:p>
        </w:tc>
        <w:tc>
          <w:tcPr>
            <w:tcW w:w="3006" w:type="dxa"/>
          </w:tcPr>
          <w:p w14:paraId="24C55DE3" w14:textId="038C7B8B" w:rsidR="00001E53" w:rsidRPr="00B12CB3" w:rsidRDefault="00B12CB3" w:rsidP="007C6A59">
            <w:pPr>
              <w:rPr>
                <w:rFonts w:asciiTheme="minorHAnsi" w:hAnsiTheme="minorHAnsi" w:cstheme="minorHAnsi"/>
                <w:bCs/>
              </w:rPr>
            </w:pPr>
            <w:r>
              <w:rPr>
                <w:rFonts w:asciiTheme="minorHAnsi" w:hAnsiTheme="minorHAnsi" w:cstheme="minorHAnsi"/>
                <w:bCs/>
              </w:rPr>
              <w:t>UNDP</w:t>
            </w:r>
            <w:r w:rsidRPr="00B12CB3">
              <w:rPr>
                <w:rFonts w:asciiTheme="minorHAnsi" w:hAnsiTheme="minorHAnsi" w:cstheme="minorHAnsi"/>
                <w:bCs/>
                <w:color w:val="212121"/>
              </w:rPr>
              <w:t xml:space="preserve"> Demining Project Team</w:t>
            </w:r>
            <w:r w:rsidRPr="00B12CB3">
              <w:rPr>
                <w:rFonts w:asciiTheme="minorHAnsi" w:hAnsiTheme="minorHAnsi" w:cstheme="minorHAnsi"/>
                <w:bCs/>
              </w:rPr>
              <w:t xml:space="preserve"> </w:t>
            </w:r>
          </w:p>
        </w:tc>
      </w:tr>
      <w:tr w:rsidR="00001E53" w:rsidRPr="00B12CB3" w14:paraId="0D82BAAB" w14:textId="77777777" w:rsidTr="007C6A59">
        <w:tc>
          <w:tcPr>
            <w:tcW w:w="3005" w:type="dxa"/>
          </w:tcPr>
          <w:p w14:paraId="37ADB829" w14:textId="3F6C4249" w:rsidR="00001E53" w:rsidRPr="00B12CB3" w:rsidRDefault="00001E53" w:rsidP="00B12CB3">
            <w:pPr>
              <w:spacing w:before="100" w:beforeAutospacing="1"/>
              <w:rPr>
                <w:rFonts w:asciiTheme="minorHAnsi" w:hAnsiTheme="minorHAnsi" w:cstheme="minorHAnsi"/>
                <w:color w:val="212121"/>
              </w:rPr>
            </w:pPr>
            <w:r w:rsidRPr="00B12CB3">
              <w:rPr>
                <w:rFonts w:asciiTheme="minorHAnsi" w:hAnsiTheme="minorHAnsi" w:cstheme="minorHAnsi"/>
                <w:color w:val="212121"/>
              </w:rPr>
              <w:t>Özlem Yılmaz</w:t>
            </w:r>
          </w:p>
        </w:tc>
        <w:tc>
          <w:tcPr>
            <w:tcW w:w="3005" w:type="dxa"/>
          </w:tcPr>
          <w:p w14:paraId="1E7ECBA6" w14:textId="77777777" w:rsidR="00001E53" w:rsidRPr="00B12CB3" w:rsidRDefault="00001E53" w:rsidP="007C6A59">
            <w:pPr>
              <w:rPr>
                <w:rFonts w:asciiTheme="minorHAnsi" w:hAnsiTheme="minorHAnsi" w:cstheme="minorHAnsi"/>
                <w:lang w:val="en-US"/>
              </w:rPr>
            </w:pPr>
            <w:r w:rsidRPr="00B12CB3">
              <w:rPr>
                <w:rFonts w:asciiTheme="minorHAnsi" w:hAnsiTheme="minorHAnsi" w:cstheme="minorHAnsi"/>
                <w:color w:val="212121"/>
              </w:rPr>
              <w:t>Project Administrator</w:t>
            </w:r>
          </w:p>
        </w:tc>
        <w:tc>
          <w:tcPr>
            <w:tcW w:w="3006" w:type="dxa"/>
          </w:tcPr>
          <w:p w14:paraId="01574F1D" w14:textId="0AF35635" w:rsidR="00001E53" w:rsidRPr="00B12CB3" w:rsidRDefault="00B12CB3" w:rsidP="007C6A59">
            <w:pPr>
              <w:rPr>
                <w:rFonts w:asciiTheme="minorHAnsi" w:hAnsiTheme="minorHAnsi" w:cstheme="minorHAnsi"/>
                <w:bCs/>
              </w:rPr>
            </w:pPr>
            <w:r>
              <w:rPr>
                <w:rFonts w:asciiTheme="minorHAnsi" w:hAnsiTheme="minorHAnsi" w:cstheme="minorHAnsi"/>
                <w:bCs/>
              </w:rPr>
              <w:t>UNDP</w:t>
            </w:r>
            <w:r w:rsidRPr="00B12CB3">
              <w:rPr>
                <w:rFonts w:asciiTheme="minorHAnsi" w:hAnsiTheme="minorHAnsi" w:cstheme="minorHAnsi"/>
                <w:bCs/>
                <w:color w:val="212121"/>
              </w:rPr>
              <w:t xml:space="preserve"> </w:t>
            </w:r>
            <w:r w:rsidR="00001E53" w:rsidRPr="00B12CB3">
              <w:rPr>
                <w:rFonts w:asciiTheme="minorHAnsi" w:hAnsiTheme="minorHAnsi" w:cstheme="minorHAnsi"/>
                <w:bCs/>
                <w:color w:val="212121"/>
              </w:rPr>
              <w:t>Demining Project Team</w:t>
            </w:r>
          </w:p>
        </w:tc>
      </w:tr>
      <w:tr w:rsidR="00B12CB3" w:rsidRPr="00B12CB3" w14:paraId="0B9877C6" w14:textId="77777777" w:rsidTr="007C6A59">
        <w:tc>
          <w:tcPr>
            <w:tcW w:w="3005" w:type="dxa"/>
          </w:tcPr>
          <w:p w14:paraId="6B3FEF43" w14:textId="77777777" w:rsidR="00B12CB3" w:rsidRPr="00B12CB3" w:rsidRDefault="00B12CB3" w:rsidP="00B12CB3">
            <w:pPr>
              <w:rPr>
                <w:rFonts w:asciiTheme="minorHAnsi" w:hAnsiTheme="minorHAnsi" w:cstheme="minorHAnsi"/>
                <w:lang w:val="en-US"/>
              </w:rPr>
            </w:pPr>
            <w:r w:rsidRPr="00B12CB3">
              <w:rPr>
                <w:rFonts w:asciiTheme="minorHAnsi" w:hAnsiTheme="minorHAnsi" w:cstheme="minorHAnsi"/>
                <w:color w:val="212121"/>
              </w:rPr>
              <w:t xml:space="preserve">Ahmet Doğanay </w:t>
            </w:r>
          </w:p>
        </w:tc>
        <w:tc>
          <w:tcPr>
            <w:tcW w:w="3005" w:type="dxa"/>
          </w:tcPr>
          <w:p w14:paraId="0ECACB13" w14:textId="77777777" w:rsidR="00B12CB3" w:rsidRPr="00B12CB3" w:rsidRDefault="00B12CB3" w:rsidP="00B12CB3">
            <w:pPr>
              <w:rPr>
                <w:rFonts w:asciiTheme="minorHAnsi" w:hAnsiTheme="minorHAnsi" w:cstheme="minorHAnsi"/>
                <w:lang w:val="en-US"/>
              </w:rPr>
            </w:pPr>
            <w:r w:rsidRPr="00B12CB3">
              <w:rPr>
                <w:rFonts w:asciiTheme="minorHAnsi" w:hAnsiTheme="minorHAnsi" w:cstheme="minorHAnsi"/>
                <w:color w:val="212121"/>
              </w:rPr>
              <w:t>Field Coordinator</w:t>
            </w:r>
          </w:p>
        </w:tc>
        <w:tc>
          <w:tcPr>
            <w:tcW w:w="3006" w:type="dxa"/>
          </w:tcPr>
          <w:p w14:paraId="14DD5F2A" w14:textId="41A229ED" w:rsidR="00B12CB3" w:rsidRPr="00B12CB3" w:rsidRDefault="00B12CB3" w:rsidP="00B12CB3">
            <w:pPr>
              <w:rPr>
                <w:rFonts w:asciiTheme="minorHAnsi" w:hAnsiTheme="minorHAnsi" w:cstheme="minorHAnsi"/>
                <w:bCs/>
              </w:rPr>
            </w:pPr>
            <w:r w:rsidRPr="005F02CD">
              <w:rPr>
                <w:rFonts w:asciiTheme="minorHAnsi" w:hAnsiTheme="minorHAnsi" w:cstheme="minorHAnsi"/>
                <w:bCs/>
              </w:rPr>
              <w:t>UNDP</w:t>
            </w:r>
            <w:r w:rsidRPr="005F02CD">
              <w:rPr>
                <w:rFonts w:asciiTheme="minorHAnsi" w:hAnsiTheme="minorHAnsi" w:cstheme="minorHAnsi"/>
                <w:bCs/>
                <w:color w:val="212121"/>
              </w:rPr>
              <w:t xml:space="preserve"> Demining Project Team</w:t>
            </w:r>
          </w:p>
        </w:tc>
      </w:tr>
      <w:tr w:rsidR="00B12CB3" w:rsidRPr="00B12CB3" w14:paraId="37F8F91B" w14:textId="77777777" w:rsidTr="007C6A59">
        <w:tc>
          <w:tcPr>
            <w:tcW w:w="3005" w:type="dxa"/>
          </w:tcPr>
          <w:p w14:paraId="73378C2B" w14:textId="77777777" w:rsidR="00B12CB3" w:rsidRPr="00B12CB3" w:rsidRDefault="00B12CB3" w:rsidP="00B12CB3">
            <w:pPr>
              <w:rPr>
                <w:rFonts w:asciiTheme="minorHAnsi" w:hAnsiTheme="minorHAnsi" w:cstheme="minorHAnsi"/>
                <w:color w:val="212121"/>
              </w:rPr>
            </w:pPr>
            <w:r w:rsidRPr="00B12CB3">
              <w:rPr>
                <w:rFonts w:asciiTheme="minorHAnsi" w:hAnsiTheme="minorHAnsi" w:cstheme="minorHAnsi"/>
                <w:color w:val="212121"/>
              </w:rPr>
              <w:t>Sedat Has</w:t>
            </w:r>
          </w:p>
        </w:tc>
        <w:tc>
          <w:tcPr>
            <w:tcW w:w="3005" w:type="dxa"/>
          </w:tcPr>
          <w:p w14:paraId="35093207" w14:textId="77777777" w:rsidR="00B12CB3" w:rsidRPr="00B12CB3" w:rsidRDefault="00B12CB3" w:rsidP="00B12CB3">
            <w:pPr>
              <w:rPr>
                <w:rFonts w:asciiTheme="minorHAnsi" w:hAnsiTheme="minorHAnsi" w:cstheme="minorHAnsi"/>
                <w:color w:val="212121"/>
              </w:rPr>
            </w:pPr>
            <w:r w:rsidRPr="00B12CB3">
              <w:rPr>
                <w:rFonts w:asciiTheme="minorHAnsi" w:hAnsiTheme="minorHAnsi" w:cstheme="minorHAnsi"/>
                <w:color w:val="212121"/>
              </w:rPr>
              <w:t>Field Coordinator</w:t>
            </w:r>
          </w:p>
        </w:tc>
        <w:tc>
          <w:tcPr>
            <w:tcW w:w="3006" w:type="dxa"/>
          </w:tcPr>
          <w:p w14:paraId="3CD0F94E" w14:textId="02F96DEA" w:rsidR="00B12CB3" w:rsidRPr="00B12CB3" w:rsidRDefault="00B12CB3" w:rsidP="00B12CB3">
            <w:pPr>
              <w:rPr>
                <w:rFonts w:asciiTheme="minorHAnsi" w:hAnsiTheme="minorHAnsi" w:cstheme="minorHAnsi"/>
                <w:bCs/>
                <w:color w:val="212121"/>
              </w:rPr>
            </w:pPr>
            <w:r w:rsidRPr="005F02CD">
              <w:rPr>
                <w:rFonts w:asciiTheme="minorHAnsi" w:hAnsiTheme="minorHAnsi" w:cstheme="minorHAnsi"/>
                <w:bCs/>
              </w:rPr>
              <w:t>UNDP</w:t>
            </w:r>
            <w:r w:rsidRPr="005F02CD">
              <w:rPr>
                <w:rFonts w:asciiTheme="minorHAnsi" w:hAnsiTheme="minorHAnsi" w:cstheme="minorHAnsi"/>
                <w:bCs/>
                <w:color w:val="212121"/>
              </w:rPr>
              <w:t xml:space="preserve"> Demining Project Team</w:t>
            </w:r>
          </w:p>
        </w:tc>
      </w:tr>
      <w:tr w:rsidR="00001E53" w:rsidRPr="00B12CB3" w14:paraId="1C8398A0" w14:textId="77777777" w:rsidTr="007C6A59">
        <w:tc>
          <w:tcPr>
            <w:tcW w:w="3005" w:type="dxa"/>
          </w:tcPr>
          <w:p w14:paraId="65795D7E" w14:textId="107051B1" w:rsidR="00001E53" w:rsidRPr="00B12CB3" w:rsidRDefault="00001E53" w:rsidP="007C6A59">
            <w:pPr>
              <w:rPr>
                <w:rFonts w:asciiTheme="minorHAnsi" w:hAnsiTheme="minorHAnsi" w:cstheme="minorHAnsi"/>
                <w:lang w:val="en-US"/>
              </w:rPr>
            </w:pPr>
            <w:r w:rsidRPr="00B12CB3">
              <w:rPr>
                <w:rFonts w:asciiTheme="minorHAnsi" w:hAnsiTheme="minorHAnsi" w:cstheme="minorHAnsi"/>
                <w:lang w:val="en-US"/>
              </w:rPr>
              <w:t>Ev</w:t>
            </w:r>
            <w:r w:rsidR="00B12CB3">
              <w:rPr>
                <w:rFonts w:asciiTheme="minorHAnsi" w:hAnsiTheme="minorHAnsi" w:cstheme="minorHAnsi"/>
                <w:lang w:val="en-US"/>
              </w:rPr>
              <w:t>ri</w:t>
            </w:r>
            <w:r w:rsidRPr="00B12CB3">
              <w:rPr>
                <w:rFonts w:asciiTheme="minorHAnsi" w:hAnsiTheme="minorHAnsi" w:cstheme="minorHAnsi"/>
                <w:lang w:val="en-US"/>
              </w:rPr>
              <w:t>m Yar</w:t>
            </w:r>
            <w:r w:rsidR="00B12CB3">
              <w:rPr>
                <w:rFonts w:asciiTheme="minorHAnsi" w:hAnsiTheme="minorHAnsi" w:cstheme="minorHAnsi"/>
                <w:lang w:val="en-US"/>
              </w:rPr>
              <w:t>ı</w:t>
            </w:r>
            <w:r w:rsidRPr="00B12CB3">
              <w:rPr>
                <w:rFonts w:asciiTheme="minorHAnsi" w:hAnsiTheme="minorHAnsi" w:cstheme="minorHAnsi"/>
                <w:lang w:val="en-US"/>
              </w:rPr>
              <w:t xml:space="preserve">magan </w:t>
            </w:r>
          </w:p>
        </w:tc>
        <w:tc>
          <w:tcPr>
            <w:tcW w:w="3005" w:type="dxa"/>
          </w:tcPr>
          <w:p w14:paraId="7C049F0F" w14:textId="77777777" w:rsidR="00001E53" w:rsidRPr="00B12CB3" w:rsidRDefault="00001E53" w:rsidP="007C6A59">
            <w:pPr>
              <w:rPr>
                <w:rFonts w:asciiTheme="minorHAnsi" w:hAnsiTheme="minorHAnsi" w:cstheme="minorHAnsi"/>
                <w:lang w:val="en-US"/>
              </w:rPr>
            </w:pPr>
            <w:r w:rsidRPr="00B12CB3">
              <w:rPr>
                <w:rFonts w:asciiTheme="minorHAnsi" w:hAnsiTheme="minorHAnsi" w:cstheme="minorHAnsi"/>
                <w:lang w:val="en-US"/>
              </w:rPr>
              <w:t>Project Administrator</w:t>
            </w:r>
          </w:p>
        </w:tc>
        <w:tc>
          <w:tcPr>
            <w:tcW w:w="3006" w:type="dxa"/>
          </w:tcPr>
          <w:p w14:paraId="5856FF0E" w14:textId="51160D55" w:rsidR="00001E53" w:rsidRPr="00B12CB3" w:rsidRDefault="00B12CB3" w:rsidP="007C6A59">
            <w:pPr>
              <w:rPr>
                <w:rFonts w:asciiTheme="minorHAnsi" w:hAnsiTheme="minorHAnsi" w:cstheme="minorHAnsi"/>
                <w:bCs/>
              </w:rPr>
            </w:pPr>
            <w:r>
              <w:rPr>
                <w:rFonts w:asciiTheme="minorHAnsi" w:hAnsiTheme="minorHAnsi" w:cstheme="minorHAnsi"/>
                <w:bCs/>
              </w:rPr>
              <w:t xml:space="preserve">UNDP </w:t>
            </w:r>
            <w:r w:rsidR="00001E53" w:rsidRPr="00B12CB3">
              <w:rPr>
                <w:rFonts w:asciiTheme="minorHAnsi" w:hAnsiTheme="minorHAnsi" w:cstheme="minorHAnsi"/>
                <w:bCs/>
              </w:rPr>
              <w:t>Border Management</w:t>
            </w:r>
            <w:r>
              <w:rPr>
                <w:rFonts w:asciiTheme="minorHAnsi" w:hAnsiTheme="minorHAnsi" w:cstheme="minorHAnsi"/>
                <w:bCs/>
              </w:rPr>
              <w:t xml:space="preserve"> Project Team</w:t>
            </w:r>
          </w:p>
        </w:tc>
      </w:tr>
      <w:tr w:rsidR="00001E53" w:rsidRPr="00B12CB3" w14:paraId="33D53957" w14:textId="77777777" w:rsidTr="007C6A59">
        <w:tc>
          <w:tcPr>
            <w:tcW w:w="3005" w:type="dxa"/>
          </w:tcPr>
          <w:p w14:paraId="7F82F21C" w14:textId="445A0EE4" w:rsidR="00001E53" w:rsidRPr="00B12CB3" w:rsidRDefault="00001E53" w:rsidP="007C6A59">
            <w:pPr>
              <w:rPr>
                <w:rFonts w:asciiTheme="minorHAnsi" w:hAnsiTheme="minorHAnsi" w:cstheme="minorHAnsi"/>
                <w:lang w:val="en-US"/>
              </w:rPr>
            </w:pPr>
            <w:r w:rsidRPr="00B12CB3">
              <w:rPr>
                <w:rFonts w:asciiTheme="minorHAnsi" w:hAnsiTheme="minorHAnsi" w:cstheme="minorHAnsi"/>
                <w:lang w:val="en-US"/>
              </w:rPr>
              <w:t>Bahar Erdo</w:t>
            </w:r>
            <w:r w:rsidR="00B12CB3">
              <w:rPr>
                <w:rFonts w:asciiTheme="minorHAnsi" w:hAnsiTheme="minorHAnsi" w:cstheme="minorHAnsi"/>
                <w:lang w:val="en-US"/>
              </w:rPr>
              <w:t>ğ</w:t>
            </w:r>
            <w:r w:rsidRPr="00B12CB3">
              <w:rPr>
                <w:rFonts w:asciiTheme="minorHAnsi" w:hAnsiTheme="minorHAnsi" w:cstheme="minorHAnsi"/>
                <w:lang w:val="en-US"/>
              </w:rPr>
              <w:t xml:space="preserve">an </w:t>
            </w:r>
          </w:p>
        </w:tc>
        <w:tc>
          <w:tcPr>
            <w:tcW w:w="3005" w:type="dxa"/>
          </w:tcPr>
          <w:p w14:paraId="5D8F2105" w14:textId="77777777" w:rsidR="00001E53" w:rsidRPr="00B12CB3" w:rsidRDefault="00001E53" w:rsidP="007C6A59">
            <w:pPr>
              <w:rPr>
                <w:rFonts w:asciiTheme="minorHAnsi" w:hAnsiTheme="minorHAnsi" w:cstheme="minorHAnsi"/>
                <w:lang w:val="en-US"/>
              </w:rPr>
            </w:pPr>
            <w:r w:rsidRPr="00B12CB3">
              <w:rPr>
                <w:rFonts w:asciiTheme="minorHAnsi" w:hAnsiTheme="minorHAnsi" w:cstheme="minorHAnsi"/>
                <w:lang w:val="en-US"/>
              </w:rPr>
              <w:t xml:space="preserve">Project Associate </w:t>
            </w:r>
          </w:p>
        </w:tc>
        <w:tc>
          <w:tcPr>
            <w:tcW w:w="3006" w:type="dxa"/>
          </w:tcPr>
          <w:p w14:paraId="56F2989A" w14:textId="0B97FC6E" w:rsidR="00001E53" w:rsidRPr="00B12CB3" w:rsidRDefault="00B12CB3" w:rsidP="007C6A59">
            <w:pPr>
              <w:rPr>
                <w:rFonts w:asciiTheme="minorHAnsi" w:hAnsiTheme="minorHAnsi" w:cstheme="minorHAnsi"/>
                <w:bCs/>
              </w:rPr>
            </w:pPr>
            <w:r>
              <w:rPr>
                <w:rFonts w:asciiTheme="minorHAnsi" w:hAnsiTheme="minorHAnsi" w:cstheme="minorHAnsi"/>
                <w:bCs/>
              </w:rPr>
              <w:t xml:space="preserve">UNDP </w:t>
            </w:r>
            <w:r w:rsidRPr="00B12CB3">
              <w:rPr>
                <w:rFonts w:asciiTheme="minorHAnsi" w:hAnsiTheme="minorHAnsi" w:cstheme="minorHAnsi"/>
                <w:bCs/>
              </w:rPr>
              <w:t>Border Management</w:t>
            </w:r>
            <w:r>
              <w:rPr>
                <w:rFonts w:asciiTheme="minorHAnsi" w:hAnsiTheme="minorHAnsi" w:cstheme="minorHAnsi"/>
                <w:bCs/>
              </w:rPr>
              <w:t xml:space="preserve"> Project Team</w:t>
            </w:r>
          </w:p>
        </w:tc>
      </w:tr>
      <w:tr w:rsidR="00001E53" w:rsidRPr="00B12CB3" w14:paraId="6B279A2D" w14:textId="77777777" w:rsidTr="007C6A59">
        <w:tc>
          <w:tcPr>
            <w:tcW w:w="3005" w:type="dxa"/>
          </w:tcPr>
          <w:p w14:paraId="16059FF1"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rPr>
              <w:t>Ufuk Ekici</w:t>
            </w:r>
          </w:p>
        </w:tc>
        <w:tc>
          <w:tcPr>
            <w:tcW w:w="3005" w:type="dxa"/>
          </w:tcPr>
          <w:p w14:paraId="70D59227" w14:textId="779ECB7A" w:rsidR="00001E53" w:rsidRPr="00B12CB3" w:rsidRDefault="00001E53" w:rsidP="007C6A59">
            <w:pPr>
              <w:rPr>
                <w:rFonts w:asciiTheme="minorHAnsi" w:hAnsiTheme="minorHAnsi" w:cstheme="minorHAnsi"/>
                <w:bCs/>
              </w:rPr>
            </w:pPr>
            <w:r w:rsidRPr="00B12CB3">
              <w:rPr>
                <w:rFonts w:asciiTheme="minorHAnsi" w:hAnsiTheme="minorHAnsi" w:cstheme="minorHAnsi"/>
              </w:rPr>
              <w:t xml:space="preserve">Head of the Department of Information Technologies for </w:t>
            </w:r>
          </w:p>
        </w:tc>
        <w:tc>
          <w:tcPr>
            <w:tcW w:w="3006" w:type="dxa"/>
          </w:tcPr>
          <w:p w14:paraId="4C54C573" w14:textId="4586B1DB" w:rsidR="00001E53" w:rsidRPr="00B12CB3" w:rsidRDefault="00001E53" w:rsidP="007C6A59">
            <w:pPr>
              <w:rPr>
                <w:rFonts w:asciiTheme="minorHAnsi" w:hAnsiTheme="minorHAnsi" w:cstheme="minorHAnsi"/>
                <w:bCs/>
              </w:rPr>
            </w:pPr>
            <w:r w:rsidRPr="00B12CB3">
              <w:rPr>
                <w:rFonts w:asciiTheme="minorHAnsi" w:hAnsiTheme="minorHAnsi" w:cstheme="minorHAnsi"/>
              </w:rPr>
              <w:t>Ministry of Foreign Affairs</w:t>
            </w:r>
            <w:r w:rsidR="00B12CB3">
              <w:rPr>
                <w:rFonts w:asciiTheme="minorHAnsi" w:hAnsiTheme="minorHAnsi" w:cstheme="minorHAnsi"/>
              </w:rPr>
              <w:t xml:space="preserve">, </w:t>
            </w:r>
            <w:r w:rsidR="00B12CB3" w:rsidRPr="00B12CB3">
              <w:rPr>
                <w:rFonts w:asciiTheme="minorHAnsi" w:hAnsiTheme="minorHAnsi" w:cstheme="minorHAnsi"/>
              </w:rPr>
              <w:t>e-consulate project</w:t>
            </w:r>
          </w:p>
        </w:tc>
      </w:tr>
      <w:tr w:rsidR="00001E53" w:rsidRPr="00B12CB3" w14:paraId="02B41F81" w14:textId="77777777" w:rsidTr="007C6A59">
        <w:tc>
          <w:tcPr>
            <w:tcW w:w="3005" w:type="dxa"/>
          </w:tcPr>
          <w:p w14:paraId="6952A289" w14:textId="77777777" w:rsidR="00001E53" w:rsidRPr="00B12CB3" w:rsidRDefault="00001E53" w:rsidP="007C6A59">
            <w:pPr>
              <w:rPr>
                <w:rFonts w:asciiTheme="minorHAnsi" w:hAnsiTheme="minorHAnsi" w:cstheme="minorHAnsi"/>
              </w:rPr>
            </w:pPr>
            <w:r w:rsidRPr="00B12CB3">
              <w:rPr>
                <w:rFonts w:asciiTheme="minorHAnsi" w:hAnsiTheme="minorHAnsi" w:cstheme="minorHAnsi"/>
              </w:rPr>
              <w:t xml:space="preserve">Ferhat Emil </w:t>
            </w:r>
          </w:p>
          <w:p w14:paraId="22325B15" w14:textId="77777777" w:rsidR="00001E53" w:rsidRPr="00B12CB3" w:rsidRDefault="00001E53" w:rsidP="007C6A59">
            <w:pPr>
              <w:rPr>
                <w:rFonts w:asciiTheme="minorHAnsi" w:hAnsiTheme="minorHAnsi" w:cstheme="minorHAnsi"/>
                <w:bCs/>
              </w:rPr>
            </w:pPr>
          </w:p>
        </w:tc>
        <w:tc>
          <w:tcPr>
            <w:tcW w:w="3005" w:type="dxa"/>
          </w:tcPr>
          <w:p w14:paraId="00DCEB08" w14:textId="77777777" w:rsidR="00001E53" w:rsidRPr="00B12CB3" w:rsidRDefault="00001E53" w:rsidP="007C6A59">
            <w:pPr>
              <w:rPr>
                <w:rFonts w:asciiTheme="minorHAnsi" w:hAnsiTheme="minorHAnsi" w:cstheme="minorHAnsi"/>
              </w:rPr>
            </w:pPr>
            <w:r w:rsidRPr="00B12CB3">
              <w:rPr>
                <w:rFonts w:asciiTheme="minorHAnsi" w:hAnsiTheme="minorHAnsi" w:cstheme="minorHAnsi"/>
              </w:rPr>
              <w:t>Former key expert of LAR2 and CTA of LAR3 Projects</w:t>
            </w:r>
          </w:p>
          <w:p w14:paraId="36314070" w14:textId="77777777" w:rsidR="00001E53" w:rsidRPr="00B12CB3" w:rsidRDefault="00001E53" w:rsidP="007C6A59">
            <w:pPr>
              <w:rPr>
                <w:rFonts w:asciiTheme="minorHAnsi" w:hAnsiTheme="minorHAnsi" w:cstheme="minorHAnsi"/>
                <w:bCs/>
              </w:rPr>
            </w:pPr>
          </w:p>
        </w:tc>
        <w:tc>
          <w:tcPr>
            <w:tcW w:w="3006" w:type="dxa"/>
          </w:tcPr>
          <w:p w14:paraId="1A81DAD0" w14:textId="495BAE10" w:rsidR="00001E53" w:rsidRPr="00B12CB3" w:rsidRDefault="00B12CB3" w:rsidP="007C6A59">
            <w:pPr>
              <w:rPr>
                <w:rFonts w:asciiTheme="minorHAnsi" w:hAnsiTheme="minorHAnsi" w:cstheme="minorHAnsi"/>
                <w:bCs/>
              </w:rPr>
            </w:pPr>
            <w:r>
              <w:rPr>
                <w:rFonts w:asciiTheme="minorHAnsi" w:hAnsiTheme="minorHAnsi" w:cstheme="minorHAnsi"/>
                <w:bCs/>
              </w:rPr>
              <w:t xml:space="preserve">UNDP LAR III </w:t>
            </w:r>
            <w:r w:rsidR="00B034AC">
              <w:rPr>
                <w:rFonts w:asciiTheme="minorHAnsi" w:hAnsiTheme="minorHAnsi" w:cstheme="minorHAnsi"/>
                <w:bCs/>
              </w:rPr>
              <w:t xml:space="preserve">Project </w:t>
            </w:r>
            <w:r>
              <w:rPr>
                <w:rFonts w:asciiTheme="minorHAnsi" w:hAnsiTheme="minorHAnsi" w:cstheme="minorHAnsi"/>
                <w:bCs/>
              </w:rPr>
              <w:t>Team</w:t>
            </w:r>
          </w:p>
        </w:tc>
      </w:tr>
      <w:tr w:rsidR="00001E53" w:rsidRPr="00B12CB3" w14:paraId="61261460" w14:textId="77777777" w:rsidTr="007C6A59">
        <w:tc>
          <w:tcPr>
            <w:tcW w:w="3005" w:type="dxa"/>
          </w:tcPr>
          <w:p w14:paraId="53294558"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rPr>
              <w:t>Sema Aksoy</w:t>
            </w:r>
          </w:p>
        </w:tc>
        <w:tc>
          <w:tcPr>
            <w:tcW w:w="3005" w:type="dxa"/>
          </w:tcPr>
          <w:p w14:paraId="7156249F" w14:textId="2494D99E" w:rsidR="00001E53" w:rsidRPr="00B12CB3" w:rsidRDefault="00B12CB3" w:rsidP="007C6A59">
            <w:pPr>
              <w:rPr>
                <w:rFonts w:asciiTheme="minorHAnsi" w:hAnsiTheme="minorHAnsi" w:cstheme="minorHAnsi"/>
                <w:bCs/>
              </w:rPr>
            </w:pPr>
            <w:r>
              <w:rPr>
                <w:rFonts w:asciiTheme="minorHAnsi" w:hAnsiTheme="minorHAnsi" w:cstheme="minorHAnsi"/>
              </w:rPr>
              <w:t>Expert</w:t>
            </w:r>
            <w:r w:rsidR="00001E53" w:rsidRPr="00B12CB3">
              <w:rPr>
                <w:rFonts w:asciiTheme="minorHAnsi" w:hAnsiTheme="minorHAnsi" w:cstheme="minorHAnsi"/>
              </w:rPr>
              <w:t xml:space="preserve"> </w:t>
            </w:r>
          </w:p>
        </w:tc>
        <w:tc>
          <w:tcPr>
            <w:tcW w:w="3006" w:type="dxa"/>
          </w:tcPr>
          <w:p w14:paraId="10C7EEF0" w14:textId="7D0BEE26" w:rsidR="00001E53" w:rsidRPr="00B12CB3" w:rsidRDefault="00B034AC" w:rsidP="007C6A59">
            <w:pPr>
              <w:rPr>
                <w:rFonts w:asciiTheme="minorHAnsi" w:hAnsiTheme="minorHAnsi" w:cstheme="minorHAnsi"/>
                <w:bCs/>
              </w:rPr>
            </w:pPr>
            <w:r>
              <w:rPr>
                <w:rFonts w:asciiTheme="minorHAnsi" w:hAnsiTheme="minorHAnsi" w:cstheme="minorHAnsi"/>
                <w:bCs/>
              </w:rPr>
              <w:t xml:space="preserve">UNDP </w:t>
            </w:r>
            <w:r w:rsidR="00B12CB3">
              <w:rPr>
                <w:rFonts w:asciiTheme="minorHAnsi" w:hAnsiTheme="minorHAnsi" w:cstheme="minorHAnsi"/>
                <w:bCs/>
              </w:rPr>
              <w:t xml:space="preserve">SILA Phase I ILAP Inception </w:t>
            </w:r>
            <w:r>
              <w:rPr>
                <w:rFonts w:asciiTheme="minorHAnsi" w:hAnsiTheme="minorHAnsi" w:cstheme="minorHAnsi"/>
                <w:bCs/>
              </w:rPr>
              <w:t xml:space="preserve">Project </w:t>
            </w:r>
            <w:r w:rsidR="00B12CB3">
              <w:rPr>
                <w:rFonts w:asciiTheme="minorHAnsi" w:hAnsiTheme="minorHAnsi" w:cstheme="minorHAnsi"/>
                <w:bCs/>
              </w:rPr>
              <w:t>Team</w:t>
            </w:r>
            <w:r w:rsidR="00001E53" w:rsidRPr="00B12CB3">
              <w:rPr>
                <w:rFonts w:asciiTheme="minorHAnsi" w:hAnsiTheme="minorHAnsi" w:cstheme="minorHAnsi"/>
                <w:bCs/>
              </w:rPr>
              <w:t xml:space="preserve"> </w:t>
            </w:r>
          </w:p>
        </w:tc>
      </w:tr>
      <w:tr w:rsidR="00001E53" w:rsidRPr="00B12CB3" w14:paraId="49AE2DBB" w14:textId="77777777" w:rsidTr="007C6A59">
        <w:tc>
          <w:tcPr>
            <w:tcW w:w="3005" w:type="dxa"/>
          </w:tcPr>
          <w:p w14:paraId="0CE880A4" w14:textId="77777777" w:rsidR="00001E53" w:rsidRPr="00B12CB3" w:rsidRDefault="00001E53" w:rsidP="007C6A59">
            <w:pPr>
              <w:rPr>
                <w:rFonts w:asciiTheme="minorHAnsi" w:hAnsiTheme="minorHAnsi" w:cstheme="minorHAnsi"/>
              </w:rPr>
            </w:pPr>
            <w:r w:rsidRPr="00B12CB3">
              <w:rPr>
                <w:rFonts w:asciiTheme="minorHAnsi" w:hAnsiTheme="minorHAnsi" w:cstheme="minorHAnsi"/>
              </w:rPr>
              <w:t>Musa Toprak</w:t>
            </w:r>
          </w:p>
        </w:tc>
        <w:tc>
          <w:tcPr>
            <w:tcW w:w="3005" w:type="dxa"/>
          </w:tcPr>
          <w:p w14:paraId="4CAB4DAB" w14:textId="73A2B1FB" w:rsidR="00001E53" w:rsidRPr="00B12CB3" w:rsidRDefault="00B034AC" w:rsidP="007C6A59">
            <w:pPr>
              <w:rPr>
                <w:rFonts w:asciiTheme="minorHAnsi" w:hAnsiTheme="minorHAnsi" w:cstheme="minorHAnsi"/>
                <w:bCs/>
              </w:rPr>
            </w:pPr>
            <w:r>
              <w:rPr>
                <w:rFonts w:asciiTheme="minorHAnsi" w:hAnsiTheme="minorHAnsi" w:cstheme="minorHAnsi"/>
              </w:rPr>
              <w:t>Expert</w:t>
            </w:r>
          </w:p>
        </w:tc>
        <w:tc>
          <w:tcPr>
            <w:tcW w:w="3006" w:type="dxa"/>
          </w:tcPr>
          <w:p w14:paraId="62CF66F8" w14:textId="6230E2FF" w:rsidR="00001E53" w:rsidRPr="00B12CB3" w:rsidRDefault="00B034AC" w:rsidP="00B034AC">
            <w:pPr>
              <w:ind w:firstLine="0"/>
              <w:rPr>
                <w:rFonts w:asciiTheme="minorHAnsi" w:hAnsiTheme="minorHAnsi" w:cstheme="minorHAnsi"/>
                <w:bCs/>
              </w:rPr>
            </w:pPr>
            <w:r>
              <w:rPr>
                <w:rFonts w:asciiTheme="minorHAnsi" w:hAnsiTheme="minorHAnsi" w:cstheme="minorHAnsi"/>
                <w:bCs/>
              </w:rPr>
              <w:t>UNDP SILA Phase I Team</w:t>
            </w:r>
          </w:p>
        </w:tc>
      </w:tr>
      <w:tr w:rsidR="00001E53" w:rsidRPr="00B12CB3" w14:paraId="69D4329F" w14:textId="77777777" w:rsidTr="007C6A59">
        <w:tc>
          <w:tcPr>
            <w:tcW w:w="3005" w:type="dxa"/>
          </w:tcPr>
          <w:p w14:paraId="3453098F" w14:textId="77777777" w:rsidR="00001E53" w:rsidRPr="00B12CB3" w:rsidRDefault="00001E53" w:rsidP="007C6A59">
            <w:pPr>
              <w:rPr>
                <w:rFonts w:asciiTheme="minorHAnsi" w:hAnsiTheme="minorHAnsi" w:cstheme="minorHAnsi"/>
              </w:rPr>
            </w:pPr>
            <w:r w:rsidRPr="00B12CB3">
              <w:rPr>
                <w:rFonts w:asciiTheme="minorHAnsi" w:hAnsiTheme="minorHAnsi" w:cstheme="minorHAnsi"/>
              </w:rPr>
              <w:t xml:space="preserve">Col.Mesut Ekren </w:t>
            </w:r>
          </w:p>
          <w:p w14:paraId="70A271E3" w14:textId="77777777" w:rsidR="00001E53" w:rsidRPr="00B12CB3" w:rsidRDefault="00001E53" w:rsidP="007C6A59">
            <w:pPr>
              <w:rPr>
                <w:rFonts w:asciiTheme="minorHAnsi" w:hAnsiTheme="minorHAnsi" w:cstheme="minorHAnsi"/>
              </w:rPr>
            </w:pPr>
          </w:p>
        </w:tc>
        <w:tc>
          <w:tcPr>
            <w:tcW w:w="3005" w:type="dxa"/>
          </w:tcPr>
          <w:p w14:paraId="22F8017C"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bCs/>
              </w:rPr>
              <w:t>Director</w:t>
            </w:r>
          </w:p>
        </w:tc>
        <w:tc>
          <w:tcPr>
            <w:tcW w:w="3006" w:type="dxa"/>
          </w:tcPr>
          <w:p w14:paraId="1F5DBACE"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rPr>
              <w:t xml:space="preserve">TURMAC </w:t>
            </w:r>
          </w:p>
        </w:tc>
      </w:tr>
      <w:tr w:rsidR="00001E53" w:rsidRPr="00B12CB3" w14:paraId="0522D391" w14:textId="77777777" w:rsidTr="007C6A59">
        <w:tc>
          <w:tcPr>
            <w:tcW w:w="3005" w:type="dxa"/>
          </w:tcPr>
          <w:p w14:paraId="0CA6EA09" w14:textId="4BA19DA0" w:rsidR="00001E53" w:rsidRPr="00B12CB3" w:rsidRDefault="00B034AC" w:rsidP="007C6A59">
            <w:pPr>
              <w:rPr>
                <w:rFonts w:asciiTheme="minorHAnsi" w:hAnsiTheme="minorHAnsi" w:cstheme="minorHAnsi"/>
              </w:rPr>
            </w:pPr>
            <w:r>
              <w:rPr>
                <w:rFonts w:asciiTheme="minorHAnsi" w:hAnsiTheme="minorHAnsi" w:cstheme="minorHAnsi"/>
              </w:rPr>
              <w:t>Ezgi Kaşkaval Okyay</w:t>
            </w:r>
          </w:p>
        </w:tc>
        <w:tc>
          <w:tcPr>
            <w:tcW w:w="3005" w:type="dxa"/>
          </w:tcPr>
          <w:p w14:paraId="7A6D20CD" w14:textId="1DA458C7" w:rsidR="00001E53" w:rsidRPr="00B12CB3" w:rsidRDefault="00B034AC" w:rsidP="007C6A59">
            <w:pPr>
              <w:rPr>
                <w:rFonts w:asciiTheme="minorHAnsi" w:hAnsiTheme="minorHAnsi" w:cstheme="minorHAnsi"/>
                <w:bCs/>
              </w:rPr>
            </w:pPr>
            <w:r>
              <w:rPr>
                <w:rFonts w:asciiTheme="minorHAnsi" w:hAnsiTheme="minorHAnsi" w:cstheme="minorHAnsi"/>
                <w:bCs/>
              </w:rPr>
              <w:t>Expert</w:t>
            </w:r>
          </w:p>
        </w:tc>
        <w:tc>
          <w:tcPr>
            <w:tcW w:w="3006" w:type="dxa"/>
          </w:tcPr>
          <w:p w14:paraId="479047E4" w14:textId="77777777" w:rsidR="00001E53" w:rsidRPr="00B12CB3" w:rsidRDefault="00001E53" w:rsidP="007C6A59">
            <w:pPr>
              <w:rPr>
                <w:rFonts w:asciiTheme="minorHAnsi" w:hAnsiTheme="minorHAnsi" w:cstheme="minorHAnsi"/>
              </w:rPr>
            </w:pPr>
            <w:r w:rsidRPr="00B12CB3">
              <w:rPr>
                <w:rFonts w:asciiTheme="minorHAnsi" w:hAnsiTheme="minorHAnsi" w:cstheme="minorHAnsi"/>
              </w:rPr>
              <w:t>National Human Rights and Equality Institute</w:t>
            </w:r>
          </w:p>
        </w:tc>
      </w:tr>
      <w:tr w:rsidR="00001E53" w:rsidRPr="00B12CB3" w14:paraId="75176185" w14:textId="77777777" w:rsidTr="007C6A59">
        <w:tc>
          <w:tcPr>
            <w:tcW w:w="3005" w:type="dxa"/>
          </w:tcPr>
          <w:p w14:paraId="241B1E12" w14:textId="71CD3F8B" w:rsidR="00001E53" w:rsidRPr="00B12CB3" w:rsidRDefault="00B034AC" w:rsidP="007C6A59">
            <w:pPr>
              <w:rPr>
                <w:rFonts w:asciiTheme="minorHAnsi" w:hAnsiTheme="minorHAnsi" w:cstheme="minorHAnsi"/>
              </w:rPr>
            </w:pPr>
            <w:r>
              <w:rPr>
                <w:rFonts w:asciiTheme="minorHAnsi" w:hAnsiTheme="minorHAnsi" w:cstheme="minorHAnsi"/>
              </w:rPr>
              <w:t>Gökçe Bahar Öztürk</w:t>
            </w:r>
          </w:p>
          <w:p w14:paraId="3F5D5B73" w14:textId="77777777" w:rsidR="00001E53" w:rsidRPr="00B12CB3" w:rsidRDefault="00001E53" w:rsidP="007C6A59">
            <w:pPr>
              <w:rPr>
                <w:rFonts w:asciiTheme="minorHAnsi" w:hAnsiTheme="minorHAnsi" w:cstheme="minorHAnsi"/>
              </w:rPr>
            </w:pPr>
          </w:p>
        </w:tc>
        <w:tc>
          <w:tcPr>
            <w:tcW w:w="3005" w:type="dxa"/>
          </w:tcPr>
          <w:p w14:paraId="7B8A2C7B"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bCs/>
              </w:rPr>
              <w:t>Investigation Judge</w:t>
            </w:r>
          </w:p>
        </w:tc>
        <w:tc>
          <w:tcPr>
            <w:tcW w:w="3006" w:type="dxa"/>
          </w:tcPr>
          <w:p w14:paraId="7ED9657D" w14:textId="77777777" w:rsidR="00001E53" w:rsidRPr="00B12CB3" w:rsidRDefault="00001E53" w:rsidP="007C6A59">
            <w:pPr>
              <w:rPr>
                <w:rFonts w:asciiTheme="minorHAnsi" w:hAnsiTheme="minorHAnsi" w:cstheme="minorHAnsi"/>
              </w:rPr>
            </w:pPr>
            <w:r w:rsidRPr="00B12CB3">
              <w:rPr>
                <w:rFonts w:asciiTheme="minorHAnsi" w:hAnsiTheme="minorHAnsi" w:cstheme="minorHAnsi"/>
              </w:rPr>
              <w:t>Ministry of Justice</w:t>
            </w:r>
          </w:p>
        </w:tc>
      </w:tr>
      <w:tr w:rsidR="00001E53" w:rsidRPr="00B12CB3" w14:paraId="5BDD5D5B" w14:textId="77777777" w:rsidTr="007C6A59">
        <w:tc>
          <w:tcPr>
            <w:tcW w:w="3005" w:type="dxa"/>
          </w:tcPr>
          <w:p w14:paraId="1D0527ED" w14:textId="6635A31C" w:rsidR="00001E53" w:rsidRPr="00B12CB3" w:rsidRDefault="00001E53" w:rsidP="007C6A59">
            <w:pPr>
              <w:rPr>
                <w:rFonts w:asciiTheme="minorHAnsi" w:hAnsiTheme="minorHAnsi" w:cstheme="minorHAnsi"/>
              </w:rPr>
            </w:pPr>
            <w:r w:rsidRPr="00B12CB3">
              <w:rPr>
                <w:rFonts w:asciiTheme="minorHAnsi" w:hAnsiTheme="minorHAnsi" w:cstheme="minorHAnsi"/>
              </w:rPr>
              <w:t>Sevil</w:t>
            </w:r>
            <w:r w:rsidR="00B034AC">
              <w:rPr>
                <w:rFonts w:asciiTheme="minorHAnsi" w:hAnsiTheme="minorHAnsi" w:cstheme="minorHAnsi"/>
              </w:rPr>
              <w:t xml:space="preserve">ay </w:t>
            </w:r>
            <w:r w:rsidRPr="00B12CB3">
              <w:rPr>
                <w:rFonts w:asciiTheme="minorHAnsi" w:hAnsiTheme="minorHAnsi" w:cstheme="minorHAnsi"/>
              </w:rPr>
              <w:t>K</w:t>
            </w:r>
            <w:r w:rsidR="00B034AC">
              <w:rPr>
                <w:rFonts w:asciiTheme="minorHAnsi" w:hAnsiTheme="minorHAnsi" w:cstheme="minorHAnsi"/>
              </w:rPr>
              <w:t>a</w:t>
            </w:r>
            <w:r w:rsidRPr="00B12CB3">
              <w:rPr>
                <w:rFonts w:asciiTheme="minorHAnsi" w:hAnsiTheme="minorHAnsi" w:cstheme="minorHAnsi"/>
              </w:rPr>
              <w:t>rag</w:t>
            </w:r>
            <w:r w:rsidR="00B034AC">
              <w:rPr>
                <w:rFonts w:asciiTheme="minorHAnsi" w:hAnsiTheme="minorHAnsi" w:cstheme="minorHAnsi"/>
              </w:rPr>
              <w:t>ö</w:t>
            </w:r>
            <w:r w:rsidRPr="00B12CB3">
              <w:rPr>
                <w:rFonts w:asciiTheme="minorHAnsi" w:hAnsiTheme="minorHAnsi" w:cstheme="minorHAnsi"/>
              </w:rPr>
              <w:t>z</w:t>
            </w:r>
          </w:p>
        </w:tc>
        <w:tc>
          <w:tcPr>
            <w:tcW w:w="3005" w:type="dxa"/>
          </w:tcPr>
          <w:p w14:paraId="69D96545"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bCs/>
              </w:rPr>
              <w:t>Investigation Judge</w:t>
            </w:r>
          </w:p>
        </w:tc>
        <w:tc>
          <w:tcPr>
            <w:tcW w:w="3006" w:type="dxa"/>
          </w:tcPr>
          <w:p w14:paraId="540EEE6B" w14:textId="77777777" w:rsidR="00001E53" w:rsidRPr="00B12CB3" w:rsidRDefault="00001E53" w:rsidP="007C6A59">
            <w:pPr>
              <w:rPr>
                <w:rFonts w:asciiTheme="minorHAnsi" w:hAnsiTheme="minorHAnsi" w:cstheme="minorHAnsi"/>
              </w:rPr>
            </w:pPr>
            <w:r w:rsidRPr="00B12CB3">
              <w:rPr>
                <w:rFonts w:asciiTheme="minorHAnsi" w:hAnsiTheme="minorHAnsi" w:cstheme="minorHAnsi"/>
              </w:rPr>
              <w:t>Ministry of Justice</w:t>
            </w:r>
          </w:p>
        </w:tc>
      </w:tr>
      <w:tr w:rsidR="00001E53" w:rsidRPr="00B12CB3" w14:paraId="4B6F1E29" w14:textId="77777777" w:rsidTr="007C6A59">
        <w:tc>
          <w:tcPr>
            <w:tcW w:w="3005" w:type="dxa"/>
          </w:tcPr>
          <w:p w14:paraId="344E85BA" w14:textId="77777777" w:rsidR="00001E53" w:rsidRDefault="00B034AC" w:rsidP="007C6A59">
            <w:pPr>
              <w:rPr>
                <w:rFonts w:asciiTheme="minorHAnsi" w:hAnsiTheme="minorHAnsi" w:cstheme="minorHAnsi"/>
              </w:rPr>
            </w:pPr>
            <w:r>
              <w:rPr>
                <w:rFonts w:asciiTheme="minorHAnsi" w:hAnsiTheme="minorHAnsi" w:cstheme="minorHAnsi"/>
              </w:rPr>
              <w:t>Gülfem Kıraç Keleş</w:t>
            </w:r>
          </w:p>
          <w:p w14:paraId="565347C5" w14:textId="770BD81E" w:rsidR="007C61E4" w:rsidRPr="00B12CB3" w:rsidRDefault="007C61E4" w:rsidP="007C6A59">
            <w:pPr>
              <w:rPr>
                <w:rFonts w:asciiTheme="minorHAnsi" w:hAnsiTheme="minorHAnsi" w:cstheme="minorHAnsi"/>
              </w:rPr>
            </w:pPr>
            <w:r>
              <w:rPr>
                <w:rFonts w:asciiTheme="minorHAnsi" w:hAnsiTheme="minorHAnsi" w:cstheme="minorHAnsi"/>
              </w:rPr>
              <w:t>Murat Kodaz</w:t>
            </w:r>
            <w:bookmarkStart w:id="7" w:name="_GoBack"/>
            <w:bookmarkEnd w:id="7"/>
          </w:p>
        </w:tc>
        <w:tc>
          <w:tcPr>
            <w:tcW w:w="3005" w:type="dxa"/>
          </w:tcPr>
          <w:p w14:paraId="53F536FE" w14:textId="4BF05025" w:rsidR="00001E53" w:rsidRPr="00B12CB3" w:rsidRDefault="00B034AC" w:rsidP="007C6A59">
            <w:pPr>
              <w:rPr>
                <w:rFonts w:asciiTheme="minorHAnsi" w:hAnsiTheme="minorHAnsi" w:cstheme="minorHAnsi"/>
                <w:bCs/>
              </w:rPr>
            </w:pPr>
            <w:r w:rsidRPr="00B12CB3">
              <w:rPr>
                <w:rFonts w:asciiTheme="minorHAnsi" w:hAnsiTheme="minorHAnsi" w:cstheme="minorHAnsi"/>
              </w:rPr>
              <w:t>Head of the Department</w:t>
            </w:r>
          </w:p>
        </w:tc>
        <w:tc>
          <w:tcPr>
            <w:tcW w:w="3006" w:type="dxa"/>
          </w:tcPr>
          <w:p w14:paraId="014B93BB"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rPr>
              <w:t>Union of Turkish Municipalities</w:t>
            </w:r>
          </w:p>
        </w:tc>
      </w:tr>
      <w:tr w:rsidR="00001E53" w:rsidRPr="00B12CB3" w14:paraId="26F41B17" w14:textId="77777777" w:rsidTr="007C6A59">
        <w:tc>
          <w:tcPr>
            <w:tcW w:w="3005" w:type="dxa"/>
          </w:tcPr>
          <w:p w14:paraId="00E4F1B4" w14:textId="77777777" w:rsidR="00001E53" w:rsidRPr="00B12CB3" w:rsidRDefault="00001E53" w:rsidP="007C6A59">
            <w:pPr>
              <w:rPr>
                <w:rFonts w:asciiTheme="minorHAnsi" w:hAnsiTheme="minorHAnsi" w:cstheme="minorHAnsi"/>
              </w:rPr>
            </w:pPr>
            <w:r w:rsidRPr="00B12CB3">
              <w:rPr>
                <w:rFonts w:asciiTheme="minorHAnsi" w:hAnsiTheme="minorHAnsi" w:cstheme="minorHAnsi"/>
              </w:rPr>
              <w:t xml:space="preserve">Ramazan Gürkan  </w:t>
            </w:r>
          </w:p>
        </w:tc>
        <w:tc>
          <w:tcPr>
            <w:tcW w:w="3005" w:type="dxa"/>
          </w:tcPr>
          <w:p w14:paraId="6A19270F"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rPr>
              <w:t>Head of the Department</w:t>
            </w:r>
          </w:p>
        </w:tc>
        <w:tc>
          <w:tcPr>
            <w:tcW w:w="3006" w:type="dxa"/>
          </w:tcPr>
          <w:p w14:paraId="61FC4BC8" w14:textId="2FADBDA3" w:rsidR="00001E53" w:rsidRPr="00B12CB3" w:rsidRDefault="00001E53" w:rsidP="007C6A59">
            <w:pPr>
              <w:rPr>
                <w:rFonts w:asciiTheme="minorHAnsi" w:hAnsiTheme="minorHAnsi" w:cstheme="minorHAnsi"/>
                <w:bCs/>
              </w:rPr>
            </w:pPr>
            <w:r w:rsidRPr="00B12CB3">
              <w:rPr>
                <w:rFonts w:asciiTheme="minorHAnsi" w:hAnsiTheme="minorHAnsi" w:cstheme="minorHAnsi"/>
              </w:rPr>
              <w:t xml:space="preserve">Ministry of Justice, Department of </w:t>
            </w:r>
            <w:r w:rsidR="00B034AC" w:rsidRPr="00B12CB3">
              <w:rPr>
                <w:rFonts w:asciiTheme="minorHAnsi" w:hAnsiTheme="minorHAnsi" w:cstheme="minorHAnsi"/>
              </w:rPr>
              <w:t>Victims’</w:t>
            </w:r>
            <w:r w:rsidRPr="00B12CB3">
              <w:rPr>
                <w:rFonts w:asciiTheme="minorHAnsi" w:hAnsiTheme="minorHAnsi" w:cstheme="minorHAnsi"/>
              </w:rPr>
              <w:t xml:space="preserve"> Rights</w:t>
            </w:r>
          </w:p>
        </w:tc>
      </w:tr>
      <w:tr w:rsidR="00001E53" w:rsidRPr="00B12CB3" w14:paraId="486F3F7C" w14:textId="77777777" w:rsidTr="007C6A59">
        <w:tc>
          <w:tcPr>
            <w:tcW w:w="3005" w:type="dxa"/>
          </w:tcPr>
          <w:p w14:paraId="7DBFF640" w14:textId="77E92996" w:rsidR="00001E53" w:rsidRPr="00B12CB3" w:rsidRDefault="00001E53" w:rsidP="007C6A59">
            <w:pPr>
              <w:rPr>
                <w:rFonts w:asciiTheme="minorHAnsi" w:hAnsiTheme="minorHAnsi" w:cstheme="minorHAnsi"/>
              </w:rPr>
            </w:pPr>
            <w:r w:rsidRPr="00B12CB3">
              <w:rPr>
                <w:rFonts w:asciiTheme="minorHAnsi" w:hAnsiTheme="minorHAnsi" w:cstheme="minorHAnsi"/>
              </w:rPr>
              <w:t>Murat Yalk</w:t>
            </w:r>
            <w:r w:rsidR="00B034AC">
              <w:rPr>
                <w:rFonts w:asciiTheme="minorHAnsi" w:hAnsiTheme="minorHAnsi" w:cstheme="minorHAnsi"/>
              </w:rPr>
              <w:t>ın</w:t>
            </w:r>
          </w:p>
        </w:tc>
        <w:tc>
          <w:tcPr>
            <w:tcW w:w="3005" w:type="dxa"/>
          </w:tcPr>
          <w:p w14:paraId="4856FE98"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bCs/>
              </w:rPr>
              <w:t>Director International Relations and EU Centre</w:t>
            </w:r>
          </w:p>
        </w:tc>
        <w:tc>
          <w:tcPr>
            <w:tcW w:w="3006" w:type="dxa"/>
          </w:tcPr>
          <w:p w14:paraId="4C71E51C" w14:textId="77777777" w:rsidR="00001E53" w:rsidRPr="00B12CB3" w:rsidRDefault="00001E53" w:rsidP="007C6A59">
            <w:pPr>
              <w:rPr>
                <w:rFonts w:asciiTheme="minorHAnsi" w:hAnsiTheme="minorHAnsi" w:cstheme="minorHAnsi"/>
              </w:rPr>
            </w:pPr>
            <w:r w:rsidRPr="00B12CB3">
              <w:rPr>
                <w:rFonts w:asciiTheme="minorHAnsi" w:hAnsiTheme="minorHAnsi" w:cstheme="minorHAnsi"/>
                <w:bCs/>
              </w:rPr>
              <w:t>Union of Turkish Bar Association</w:t>
            </w:r>
          </w:p>
        </w:tc>
      </w:tr>
      <w:tr w:rsidR="00001E53" w:rsidRPr="00B12CB3" w14:paraId="5DBCCCE2" w14:textId="77777777" w:rsidTr="007C6A59">
        <w:tc>
          <w:tcPr>
            <w:tcW w:w="3005" w:type="dxa"/>
          </w:tcPr>
          <w:p w14:paraId="09EB187B" w14:textId="77777777" w:rsidR="00001E53" w:rsidRPr="00B12CB3" w:rsidRDefault="00001E53" w:rsidP="007C6A59">
            <w:pPr>
              <w:rPr>
                <w:rFonts w:asciiTheme="minorHAnsi" w:hAnsiTheme="minorHAnsi" w:cstheme="minorHAnsi"/>
              </w:rPr>
            </w:pPr>
            <w:r w:rsidRPr="00B12CB3">
              <w:rPr>
                <w:rFonts w:asciiTheme="minorHAnsi" w:hAnsiTheme="minorHAnsi" w:cstheme="minorHAnsi"/>
              </w:rPr>
              <w:t xml:space="preserve">Banu Buyurgan </w:t>
            </w:r>
          </w:p>
        </w:tc>
        <w:tc>
          <w:tcPr>
            <w:tcW w:w="3005" w:type="dxa"/>
          </w:tcPr>
          <w:p w14:paraId="1B16EA0C" w14:textId="1BC9E4E4" w:rsidR="00001E53" w:rsidRPr="00B12CB3" w:rsidRDefault="00B034AC" w:rsidP="007C6A59">
            <w:pPr>
              <w:rPr>
                <w:rFonts w:asciiTheme="minorHAnsi" w:hAnsiTheme="minorHAnsi" w:cstheme="minorHAnsi"/>
                <w:bCs/>
              </w:rPr>
            </w:pPr>
            <w:r>
              <w:rPr>
                <w:rFonts w:asciiTheme="minorHAnsi" w:hAnsiTheme="minorHAnsi" w:cstheme="minorHAnsi"/>
                <w:bCs/>
              </w:rPr>
              <w:t>Expert</w:t>
            </w:r>
          </w:p>
        </w:tc>
        <w:tc>
          <w:tcPr>
            <w:tcW w:w="3006" w:type="dxa"/>
          </w:tcPr>
          <w:p w14:paraId="591D8D26" w14:textId="12F472F4" w:rsidR="00001E53" w:rsidRPr="00B12CB3" w:rsidRDefault="00B034AC" w:rsidP="007C6A59">
            <w:pPr>
              <w:rPr>
                <w:rFonts w:asciiTheme="minorHAnsi" w:hAnsiTheme="minorHAnsi" w:cstheme="minorHAnsi"/>
                <w:bCs/>
              </w:rPr>
            </w:pPr>
            <w:r>
              <w:rPr>
                <w:rFonts w:asciiTheme="minorHAnsi" w:hAnsiTheme="minorHAnsi" w:cstheme="minorHAnsi"/>
                <w:bCs/>
              </w:rPr>
              <w:t>UNDP Transparency in Judiciary Project Team</w:t>
            </w:r>
          </w:p>
        </w:tc>
      </w:tr>
      <w:tr w:rsidR="00B034AC" w:rsidRPr="00B12CB3" w14:paraId="52CBC6FE" w14:textId="77777777" w:rsidTr="007C6A59">
        <w:tc>
          <w:tcPr>
            <w:tcW w:w="3005" w:type="dxa"/>
          </w:tcPr>
          <w:p w14:paraId="2F0CF164" w14:textId="77777777" w:rsidR="00B034AC" w:rsidRPr="00B12CB3" w:rsidRDefault="00B034AC" w:rsidP="00B034AC">
            <w:pPr>
              <w:rPr>
                <w:rFonts w:asciiTheme="minorHAnsi" w:hAnsiTheme="minorHAnsi" w:cstheme="minorHAnsi"/>
              </w:rPr>
            </w:pPr>
            <w:r w:rsidRPr="00B12CB3">
              <w:rPr>
                <w:rFonts w:asciiTheme="minorHAnsi" w:hAnsiTheme="minorHAnsi" w:cstheme="minorHAnsi"/>
                <w:color w:val="212121"/>
              </w:rPr>
              <w:t xml:space="preserve">Prof. Gulriz Uygur </w:t>
            </w:r>
          </w:p>
        </w:tc>
        <w:tc>
          <w:tcPr>
            <w:tcW w:w="3005" w:type="dxa"/>
          </w:tcPr>
          <w:p w14:paraId="1E954366" w14:textId="1FA43401" w:rsidR="00B034AC" w:rsidRPr="00B12CB3" w:rsidRDefault="00B034AC" w:rsidP="00B034AC">
            <w:pPr>
              <w:rPr>
                <w:rFonts w:asciiTheme="minorHAnsi" w:hAnsiTheme="minorHAnsi" w:cstheme="minorHAnsi"/>
                <w:bCs/>
              </w:rPr>
            </w:pPr>
            <w:r>
              <w:rPr>
                <w:rFonts w:asciiTheme="minorHAnsi" w:hAnsiTheme="minorHAnsi" w:cstheme="minorHAnsi"/>
                <w:bCs/>
              </w:rPr>
              <w:t>Expert</w:t>
            </w:r>
          </w:p>
        </w:tc>
        <w:tc>
          <w:tcPr>
            <w:tcW w:w="3006" w:type="dxa"/>
          </w:tcPr>
          <w:p w14:paraId="5F477120" w14:textId="3A4C9A01" w:rsidR="00B034AC" w:rsidRPr="00B12CB3" w:rsidRDefault="00B034AC" w:rsidP="00B034AC">
            <w:pPr>
              <w:rPr>
                <w:rFonts w:asciiTheme="minorHAnsi" w:hAnsiTheme="minorHAnsi" w:cstheme="minorHAnsi"/>
                <w:bCs/>
              </w:rPr>
            </w:pPr>
            <w:r>
              <w:rPr>
                <w:rFonts w:asciiTheme="minorHAnsi" w:hAnsiTheme="minorHAnsi" w:cstheme="minorHAnsi"/>
                <w:bCs/>
              </w:rPr>
              <w:t>UNDP Transparency in Judiciary Project Team</w:t>
            </w:r>
          </w:p>
        </w:tc>
      </w:tr>
      <w:tr w:rsidR="00001E53" w:rsidRPr="00B12CB3" w14:paraId="77F845D3" w14:textId="77777777" w:rsidTr="007C6A59">
        <w:tc>
          <w:tcPr>
            <w:tcW w:w="3005" w:type="dxa"/>
          </w:tcPr>
          <w:p w14:paraId="6E9DED77" w14:textId="11387CEE" w:rsidR="00001E53" w:rsidRPr="00B12CB3" w:rsidRDefault="00B034AC" w:rsidP="007C6A59">
            <w:pPr>
              <w:rPr>
                <w:rFonts w:asciiTheme="minorHAnsi" w:hAnsiTheme="minorHAnsi" w:cstheme="minorHAnsi"/>
              </w:rPr>
            </w:pPr>
            <w:r>
              <w:rPr>
                <w:rFonts w:asciiTheme="minorHAnsi" w:hAnsiTheme="minorHAnsi" w:cstheme="minorHAnsi"/>
              </w:rPr>
              <w:t>Ramazan Karataş</w:t>
            </w:r>
          </w:p>
        </w:tc>
        <w:tc>
          <w:tcPr>
            <w:tcW w:w="3005" w:type="dxa"/>
          </w:tcPr>
          <w:p w14:paraId="3BABDD5A"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bCs/>
              </w:rPr>
              <w:t>Border Security Head of Branch</w:t>
            </w:r>
          </w:p>
        </w:tc>
        <w:tc>
          <w:tcPr>
            <w:tcW w:w="3006" w:type="dxa"/>
          </w:tcPr>
          <w:p w14:paraId="4B57878F"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rPr>
              <w:t>Land Forces Command</w:t>
            </w:r>
          </w:p>
        </w:tc>
      </w:tr>
      <w:tr w:rsidR="00001E53" w:rsidRPr="00B12CB3" w14:paraId="1D340AAB" w14:textId="77777777" w:rsidTr="007C6A59">
        <w:tc>
          <w:tcPr>
            <w:tcW w:w="3005" w:type="dxa"/>
          </w:tcPr>
          <w:p w14:paraId="0A9B976E" w14:textId="5E9BE470" w:rsidR="00001E53" w:rsidRPr="00B12CB3" w:rsidRDefault="006C2902" w:rsidP="007C6A59">
            <w:pPr>
              <w:rPr>
                <w:rFonts w:asciiTheme="minorHAnsi" w:hAnsiTheme="minorHAnsi" w:cstheme="minorHAnsi"/>
              </w:rPr>
            </w:pPr>
            <w:r>
              <w:rPr>
                <w:rFonts w:asciiTheme="minorHAnsi" w:hAnsiTheme="minorHAnsi" w:cstheme="minorHAnsi"/>
              </w:rPr>
              <w:t>Ertan Zibel</w:t>
            </w:r>
          </w:p>
        </w:tc>
        <w:tc>
          <w:tcPr>
            <w:tcW w:w="3005" w:type="dxa"/>
          </w:tcPr>
          <w:p w14:paraId="0E0D2078" w14:textId="427192F3" w:rsidR="00001E53" w:rsidRPr="00B12CB3" w:rsidRDefault="006C2902" w:rsidP="007C6A59">
            <w:pPr>
              <w:rPr>
                <w:rFonts w:asciiTheme="minorHAnsi" w:hAnsiTheme="minorHAnsi" w:cstheme="minorHAnsi"/>
                <w:bCs/>
              </w:rPr>
            </w:pPr>
            <w:r>
              <w:rPr>
                <w:rFonts w:asciiTheme="minorHAnsi" w:hAnsiTheme="minorHAnsi" w:cstheme="minorHAnsi"/>
                <w:bCs/>
              </w:rPr>
              <w:t>Unit Director</w:t>
            </w:r>
          </w:p>
        </w:tc>
        <w:tc>
          <w:tcPr>
            <w:tcW w:w="3006" w:type="dxa"/>
          </w:tcPr>
          <w:p w14:paraId="28A35657"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rPr>
              <w:t>Çukurova Regional Development Agency for gender mainstreaming project through Skype</w:t>
            </w:r>
          </w:p>
        </w:tc>
      </w:tr>
      <w:tr w:rsidR="00001E53" w:rsidRPr="00B12CB3" w14:paraId="299B9A8A" w14:textId="77777777" w:rsidTr="007C6A59">
        <w:tc>
          <w:tcPr>
            <w:tcW w:w="3005" w:type="dxa"/>
          </w:tcPr>
          <w:p w14:paraId="2EB696A9" w14:textId="77777777" w:rsidR="00001E53" w:rsidRDefault="00001E53" w:rsidP="007C6A59">
            <w:pPr>
              <w:rPr>
                <w:rFonts w:asciiTheme="minorHAnsi" w:hAnsiTheme="minorHAnsi" w:cstheme="minorHAnsi"/>
              </w:rPr>
            </w:pPr>
            <w:r w:rsidRPr="00B12CB3">
              <w:rPr>
                <w:rFonts w:asciiTheme="minorHAnsi" w:hAnsiTheme="minorHAnsi" w:cstheme="minorHAnsi"/>
              </w:rPr>
              <w:t>Seher G</w:t>
            </w:r>
            <w:r w:rsidR="006C2902">
              <w:rPr>
                <w:rFonts w:asciiTheme="minorHAnsi" w:hAnsiTheme="minorHAnsi" w:cstheme="minorHAnsi"/>
              </w:rPr>
              <w:t>ündüz</w:t>
            </w:r>
          </w:p>
          <w:p w14:paraId="708A0B66" w14:textId="2CD2DCC7" w:rsidR="006C2902" w:rsidRPr="00B12CB3" w:rsidRDefault="006C2902" w:rsidP="007C6A59">
            <w:pPr>
              <w:rPr>
                <w:rFonts w:asciiTheme="minorHAnsi" w:hAnsiTheme="minorHAnsi" w:cstheme="minorHAnsi"/>
              </w:rPr>
            </w:pPr>
            <w:r>
              <w:rPr>
                <w:rFonts w:asciiTheme="minorHAnsi" w:hAnsiTheme="minorHAnsi" w:cstheme="minorHAnsi"/>
              </w:rPr>
              <w:t>Mustafa Avcı</w:t>
            </w:r>
          </w:p>
        </w:tc>
        <w:tc>
          <w:tcPr>
            <w:tcW w:w="3005" w:type="dxa"/>
          </w:tcPr>
          <w:p w14:paraId="7AE43A9E"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bCs/>
              </w:rPr>
              <w:t>Expert</w:t>
            </w:r>
          </w:p>
        </w:tc>
        <w:tc>
          <w:tcPr>
            <w:tcW w:w="3006" w:type="dxa"/>
          </w:tcPr>
          <w:p w14:paraId="20A9B543" w14:textId="2B8DBFB2" w:rsidR="00001E53" w:rsidRPr="00B12CB3" w:rsidRDefault="00001E53" w:rsidP="007C6A59">
            <w:pPr>
              <w:rPr>
                <w:rFonts w:asciiTheme="minorHAnsi" w:hAnsiTheme="minorHAnsi" w:cstheme="minorHAnsi"/>
              </w:rPr>
            </w:pPr>
            <w:r w:rsidRPr="00B12CB3">
              <w:rPr>
                <w:rFonts w:asciiTheme="minorHAnsi" w:hAnsiTheme="minorHAnsi" w:cstheme="minorHAnsi"/>
              </w:rPr>
              <w:t>Ministry of the Interior</w:t>
            </w:r>
          </w:p>
        </w:tc>
      </w:tr>
      <w:tr w:rsidR="00001E53" w:rsidRPr="00B12CB3" w14:paraId="67C5DEEE" w14:textId="77777777" w:rsidTr="007C6A59">
        <w:tc>
          <w:tcPr>
            <w:tcW w:w="3005" w:type="dxa"/>
          </w:tcPr>
          <w:p w14:paraId="7A4C8BDF" w14:textId="77777777" w:rsidR="00001E53" w:rsidRPr="00B12CB3" w:rsidRDefault="00001E53" w:rsidP="007C6A59">
            <w:pPr>
              <w:rPr>
                <w:rFonts w:asciiTheme="minorHAnsi" w:hAnsiTheme="minorHAnsi" w:cstheme="minorHAnsi"/>
              </w:rPr>
            </w:pPr>
            <w:r w:rsidRPr="00B12CB3">
              <w:rPr>
                <w:rFonts w:asciiTheme="minorHAnsi" w:hAnsiTheme="minorHAnsi" w:cstheme="minorHAnsi"/>
              </w:rPr>
              <w:lastRenderedPageBreak/>
              <w:t>Mehmet Ali Küçükçavuş</w:t>
            </w:r>
          </w:p>
        </w:tc>
        <w:tc>
          <w:tcPr>
            <w:tcW w:w="3005" w:type="dxa"/>
          </w:tcPr>
          <w:p w14:paraId="659EF3CE"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bCs/>
              </w:rPr>
              <w:t xml:space="preserve">Expert </w:t>
            </w:r>
          </w:p>
        </w:tc>
        <w:tc>
          <w:tcPr>
            <w:tcW w:w="3006" w:type="dxa"/>
          </w:tcPr>
          <w:p w14:paraId="1DFC012D" w14:textId="77777777" w:rsidR="00001E53" w:rsidRPr="00B12CB3" w:rsidRDefault="00001E53" w:rsidP="007C6A59">
            <w:pPr>
              <w:rPr>
                <w:rFonts w:asciiTheme="minorHAnsi" w:hAnsiTheme="minorHAnsi" w:cstheme="minorHAnsi"/>
              </w:rPr>
            </w:pPr>
            <w:r w:rsidRPr="00B12CB3">
              <w:rPr>
                <w:rFonts w:asciiTheme="minorHAnsi" w:hAnsiTheme="minorHAnsi" w:cstheme="minorHAnsi"/>
              </w:rPr>
              <w:t xml:space="preserve">Ombudsman Institute </w:t>
            </w:r>
          </w:p>
        </w:tc>
      </w:tr>
      <w:tr w:rsidR="00001E53" w:rsidRPr="00B12CB3" w14:paraId="27AB933B" w14:textId="77777777" w:rsidTr="007C6A59">
        <w:tc>
          <w:tcPr>
            <w:tcW w:w="3005" w:type="dxa"/>
          </w:tcPr>
          <w:p w14:paraId="2D064A85" w14:textId="77777777" w:rsidR="00001E53" w:rsidRPr="00B12CB3" w:rsidRDefault="00001E53" w:rsidP="007C6A59">
            <w:pPr>
              <w:rPr>
                <w:rFonts w:asciiTheme="minorHAnsi" w:hAnsiTheme="minorHAnsi" w:cstheme="minorHAnsi"/>
              </w:rPr>
            </w:pPr>
            <w:r w:rsidRPr="00B12CB3">
              <w:rPr>
                <w:rFonts w:asciiTheme="minorHAnsi" w:hAnsiTheme="minorHAnsi" w:cstheme="minorHAnsi"/>
              </w:rPr>
              <w:t>Prof. Ömer Faruk Gençkaya</w:t>
            </w:r>
          </w:p>
          <w:p w14:paraId="6565A608" w14:textId="77777777" w:rsidR="00001E53" w:rsidRPr="00B12CB3" w:rsidRDefault="00001E53" w:rsidP="007C6A59">
            <w:pPr>
              <w:rPr>
                <w:rFonts w:asciiTheme="minorHAnsi" w:hAnsiTheme="minorHAnsi" w:cstheme="minorHAnsi"/>
              </w:rPr>
            </w:pPr>
          </w:p>
        </w:tc>
        <w:tc>
          <w:tcPr>
            <w:tcW w:w="3005" w:type="dxa"/>
          </w:tcPr>
          <w:p w14:paraId="079F7952" w14:textId="19352461" w:rsidR="00001E53" w:rsidRPr="00B12CB3" w:rsidRDefault="006C2902" w:rsidP="007C6A59">
            <w:pPr>
              <w:rPr>
                <w:rFonts w:asciiTheme="minorHAnsi" w:hAnsiTheme="minorHAnsi" w:cstheme="minorHAnsi"/>
                <w:bCs/>
              </w:rPr>
            </w:pPr>
            <w:r>
              <w:rPr>
                <w:rFonts w:asciiTheme="minorHAnsi" w:hAnsiTheme="minorHAnsi" w:cstheme="minorHAnsi"/>
                <w:bCs/>
              </w:rPr>
              <w:t>Expert</w:t>
            </w:r>
          </w:p>
        </w:tc>
        <w:tc>
          <w:tcPr>
            <w:tcW w:w="3006" w:type="dxa"/>
          </w:tcPr>
          <w:p w14:paraId="0BFDEE4C" w14:textId="606BAF1C" w:rsidR="00001E53" w:rsidRPr="00B12CB3" w:rsidRDefault="00001E53" w:rsidP="006C2902">
            <w:pPr>
              <w:ind w:left="-11" w:firstLine="0"/>
              <w:rPr>
                <w:rFonts w:asciiTheme="minorHAnsi" w:hAnsiTheme="minorHAnsi" w:cstheme="minorHAnsi"/>
              </w:rPr>
            </w:pPr>
            <w:r w:rsidRPr="00B12CB3">
              <w:rPr>
                <w:rFonts w:asciiTheme="minorHAnsi" w:hAnsiTheme="minorHAnsi" w:cstheme="minorHAnsi"/>
              </w:rPr>
              <w:t>UNDP Local Integrity Project</w:t>
            </w:r>
            <w:r w:rsidR="006C2902">
              <w:rPr>
                <w:rFonts w:asciiTheme="minorHAnsi" w:hAnsiTheme="minorHAnsi" w:cstheme="minorHAnsi"/>
              </w:rPr>
              <w:t xml:space="preserve"> Team</w:t>
            </w:r>
          </w:p>
        </w:tc>
      </w:tr>
      <w:tr w:rsidR="005B5A8A" w:rsidRPr="00B12CB3" w14:paraId="2CC59298" w14:textId="77777777" w:rsidTr="007C6A59">
        <w:tc>
          <w:tcPr>
            <w:tcW w:w="3005" w:type="dxa"/>
          </w:tcPr>
          <w:p w14:paraId="7C3C0C0E" w14:textId="77777777" w:rsidR="005B5A8A" w:rsidRPr="00B12CB3" w:rsidRDefault="005B5A8A" w:rsidP="005B5A8A">
            <w:pPr>
              <w:rPr>
                <w:rFonts w:asciiTheme="minorHAnsi" w:hAnsiTheme="minorHAnsi" w:cstheme="minorHAnsi"/>
              </w:rPr>
            </w:pPr>
            <w:r w:rsidRPr="00B12CB3">
              <w:rPr>
                <w:rFonts w:asciiTheme="minorHAnsi" w:hAnsiTheme="minorHAnsi" w:cstheme="minorHAnsi"/>
              </w:rPr>
              <w:t xml:space="preserve">Prof. Yıldız Ecevit </w:t>
            </w:r>
          </w:p>
          <w:p w14:paraId="26A77C2F" w14:textId="77777777" w:rsidR="005B5A8A" w:rsidRPr="00B12CB3" w:rsidRDefault="005B5A8A" w:rsidP="005B5A8A">
            <w:pPr>
              <w:rPr>
                <w:rFonts w:asciiTheme="minorHAnsi" w:hAnsiTheme="minorHAnsi" w:cstheme="minorHAnsi"/>
              </w:rPr>
            </w:pPr>
          </w:p>
        </w:tc>
        <w:tc>
          <w:tcPr>
            <w:tcW w:w="3005" w:type="dxa"/>
          </w:tcPr>
          <w:p w14:paraId="0253DDBC" w14:textId="64B6CF57" w:rsidR="005B5A8A" w:rsidRPr="00B12CB3" w:rsidRDefault="005B5A8A" w:rsidP="005B5A8A">
            <w:pPr>
              <w:rPr>
                <w:rFonts w:asciiTheme="minorHAnsi" w:hAnsiTheme="minorHAnsi" w:cstheme="minorHAnsi"/>
                <w:bCs/>
              </w:rPr>
            </w:pPr>
            <w:r>
              <w:rPr>
                <w:rFonts w:asciiTheme="minorHAnsi" w:hAnsiTheme="minorHAnsi" w:cstheme="minorHAnsi"/>
                <w:bCs/>
              </w:rPr>
              <w:t>Expert</w:t>
            </w:r>
          </w:p>
        </w:tc>
        <w:tc>
          <w:tcPr>
            <w:tcW w:w="3006" w:type="dxa"/>
          </w:tcPr>
          <w:p w14:paraId="666E33C9" w14:textId="543D2774" w:rsidR="005B5A8A" w:rsidRPr="00B12CB3" w:rsidRDefault="005B5A8A" w:rsidP="005B5A8A">
            <w:pPr>
              <w:rPr>
                <w:rFonts w:asciiTheme="minorHAnsi" w:hAnsiTheme="minorHAnsi" w:cstheme="minorHAnsi"/>
              </w:rPr>
            </w:pPr>
            <w:r w:rsidRPr="00B12CB3">
              <w:rPr>
                <w:rFonts w:asciiTheme="minorHAnsi" w:hAnsiTheme="minorHAnsi" w:cstheme="minorHAnsi"/>
              </w:rPr>
              <w:t xml:space="preserve">Çukurova Regional Development Agency for gender mainstreaming project </w:t>
            </w:r>
          </w:p>
        </w:tc>
      </w:tr>
      <w:tr w:rsidR="00001E53" w:rsidRPr="00B12CB3" w14:paraId="09C9DCA7" w14:textId="77777777" w:rsidTr="007C6A59">
        <w:tc>
          <w:tcPr>
            <w:tcW w:w="3005" w:type="dxa"/>
          </w:tcPr>
          <w:p w14:paraId="3295A344" w14:textId="77777777" w:rsidR="00001E53" w:rsidRPr="00B12CB3" w:rsidRDefault="00001E53" w:rsidP="007C6A59">
            <w:pPr>
              <w:rPr>
                <w:rFonts w:asciiTheme="minorHAnsi" w:hAnsiTheme="minorHAnsi" w:cstheme="minorHAnsi"/>
              </w:rPr>
            </w:pPr>
            <w:r w:rsidRPr="00B12CB3">
              <w:rPr>
                <w:rFonts w:asciiTheme="minorHAnsi" w:hAnsiTheme="minorHAnsi" w:cstheme="minorHAnsi"/>
              </w:rPr>
              <w:t>Mr. Eran Evren</w:t>
            </w:r>
          </w:p>
          <w:p w14:paraId="31A53D92" w14:textId="77777777" w:rsidR="00001E53" w:rsidRPr="00B12CB3" w:rsidRDefault="00001E53" w:rsidP="007C6A59">
            <w:pPr>
              <w:rPr>
                <w:rFonts w:asciiTheme="minorHAnsi" w:hAnsiTheme="minorHAnsi" w:cstheme="minorHAnsi"/>
              </w:rPr>
            </w:pPr>
            <w:r w:rsidRPr="00B12CB3">
              <w:rPr>
                <w:rFonts w:asciiTheme="minorHAnsi" w:hAnsiTheme="minorHAnsi" w:cstheme="minorHAnsi"/>
              </w:rPr>
              <w:t>Mr. Ozlem</w:t>
            </w:r>
          </w:p>
          <w:p w14:paraId="2B37EA06" w14:textId="77777777" w:rsidR="00001E53" w:rsidRPr="00B12CB3" w:rsidRDefault="00001E53" w:rsidP="007C6A59">
            <w:pPr>
              <w:rPr>
                <w:rFonts w:asciiTheme="minorHAnsi" w:hAnsiTheme="minorHAnsi" w:cstheme="minorHAnsi"/>
              </w:rPr>
            </w:pPr>
            <w:r w:rsidRPr="00B12CB3">
              <w:rPr>
                <w:rFonts w:asciiTheme="minorHAnsi" w:hAnsiTheme="minorHAnsi" w:cstheme="minorHAnsi"/>
              </w:rPr>
              <w:t>Ms. Hale</w:t>
            </w:r>
          </w:p>
          <w:p w14:paraId="1B19B5CF" w14:textId="77777777" w:rsidR="00001E53" w:rsidRPr="00B12CB3" w:rsidRDefault="00001E53" w:rsidP="007C6A59">
            <w:pPr>
              <w:rPr>
                <w:rFonts w:asciiTheme="minorHAnsi" w:hAnsiTheme="minorHAnsi" w:cstheme="minorHAnsi"/>
              </w:rPr>
            </w:pPr>
          </w:p>
        </w:tc>
        <w:tc>
          <w:tcPr>
            <w:tcW w:w="3005" w:type="dxa"/>
          </w:tcPr>
          <w:p w14:paraId="44608092" w14:textId="1919B9C6" w:rsidR="00001E53" w:rsidRPr="00B12CB3" w:rsidRDefault="00001E53" w:rsidP="007C6A59">
            <w:pPr>
              <w:rPr>
                <w:rFonts w:asciiTheme="minorHAnsi" w:hAnsiTheme="minorHAnsi" w:cstheme="minorHAnsi"/>
                <w:bCs/>
              </w:rPr>
            </w:pPr>
          </w:p>
        </w:tc>
        <w:tc>
          <w:tcPr>
            <w:tcW w:w="3006" w:type="dxa"/>
          </w:tcPr>
          <w:p w14:paraId="4531279F" w14:textId="275F9667" w:rsidR="00001E53" w:rsidRPr="00B12CB3" w:rsidRDefault="00001E53" w:rsidP="007C6A59">
            <w:pPr>
              <w:rPr>
                <w:rFonts w:asciiTheme="minorHAnsi" w:hAnsiTheme="minorHAnsi" w:cstheme="minorHAnsi"/>
              </w:rPr>
            </w:pPr>
            <w:r w:rsidRPr="00B12CB3">
              <w:rPr>
                <w:rFonts w:asciiTheme="minorHAnsi" w:hAnsiTheme="minorHAnsi" w:cstheme="minorHAnsi"/>
              </w:rPr>
              <w:t xml:space="preserve">Eskişehir Metropolitan Municipality </w:t>
            </w:r>
          </w:p>
        </w:tc>
      </w:tr>
      <w:tr w:rsidR="00001E53" w:rsidRPr="00B12CB3" w14:paraId="0A71885B" w14:textId="77777777" w:rsidTr="007C6A59">
        <w:tc>
          <w:tcPr>
            <w:tcW w:w="3005" w:type="dxa"/>
          </w:tcPr>
          <w:p w14:paraId="202296A3" w14:textId="1E076784" w:rsidR="00001E53" w:rsidRPr="00B12CB3" w:rsidRDefault="00001E53" w:rsidP="007C6A59">
            <w:pPr>
              <w:rPr>
                <w:rFonts w:asciiTheme="minorHAnsi" w:hAnsiTheme="minorHAnsi" w:cstheme="minorHAnsi"/>
              </w:rPr>
            </w:pPr>
            <w:r w:rsidRPr="00B12CB3">
              <w:rPr>
                <w:rFonts w:asciiTheme="minorHAnsi" w:hAnsiTheme="minorHAnsi" w:cstheme="minorHAnsi"/>
              </w:rPr>
              <w:t>Isabelle</w:t>
            </w:r>
            <w:r w:rsidR="007C61E4">
              <w:rPr>
                <w:rFonts w:asciiTheme="minorHAnsi" w:hAnsiTheme="minorHAnsi" w:cstheme="minorHAnsi"/>
              </w:rPr>
              <w:t xml:space="preserve"> Tascan</w:t>
            </w:r>
          </w:p>
        </w:tc>
        <w:tc>
          <w:tcPr>
            <w:tcW w:w="3005" w:type="dxa"/>
          </w:tcPr>
          <w:p w14:paraId="69F9A5E2" w14:textId="18F43E89" w:rsidR="00001E53" w:rsidRPr="00B12CB3" w:rsidRDefault="007C61E4" w:rsidP="007C6A59">
            <w:pPr>
              <w:rPr>
                <w:rFonts w:asciiTheme="minorHAnsi" w:hAnsiTheme="minorHAnsi" w:cstheme="minorHAnsi"/>
              </w:rPr>
            </w:pPr>
            <w:r>
              <w:rPr>
                <w:rFonts w:asciiTheme="minorHAnsi" w:hAnsiTheme="minorHAnsi" w:cstheme="minorHAnsi"/>
              </w:rPr>
              <w:t>Team Leader</w:t>
            </w:r>
          </w:p>
        </w:tc>
        <w:tc>
          <w:tcPr>
            <w:tcW w:w="3006" w:type="dxa"/>
          </w:tcPr>
          <w:p w14:paraId="295DB18F" w14:textId="0E2D1915" w:rsidR="00001E53" w:rsidRPr="00B12CB3" w:rsidRDefault="007C61E4" w:rsidP="007C6A59">
            <w:pPr>
              <w:rPr>
                <w:rFonts w:asciiTheme="minorHAnsi" w:hAnsiTheme="minorHAnsi" w:cstheme="minorHAnsi"/>
              </w:rPr>
            </w:pPr>
            <w:r>
              <w:rPr>
                <w:rFonts w:asciiTheme="minorHAnsi" w:hAnsiTheme="minorHAnsi" w:cstheme="minorHAnsi"/>
              </w:rPr>
              <w:t xml:space="preserve">UNDP </w:t>
            </w:r>
            <w:r w:rsidR="00001E53" w:rsidRPr="00B12CB3">
              <w:rPr>
                <w:rFonts w:asciiTheme="minorHAnsi" w:hAnsiTheme="minorHAnsi" w:cstheme="minorHAnsi"/>
              </w:rPr>
              <w:t xml:space="preserve">Istanbul </w:t>
            </w:r>
            <w:r>
              <w:rPr>
                <w:rFonts w:asciiTheme="minorHAnsi" w:hAnsiTheme="minorHAnsi" w:cstheme="minorHAnsi"/>
              </w:rPr>
              <w:t xml:space="preserve">Regional </w:t>
            </w:r>
            <w:r w:rsidR="00001E53" w:rsidRPr="00B12CB3">
              <w:rPr>
                <w:rFonts w:asciiTheme="minorHAnsi" w:hAnsiTheme="minorHAnsi" w:cstheme="minorHAnsi"/>
              </w:rPr>
              <w:t>Hub</w:t>
            </w:r>
          </w:p>
        </w:tc>
      </w:tr>
      <w:tr w:rsidR="00001E53" w:rsidRPr="00B12CB3" w14:paraId="7BE0665B" w14:textId="77777777" w:rsidTr="007C6A59">
        <w:tc>
          <w:tcPr>
            <w:tcW w:w="3005" w:type="dxa"/>
          </w:tcPr>
          <w:p w14:paraId="4088B086" w14:textId="77777777" w:rsidR="00001E53" w:rsidRPr="00B12CB3" w:rsidRDefault="00001E53" w:rsidP="007C6A59">
            <w:pPr>
              <w:rPr>
                <w:rFonts w:asciiTheme="minorHAnsi" w:hAnsiTheme="minorHAnsi" w:cstheme="minorHAnsi"/>
              </w:rPr>
            </w:pPr>
            <w:r w:rsidRPr="00B12CB3">
              <w:rPr>
                <w:rFonts w:asciiTheme="minorHAnsi" w:hAnsiTheme="minorHAnsi" w:cstheme="minorHAnsi"/>
              </w:rPr>
              <w:t>Özgür Tek</w:t>
            </w:r>
          </w:p>
        </w:tc>
        <w:tc>
          <w:tcPr>
            <w:tcW w:w="3005" w:type="dxa"/>
          </w:tcPr>
          <w:p w14:paraId="56E8D7A0"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rPr>
              <w:t>National Programme Officer</w:t>
            </w:r>
          </w:p>
        </w:tc>
        <w:tc>
          <w:tcPr>
            <w:tcW w:w="3006" w:type="dxa"/>
          </w:tcPr>
          <w:p w14:paraId="3DA4F1E3" w14:textId="77777777" w:rsidR="00001E53" w:rsidRPr="00B12CB3" w:rsidRDefault="00001E53" w:rsidP="007C6A59">
            <w:pPr>
              <w:rPr>
                <w:rFonts w:asciiTheme="minorHAnsi" w:hAnsiTheme="minorHAnsi" w:cstheme="minorHAnsi"/>
              </w:rPr>
            </w:pPr>
            <w:r w:rsidRPr="00B12CB3">
              <w:rPr>
                <w:rFonts w:asciiTheme="minorHAnsi" w:hAnsiTheme="minorHAnsi" w:cstheme="minorHAnsi"/>
              </w:rPr>
              <w:t>SIDA</w:t>
            </w:r>
          </w:p>
        </w:tc>
      </w:tr>
      <w:tr w:rsidR="00001E53" w:rsidRPr="00B12CB3" w14:paraId="3900C52D" w14:textId="77777777" w:rsidTr="007C6A59">
        <w:tc>
          <w:tcPr>
            <w:tcW w:w="3005" w:type="dxa"/>
          </w:tcPr>
          <w:p w14:paraId="6AC3A98A" w14:textId="77777777" w:rsidR="00001E53" w:rsidRPr="00B12CB3" w:rsidRDefault="00001E53" w:rsidP="007C6A59">
            <w:pPr>
              <w:rPr>
                <w:rFonts w:asciiTheme="minorHAnsi" w:hAnsiTheme="minorHAnsi" w:cstheme="minorHAnsi"/>
              </w:rPr>
            </w:pPr>
            <w:r w:rsidRPr="00B12CB3">
              <w:rPr>
                <w:rFonts w:asciiTheme="minorHAnsi" w:hAnsiTheme="minorHAnsi" w:cstheme="minorHAnsi"/>
              </w:rPr>
              <w:t>Ulrich Rainer</w:t>
            </w:r>
          </w:p>
        </w:tc>
        <w:tc>
          <w:tcPr>
            <w:tcW w:w="3005" w:type="dxa"/>
          </w:tcPr>
          <w:p w14:paraId="6F4C1654"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bCs/>
              </w:rPr>
              <w:t>Programme Manager</w:t>
            </w:r>
          </w:p>
        </w:tc>
        <w:tc>
          <w:tcPr>
            <w:tcW w:w="3006" w:type="dxa"/>
          </w:tcPr>
          <w:p w14:paraId="550196BD" w14:textId="77777777" w:rsidR="00001E53" w:rsidRPr="00B12CB3" w:rsidRDefault="00001E53" w:rsidP="007C6A59">
            <w:pPr>
              <w:rPr>
                <w:rFonts w:asciiTheme="minorHAnsi" w:hAnsiTheme="minorHAnsi" w:cstheme="minorHAnsi"/>
              </w:rPr>
            </w:pPr>
            <w:r w:rsidRPr="00B12CB3">
              <w:rPr>
                <w:rFonts w:asciiTheme="minorHAnsi" w:hAnsiTheme="minorHAnsi" w:cstheme="minorHAnsi"/>
              </w:rPr>
              <w:t>EU</w:t>
            </w:r>
          </w:p>
        </w:tc>
      </w:tr>
      <w:tr w:rsidR="00001E53" w:rsidRPr="00B12CB3" w14:paraId="1FAB4217" w14:textId="77777777" w:rsidTr="007C6A59">
        <w:tc>
          <w:tcPr>
            <w:tcW w:w="3005" w:type="dxa"/>
          </w:tcPr>
          <w:p w14:paraId="6D991421"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rPr>
              <w:t>Chiara Biscaldi</w:t>
            </w:r>
          </w:p>
          <w:p w14:paraId="24A62C74" w14:textId="77777777" w:rsidR="00001E53" w:rsidRPr="00B12CB3" w:rsidRDefault="00001E53" w:rsidP="007C6A59">
            <w:pPr>
              <w:rPr>
                <w:rFonts w:asciiTheme="minorHAnsi" w:hAnsiTheme="minorHAnsi" w:cstheme="minorHAnsi"/>
              </w:rPr>
            </w:pPr>
          </w:p>
        </w:tc>
        <w:tc>
          <w:tcPr>
            <w:tcW w:w="3005" w:type="dxa"/>
          </w:tcPr>
          <w:p w14:paraId="1604185D" w14:textId="77777777" w:rsidR="00001E53" w:rsidRPr="00B12CB3" w:rsidRDefault="00001E53" w:rsidP="007C6A59">
            <w:pPr>
              <w:rPr>
                <w:rFonts w:asciiTheme="minorHAnsi" w:hAnsiTheme="minorHAnsi" w:cstheme="minorHAnsi"/>
                <w:bCs/>
              </w:rPr>
            </w:pPr>
            <w:r w:rsidRPr="00B12CB3">
              <w:rPr>
                <w:rFonts w:asciiTheme="minorHAnsi" w:hAnsiTheme="minorHAnsi" w:cstheme="minorHAnsi"/>
                <w:bCs/>
              </w:rPr>
              <w:t>International Relations Officer</w:t>
            </w:r>
          </w:p>
        </w:tc>
        <w:tc>
          <w:tcPr>
            <w:tcW w:w="3006" w:type="dxa"/>
          </w:tcPr>
          <w:p w14:paraId="3627606F" w14:textId="77777777" w:rsidR="00001E53" w:rsidRPr="00B12CB3" w:rsidRDefault="00001E53" w:rsidP="007C6A59">
            <w:pPr>
              <w:rPr>
                <w:rFonts w:asciiTheme="minorHAnsi" w:hAnsiTheme="minorHAnsi" w:cstheme="minorHAnsi"/>
              </w:rPr>
            </w:pPr>
            <w:r w:rsidRPr="00B12CB3">
              <w:rPr>
                <w:rFonts w:asciiTheme="minorHAnsi" w:hAnsiTheme="minorHAnsi" w:cstheme="minorHAnsi"/>
              </w:rPr>
              <w:t>EU</w:t>
            </w:r>
          </w:p>
        </w:tc>
      </w:tr>
      <w:tr w:rsidR="00001E53" w:rsidRPr="00B12CB3" w14:paraId="6A382C72" w14:textId="77777777" w:rsidTr="007C6A59">
        <w:tc>
          <w:tcPr>
            <w:tcW w:w="3005" w:type="dxa"/>
          </w:tcPr>
          <w:p w14:paraId="081335F0" w14:textId="77777777" w:rsidR="00001E53" w:rsidRPr="00B12CB3" w:rsidRDefault="00001E53" w:rsidP="007C6A59">
            <w:pPr>
              <w:rPr>
                <w:rFonts w:asciiTheme="minorHAnsi" w:hAnsiTheme="minorHAnsi" w:cstheme="minorHAnsi"/>
              </w:rPr>
            </w:pPr>
            <w:r w:rsidRPr="00B12CB3">
              <w:rPr>
                <w:rFonts w:asciiTheme="minorHAnsi" w:hAnsiTheme="minorHAnsi" w:cstheme="minorHAnsi"/>
              </w:rPr>
              <w:t>Mustafa Saldırım</w:t>
            </w:r>
          </w:p>
          <w:p w14:paraId="6408F9E6" w14:textId="77777777" w:rsidR="00001E53" w:rsidRPr="00B12CB3" w:rsidRDefault="00001E53" w:rsidP="007C6A59">
            <w:pPr>
              <w:rPr>
                <w:rFonts w:asciiTheme="minorHAnsi" w:hAnsiTheme="minorHAnsi" w:cstheme="minorHAnsi"/>
              </w:rPr>
            </w:pPr>
          </w:p>
        </w:tc>
        <w:tc>
          <w:tcPr>
            <w:tcW w:w="3005" w:type="dxa"/>
          </w:tcPr>
          <w:p w14:paraId="4767D1DC" w14:textId="77777777" w:rsidR="00001E53" w:rsidRPr="00B12CB3" w:rsidRDefault="00001E53" w:rsidP="007C6A59">
            <w:pPr>
              <w:rPr>
                <w:rFonts w:asciiTheme="minorHAnsi" w:hAnsiTheme="minorHAnsi" w:cstheme="minorHAnsi"/>
              </w:rPr>
            </w:pPr>
            <w:r w:rsidRPr="00B12CB3">
              <w:rPr>
                <w:rFonts w:asciiTheme="minorHAnsi" w:hAnsiTheme="minorHAnsi" w:cstheme="minorHAnsi"/>
              </w:rPr>
              <w:t>Deputy SG - Judge</w:t>
            </w:r>
          </w:p>
        </w:tc>
        <w:tc>
          <w:tcPr>
            <w:tcW w:w="3006" w:type="dxa"/>
          </w:tcPr>
          <w:p w14:paraId="74EAAE93" w14:textId="77777777" w:rsidR="00001E53" w:rsidRPr="00B12CB3" w:rsidRDefault="00001E53" w:rsidP="007C6A59">
            <w:pPr>
              <w:rPr>
                <w:rFonts w:asciiTheme="minorHAnsi" w:hAnsiTheme="minorHAnsi" w:cstheme="minorHAnsi"/>
              </w:rPr>
            </w:pPr>
            <w:r w:rsidRPr="00B12CB3">
              <w:rPr>
                <w:rFonts w:asciiTheme="minorHAnsi" w:hAnsiTheme="minorHAnsi" w:cstheme="minorHAnsi"/>
              </w:rPr>
              <w:t>Court of Cassation</w:t>
            </w:r>
          </w:p>
        </w:tc>
      </w:tr>
      <w:tr w:rsidR="00001E53" w:rsidRPr="00B12CB3" w14:paraId="2A4D150D" w14:textId="77777777" w:rsidTr="007C6A59">
        <w:tc>
          <w:tcPr>
            <w:tcW w:w="3005" w:type="dxa"/>
          </w:tcPr>
          <w:p w14:paraId="04CCA6AB" w14:textId="1223860A" w:rsidR="00001E53" w:rsidRPr="00B12CB3" w:rsidRDefault="00001E53" w:rsidP="007C6A59">
            <w:pPr>
              <w:rPr>
                <w:rFonts w:asciiTheme="minorHAnsi" w:hAnsiTheme="minorHAnsi" w:cstheme="minorHAnsi"/>
              </w:rPr>
            </w:pPr>
            <w:r w:rsidRPr="00B12CB3">
              <w:rPr>
                <w:rFonts w:asciiTheme="minorHAnsi" w:hAnsiTheme="minorHAnsi" w:cstheme="minorHAnsi"/>
              </w:rPr>
              <w:t>Gözde H</w:t>
            </w:r>
            <w:r w:rsidR="007C61E4">
              <w:rPr>
                <w:rFonts w:asciiTheme="minorHAnsi" w:hAnsiTheme="minorHAnsi" w:cstheme="minorHAnsi"/>
              </w:rPr>
              <w:t>ü</w:t>
            </w:r>
            <w:r w:rsidRPr="00B12CB3">
              <w:rPr>
                <w:rFonts w:asciiTheme="minorHAnsi" w:hAnsiTheme="minorHAnsi" w:cstheme="minorHAnsi"/>
              </w:rPr>
              <w:t>lagu</w:t>
            </w:r>
          </w:p>
        </w:tc>
        <w:tc>
          <w:tcPr>
            <w:tcW w:w="3005" w:type="dxa"/>
          </w:tcPr>
          <w:p w14:paraId="3A229ED3" w14:textId="2441E16B" w:rsidR="00001E53" w:rsidRPr="00B12CB3" w:rsidRDefault="007C61E4" w:rsidP="007C6A59">
            <w:pPr>
              <w:rPr>
                <w:rFonts w:asciiTheme="minorHAnsi" w:hAnsiTheme="minorHAnsi" w:cstheme="minorHAnsi"/>
              </w:rPr>
            </w:pPr>
            <w:r>
              <w:rPr>
                <w:rFonts w:asciiTheme="minorHAnsi" w:hAnsiTheme="minorHAnsi" w:cstheme="minorHAnsi"/>
              </w:rPr>
              <w:t>Center Director</w:t>
            </w:r>
          </w:p>
        </w:tc>
        <w:tc>
          <w:tcPr>
            <w:tcW w:w="3006" w:type="dxa"/>
          </w:tcPr>
          <w:p w14:paraId="5D33E10A" w14:textId="7C1986CA" w:rsidR="00001E53" w:rsidRPr="00B12CB3" w:rsidRDefault="007C61E4" w:rsidP="007C6A59">
            <w:pPr>
              <w:rPr>
                <w:rFonts w:asciiTheme="minorHAnsi" w:hAnsiTheme="minorHAnsi" w:cstheme="minorHAnsi"/>
              </w:rPr>
            </w:pPr>
            <w:r w:rsidRPr="00B12CB3">
              <w:rPr>
                <w:rFonts w:asciiTheme="minorHAnsi" w:hAnsiTheme="minorHAnsi" w:cstheme="minorHAnsi"/>
              </w:rPr>
              <w:t>Court of Cassation</w:t>
            </w:r>
          </w:p>
        </w:tc>
      </w:tr>
    </w:tbl>
    <w:p w14:paraId="41837DA0" w14:textId="5F1F0A26" w:rsidR="00C62CF1" w:rsidRPr="00B12CB3" w:rsidRDefault="002F6B80" w:rsidP="00F27971">
      <w:pPr>
        <w:pStyle w:val="Heading1"/>
        <w:rPr>
          <w:rFonts w:asciiTheme="minorHAnsi" w:hAnsiTheme="minorHAnsi" w:cstheme="minorHAnsi"/>
          <w:sz w:val="22"/>
        </w:rPr>
      </w:pPr>
      <w:r w:rsidRPr="00B12CB3">
        <w:rPr>
          <w:rFonts w:asciiTheme="minorHAnsi" w:hAnsiTheme="minorHAnsi" w:cstheme="minorHAnsi"/>
          <w:sz w:val="22"/>
        </w:rPr>
        <w:br w:type="page"/>
      </w:r>
      <w:bookmarkStart w:id="8" w:name="_Toc9510792"/>
      <w:r w:rsidR="00C62CF1" w:rsidRPr="00B12CB3">
        <w:rPr>
          <w:rFonts w:asciiTheme="minorHAnsi" w:hAnsiTheme="minorHAnsi" w:cstheme="minorHAnsi"/>
          <w:sz w:val="22"/>
        </w:rPr>
        <w:lastRenderedPageBreak/>
        <w:t>Annex 3: Documents Reviewed</w:t>
      </w:r>
      <w:bookmarkEnd w:id="8"/>
    </w:p>
    <w:p w14:paraId="6C772848" w14:textId="77777777" w:rsidR="00C62CF1" w:rsidRPr="00B12CB3" w:rsidRDefault="00C62CF1" w:rsidP="00C62CF1">
      <w:pPr>
        <w:rPr>
          <w:rFonts w:asciiTheme="minorHAnsi" w:hAnsiTheme="minorHAnsi" w:cstheme="minorHAnsi"/>
          <w:lang w:val="en-US"/>
        </w:rPr>
      </w:pPr>
    </w:p>
    <w:p w14:paraId="6176AC33" w14:textId="77777777" w:rsidR="00C62CF1" w:rsidRPr="00B12CB3" w:rsidRDefault="00C62CF1" w:rsidP="00C62CF1">
      <w:pPr>
        <w:pStyle w:val="ListParagraph"/>
        <w:numPr>
          <w:ilvl w:val="0"/>
          <w:numId w:val="21"/>
        </w:numPr>
        <w:spacing w:line="240" w:lineRule="auto"/>
        <w:rPr>
          <w:rFonts w:cstheme="minorHAnsi"/>
        </w:rPr>
      </w:pPr>
      <w:r w:rsidRPr="00B12CB3">
        <w:rPr>
          <w:rFonts w:cstheme="minorHAnsi"/>
        </w:rPr>
        <w:t>IDG Portfolio documents:</w:t>
      </w:r>
    </w:p>
    <w:p w14:paraId="20B91771" w14:textId="77777777" w:rsidR="00C62CF1" w:rsidRPr="00B12CB3" w:rsidRDefault="00C62CF1" w:rsidP="00C62CF1">
      <w:pPr>
        <w:pStyle w:val="ListParagraph"/>
        <w:numPr>
          <w:ilvl w:val="0"/>
          <w:numId w:val="22"/>
        </w:numPr>
        <w:rPr>
          <w:rFonts w:cstheme="minorHAnsi"/>
        </w:rPr>
      </w:pPr>
      <w:r w:rsidRPr="00B12CB3">
        <w:rPr>
          <w:rFonts w:cstheme="minorHAnsi"/>
        </w:rPr>
        <w:t>Legal Aid I: prodoc, progress reports</w:t>
      </w:r>
    </w:p>
    <w:p w14:paraId="77C507A4" w14:textId="77777777" w:rsidR="00C62CF1" w:rsidRPr="00B12CB3" w:rsidRDefault="00C62CF1" w:rsidP="00C62CF1">
      <w:pPr>
        <w:pStyle w:val="ListParagraph"/>
        <w:numPr>
          <w:ilvl w:val="1"/>
          <w:numId w:val="22"/>
        </w:numPr>
        <w:spacing w:line="240" w:lineRule="auto"/>
        <w:rPr>
          <w:rFonts w:cstheme="minorHAnsi"/>
        </w:rPr>
      </w:pPr>
      <w:r w:rsidRPr="00B12CB3">
        <w:rPr>
          <w:rFonts w:cstheme="minorHAnsi"/>
        </w:rPr>
        <w:t>Output assessment Support To The Improvement Of Legal Aid Practices For Access To Justice For All In Turkey</w:t>
      </w:r>
    </w:p>
    <w:p w14:paraId="5CC30441" w14:textId="77777777" w:rsidR="00C62CF1" w:rsidRPr="00B12CB3" w:rsidRDefault="00C62CF1" w:rsidP="00C62CF1">
      <w:pPr>
        <w:pStyle w:val="ListParagraph"/>
        <w:numPr>
          <w:ilvl w:val="1"/>
          <w:numId w:val="22"/>
        </w:numPr>
        <w:spacing w:line="240" w:lineRule="auto"/>
        <w:rPr>
          <w:rFonts w:cstheme="minorHAnsi"/>
        </w:rPr>
      </w:pPr>
      <w:r w:rsidRPr="00B12CB3">
        <w:rPr>
          <w:rFonts w:cstheme="minorHAnsi"/>
        </w:rPr>
        <w:t>UTBA Strategy and Road Map</w:t>
      </w:r>
    </w:p>
    <w:p w14:paraId="40871E2F" w14:textId="77777777" w:rsidR="00C62CF1" w:rsidRPr="00B12CB3" w:rsidRDefault="00C62CF1" w:rsidP="00C62CF1">
      <w:pPr>
        <w:pStyle w:val="ListParagraph"/>
        <w:numPr>
          <w:ilvl w:val="1"/>
          <w:numId w:val="22"/>
        </w:numPr>
        <w:spacing w:line="240" w:lineRule="auto"/>
        <w:rPr>
          <w:rFonts w:cstheme="minorHAnsi"/>
        </w:rPr>
      </w:pPr>
      <w:r w:rsidRPr="00B12CB3">
        <w:rPr>
          <w:rFonts w:cstheme="minorHAnsi"/>
        </w:rPr>
        <w:t>SILA training documents’</w:t>
      </w:r>
    </w:p>
    <w:p w14:paraId="1A9DD27C" w14:textId="77777777" w:rsidR="00C62CF1" w:rsidRPr="00B12CB3" w:rsidRDefault="00C62CF1" w:rsidP="00C62CF1">
      <w:pPr>
        <w:pStyle w:val="ListParagraph"/>
        <w:numPr>
          <w:ilvl w:val="0"/>
          <w:numId w:val="22"/>
        </w:numPr>
        <w:rPr>
          <w:rFonts w:cstheme="minorHAnsi"/>
        </w:rPr>
      </w:pPr>
      <w:r w:rsidRPr="00B12CB3">
        <w:rPr>
          <w:rFonts w:cstheme="minorHAnsi"/>
        </w:rPr>
        <w:t>Transparency in Judiciary</w:t>
      </w:r>
    </w:p>
    <w:p w14:paraId="33A0979E" w14:textId="77777777" w:rsidR="00C62CF1" w:rsidRPr="00B12CB3" w:rsidRDefault="00C62CF1" w:rsidP="00C62CF1">
      <w:pPr>
        <w:pStyle w:val="ListParagraph"/>
        <w:numPr>
          <w:ilvl w:val="1"/>
          <w:numId w:val="22"/>
        </w:numPr>
        <w:rPr>
          <w:rFonts w:cstheme="minorHAnsi"/>
        </w:rPr>
      </w:pPr>
      <w:r w:rsidRPr="00B12CB3">
        <w:rPr>
          <w:rFonts w:cstheme="minorHAnsi"/>
        </w:rPr>
        <w:t>Prodoc Court of Cassation</w:t>
      </w:r>
    </w:p>
    <w:p w14:paraId="32E5678F" w14:textId="77777777" w:rsidR="00C62CF1" w:rsidRPr="00B12CB3" w:rsidRDefault="00C62CF1" w:rsidP="00C62CF1">
      <w:pPr>
        <w:pStyle w:val="ListParagraph"/>
        <w:numPr>
          <w:ilvl w:val="1"/>
          <w:numId w:val="22"/>
        </w:numPr>
        <w:rPr>
          <w:rFonts w:cstheme="minorHAnsi"/>
        </w:rPr>
      </w:pPr>
      <w:r w:rsidRPr="00B12CB3">
        <w:rPr>
          <w:rFonts w:cstheme="minorHAnsi"/>
        </w:rPr>
        <w:t>Progress Reports</w:t>
      </w:r>
    </w:p>
    <w:p w14:paraId="25C2A6A7" w14:textId="77777777" w:rsidR="00C62CF1" w:rsidRPr="00B12CB3" w:rsidRDefault="00C62CF1" w:rsidP="00C62CF1">
      <w:pPr>
        <w:pStyle w:val="ListParagraph"/>
        <w:numPr>
          <w:ilvl w:val="1"/>
          <w:numId w:val="22"/>
        </w:numPr>
        <w:rPr>
          <w:rFonts w:cstheme="minorHAnsi"/>
        </w:rPr>
      </w:pPr>
      <w:r w:rsidRPr="00B12CB3">
        <w:rPr>
          <w:rFonts w:cstheme="minorHAnsi"/>
        </w:rPr>
        <w:t>Training Documents</w:t>
      </w:r>
    </w:p>
    <w:p w14:paraId="37801602" w14:textId="77777777" w:rsidR="00C62CF1" w:rsidRPr="00B12CB3" w:rsidRDefault="00C62CF1" w:rsidP="00C62CF1">
      <w:pPr>
        <w:pStyle w:val="ListParagraph"/>
        <w:numPr>
          <w:ilvl w:val="1"/>
          <w:numId w:val="22"/>
        </w:numPr>
        <w:rPr>
          <w:rFonts w:cstheme="minorHAnsi"/>
        </w:rPr>
      </w:pPr>
      <w:r w:rsidRPr="00B12CB3">
        <w:rPr>
          <w:rFonts w:cstheme="minorHAnsi"/>
        </w:rPr>
        <w:t>Ethical Principles</w:t>
      </w:r>
    </w:p>
    <w:p w14:paraId="47D90D30" w14:textId="77777777" w:rsidR="00C62CF1" w:rsidRPr="00B12CB3" w:rsidRDefault="00C62CF1" w:rsidP="00C62CF1">
      <w:pPr>
        <w:pStyle w:val="ListParagraph"/>
        <w:numPr>
          <w:ilvl w:val="1"/>
          <w:numId w:val="22"/>
        </w:numPr>
        <w:rPr>
          <w:rFonts w:cstheme="minorHAnsi"/>
        </w:rPr>
      </w:pPr>
      <w:r w:rsidRPr="00B12CB3">
        <w:rPr>
          <w:rFonts w:cstheme="minorHAnsi"/>
        </w:rPr>
        <w:t>CoC publications</w:t>
      </w:r>
    </w:p>
    <w:p w14:paraId="6CDBC8B2" w14:textId="77777777" w:rsidR="00C62CF1" w:rsidRPr="00B12CB3" w:rsidRDefault="00C62CF1" w:rsidP="00C62CF1">
      <w:pPr>
        <w:pStyle w:val="ListParagraph"/>
        <w:numPr>
          <w:ilvl w:val="1"/>
          <w:numId w:val="22"/>
        </w:numPr>
        <w:rPr>
          <w:rFonts w:cstheme="minorHAnsi"/>
        </w:rPr>
      </w:pPr>
      <w:r w:rsidRPr="00B12CB3">
        <w:rPr>
          <w:rFonts w:cstheme="minorHAnsi"/>
        </w:rPr>
        <w:t>Transparency strategy</w:t>
      </w:r>
    </w:p>
    <w:p w14:paraId="46AF41D6" w14:textId="77777777" w:rsidR="00C62CF1" w:rsidRPr="00B12CB3" w:rsidRDefault="00C62CF1" w:rsidP="00C62CF1">
      <w:pPr>
        <w:pStyle w:val="ListParagraph"/>
        <w:numPr>
          <w:ilvl w:val="1"/>
          <w:numId w:val="22"/>
        </w:numPr>
        <w:rPr>
          <w:rFonts w:cstheme="minorHAnsi"/>
        </w:rPr>
      </w:pPr>
      <w:r w:rsidRPr="00B12CB3">
        <w:rPr>
          <w:rFonts w:cstheme="minorHAnsi"/>
        </w:rPr>
        <w:t>Ethical Principles</w:t>
      </w:r>
    </w:p>
    <w:p w14:paraId="4C7D7B3E" w14:textId="77777777" w:rsidR="00C62CF1" w:rsidRPr="00B12CB3" w:rsidRDefault="00C62CF1" w:rsidP="00C62CF1">
      <w:pPr>
        <w:pStyle w:val="ListParagraph"/>
        <w:numPr>
          <w:ilvl w:val="0"/>
          <w:numId w:val="22"/>
        </w:numPr>
        <w:rPr>
          <w:rFonts w:cstheme="minorHAnsi"/>
        </w:rPr>
      </w:pPr>
      <w:r w:rsidRPr="00B12CB3">
        <w:rPr>
          <w:rFonts w:cstheme="minorHAnsi"/>
        </w:rPr>
        <w:t>Demining Phase 1</w:t>
      </w:r>
    </w:p>
    <w:p w14:paraId="04EDE4D3" w14:textId="77777777" w:rsidR="00C62CF1" w:rsidRPr="00B12CB3" w:rsidRDefault="00C62CF1" w:rsidP="00C62CF1">
      <w:pPr>
        <w:pStyle w:val="ListParagraph"/>
        <w:numPr>
          <w:ilvl w:val="0"/>
          <w:numId w:val="23"/>
        </w:numPr>
        <w:rPr>
          <w:rFonts w:cstheme="minorHAnsi"/>
        </w:rPr>
      </w:pPr>
      <w:r w:rsidRPr="00B12CB3">
        <w:rPr>
          <w:rFonts w:cstheme="minorHAnsi"/>
        </w:rPr>
        <w:t>Prodoc and Action Plan</w:t>
      </w:r>
    </w:p>
    <w:p w14:paraId="35702A53" w14:textId="77777777" w:rsidR="00C62CF1" w:rsidRPr="00B12CB3" w:rsidRDefault="00C62CF1" w:rsidP="00C62CF1">
      <w:pPr>
        <w:pStyle w:val="ListParagraph"/>
        <w:numPr>
          <w:ilvl w:val="0"/>
          <w:numId w:val="23"/>
        </w:numPr>
        <w:rPr>
          <w:rFonts w:cstheme="minorHAnsi"/>
        </w:rPr>
      </w:pPr>
      <w:r w:rsidRPr="00B12CB3">
        <w:rPr>
          <w:rFonts w:cstheme="minorHAnsi"/>
        </w:rPr>
        <w:t>Final Report</w:t>
      </w:r>
    </w:p>
    <w:p w14:paraId="2B148A6B" w14:textId="77777777" w:rsidR="00C62CF1" w:rsidRPr="00B12CB3" w:rsidRDefault="00C62CF1" w:rsidP="00C62CF1">
      <w:pPr>
        <w:pStyle w:val="ListParagraph"/>
        <w:numPr>
          <w:ilvl w:val="0"/>
          <w:numId w:val="24"/>
        </w:numPr>
        <w:rPr>
          <w:rFonts w:cstheme="minorHAnsi"/>
        </w:rPr>
      </w:pPr>
      <w:r w:rsidRPr="00B12CB3">
        <w:rPr>
          <w:rFonts w:cstheme="minorHAnsi"/>
        </w:rPr>
        <w:t>Ombudsman</w:t>
      </w:r>
    </w:p>
    <w:p w14:paraId="4E0F03A9" w14:textId="77777777" w:rsidR="00C62CF1" w:rsidRPr="00B12CB3" w:rsidRDefault="00C62CF1" w:rsidP="00C62CF1">
      <w:pPr>
        <w:pStyle w:val="ListParagraph"/>
        <w:numPr>
          <w:ilvl w:val="1"/>
          <w:numId w:val="24"/>
        </w:numPr>
        <w:rPr>
          <w:rFonts w:cstheme="minorHAnsi"/>
        </w:rPr>
      </w:pPr>
      <w:r w:rsidRPr="00B12CB3">
        <w:rPr>
          <w:rFonts w:cstheme="minorHAnsi"/>
        </w:rPr>
        <w:t>Prodoc</w:t>
      </w:r>
    </w:p>
    <w:p w14:paraId="310C4D9A" w14:textId="77777777" w:rsidR="00C62CF1" w:rsidRPr="00B12CB3" w:rsidRDefault="00C62CF1" w:rsidP="00C62CF1">
      <w:pPr>
        <w:pStyle w:val="ListParagraph"/>
        <w:numPr>
          <w:ilvl w:val="1"/>
          <w:numId w:val="24"/>
        </w:numPr>
        <w:rPr>
          <w:rFonts w:cstheme="minorHAnsi"/>
        </w:rPr>
      </w:pPr>
      <w:r w:rsidRPr="00B12CB3">
        <w:rPr>
          <w:rFonts w:cstheme="minorHAnsi"/>
        </w:rPr>
        <w:t>Progress Reports</w:t>
      </w:r>
    </w:p>
    <w:p w14:paraId="4009D34E" w14:textId="77777777" w:rsidR="00C62CF1" w:rsidRPr="00B12CB3" w:rsidRDefault="00C62CF1" w:rsidP="00C62CF1">
      <w:pPr>
        <w:pStyle w:val="ListParagraph"/>
        <w:numPr>
          <w:ilvl w:val="0"/>
          <w:numId w:val="24"/>
        </w:numPr>
        <w:rPr>
          <w:rFonts w:cstheme="minorHAnsi"/>
        </w:rPr>
      </w:pPr>
      <w:r w:rsidRPr="00B12CB3">
        <w:rPr>
          <w:rFonts w:cstheme="minorHAnsi"/>
        </w:rPr>
        <w:t>Integrity Assessment</w:t>
      </w:r>
    </w:p>
    <w:p w14:paraId="53FC2051" w14:textId="77777777" w:rsidR="00C62CF1" w:rsidRPr="00B12CB3" w:rsidRDefault="00C62CF1" w:rsidP="00C62CF1">
      <w:pPr>
        <w:pStyle w:val="ListParagraph"/>
        <w:numPr>
          <w:ilvl w:val="1"/>
          <w:numId w:val="24"/>
        </w:numPr>
        <w:rPr>
          <w:rFonts w:cstheme="minorHAnsi"/>
        </w:rPr>
      </w:pPr>
      <w:r w:rsidRPr="00B12CB3">
        <w:rPr>
          <w:rFonts w:cstheme="minorHAnsi"/>
        </w:rPr>
        <w:t>ACT methodology</w:t>
      </w:r>
    </w:p>
    <w:p w14:paraId="0A709A1F" w14:textId="77777777" w:rsidR="00C62CF1" w:rsidRPr="00B12CB3" w:rsidRDefault="00C62CF1" w:rsidP="00C62CF1">
      <w:pPr>
        <w:pStyle w:val="ListParagraph"/>
        <w:numPr>
          <w:ilvl w:val="1"/>
          <w:numId w:val="24"/>
        </w:numPr>
        <w:rPr>
          <w:rFonts w:cstheme="minorHAnsi"/>
        </w:rPr>
      </w:pPr>
      <w:r w:rsidRPr="00B12CB3">
        <w:rPr>
          <w:rFonts w:cstheme="minorHAnsi"/>
        </w:rPr>
        <w:t>Workshop reports</w:t>
      </w:r>
    </w:p>
    <w:p w14:paraId="1CD550CF" w14:textId="77777777" w:rsidR="00C62CF1" w:rsidRPr="00B12CB3" w:rsidRDefault="00C62CF1" w:rsidP="00C62CF1">
      <w:pPr>
        <w:pStyle w:val="ListParagraph"/>
        <w:numPr>
          <w:ilvl w:val="1"/>
          <w:numId w:val="24"/>
        </w:numPr>
        <w:rPr>
          <w:rFonts w:cstheme="minorHAnsi"/>
        </w:rPr>
      </w:pPr>
      <w:r w:rsidRPr="00B12CB3">
        <w:rPr>
          <w:rFonts w:cstheme="minorHAnsi"/>
        </w:rPr>
        <w:t>Training materials</w:t>
      </w:r>
    </w:p>
    <w:p w14:paraId="3E89DBDB" w14:textId="77777777" w:rsidR="00C62CF1" w:rsidRPr="00B12CB3" w:rsidRDefault="00C62CF1" w:rsidP="00C62CF1">
      <w:pPr>
        <w:pStyle w:val="ListParagraph"/>
        <w:numPr>
          <w:ilvl w:val="0"/>
          <w:numId w:val="24"/>
        </w:numPr>
        <w:rPr>
          <w:rFonts w:cstheme="minorHAnsi"/>
        </w:rPr>
      </w:pPr>
      <w:r w:rsidRPr="00B12CB3">
        <w:rPr>
          <w:rFonts w:cstheme="minorHAnsi"/>
        </w:rPr>
        <w:t>Gender Mainstreaming in Cukurova</w:t>
      </w:r>
    </w:p>
    <w:p w14:paraId="49C44569" w14:textId="77777777" w:rsidR="00C62CF1" w:rsidRPr="00B12CB3" w:rsidRDefault="00C62CF1" w:rsidP="00C62CF1">
      <w:pPr>
        <w:pStyle w:val="ListParagraph"/>
        <w:numPr>
          <w:ilvl w:val="1"/>
          <w:numId w:val="24"/>
        </w:numPr>
        <w:rPr>
          <w:rFonts w:cstheme="minorHAnsi"/>
        </w:rPr>
      </w:pPr>
      <w:r w:rsidRPr="00B12CB3">
        <w:rPr>
          <w:rFonts w:cstheme="minorHAnsi"/>
        </w:rPr>
        <w:t>Prodoc</w:t>
      </w:r>
    </w:p>
    <w:p w14:paraId="09A7B9B8" w14:textId="77777777" w:rsidR="00C62CF1" w:rsidRPr="00B12CB3" w:rsidRDefault="00C62CF1" w:rsidP="00C62CF1">
      <w:pPr>
        <w:pStyle w:val="ListParagraph"/>
        <w:numPr>
          <w:ilvl w:val="1"/>
          <w:numId w:val="24"/>
        </w:numPr>
        <w:rPr>
          <w:rFonts w:cstheme="minorHAnsi"/>
        </w:rPr>
      </w:pPr>
      <w:r w:rsidRPr="00B12CB3">
        <w:rPr>
          <w:rFonts w:cstheme="minorHAnsi"/>
        </w:rPr>
        <w:t>Workshop reports, including recommendations</w:t>
      </w:r>
    </w:p>
    <w:p w14:paraId="028C82E4" w14:textId="77777777" w:rsidR="00C62CF1" w:rsidRPr="00B12CB3" w:rsidRDefault="00C62CF1" w:rsidP="00C62CF1">
      <w:pPr>
        <w:pStyle w:val="ListParagraph"/>
        <w:numPr>
          <w:ilvl w:val="0"/>
          <w:numId w:val="24"/>
        </w:numPr>
        <w:rPr>
          <w:rFonts w:cstheme="minorHAnsi"/>
        </w:rPr>
      </w:pPr>
      <w:r w:rsidRPr="00B12CB3">
        <w:rPr>
          <w:rFonts w:cstheme="minorHAnsi"/>
        </w:rPr>
        <w:t>Demining Phase II</w:t>
      </w:r>
    </w:p>
    <w:p w14:paraId="63861D66" w14:textId="77777777" w:rsidR="00C62CF1" w:rsidRPr="00B12CB3" w:rsidRDefault="00C62CF1" w:rsidP="00C62CF1">
      <w:pPr>
        <w:pStyle w:val="ListParagraph"/>
        <w:numPr>
          <w:ilvl w:val="1"/>
          <w:numId w:val="24"/>
        </w:numPr>
        <w:rPr>
          <w:rFonts w:cstheme="minorHAnsi"/>
        </w:rPr>
      </w:pPr>
      <w:r w:rsidRPr="00B12CB3">
        <w:rPr>
          <w:rFonts w:cstheme="minorHAnsi"/>
        </w:rPr>
        <w:t>Prodoc and Plan of Action</w:t>
      </w:r>
    </w:p>
    <w:p w14:paraId="2B22B138" w14:textId="77777777" w:rsidR="00C62CF1" w:rsidRPr="00B12CB3" w:rsidRDefault="00C62CF1" w:rsidP="00C62CF1">
      <w:pPr>
        <w:pStyle w:val="ListParagraph"/>
        <w:numPr>
          <w:ilvl w:val="1"/>
          <w:numId w:val="24"/>
        </w:numPr>
        <w:rPr>
          <w:rFonts w:cstheme="minorHAnsi"/>
        </w:rPr>
      </w:pPr>
      <w:r w:rsidRPr="00B12CB3">
        <w:rPr>
          <w:rFonts w:cstheme="minorHAnsi"/>
        </w:rPr>
        <w:t>Progress Reports</w:t>
      </w:r>
    </w:p>
    <w:p w14:paraId="6CF56FAF" w14:textId="77777777" w:rsidR="00C62CF1" w:rsidRPr="00B12CB3" w:rsidRDefault="00C62CF1" w:rsidP="00C62CF1">
      <w:pPr>
        <w:pStyle w:val="ListParagraph"/>
        <w:numPr>
          <w:ilvl w:val="0"/>
          <w:numId w:val="24"/>
        </w:numPr>
        <w:rPr>
          <w:rFonts w:cstheme="minorHAnsi"/>
        </w:rPr>
      </w:pPr>
      <w:r w:rsidRPr="00B12CB3">
        <w:rPr>
          <w:rFonts w:cstheme="minorHAnsi"/>
        </w:rPr>
        <w:t>IBM Phase 1</w:t>
      </w:r>
    </w:p>
    <w:p w14:paraId="1ECA6B36" w14:textId="77777777" w:rsidR="00C62CF1" w:rsidRPr="00B12CB3" w:rsidRDefault="00C62CF1" w:rsidP="00C62CF1">
      <w:pPr>
        <w:pStyle w:val="ListParagraph"/>
        <w:numPr>
          <w:ilvl w:val="1"/>
          <w:numId w:val="24"/>
        </w:numPr>
        <w:rPr>
          <w:rFonts w:cstheme="minorHAnsi"/>
        </w:rPr>
      </w:pPr>
      <w:r w:rsidRPr="00B12CB3">
        <w:rPr>
          <w:rFonts w:cstheme="minorHAnsi"/>
        </w:rPr>
        <w:t>Prodoc</w:t>
      </w:r>
    </w:p>
    <w:p w14:paraId="567FB9FA" w14:textId="77777777" w:rsidR="00C62CF1" w:rsidRPr="00B12CB3" w:rsidRDefault="00C62CF1" w:rsidP="00C62CF1">
      <w:pPr>
        <w:pStyle w:val="ListParagraph"/>
        <w:numPr>
          <w:ilvl w:val="1"/>
          <w:numId w:val="24"/>
        </w:numPr>
        <w:rPr>
          <w:rFonts w:cstheme="minorHAnsi"/>
        </w:rPr>
      </w:pPr>
      <w:r w:rsidRPr="00B12CB3">
        <w:rPr>
          <w:rFonts w:cstheme="minorHAnsi"/>
        </w:rPr>
        <w:t>Feasibility Report</w:t>
      </w:r>
    </w:p>
    <w:p w14:paraId="7D0E90F8" w14:textId="77777777" w:rsidR="00C62CF1" w:rsidRPr="00B12CB3" w:rsidRDefault="00C62CF1" w:rsidP="00C62CF1">
      <w:pPr>
        <w:pStyle w:val="ListParagraph"/>
        <w:numPr>
          <w:ilvl w:val="1"/>
          <w:numId w:val="24"/>
        </w:numPr>
        <w:rPr>
          <w:rFonts w:cstheme="minorHAnsi"/>
        </w:rPr>
      </w:pPr>
      <w:r w:rsidRPr="00B12CB3">
        <w:rPr>
          <w:rFonts w:cstheme="minorHAnsi"/>
        </w:rPr>
        <w:t>Training Needs Assessment</w:t>
      </w:r>
    </w:p>
    <w:p w14:paraId="32DC828A" w14:textId="77777777" w:rsidR="00C62CF1" w:rsidRPr="00B12CB3" w:rsidRDefault="00C62CF1" w:rsidP="00C62CF1">
      <w:pPr>
        <w:pStyle w:val="ListParagraph"/>
        <w:numPr>
          <w:ilvl w:val="1"/>
          <w:numId w:val="24"/>
        </w:numPr>
        <w:rPr>
          <w:rFonts w:cstheme="minorHAnsi"/>
        </w:rPr>
      </w:pPr>
      <w:r w:rsidRPr="00B12CB3">
        <w:rPr>
          <w:rFonts w:cstheme="minorHAnsi"/>
        </w:rPr>
        <w:t>Progress Reports</w:t>
      </w:r>
    </w:p>
    <w:p w14:paraId="5088B921" w14:textId="77777777" w:rsidR="00C62CF1" w:rsidRPr="00B12CB3" w:rsidRDefault="00C62CF1" w:rsidP="00C62CF1">
      <w:pPr>
        <w:pStyle w:val="ListParagraph"/>
        <w:numPr>
          <w:ilvl w:val="0"/>
          <w:numId w:val="24"/>
        </w:numPr>
        <w:rPr>
          <w:rFonts w:cstheme="minorHAnsi"/>
        </w:rPr>
      </w:pPr>
      <w:r w:rsidRPr="00B12CB3">
        <w:rPr>
          <w:rFonts w:cstheme="minorHAnsi"/>
        </w:rPr>
        <w:t>MFA E- Consulate</w:t>
      </w:r>
    </w:p>
    <w:p w14:paraId="28330E64" w14:textId="77777777" w:rsidR="00C62CF1" w:rsidRPr="00B12CB3" w:rsidRDefault="00C62CF1" w:rsidP="00C62CF1">
      <w:pPr>
        <w:pStyle w:val="ListParagraph"/>
        <w:numPr>
          <w:ilvl w:val="1"/>
          <w:numId w:val="24"/>
        </w:numPr>
        <w:rPr>
          <w:rFonts w:cstheme="minorHAnsi"/>
        </w:rPr>
      </w:pPr>
      <w:r w:rsidRPr="00B12CB3">
        <w:rPr>
          <w:rFonts w:cstheme="minorHAnsi"/>
        </w:rPr>
        <w:t>Prodoc</w:t>
      </w:r>
    </w:p>
    <w:p w14:paraId="49BBDF47" w14:textId="77777777" w:rsidR="00C62CF1" w:rsidRPr="00B12CB3" w:rsidRDefault="00C62CF1" w:rsidP="00C62CF1">
      <w:pPr>
        <w:pStyle w:val="ListParagraph"/>
        <w:numPr>
          <w:ilvl w:val="1"/>
          <w:numId w:val="24"/>
        </w:numPr>
        <w:rPr>
          <w:rFonts w:cstheme="minorHAnsi"/>
        </w:rPr>
      </w:pPr>
      <w:r w:rsidRPr="00B12CB3">
        <w:rPr>
          <w:rFonts w:cstheme="minorHAnsi"/>
        </w:rPr>
        <w:t>Progress Reports</w:t>
      </w:r>
    </w:p>
    <w:p w14:paraId="47719589" w14:textId="77777777" w:rsidR="00C62CF1" w:rsidRPr="00B12CB3" w:rsidRDefault="00C62CF1" w:rsidP="00C62CF1">
      <w:pPr>
        <w:pStyle w:val="ListParagraph"/>
        <w:numPr>
          <w:ilvl w:val="0"/>
          <w:numId w:val="24"/>
        </w:numPr>
        <w:rPr>
          <w:rFonts w:cstheme="minorHAnsi"/>
        </w:rPr>
      </w:pPr>
      <w:r w:rsidRPr="00B12CB3">
        <w:rPr>
          <w:rFonts w:cstheme="minorHAnsi"/>
        </w:rPr>
        <w:t>Enhancing Access to Justice</w:t>
      </w:r>
    </w:p>
    <w:p w14:paraId="6B829470" w14:textId="77777777" w:rsidR="00C62CF1" w:rsidRPr="00B12CB3" w:rsidRDefault="00C62CF1" w:rsidP="00C62CF1">
      <w:pPr>
        <w:pStyle w:val="ListParagraph"/>
        <w:numPr>
          <w:ilvl w:val="1"/>
          <w:numId w:val="24"/>
        </w:numPr>
        <w:rPr>
          <w:rFonts w:cstheme="minorHAnsi"/>
        </w:rPr>
      </w:pPr>
      <w:r w:rsidRPr="00B12CB3">
        <w:rPr>
          <w:rFonts w:cstheme="minorHAnsi"/>
        </w:rPr>
        <w:t>Note on the assistance and signed agreement</w:t>
      </w:r>
    </w:p>
    <w:p w14:paraId="0B858D91" w14:textId="77777777" w:rsidR="00C62CF1" w:rsidRPr="00B12CB3" w:rsidRDefault="00C62CF1" w:rsidP="00C62CF1">
      <w:pPr>
        <w:pStyle w:val="ListParagraph"/>
        <w:numPr>
          <w:ilvl w:val="1"/>
          <w:numId w:val="24"/>
        </w:numPr>
        <w:rPr>
          <w:rFonts w:cstheme="minorHAnsi"/>
        </w:rPr>
      </w:pPr>
      <w:r w:rsidRPr="00B12CB3">
        <w:rPr>
          <w:rFonts w:cstheme="minorHAnsi"/>
        </w:rPr>
        <w:t>Pip New Plan</w:t>
      </w:r>
    </w:p>
    <w:p w14:paraId="1D94B757" w14:textId="77777777" w:rsidR="00C62CF1" w:rsidRPr="00B12CB3" w:rsidRDefault="00C62CF1" w:rsidP="00C62CF1">
      <w:pPr>
        <w:pStyle w:val="ListParagraph"/>
        <w:numPr>
          <w:ilvl w:val="0"/>
          <w:numId w:val="24"/>
        </w:numPr>
        <w:rPr>
          <w:rFonts w:cstheme="minorHAnsi"/>
        </w:rPr>
      </w:pPr>
      <w:r w:rsidRPr="00B12CB3">
        <w:rPr>
          <w:rFonts w:cstheme="minorHAnsi"/>
        </w:rPr>
        <w:t>Local Administration Reform III</w:t>
      </w:r>
    </w:p>
    <w:p w14:paraId="6D4A38E7" w14:textId="77777777" w:rsidR="00C62CF1" w:rsidRPr="00B12CB3" w:rsidRDefault="00C62CF1" w:rsidP="00C62CF1">
      <w:pPr>
        <w:pStyle w:val="ListParagraph"/>
        <w:numPr>
          <w:ilvl w:val="1"/>
          <w:numId w:val="24"/>
        </w:numPr>
        <w:rPr>
          <w:rFonts w:cstheme="minorHAnsi"/>
        </w:rPr>
      </w:pPr>
      <w:r w:rsidRPr="00B12CB3">
        <w:rPr>
          <w:rFonts w:cstheme="minorHAnsi"/>
        </w:rPr>
        <w:t>Prodoc</w:t>
      </w:r>
    </w:p>
    <w:p w14:paraId="5375EDE1" w14:textId="77777777" w:rsidR="00C62CF1" w:rsidRPr="00B12CB3" w:rsidRDefault="00C62CF1" w:rsidP="00C62CF1">
      <w:pPr>
        <w:pStyle w:val="ListParagraph"/>
        <w:numPr>
          <w:ilvl w:val="1"/>
          <w:numId w:val="24"/>
        </w:numPr>
        <w:rPr>
          <w:rFonts w:cstheme="minorHAnsi"/>
        </w:rPr>
      </w:pPr>
      <w:r w:rsidRPr="00B12CB3">
        <w:rPr>
          <w:rFonts w:cstheme="minorHAnsi"/>
        </w:rPr>
        <w:lastRenderedPageBreak/>
        <w:t>Inception Report</w:t>
      </w:r>
    </w:p>
    <w:p w14:paraId="6E33A33B" w14:textId="77777777" w:rsidR="00C62CF1" w:rsidRPr="00B12CB3" w:rsidRDefault="00C62CF1" w:rsidP="00C62CF1">
      <w:pPr>
        <w:pStyle w:val="ListParagraph"/>
        <w:numPr>
          <w:ilvl w:val="0"/>
          <w:numId w:val="24"/>
        </w:numPr>
        <w:rPr>
          <w:rFonts w:cstheme="minorHAnsi"/>
        </w:rPr>
      </w:pPr>
      <w:r w:rsidRPr="00B12CB3">
        <w:rPr>
          <w:rFonts w:cstheme="minorHAnsi"/>
        </w:rPr>
        <w:t>Civilian Oversight</w:t>
      </w:r>
    </w:p>
    <w:p w14:paraId="4E0A0E1C" w14:textId="77777777" w:rsidR="00C62CF1" w:rsidRPr="00B12CB3" w:rsidRDefault="00C62CF1" w:rsidP="00C62CF1">
      <w:pPr>
        <w:pStyle w:val="ListParagraph"/>
        <w:numPr>
          <w:ilvl w:val="1"/>
          <w:numId w:val="24"/>
        </w:numPr>
        <w:rPr>
          <w:rFonts w:cstheme="minorHAnsi"/>
        </w:rPr>
      </w:pPr>
      <w:r w:rsidRPr="00B12CB3">
        <w:rPr>
          <w:rFonts w:cstheme="minorHAnsi"/>
        </w:rPr>
        <w:t>Prodoc</w:t>
      </w:r>
    </w:p>
    <w:p w14:paraId="72CC35CA" w14:textId="77777777" w:rsidR="00C62CF1" w:rsidRPr="00B12CB3" w:rsidRDefault="00C62CF1" w:rsidP="00C62CF1">
      <w:pPr>
        <w:pStyle w:val="ListParagraph"/>
        <w:spacing w:line="240" w:lineRule="auto"/>
        <w:rPr>
          <w:rFonts w:cstheme="minorHAnsi"/>
        </w:rPr>
      </w:pPr>
    </w:p>
    <w:p w14:paraId="1F387C9F" w14:textId="77777777" w:rsidR="00C62CF1" w:rsidRPr="00B12CB3" w:rsidRDefault="00C62CF1" w:rsidP="00C62CF1">
      <w:pPr>
        <w:pStyle w:val="ListParagraph"/>
        <w:numPr>
          <w:ilvl w:val="0"/>
          <w:numId w:val="21"/>
        </w:numPr>
        <w:spacing w:line="240" w:lineRule="auto"/>
        <w:rPr>
          <w:rFonts w:cstheme="minorHAnsi"/>
        </w:rPr>
      </w:pPr>
      <w:r w:rsidRPr="00B12CB3">
        <w:rPr>
          <w:rFonts w:cstheme="minorHAnsi"/>
        </w:rPr>
        <w:t>CDP UNDP 2016-2020</w:t>
      </w:r>
    </w:p>
    <w:p w14:paraId="5511AB83" w14:textId="77777777" w:rsidR="00C62CF1" w:rsidRPr="00B12CB3" w:rsidRDefault="00C62CF1" w:rsidP="00C62CF1">
      <w:pPr>
        <w:pStyle w:val="ListParagraph"/>
        <w:numPr>
          <w:ilvl w:val="0"/>
          <w:numId w:val="21"/>
        </w:numPr>
        <w:spacing w:line="240" w:lineRule="auto"/>
        <w:rPr>
          <w:rFonts w:cstheme="minorHAnsi"/>
        </w:rPr>
      </w:pPr>
      <w:r w:rsidRPr="00B12CB3">
        <w:rPr>
          <w:rFonts w:cstheme="minorHAnsi"/>
        </w:rPr>
        <w:t>European Union Progress Report 2016, 2018</w:t>
      </w:r>
    </w:p>
    <w:p w14:paraId="21EDB2EF" w14:textId="77777777" w:rsidR="00C62CF1" w:rsidRPr="00B12CB3" w:rsidRDefault="00C62CF1" w:rsidP="00C62CF1">
      <w:pPr>
        <w:pStyle w:val="ListParagraph"/>
        <w:numPr>
          <w:ilvl w:val="0"/>
          <w:numId w:val="21"/>
        </w:numPr>
        <w:spacing w:line="240" w:lineRule="auto"/>
        <w:rPr>
          <w:rFonts w:cstheme="minorHAnsi"/>
        </w:rPr>
      </w:pPr>
      <w:r w:rsidRPr="00B12CB3">
        <w:rPr>
          <w:rFonts w:cstheme="minorHAnsi"/>
        </w:rPr>
        <w:t>EU 20180817-revised-indicative-strategy-paper-2014-2020-for-turkey</w:t>
      </w:r>
    </w:p>
    <w:p w14:paraId="36F63558" w14:textId="77777777" w:rsidR="00C62CF1" w:rsidRPr="00B12CB3" w:rsidRDefault="00C62CF1" w:rsidP="00C62CF1">
      <w:pPr>
        <w:pStyle w:val="ListParagraph"/>
        <w:numPr>
          <w:ilvl w:val="0"/>
          <w:numId w:val="21"/>
        </w:numPr>
        <w:spacing w:line="240" w:lineRule="auto"/>
        <w:rPr>
          <w:rFonts w:cstheme="minorHAnsi"/>
        </w:rPr>
      </w:pPr>
      <w:r w:rsidRPr="00B12CB3">
        <w:rPr>
          <w:rFonts w:cstheme="minorHAnsi"/>
        </w:rPr>
        <w:t>Ipa_ii_mtr_follow_up_table_16032018 pre accession report 2014- 2016</w:t>
      </w:r>
    </w:p>
    <w:p w14:paraId="1E69457E" w14:textId="77777777" w:rsidR="00C62CF1" w:rsidRPr="00B12CB3" w:rsidRDefault="00C62CF1" w:rsidP="00C62CF1">
      <w:pPr>
        <w:pStyle w:val="ListParagraph"/>
        <w:numPr>
          <w:ilvl w:val="0"/>
          <w:numId w:val="21"/>
        </w:numPr>
        <w:spacing w:line="240" w:lineRule="auto"/>
        <w:rPr>
          <w:rFonts w:cstheme="minorHAnsi"/>
        </w:rPr>
      </w:pPr>
      <w:r w:rsidRPr="00B12CB3">
        <w:rPr>
          <w:rFonts w:cstheme="minorHAnsi"/>
        </w:rPr>
        <w:t>SDG 2030 Agenda</w:t>
      </w:r>
    </w:p>
    <w:p w14:paraId="479BA20E" w14:textId="77777777" w:rsidR="00C62CF1" w:rsidRPr="00B12CB3" w:rsidRDefault="00C62CF1" w:rsidP="00C62CF1">
      <w:pPr>
        <w:pStyle w:val="ListParagraph"/>
        <w:numPr>
          <w:ilvl w:val="0"/>
          <w:numId w:val="21"/>
        </w:numPr>
        <w:autoSpaceDE w:val="0"/>
        <w:autoSpaceDN w:val="0"/>
        <w:adjustRightInd w:val="0"/>
        <w:spacing w:after="0" w:line="240" w:lineRule="auto"/>
        <w:rPr>
          <w:rFonts w:cstheme="minorHAnsi"/>
        </w:rPr>
      </w:pPr>
      <w:r w:rsidRPr="00B12CB3">
        <w:rPr>
          <w:rFonts w:cstheme="minorHAnsi"/>
        </w:rPr>
        <w:t>Human Development Reports 2016, 2017, 2018</w:t>
      </w:r>
    </w:p>
    <w:p w14:paraId="38A4BE2A" w14:textId="77777777" w:rsidR="00C62CF1" w:rsidRPr="00B12CB3" w:rsidRDefault="00C62CF1" w:rsidP="00C62CF1">
      <w:pPr>
        <w:pStyle w:val="Default"/>
        <w:numPr>
          <w:ilvl w:val="0"/>
          <w:numId w:val="21"/>
        </w:numPr>
        <w:rPr>
          <w:rFonts w:asciiTheme="minorHAnsi" w:hAnsiTheme="minorHAnsi" w:cstheme="minorHAnsi"/>
          <w:color w:val="auto"/>
          <w:sz w:val="22"/>
          <w:szCs w:val="22"/>
        </w:rPr>
      </w:pPr>
      <w:r w:rsidRPr="00B12CB3">
        <w:rPr>
          <w:rFonts w:asciiTheme="minorHAnsi" w:hAnsiTheme="minorHAnsi" w:cstheme="minorHAnsi"/>
          <w:bCs/>
          <w:color w:val="auto"/>
          <w:sz w:val="22"/>
          <w:szCs w:val="22"/>
        </w:rPr>
        <w:t xml:space="preserve">Human Development Indices and Indicators: 2018 Statistical Update </w:t>
      </w:r>
    </w:p>
    <w:p w14:paraId="23202B40" w14:textId="77777777" w:rsidR="00C62CF1" w:rsidRPr="00B12CB3" w:rsidRDefault="00C62CF1" w:rsidP="00C62CF1">
      <w:pPr>
        <w:pStyle w:val="Default"/>
        <w:numPr>
          <w:ilvl w:val="0"/>
          <w:numId w:val="21"/>
        </w:numPr>
        <w:rPr>
          <w:rFonts w:asciiTheme="minorHAnsi" w:hAnsiTheme="minorHAnsi" w:cstheme="minorHAnsi"/>
          <w:color w:val="auto"/>
          <w:sz w:val="22"/>
          <w:szCs w:val="22"/>
        </w:rPr>
      </w:pPr>
      <w:r w:rsidRPr="00B12CB3">
        <w:rPr>
          <w:rFonts w:asciiTheme="minorHAnsi" w:hAnsiTheme="minorHAnsi" w:cstheme="minorHAnsi"/>
          <w:bCs/>
          <w:iCs/>
          <w:color w:val="auto"/>
          <w:sz w:val="22"/>
          <w:szCs w:val="22"/>
        </w:rPr>
        <w:t>Briefing note for countries on the 2018 Statistical Update Turkey</w:t>
      </w:r>
    </w:p>
    <w:p w14:paraId="2427EF7F" w14:textId="77777777" w:rsidR="00C62CF1" w:rsidRPr="00B12CB3" w:rsidRDefault="00C62CF1" w:rsidP="00C62CF1">
      <w:pPr>
        <w:pStyle w:val="Default"/>
        <w:numPr>
          <w:ilvl w:val="0"/>
          <w:numId w:val="21"/>
        </w:numPr>
        <w:rPr>
          <w:rFonts w:asciiTheme="minorHAnsi" w:hAnsiTheme="minorHAnsi" w:cstheme="minorHAnsi"/>
          <w:color w:val="auto"/>
          <w:sz w:val="22"/>
          <w:szCs w:val="22"/>
        </w:rPr>
      </w:pPr>
      <w:r w:rsidRPr="00B12CB3">
        <w:rPr>
          <w:rFonts w:asciiTheme="minorHAnsi" w:hAnsiTheme="minorHAnsi" w:cstheme="minorHAnsi"/>
          <w:color w:val="auto"/>
          <w:sz w:val="22"/>
          <w:szCs w:val="22"/>
        </w:rPr>
        <w:t>UNDPs Cooperation and Added Value in Its Areas Of Engagement In Turkey version 3 2018</w:t>
      </w:r>
    </w:p>
    <w:p w14:paraId="2B1BAC49" w14:textId="77777777" w:rsidR="00C62CF1" w:rsidRPr="00B12CB3" w:rsidRDefault="00C62CF1" w:rsidP="00C62CF1">
      <w:pPr>
        <w:pStyle w:val="Default"/>
        <w:numPr>
          <w:ilvl w:val="0"/>
          <w:numId w:val="21"/>
        </w:numPr>
        <w:rPr>
          <w:rFonts w:asciiTheme="minorHAnsi" w:hAnsiTheme="minorHAnsi" w:cstheme="minorHAnsi"/>
          <w:color w:val="auto"/>
          <w:sz w:val="22"/>
          <w:szCs w:val="22"/>
        </w:rPr>
      </w:pPr>
      <w:r w:rsidRPr="00B12CB3">
        <w:rPr>
          <w:rFonts w:asciiTheme="minorHAnsi" w:hAnsiTheme="minorHAnsi" w:cstheme="minorHAnsi"/>
          <w:color w:val="auto"/>
          <w:sz w:val="22"/>
          <w:szCs w:val="22"/>
        </w:rPr>
        <w:t>Turkey Country Brief 2018</w:t>
      </w:r>
    </w:p>
    <w:p w14:paraId="5FAD3B7E" w14:textId="77777777" w:rsidR="00C62CF1" w:rsidRPr="00B12CB3" w:rsidRDefault="00C62CF1" w:rsidP="00C62CF1">
      <w:pPr>
        <w:pStyle w:val="Header"/>
        <w:numPr>
          <w:ilvl w:val="0"/>
          <w:numId w:val="21"/>
        </w:numPr>
        <w:rPr>
          <w:rFonts w:cstheme="minorHAnsi"/>
        </w:rPr>
      </w:pPr>
      <w:r w:rsidRPr="00B12CB3">
        <w:rPr>
          <w:rFonts w:cstheme="minorHAnsi"/>
        </w:rPr>
        <w:t>10th National Development Plan, Republic of Turkey, 2016 -2018</w:t>
      </w:r>
    </w:p>
    <w:p w14:paraId="13D03BD9" w14:textId="77777777" w:rsidR="00C62CF1" w:rsidRPr="00B12CB3" w:rsidRDefault="00C62CF1" w:rsidP="00C62CF1">
      <w:pPr>
        <w:pStyle w:val="Header"/>
        <w:numPr>
          <w:ilvl w:val="0"/>
          <w:numId w:val="21"/>
        </w:numPr>
        <w:rPr>
          <w:rFonts w:cstheme="minorHAnsi"/>
        </w:rPr>
      </w:pPr>
      <w:r w:rsidRPr="00B12CB3">
        <w:rPr>
          <w:rFonts w:cstheme="minorHAnsi"/>
        </w:rPr>
        <w:t>UNDP’s Contribution in 11th NDP Preparation Process</w:t>
      </w:r>
    </w:p>
    <w:p w14:paraId="3694BCF7" w14:textId="77777777" w:rsidR="00C62CF1" w:rsidRPr="00B12CB3" w:rsidRDefault="00C62CF1" w:rsidP="00C62CF1">
      <w:pPr>
        <w:pStyle w:val="Default"/>
        <w:numPr>
          <w:ilvl w:val="0"/>
          <w:numId w:val="21"/>
        </w:numPr>
        <w:rPr>
          <w:rFonts w:asciiTheme="minorHAnsi" w:hAnsiTheme="minorHAnsi" w:cstheme="minorHAnsi"/>
          <w:color w:val="auto"/>
          <w:sz w:val="22"/>
          <w:szCs w:val="22"/>
        </w:rPr>
      </w:pPr>
      <w:r w:rsidRPr="00B12CB3">
        <w:rPr>
          <w:rFonts w:asciiTheme="minorHAnsi" w:hAnsiTheme="minorHAnsi" w:cstheme="minorHAnsi"/>
          <w:color w:val="auto"/>
          <w:sz w:val="22"/>
          <w:szCs w:val="22"/>
        </w:rPr>
        <w:t>Democratic Governance and Human Rights status of progress. April 13, 2018. No author.</w:t>
      </w:r>
    </w:p>
    <w:p w14:paraId="03220E00" w14:textId="77777777" w:rsidR="00C62CF1" w:rsidRPr="00B12CB3" w:rsidRDefault="00C62CF1" w:rsidP="00C62CF1">
      <w:pPr>
        <w:pStyle w:val="Default"/>
        <w:numPr>
          <w:ilvl w:val="0"/>
          <w:numId w:val="21"/>
        </w:numPr>
        <w:rPr>
          <w:rFonts w:asciiTheme="minorHAnsi" w:hAnsiTheme="minorHAnsi" w:cstheme="minorHAnsi"/>
          <w:color w:val="auto"/>
          <w:sz w:val="22"/>
          <w:szCs w:val="22"/>
        </w:rPr>
      </w:pPr>
      <w:r w:rsidRPr="00B12CB3">
        <w:rPr>
          <w:rFonts w:asciiTheme="minorHAnsi" w:hAnsiTheme="minorHAnsi" w:cstheme="minorHAnsi"/>
          <w:color w:val="auto"/>
          <w:sz w:val="22"/>
          <w:szCs w:val="22"/>
        </w:rPr>
        <w:t>Office of the United Nations High Commissioner for Human Rights,</w:t>
      </w:r>
    </w:p>
    <w:p w14:paraId="4C7FC74D" w14:textId="77777777" w:rsidR="00C62CF1" w:rsidRPr="00B12CB3" w:rsidRDefault="00C62CF1" w:rsidP="00C62CF1">
      <w:pPr>
        <w:ind w:left="708"/>
        <w:rPr>
          <w:rFonts w:asciiTheme="minorHAnsi" w:hAnsiTheme="minorHAnsi" w:cstheme="minorHAnsi"/>
          <w:lang w:val="en-US"/>
        </w:rPr>
      </w:pPr>
      <w:r w:rsidRPr="00B12CB3">
        <w:rPr>
          <w:rFonts w:asciiTheme="minorHAnsi" w:hAnsiTheme="minorHAnsi" w:cstheme="minorHAnsi"/>
          <w:lang w:val="en-US"/>
        </w:rPr>
        <w:t>Report on the impact of the state of emergency on human rights in Turkey, including an update on the South-East January – December 2017</w:t>
      </w:r>
    </w:p>
    <w:p w14:paraId="5D0DC2BE" w14:textId="77777777" w:rsidR="00C62CF1" w:rsidRPr="00B12CB3" w:rsidRDefault="00C62CF1" w:rsidP="00C62CF1">
      <w:pPr>
        <w:pStyle w:val="ListParagraph"/>
        <w:numPr>
          <w:ilvl w:val="0"/>
          <w:numId w:val="21"/>
        </w:numPr>
        <w:rPr>
          <w:rFonts w:cstheme="minorHAnsi"/>
        </w:rPr>
      </w:pPr>
      <w:r w:rsidRPr="00B12CB3">
        <w:rPr>
          <w:rFonts w:cstheme="minorHAnsi"/>
        </w:rPr>
        <w:t>Office of the United Nations High Commissioner for Human Rights, Report on the human rights situation in South-East Turkey July 2015 to December 2016</w:t>
      </w:r>
    </w:p>
    <w:p w14:paraId="73F4E7D5" w14:textId="77777777" w:rsidR="00C62CF1" w:rsidRPr="00B12CB3" w:rsidRDefault="00C62CF1" w:rsidP="00C62CF1">
      <w:pPr>
        <w:pStyle w:val="ListParagraph"/>
        <w:numPr>
          <w:ilvl w:val="0"/>
          <w:numId w:val="21"/>
        </w:numPr>
        <w:rPr>
          <w:rFonts w:cstheme="minorHAnsi"/>
        </w:rPr>
      </w:pPr>
      <w:r w:rsidRPr="00B12CB3">
        <w:rPr>
          <w:rFonts w:cstheme="minorHAnsi"/>
        </w:rPr>
        <w:t>Committee on the Rights of Persons with Disabilities, List of issues in relation to the initial report of Turkey (2018)</w:t>
      </w:r>
    </w:p>
    <w:p w14:paraId="156EDD67" w14:textId="77777777" w:rsidR="00C62CF1" w:rsidRPr="00B12CB3" w:rsidRDefault="00C62CF1" w:rsidP="00C62CF1">
      <w:pPr>
        <w:pStyle w:val="ListParagraph"/>
        <w:numPr>
          <w:ilvl w:val="0"/>
          <w:numId w:val="21"/>
        </w:numPr>
        <w:rPr>
          <w:rFonts w:cstheme="minorHAnsi"/>
        </w:rPr>
      </w:pPr>
      <w:r w:rsidRPr="00B12CB3">
        <w:rPr>
          <w:rFonts w:cstheme="minorHAnsi"/>
        </w:rPr>
        <w:t>List of Issues prior to reporting to the Committee against Torture</w:t>
      </w:r>
    </w:p>
    <w:p w14:paraId="5930782E" w14:textId="77777777" w:rsidR="00C62CF1" w:rsidRPr="00B12CB3" w:rsidRDefault="00C62CF1" w:rsidP="00C62CF1">
      <w:pPr>
        <w:pStyle w:val="ListParagraph"/>
        <w:numPr>
          <w:ilvl w:val="0"/>
          <w:numId w:val="21"/>
        </w:numPr>
        <w:rPr>
          <w:rFonts w:cstheme="minorHAnsi"/>
        </w:rPr>
      </w:pPr>
      <w:r w:rsidRPr="00B12CB3">
        <w:rPr>
          <w:rFonts w:cstheme="minorHAnsi"/>
        </w:rPr>
        <w:t>Report of the Special Rapporteur on torture and other cruel, inhuman or degrading treatment or punishment on his mission to Turkey</w:t>
      </w:r>
    </w:p>
    <w:p w14:paraId="337F6CA8" w14:textId="77777777" w:rsidR="00C62CF1" w:rsidRPr="00B12CB3" w:rsidRDefault="00C62CF1" w:rsidP="00C62CF1">
      <w:pPr>
        <w:pStyle w:val="ListParagraph"/>
        <w:numPr>
          <w:ilvl w:val="0"/>
          <w:numId w:val="21"/>
        </w:numPr>
        <w:rPr>
          <w:rFonts w:cstheme="minorHAnsi"/>
        </w:rPr>
      </w:pPr>
      <w:r w:rsidRPr="00B12CB3">
        <w:rPr>
          <w:rFonts w:cstheme="minorHAnsi"/>
        </w:rPr>
        <w:t>Report of the Special Rapporteur on the promotion and protection of the right to freedom of opinion and expression on his mission to Turkey*</w:t>
      </w:r>
    </w:p>
    <w:p w14:paraId="3A782ABE" w14:textId="77777777" w:rsidR="00C62CF1" w:rsidRPr="00B12CB3" w:rsidRDefault="00C62CF1" w:rsidP="00C62CF1">
      <w:pPr>
        <w:pStyle w:val="ListParagraph"/>
        <w:numPr>
          <w:ilvl w:val="0"/>
          <w:numId w:val="21"/>
        </w:numPr>
        <w:rPr>
          <w:rFonts w:cstheme="minorHAnsi"/>
        </w:rPr>
      </w:pPr>
      <w:r w:rsidRPr="00B12CB3">
        <w:rPr>
          <w:rFonts w:cstheme="minorHAnsi"/>
        </w:rPr>
        <w:t xml:space="preserve">Committee on the Elimination of Discrimination against Women Concluding observations (2016) CEDAW/C/TUR/CO/7 </w:t>
      </w:r>
    </w:p>
    <w:p w14:paraId="2F0CA054" w14:textId="77777777" w:rsidR="00C62CF1" w:rsidRPr="00B12CB3" w:rsidRDefault="00C62CF1" w:rsidP="00C62CF1">
      <w:pPr>
        <w:pStyle w:val="ListParagraph"/>
        <w:numPr>
          <w:ilvl w:val="0"/>
          <w:numId w:val="21"/>
        </w:numPr>
        <w:rPr>
          <w:rFonts w:cstheme="minorHAnsi"/>
        </w:rPr>
      </w:pPr>
      <w:r w:rsidRPr="00B12CB3">
        <w:rPr>
          <w:rFonts w:cstheme="minorHAnsi"/>
        </w:rPr>
        <w:t>Committee against Torture Concluding observations (2016) CAT/C/TUR/CO/4</w:t>
      </w:r>
    </w:p>
    <w:p w14:paraId="126F802C" w14:textId="77777777" w:rsidR="00C62CF1" w:rsidRPr="00B12CB3" w:rsidRDefault="00C62CF1" w:rsidP="00C62CF1">
      <w:pPr>
        <w:pStyle w:val="ListParagraph"/>
        <w:numPr>
          <w:ilvl w:val="0"/>
          <w:numId w:val="21"/>
        </w:numPr>
        <w:rPr>
          <w:rFonts w:cstheme="minorHAnsi"/>
        </w:rPr>
      </w:pPr>
      <w:r w:rsidRPr="00B12CB3">
        <w:rPr>
          <w:rFonts w:cstheme="minorHAnsi"/>
        </w:rPr>
        <w:t xml:space="preserve">Committee on Migrant Workers Concluding observations (2016) CMW/C/TUR/CO/1 </w:t>
      </w:r>
    </w:p>
    <w:p w14:paraId="5A94E0AA" w14:textId="77777777" w:rsidR="00C62CF1" w:rsidRPr="00B12CB3" w:rsidRDefault="00C62CF1" w:rsidP="00C62CF1">
      <w:pPr>
        <w:pStyle w:val="ListParagraph"/>
        <w:numPr>
          <w:ilvl w:val="0"/>
          <w:numId w:val="21"/>
        </w:numPr>
        <w:rPr>
          <w:rFonts w:cstheme="minorHAnsi"/>
        </w:rPr>
      </w:pPr>
      <w:r w:rsidRPr="00B12CB3">
        <w:rPr>
          <w:rFonts w:cstheme="minorHAnsi"/>
        </w:rPr>
        <w:t>Gender Strategy 2017</w:t>
      </w:r>
    </w:p>
    <w:p w14:paraId="1C7BBAF1" w14:textId="77777777" w:rsidR="00C62CF1" w:rsidRPr="00B12CB3" w:rsidRDefault="00C62CF1" w:rsidP="00C62CF1">
      <w:pPr>
        <w:pStyle w:val="ListParagraph"/>
        <w:numPr>
          <w:ilvl w:val="0"/>
          <w:numId w:val="21"/>
        </w:numPr>
        <w:rPr>
          <w:rFonts w:cstheme="minorHAnsi"/>
        </w:rPr>
      </w:pPr>
      <w:r w:rsidRPr="00B12CB3">
        <w:rPr>
          <w:rFonts w:cstheme="minorHAnsi"/>
        </w:rPr>
        <w:t>Gender Analysis Court of Cassation</w:t>
      </w:r>
    </w:p>
    <w:p w14:paraId="51BF7994" w14:textId="77777777" w:rsidR="00C62CF1" w:rsidRPr="00B12CB3" w:rsidRDefault="00C62CF1" w:rsidP="00C62CF1">
      <w:pPr>
        <w:pStyle w:val="ListParagraph"/>
        <w:numPr>
          <w:ilvl w:val="0"/>
          <w:numId w:val="21"/>
        </w:numPr>
        <w:rPr>
          <w:rFonts w:cstheme="minorHAnsi"/>
        </w:rPr>
      </w:pPr>
      <w:r w:rsidRPr="00B12CB3">
        <w:rPr>
          <w:rFonts w:cstheme="minorHAnsi"/>
        </w:rPr>
        <w:t xml:space="preserve">Gender Screening Document </w:t>
      </w:r>
    </w:p>
    <w:p w14:paraId="39A80E4A" w14:textId="77777777" w:rsidR="00C62CF1" w:rsidRPr="00B12CB3" w:rsidRDefault="00C62CF1" w:rsidP="00C62CF1">
      <w:pPr>
        <w:pStyle w:val="ListParagraph"/>
        <w:numPr>
          <w:ilvl w:val="0"/>
          <w:numId w:val="21"/>
        </w:numPr>
        <w:rPr>
          <w:rFonts w:cstheme="minorHAnsi"/>
        </w:rPr>
      </w:pPr>
      <w:r w:rsidRPr="00B12CB3">
        <w:rPr>
          <w:rFonts w:cstheme="minorHAnsi"/>
        </w:rPr>
        <w:t>2018 04 13 Democratic Governance and Human Rights</w:t>
      </w:r>
    </w:p>
    <w:p w14:paraId="7F38F975" w14:textId="77777777" w:rsidR="00C62CF1" w:rsidRPr="00B12CB3" w:rsidRDefault="00C62CF1" w:rsidP="00C62CF1">
      <w:pPr>
        <w:pStyle w:val="ListParagraph"/>
        <w:numPr>
          <w:ilvl w:val="0"/>
          <w:numId w:val="21"/>
        </w:numPr>
        <w:rPr>
          <w:rFonts w:cstheme="minorHAnsi"/>
        </w:rPr>
      </w:pPr>
      <w:r w:rsidRPr="00B12CB3">
        <w:rPr>
          <w:rFonts w:cstheme="minorHAnsi"/>
        </w:rPr>
        <w:t>Strategic Summary of Coordination Results 2018 UNDP</w:t>
      </w:r>
    </w:p>
    <w:p w14:paraId="47C6EFC5" w14:textId="77777777" w:rsidR="00C62CF1" w:rsidRPr="00B12CB3" w:rsidRDefault="00C62CF1" w:rsidP="00C62CF1">
      <w:pPr>
        <w:pStyle w:val="ListParagraph"/>
        <w:numPr>
          <w:ilvl w:val="0"/>
          <w:numId w:val="21"/>
        </w:numPr>
        <w:rPr>
          <w:rFonts w:cstheme="minorHAnsi"/>
        </w:rPr>
      </w:pPr>
      <w:r w:rsidRPr="00B12CB3">
        <w:rPr>
          <w:rFonts w:cstheme="minorHAnsi"/>
        </w:rPr>
        <w:t>UNDP CA Report 2016</w:t>
      </w:r>
    </w:p>
    <w:p w14:paraId="35E9328E" w14:textId="77777777" w:rsidR="00C62CF1" w:rsidRPr="00B12CB3" w:rsidRDefault="00C62CF1" w:rsidP="00C62CF1">
      <w:pPr>
        <w:pStyle w:val="ListParagraph"/>
        <w:numPr>
          <w:ilvl w:val="0"/>
          <w:numId w:val="21"/>
        </w:numPr>
        <w:rPr>
          <w:rFonts w:cstheme="minorHAnsi"/>
        </w:rPr>
      </w:pPr>
      <w:r w:rsidRPr="00B12CB3">
        <w:rPr>
          <w:rFonts w:cstheme="minorHAnsi"/>
        </w:rPr>
        <w:t>UNDCS 2017</w:t>
      </w:r>
    </w:p>
    <w:p w14:paraId="55AF43A8" w14:textId="77777777" w:rsidR="00C62CF1" w:rsidRPr="00B12CB3" w:rsidRDefault="00C62CF1" w:rsidP="00C62CF1">
      <w:pPr>
        <w:pStyle w:val="ListParagraph"/>
        <w:numPr>
          <w:ilvl w:val="0"/>
          <w:numId w:val="21"/>
        </w:numPr>
        <w:rPr>
          <w:rFonts w:cstheme="minorHAnsi"/>
        </w:rPr>
      </w:pPr>
      <w:r w:rsidRPr="00B12CB3">
        <w:rPr>
          <w:rFonts w:cstheme="minorHAnsi"/>
        </w:rPr>
        <w:t>National Human Rights and Equality Institute: training materials; concept on training, concept on prevention, workshop report; NPM recommendations, thematic and annual report.</w:t>
      </w:r>
    </w:p>
    <w:p w14:paraId="11355FC4" w14:textId="7095DC57" w:rsidR="00C62CF1" w:rsidRPr="00B12CB3" w:rsidRDefault="00C62CF1" w:rsidP="00C62CF1">
      <w:pPr>
        <w:pStyle w:val="ListParagraph"/>
        <w:numPr>
          <w:ilvl w:val="0"/>
          <w:numId w:val="21"/>
        </w:numPr>
        <w:rPr>
          <w:rFonts w:cstheme="minorHAnsi"/>
        </w:rPr>
      </w:pPr>
      <w:r w:rsidRPr="00B12CB3">
        <w:rPr>
          <w:rFonts w:cstheme="minorHAnsi"/>
        </w:rPr>
        <w:t>Updated Risk Analysis IDG 29.08.2016</w:t>
      </w:r>
    </w:p>
    <w:p w14:paraId="4032DE6E" w14:textId="77777777" w:rsidR="00C62CF1" w:rsidRPr="00B12CB3" w:rsidRDefault="00C62CF1">
      <w:pPr>
        <w:spacing w:after="160"/>
        <w:ind w:firstLine="0"/>
        <w:rPr>
          <w:rFonts w:asciiTheme="minorHAnsi" w:eastAsiaTheme="minorHAnsi" w:hAnsiTheme="minorHAnsi" w:cstheme="minorHAnsi"/>
          <w:color w:val="auto"/>
          <w:lang w:val="en-US" w:eastAsia="en-US"/>
        </w:rPr>
      </w:pPr>
      <w:r w:rsidRPr="00B12CB3">
        <w:rPr>
          <w:rFonts w:asciiTheme="minorHAnsi" w:hAnsiTheme="minorHAnsi" w:cstheme="minorHAnsi"/>
        </w:rPr>
        <w:br w:type="page"/>
      </w:r>
    </w:p>
    <w:p w14:paraId="30825539" w14:textId="26AB032F" w:rsidR="007C6A59" w:rsidRPr="00B12CB3" w:rsidRDefault="007C6A59" w:rsidP="00F27971">
      <w:pPr>
        <w:pStyle w:val="Heading1"/>
        <w:rPr>
          <w:rFonts w:asciiTheme="minorHAnsi" w:hAnsiTheme="minorHAnsi" w:cstheme="minorHAnsi"/>
          <w:sz w:val="22"/>
        </w:rPr>
      </w:pPr>
      <w:bookmarkStart w:id="9" w:name="_Toc9510793"/>
      <w:r w:rsidRPr="00B12CB3">
        <w:rPr>
          <w:rFonts w:asciiTheme="minorHAnsi" w:hAnsiTheme="minorHAnsi" w:cstheme="minorHAnsi"/>
          <w:sz w:val="22"/>
        </w:rPr>
        <w:lastRenderedPageBreak/>
        <w:t>Annex 4:  Review of Outcome Indicators</w:t>
      </w:r>
      <w:bookmarkEnd w:id="9"/>
    </w:p>
    <w:tbl>
      <w:tblPr>
        <w:tblStyle w:val="TableGrid0"/>
        <w:tblW w:w="5062" w:type="pct"/>
        <w:tblInd w:w="-113" w:type="dxa"/>
        <w:tblLook w:val="04A0" w:firstRow="1" w:lastRow="0" w:firstColumn="1" w:lastColumn="0" w:noHBand="0" w:noVBand="1"/>
      </w:tblPr>
      <w:tblGrid>
        <w:gridCol w:w="1851"/>
        <w:gridCol w:w="1851"/>
        <w:gridCol w:w="1575"/>
        <w:gridCol w:w="115"/>
        <w:gridCol w:w="2153"/>
        <w:gridCol w:w="52"/>
        <w:gridCol w:w="1499"/>
        <w:gridCol w:w="78"/>
      </w:tblGrid>
      <w:tr w:rsidR="007C6A59" w:rsidRPr="00B12CB3" w14:paraId="28D69757" w14:textId="77777777" w:rsidTr="00F27971">
        <w:trPr>
          <w:tblHeader/>
        </w:trPr>
        <w:tc>
          <w:tcPr>
            <w:tcW w:w="1020" w:type="pct"/>
          </w:tcPr>
          <w:p w14:paraId="3D73AC10" w14:textId="77777777" w:rsidR="007C6A59" w:rsidRPr="00B12CB3" w:rsidRDefault="007C6A59" w:rsidP="007C6A59">
            <w:pPr>
              <w:rPr>
                <w:rFonts w:asciiTheme="minorHAnsi" w:hAnsiTheme="minorHAnsi" w:cstheme="minorHAnsi"/>
                <w:b/>
              </w:rPr>
            </w:pPr>
            <w:r w:rsidRPr="00B12CB3">
              <w:rPr>
                <w:rFonts w:asciiTheme="minorHAnsi" w:hAnsiTheme="minorHAnsi" w:cstheme="minorHAnsi"/>
                <w:b/>
              </w:rPr>
              <w:lastRenderedPageBreak/>
              <w:t>Indicator 2.1.1.</w:t>
            </w:r>
          </w:p>
          <w:p w14:paraId="199CB7E8" w14:textId="77777777" w:rsidR="007C6A59" w:rsidRPr="00B12CB3" w:rsidRDefault="007C6A59" w:rsidP="007C6A59">
            <w:pPr>
              <w:rPr>
                <w:rFonts w:asciiTheme="minorHAnsi" w:hAnsiTheme="minorHAnsi" w:cstheme="minorHAnsi"/>
                <w:b/>
              </w:rPr>
            </w:pPr>
          </w:p>
        </w:tc>
        <w:tc>
          <w:tcPr>
            <w:tcW w:w="973" w:type="pct"/>
          </w:tcPr>
          <w:p w14:paraId="2C480DCF" w14:textId="77777777" w:rsidR="007C6A59" w:rsidRPr="00B12CB3" w:rsidRDefault="007C6A59" w:rsidP="007C6A59">
            <w:pPr>
              <w:rPr>
                <w:rFonts w:asciiTheme="minorHAnsi" w:hAnsiTheme="minorHAnsi" w:cstheme="minorHAnsi"/>
                <w:b/>
              </w:rPr>
            </w:pPr>
            <w:r w:rsidRPr="00B12CB3">
              <w:rPr>
                <w:rFonts w:asciiTheme="minorHAnsi" w:hAnsiTheme="minorHAnsi" w:cstheme="minorHAnsi"/>
                <w:b/>
              </w:rPr>
              <w:t xml:space="preserve">Indicative Country Outputs </w:t>
            </w:r>
          </w:p>
        </w:tc>
        <w:tc>
          <w:tcPr>
            <w:tcW w:w="1001" w:type="pct"/>
            <w:gridSpan w:val="2"/>
          </w:tcPr>
          <w:p w14:paraId="63467F76" w14:textId="77777777" w:rsidR="007C6A59" w:rsidRPr="00B12CB3" w:rsidRDefault="007C6A59" w:rsidP="007C6A59">
            <w:pPr>
              <w:rPr>
                <w:rFonts w:asciiTheme="minorHAnsi" w:hAnsiTheme="minorHAnsi" w:cstheme="minorHAnsi"/>
                <w:b/>
              </w:rPr>
            </w:pPr>
            <w:r w:rsidRPr="00B12CB3">
              <w:rPr>
                <w:rFonts w:asciiTheme="minorHAnsi" w:hAnsiTheme="minorHAnsi" w:cstheme="minorHAnsi"/>
                <w:b/>
              </w:rPr>
              <w:t xml:space="preserve">Project + Focus </w:t>
            </w:r>
          </w:p>
        </w:tc>
        <w:tc>
          <w:tcPr>
            <w:tcW w:w="1092" w:type="pct"/>
            <w:gridSpan w:val="2"/>
          </w:tcPr>
          <w:p w14:paraId="2294B3BA" w14:textId="77777777" w:rsidR="007C6A59" w:rsidRPr="00B12CB3" w:rsidRDefault="007C6A59" w:rsidP="007C6A59">
            <w:pPr>
              <w:rPr>
                <w:rFonts w:asciiTheme="minorHAnsi" w:hAnsiTheme="minorHAnsi" w:cstheme="minorHAnsi"/>
                <w:b/>
              </w:rPr>
            </w:pPr>
            <w:r w:rsidRPr="00B12CB3">
              <w:rPr>
                <w:rFonts w:asciiTheme="minorHAnsi" w:hAnsiTheme="minorHAnsi" w:cstheme="minorHAnsi"/>
                <w:b/>
              </w:rPr>
              <w:t>Results per indicator</w:t>
            </w:r>
          </w:p>
        </w:tc>
        <w:tc>
          <w:tcPr>
            <w:tcW w:w="914" w:type="pct"/>
            <w:gridSpan w:val="2"/>
          </w:tcPr>
          <w:p w14:paraId="3DBFA297" w14:textId="77777777" w:rsidR="007C6A59" w:rsidRPr="00B12CB3" w:rsidRDefault="007C6A59" w:rsidP="007C6A59">
            <w:pPr>
              <w:rPr>
                <w:rFonts w:asciiTheme="minorHAnsi" w:hAnsiTheme="minorHAnsi" w:cstheme="minorHAnsi"/>
                <w:b/>
              </w:rPr>
            </w:pPr>
            <w:r w:rsidRPr="00B12CB3">
              <w:rPr>
                <w:rFonts w:asciiTheme="minorHAnsi" w:hAnsiTheme="minorHAnsi" w:cstheme="minorHAnsi"/>
                <w:b/>
              </w:rPr>
              <w:t>Score</w:t>
            </w:r>
          </w:p>
          <w:p w14:paraId="7BCD4149" w14:textId="77777777" w:rsidR="007C6A59" w:rsidRPr="00B12CB3" w:rsidRDefault="007C6A59" w:rsidP="007C6A59">
            <w:pPr>
              <w:rPr>
                <w:rFonts w:asciiTheme="minorHAnsi" w:hAnsiTheme="minorHAnsi" w:cstheme="minorHAnsi"/>
                <w:b/>
              </w:rPr>
            </w:pPr>
            <w:r w:rsidRPr="00B12CB3">
              <w:rPr>
                <w:rFonts w:asciiTheme="minorHAnsi" w:hAnsiTheme="minorHAnsi" w:cstheme="minorHAnsi"/>
                <w:b/>
              </w:rPr>
              <w:t>Green = met</w:t>
            </w:r>
          </w:p>
          <w:p w14:paraId="0C4E83D6" w14:textId="77777777" w:rsidR="007C6A59" w:rsidRPr="00B12CB3" w:rsidRDefault="007C6A59" w:rsidP="007C6A59">
            <w:pPr>
              <w:rPr>
                <w:rFonts w:asciiTheme="minorHAnsi" w:hAnsiTheme="minorHAnsi" w:cstheme="minorHAnsi"/>
                <w:b/>
              </w:rPr>
            </w:pPr>
            <w:r w:rsidRPr="00B12CB3">
              <w:rPr>
                <w:rFonts w:asciiTheme="minorHAnsi" w:hAnsiTheme="minorHAnsi" w:cstheme="minorHAnsi"/>
                <w:b/>
              </w:rPr>
              <w:t>Yellow= in progress</w:t>
            </w:r>
          </w:p>
          <w:p w14:paraId="3B245507" w14:textId="77777777" w:rsidR="007C6A59" w:rsidRPr="00B12CB3" w:rsidRDefault="007C6A59" w:rsidP="007C6A59">
            <w:pPr>
              <w:rPr>
                <w:rFonts w:asciiTheme="minorHAnsi" w:hAnsiTheme="minorHAnsi" w:cstheme="minorHAnsi"/>
                <w:b/>
              </w:rPr>
            </w:pPr>
            <w:r w:rsidRPr="00B12CB3">
              <w:rPr>
                <w:rFonts w:asciiTheme="minorHAnsi" w:hAnsiTheme="minorHAnsi" w:cstheme="minorHAnsi"/>
                <w:b/>
              </w:rPr>
              <w:t>Red= not completed</w:t>
            </w:r>
          </w:p>
          <w:p w14:paraId="7BDEAE6D" w14:textId="77777777" w:rsidR="007C6A59" w:rsidRPr="00B12CB3" w:rsidRDefault="007C6A59" w:rsidP="007C6A59">
            <w:pPr>
              <w:rPr>
                <w:rFonts w:asciiTheme="minorHAnsi" w:hAnsiTheme="minorHAnsi" w:cstheme="minorHAnsi"/>
                <w:b/>
              </w:rPr>
            </w:pPr>
            <w:r w:rsidRPr="00B12CB3">
              <w:rPr>
                <w:rFonts w:asciiTheme="minorHAnsi" w:hAnsiTheme="minorHAnsi" w:cstheme="minorHAnsi"/>
                <w:b/>
              </w:rPr>
              <w:t>Blue = initial stage or under preparation</w:t>
            </w:r>
          </w:p>
        </w:tc>
      </w:tr>
      <w:tr w:rsidR="007C6A59" w:rsidRPr="00B12CB3" w14:paraId="367B9B7A" w14:textId="77777777" w:rsidTr="00F27971">
        <w:trPr>
          <w:gridAfter w:val="1"/>
          <w:wAfter w:w="55" w:type="pct"/>
          <w:tblHeader/>
        </w:trPr>
        <w:tc>
          <w:tcPr>
            <w:tcW w:w="1020" w:type="pct"/>
          </w:tcPr>
          <w:p w14:paraId="4B78B54E"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lastRenderedPageBreak/>
              <w:t>Functional mechanisms with budget and staff in place for stakeholder involvement in reporting and implementation of treaty bodies, special procedures, Human Rights Council recommendations and other international commitments</w:t>
            </w:r>
          </w:p>
          <w:p w14:paraId="70D03CDC" w14:textId="77777777" w:rsidR="007C6A59" w:rsidRPr="00B12CB3" w:rsidRDefault="007C6A59" w:rsidP="007C6A59">
            <w:pPr>
              <w:rPr>
                <w:rFonts w:asciiTheme="minorHAnsi" w:hAnsiTheme="minorHAnsi" w:cstheme="minorHAnsi"/>
                <w:lang w:val="en-US"/>
              </w:rPr>
            </w:pPr>
          </w:p>
          <w:p w14:paraId="7FBBC7B8" w14:textId="77777777" w:rsidR="007C6A59" w:rsidRPr="00B12CB3" w:rsidRDefault="007C6A59" w:rsidP="007C6A59">
            <w:pPr>
              <w:rPr>
                <w:rFonts w:asciiTheme="minorHAnsi" w:hAnsiTheme="minorHAnsi" w:cstheme="minorHAnsi"/>
                <w:lang w:val="en-US"/>
              </w:rPr>
            </w:pPr>
          </w:p>
          <w:p w14:paraId="61E9CB2A" w14:textId="77777777" w:rsidR="007C6A59" w:rsidRPr="00B12CB3" w:rsidRDefault="007C6A59" w:rsidP="007C6A59">
            <w:pPr>
              <w:rPr>
                <w:rFonts w:asciiTheme="minorHAnsi" w:hAnsiTheme="minorHAnsi" w:cstheme="minorHAnsi"/>
                <w:lang w:val="en-US"/>
              </w:rPr>
            </w:pPr>
          </w:p>
          <w:p w14:paraId="6123E4B2" w14:textId="77777777" w:rsidR="007C6A59" w:rsidRPr="00B12CB3" w:rsidRDefault="007C6A59" w:rsidP="007C6A59">
            <w:pPr>
              <w:rPr>
                <w:rFonts w:asciiTheme="minorHAnsi" w:hAnsiTheme="minorHAnsi" w:cstheme="minorHAnsi"/>
                <w:lang w:val="en-US"/>
              </w:rPr>
            </w:pPr>
          </w:p>
          <w:p w14:paraId="390963B8" w14:textId="77777777" w:rsidR="007C6A59" w:rsidRPr="00B12CB3" w:rsidRDefault="007C6A59" w:rsidP="007C6A59">
            <w:pPr>
              <w:rPr>
                <w:rFonts w:asciiTheme="minorHAnsi" w:hAnsiTheme="minorHAnsi" w:cstheme="minorHAnsi"/>
                <w:lang w:val="en-US"/>
              </w:rPr>
            </w:pPr>
          </w:p>
          <w:p w14:paraId="384368A1" w14:textId="77777777" w:rsidR="007C6A59" w:rsidRPr="00B12CB3" w:rsidRDefault="007C6A59" w:rsidP="007C6A59">
            <w:pPr>
              <w:rPr>
                <w:rFonts w:asciiTheme="minorHAnsi" w:hAnsiTheme="minorHAnsi" w:cstheme="minorHAnsi"/>
                <w:lang w:val="en-US"/>
              </w:rPr>
            </w:pPr>
          </w:p>
          <w:p w14:paraId="0D11B9B7" w14:textId="77777777" w:rsidR="007C6A59" w:rsidRPr="00B12CB3" w:rsidRDefault="007C6A59" w:rsidP="007C6A59">
            <w:pPr>
              <w:rPr>
                <w:rFonts w:asciiTheme="minorHAnsi" w:hAnsiTheme="minorHAnsi" w:cstheme="minorHAnsi"/>
                <w:lang w:val="en-US"/>
              </w:rPr>
            </w:pPr>
          </w:p>
          <w:p w14:paraId="7C0E510E" w14:textId="77777777" w:rsidR="007C6A59" w:rsidRPr="00B12CB3" w:rsidRDefault="007C6A59" w:rsidP="007C6A59">
            <w:pPr>
              <w:rPr>
                <w:rFonts w:asciiTheme="minorHAnsi" w:hAnsiTheme="minorHAnsi" w:cstheme="minorHAnsi"/>
                <w:lang w:val="en-US"/>
              </w:rPr>
            </w:pPr>
          </w:p>
          <w:p w14:paraId="4C489366" w14:textId="77777777" w:rsidR="007C6A59" w:rsidRPr="00B12CB3" w:rsidRDefault="007C6A59" w:rsidP="007C6A59">
            <w:pPr>
              <w:rPr>
                <w:rFonts w:asciiTheme="minorHAnsi" w:hAnsiTheme="minorHAnsi" w:cstheme="minorHAnsi"/>
                <w:lang w:val="en-US"/>
              </w:rPr>
            </w:pPr>
          </w:p>
          <w:p w14:paraId="174BA013" w14:textId="77777777" w:rsidR="007C6A59" w:rsidRPr="00B12CB3" w:rsidRDefault="007C6A59" w:rsidP="007C6A59">
            <w:pPr>
              <w:rPr>
                <w:rFonts w:asciiTheme="minorHAnsi" w:hAnsiTheme="minorHAnsi" w:cstheme="minorHAnsi"/>
                <w:lang w:val="en-US"/>
              </w:rPr>
            </w:pPr>
          </w:p>
          <w:p w14:paraId="4B48C195" w14:textId="4F667909" w:rsidR="007C6A59" w:rsidRPr="00B12CB3" w:rsidRDefault="007C6A59" w:rsidP="007C6A59">
            <w:pPr>
              <w:rPr>
                <w:rFonts w:asciiTheme="minorHAnsi" w:hAnsiTheme="minorHAnsi" w:cstheme="minorHAnsi"/>
                <w:lang w:val="en-US"/>
              </w:rPr>
            </w:pPr>
          </w:p>
          <w:p w14:paraId="293E3D77" w14:textId="53C8C6FC" w:rsidR="00F27971" w:rsidRPr="00B12CB3" w:rsidRDefault="00F27971" w:rsidP="007C6A59">
            <w:pPr>
              <w:rPr>
                <w:rFonts w:asciiTheme="minorHAnsi" w:hAnsiTheme="minorHAnsi" w:cstheme="minorHAnsi"/>
                <w:lang w:val="en-US"/>
              </w:rPr>
            </w:pPr>
          </w:p>
          <w:p w14:paraId="588699B2" w14:textId="3EC32DF0" w:rsidR="00F27971" w:rsidRPr="00B12CB3" w:rsidRDefault="00F27971" w:rsidP="007C6A59">
            <w:pPr>
              <w:rPr>
                <w:rFonts w:asciiTheme="minorHAnsi" w:hAnsiTheme="minorHAnsi" w:cstheme="minorHAnsi"/>
                <w:lang w:val="en-US"/>
              </w:rPr>
            </w:pPr>
          </w:p>
          <w:p w14:paraId="60C615B8" w14:textId="2A3C2344" w:rsidR="00F27971" w:rsidRPr="00B12CB3" w:rsidRDefault="00F27971" w:rsidP="007C6A59">
            <w:pPr>
              <w:rPr>
                <w:rFonts w:asciiTheme="minorHAnsi" w:hAnsiTheme="minorHAnsi" w:cstheme="minorHAnsi"/>
                <w:lang w:val="en-US"/>
              </w:rPr>
            </w:pPr>
          </w:p>
          <w:p w14:paraId="60219F00" w14:textId="04DD9ECB" w:rsidR="00F27971" w:rsidRPr="00B12CB3" w:rsidRDefault="00F27971" w:rsidP="007C6A59">
            <w:pPr>
              <w:rPr>
                <w:rFonts w:asciiTheme="minorHAnsi" w:hAnsiTheme="minorHAnsi" w:cstheme="minorHAnsi"/>
                <w:lang w:val="en-US"/>
              </w:rPr>
            </w:pPr>
          </w:p>
          <w:p w14:paraId="4521726A" w14:textId="2F2F2DD7" w:rsidR="00F27971" w:rsidRPr="00B12CB3" w:rsidRDefault="00F27971" w:rsidP="007C6A59">
            <w:pPr>
              <w:rPr>
                <w:rFonts w:asciiTheme="minorHAnsi" w:hAnsiTheme="minorHAnsi" w:cstheme="minorHAnsi"/>
                <w:lang w:val="en-US"/>
              </w:rPr>
            </w:pPr>
          </w:p>
          <w:p w14:paraId="3FFE6912" w14:textId="1E11BAD2" w:rsidR="00F27971" w:rsidRPr="00B12CB3" w:rsidRDefault="00F27971" w:rsidP="007C6A59">
            <w:pPr>
              <w:rPr>
                <w:rFonts w:asciiTheme="minorHAnsi" w:hAnsiTheme="minorHAnsi" w:cstheme="minorHAnsi"/>
                <w:lang w:val="en-US"/>
              </w:rPr>
            </w:pPr>
          </w:p>
          <w:p w14:paraId="2938D79E" w14:textId="04B48D43" w:rsidR="00F27971" w:rsidRPr="00B12CB3" w:rsidRDefault="00F27971" w:rsidP="007C6A59">
            <w:pPr>
              <w:rPr>
                <w:rFonts w:asciiTheme="minorHAnsi" w:hAnsiTheme="minorHAnsi" w:cstheme="minorHAnsi"/>
                <w:lang w:val="en-US"/>
              </w:rPr>
            </w:pPr>
          </w:p>
          <w:p w14:paraId="1D9BF40C" w14:textId="02EE2663" w:rsidR="00F27971" w:rsidRPr="00B12CB3" w:rsidRDefault="00F27971" w:rsidP="007C6A59">
            <w:pPr>
              <w:rPr>
                <w:rFonts w:asciiTheme="minorHAnsi" w:hAnsiTheme="minorHAnsi" w:cstheme="minorHAnsi"/>
                <w:lang w:val="en-US"/>
              </w:rPr>
            </w:pPr>
          </w:p>
          <w:p w14:paraId="05435605" w14:textId="0347BE30" w:rsidR="00F27971" w:rsidRPr="00B12CB3" w:rsidRDefault="00F27971" w:rsidP="007C6A59">
            <w:pPr>
              <w:rPr>
                <w:rFonts w:asciiTheme="minorHAnsi" w:hAnsiTheme="minorHAnsi" w:cstheme="minorHAnsi"/>
                <w:lang w:val="en-US"/>
              </w:rPr>
            </w:pPr>
          </w:p>
          <w:p w14:paraId="7257DCAA" w14:textId="77777777" w:rsidR="00F27971" w:rsidRPr="00B12CB3" w:rsidRDefault="00F27971" w:rsidP="007C6A59">
            <w:pPr>
              <w:rPr>
                <w:rFonts w:asciiTheme="minorHAnsi" w:hAnsiTheme="minorHAnsi" w:cstheme="minorHAnsi"/>
                <w:lang w:val="en-US"/>
              </w:rPr>
            </w:pPr>
          </w:p>
          <w:p w14:paraId="41375250" w14:textId="77777777" w:rsidR="007C6A59" w:rsidRPr="00B12CB3" w:rsidRDefault="007C6A59" w:rsidP="007C6A59">
            <w:pPr>
              <w:rPr>
                <w:rFonts w:asciiTheme="minorHAnsi" w:hAnsiTheme="minorHAnsi" w:cstheme="minorHAnsi"/>
                <w:lang w:val="en-US"/>
              </w:rPr>
            </w:pPr>
          </w:p>
          <w:p w14:paraId="025D9119" w14:textId="77777777" w:rsidR="007C6A59" w:rsidRPr="00B12CB3" w:rsidRDefault="007C6A59" w:rsidP="007C6A59">
            <w:pPr>
              <w:rPr>
                <w:rFonts w:asciiTheme="minorHAnsi" w:hAnsiTheme="minorHAnsi" w:cstheme="minorHAnsi"/>
                <w:lang w:val="en-US"/>
              </w:rPr>
            </w:pPr>
          </w:p>
          <w:p w14:paraId="5A940AE0"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Baseline:</w:t>
            </w:r>
          </w:p>
          <w:p w14:paraId="7C722650"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No functional participatory mechanism in place </w:t>
            </w:r>
          </w:p>
          <w:p w14:paraId="4234D455"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lang w:val="en-US"/>
              </w:rPr>
              <w:t>Target:</w:t>
            </w:r>
            <w:r w:rsidRPr="00B12CB3">
              <w:rPr>
                <w:rFonts w:asciiTheme="minorHAnsi" w:hAnsiTheme="minorHAnsi" w:cstheme="minorHAnsi"/>
                <w:b/>
                <w:lang w:val="en-US"/>
              </w:rPr>
              <w:t xml:space="preserve"> </w:t>
            </w:r>
          </w:p>
          <w:p w14:paraId="7FC291B9"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A participatory mechanism in place</w:t>
            </w:r>
          </w:p>
        </w:tc>
        <w:tc>
          <w:tcPr>
            <w:tcW w:w="1013" w:type="pct"/>
          </w:tcPr>
          <w:p w14:paraId="665D6608"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2.1.1. Transparent and efficient judicial system providing better access to justice and redress for all, especially groups facing vulnerabilities.</w:t>
            </w:r>
          </w:p>
          <w:p w14:paraId="28203C9D"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Indicator: Number of individuals, particularly those facing vulnerabilities with access to high quality legal aid, disaggregated by sex.</w:t>
            </w:r>
          </w:p>
          <w:p w14:paraId="77C2289A" w14:textId="77777777" w:rsidR="007C6A59" w:rsidRPr="00B12CB3" w:rsidRDefault="007C6A59" w:rsidP="007C6A59">
            <w:pPr>
              <w:rPr>
                <w:rFonts w:asciiTheme="minorHAnsi" w:hAnsiTheme="minorHAnsi" w:cstheme="minorHAnsi"/>
                <w:b/>
                <w:lang w:val="en-US"/>
              </w:rPr>
            </w:pPr>
          </w:p>
          <w:p w14:paraId="6E9C866A" w14:textId="77777777" w:rsidR="007C6A59" w:rsidRPr="00B12CB3" w:rsidRDefault="007C6A59" w:rsidP="007C6A59">
            <w:pPr>
              <w:rPr>
                <w:rFonts w:asciiTheme="minorHAnsi" w:hAnsiTheme="minorHAnsi" w:cstheme="minorHAnsi"/>
                <w:b/>
                <w:lang w:val="en-US"/>
              </w:rPr>
            </w:pPr>
          </w:p>
          <w:p w14:paraId="05DD950F" w14:textId="77777777" w:rsidR="007C6A59" w:rsidRPr="00B12CB3" w:rsidRDefault="007C6A59" w:rsidP="007C6A59">
            <w:pPr>
              <w:rPr>
                <w:rFonts w:asciiTheme="minorHAnsi" w:hAnsiTheme="minorHAnsi" w:cstheme="minorHAnsi"/>
                <w:b/>
                <w:lang w:val="en-US"/>
              </w:rPr>
            </w:pPr>
          </w:p>
          <w:p w14:paraId="20AC205E" w14:textId="77777777" w:rsidR="007C6A59" w:rsidRPr="00B12CB3" w:rsidRDefault="007C6A59" w:rsidP="007C6A59">
            <w:pPr>
              <w:rPr>
                <w:rFonts w:asciiTheme="minorHAnsi" w:hAnsiTheme="minorHAnsi" w:cstheme="minorHAnsi"/>
                <w:b/>
                <w:lang w:val="en-US"/>
              </w:rPr>
            </w:pPr>
          </w:p>
          <w:p w14:paraId="0662674E" w14:textId="77777777" w:rsidR="007C6A59" w:rsidRPr="00B12CB3" w:rsidRDefault="007C6A59" w:rsidP="007C6A59">
            <w:pPr>
              <w:rPr>
                <w:rFonts w:asciiTheme="minorHAnsi" w:hAnsiTheme="minorHAnsi" w:cstheme="minorHAnsi"/>
                <w:b/>
                <w:lang w:val="en-US"/>
              </w:rPr>
            </w:pPr>
          </w:p>
          <w:p w14:paraId="0821D4CF" w14:textId="77777777" w:rsidR="007C6A59" w:rsidRPr="00B12CB3" w:rsidRDefault="007C6A59" w:rsidP="007C6A59">
            <w:pPr>
              <w:rPr>
                <w:rFonts w:asciiTheme="minorHAnsi" w:hAnsiTheme="minorHAnsi" w:cstheme="minorHAnsi"/>
                <w:b/>
                <w:lang w:val="en-US"/>
              </w:rPr>
            </w:pPr>
          </w:p>
          <w:p w14:paraId="14EDC8E4" w14:textId="77777777" w:rsidR="007C6A59" w:rsidRPr="00B12CB3" w:rsidRDefault="007C6A59" w:rsidP="007C6A59">
            <w:pPr>
              <w:rPr>
                <w:rFonts w:asciiTheme="minorHAnsi" w:hAnsiTheme="minorHAnsi" w:cstheme="minorHAnsi"/>
                <w:b/>
                <w:lang w:val="en-US"/>
              </w:rPr>
            </w:pPr>
          </w:p>
          <w:p w14:paraId="01409572" w14:textId="77777777" w:rsidR="007C6A59" w:rsidRPr="00B12CB3" w:rsidRDefault="007C6A59" w:rsidP="007C6A59">
            <w:pPr>
              <w:rPr>
                <w:rFonts w:asciiTheme="minorHAnsi" w:hAnsiTheme="minorHAnsi" w:cstheme="minorHAnsi"/>
                <w:b/>
                <w:lang w:val="en-US"/>
              </w:rPr>
            </w:pPr>
          </w:p>
          <w:p w14:paraId="25B1D5E3" w14:textId="77777777" w:rsidR="007C6A59" w:rsidRPr="00B12CB3" w:rsidRDefault="007C6A59" w:rsidP="007C6A59">
            <w:pPr>
              <w:rPr>
                <w:rFonts w:asciiTheme="minorHAnsi" w:hAnsiTheme="minorHAnsi" w:cstheme="minorHAnsi"/>
                <w:b/>
                <w:lang w:val="en-US"/>
              </w:rPr>
            </w:pPr>
          </w:p>
          <w:p w14:paraId="32672408" w14:textId="55B16F88" w:rsidR="007C6A59" w:rsidRPr="00B12CB3" w:rsidRDefault="007C6A59" w:rsidP="007C6A59">
            <w:pPr>
              <w:rPr>
                <w:rFonts w:asciiTheme="minorHAnsi" w:hAnsiTheme="minorHAnsi" w:cstheme="minorHAnsi"/>
                <w:b/>
                <w:lang w:val="en-US"/>
              </w:rPr>
            </w:pPr>
          </w:p>
          <w:p w14:paraId="13108794" w14:textId="7C2E0411" w:rsidR="00F27971" w:rsidRPr="00B12CB3" w:rsidRDefault="00F27971" w:rsidP="007C6A59">
            <w:pPr>
              <w:rPr>
                <w:rFonts w:asciiTheme="minorHAnsi" w:hAnsiTheme="minorHAnsi" w:cstheme="minorHAnsi"/>
                <w:b/>
                <w:lang w:val="en-US"/>
              </w:rPr>
            </w:pPr>
          </w:p>
          <w:p w14:paraId="0C5EEF13" w14:textId="310658C9" w:rsidR="00F27971" w:rsidRPr="00B12CB3" w:rsidRDefault="00F27971" w:rsidP="007C6A59">
            <w:pPr>
              <w:rPr>
                <w:rFonts w:asciiTheme="minorHAnsi" w:hAnsiTheme="minorHAnsi" w:cstheme="minorHAnsi"/>
                <w:b/>
                <w:lang w:val="en-US"/>
              </w:rPr>
            </w:pPr>
          </w:p>
          <w:p w14:paraId="5B88E94A" w14:textId="2E6AA6A8" w:rsidR="00F27971" w:rsidRPr="00B12CB3" w:rsidRDefault="00F27971" w:rsidP="007C6A59">
            <w:pPr>
              <w:rPr>
                <w:rFonts w:asciiTheme="minorHAnsi" w:hAnsiTheme="minorHAnsi" w:cstheme="minorHAnsi"/>
                <w:b/>
                <w:lang w:val="en-US"/>
              </w:rPr>
            </w:pPr>
          </w:p>
          <w:p w14:paraId="4C884EA7" w14:textId="69CA2C2E" w:rsidR="00F27971" w:rsidRPr="00B12CB3" w:rsidRDefault="00F27971" w:rsidP="007C6A59">
            <w:pPr>
              <w:rPr>
                <w:rFonts w:asciiTheme="minorHAnsi" w:hAnsiTheme="minorHAnsi" w:cstheme="minorHAnsi"/>
                <w:b/>
                <w:lang w:val="en-US"/>
              </w:rPr>
            </w:pPr>
          </w:p>
          <w:p w14:paraId="0C0DD05C" w14:textId="08FEFF44" w:rsidR="00F27971" w:rsidRPr="00B12CB3" w:rsidRDefault="00F27971" w:rsidP="007C6A59">
            <w:pPr>
              <w:rPr>
                <w:rFonts w:asciiTheme="minorHAnsi" w:hAnsiTheme="minorHAnsi" w:cstheme="minorHAnsi"/>
                <w:b/>
                <w:lang w:val="en-US"/>
              </w:rPr>
            </w:pPr>
          </w:p>
          <w:p w14:paraId="39937CC4" w14:textId="6A26335B" w:rsidR="00F27971" w:rsidRPr="00B12CB3" w:rsidRDefault="00F27971" w:rsidP="007C6A59">
            <w:pPr>
              <w:rPr>
                <w:rFonts w:asciiTheme="minorHAnsi" w:hAnsiTheme="minorHAnsi" w:cstheme="minorHAnsi"/>
                <w:b/>
                <w:lang w:val="en-US"/>
              </w:rPr>
            </w:pPr>
          </w:p>
          <w:p w14:paraId="568D2730" w14:textId="00254351" w:rsidR="00F27971" w:rsidRPr="00B12CB3" w:rsidRDefault="00F27971" w:rsidP="007C6A59">
            <w:pPr>
              <w:rPr>
                <w:rFonts w:asciiTheme="minorHAnsi" w:hAnsiTheme="minorHAnsi" w:cstheme="minorHAnsi"/>
                <w:b/>
                <w:lang w:val="en-US"/>
              </w:rPr>
            </w:pPr>
          </w:p>
          <w:p w14:paraId="30943CF7" w14:textId="77777777" w:rsidR="00F27971" w:rsidRPr="00B12CB3" w:rsidRDefault="00F27971" w:rsidP="007C6A59">
            <w:pPr>
              <w:rPr>
                <w:rFonts w:asciiTheme="minorHAnsi" w:hAnsiTheme="minorHAnsi" w:cstheme="minorHAnsi"/>
                <w:b/>
                <w:lang w:val="en-US"/>
              </w:rPr>
            </w:pPr>
          </w:p>
          <w:p w14:paraId="00147E0B" w14:textId="77777777" w:rsidR="00F27971" w:rsidRPr="00B12CB3" w:rsidRDefault="00F27971" w:rsidP="007C6A59">
            <w:pPr>
              <w:rPr>
                <w:rFonts w:asciiTheme="minorHAnsi" w:hAnsiTheme="minorHAnsi" w:cstheme="minorHAnsi"/>
                <w:b/>
                <w:lang w:val="en-US"/>
              </w:rPr>
            </w:pPr>
          </w:p>
          <w:p w14:paraId="39DE1F96" w14:textId="77777777" w:rsidR="007C6A59" w:rsidRPr="00B12CB3" w:rsidRDefault="007C6A59" w:rsidP="007C6A59">
            <w:pPr>
              <w:rPr>
                <w:rFonts w:asciiTheme="minorHAnsi" w:hAnsiTheme="minorHAnsi" w:cstheme="minorHAnsi"/>
                <w:b/>
                <w:lang w:val="en-US"/>
              </w:rPr>
            </w:pPr>
          </w:p>
          <w:p w14:paraId="196E8311" w14:textId="77777777" w:rsidR="007C6A59" w:rsidRPr="00B12CB3" w:rsidRDefault="007C6A59" w:rsidP="007C6A59">
            <w:pPr>
              <w:rPr>
                <w:rFonts w:asciiTheme="minorHAnsi" w:hAnsiTheme="minorHAnsi" w:cstheme="minorHAnsi"/>
                <w:b/>
                <w:lang w:val="en-US"/>
              </w:rPr>
            </w:pPr>
          </w:p>
          <w:p w14:paraId="3FA6DC92"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 xml:space="preserve">Baseline: 30.000 (women) + (35.000) men </w:t>
            </w:r>
          </w:p>
          <w:p w14:paraId="7F68AC1F"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b/>
                <w:lang w:val="en-US"/>
              </w:rPr>
              <w:t>Target : 50.000 (women) + (50.000) men</w:t>
            </w:r>
            <w:r w:rsidRPr="00B12CB3">
              <w:rPr>
                <w:rFonts w:asciiTheme="minorHAnsi" w:hAnsiTheme="minorHAnsi" w:cstheme="minorHAnsi"/>
                <w:lang w:val="en-US"/>
              </w:rPr>
              <w:t xml:space="preserve"> </w:t>
            </w:r>
          </w:p>
        </w:tc>
        <w:tc>
          <w:tcPr>
            <w:tcW w:w="906" w:type="pct"/>
          </w:tcPr>
          <w:p w14:paraId="6DA00E5B" w14:textId="77777777" w:rsidR="007C6A59" w:rsidRPr="00B12CB3" w:rsidRDefault="007C6A59" w:rsidP="007C6A59">
            <w:pPr>
              <w:rPr>
                <w:rFonts w:asciiTheme="minorHAnsi" w:hAnsiTheme="minorHAnsi" w:cstheme="minorHAnsi"/>
                <w:b/>
                <w:bCs/>
                <w:lang w:val="en-US"/>
              </w:rPr>
            </w:pPr>
            <w:r w:rsidRPr="00B12CB3">
              <w:rPr>
                <w:rFonts w:asciiTheme="minorHAnsi" w:hAnsiTheme="minorHAnsi" w:cstheme="minorHAnsi"/>
                <w:b/>
                <w:bCs/>
                <w:lang w:val="en-US"/>
              </w:rPr>
              <w:t xml:space="preserve">Rule of Law </w:t>
            </w:r>
          </w:p>
          <w:p w14:paraId="3053A4E2" w14:textId="3F35FD96" w:rsidR="007C6A59" w:rsidRPr="00B12CB3" w:rsidRDefault="007C6A59" w:rsidP="007C6A59">
            <w:pPr>
              <w:rPr>
                <w:rFonts w:asciiTheme="minorHAnsi" w:hAnsiTheme="minorHAnsi" w:cstheme="minorHAnsi"/>
                <w:bCs/>
                <w:color w:val="auto"/>
                <w:lang w:val="en-US" w:eastAsia="en-US"/>
              </w:rPr>
            </w:pPr>
            <w:r w:rsidRPr="00B12CB3">
              <w:rPr>
                <w:rFonts w:asciiTheme="minorHAnsi" w:hAnsiTheme="minorHAnsi" w:cstheme="minorHAnsi"/>
                <w:bCs/>
                <w:lang w:val="en-US"/>
              </w:rPr>
              <w:t>Consisting of two p</w:t>
            </w:r>
            <w:r w:rsidR="00F27971" w:rsidRPr="00B12CB3">
              <w:rPr>
                <w:rFonts w:asciiTheme="minorHAnsi" w:hAnsiTheme="minorHAnsi" w:cstheme="minorHAnsi"/>
                <w:bCs/>
                <w:lang w:val="en-US"/>
              </w:rPr>
              <w:t xml:space="preserve">arts </w:t>
            </w:r>
          </w:p>
          <w:p w14:paraId="13E93444" w14:textId="77777777" w:rsidR="007C6A59" w:rsidRPr="00B12CB3" w:rsidRDefault="007C6A59" w:rsidP="007C6A59">
            <w:pPr>
              <w:spacing w:after="240"/>
              <w:rPr>
                <w:rFonts w:asciiTheme="minorHAnsi" w:hAnsiTheme="minorHAnsi" w:cstheme="minorHAnsi"/>
                <w:bCs/>
                <w:lang w:val="en-US"/>
              </w:rPr>
            </w:pPr>
            <w:r w:rsidRPr="00B12CB3">
              <w:rPr>
                <w:rFonts w:asciiTheme="minorHAnsi" w:hAnsiTheme="minorHAnsi" w:cstheme="minorHAnsi"/>
                <w:bCs/>
                <w:lang w:val="en-US"/>
              </w:rPr>
              <w:t>1. Support to the improvement of Legal Aid Practices for Access to Justice for All in Turkey and 2. Enhancing Access to Justice and Legal Aid for Refugees in Turkey.</w:t>
            </w:r>
          </w:p>
          <w:p w14:paraId="7486D716" w14:textId="77777777" w:rsidR="007C6A59" w:rsidRPr="00B12CB3" w:rsidRDefault="007C6A59" w:rsidP="007C6A59">
            <w:pPr>
              <w:rPr>
                <w:rFonts w:asciiTheme="minorHAnsi" w:hAnsiTheme="minorHAnsi" w:cstheme="minorHAnsi"/>
                <w:bCs/>
                <w:lang w:val="en-US"/>
              </w:rPr>
            </w:pPr>
          </w:p>
          <w:p w14:paraId="73F664A5" w14:textId="77777777" w:rsidR="007C6A59" w:rsidRPr="00B12CB3" w:rsidRDefault="007C6A59" w:rsidP="007C6A59">
            <w:pPr>
              <w:rPr>
                <w:rFonts w:asciiTheme="minorHAnsi" w:hAnsiTheme="minorHAnsi" w:cstheme="minorHAnsi"/>
                <w:bCs/>
                <w:lang w:val="en-US"/>
              </w:rPr>
            </w:pPr>
          </w:p>
          <w:p w14:paraId="4E7FFF4F" w14:textId="77777777" w:rsidR="007C6A59" w:rsidRPr="00B12CB3" w:rsidRDefault="007C6A59" w:rsidP="007C6A59">
            <w:pPr>
              <w:rPr>
                <w:rFonts w:asciiTheme="minorHAnsi" w:hAnsiTheme="minorHAnsi" w:cstheme="minorHAnsi"/>
                <w:bCs/>
                <w:lang w:val="en-US"/>
              </w:rPr>
            </w:pPr>
          </w:p>
          <w:p w14:paraId="1F724CCC" w14:textId="77777777" w:rsidR="007C6A59" w:rsidRPr="00B12CB3" w:rsidRDefault="007C6A59" w:rsidP="007C6A59">
            <w:pPr>
              <w:rPr>
                <w:rFonts w:asciiTheme="minorHAnsi" w:hAnsiTheme="minorHAnsi" w:cstheme="minorHAnsi"/>
                <w:bCs/>
                <w:lang w:val="en-US"/>
              </w:rPr>
            </w:pPr>
          </w:p>
          <w:p w14:paraId="7EF8F271" w14:textId="77777777" w:rsidR="007C6A59" w:rsidRPr="00B12CB3" w:rsidRDefault="007C6A59" w:rsidP="007C6A59">
            <w:pPr>
              <w:rPr>
                <w:rFonts w:asciiTheme="minorHAnsi" w:hAnsiTheme="minorHAnsi" w:cstheme="minorHAnsi"/>
                <w:bCs/>
                <w:lang w:val="en-US"/>
              </w:rPr>
            </w:pPr>
          </w:p>
          <w:p w14:paraId="2F79CC11" w14:textId="77777777" w:rsidR="007C6A59" w:rsidRPr="00B12CB3" w:rsidRDefault="007C6A59" w:rsidP="007C6A59">
            <w:pPr>
              <w:rPr>
                <w:rFonts w:asciiTheme="minorHAnsi" w:hAnsiTheme="minorHAnsi" w:cstheme="minorHAnsi"/>
                <w:bCs/>
                <w:lang w:val="en-US"/>
              </w:rPr>
            </w:pPr>
          </w:p>
          <w:p w14:paraId="6E967B1E" w14:textId="77777777" w:rsidR="007C6A59" w:rsidRPr="00B12CB3" w:rsidRDefault="007C6A59" w:rsidP="007C6A59">
            <w:pPr>
              <w:rPr>
                <w:rFonts w:asciiTheme="minorHAnsi" w:hAnsiTheme="minorHAnsi" w:cstheme="minorHAnsi"/>
                <w:bCs/>
                <w:lang w:val="en-US"/>
              </w:rPr>
            </w:pPr>
          </w:p>
          <w:p w14:paraId="1DFE3106" w14:textId="77777777" w:rsidR="007C6A59" w:rsidRPr="00B12CB3" w:rsidRDefault="007C6A59" w:rsidP="007C6A59">
            <w:pPr>
              <w:rPr>
                <w:rFonts w:asciiTheme="minorHAnsi" w:hAnsiTheme="minorHAnsi" w:cstheme="minorHAnsi"/>
                <w:bCs/>
                <w:lang w:val="en-US"/>
              </w:rPr>
            </w:pPr>
          </w:p>
          <w:p w14:paraId="3BAB8839" w14:textId="77777777" w:rsidR="007C6A59" w:rsidRPr="00B12CB3" w:rsidRDefault="007C6A59" w:rsidP="007C6A59">
            <w:pPr>
              <w:rPr>
                <w:rFonts w:asciiTheme="minorHAnsi" w:hAnsiTheme="minorHAnsi" w:cstheme="minorHAnsi"/>
                <w:bCs/>
                <w:lang w:val="en-US"/>
              </w:rPr>
            </w:pPr>
          </w:p>
          <w:p w14:paraId="3E95D2C4" w14:textId="77777777" w:rsidR="007C6A59" w:rsidRPr="00B12CB3" w:rsidRDefault="007C6A59" w:rsidP="007C6A59">
            <w:pPr>
              <w:rPr>
                <w:rFonts w:asciiTheme="minorHAnsi" w:hAnsiTheme="minorHAnsi" w:cstheme="minorHAnsi"/>
                <w:bCs/>
                <w:lang w:val="en-US"/>
              </w:rPr>
            </w:pPr>
          </w:p>
          <w:p w14:paraId="14C37DCD" w14:textId="154E3F35" w:rsidR="007C6A59" w:rsidRPr="00B12CB3" w:rsidRDefault="007C6A59" w:rsidP="007C6A59">
            <w:pPr>
              <w:rPr>
                <w:rFonts w:asciiTheme="minorHAnsi" w:hAnsiTheme="minorHAnsi" w:cstheme="minorHAnsi"/>
                <w:bCs/>
                <w:lang w:val="en-US"/>
              </w:rPr>
            </w:pPr>
          </w:p>
          <w:p w14:paraId="75DB9451" w14:textId="2D341B21" w:rsidR="00F27971" w:rsidRPr="00B12CB3" w:rsidRDefault="00F27971" w:rsidP="007C6A59">
            <w:pPr>
              <w:rPr>
                <w:rFonts w:asciiTheme="minorHAnsi" w:hAnsiTheme="minorHAnsi" w:cstheme="minorHAnsi"/>
                <w:bCs/>
                <w:lang w:val="en-US"/>
              </w:rPr>
            </w:pPr>
          </w:p>
          <w:p w14:paraId="43017E22" w14:textId="2B50A7DC" w:rsidR="00F27971" w:rsidRPr="00B12CB3" w:rsidRDefault="00F27971" w:rsidP="007C6A59">
            <w:pPr>
              <w:rPr>
                <w:rFonts w:asciiTheme="minorHAnsi" w:hAnsiTheme="minorHAnsi" w:cstheme="minorHAnsi"/>
                <w:bCs/>
                <w:lang w:val="en-US"/>
              </w:rPr>
            </w:pPr>
          </w:p>
          <w:p w14:paraId="50445DAA" w14:textId="41F38E99" w:rsidR="00F27971" w:rsidRPr="00B12CB3" w:rsidRDefault="00F27971" w:rsidP="007C6A59">
            <w:pPr>
              <w:rPr>
                <w:rFonts w:asciiTheme="minorHAnsi" w:hAnsiTheme="minorHAnsi" w:cstheme="minorHAnsi"/>
                <w:bCs/>
                <w:lang w:val="en-US"/>
              </w:rPr>
            </w:pPr>
          </w:p>
          <w:p w14:paraId="37B254A8" w14:textId="77777777" w:rsidR="00F27971" w:rsidRPr="00B12CB3" w:rsidRDefault="00F27971" w:rsidP="007C6A59">
            <w:pPr>
              <w:rPr>
                <w:rFonts w:asciiTheme="minorHAnsi" w:hAnsiTheme="minorHAnsi" w:cstheme="minorHAnsi"/>
                <w:bCs/>
                <w:lang w:val="en-US"/>
              </w:rPr>
            </w:pPr>
          </w:p>
          <w:p w14:paraId="3C21AB7B" w14:textId="72BC5C0E" w:rsidR="00F27971" w:rsidRPr="00B12CB3" w:rsidRDefault="00F27971" w:rsidP="007C6A59">
            <w:pPr>
              <w:rPr>
                <w:rFonts w:asciiTheme="minorHAnsi" w:hAnsiTheme="minorHAnsi" w:cstheme="minorHAnsi"/>
                <w:bCs/>
                <w:lang w:val="en-US"/>
              </w:rPr>
            </w:pPr>
          </w:p>
          <w:p w14:paraId="3F248524" w14:textId="771479E3" w:rsidR="00F27971" w:rsidRPr="00B12CB3" w:rsidRDefault="00F27971" w:rsidP="007C6A59">
            <w:pPr>
              <w:rPr>
                <w:rFonts w:asciiTheme="minorHAnsi" w:hAnsiTheme="minorHAnsi" w:cstheme="minorHAnsi"/>
                <w:bCs/>
                <w:lang w:val="en-US"/>
              </w:rPr>
            </w:pPr>
          </w:p>
          <w:p w14:paraId="6794E210" w14:textId="77777777" w:rsidR="00F27971" w:rsidRPr="00B12CB3" w:rsidRDefault="00F27971" w:rsidP="007C6A59">
            <w:pPr>
              <w:rPr>
                <w:rFonts w:asciiTheme="minorHAnsi" w:hAnsiTheme="minorHAnsi" w:cstheme="minorHAnsi"/>
                <w:bCs/>
                <w:lang w:val="en-US"/>
              </w:rPr>
            </w:pPr>
          </w:p>
          <w:p w14:paraId="2ABDD7B9" w14:textId="2FB96145" w:rsidR="007C6A59" w:rsidRPr="00B12CB3" w:rsidRDefault="007C6A59" w:rsidP="007C6A59">
            <w:pPr>
              <w:rPr>
                <w:rFonts w:asciiTheme="minorHAnsi" w:hAnsiTheme="minorHAnsi" w:cstheme="minorHAnsi"/>
                <w:bCs/>
                <w:lang w:val="en-US"/>
              </w:rPr>
            </w:pPr>
          </w:p>
          <w:p w14:paraId="75D57326" w14:textId="77777777" w:rsidR="00F27971" w:rsidRPr="00B12CB3" w:rsidRDefault="00F27971" w:rsidP="007C6A59">
            <w:pPr>
              <w:rPr>
                <w:rFonts w:asciiTheme="minorHAnsi" w:hAnsiTheme="minorHAnsi" w:cstheme="minorHAnsi"/>
                <w:bCs/>
                <w:lang w:val="en-US"/>
              </w:rPr>
            </w:pPr>
          </w:p>
          <w:p w14:paraId="50099B2A"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bCs/>
                <w:lang w:val="en-US"/>
              </w:rPr>
              <w:t xml:space="preserve">2. Access to justice and legal aid for refugees </w:t>
            </w:r>
            <w:r w:rsidRPr="00B12CB3">
              <w:rPr>
                <w:rFonts w:asciiTheme="minorHAnsi" w:hAnsiTheme="minorHAnsi" w:cstheme="minorHAnsi"/>
                <w:lang w:val="en-US"/>
              </w:rPr>
              <w:t>Rule of Law</w:t>
            </w:r>
          </w:p>
          <w:p w14:paraId="1B9274A0" w14:textId="77777777" w:rsidR="007C6A59" w:rsidRPr="00B12CB3" w:rsidRDefault="007C6A59" w:rsidP="007C6A59">
            <w:pPr>
              <w:rPr>
                <w:rFonts w:asciiTheme="minorHAnsi" w:hAnsiTheme="minorHAnsi" w:cstheme="minorHAnsi"/>
                <w:b/>
                <w:lang w:val="en-US"/>
              </w:rPr>
            </w:pPr>
          </w:p>
          <w:p w14:paraId="5C90D3D9" w14:textId="77777777" w:rsidR="007C6A59" w:rsidRPr="00B12CB3" w:rsidRDefault="007C6A59" w:rsidP="007C6A59">
            <w:pPr>
              <w:jc w:val="both"/>
              <w:rPr>
                <w:rFonts w:asciiTheme="minorHAnsi" w:hAnsiTheme="minorHAnsi" w:cstheme="minorHAnsi"/>
                <w:lang w:val="en-US"/>
              </w:rPr>
            </w:pPr>
            <w:r w:rsidRPr="00B12CB3">
              <w:rPr>
                <w:rFonts w:asciiTheme="minorHAnsi" w:hAnsiTheme="minorHAnsi" w:cstheme="minorHAnsi"/>
                <w:lang w:val="en-US"/>
              </w:rPr>
              <w:t xml:space="preserve">Access to justice and legal aid for refugees </w:t>
            </w:r>
          </w:p>
        </w:tc>
        <w:tc>
          <w:tcPr>
            <w:tcW w:w="1092" w:type="pct"/>
            <w:gridSpan w:val="2"/>
          </w:tcPr>
          <w:p w14:paraId="3B1C0EBD"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Legal Aid I is not appropriately captured in this indicator while considerable work has been concluded.</w:t>
            </w:r>
          </w:p>
          <w:p w14:paraId="3E6E3982" w14:textId="77777777" w:rsidR="007C6A59" w:rsidRPr="00B12CB3" w:rsidRDefault="007C6A59" w:rsidP="007C6A59">
            <w:pPr>
              <w:pStyle w:val="ListParagraph"/>
              <w:numPr>
                <w:ilvl w:val="0"/>
                <w:numId w:val="28"/>
              </w:numPr>
              <w:spacing w:before="200" w:after="0" w:line="240" w:lineRule="auto"/>
              <w:ind w:hanging="10"/>
              <w:rPr>
                <w:rFonts w:cstheme="minorHAnsi"/>
              </w:rPr>
            </w:pPr>
            <w:r w:rsidRPr="00B12CB3">
              <w:rPr>
                <w:rFonts w:cstheme="minorHAnsi"/>
              </w:rPr>
              <w:t>Increased quality of services through training</w:t>
            </w:r>
          </w:p>
          <w:p w14:paraId="25A109B1" w14:textId="77777777" w:rsidR="007C6A59" w:rsidRPr="00B12CB3" w:rsidRDefault="007C6A59" w:rsidP="007C6A59">
            <w:pPr>
              <w:pStyle w:val="ListParagraph"/>
              <w:numPr>
                <w:ilvl w:val="0"/>
                <w:numId w:val="28"/>
              </w:numPr>
              <w:spacing w:before="200" w:after="0" w:line="240" w:lineRule="auto"/>
              <w:ind w:hanging="10"/>
              <w:rPr>
                <w:rFonts w:cstheme="minorHAnsi"/>
              </w:rPr>
            </w:pPr>
            <w:r w:rsidRPr="00B12CB3">
              <w:rPr>
                <w:rFonts w:cstheme="minorHAnsi"/>
              </w:rPr>
              <w:t>Performance criteria developed for legal aid</w:t>
            </w:r>
          </w:p>
          <w:p w14:paraId="2DFDA07F" w14:textId="77777777" w:rsidR="007C6A59" w:rsidRPr="00B12CB3" w:rsidRDefault="007C6A59" w:rsidP="007C6A59">
            <w:pPr>
              <w:pStyle w:val="ListParagraph"/>
              <w:numPr>
                <w:ilvl w:val="0"/>
                <w:numId w:val="28"/>
              </w:numPr>
              <w:spacing w:before="200" w:after="0" w:line="240" w:lineRule="auto"/>
              <w:ind w:hanging="10"/>
              <w:rPr>
                <w:rFonts w:cstheme="minorHAnsi"/>
              </w:rPr>
            </w:pPr>
            <w:r w:rsidRPr="00B12CB3">
              <w:rPr>
                <w:rFonts w:cstheme="minorHAnsi"/>
              </w:rPr>
              <w:t>Automation system completed: 7 regions consulted</w:t>
            </w:r>
          </w:p>
          <w:p w14:paraId="7602EFC4" w14:textId="77777777" w:rsidR="007C6A59" w:rsidRPr="00B12CB3" w:rsidRDefault="007C6A59" w:rsidP="007C6A59">
            <w:pPr>
              <w:pStyle w:val="ListParagraph"/>
              <w:numPr>
                <w:ilvl w:val="0"/>
                <w:numId w:val="28"/>
              </w:numPr>
              <w:spacing w:before="200" w:after="0" w:line="240" w:lineRule="auto"/>
              <w:ind w:hanging="10"/>
              <w:rPr>
                <w:rFonts w:cstheme="minorHAnsi"/>
              </w:rPr>
            </w:pPr>
            <w:r w:rsidRPr="00B12CB3">
              <w:rPr>
                <w:rFonts w:cstheme="minorHAnsi"/>
              </w:rPr>
              <w:t>Six regional meetings held to enhance cooperation among lawyers offering legal aid and NGOs</w:t>
            </w:r>
          </w:p>
          <w:p w14:paraId="69B524EB" w14:textId="77777777" w:rsidR="007C6A59" w:rsidRPr="00B12CB3" w:rsidRDefault="007C6A59" w:rsidP="007C6A59">
            <w:pPr>
              <w:pStyle w:val="ListParagraph"/>
              <w:numPr>
                <w:ilvl w:val="0"/>
                <w:numId w:val="28"/>
              </w:numPr>
              <w:spacing w:before="200" w:after="0" w:line="240" w:lineRule="auto"/>
              <w:ind w:hanging="10"/>
              <w:rPr>
                <w:rFonts w:cstheme="minorHAnsi"/>
              </w:rPr>
            </w:pPr>
            <w:r w:rsidRPr="00B12CB3">
              <w:rPr>
                <w:rFonts w:cstheme="minorHAnsi"/>
              </w:rPr>
              <w:t>Draft Legal Aid Legislation Framework prepared</w:t>
            </w:r>
          </w:p>
          <w:p w14:paraId="655628CE" w14:textId="77777777" w:rsidR="007C6A59" w:rsidRPr="00B12CB3" w:rsidRDefault="007C6A59" w:rsidP="007C6A59">
            <w:pPr>
              <w:pStyle w:val="ListParagraph"/>
              <w:numPr>
                <w:ilvl w:val="0"/>
                <w:numId w:val="28"/>
              </w:numPr>
              <w:spacing w:before="200" w:after="0" w:line="240" w:lineRule="auto"/>
              <w:ind w:hanging="10"/>
              <w:rPr>
                <w:rFonts w:cstheme="minorHAnsi"/>
              </w:rPr>
            </w:pPr>
            <w:r w:rsidRPr="00B12CB3">
              <w:rPr>
                <w:rFonts w:cstheme="minorHAnsi"/>
              </w:rPr>
              <w:t>Strategy Paper and Roadmap developed for UTBA</w:t>
            </w:r>
          </w:p>
          <w:p w14:paraId="35685415" w14:textId="77777777" w:rsidR="007C6A59" w:rsidRPr="00B12CB3" w:rsidRDefault="007C6A59" w:rsidP="007C6A59">
            <w:pPr>
              <w:pStyle w:val="ListParagraph"/>
              <w:numPr>
                <w:ilvl w:val="0"/>
                <w:numId w:val="28"/>
              </w:numPr>
              <w:spacing w:before="200" w:after="0" w:line="240" w:lineRule="auto"/>
              <w:ind w:hanging="10"/>
              <w:rPr>
                <w:rFonts w:cstheme="minorHAnsi"/>
              </w:rPr>
            </w:pPr>
            <w:r w:rsidRPr="00B12CB3">
              <w:rPr>
                <w:rFonts w:cstheme="minorHAnsi"/>
              </w:rPr>
              <w:t>Improved collaboration between UTBA and MoJ</w:t>
            </w:r>
          </w:p>
          <w:p w14:paraId="7E6E7D05" w14:textId="77777777" w:rsidR="007C6A59" w:rsidRPr="00B12CB3" w:rsidRDefault="007C6A59" w:rsidP="007C6A59">
            <w:pPr>
              <w:pStyle w:val="ListParagraph"/>
              <w:numPr>
                <w:ilvl w:val="0"/>
                <w:numId w:val="28"/>
              </w:numPr>
              <w:spacing w:before="200" w:after="0" w:line="240" w:lineRule="auto"/>
              <w:rPr>
                <w:rFonts w:cstheme="minorHAnsi"/>
              </w:rPr>
            </w:pPr>
            <w:r w:rsidRPr="00B12CB3">
              <w:rPr>
                <w:rFonts w:cstheme="minorHAnsi"/>
              </w:rPr>
              <w:t>Budget increases for CCP lawyers providing legal aid (estimated increase is 30%)</w:t>
            </w:r>
          </w:p>
          <w:p w14:paraId="6FBF2F63" w14:textId="77777777" w:rsidR="007C6A59" w:rsidRPr="00B12CB3" w:rsidRDefault="007C6A59" w:rsidP="007C6A59">
            <w:pPr>
              <w:rPr>
                <w:rFonts w:asciiTheme="minorHAnsi" w:hAnsiTheme="minorHAnsi" w:cstheme="minorHAnsi"/>
                <w:lang w:val="en-US"/>
              </w:rPr>
            </w:pPr>
          </w:p>
          <w:p w14:paraId="1489CB80" w14:textId="77777777" w:rsidR="007C6A59" w:rsidRPr="00B12CB3" w:rsidRDefault="007C6A59" w:rsidP="007C6A59">
            <w:pPr>
              <w:rPr>
                <w:rFonts w:asciiTheme="minorHAnsi" w:hAnsiTheme="minorHAnsi" w:cstheme="minorHAnsi"/>
                <w:lang w:val="en-US"/>
              </w:rPr>
            </w:pPr>
          </w:p>
          <w:p w14:paraId="0B514B66"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No data available: legal aid statistics weak and the MoJ numbers and the NTBA are different.</w:t>
            </w:r>
          </w:p>
          <w:p w14:paraId="48C63516" w14:textId="18AF65E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Intermediary results:</w:t>
            </w:r>
          </w:p>
          <w:p w14:paraId="1BE51461" w14:textId="47832A17" w:rsidR="00F27971" w:rsidRPr="00B12CB3" w:rsidRDefault="00F27971" w:rsidP="00F27971">
            <w:pPr>
              <w:pStyle w:val="ListParagraph"/>
              <w:numPr>
                <w:ilvl w:val="0"/>
                <w:numId w:val="37"/>
              </w:numPr>
              <w:spacing w:line="240" w:lineRule="auto"/>
              <w:rPr>
                <w:rFonts w:cstheme="minorHAnsi"/>
              </w:rPr>
            </w:pPr>
            <w:r w:rsidRPr="00B12CB3">
              <w:rPr>
                <w:rFonts w:cstheme="minorHAnsi"/>
              </w:rPr>
              <w:t xml:space="preserve">quality needs assessment report and a training programme for the legal aid needs of and services for those groups. Lawyers provided </w:t>
            </w:r>
            <w:r w:rsidRPr="00B12CB3">
              <w:rPr>
                <w:rFonts w:cstheme="minorHAnsi"/>
              </w:rPr>
              <w:lastRenderedPageBreak/>
              <w:t>with a specific training programme to approach those groups as well.</w:t>
            </w:r>
          </w:p>
          <w:p w14:paraId="76EF6D32" w14:textId="77777777" w:rsidR="007C6A59" w:rsidRPr="00B12CB3" w:rsidRDefault="007C6A59" w:rsidP="007C6A59">
            <w:pPr>
              <w:pStyle w:val="ListParagraph"/>
              <w:numPr>
                <w:ilvl w:val="0"/>
                <w:numId w:val="25"/>
              </w:numPr>
              <w:spacing w:before="200" w:after="0" w:line="240" w:lineRule="auto"/>
              <w:rPr>
                <w:rFonts w:cstheme="minorHAnsi"/>
              </w:rPr>
            </w:pPr>
            <w:r w:rsidRPr="00B12CB3">
              <w:rPr>
                <w:rFonts w:cstheme="minorHAnsi"/>
              </w:rPr>
              <w:t>Bar Association members trained</w:t>
            </w:r>
          </w:p>
          <w:p w14:paraId="5A3D200F" w14:textId="77777777" w:rsidR="007C6A59" w:rsidRPr="00B12CB3" w:rsidRDefault="007C6A59" w:rsidP="007C6A59">
            <w:pPr>
              <w:pStyle w:val="ListParagraph"/>
              <w:numPr>
                <w:ilvl w:val="0"/>
                <w:numId w:val="25"/>
              </w:numPr>
              <w:spacing w:before="200" w:after="0" w:line="240" w:lineRule="auto"/>
              <w:rPr>
                <w:rFonts w:cstheme="minorHAnsi"/>
              </w:rPr>
            </w:pPr>
            <w:r w:rsidRPr="00B12CB3">
              <w:rPr>
                <w:rFonts w:cstheme="minorHAnsi"/>
              </w:rPr>
              <w:t>Fees for pro bono support increased by 30%</w:t>
            </w:r>
          </w:p>
          <w:p w14:paraId="7603B3E4" w14:textId="77777777" w:rsidR="007C6A59" w:rsidRPr="00B12CB3" w:rsidRDefault="007C6A59" w:rsidP="007C6A59">
            <w:pPr>
              <w:pStyle w:val="ListParagraph"/>
              <w:numPr>
                <w:ilvl w:val="0"/>
                <w:numId w:val="25"/>
              </w:numPr>
              <w:spacing w:before="200" w:after="0" w:line="240" w:lineRule="auto"/>
              <w:rPr>
                <w:rFonts w:cstheme="minorHAnsi"/>
              </w:rPr>
            </w:pPr>
            <w:r w:rsidRPr="00B12CB3">
              <w:rPr>
                <w:rFonts w:cstheme="minorHAnsi"/>
              </w:rPr>
              <w:t>Good cooperation with NGOs</w:t>
            </w:r>
          </w:p>
          <w:p w14:paraId="071926DF" w14:textId="77777777" w:rsidR="007C6A59" w:rsidRPr="00B12CB3" w:rsidRDefault="007C6A59" w:rsidP="007C6A59">
            <w:pPr>
              <w:pStyle w:val="ListParagraph"/>
              <w:numPr>
                <w:ilvl w:val="0"/>
                <w:numId w:val="25"/>
              </w:numPr>
              <w:spacing w:before="200" w:after="0" w:line="240" w:lineRule="auto"/>
              <w:rPr>
                <w:rFonts w:cstheme="minorHAnsi"/>
              </w:rPr>
            </w:pPr>
            <w:r w:rsidRPr="00B12CB3">
              <w:rPr>
                <w:rFonts w:cstheme="minorHAnsi"/>
              </w:rPr>
              <w:t>83% of the applicants are female with most complaints related to violence</w:t>
            </w:r>
          </w:p>
          <w:p w14:paraId="6AF4E1FF" w14:textId="77777777" w:rsidR="007C6A59" w:rsidRPr="00B12CB3" w:rsidRDefault="007C6A59" w:rsidP="007C6A59">
            <w:pPr>
              <w:pStyle w:val="ListParagraph"/>
              <w:numPr>
                <w:ilvl w:val="0"/>
                <w:numId w:val="25"/>
              </w:numPr>
              <w:spacing w:before="200" w:after="0" w:line="240" w:lineRule="auto"/>
              <w:rPr>
                <w:rFonts w:cstheme="minorHAnsi"/>
              </w:rPr>
            </w:pPr>
            <w:r w:rsidRPr="00B12CB3">
              <w:rPr>
                <w:rFonts w:cstheme="minorHAnsi"/>
              </w:rPr>
              <w:t>Many complaints heard and registered, but numbers not known also due to pro bon work which is not registered.</w:t>
            </w:r>
          </w:p>
        </w:tc>
        <w:tc>
          <w:tcPr>
            <w:tcW w:w="914" w:type="pct"/>
            <w:gridSpan w:val="2"/>
            <w:shd w:val="clear" w:color="auto" w:fill="FFC000"/>
          </w:tcPr>
          <w:p w14:paraId="4F8EDB30" w14:textId="77777777" w:rsidR="007C6A59" w:rsidRPr="00B12CB3" w:rsidRDefault="007C6A59" w:rsidP="007C6A59">
            <w:pPr>
              <w:rPr>
                <w:rFonts w:asciiTheme="minorHAnsi" w:hAnsiTheme="minorHAnsi" w:cstheme="minorHAnsi"/>
                <w:lang w:val="en-US"/>
              </w:rPr>
            </w:pPr>
          </w:p>
        </w:tc>
      </w:tr>
      <w:tr w:rsidR="007C6A59" w:rsidRPr="00B12CB3" w14:paraId="097D7C14" w14:textId="77777777" w:rsidTr="00F27971">
        <w:trPr>
          <w:tblHeader/>
        </w:trPr>
        <w:tc>
          <w:tcPr>
            <w:tcW w:w="1020" w:type="pct"/>
          </w:tcPr>
          <w:p w14:paraId="3F086565"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lastRenderedPageBreak/>
              <w:t>Indicator 2.1.2</w:t>
            </w:r>
          </w:p>
          <w:p w14:paraId="4026B7DF"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Percentage of recommendations emanating from United Nations human rights (treaty bodies, special procedures, Universal Periodic Review (2015), convention of the Elimination of All Discrimination against Women (CEDAW) implemented</w:t>
            </w:r>
          </w:p>
          <w:p w14:paraId="2868BA3C" w14:textId="77777777" w:rsidR="007C6A59" w:rsidRPr="00B12CB3" w:rsidRDefault="007C6A59" w:rsidP="007C6A59">
            <w:pPr>
              <w:rPr>
                <w:rFonts w:asciiTheme="minorHAnsi" w:hAnsiTheme="minorHAnsi" w:cstheme="minorHAnsi"/>
                <w:lang w:val="en-US"/>
              </w:rPr>
            </w:pPr>
          </w:p>
          <w:p w14:paraId="54BD4991"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Baseline: 0</w:t>
            </w:r>
          </w:p>
          <w:p w14:paraId="7CBC1B3C"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lang w:val="en-US"/>
              </w:rPr>
              <w:t>Target:</w:t>
            </w:r>
            <w:r w:rsidRPr="00B12CB3">
              <w:rPr>
                <w:rFonts w:asciiTheme="minorHAnsi" w:hAnsiTheme="minorHAnsi" w:cstheme="minorHAnsi"/>
                <w:b/>
                <w:lang w:val="en-US"/>
              </w:rPr>
              <w:t xml:space="preserve"> </w:t>
            </w:r>
            <w:r w:rsidRPr="00B12CB3">
              <w:rPr>
                <w:rFonts w:asciiTheme="minorHAnsi" w:hAnsiTheme="minorHAnsi" w:cstheme="minorHAnsi"/>
                <w:lang w:val="en-US"/>
              </w:rPr>
              <w:t>4</w:t>
            </w:r>
          </w:p>
          <w:p w14:paraId="576DCBA6" w14:textId="77777777" w:rsidR="007C6A59" w:rsidRPr="00B12CB3" w:rsidRDefault="007C6A59" w:rsidP="007C6A59">
            <w:pPr>
              <w:rPr>
                <w:rFonts w:asciiTheme="minorHAnsi" w:hAnsiTheme="minorHAnsi" w:cstheme="minorHAnsi"/>
                <w:b/>
                <w:lang w:val="en-US"/>
              </w:rPr>
            </w:pPr>
          </w:p>
        </w:tc>
        <w:tc>
          <w:tcPr>
            <w:tcW w:w="973" w:type="pct"/>
          </w:tcPr>
          <w:p w14:paraId="2A2A8D14"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2.1.2 Capacities of the National Human Rights Institute (NHRI) and Ombudsman enhanced, and human rights promoted.</w:t>
            </w:r>
          </w:p>
          <w:p w14:paraId="3D72EFB7"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Indicator 2.1.2.1 Human Rights machinery strengthened with complementary mandates and maintaining compliance to international standards; NHRI accredited</w:t>
            </w:r>
          </w:p>
          <w:p w14:paraId="7D6302D6"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b/>
                <w:lang w:val="en-US"/>
              </w:rPr>
              <w:t>Baseline</w:t>
            </w:r>
            <w:r w:rsidRPr="00B12CB3">
              <w:rPr>
                <w:rFonts w:asciiTheme="minorHAnsi" w:hAnsiTheme="minorHAnsi" w:cstheme="minorHAnsi"/>
                <w:lang w:val="en-US"/>
              </w:rPr>
              <w:t>: Mandates intersect, not accredited</w:t>
            </w:r>
          </w:p>
          <w:p w14:paraId="5A70D742"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 xml:space="preserve">Target: </w:t>
            </w:r>
            <w:bookmarkStart w:id="10" w:name="_Hlk6393231"/>
            <w:r w:rsidRPr="00B12CB3">
              <w:rPr>
                <w:rFonts w:asciiTheme="minorHAnsi" w:hAnsiTheme="minorHAnsi" w:cstheme="minorHAnsi"/>
                <w:b/>
                <w:lang w:val="en-US"/>
              </w:rPr>
              <w:t>Ombudsman Institutions and NHRI restructured in line with best practices and international standards, International Coordinating Committee accreditation</w:t>
            </w:r>
            <w:bookmarkEnd w:id="10"/>
          </w:p>
        </w:tc>
        <w:tc>
          <w:tcPr>
            <w:tcW w:w="946" w:type="pct"/>
          </w:tcPr>
          <w:p w14:paraId="35FEE135"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Ombudsman project.</w:t>
            </w:r>
          </w:p>
          <w:p w14:paraId="0E128D1E" w14:textId="77777777" w:rsidR="007C6A59" w:rsidRPr="00B12CB3" w:rsidRDefault="007C6A59" w:rsidP="007C6A59">
            <w:pPr>
              <w:rPr>
                <w:rFonts w:asciiTheme="minorHAnsi" w:hAnsiTheme="minorHAnsi" w:cstheme="minorHAnsi"/>
                <w:lang w:val="en-US"/>
              </w:rPr>
            </w:pPr>
          </w:p>
          <w:p w14:paraId="78BC69B9"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rPr>
              <w:t>UNDP provided capacity development of NHREI with trainings and capacity assessment exercise that started June 2019.</w:t>
            </w:r>
          </w:p>
          <w:p w14:paraId="6F30D664"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 (see below) </w:t>
            </w:r>
          </w:p>
        </w:tc>
        <w:tc>
          <w:tcPr>
            <w:tcW w:w="1092" w:type="pct"/>
            <w:gridSpan w:val="2"/>
          </w:tcPr>
          <w:p w14:paraId="3F9DA1A8"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EU report 2018: </w:t>
            </w:r>
          </w:p>
          <w:p w14:paraId="1D4F7017" w14:textId="77777777" w:rsidR="007C6A59" w:rsidRPr="00B12CB3" w:rsidRDefault="007C6A59" w:rsidP="007C6A59">
            <w:pPr>
              <w:pStyle w:val="ListParagraph"/>
              <w:numPr>
                <w:ilvl w:val="0"/>
                <w:numId w:val="27"/>
              </w:numPr>
              <w:spacing w:before="200" w:after="0" w:line="240" w:lineRule="auto"/>
              <w:rPr>
                <w:rFonts w:cstheme="minorHAnsi"/>
              </w:rPr>
            </w:pPr>
            <w:r w:rsidRPr="00B12CB3">
              <w:rPr>
                <w:rFonts w:cstheme="minorHAnsi"/>
              </w:rPr>
              <w:t xml:space="preserve">NHREI not functional, secondary legislation missing. </w:t>
            </w:r>
          </w:p>
          <w:p w14:paraId="0B8BF5D4" w14:textId="77777777" w:rsidR="007C6A59" w:rsidRPr="00B12CB3" w:rsidRDefault="007C6A59" w:rsidP="007C6A59">
            <w:pPr>
              <w:pStyle w:val="ListParagraph"/>
              <w:numPr>
                <w:ilvl w:val="0"/>
                <w:numId w:val="27"/>
              </w:numPr>
              <w:spacing w:before="200" w:after="0" w:line="240" w:lineRule="auto"/>
              <w:rPr>
                <w:rFonts w:cstheme="minorHAnsi"/>
              </w:rPr>
            </w:pPr>
            <w:r w:rsidRPr="00B12CB3">
              <w:rPr>
                <w:rFonts w:cstheme="minorHAnsi"/>
              </w:rPr>
              <w:t xml:space="preserve">Capacities limited </w:t>
            </w:r>
          </w:p>
          <w:p w14:paraId="136286D5" w14:textId="77777777" w:rsidR="007C6A59" w:rsidRPr="00B12CB3" w:rsidRDefault="007C6A59" w:rsidP="007C6A59">
            <w:pPr>
              <w:pStyle w:val="ListParagraph"/>
              <w:numPr>
                <w:ilvl w:val="0"/>
                <w:numId w:val="27"/>
              </w:numPr>
              <w:spacing w:before="200" w:after="0" w:line="240" w:lineRule="auto"/>
              <w:rPr>
                <w:rFonts w:cstheme="minorHAnsi"/>
              </w:rPr>
            </w:pPr>
            <w:r w:rsidRPr="00B12CB3">
              <w:rPr>
                <w:rFonts w:cstheme="minorHAnsi"/>
              </w:rPr>
              <w:t>Ombudsman only deals with complaints against public administration.</w:t>
            </w:r>
          </w:p>
          <w:p w14:paraId="45DB516D" w14:textId="77777777" w:rsidR="007C6A59" w:rsidRPr="00B12CB3" w:rsidRDefault="007C6A59" w:rsidP="007C6A59">
            <w:pPr>
              <w:pStyle w:val="ListParagraph"/>
              <w:numPr>
                <w:ilvl w:val="0"/>
                <w:numId w:val="27"/>
              </w:numPr>
              <w:spacing w:before="200" w:after="0" w:line="240" w:lineRule="auto"/>
              <w:rPr>
                <w:rFonts w:cstheme="minorHAnsi"/>
              </w:rPr>
            </w:pPr>
            <w:r w:rsidRPr="00B12CB3">
              <w:rPr>
                <w:rFonts w:cstheme="minorHAnsi"/>
              </w:rPr>
              <w:t>Ombudsman increased its number of applications in 2017 to 17131 ( 3 times as any as the average in the previous 4 years. Examined 14700 cases; 422 recommendations. Public administration acted upon 65%</w:t>
            </w:r>
          </w:p>
          <w:p w14:paraId="09CF9758" w14:textId="77777777" w:rsidR="007C6A59" w:rsidRPr="00B12CB3" w:rsidRDefault="007C6A59" w:rsidP="007C6A59">
            <w:pPr>
              <w:pStyle w:val="ListParagraph"/>
              <w:numPr>
                <w:ilvl w:val="0"/>
                <w:numId w:val="27"/>
              </w:numPr>
              <w:spacing w:before="200" w:after="0" w:line="240" w:lineRule="auto"/>
              <w:rPr>
                <w:rFonts w:cstheme="minorHAnsi"/>
              </w:rPr>
            </w:pPr>
            <w:r w:rsidRPr="00B12CB3">
              <w:rPr>
                <w:rFonts w:cstheme="minorHAnsi"/>
              </w:rPr>
              <w:t>Limited powers of Ombudsman</w:t>
            </w:r>
          </w:p>
          <w:p w14:paraId="7BEDCF26" w14:textId="77777777" w:rsidR="007C6A59" w:rsidRPr="00B12CB3" w:rsidRDefault="007C6A59" w:rsidP="007C6A59">
            <w:pPr>
              <w:pStyle w:val="ListParagraph"/>
              <w:numPr>
                <w:ilvl w:val="0"/>
                <w:numId w:val="27"/>
              </w:numPr>
              <w:spacing w:before="200" w:after="0" w:line="240" w:lineRule="auto"/>
              <w:rPr>
                <w:rFonts w:cstheme="minorHAnsi"/>
              </w:rPr>
            </w:pPr>
            <w:r w:rsidRPr="00B12CB3">
              <w:rPr>
                <w:rFonts w:cstheme="minorHAnsi"/>
              </w:rPr>
              <w:t xml:space="preserve">Remained silent on HR abuses in the South East </w:t>
            </w:r>
          </w:p>
        </w:tc>
        <w:tc>
          <w:tcPr>
            <w:tcW w:w="969" w:type="pct"/>
            <w:gridSpan w:val="3"/>
            <w:shd w:val="clear" w:color="auto" w:fill="FFC000"/>
          </w:tcPr>
          <w:p w14:paraId="6D30F03E" w14:textId="77777777" w:rsidR="007C6A59" w:rsidRPr="00B12CB3" w:rsidRDefault="007C6A59" w:rsidP="007C6A59">
            <w:pPr>
              <w:rPr>
                <w:rFonts w:asciiTheme="minorHAnsi" w:hAnsiTheme="minorHAnsi" w:cstheme="minorHAnsi"/>
                <w:b/>
                <w:lang w:val="en-US"/>
              </w:rPr>
            </w:pPr>
          </w:p>
        </w:tc>
      </w:tr>
      <w:tr w:rsidR="007C6A59" w:rsidRPr="00B12CB3" w14:paraId="4250C560" w14:textId="77777777" w:rsidTr="00F27971">
        <w:trPr>
          <w:tblHeader/>
        </w:trPr>
        <w:tc>
          <w:tcPr>
            <w:tcW w:w="1020" w:type="pct"/>
          </w:tcPr>
          <w:p w14:paraId="2E0DC0FE"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lastRenderedPageBreak/>
              <w:t>2.1.2 Capacities of the National Human Rights Institute (NHRI) and Ombudsman enhanced, and human rights promoted.</w:t>
            </w:r>
          </w:p>
          <w:p w14:paraId="60B18CD0" w14:textId="77777777" w:rsidR="007C6A59" w:rsidRPr="00B12CB3" w:rsidRDefault="007C6A59" w:rsidP="007C6A59">
            <w:pPr>
              <w:rPr>
                <w:rFonts w:asciiTheme="minorHAnsi" w:hAnsiTheme="minorHAnsi" w:cstheme="minorHAnsi"/>
                <w:lang w:val="en-US"/>
              </w:rPr>
            </w:pPr>
          </w:p>
          <w:p w14:paraId="7B01CB64" w14:textId="77777777" w:rsidR="007C6A59" w:rsidRPr="00B12CB3" w:rsidRDefault="007C6A59" w:rsidP="007C6A59">
            <w:pPr>
              <w:rPr>
                <w:rFonts w:asciiTheme="minorHAnsi" w:hAnsiTheme="minorHAnsi" w:cstheme="minorHAnsi"/>
                <w:lang w:val="en-US"/>
              </w:rPr>
            </w:pPr>
          </w:p>
          <w:p w14:paraId="0EE4B6E3"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Indicator 2.1.2.1</w:t>
            </w:r>
          </w:p>
          <w:p w14:paraId="7748EA2B"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Effectiveness of the National Preventive Mechanism for monitoring human rights standards in places of detention.</w:t>
            </w:r>
          </w:p>
          <w:p w14:paraId="434C6D4E"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Baseline: NHRI newly assigned as National Preventive Mechanism with limited capacity</w:t>
            </w:r>
          </w:p>
          <w:p w14:paraId="660A2293"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NHRI restructured at local and national for its role.</w:t>
            </w:r>
          </w:p>
          <w:p w14:paraId="2DDD480E" w14:textId="77777777" w:rsidR="007C6A59" w:rsidRPr="00B12CB3" w:rsidRDefault="007C6A59" w:rsidP="007C6A59">
            <w:pPr>
              <w:rPr>
                <w:rFonts w:asciiTheme="minorHAnsi" w:hAnsiTheme="minorHAnsi" w:cstheme="minorHAnsi"/>
                <w:lang w:val="en-US"/>
              </w:rPr>
            </w:pPr>
          </w:p>
          <w:p w14:paraId="1D221515" w14:textId="77777777" w:rsidR="007C6A59" w:rsidRPr="00B12CB3" w:rsidRDefault="007C6A59" w:rsidP="007C6A59">
            <w:pPr>
              <w:rPr>
                <w:rFonts w:asciiTheme="minorHAnsi" w:hAnsiTheme="minorHAnsi" w:cstheme="minorHAnsi"/>
                <w:lang w:val="en-US"/>
              </w:rPr>
            </w:pPr>
          </w:p>
        </w:tc>
        <w:tc>
          <w:tcPr>
            <w:tcW w:w="973" w:type="pct"/>
          </w:tcPr>
          <w:p w14:paraId="3F8F91DB"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Indicator 2.1.2.2</w:t>
            </w:r>
          </w:p>
          <w:p w14:paraId="01DB667D"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Effectiveness of the National Preventive Mechanism for monitoring human rights standards in places of detention.</w:t>
            </w:r>
          </w:p>
          <w:p w14:paraId="58F77A69"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b/>
                <w:lang w:val="en-US"/>
              </w:rPr>
              <w:t>Baseline:</w:t>
            </w:r>
            <w:r w:rsidRPr="00B12CB3">
              <w:rPr>
                <w:rFonts w:asciiTheme="minorHAnsi" w:hAnsiTheme="minorHAnsi" w:cstheme="minorHAnsi"/>
                <w:lang w:val="en-US"/>
              </w:rPr>
              <w:t xml:space="preserve"> </w:t>
            </w:r>
            <w:r w:rsidRPr="00B12CB3">
              <w:rPr>
                <w:rFonts w:asciiTheme="minorHAnsi" w:hAnsiTheme="minorHAnsi" w:cstheme="minorHAnsi"/>
                <w:b/>
                <w:lang w:val="en-US"/>
              </w:rPr>
              <w:t>NHRI newly assigned as National Preventive Mechanism with limited capacity</w:t>
            </w:r>
          </w:p>
          <w:p w14:paraId="29200669"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 xml:space="preserve">Target: </w:t>
            </w:r>
          </w:p>
          <w:p w14:paraId="4CA2A2B7"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NHRI restructured at local and national for its role.</w:t>
            </w:r>
          </w:p>
          <w:p w14:paraId="164925A4" w14:textId="77777777" w:rsidR="007C6A59" w:rsidRPr="00B12CB3" w:rsidRDefault="007C6A59" w:rsidP="007C6A59">
            <w:pPr>
              <w:rPr>
                <w:rFonts w:asciiTheme="minorHAnsi" w:hAnsiTheme="minorHAnsi" w:cstheme="minorHAnsi"/>
                <w:lang w:val="en-US"/>
              </w:rPr>
            </w:pPr>
          </w:p>
          <w:p w14:paraId="0F35D248" w14:textId="77777777" w:rsidR="007C6A59" w:rsidRPr="00B12CB3" w:rsidRDefault="007C6A59" w:rsidP="007C6A59">
            <w:pPr>
              <w:rPr>
                <w:rFonts w:asciiTheme="minorHAnsi" w:hAnsiTheme="minorHAnsi" w:cstheme="minorHAnsi"/>
                <w:lang w:val="en-US"/>
              </w:rPr>
            </w:pPr>
          </w:p>
        </w:tc>
        <w:tc>
          <w:tcPr>
            <w:tcW w:w="1001" w:type="pct"/>
            <w:gridSpan w:val="2"/>
          </w:tcPr>
          <w:p w14:paraId="1ED0D57F"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No active project will start 2019.</w:t>
            </w:r>
          </w:p>
          <w:p w14:paraId="4C9B2B99"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Joint OHCHR programme on human rights will be delayed until 2020 due to EU programming preferences</w:t>
            </w:r>
          </w:p>
        </w:tc>
        <w:tc>
          <w:tcPr>
            <w:tcW w:w="1092" w:type="pct"/>
            <w:gridSpan w:val="2"/>
          </w:tcPr>
          <w:p w14:paraId="77E46AD7" w14:textId="77777777" w:rsidR="007C6A59" w:rsidRPr="00B12CB3" w:rsidRDefault="007C6A59" w:rsidP="007C6A59">
            <w:pPr>
              <w:pStyle w:val="ListParagraph"/>
              <w:numPr>
                <w:ilvl w:val="0"/>
                <w:numId w:val="26"/>
              </w:numPr>
              <w:spacing w:before="200" w:after="0" w:line="240" w:lineRule="auto"/>
              <w:rPr>
                <w:rFonts w:cstheme="minorHAnsi"/>
              </w:rPr>
            </w:pPr>
            <w:r w:rsidRPr="00B12CB3">
              <w:rPr>
                <w:rFonts w:cstheme="minorHAnsi"/>
              </w:rPr>
              <w:t>Cabinet degree (nr?) establishing National Preventive Mechanism</w:t>
            </w:r>
          </w:p>
          <w:p w14:paraId="10E3A747" w14:textId="77777777" w:rsidR="007C6A59" w:rsidRPr="00B12CB3" w:rsidRDefault="007C6A59" w:rsidP="007C6A59">
            <w:pPr>
              <w:pStyle w:val="ListParagraph"/>
              <w:numPr>
                <w:ilvl w:val="0"/>
                <w:numId w:val="26"/>
              </w:numPr>
              <w:spacing w:before="200" w:after="0" w:line="240" w:lineRule="auto"/>
              <w:rPr>
                <w:rFonts w:cstheme="minorHAnsi"/>
              </w:rPr>
            </w:pPr>
            <w:r w:rsidRPr="00B12CB3">
              <w:rPr>
                <w:rFonts w:cstheme="minorHAnsi"/>
              </w:rPr>
              <w:t>Name Changed to National Human Rights Equality Institute.</w:t>
            </w:r>
          </w:p>
          <w:p w14:paraId="08951B4C" w14:textId="77777777" w:rsidR="007C6A59" w:rsidRPr="00B12CB3" w:rsidRDefault="007C6A59" w:rsidP="007C6A59">
            <w:pPr>
              <w:pStyle w:val="ListParagraph"/>
              <w:numPr>
                <w:ilvl w:val="0"/>
                <w:numId w:val="26"/>
              </w:numPr>
              <w:spacing w:before="200" w:after="0" w:line="240" w:lineRule="auto"/>
              <w:rPr>
                <w:rFonts w:cstheme="minorHAnsi"/>
              </w:rPr>
            </w:pPr>
            <w:r w:rsidRPr="00B12CB3">
              <w:rPr>
                <w:rFonts w:cstheme="minorHAnsi"/>
              </w:rPr>
              <w:t>In 2017 11 Board members selected and appointed: 3 by the President and 11 by Cabinet.</w:t>
            </w:r>
          </w:p>
          <w:p w14:paraId="5B44F78B" w14:textId="77777777" w:rsidR="007C6A59" w:rsidRPr="00B12CB3" w:rsidRDefault="007C6A59" w:rsidP="007C6A59">
            <w:pPr>
              <w:pStyle w:val="ListParagraph"/>
              <w:numPr>
                <w:ilvl w:val="0"/>
                <w:numId w:val="26"/>
              </w:numPr>
              <w:spacing w:before="200" w:after="0" w:line="240" w:lineRule="auto"/>
              <w:rPr>
                <w:rFonts w:cstheme="minorHAnsi"/>
              </w:rPr>
            </w:pPr>
            <w:r w:rsidRPr="00B12CB3">
              <w:rPr>
                <w:rFonts w:cstheme="minorHAnsi"/>
              </w:rPr>
              <w:t>Does not meet Paris Principles or EU acquis. (EU report, 2016)</w:t>
            </w:r>
          </w:p>
          <w:p w14:paraId="7FD96D87" w14:textId="77777777" w:rsidR="007C6A59" w:rsidRPr="00B12CB3" w:rsidRDefault="007C6A59" w:rsidP="007C6A59">
            <w:pPr>
              <w:pStyle w:val="ListParagraph"/>
              <w:numPr>
                <w:ilvl w:val="0"/>
                <w:numId w:val="26"/>
              </w:numPr>
              <w:spacing w:before="200" w:after="0" w:line="240" w:lineRule="auto"/>
              <w:rPr>
                <w:rFonts w:cstheme="minorHAnsi"/>
              </w:rPr>
            </w:pPr>
            <w:r w:rsidRPr="00B12CB3">
              <w:rPr>
                <w:rFonts w:cstheme="minorHAnsi"/>
              </w:rPr>
              <w:t>The NHREI does not have complaints role at the moment, but its mandate was extended to cover equality issues as well as National Preventive Mechanism (NPM)</w:t>
            </w:r>
          </w:p>
          <w:p w14:paraId="534BD2AC" w14:textId="77777777" w:rsidR="007C6A59" w:rsidRPr="00B12CB3" w:rsidRDefault="007C6A59" w:rsidP="007C6A59">
            <w:pPr>
              <w:pStyle w:val="ListParagraph"/>
              <w:numPr>
                <w:ilvl w:val="0"/>
                <w:numId w:val="26"/>
              </w:numPr>
              <w:spacing w:before="200" w:after="0" w:line="240" w:lineRule="auto"/>
              <w:rPr>
                <w:rFonts w:cstheme="minorHAnsi"/>
              </w:rPr>
            </w:pPr>
            <w:r w:rsidRPr="00B12CB3">
              <w:rPr>
                <w:rFonts w:cstheme="minorHAnsi"/>
              </w:rPr>
              <w:t xml:space="preserve">EU report 2018: It has the mandate to investigate ill- treatment and torture upon application or ex office. </w:t>
            </w:r>
          </w:p>
        </w:tc>
        <w:tc>
          <w:tcPr>
            <w:tcW w:w="914" w:type="pct"/>
            <w:gridSpan w:val="2"/>
            <w:shd w:val="clear" w:color="auto" w:fill="FFC000"/>
          </w:tcPr>
          <w:p w14:paraId="1EDDE96D" w14:textId="77777777" w:rsidR="007C6A59" w:rsidRPr="00B12CB3" w:rsidRDefault="007C6A59" w:rsidP="007C6A59">
            <w:pPr>
              <w:rPr>
                <w:rFonts w:asciiTheme="minorHAnsi" w:hAnsiTheme="minorHAnsi" w:cstheme="minorHAnsi"/>
                <w:b/>
                <w:lang w:val="en-US"/>
              </w:rPr>
            </w:pPr>
          </w:p>
        </w:tc>
      </w:tr>
      <w:tr w:rsidR="007C6A59" w:rsidRPr="00B12CB3" w14:paraId="73D37D2D" w14:textId="77777777" w:rsidTr="00F27971">
        <w:trPr>
          <w:trHeight w:val="2542"/>
          <w:tblHeader/>
        </w:trPr>
        <w:tc>
          <w:tcPr>
            <w:tcW w:w="1020" w:type="pct"/>
          </w:tcPr>
          <w:p w14:paraId="2FB0D85B" w14:textId="77777777" w:rsidR="007C6A59" w:rsidRPr="00B12CB3" w:rsidRDefault="007C6A59" w:rsidP="007C6A59">
            <w:pPr>
              <w:rPr>
                <w:rFonts w:asciiTheme="minorHAnsi" w:hAnsiTheme="minorHAnsi" w:cstheme="minorHAnsi"/>
                <w:lang w:val="en-US"/>
              </w:rPr>
            </w:pPr>
          </w:p>
        </w:tc>
        <w:tc>
          <w:tcPr>
            <w:tcW w:w="973" w:type="pct"/>
          </w:tcPr>
          <w:p w14:paraId="2E68E4CA"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Indicator 2.1.2.3. </w:t>
            </w:r>
          </w:p>
          <w:p w14:paraId="091DE909" w14:textId="77777777" w:rsidR="007C6A59" w:rsidRPr="00B12CB3" w:rsidRDefault="007C6A59" w:rsidP="007C6A59">
            <w:pPr>
              <w:rPr>
                <w:rFonts w:asciiTheme="minorHAnsi" w:hAnsiTheme="minorHAnsi" w:cstheme="minorHAnsi"/>
                <w:lang w:val="en-US"/>
              </w:rPr>
            </w:pPr>
          </w:p>
          <w:p w14:paraId="5B81B4F7"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Existence of mechanisms for participatory monitoring of implementation of recommendations on international human rights mechanisms.</w:t>
            </w:r>
          </w:p>
          <w:p w14:paraId="1A085880"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Baseline:</w:t>
            </w:r>
          </w:p>
          <w:p w14:paraId="4D37E823"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Reform Action Group (UPR) ad hoc platforms (CEDAW), Violence monitoring committee.</w:t>
            </w:r>
          </w:p>
          <w:p w14:paraId="74D1650C"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 xml:space="preserve">Target: Platforms for engagement of all relevant actors in monitoring and reporting in place </w:t>
            </w:r>
          </w:p>
          <w:p w14:paraId="201E7180" w14:textId="77777777" w:rsidR="007C6A59" w:rsidRPr="00B12CB3" w:rsidRDefault="007C6A59" w:rsidP="007C6A59">
            <w:pPr>
              <w:rPr>
                <w:rFonts w:asciiTheme="minorHAnsi" w:hAnsiTheme="minorHAnsi" w:cstheme="minorHAnsi"/>
                <w:lang w:val="en-US"/>
              </w:rPr>
            </w:pPr>
          </w:p>
          <w:p w14:paraId="4AF503F5" w14:textId="77777777" w:rsidR="007C6A59" w:rsidRPr="00B12CB3" w:rsidRDefault="007C6A59" w:rsidP="007C6A59">
            <w:pPr>
              <w:rPr>
                <w:rFonts w:asciiTheme="minorHAnsi" w:hAnsiTheme="minorHAnsi" w:cstheme="minorHAnsi"/>
                <w:lang w:val="en-US"/>
              </w:rPr>
            </w:pPr>
          </w:p>
          <w:p w14:paraId="34A59A48" w14:textId="77777777" w:rsidR="007C6A59" w:rsidRPr="00B12CB3" w:rsidRDefault="007C6A59" w:rsidP="007C6A59">
            <w:pPr>
              <w:rPr>
                <w:rFonts w:asciiTheme="minorHAnsi" w:hAnsiTheme="minorHAnsi" w:cstheme="minorHAnsi"/>
                <w:lang w:val="en-US"/>
              </w:rPr>
            </w:pPr>
          </w:p>
          <w:p w14:paraId="501C928C" w14:textId="77777777" w:rsidR="007C6A59" w:rsidRPr="00B12CB3" w:rsidRDefault="007C6A59" w:rsidP="007C6A59">
            <w:pPr>
              <w:rPr>
                <w:rFonts w:asciiTheme="minorHAnsi" w:hAnsiTheme="minorHAnsi" w:cstheme="minorHAnsi"/>
                <w:lang w:val="en-US"/>
              </w:rPr>
            </w:pPr>
          </w:p>
          <w:p w14:paraId="732EEF41" w14:textId="77777777" w:rsidR="007C6A59" w:rsidRPr="00B12CB3" w:rsidRDefault="007C6A59" w:rsidP="007C6A59">
            <w:pPr>
              <w:rPr>
                <w:rFonts w:asciiTheme="minorHAnsi" w:hAnsiTheme="minorHAnsi" w:cstheme="minorHAnsi"/>
                <w:lang w:val="en-US"/>
              </w:rPr>
            </w:pPr>
          </w:p>
        </w:tc>
        <w:tc>
          <w:tcPr>
            <w:tcW w:w="1001" w:type="pct"/>
            <w:gridSpan w:val="2"/>
          </w:tcPr>
          <w:p w14:paraId="6A9D8E1E"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Legal Aid Phase I</w:t>
            </w:r>
          </w:p>
          <w:p w14:paraId="3961F854"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Enhancing the Capacity of Legal Aid Lawyers to Provide Services to Disadvantaged Groups </w:t>
            </w:r>
          </w:p>
          <w:p w14:paraId="7E8089C6" w14:textId="77777777" w:rsidR="007C6A59" w:rsidRPr="00B12CB3" w:rsidRDefault="007C6A59" w:rsidP="007C6A59">
            <w:pPr>
              <w:rPr>
                <w:rFonts w:asciiTheme="minorHAnsi" w:hAnsiTheme="minorHAnsi" w:cstheme="minorHAnsi"/>
                <w:lang w:val="en-US"/>
              </w:rPr>
            </w:pPr>
          </w:p>
        </w:tc>
        <w:tc>
          <w:tcPr>
            <w:tcW w:w="1092" w:type="pct"/>
            <w:gridSpan w:val="2"/>
          </w:tcPr>
          <w:p w14:paraId="24327A46"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CEDAW (HRCHR website) no change</w:t>
            </w:r>
          </w:p>
          <w:p w14:paraId="3F89A752"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UPR 2015 (before portfolio date)</w:t>
            </w:r>
          </w:p>
          <w:p w14:paraId="1EE4D11A"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Legal Aid:</w:t>
            </w:r>
          </w:p>
          <w:p w14:paraId="4B36A3E4" w14:textId="77777777" w:rsidR="007C6A59" w:rsidRPr="00B12CB3" w:rsidRDefault="007C6A59" w:rsidP="007C6A59">
            <w:pPr>
              <w:jc w:val="both"/>
              <w:rPr>
                <w:rFonts w:asciiTheme="minorHAnsi" w:hAnsiTheme="minorHAnsi" w:cstheme="minorHAnsi"/>
                <w:lang w:val="en-US"/>
              </w:rPr>
            </w:pPr>
            <w:r w:rsidRPr="00B12CB3">
              <w:rPr>
                <w:rFonts w:asciiTheme="minorHAnsi" w:hAnsiTheme="minorHAnsi" w:cstheme="minorHAnsi"/>
                <w:lang w:val="en-US"/>
              </w:rPr>
              <w:t>Two legislations were prepared in consultation with UTBA and ministry of justice and officially submitted for review responding to CEDAW “</w:t>
            </w:r>
          </w:p>
          <w:p w14:paraId="0A3A4CAE" w14:textId="77777777" w:rsidR="007C6A59" w:rsidRPr="00B12CB3" w:rsidRDefault="007C6A59" w:rsidP="007C6A59">
            <w:pPr>
              <w:jc w:val="both"/>
              <w:rPr>
                <w:rFonts w:asciiTheme="minorHAnsi" w:eastAsiaTheme="majorEastAsia" w:hAnsiTheme="minorHAnsi" w:cstheme="minorHAnsi"/>
                <w:color w:val="404040" w:themeColor="text1" w:themeTint="BF"/>
                <w:lang w:val="en-US"/>
              </w:rPr>
            </w:pPr>
            <w:r w:rsidRPr="00B12CB3">
              <w:rPr>
                <w:rFonts w:asciiTheme="minorHAnsi" w:hAnsiTheme="minorHAnsi" w:cstheme="minorHAnsi"/>
                <w:bCs/>
              </w:rPr>
              <w:t xml:space="preserve">b) Adopt necessary legislative amendments to explicitly criminalize domestic violence so as to enable the prosecution and punishment of perpetrators”. </w:t>
            </w:r>
          </w:p>
          <w:p w14:paraId="799C636F" w14:textId="77777777" w:rsidR="007C6A59" w:rsidRPr="00B12CB3" w:rsidRDefault="007C6A59" w:rsidP="007C6A59">
            <w:pPr>
              <w:jc w:val="both"/>
              <w:rPr>
                <w:rFonts w:asciiTheme="minorHAnsi" w:hAnsiTheme="minorHAnsi" w:cstheme="minorHAnsi"/>
                <w:lang w:val="en-US"/>
              </w:rPr>
            </w:pPr>
            <w:r w:rsidRPr="00B12CB3">
              <w:rPr>
                <w:rFonts w:asciiTheme="minorHAnsi" w:hAnsiTheme="minorHAnsi" w:cstheme="minorHAnsi"/>
                <w:lang w:val="en-US"/>
              </w:rPr>
              <w:t xml:space="preserve">They are still in the process approval. </w:t>
            </w:r>
          </w:p>
          <w:p w14:paraId="7F9F8A50" w14:textId="77777777" w:rsidR="007C6A59" w:rsidRPr="00B12CB3" w:rsidRDefault="007C6A59" w:rsidP="007C6A59">
            <w:pPr>
              <w:rPr>
                <w:rFonts w:asciiTheme="minorHAnsi" w:hAnsiTheme="minorHAnsi" w:cstheme="minorHAnsi"/>
                <w:bCs/>
              </w:rPr>
            </w:pPr>
            <w:r w:rsidRPr="00B12CB3">
              <w:rPr>
                <w:rFonts w:asciiTheme="minorHAnsi" w:hAnsiTheme="minorHAnsi" w:cstheme="minorHAnsi"/>
                <w:bCs/>
              </w:rPr>
              <w:t>CEDAW: Ensure that refugees and asylum-seekers, in particular women, are informed about the national referral mechanisms for victims of sexual and gender-based violence and how to access formal justice mechanism.</w:t>
            </w:r>
          </w:p>
          <w:p w14:paraId="268A1BF8"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bCs/>
              </w:rPr>
              <w:t xml:space="preserve">UNDP: training to </w:t>
            </w:r>
            <w:r w:rsidRPr="00B12CB3">
              <w:rPr>
                <w:rFonts w:asciiTheme="minorHAnsi" w:hAnsiTheme="minorHAnsi" w:cstheme="minorHAnsi"/>
                <w:lang w:val="en-US"/>
              </w:rPr>
              <w:t>raise awareness among lawyers about obstacles of refugees to access to justice and improve their skills and positive changes on their behaves on approaching refugees while providing legal aid support.</w:t>
            </w:r>
          </w:p>
          <w:p w14:paraId="1B5FCB25" w14:textId="77777777" w:rsidR="007C6A59" w:rsidRPr="00B12CB3" w:rsidRDefault="007C6A59" w:rsidP="007C6A59">
            <w:pPr>
              <w:jc w:val="both"/>
              <w:rPr>
                <w:rFonts w:asciiTheme="minorHAnsi" w:hAnsiTheme="minorHAnsi" w:cstheme="minorHAnsi"/>
                <w:lang w:val="en-US"/>
              </w:rPr>
            </w:pPr>
            <w:r w:rsidRPr="00B12CB3">
              <w:rPr>
                <w:rFonts w:asciiTheme="minorHAnsi" w:hAnsiTheme="minorHAnsi" w:cstheme="minorHAnsi"/>
                <w:bCs/>
              </w:rPr>
              <w:t xml:space="preserve">c) Vigorously monitor protection orders and sanction their violations, as well as investigate and hold </w:t>
            </w:r>
            <w:r w:rsidRPr="00B12CB3">
              <w:rPr>
                <w:rFonts w:asciiTheme="minorHAnsi" w:hAnsiTheme="minorHAnsi" w:cstheme="minorHAnsi"/>
                <w:bCs/>
              </w:rPr>
              <w:lastRenderedPageBreak/>
              <w:t xml:space="preserve">law enforcement officers and judiciary personnel accountable for failure to register complaints and issue and enforce protection orders; UNDP: </w:t>
            </w:r>
            <w:r w:rsidRPr="00B12CB3">
              <w:rPr>
                <w:rFonts w:asciiTheme="minorHAnsi" w:hAnsiTheme="minorHAnsi" w:cstheme="minorHAnsi"/>
                <w:lang w:val="en-US"/>
              </w:rPr>
              <w:t>performance criteria’s and model over legal aid practices in Turkey, in line with EU and UN standards will be prepared and 7 regional meetings were conducted in Turkey on October-November 2018.</w:t>
            </w:r>
          </w:p>
          <w:p w14:paraId="4500F9F2" w14:textId="77777777" w:rsidR="007C6A59" w:rsidRPr="00B12CB3" w:rsidRDefault="007C6A59" w:rsidP="007C6A59">
            <w:pPr>
              <w:rPr>
                <w:rFonts w:asciiTheme="minorHAnsi" w:hAnsiTheme="minorHAnsi" w:cstheme="minorHAnsi"/>
                <w:lang w:val="en-US"/>
              </w:rPr>
            </w:pPr>
          </w:p>
        </w:tc>
        <w:tc>
          <w:tcPr>
            <w:tcW w:w="914" w:type="pct"/>
            <w:gridSpan w:val="2"/>
            <w:shd w:val="clear" w:color="auto" w:fill="FFC000"/>
          </w:tcPr>
          <w:p w14:paraId="518198E5" w14:textId="77777777" w:rsidR="007C6A59" w:rsidRPr="00B12CB3" w:rsidRDefault="007C6A59" w:rsidP="007C6A59">
            <w:pPr>
              <w:rPr>
                <w:rFonts w:asciiTheme="minorHAnsi" w:hAnsiTheme="minorHAnsi" w:cstheme="minorHAnsi"/>
                <w:b/>
                <w:lang w:val="en-US"/>
              </w:rPr>
            </w:pPr>
          </w:p>
        </w:tc>
      </w:tr>
      <w:tr w:rsidR="007C6A59" w:rsidRPr="00B12CB3" w14:paraId="13779DEF" w14:textId="77777777" w:rsidTr="00F27971">
        <w:trPr>
          <w:tblHeader/>
        </w:trPr>
        <w:tc>
          <w:tcPr>
            <w:tcW w:w="1020" w:type="pct"/>
          </w:tcPr>
          <w:p w14:paraId="13762E72" w14:textId="77777777" w:rsidR="007C6A59" w:rsidRPr="00B12CB3" w:rsidRDefault="007C6A59" w:rsidP="007C6A59">
            <w:pPr>
              <w:rPr>
                <w:rFonts w:asciiTheme="minorHAnsi" w:hAnsiTheme="minorHAnsi" w:cstheme="minorHAnsi"/>
                <w:lang w:val="en-US"/>
              </w:rPr>
            </w:pPr>
          </w:p>
        </w:tc>
        <w:tc>
          <w:tcPr>
            <w:tcW w:w="973" w:type="pct"/>
          </w:tcPr>
          <w:p w14:paraId="37E09212"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Indicator 2.1.2.4</w:t>
            </w:r>
          </w:p>
          <w:p w14:paraId="3D50A165"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Presence of NHRI systems for fast and efficient response to the rights violations of individuals at different age and gender</w:t>
            </w:r>
          </w:p>
          <w:p w14:paraId="594C65E6"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Baseline:</w:t>
            </w:r>
          </w:p>
          <w:p w14:paraId="62EE09F6"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 xml:space="preserve">No specific complaints handling system </w:t>
            </w:r>
          </w:p>
          <w:p w14:paraId="6101014D"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Target: Efficient complains handling system, with gender and age disaggregated data.</w:t>
            </w:r>
          </w:p>
        </w:tc>
        <w:tc>
          <w:tcPr>
            <w:tcW w:w="1001" w:type="pct"/>
            <w:gridSpan w:val="2"/>
          </w:tcPr>
          <w:p w14:paraId="7E9BC621"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Ongoing support to NHREI, a capacity building project is expected to start in 2020</w:t>
            </w:r>
          </w:p>
        </w:tc>
        <w:tc>
          <w:tcPr>
            <w:tcW w:w="1092" w:type="pct"/>
            <w:gridSpan w:val="2"/>
          </w:tcPr>
          <w:p w14:paraId="390CD40E"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NHREI has a complaints mechanism. </w:t>
            </w:r>
          </w:p>
        </w:tc>
        <w:tc>
          <w:tcPr>
            <w:tcW w:w="914" w:type="pct"/>
            <w:gridSpan w:val="2"/>
            <w:shd w:val="clear" w:color="auto" w:fill="0070C0"/>
          </w:tcPr>
          <w:p w14:paraId="3C2FDE80" w14:textId="77777777" w:rsidR="007C6A59" w:rsidRPr="00B12CB3" w:rsidRDefault="007C6A59" w:rsidP="007C6A59">
            <w:pPr>
              <w:rPr>
                <w:rFonts w:asciiTheme="minorHAnsi" w:hAnsiTheme="minorHAnsi" w:cstheme="minorHAnsi"/>
                <w:b/>
                <w:color w:val="00B0F0"/>
                <w:lang w:val="en-US"/>
              </w:rPr>
            </w:pPr>
          </w:p>
        </w:tc>
      </w:tr>
      <w:tr w:rsidR="007C6A59" w:rsidRPr="00B12CB3" w14:paraId="05FBC14E" w14:textId="77777777" w:rsidTr="00F27971">
        <w:trPr>
          <w:tblHeader/>
        </w:trPr>
        <w:tc>
          <w:tcPr>
            <w:tcW w:w="1020" w:type="pct"/>
          </w:tcPr>
          <w:p w14:paraId="6EF28D99" w14:textId="77777777" w:rsidR="007C6A59" w:rsidRPr="00B12CB3" w:rsidRDefault="007C6A59" w:rsidP="007C6A59">
            <w:pPr>
              <w:rPr>
                <w:rFonts w:asciiTheme="minorHAnsi" w:hAnsiTheme="minorHAnsi" w:cstheme="minorHAnsi"/>
                <w:lang w:val="en-US"/>
              </w:rPr>
            </w:pPr>
          </w:p>
        </w:tc>
        <w:tc>
          <w:tcPr>
            <w:tcW w:w="973" w:type="pct"/>
          </w:tcPr>
          <w:p w14:paraId="6A2F1420"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Indicator 2.1.2.5 Number of young men benefiting from on-line learning and awareness raising systems on human rights-based approach.</w:t>
            </w:r>
          </w:p>
          <w:p w14:paraId="2B23FF0C"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Baseline 10.000 million</w:t>
            </w:r>
          </w:p>
          <w:p w14:paraId="1EFC26A9"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Target 20.000 million </w:t>
            </w:r>
          </w:p>
        </w:tc>
        <w:tc>
          <w:tcPr>
            <w:tcW w:w="1001" w:type="pct"/>
            <w:gridSpan w:val="2"/>
          </w:tcPr>
          <w:p w14:paraId="4A63D6D1"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No information </w:t>
            </w:r>
          </w:p>
        </w:tc>
        <w:tc>
          <w:tcPr>
            <w:tcW w:w="1092" w:type="pct"/>
            <w:gridSpan w:val="2"/>
          </w:tcPr>
          <w:p w14:paraId="7334FD51"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No information </w:t>
            </w:r>
          </w:p>
        </w:tc>
        <w:tc>
          <w:tcPr>
            <w:tcW w:w="914" w:type="pct"/>
            <w:gridSpan w:val="2"/>
            <w:shd w:val="clear" w:color="auto" w:fill="FF0000"/>
          </w:tcPr>
          <w:p w14:paraId="52E7141F" w14:textId="77777777" w:rsidR="007C6A59" w:rsidRPr="00B12CB3" w:rsidRDefault="007C6A59" w:rsidP="007C6A59">
            <w:pPr>
              <w:rPr>
                <w:rFonts w:asciiTheme="minorHAnsi" w:hAnsiTheme="minorHAnsi" w:cstheme="minorHAnsi"/>
                <w:b/>
                <w:lang w:val="en-US"/>
              </w:rPr>
            </w:pPr>
          </w:p>
        </w:tc>
      </w:tr>
      <w:tr w:rsidR="007C6A59" w:rsidRPr="00B12CB3" w14:paraId="00D6FC08" w14:textId="77777777" w:rsidTr="00F27971">
        <w:trPr>
          <w:trHeight w:val="2962"/>
          <w:tblHeader/>
        </w:trPr>
        <w:tc>
          <w:tcPr>
            <w:tcW w:w="1020" w:type="pct"/>
          </w:tcPr>
          <w:p w14:paraId="3653FE63"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Indicator 2.1.3 </w:t>
            </w:r>
          </w:p>
          <w:p w14:paraId="4F52DCA1" w14:textId="77777777" w:rsidR="007C6A59" w:rsidRPr="00B12CB3" w:rsidRDefault="007C6A59" w:rsidP="007C6A59">
            <w:pPr>
              <w:rPr>
                <w:rFonts w:asciiTheme="minorHAnsi" w:hAnsiTheme="minorHAnsi" w:cstheme="minorHAnsi"/>
                <w:lang w:val="en-US"/>
              </w:rPr>
            </w:pPr>
          </w:p>
          <w:p w14:paraId="38E6DCF6"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Percentage of the targets of the new judicial reform strategy to promote and protect the rights of specific groups (women, youth children) achieved</w:t>
            </w:r>
          </w:p>
          <w:p w14:paraId="0BB7A65B"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Baseline: 0</w:t>
            </w:r>
          </w:p>
          <w:p w14:paraId="1F75B47F"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Target: 4</w:t>
            </w:r>
          </w:p>
          <w:p w14:paraId="019A31E6" w14:textId="77777777" w:rsidR="007C6A59" w:rsidRPr="00B12CB3" w:rsidRDefault="007C6A59" w:rsidP="007C6A59">
            <w:pPr>
              <w:rPr>
                <w:rFonts w:asciiTheme="minorHAnsi" w:hAnsiTheme="minorHAnsi" w:cstheme="minorHAnsi"/>
                <w:b/>
                <w:lang w:val="en-US"/>
              </w:rPr>
            </w:pPr>
          </w:p>
          <w:p w14:paraId="1378FC28" w14:textId="77777777" w:rsidR="007C6A59" w:rsidRPr="00B12CB3" w:rsidRDefault="007C6A59" w:rsidP="007C6A59">
            <w:pPr>
              <w:rPr>
                <w:rFonts w:asciiTheme="minorHAnsi" w:hAnsiTheme="minorHAnsi" w:cstheme="minorHAnsi"/>
                <w:b/>
                <w:lang w:val="en-US"/>
              </w:rPr>
            </w:pPr>
          </w:p>
        </w:tc>
        <w:tc>
          <w:tcPr>
            <w:tcW w:w="973" w:type="pct"/>
          </w:tcPr>
          <w:p w14:paraId="236E3578"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 xml:space="preserve">2.1.3 Enhanced Capacity of Civil Society actors for participation in policy making and monitoring </w:t>
            </w:r>
          </w:p>
          <w:p w14:paraId="5605FEA4"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 xml:space="preserve">Indicator 2.1.3.1: Number of civil society proposals influencing local/national decision making, policies and/or proposals </w:t>
            </w:r>
          </w:p>
          <w:p w14:paraId="3F06CB0F"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Baseline 15</w:t>
            </w:r>
          </w:p>
          <w:p w14:paraId="02A8C8C8"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Target 30</w:t>
            </w:r>
          </w:p>
        </w:tc>
        <w:tc>
          <w:tcPr>
            <w:tcW w:w="1001" w:type="pct"/>
            <w:gridSpan w:val="2"/>
          </w:tcPr>
          <w:p w14:paraId="202B5B54"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Projects are at the initial stage. Civic engagement is at the pipeline, expected in 2020.</w:t>
            </w:r>
          </w:p>
        </w:tc>
        <w:tc>
          <w:tcPr>
            <w:tcW w:w="1092" w:type="pct"/>
            <w:gridSpan w:val="2"/>
          </w:tcPr>
          <w:p w14:paraId="3A5B619C" w14:textId="77777777" w:rsidR="007C6A59" w:rsidRPr="00B12CB3" w:rsidRDefault="007C6A59" w:rsidP="007C6A59">
            <w:pPr>
              <w:rPr>
                <w:rFonts w:asciiTheme="minorHAnsi" w:hAnsiTheme="minorHAnsi" w:cstheme="minorHAnsi"/>
                <w:b/>
                <w:lang w:val="en-US"/>
              </w:rPr>
            </w:pPr>
          </w:p>
        </w:tc>
        <w:tc>
          <w:tcPr>
            <w:tcW w:w="914" w:type="pct"/>
            <w:gridSpan w:val="2"/>
            <w:shd w:val="clear" w:color="auto" w:fill="0070C0"/>
          </w:tcPr>
          <w:p w14:paraId="5EBC8213" w14:textId="77777777" w:rsidR="007C6A59" w:rsidRPr="00B12CB3" w:rsidRDefault="007C6A59" w:rsidP="007C6A59">
            <w:pPr>
              <w:rPr>
                <w:rFonts w:asciiTheme="minorHAnsi" w:hAnsiTheme="minorHAnsi" w:cstheme="minorHAnsi"/>
                <w:b/>
                <w:lang w:val="en-US"/>
              </w:rPr>
            </w:pPr>
          </w:p>
        </w:tc>
      </w:tr>
      <w:tr w:rsidR="007C6A59" w:rsidRPr="00B12CB3" w14:paraId="55059555" w14:textId="77777777" w:rsidTr="00F27971">
        <w:trPr>
          <w:tblHeader/>
        </w:trPr>
        <w:tc>
          <w:tcPr>
            <w:tcW w:w="1020" w:type="pct"/>
          </w:tcPr>
          <w:p w14:paraId="528F6C50" w14:textId="77777777" w:rsidR="007C6A59" w:rsidRPr="00B12CB3" w:rsidRDefault="007C6A59" w:rsidP="007C6A59">
            <w:pPr>
              <w:rPr>
                <w:rFonts w:asciiTheme="minorHAnsi" w:hAnsiTheme="minorHAnsi" w:cstheme="minorHAnsi"/>
                <w:b/>
                <w:lang w:val="en-US"/>
              </w:rPr>
            </w:pPr>
          </w:p>
        </w:tc>
        <w:tc>
          <w:tcPr>
            <w:tcW w:w="973" w:type="pct"/>
          </w:tcPr>
          <w:p w14:paraId="633B15C0"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 xml:space="preserve">2.1.4 Strengthened local, regional and national governance mechanism for participatory, accountable and transparent services </w:t>
            </w:r>
          </w:p>
        </w:tc>
        <w:tc>
          <w:tcPr>
            <w:tcW w:w="1001" w:type="pct"/>
            <w:gridSpan w:val="2"/>
          </w:tcPr>
          <w:p w14:paraId="6CBE4023" w14:textId="77777777" w:rsidR="007C6A59" w:rsidRPr="00B12CB3" w:rsidRDefault="007C6A59" w:rsidP="007C6A59">
            <w:pPr>
              <w:rPr>
                <w:rFonts w:asciiTheme="minorHAnsi" w:hAnsiTheme="minorHAnsi" w:cstheme="minorHAnsi"/>
                <w:b/>
                <w:lang w:val="en-US"/>
              </w:rPr>
            </w:pPr>
          </w:p>
        </w:tc>
        <w:tc>
          <w:tcPr>
            <w:tcW w:w="1092" w:type="pct"/>
            <w:gridSpan w:val="2"/>
          </w:tcPr>
          <w:p w14:paraId="59AF734D" w14:textId="77777777" w:rsidR="007C6A59" w:rsidRPr="00B12CB3" w:rsidRDefault="007C6A59" w:rsidP="007C6A59">
            <w:pPr>
              <w:rPr>
                <w:rFonts w:asciiTheme="minorHAnsi" w:hAnsiTheme="minorHAnsi" w:cstheme="minorHAnsi"/>
                <w:b/>
                <w:lang w:val="en-US"/>
              </w:rPr>
            </w:pPr>
          </w:p>
        </w:tc>
        <w:tc>
          <w:tcPr>
            <w:tcW w:w="914" w:type="pct"/>
            <w:gridSpan w:val="2"/>
            <w:shd w:val="clear" w:color="auto" w:fill="0070C0"/>
          </w:tcPr>
          <w:p w14:paraId="3AE74317" w14:textId="77777777" w:rsidR="007C6A59" w:rsidRPr="00B12CB3" w:rsidRDefault="007C6A59" w:rsidP="007C6A59">
            <w:pPr>
              <w:rPr>
                <w:rFonts w:asciiTheme="minorHAnsi" w:hAnsiTheme="minorHAnsi" w:cstheme="minorHAnsi"/>
                <w:b/>
                <w:lang w:val="en-US"/>
              </w:rPr>
            </w:pPr>
          </w:p>
        </w:tc>
      </w:tr>
      <w:tr w:rsidR="007C6A59" w:rsidRPr="00B12CB3" w14:paraId="4C96852C" w14:textId="77777777" w:rsidTr="00F27971">
        <w:trPr>
          <w:tblHeader/>
        </w:trPr>
        <w:tc>
          <w:tcPr>
            <w:tcW w:w="1020" w:type="pct"/>
          </w:tcPr>
          <w:p w14:paraId="523EBEC3" w14:textId="77777777" w:rsidR="007C6A59" w:rsidRPr="00B12CB3" w:rsidRDefault="007C6A59" w:rsidP="007C6A59">
            <w:pPr>
              <w:rPr>
                <w:rFonts w:asciiTheme="minorHAnsi" w:hAnsiTheme="minorHAnsi" w:cstheme="minorHAnsi"/>
                <w:b/>
                <w:lang w:val="en-US"/>
              </w:rPr>
            </w:pPr>
          </w:p>
        </w:tc>
        <w:tc>
          <w:tcPr>
            <w:tcW w:w="973" w:type="pct"/>
          </w:tcPr>
          <w:p w14:paraId="4C29135C"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Indicator:</w:t>
            </w:r>
          </w:p>
          <w:p w14:paraId="5ED88610"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2.1.4.1 Inclusive mechanisms for citizens engagement (age/gender sensitive) in planning and service delivery of development agencies </w:t>
            </w:r>
          </w:p>
          <w:p w14:paraId="339C0541"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Baseline: Development Agency Boards in place </w:t>
            </w:r>
          </w:p>
          <w:p w14:paraId="0382689B"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Target Inclusive composition / functioning od development agency’s boards </w:t>
            </w:r>
          </w:p>
        </w:tc>
        <w:tc>
          <w:tcPr>
            <w:tcW w:w="1001" w:type="pct"/>
            <w:gridSpan w:val="2"/>
          </w:tcPr>
          <w:p w14:paraId="3CF3BB8E"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Project at the pipeline</w:t>
            </w:r>
          </w:p>
        </w:tc>
        <w:tc>
          <w:tcPr>
            <w:tcW w:w="1092" w:type="pct"/>
            <w:gridSpan w:val="2"/>
          </w:tcPr>
          <w:p w14:paraId="6D6F07BB"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Focus was on </w:t>
            </w:r>
            <w:r w:rsidRPr="00B12CB3">
              <w:rPr>
                <w:rFonts w:asciiTheme="minorHAnsi" w:hAnsiTheme="minorHAnsi" w:cstheme="minorHAnsi"/>
                <w:b/>
                <w:i/>
                <w:lang w:val="en-US"/>
              </w:rPr>
              <w:t xml:space="preserve">one </w:t>
            </w:r>
            <w:r w:rsidRPr="00B12CB3">
              <w:rPr>
                <w:rFonts w:asciiTheme="minorHAnsi" w:hAnsiTheme="minorHAnsi" w:cstheme="minorHAnsi"/>
                <w:lang w:val="en-US"/>
              </w:rPr>
              <w:t xml:space="preserve">development agency. Project on hold for two years. </w:t>
            </w:r>
          </w:p>
          <w:p w14:paraId="57888645"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Training on gender mainstreaming provided</w:t>
            </w:r>
          </w:p>
          <w:p w14:paraId="2B93F04A"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Focal point appointed. Board and Head of Agency continue to show interest. </w:t>
            </w:r>
          </w:p>
          <w:p w14:paraId="65761DF3" w14:textId="77777777" w:rsidR="007C6A59" w:rsidRPr="00B12CB3" w:rsidRDefault="007C6A59" w:rsidP="007C6A59">
            <w:pPr>
              <w:rPr>
                <w:rFonts w:asciiTheme="minorHAnsi" w:hAnsiTheme="minorHAnsi" w:cstheme="minorHAnsi"/>
                <w:lang w:val="en-US"/>
              </w:rPr>
            </w:pPr>
          </w:p>
        </w:tc>
        <w:tc>
          <w:tcPr>
            <w:tcW w:w="914" w:type="pct"/>
            <w:gridSpan w:val="2"/>
            <w:shd w:val="clear" w:color="auto" w:fill="FF0000"/>
          </w:tcPr>
          <w:p w14:paraId="7F67CFA9" w14:textId="77777777" w:rsidR="007C6A59" w:rsidRPr="00B12CB3" w:rsidRDefault="007C6A59" w:rsidP="007C6A59">
            <w:pPr>
              <w:rPr>
                <w:rFonts w:asciiTheme="minorHAnsi" w:hAnsiTheme="minorHAnsi" w:cstheme="minorHAnsi"/>
                <w:b/>
                <w:lang w:val="en-US"/>
              </w:rPr>
            </w:pPr>
          </w:p>
        </w:tc>
      </w:tr>
      <w:tr w:rsidR="007C6A59" w:rsidRPr="00B12CB3" w14:paraId="5128996B" w14:textId="77777777" w:rsidTr="00F27971">
        <w:trPr>
          <w:tblHeader/>
        </w:trPr>
        <w:tc>
          <w:tcPr>
            <w:tcW w:w="1020" w:type="pct"/>
          </w:tcPr>
          <w:p w14:paraId="457FCFB6" w14:textId="77777777" w:rsidR="007C6A59" w:rsidRPr="00B12CB3" w:rsidRDefault="007C6A59" w:rsidP="007C6A59">
            <w:pPr>
              <w:rPr>
                <w:rFonts w:asciiTheme="minorHAnsi" w:hAnsiTheme="minorHAnsi" w:cstheme="minorHAnsi"/>
                <w:b/>
                <w:lang w:val="en-US"/>
              </w:rPr>
            </w:pPr>
          </w:p>
        </w:tc>
        <w:tc>
          <w:tcPr>
            <w:tcW w:w="973" w:type="pct"/>
          </w:tcPr>
          <w:p w14:paraId="53505414"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2.1.4.2</w:t>
            </w:r>
          </w:p>
          <w:p w14:paraId="4BB670BC"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Number of gender strategies/action plans budgeted and implemented by local institutions and line ministries </w:t>
            </w:r>
          </w:p>
        </w:tc>
        <w:tc>
          <w:tcPr>
            <w:tcW w:w="1001" w:type="pct"/>
            <w:gridSpan w:val="2"/>
          </w:tcPr>
          <w:p w14:paraId="310FC499"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Projects are at the initial stage </w:t>
            </w:r>
          </w:p>
        </w:tc>
        <w:tc>
          <w:tcPr>
            <w:tcW w:w="1092" w:type="pct"/>
            <w:gridSpan w:val="2"/>
          </w:tcPr>
          <w:p w14:paraId="44F5F56D" w14:textId="77777777" w:rsidR="007C6A59" w:rsidRPr="00B12CB3" w:rsidRDefault="007C6A59" w:rsidP="007C6A59">
            <w:pPr>
              <w:rPr>
                <w:rFonts w:asciiTheme="minorHAnsi" w:hAnsiTheme="minorHAnsi" w:cstheme="minorHAnsi"/>
                <w:b/>
                <w:lang w:val="en-US"/>
              </w:rPr>
            </w:pPr>
          </w:p>
        </w:tc>
        <w:tc>
          <w:tcPr>
            <w:tcW w:w="914" w:type="pct"/>
            <w:gridSpan w:val="2"/>
            <w:shd w:val="clear" w:color="auto" w:fill="0070C0"/>
          </w:tcPr>
          <w:p w14:paraId="2AD53A41" w14:textId="77777777" w:rsidR="007C6A59" w:rsidRPr="00B12CB3" w:rsidRDefault="007C6A59" w:rsidP="007C6A59">
            <w:pPr>
              <w:rPr>
                <w:rFonts w:asciiTheme="minorHAnsi" w:hAnsiTheme="minorHAnsi" w:cstheme="minorHAnsi"/>
                <w:b/>
                <w:lang w:val="en-US"/>
              </w:rPr>
            </w:pPr>
          </w:p>
        </w:tc>
      </w:tr>
      <w:tr w:rsidR="007C6A59" w:rsidRPr="00B12CB3" w14:paraId="5F45FD83" w14:textId="77777777" w:rsidTr="00F27971">
        <w:trPr>
          <w:tblHeader/>
        </w:trPr>
        <w:tc>
          <w:tcPr>
            <w:tcW w:w="1020" w:type="pct"/>
          </w:tcPr>
          <w:p w14:paraId="1D92747E" w14:textId="77777777" w:rsidR="007C6A59" w:rsidRPr="00B12CB3" w:rsidRDefault="007C6A59" w:rsidP="007C6A59">
            <w:pPr>
              <w:rPr>
                <w:rFonts w:asciiTheme="minorHAnsi" w:hAnsiTheme="minorHAnsi" w:cstheme="minorHAnsi"/>
                <w:b/>
                <w:lang w:val="en-US"/>
              </w:rPr>
            </w:pPr>
          </w:p>
        </w:tc>
        <w:tc>
          <w:tcPr>
            <w:tcW w:w="973" w:type="pct"/>
          </w:tcPr>
          <w:p w14:paraId="168BB85A"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2.1.4.3 Number of local administration ( city councils), including from least developed regions applying open government , transparent and representative participation approach </w:t>
            </w:r>
          </w:p>
          <w:p w14:paraId="092C1F7A"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Baseline 30</w:t>
            </w:r>
          </w:p>
          <w:p w14:paraId="7CC0496F"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b/>
                <w:lang w:val="en-US"/>
              </w:rPr>
              <w:t>Target 60</w:t>
            </w:r>
          </w:p>
        </w:tc>
        <w:tc>
          <w:tcPr>
            <w:tcW w:w="1001" w:type="pct"/>
            <w:gridSpan w:val="2"/>
          </w:tcPr>
          <w:p w14:paraId="77CE176A"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LAR III related activities are at the initial stage </w:t>
            </w:r>
          </w:p>
        </w:tc>
        <w:tc>
          <w:tcPr>
            <w:tcW w:w="1092" w:type="pct"/>
            <w:gridSpan w:val="2"/>
          </w:tcPr>
          <w:p w14:paraId="38653385" w14:textId="77777777" w:rsidR="007C6A59" w:rsidRPr="00B12CB3" w:rsidRDefault="007C6A59" w:rsidP="007C6A59">
            <w:pPr>
              <w:rPr>
                <w:rFonts w:asciiTheme="minorHAnsi" w:hAnsiTheme="minorHAnsi" w:cstheme="minorHAnsi"/>
                <w:b/>
                <w:lang w:val="en-US"/>
              </w:rPr>
            </w:pPr>
          </w:p>
        </w:tc>
        <w:tc>
          <w:tcPr>
            <w:tcW w:w="914" w:type="pct"/>
            <w:gridSpan w:val="2"/>
            <w:shd w:val="clear" w:color="auto" w:fill="0070C0"/>
          </w:tcPr>
          <w:p w14:paraId="1D765274" w14:textId="77777777" w:rsidR="007C6A59" w:rsidRPr="00B12CB3" w:rsidRDefault="007C6A59" w:rsidP="007C6A59">
            <w:pPr>
              <w:rPr>
                <w:rFonts w:asciiTheme="minorHAnsi" w:hAnsiTheme="minorHAnsi" w:cstheme="minorHAnsi"/>
                <w:b/>
                <w:lang w:val="en-US"/>
              </w:rPr>
            </w:pPr>
          </w:p>
        </w:tc>
      </w:tr>
      <w:tr w:rsidR="007C6A59" w:rsidRPr="00B12CB3" w14:paraId="14A84A05" w14:textId="77777777" w:rsidTr="00F27971">
        <w:trPr>
          <w:tblHeader/>
        </w:trPr>
        <w:tc>
          <w:tcPr>
            <w:tcW w:w="1020" w:type="pct"/>
          </w:tcPr>
          <w:p w14:paraId="1B1B6E79" w14:textId="77777777" w:rsidR="007C6A59" w:rsidRPr="00B12CB3" w:rsidRDefault="007C6A59" w:rsidP="007C6A59">
            <w:pPr>
              <w:rPr>
                <w:rFonts w:asciiTheme="minorHAnsi" w:hAnsiTheme="minorHAnsi" w:cstheme="minorHAnsi"/>
                <w:b/>
                <w:lang w:val="en-US"/>
              </w:rPr>
            </w:pPr>
          </w:p>
        </w:tc>
        <w:tc>
          <w:tcPr>
            <w:tcW w:w="973" w:type="pct"/>
          </w:tcPr>
          <w:p w14:paraId="0669D04F"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2.1.4.4 Number of information technology-based service delivery model adopted, including within local administration </w:t>
            </w:r>
          </w:p>
          <w:p w14:paraId="24690A98"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Baseline 13</w:t>
            </w:r>
          </w:p>
          <w:p w14:paraId="6CC81CEB"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b/>
                <w:lang w:val="en-US"/>
              </w:rPr>
              <w:t>Target 26</w:t>
            </w:r>
          </w:p>
        </w:tc>
        <w:tc>
          <w:tcPr>
            <w:tcW w:w="1001" w:type="pct"/>
            <w:gridSpan w:val="2"/>
          </w:tcPr>
          <w:p w14:paraId="540A49F2"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LAR III related activities are at the initial stage</w:t>
            </w:r>
          </w:p>
        </w:tc>
        <w:tc>
          <w:tcPr>
            <w:tcW w:w="1092" w:type="pct"/>
            <w:gridSpan w:val="2"/>
          </w:tcPr>
          <w:p w14:paraId="29C3BC61" w14:textId="77777777" w:rsidR="007C6A59" w:rsidRPr="00B12CB3" w:rsidRDefault="007C6A59" w:rsidP="007C6A59">
            <w:pPr>
              <w:rPr>
                <w:rFonts w:asciiTheme="minorHAnsi" w:hAnsiTheme="minorHAnsi" w:cstheme="minorHAnsi"/>
                <w:b/>
                <w:lang w:val="en-US"/>
              </w:rPr>
            </w:pPr>
          </w:p>
        </w:tc>
        <w:tc>
          <w:tcPr>
            <w:tcW w:w="914" w:type="pct"/>
            <w:gridSpan w:val="2"/>
            <w:shd w:val="clear" w:color="auto" w:fill="0070C0"/>
          </w:tcPr>
          <w:p w14:paraId="551EAB8E" w14:textId="77777777" w:rsidR="007C6A59" w:rsidRPr="00B12CB3" w:rsidRDefault="007C6A59" w:rsidP="007C6A59">
            <w:pPr>
              <w:rPr>
                <w:rFonts w:asciiTheme="minorHAnsi" w:hAnsiTheme="minorHAnsi" w:cstheme="minorHAnsi"/>
                <w:b/>
                <w:lang w:val="en-US"/>
              </w:rPr>
            </w:pPr>
          </w:p>
        </w:tc>
      </w:tr>
      <w:tr w:rsidR="007C6A59" w:rsidRPr="00B12CB3" w14:paraId="7A745F27" w14:textId="77777777" w:rsidTr="00F27971">
        <w:trPr>
          <w:tblHeader/>
        </w:trPr>
        <w:tc>
          <w:tcPr>
            <w:tcW w:w="1020" w:type="pct"/>
          </w:tcPr>
          <w:p w14:paraId="172C56B8" w14:textId="77777777" w:rsidR="007C6A59" w:rsidRPr="00B12CB3" w:rsidRDefault="007C6A59" w:rsidP="007C6A59">
            <w:pPr>
              <w:rPr>
                <w:rFonts w:asciiTheme="minorHAnsi" w:hAnsiTheme="minorHAnsi" w:cstheme="minorHAnsi"/>
                <w:b/>
                <w:lang w:val="en-US"/>
              </w:rPr>
            </w:pPr>
          </w:p>
        </w:tc>
        <w:tc>
          <w:tcPr>
            <w:tcW w:w="973" w:type="pct"/>
          </w:tcPr>
          <w:p w14:paraId="1B078D77"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2.1.4.5 Number of local level civilian oversight mechanisms over internal security forces in place</w:t>
            </w:r>
          </w:p>
          <w:p w14:paraId="0BCABFB0"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Baseline 8</w:t>
            </w:r>
          </w:p>
          <w:p w14:paraId="7C2871EA"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Target 81</w:t>
            </w:r>
          </w:p>
          <w:p w14:paraId="36A719F1" w14:textId="77777777" w:rsidR="007C6A59" w:rsidRPr="00B12CB3" w:rsidRDefault="007C6A59" w:rsidP="007C6A59">
            <w:pPr>
              <w:rPr>
                <w:rFonts w:asciiTheme="minorHAnsi" w:hAnsiTheme="minorHAnsi" w:cstheme="minorHAnsi"/>
                <w:lang w:val="en-US"/>
              </w:rPr>
            </w:pPr>
          </w:p>
        </w:tc>
        <w:tc>
          <w:tcPr>
            <w:tcW w:w="1001" w:type="pct"/>
            <w:gridSpan w:val="2"/>
          </w:tcPr>
          <w:p w14:paraId="439AF6D0"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Civilian Oversight III related activities are at the initial stage. </w:t>
            </w:r>
          </w:p>
        </w:tc>
        <w:tc>
          <w:tcPr>
            <w:tcW w:w="1092" w:type="pct"/>
            <w:gridSpan w:val="2"/>
          </w:tcPr>
          <w:p w14:paraId="2AFB4F3F" w14:textId="77777777" w:rsidR="007C6A59" w:rsidRPr="00B12CB3" w:rsidRDefault="007C6A59" w:rsidP="007C6A59">
            <w:pPr>
              <w:rPr>
                <w:rFonts w:asciiTheme="minorHAnsi" w:hAnsiTheme="minorHAnsi" w:cstheme="minorHAnsi"/>
                <w:b/>
                <w:lang w:val="en-US"/>
              </w:rPr>
            </w:pPr>
          </w:p>
        </w:tc>
        <w:tc>
          <w:tcPr>
            <w:tcW w:w="914" w:type="pct"/>
            <w:gridSpan w:val="2"/>
            <w:shd w:val="clear" w:color="auto" w:fill="0070C0"/>
          </w:tcPr>
          <w:p w14:paraId="061BFAE2" w14:textId="77777777" w:rsidR="007C6A59" w:rsidRPr="00B12CB3" w:rsidRDefault="007C6A59" w:rsidP="007C6A59">
            <w:pPr>
              <w:rPr>
                <w:rFonts w:asciiTheme="minorHAnsi" w:hAnsiTheme="minorHAnsi" w:cstheme="minorHAnsi"/>
                <w:b/>
                <w:lang w:val="en-US"/>
              </w:rPr>
            </w:pPr>
          </w:p>
        </w:tc>
      </w:tr>
      <w:tr w:rsidR="007C6A59" w:rsidRPr="00B12CB3" w14:paraId="06D58FF5" w14:textId="77777777" w:rsidTr="00F27971">
        <w:trPr>
          <w:tblHeader/>
        </w:trPr>
        <w:tc>
          <w:tcPr>
            <w:tcW w:w="1020" w:type="pct"/>
          </w:tcPr>
          <w:p w14:paraId="5D735E11" w14:textId="77777777" w:rsidR="007C6A59" w:rsidRPr="00B12CB3" w:rsidRDefault="007C6A59" w:rsidP="007C6A59">
            <w:pPr>
              <w:rPr>
                <w:rFonts w:asciiTheme="minorHAnsi" w:hAnsiTheme="minorHAnsi" w:cstheme="minorHAnsi"/>
                <w:b/>
                <w:lang w:val="en-US"/>
              </w:rPr>
            </w:pPr>
          </w:p>
        </w:tc>
        <w:tc>
          <w:tcPr>
            <w:tcW w:w="973" w:type="pct"/>
          </w:tcPr>
          <w:p w14:paraId="2DEC989B"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b/>
                <w:lang w:val="en-US"/>
              </w:rPr>
              <w:t>2.1.5 Institutions and Systems enabled to address awareness, prevention and enforcement of anti-corruption across sectors</w:t>
            </w:r>
          </w:p>
        </w:tc>
        <w:tc>
          <w:tcPr>
            <w:tcW w:w="1001" w:type="pct"/>
            <w:gridSpan w:val="2"/>
          </w:tcPr>
          <w:p w14:paraId="68A73165" w14:textId="77777777" w:rsidR="007C6A59" w:rsidRPr="00B12CB3" w:rsidRDefault="007C6A59" w:rsidP="007C6A59">
            <w:pPr>
              <w:rPr>
                <w:rFonts w:asciiTheme="minorHAnsi" w:hAnsiTheme="minorHAnsi" w:cstheme="minorHAnsi"/>
                <w:lang w:val="en-US"/>
              </w:rPr>
            </w:pPr>
          </w:p>
        </w:tc>
        <w:tc>
          <w:tcPr>
            <w:tcW w:w="1092" w:type="pct"/>
            <w:gridSpan w:val="2"/>
          </w:tcPr>
          <w:p w14:paraId="711EEDA5" w14:textId="77777777" w:rsidR="007C6A59" w:rsidRPr="00B12CB3" w:rsidRDefault="007C6A59" w:rsidP="007C6A59">
            <w:pPr>
              <w:rPr>
                <w:rFonts w:asciiTheme="minorHAnsi" w:hAnsiTheme="minorHAnsi" w:cstheme="minorHAnsi"/>
                <w:b/>
                <w:lang w:val="en-US"/>
              </w:rPr>
            </w:pPr>
          </w:p>
        </w:tc>
        <w:tc>
          <w:tcPr>
            <w:tcW w:w="914" w:type="pct"/>
            <w:gridSpan w:val="2"/>
          </w:tcPr>
          <w:p w14:paraId="4A8FB9BE" w14:textId="77777777" w:rsidR="007C6A59" w:rsidRPr="00B12CB3" w:rsidRDefault="007C6A59" w:rsidP="007C6A59">
            <w:pPr>
              <w:rPr>
                <w:rFonts w:asciiTheme="minorHAnsi" w:hAnsiTheme="minorHAnsi" w:cstheme="minorHAnsi"/>
                <w:b/>
                <w:lang w:val="en-US"/>
              </w:rPr>
            </w:pPr>
          </w:p>
        </w:tc>
      </w:tr>
      <w:tr w:rsidR="007C6A59" w:rsidRPr="00B12CB3" w14:paraId="2BFA9AC9" w14:textId="77777777" w:rsidTr="00F27971">
        <w:trPr>
          <w:tblHeader/>
        </w:trPr>
        <w:tc>
          <w:tcPr>
            <w:tcW w:w="1020" w:type="pct"/>
          </w:tcPr>
          <w:p w14:paraId="4A006CFD" w14:textId="77777777" w:rsidR="007C6A59" w:rsidRPr="00B12CB3" w:rsidRDefault="007C6A59" w:rsidP="007C6A59">
            <w:pPr>
              <w:rPr>
                <w:rFonts w:asciiTheme="minorHAnsi" w:hAnsiTheme="minorHAnsi" w:cstheme="minorHAnsi"/>
                <w:b/>
                <w:lang w:val="en-US"/>
              </w:rPr>
            </w:pPr>
          </w:p>
        </w:tc>
        <w:tc>
          <w:tcPr>
            <w:tcW w:w="973" w:type="pct"/>
          </w:tcPr>
          <w:p w14:paraId="0D620E97"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b/>
                <w:lang w:val="en-US"/>
              </w:rPr>
              <w:t>2</w:t>
            </w:r>
            <w:r w:rsidRPr="00B12CB3">
              <w:rPr>
                <w:rFonts w:asciiTheme="minorHAnsi" w:hAnsiTheme="minorHAnsi" w:cstheme="minorHAnsi"/>
                <w:lang w:val="en-US"/>
              </w:rPr>
              <w:t>.1.5.1 Number of adopted measures and inter-agency coordination to mitigate corruption risks and strengthen integrity systems</w:t>
            </w:r>
          </w:p>
          <w:p w14:paraId="05D660D2"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 xml:space="preserve">Baseline: 2 </w:t>
            </w:r>
          </w:p>
          <w:p w14:paraId="0C4D00FB" w14:textId="77777777" w:rsidR="007C6A59" w:rsidRPr="00B12CB3" w:rsidRDefault="007C6A59" w:rsidP="007C6A59">
            <w:pPr>
              <w:rPr>
                <w:rFonts w:asciiTheme="minorHAnsi" w:hAnsiTheme="minorHAnsi" w:cstheme="minorHAnsi"/>
                <w:b/>
                <w:lang w:val="en-US"/>
              </w:rPr>
            </w:pPr>
            <w:r w:rsidRPr="00B12CB3">
              <w:rPr>
                <w:rFonts w:asciiTheme="minorHAnsi" w:hAnsiTheme="minorHAnsi" w:cstheme="minorHAnsi"/>
                <w:b/>
                <w:lang w:val="en-US"/>
              </w:rPr>
              <w:t>Target: 5</w:t>
            </w:r>
          </w:p>
        </w:tc>
        <w:tc>
          <w:tcPr>
            <w:tcW w:w="1001" w:type="pct"/>
            <w:gridSpan w:val="2"/>
          </w:tcPr>
          <w:p w14:paraId="012B4281"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Pipeline project for Local Integrity Systems.</w:t>
            </w:r>
          </w:p>
        </w:tc>
        <w:tc>
          <w:tcPr>
            <w:tcW w:w="1092" w:type="pct"/>
            <w:gridSpan w:val="2"/>
          </w:tcPr>
          <w:p w14:paraId="73A2ED82"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Focus was on </w:t>
            </w:r>
            <w:r w:rsidRPr="00B12CB3">
              <w:rPr>
                <w:rFonts w:asciiTheme="minorHAnsi" w:hAnsiTheme="minorHAnsi" w:cstheme="minorHAnsi"/>
                <w:b/>
                <w:i/>
                <w:lang w:val="en-US"/>
              </w:rPr>
              <w:t xml:space="preserve">one </w:t>
            </w:r>
            <w:r w:rsidRPr="00B12CB3">
              <w:rPr>
                <w:rFonts w:asciiTheme="minorHAnsi" w:hAnsiTheme="minorHAnsi" w:cstheme="minorHAnsi"/>
                <w:lang w:val="en-US"/>
              </w:rPr>
              <w:t>municipality. Project on hold for alternative funding</w:t>
            </w:r>
          </w:p>
          <w:p w14:paraId="4C7E793B"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Training on integrity provided</w:t>
            </w:r>
          </w:p>
          <w:p w14:paraId="2AFDAC1E"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Continued interest. </w:t>
            </w:r>
          </w:p>
          <w:p w14:paraId="60C0D303" w14:textId="77777777" w:rsidR="007C6A59" w:rsidRPr="00B12CB3" w:rsidRDefault="007C6A59" w:rsidP="007C6A59">
            <w:pPr>
              <w:rPr>
                <w:rFonts w:asciiTheme="minorHAnsi" w:hAnsiTheme="minorHAnsi" w:cstheme="minorHAnsi"/>
                <w:b/>
                <w:lang w:val="en-US"/>
              </w:rPr>
            </w:pPr>
          </w:p>
        </w:tc>
        <w:tc>
          <w:tcPr>
            <w:tcW w:w="914" w:type="pct"/>
            <w:gridSpan w:val="2"/>
            <w:shd w:val="clear" w:color="auto" w:fill="FF0000"/>
          </w:tcPr>
          <w:p w14:paraId="606C0B4E" w14:textId="77777777" w:rsidR="007C6A59" w:rsidRPr="00B12CB3" w:rsidRDefault="007C6A59" w:rsidP="007C6A59">
            <w:pPr>
              <w:rPr>
                <w:rFonts w:asciiTheme="minorHAnsi" w:hAnsiTheme="minorHAnsi" w:cstheme="minorHAnsi"/>
                <w:b/>
                <w:lang w:val="en-US"/>
              </w:rPr>
            </w:pPr>
          </w:p>
        </w:tc>
      </w:tr>
      <w:tr w:rsidR="007C6A59" w:rsidRPr="00B12CB3" w14:paraId="232C61F1" w14:textId="77777777" w:rsidTr="00F27971">
        <w:trPr>
          <w:tblHeader/>
        </w:trPr>
        <w:tc>
          <w:tcPr>
            <w:tcW w:w="1020" w:type="pct"/>
          </w:tcPr>
          <w:p w14:paraId="4810D6A1" w14:textId="77777777" w:rsidR="007C6A59" w:rsidRPr="00B12CB3" w:rsidRDefault="007C6A59" w:rsidP="007C6A59">
            <w:pPr>
              <w:rPr>
                <w:rFonts w:asciiTheme="minorHAnsi" w:hAnsiTheme="minorHAnsi" w:cstheme="minorHAnsi"/>
                <w:b/>
                <w:lang w:val="en-US"/>
              </w:rPr>
            </w:pPr>
          </w:p>
        </w:tc>
        <w:tc>
          <w:tcPr>
            <w:tcW w:w="973" w:type="pct"/>
          </w:tcPr>
          <w:p w14:paraId="4906AE83" w14:textId="77777777" w:rsidR="007C6A59" w:rsidRPr="00B12CB3" w:rsidRDefault="007C6A59" w:rsidP="007C6A59">
            <w:pPr>
              <w:ind w:left="43"/>
              <w:rPr>
                <w:rFonts w:asciiTheme="minorHAnsi" w:hAnsiTheme="minorHAnsi" w:cstheme="minorHAnsi"/>
                <w:b/>
                <w:lang w:val="en-US"/>
              </w:rPr>
            </w:pPr>
            <w:r w:rsidRPr="00B12CB3">
              <w:rPr>
                <w:rFonts w:asciiTheme="minorHAnsi" w:hAnsiTheme="minorHAnsi" w:cstheme="minorHAnsi"/>
                <w:b/>
                <w:lang w:val="en-US"/>
              </w:rPr>
              <w:t>2.1.6 Capacities, structures and means enhanced for secure borders and integrated border management</w:t>
            </w:r>
          </w:p>
        </w:tc>
        <w:tc>
          <w:tcPr>
            <w:tcW w:w="1001" w:type="pct"/>
            <w:gridSpan w:val="2"/>
          </w:tcPr>
          <w:p w14:paraId="2061B122" w14:textId="77777777" w:rsidR="007C6A59" w:rsidRPr="00B12CB3" w:rsidRDefault="007C6A59" w:rsidP="007C6A59">
            <w:pPr>
              <w:rPr>
                <w:rFonts w:asciiTheme="minorHAnsi" w:hAnsiTheme="minorHAnsi" w:cstheme="minorHAnsi"/>
                <w:lang w:val="en-US"/>
              </w:rPr>
            </w:pPr>
          </w:p>
        </w:tc>
        <w:tc>
          <w:tcPr>
            <w:tcW w:w="1092" w:type="pct"/>
            <w:gridSpan w:val="2"/>
          </w:tcPr>
          <w:p w14:paraId="5ED51B26" w14:textId="77777777" w:rsidR="007C6A59" w:rsidRPr="00B12CB3" w:rsidRDefault="007C6A59" w:rsidP="007C6A59">
            <w:pPr>
              <w:rPr>
                <w:rFonts w:asciiTheme="minorHAnsi" w:hAnsiTheme="minorHAnsi" w:cstheme="minorHAnsi"/>
                <w:b/>
                <w:lang w:val="en-US"/>
              </w:rPr>
            </w:pPr>
          </w:p>
        </w:tc>
        <w:tc>
          <w:tcPr>
            <w:tcW w:w="914" w:type="pct"/>
            <w:gridSpan w:val="2"/>
          </w:tcPr>
          <w:p w14:paraId="307F6AAE" w14:textId="77777777" w:rsidR="007C6A59" w:rsidRPr="00B12CB3" w:rsidRDefault="007C6A59" w:rsidP="007C6A59">
            <w:pPr>
              <w:rPr>
                <w:rFonts w:asciiTheme="minorHAnsi" w:hAnsiTheme="minorHAnsi" w:cstheme="minorHAnsi"/>
                <w:b/>
                <w:lang w:val="en-US"/>
              </w:rPr>
            </w:pPr>
          </w:p>
        </w:tc>
      </w:tr>
      <w:tr w:rsidR="007C6A59" w:rsidRPr="00B12CB3" w14:paraId="6C5E420A" w14:textId="77777777" w:rsidTr="00F27971">
        <w:trPr>
          <w:tblHeader/>
        </w:trPr>
        <w:tc>
          <w:tcPr>
            <w:tcW w:w="1020" w:type="pct"/>
          </w:tcPr>
          <w:p w14:paraId="78B60E06" w14:textId="77777777" w:rsidR="007C6A59" w:rsidRPr="00B12CB3" w:rsidRDefault="007C6A59" w:rsidP="007C6A59">
            <w:pPr>
              <w:rPr>
                <w:rFonts w:asciiTheme="minorHAnsi" w:hAnsiTheme="minorHAnsi" w:cstheme="minorHAnsi"/>
                <w:b/>
                <w:lang w:val="en-US"/>
              </w:rPr>
            </w:pPr>
          </w:p>
        </w:tc>
        <w:tc>
          <w:tcPr>
            <w:tcW w:w="973" w:type="pct"/>
          </w:tcPr>
          <w:p w14:paraId="7B44F436"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2.1.6.1 Number of mines removed </w:t>
            </w:r>
          </w:p>
          <w:p w14:paraId="1F59BB86"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Baseline 0</w:t>
            </w:r>
          </w:p>
          <w:p w14:paraId="507BB98D"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Target 222.000 (out of 227,558)</w:t>
            </w:r>
          </w:p>
        </w:tc>
        <w:tc>
          <w:tcPr>
            <w:tcW w:w="1001" w:type="pct"/>
            <w:gridSpan w:val="2"/>
          </w:tcPr>
          <w:p w14:paraId="358A4711"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Demining I and II</w:t>
            </w:r>
          </w:p>
        </w:tc>
        <w:tc>
          <w:tcPr>
            <w:tcW w:w="1092" w:type="pct"/>
            <w:gridSpan w:val="2"/>
          </w:tcPr>
          <w:p w14:paraId="14D51FC9" w14:textId="77777777" w:rsidR="007C6A59" w:rsidRPr="00B12CB3" w:rsidRDefault="007C6A59" w:rsidP="007C6A59">
            <w:pPr>
              <w:spacing w:before="100" w:beforeAutospacing="1" w:after="100" w:afterAutospacing="1"/>
              <w:jc w:val="both"/>
              <w:rPr>
                <w:rFonts w:asciiTheme="minorHAnsi" w:hAnsiTheme="minorHAnsi" w:cstheme="minorHAnsi"/>
                <w:lang w:val="en-US"/>
              </w:rPr>
            </w:pPr>
            <w:r w:rsidRPr="00B12CB3">
              <w:rPr>
                <w:rFonts w:asciiTheme="minorHAnsi" w:hAnsiTheme="minorHAnsi" w:cstheme="minorHAnsi"/>
                <w:lang w:val="en-US"/>
              </w:rPr>
              <w:t>As of September 2018, around 33.000 mines were cleared, and the capacity of the National Mine Action Authority has been enhanced to fulfil its mandate for humanitarian demining in line with Ottawa Convention.</w:t>
            </w:r>
          </w:p>
          <w:p w14:paraId="4F3115DF" w14:textId="77777777" w:rsidR="007C6A59" w:rsidRPr="00B12CB3" w:rsidRDefault="007C6A59" w:rsidP="007C6A59">
            <w:pPr>
              <w:rPr>
                <w:rFonts w:asciiTheme="minorHAnsi" w:hAnsiTheme="minorHAnsi" w:cstheme="minorHAnsi"/>
                <w:b/>
                <w:lang w:val="en-US"/>
              </w:rPr>
            </w:pPr>
          </w:p>
        </w:tc>
        <w:tc>
          <w:tcPr>
            <w:tcW w:w="914" w:type="pct"/>
            <w:gridSpan w:val="2"/>
            <w:shd w:val="clear" w:color="auto" w:fill="FFC000"/>
          </w:tcPr>
          <w:p w14:paraId="2920DA2A" w14:textId="77777777" w:rsidR="007C6A59" w:rsidRPr="00B12CB3" w:rsidRDefault="007C6A59" w:rsidP="007C6A59">
            <w:pPr>
              <w:rPr>
                <w:rFonts w:asciiTheme="minorHAnsi" w:hAnsiTheme="minorHAnsi" w:cstheme="minorHAnsi"/>
                <w:b/>
                <w:lang w:val="en-US"/>
              </w:rPr>
            </w:pPr>
          </w:p>
        </w:tc>
      </w:tr>
      <w:tr w:rsidR="007C6A59" w:rsidRPr="00B12CB3" w14:paraId="4A51B8AB" w14:textId="77777777" w:rsidTr="00F27971">
        <w:trPr>
          <w:tblHeader/>
        </w:trPr>
        <w:tc>
          <w:tcPr>
            <w:tcW w:w="1020" w:type="pct"/>
          </w:tcPr>
          <w:p w14:paraId="77187017" w14:textId="77777777" w:rsidR="007C6A59" w:rsidRPr="00B12CB3" w:rsidRDefault="007C6A59" w:rsidP="007C6A59">
            <w:pPr>
              <w:rPr>
                <w:rFonts w:asciiTheme="minorHAnsi" w:hAnsiTheme="minorHAnsi" w:cstheme="minorHAnsi"/>
                <w:b/>
                <w:lang w:val="en-US"/>
              </w:rPr>
            </w:pPr>
          </w:p>
        </w:tc>
        <w:tc>
          <w:tcPr>
            <w:tcW w:w="973" w:type="pct"/>
          </w:tcPr>
          <w:p w14:paraId="7F91294C"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2.1.6.2 Existence of Integrate capacities for border management in line with EU International standards</w:t>
            </w:r>
          </w:p>
          <w:p w14:paraId="7EEA4E0E"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Baseline: IBM not in line with IBM principles </w:t>
            </w:r>
          </w:p>
          <w:p w14:paraId="7DC15C41"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Target: New body for RBM in place </w:t>
            </w:r>
          </w:p>
        </w:tc>
        <w:tc>
          <w:tcPr>
            <w:tcW w:w="1001" w:type="pct"/>
            <w:gridSpan w:val="2"/>
          </w:tcPr>
          <w:p w14:paraId="7DFD1C7A"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IBM I and II</w:t>
            </w:r>
          </w:p>
        </w:tc>
        <w:tc>
          <w:tcPr>
            <w:tcW w:w="1092" w:type="pct"/>
            <w:gridSpan w:val="2"/>
          </w:tcPr>
          <w:p w14:paraId="723A5FB1"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 xml:space="preserve">No ‘body’ as such established but </w:t>
            </w:r>
          </w:p>
          <w:p w14:paraId="4475EE61"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Phase I 250 staff completed risk analysis training. Training extended to staff from the Eastern regions. Number of trained staffs exceeded. Suggested ‘impact’ that 35% of staff has significant increase in skills and applies these.</w:t>
            </w:r>
          </w:p>
          <w:p w14:paraId="7B46DA6C"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Support of UNDP to humanitarian border governance in Turkey has been extended with the targeted capacity development activities for the Land Forces Command staff working in Greek and Bulgaria borders of Turkey</w:t>
            </w:r>
          </w:p>
          <w:p w14:paraId="6836639C" w14:textId="77777777" w:rsidR="007C6A59" w:rsidRPr="00B12CB3" w:rsidRDefault="007C6A59" w:rsidP="007C6A59">
            <w:pPr>
              <w:rPr>
                <w:rFonts w:asciiTheme="minorHAnsi" w:hAnsiTheme="minorHAnsi" w:cstheme="minorHAnsi"/>
                <w:lang w:val="en-US"/>
              </w:rPr>
            </w:pPr>
            <w:r w:rsidRPr="00B12CB3">
              <w:rPr>
                <w:rFonts w:asciiTheme="minorHAnsi" w:hAnsiTheme="minorHAnsi" w:cstheme="minorHAnsi"/>
                <w:lang w:val="en-US"/>
              </w:rPr>
              <w:t>IBM Phase II ongoing</w:t>
            </w:r>
          </w:p>
          <w:p w14:paraId="0998339D" w14:textId="77777777" w:rsidR="007C6A59" w:rsidRPr="00B12CB3" w:rsidRDefault="007C6A59" w:rsidP="007C6A59">
            <w:pPr>
              <w:rPr>
                <w:rFonts w:asciiTheme="minorHAnsi" w:hAnsiTheme="minorHAnsi" w:cstheme="minorHAnsi"/>
                <w:lang w:val="en-US"/>
              </w:rPr>
            </w:pPr>
          </w:p>
        </w:tc>
        <w:tc>
          <w:tcPr>
            <w:tcW w:w="914" w:type="pct"/>
            <w:gridSpan w:val="2"/>
            <w:shd w:val="clear" w:color="auto" w:fill="FFC000"/>
          </w:tcPr>
          <w:p w14:paraId="2F00BCA4" w14:textId="77777777" w:rsidR="007C6A59" w:rsidRPr="00B12CB3" w:rsidRDefault="007C6A59" w:rsidP="007C6A59">
            <w:pPr>
              <w:rPr>
                <w:rFonts w:asciiTheme="minorHAnsi" w:hAnsiTheme="minorHAnsi" w:cstheme="minorHAnsi"/>
                <w:b/>
                <w:lang w:val="en-US"/>
              </w:rPr>
            </w:pPr>
          </w:p>
        </w:tc>
      </w:tr>
    </w:tbl>
    <w:p w14:paraId="09A5ECA2" w14:textId="77777777" w:rsidR="007C6A59" w:rsidRPr="00B12CB3" w:rsidRDefault="007C6A59" w:rsidP="00C62CF1">
      <w:pPr>
        <w:rPr>
          <w:rFonts w:asciiTheme="minorHAnsi" w:hAnsiTheme="minorHAnsi" w:cstheme="minorHAnsi"/>
          <w:b/>
        </w:rPr>
      </w:pPr>
    </w:p>
    <w:p w14:paraId="1DC95EF9" w14:textId="77777777" w:rsidR="00C62CF1" w:rsidRPr="00B12CB3" w:rsidRDefault="00C62CF1" w:rsidP="00C62CF1">
      <w:pPr>
        <w:spacing w:after="160"/>
        <w:ind w:firstLine="0"/>
        <w:rPr>
          <w:rFonts w:asciiTheme="minorHAnsi" w:hAnsiTheme="minorHAnsi" w:cstheme="minorHAnsi"/>
        </w:rPr>
      </w:pPr>
    </w:p>
    <w:p w14:paraId="19CCD64C" w14:textId="77777777" w:rsidR="00C62CF1" w:rsidRPr="00B12CB3" w:rsidRDefault="00C62CF1" w:rsidP="00C62CF1">
      <w:pPr>
        <w:spacing w:after="160"/>
        <w:ind w:firstLine="0"/>
        <w:rPr>
          <w:rFonts w:asciiTheme="minorHAnsi" w:hAnsiTheme="minorHAnsi" w:cstheme="minorHAnsi"/>
        </w:rPr>
      </w:pPr>
    </w:p>
    <w:p w14:paraId="3014703D" w14:textId="77777777" w:rsidR="00C62CF1" w:rsidRPr="00B12CB3" w:rsidRDefault="00C62CF1" w:rsidP="00C62CF1">
      <w:pPr>
        <w:spacing w:after="160"/>
        <w:ind w:firstLine="0"/>
        <w:rPr>
          <w:rFonts w:asciiTheme="minorHAnsi" w:hAnsiTheme="minorHAnsi" w:cstheme="minorHAnsi"/>
        </w:rPr>
      </w:pPr>
    </w:p>
    <w:p w14:paraId="192A0DD3" w14:textId="77777777" w:rsidR="00C62CF1" w:rsidRPr="00B12CB3" w:rsidRDefault="00C62CF1" w:rsidP="00C62CF1">
      <w:pPr>
        <w:spacing w:after="160"/>
        <w:ind w:firstLine="0"/>
        <w:rPr>
          <w:rFonts w:asciiTheme="minorHAnsi" w:hAnsiTheme="minorHAnsi" w:cstheme="minorHAnsi"/>
        </w:rPr>
      </w:pPr>
    </w:p>
    <w:p w14:paraId="12DA35CA" w14:textId="77777777" w:rsidR="00C62CF1" w:rsidRPr="00B12CB3" w:rsidRDefault="00C62CF1" w:rsidP="00C62CF1">
      <w:pPr>
        <w:spacing w:after="160"/>
        <w:ind w:firstLine="0"/>
        <w:rPr>
          <w:rFonts w:asciiTheme="minorHAnsi" w:hAnsiTheme="minorHAnsi" w:cstheme="minorHAnsi"/>
        </w:rPr>
      </w:pPr>
    </w:p>
    <w:p w14:paraId="4A6AD17A" w14:textId="77777777" w:rsidR="00C62CF1" w:rsidRPr="00B12CB3" w:rsidRDefault="00C62CF1" w:rsidP="00C62CF1">
      <w:pPr>
        <w:spacing w:after="160"/>
        <w:ind w:firstLine="0"/>
        <w:rPr>
          <w:rFonts w:asciiTheme="minorHAnsi" w:hAnsiTheme="minorHAnsi" w:cstheme="minorHAnsi"/>
        </w:rPr>
      </w:pPr>
    </w:p>
    <w:p w14:paraId="4050E131" w14:textId="77777777" w:rsidR="00AE2034" w:rsidRPr="00B12CB3" w:rsidRDefault="00AE2034" w:rsidP="00F27971">
      <w:pPr>
        <w:pStyle w:val="Heading1"/>
        <w:rPr>
          <w:rFonts w:asciiTheme="minorHAnsi" w:hAnsiTheme="minorHAnsi" w:cstheme="minorHAnsi"/>
          <w:sz w:val="22"/>
        </w:rPr>
      </w:pPr>
      <w:bookmarkStart w:id="11" w:name="_Toc9510794"/>
      <w:r w:rsidRPr="00B12CB3">
        <w:rPr>
          <w:rFonts w:asciiTheme="minorHAnsi" w:hAnsiTheme="minorHAnsi" w:cstheme="minorHAnsi"/>
          <w:sz w:val="22"/>
        </w:rPr>
        <w:lastRenderedPageBreak/>
        <w:t>Annex 5: Outputs Achievements</w:t>
      </w:r>
      <w:bookmarkEnd w:id="11"/>
      <w:r w:rsidRPr="00B12CB3">
        <w:rPr>
          <w:rFonts w:asciiTheme="minorHAnsi" w:hAnsiTheme="minorHAnsi" w:cstheme="minorHAnsi"/>
          <w:sz w:val="22"/>
        </w:rPr>
        <w:t xml:space="preserve"> </w:t>
      </w:r>
    </w:p>
    <w:tbl>
      <w:tblPr>
        <w:tblStyle w:val="TableGrid0"/>
        <w:tblpPr w:leftFromText="141" w:rightFromText="141" w:horzAnchor="margin" w:tblpY="996"/>
        <w:tblW w:w="5125" w:type="pct"/>
        <w:tblLayout w:type="fixed"/>
        <w:tblLook w:val="04A0" w:firstRow="1" w:lastRow="0" w:firstColumn="1" w:lastColumn="0" w:noHBand="0" w:noVBand="1"/>
      </w:tblPr>
      <w:tblGrid>
        <w:gridCol w:w="2105"/>
        <w:gridCol w:w="7184"/>
      </w:tblGrid>
      <w:tr w:rsidR="00AE2034" w:rsidRPr="00B12CB3" w14:paraId="702578D8" w14:textId="77777777" w:rsidTr="005549DE">
        <w:tc>
          <w:tcPr>
            <w:tcW w:w="1133" w:type="pct"/>
          </w:tcPr>
          <w:p w14:paraId="79DBE2F3" w14:textId="77777777" w:rsidR="00AE2034" w:rsidRPr="00B12CB3" w:rsidRDefault="00AE2034" w:rsidP="005549DE">
            <w:pPr>
              <w:ind w:left="43" w:right="150"/>
              <w:jc w:val="both"/>
              <w:rPr>
                <w:rFonts w:asciiTheme="minorHAnsi" w:hAnsiTheme="minorHAnsi" w:cstheme="minorHAnsi"/>
                <w:b/>
                <w:lang w:val="en-US"/>
              </w:rPr>
            </w:pPr>
            <w:r w:rsidRPr="00B12CB3">
              <w:rPr>
                <w:rFonts w:asciiTheme="minorHAnsi" w:hAnsiTheme="minorHAnsi" w:cstheme="minorHAnsi"/>
                <w:b/>
                <w:lang w:val="en-US"/>
              </w:rPr>
              <w:t xml:space="preserve">Project name </w:t>
            </w:r>
          </w:p>
        </w:tc>
        <w:tc>
          <w:tcPr>
            <w:tcW w:w="3867" w:type="pct"/>
          </w:tcPr>
          <w:p w14:paraId="039E6F6E" w14:textId="77777777" w:rsidR="00AE2034" w:rsidRPr="00B12CB3" w:rsidRDefault="00AE2034" w:rsidP="005549DE">
            <w:pPr>
              <w:rPr>
                <w:rFonts w:asciiTheme="minorHAnsi" w:hAnsiTheme="minorHAnsi" w:cstheme="minorHAnsi"/>
                <w:b/>
                <w:lang w:val="en-US"/>
              </w:rPr>
            </w:pPr>
            <w:r w:rsidRPr="00B12CB3">
              <w:rPr>
                <w:rFonts w:asciiTheme="minorHAnsi" w:hAnsiTheme="minorHAnsi" w:cstheme="minorHAnsi"/>
                <w:b/>
                <w:lang w:val="en-US"/>
              </w:rPr>
              <w:t>Key achievements summary during evaluation period</w:t>
            </w:r>
          </w:p>
        </w:tc>
      </w:tr>
      <w:tr w:rsidR="00AE2034" w:rsidRPr="00B12CB3" w14:paraId="3D3992B1" w14:textId="77777777" w:rsidTr="005549DE">
        <w:tc>
          <w:tcPr>
            <w:tcW w:w="1133" w:type="pct"/>
          </w:tcPr>
          <w:p w14:paraId="6899E4E9" w14:textId="77777777" w:rsidR="00AE2034" w:rsidRPr="00B12CB3" w:rsidRDefault="00AE2034" w:rsidP="005549DE">
            <w:pPr>
              <w:ind w:left="43" w:right="150"/>
              <w:rPr>
                <w:rFonts w:asciiTheme="minorHAnsi" w:hAnsiTheme="minorHAnsi" w:cstheme="minorHAnsi"/>
                <w:b/>
              </w:rPr>
            </w:pPr>
            <w:r w:rsidRPr="00B12CB3">
              <w:rPr>
                <w:rFonts w:asciiTheme="minorHAnsi" w:hAnsiTheme="minorHAnsi" w:cstheme="minorHAnsi"/>
                <w:b/>
                <w:lang w:val="en-US"/>
              </w:rPr>
              <w:t xml:space="preserve">Support to the Improvement of Legal Aid Practices for Access to Justice for All in </w:t>
            </w:r>
            <w:r w:rsidRPr="00B12CB3">
              <w:rPr>
                <w:rFonts w:asciiTheme="minorHAnsi" w:hAnsiTheme="minorHAnsi" w:cstheme="minorHAnsi"/>
                <w:b/>
              </w:rPr>
              <w:t>Turkey (Legal Aid Phase I)</w:t>
            </w:r>
          </w:p>
        </w:tc>
        <w:tc>
          <w:tcPr>
            <w:tcW w:w="3867" w:type="pct"/>
          </w:tcPr>
          <w:p w14:paraId="72EFB4F4" w14:textId="77777777" w:rsidR="00AE2034" w:rsidRPr="00B12CB3" w:rsidRDefault="00AE2034" w:rsidP="005549DE">
            <w:pPr>
              <w:pStyle w:val="ListParagraph"/>
              <w:numPr>
                <w:ilvl w:val="0"/>
                <w:numId w:val="28"/>
              </w:numPr>
              <w:spacing w:before="200" w:after="0" w:line="240" w:lineRule="auto"/>
              <w:ind w:left="360" w:hanging="10"/>
              <w:rPr>
                <w:rFonts w:cstheme="minorHAnsi"/>
              </w:rPr>
            </w:pPr>
            <w:r w:rsidRPr="00B12CB3">
              <w:rPr>
                <w:rFonts w:cstheme="minorHAnsi"/>
              </w:rPr>
              <w:t>Increased quality of services through training</w:t>
            </w:r>
          </w:p>
          <w:p w14:paraId="70FDED92" w14:textId="77777777" w:rsidR="00AE2034" w:rsidRPr="00B12CB3" w:rsidRDefault="00AE2034" w:rsidP="005549DE">
            <w:pPr>
              <w:pStyle w:val="ListParagraph"/>
              <w:numPr>
                <w:ilvl w:val="0"/>
                <w:numId w:val="28"/>
              </w:numPr>
              <w:spacing w:before="200" w:after="0" w:line="240" w:lineRule="auto"/>
              <w:ind w:left="360" w:hanging="10"/>
              <w:rPr>
                <w:rFonts w:cstheme="minorHAnsi"/>
              </w:rPr>
            </w:pPr>
            <w:r w:rsidRPr="00B12CB3">
              <w:rPr>
                <w:rFonts w:cstheme="minorHAnsi"/>
              </w:rPr>
              <w:t>Performance criteria developed for legal aid</w:t>
            </w:r>
          </w:p>
          <w:p w14:paraId="589000D5" w14:textId="77777777" w:rsidR="00AE2034" w:rsidRPr="00B12CB3" w:rsidRDefault="00AE2034" w:rsidP="005549DE">
            <w:pPr>
              <w:pStyle w:val="ListParagraph"/>
              <w:numPr>
                <w:ilvl w:val="0"/>
                <w:numId w:val="28"/>
              </w:numPr>
              <w:spacing w:before="200" w:after="0" w:line="240" w:lineRule="auto"/>
              <w:ind w:left="360" w:hanging="10"/>
              <w:rPr>
                <w:rFonts w:cstheme="minorHAnsi"/>
              </w:rPr>
            </w:pPr>
            <w:r w:rsidRPr="00B12CB3">
              <w:rPr>
                <w:rFonts w:cstheme="minorHAnsi"/>
              </w:rPr>
              <w:t>Automation system completed: 7 regions consulted</w:t>
            </w:r>
          </w:p>
          <w:p w14:paraId="277CE2E4" w14:textId="77777777" w:rsidR="00AE2034" w:rsidRPr="00B12CB3" w:rsidRDefault="00AE2034" w:rsidP="005549DE">
            <w:pPr>
              <w:pStyle w:val="ListParagraph"/>
              <w:numPr>
                <w:ilvl w:val="0"/>
                <w:numId w:val="28"/>
              </w:numPr>
              <w:spacing w:before="200" w:after="0" w:line="240" w:lineRule="auto"/>
              <w:ind w:left="360" w:hanging="10"/>
              <w:rPr>
                <w:rFonts w:cstheme="minorHAnsi"/>
              </w:rPr>
            </w:pPr>
            <w:r w:rsidRPr="00B12CB3">
              <w:rPr>
                <w:rFonts w:cstheme="minorHAnsi"/>
              </w:rPr>
              <w:t>Six regional meetings held to enhance cooperation among lawyers offering legal aid and NGOs</w:t>
            </w:r>
          </w:p>
          <w:p w14:paraId="7D1913CD" w14:textId="77777777" w:rsidR="00AE2034" w:rsidRPr="00B12CB3" w:rsidRDefault="00AE2034" w:rsidP="005549DE">
            <w:pPr>
              <w:pStyle w:val="ListParagraph"/>
              <w:numPr>
                <w:ilvl w:val="0"/>
                <w:numId w:val="28"/>
              </w:numPr>
              <w:spacing w:before="200" w:after="0" w:line="240" w:lineRule="auto"/>
              <w:ind w:left="360" w:hanging="10"/>
              <w:rPr>
                <w:rFonts w:cstheme="minorHAnsi"/>
              </w:rPr>
            </w:pPr>
            <w:r w:rsidRPr="00B12CB3">
              <w:rPr>
                <w:rFonts w:cstheme="minorHAnsi"/>
              </w:rPr>
              <w:t>Draft Legal Aid Legislation Framework prepared</w:t>
            </w:r>
          </w:p>
          <w:p w14:paraId="46198A8C" w14:textId="77777777" w:rsidR="00AE2034" w:rsidRPr="00B12CB3" w:rsidRDefault="00AE2034" w:rsidP="005549DE">
            <w:pPr>
              <w:pStyle w:val="ListParagraph"/>
              <w:numPr>
                <w:ilvl w:val="0"/>
                <w:numId w:val="28"/>
              </w:numPr>
              <w:spacing w:before="200" w:after="0" w:line="240" w:lineRule="auto"/>
              <w:ind w:left="360" w:hanging="10"/>
              <w:rPr>
                <w:rFonts w:cstheme="minorHAnsi"/>
              </w:rPr>
            </w:pPr>
            <w:r w:rsidRPr="00B12CB3">
              <w:rPr>
                <w:rFonts w:cstheme="minorHAnsi"/>
              </w:rPr>
              <w:t>Strategy Paper and Roadmap developed for UTBA</w:t>
            </w:r>
          </w:p>
          <w:p w14:paraId="5CE4E610" w14:textId="77777777" w:rsidR="00AE2034" w:rsidRPr="00B12CB3" w:rsidRDefault="00AE2034" w:rsidP="005549DE">
            <w:pPr>
              <w:pStyle w:val="ListParagraph"/>
              <w:numPr>
                <w:ilvl w:val="0"/>
                <w:numId w:val="28"/>
              </w:numPr>
              <w:spacing w:before="200" w:after="0" w:line="240" w:lineRule="auto"/>
              <w:ind w:left="360" w:hanging="10"/>
              <w:rPr>
                <w:rFonts w:cstheme="minorHAnsi"/>
              </w:rPr>
            </w:pPr>
            <w:r w:rsidRPr="00B12CB3">
              <w:rPr>
                <w:rFonts w:cstheme="minorHAnsi"/>
              </w:rPr>
              <w:t>Improved collaboration between UTBA and MoJ</w:t>
            </w:r>
          </w:p>
          <w:p w14:paraId="545ADF69" w14:textId="77777777" w:rsidR="00AE2034" w:rsidRPr="00B12CB3" w:rsidRDefault="00AE2034" w:rsidP="005549DE">
            <w:pPr>
              <w:pStyle w:val="ListParagraph"/>
              <w:numPr>
                <w:ilvl w:val="0"/>
                <w:numId w:val="28"/>
              </w:numPr>
              <w:spacing w:before="200" w:after="0" w:line="240" w:lineRule="auto"/>
              <w:ind w:left="360" w:hanging="10"/>
              <w:rPr>
                <w:rFonts w:cstheme="minorHAnsi"/>
              </w:rPr>
            </w:pPr>
            <w:r w:rsidRPr="00B12CB3">
              <w:rPr>
                <w:rFonts w:cstheme="minorHAnsi"/>
              </w:rPr>
              <w:t>Budget increases for CCP lawyers providing legal aid (estimated increase is 30%)</w:t>
            </w:r>
          </w:p>
        </w:tc>
      </w:tr>
      <w:tr w:rsidR="00AE2034" w:rsidRPr="00B12CB3" w14:paraId="424109AE" w14:textId="77777777" w:rsidTr="005549DE">
        <w:tc>
          <w:tcPr>
            <w:tcW w:w="1133" w:type="pct"/>
          </w:tcPr>
          <w:p w14:paraId="64BD5815" w14:textId="77777777" w:rsidR="00AE2034" w:rsidRPr="00B12CB3" w:rsidRDefault="00AE2034" w:rsidP="005549DE">
            <w:pPr>
              <w:ind w:right="8"/>
              <w:rPr>
                <w:rFonts w:asciiTheme="minorHAnsi" w:hAnsiTheme="minorHAnsi" w:cstheme="minorHAnsi"/>
                <w:b/>
              </w:rPr>
            </w:pPr>
            <w:r w:rsidRPr="00B12CB3">
              <w:rPr>
                <w:rFonts w:asciiTheme="minorHAnsi" w:hAnsiTheme="minorHAnsi" w:cstheme="minorHAnsi"/>
                <w:b/>
                <w:lang w:val="en-US"/>
              </w:rPr>
              <w:t xml:space="preserve">Strengthening Transparency and Code of Ethics for Enhanced Public Confidence in Court of Cassation in </w:t>
            </w:r>
            <w:r w:rsidRPr="00B12CB3">
              <w:rPr>
                <w:rFonts w:asciiTheme="minorHAnsi" w:hAnsiTheme="minorHAnsi" w:cstheme="minorHAnsi"/>
                <w:b/>
              </w:rPr>
              <w:t>Turkey</w:t>
            </w:r>
          </w:p>
        </w:tc>
        <w:tc>
          <w:tcPr>
            <w:tcW w:w="3867" w:type="pct"/>
          </w:tcPr>
          <w:p w14:paraId="4EE8F7EB" w14:textId="77777777" w:rsidR="00AE2034" w:rsidRPr="00B12CB3" w:rsidRDefault="00AE2034" w:rsidP="005549DE">
            <w:pPr>
              <w:pStyle w:val="ListParagraph"/>
              <w:numPr>
                <w:ilvl w:val="0"/>
                <w:numId w:val="28"/>
              </w:numPr>
              <w:spacing w:before="200" w:after="0" w:line="240" w:lineRule="auto"/>
              <w:ind w:left="360" w:hanging="10"/>
              <w:rPr>
                <w:rFonts w:cstheme="minorHAnsi"/>
              </w:rPr>
            </w:pPr>
            <w:r w:rsidRPr="00B12CB3">
              <w:rPr>
                <w:rFonts w:cstheme="minorHAnsi"/>
              </w:rPr>
              <w:t>Preparation and adoption of the Code of Ethics</w:t>
            </w:r>
          </w:p>
          <w:p w14:paraId="5A7BC77D" w14:textId="77777777" w:rsidR="00AE2034" w:rsidRPr="00B12CB3" w:rsidRDefault="00AE2034" w:rsidP="005549DE">
            <w:pPr>
              <w:pStyle w:val="ListParagraph"/>
              <w:numPr>
                <w:ilvl w:val="0"/>
                <w:numId w:val="28"/>
              </w:numPr>
              <w:spacing w:before="200" w:after="0" w:line="240" w:lineRule="auto"/>
              <w:ind w:left="360" w:hanging="10"/>
              <w:rPr>
                <w:rFonts w:cstheme="minorHAnsi"/>
              </w:rPr>
            </w:pPr>
            <w:r w:rsidRPr="00B12CB3">
              <w:rPr>
                <w:rFonts w:cstheme="minorHAnsi"/>
              </w:rPr>
              <w:t xml:space="preserve">Establishment of the Ethics Advisory Committee </w:t>
            </w:r>
          </w:p>
          <w:p w14:paraId="59A0ED6F" w14:textId="77777777" w:rsidR="00AE2034" w:rsidRPr="00B12CB3" w:rsidRDefault="00AE2034" w:rsidP="005549DE">
            <w:pPr>
              <w:pStyle w:val="ListParagraph"/>
              <w:numPr>
                <w:ilvl w:val="0"/>
                <w:numId w:val="28"/>
              </w:numPr>
              <w:spacing w:before="200" w:after="0" w:line="240" w:lineRule="auto"/>
              <w:ind w:left="360" w:hanging="10"/>
              <w:rPr>
                <w:rFonts w:cstheme="minorHAnsi"/>
              </w:rPr>
            </w:pPr>
            <w:r w:rsidRPr="00B12CB3">
              <w:rPr>
                <w:rFonts w:cstheme="minorHAnsi"/>
              </w:rPr>
              <w:t xml:space="preserve">Time limitation on the response mechanism for a complaint </w:t>
            </w:r>
          </w:p>
          <w:p w14:paraId="0DC1B22A" w14:textId="77777777" w:rsidR="00AE2034" w:rsidRPr="00B12CB3" w:rsidRDefault="00AE2034" w:rsidP="005549DE">
            <w:pPr>
              <w:pStyle w:val="ListParagraph"/>
              <w:numPr>
                <w:ilvl w:val="0"/>
                <w:numId w:val="28"/>
              </w:numPr>
              <w:spacing w:before="200" w:after="0" w:line="240" w:lineRule="auto"/>
              <w:ind w:left="360" w:hanging="10"/>
              <w:rPr>
                <w:rFonts w:cstheme="minorHAnsi"/>
              </w:rPr>
            </w:pPr>
            <w:r w:rsidRPr="00B12CB3">
              <w:rPr>
                <w:rFonts w:cstheme="minorHAnsi"/>
              </w:rPr>
              <w:t>Judges and Prosecutors trained on the code of ethics (400)</w:t>
            </w:r>
          </w:p>
          <w:p w14:paraId="5ADCABE1" w14:textId="77777777" w:rsidR="00AE2034" w:rsidRPr="00B12CB3" w:rsidRDefault="00AE2034" w:rsidP="005549DE">
            <w:pPr>
              <w:pStyle w:val="ListParagraph"/>
              <w:numPr>
                <w:ilvl w:val="0"/>
                <w:numId w:val="28"/>
              </w:numPr>
              <w:spacing w:before="200" w:after="0" w:line="240" w:lineRule="auto"/>
              <w:ind w:left="360" w:hanging="10"/>
              <w:rPr>
                <w:rFonts w:cstheme="minorHAnsi"/>
              </w:rPr>
            </w:pPr>
            <w:r w:rsidRPr="00B12CB3">
              <w:rPr>
                <w:rFonts w:cstheme="minorHAnsi"/>
              </w:rPr>
              <w:t xml:space="preserve">Adoption by 30 High Courts around the World and increased to 50 of the Istanbul Declaration on Transparency in the Judicial Process and its effective implementation measures In line with the international human rights /rule of law framework adopted by the UN </w:t>
            </w:r>
          </w:p>
          <w:p w14:paraId="5EBAC089" w14:textId="77777777" w:rsidR="00AE2034" w:rsidRPr="00B12CB3" w:rsidRDefault="00AE2034" w:rsidP="005549DE">
            <w:pPr>
              <w:pStyle w:val="ListParagraph"/>
              <w:numPr>
                <w:ilvl w:val="0"/>
                <w:numId w:val="28"/>
              </w:numPr>
              <w:spacing w:before="200" w:after="0" w:line="240" w:lineRule="auto"/>
              <w:ind w:left="360" w:hanging="10"/>
              <w:rPr>
                <w:rFonts w:cstheme="minorHAnsi"/>
              </w:rPr>
            </w:pPr>
            <w:r w:rsidRPr="00B12CB3">
              <w:rPr>
                <w:rFonts w:cstheme="minorHAnsi"/>
              </w:rPr>
              <w:t>CoC submitted the Declaration and Measures to ECOSOC for universal consensus</w:t>
            </w:r>
          </w:p>
          <w:p w14:paraId="3D7933E4" w14:textId="77777777" w:rsidR="00AE2034" w:rsidRPr="00B12CB3" w:rsidRDefault="00AE2034" w:rsidP="005549DE">
            <w:pPr>
              <w:pStyle w:val="ListParagraph"/>
              <w:numPr>
                <w:ilvl w:val="0"/>
                <w:numId w:val="28"/>
              </w:numPr>
              <w:spacing w:before="200" w:after="0" w:line="240" w:lineRule="auto"/>
              <w:ind w:left="360" w:hanging="10"/>
              <w:rPr>
                <w:rFonts w:cstheme="minorHAnsi"/>
              </w:rPr>
            </w:pPr>
            <w:r w:rsidRPr="00B12CB3">
              <w:rPr>
                <w:rFonts w:cstheme="minorHAnsi"/>
              </w:rPr>
              <w:t>Communication Strategy for CoC’s role in transparency developed</w:t>
            </w:r>
          </w:p>
          <w:p w14:paraId="6DC88FC9" w14:textId="77777777" w:rsidR="00AE2034" w:rsidRPr="00B12CB3" w:rsidRDefault="00AE2034" w:rsidP="005549DE">
            <w:pPr>
              <w:pStyle w:val="ListParagraph"/>
              <w:numPr>
                <w:ilvl w:val="0"/>
                <w:numId w:val="28"/>
              </w:numPr>
              <w:spacing w:before="200" w:after="0" w:line="240" w:lineRule="auto"/>
              <w:ind w:left="360" w:hanging="10"/>
              <w:rPr>
                <w:rFonts w:cstheme="minorHAnsi"/>
              </w:rPr>
            </w:pPr>
            <w:r w:rsidRPr="00B12CB3">
              <w:rPr>
                <w:rFonts w:cstheme="minorHAnsi"/>
              </w:rPr>
              <w:t>High level ownership and collaboration among different partners in the judicial system</w:t>
            </w:r>
          </w:p>
        </w:tc>
      </w:tr>
      <w:tr w:rsidR="00AE2034" w:rsidRPr="00B12CB3" w14:paraId="2CCC5235" w14:textId="77777777" w:rsidTr="005549DE">
        <w:tc>
          <w:tcPr>
            <w:tcW w:w="1133" w:type="pct"/>
          </w:tcPr>
          <w:p w14:paraId="541D3532" w14:textId="77777777" w:rsidR="00AE2034" w:rsidRPr="00B12CB3" w:rsidRDefault="00AE2034" w:rsidP="005549DE">
            <w:pPr>
              <w:ind w:right="8"/>
              <w:rPr>
                <w:rFonts w:asciiTheme="minorHAnsi" w:hAnsiTheme="minorHAnsi" w:cstheme="minorHAnsi"/>
                <w:b/>
                <w:lang w:val="en-US"/>
              </w:rPr>
            </w:pPr>
            <w:r w:rsidRPr="00B12CB3">
              <w:rPr>
                <w:rFonts w:asciiTheme="minorHAnsi" w:hAnsiTheme="minorHAnsi" w:cstheme="minorHAnsi"/>
                <w:b/>
                <w:lang w:val="en-US"/>
              </w:rPr>
              <w:t>Socioeconomic development through Demining and Increasing the Border Surveillance Capacity at the Eastern Borders of Turkey- Phase I</w:t>
            </w:r>
          </w:p>
        </w:tc>
        <w:tc>
          <w:tcPr>
            <w:tcW w:w="3867" w:type="pct"/>
          </w:tcPr>
          <w:p w14:paraId="7F8EA8F6" w14:textId="77777777" w:rsidR="00AE2034" w:rsidRPr="00B12CB3" w:rsidRDefault="00AE2034" w:rsidP="005549DE">
            <w:pPr>
              <w:pStyle w:val="ListParagraph"/>
              <w:numPr>
                <w:ilvl w:val="0"/>
                <w:numId w:val="36"/>
              </w:numPr>
              <w:spacing w:before="200" w:after="0" w:line="240" w:lineRule="auto"/>
              <w:ind w:hanging="10"/>
              <w:rPr>
                <w:rFonts w:cstheme="minorHAnsi"/>
              </w:rPr>
            </w:pPr>
            <w:r w:rsidRPr="00B12CB3">
              <w:rPr>
                <w:rFonts w:cstheme="minorHAnsi"/>
              </w:rPr>
              <w:t>All activities under the Integrated Border Management and capacity development for TURMAC components have been successfully completed.</w:t>
            </w:r>
          </w:p>
          <w:p w14:paraId="1EF4D17E" w14:textId="77777777" w:rsidR="00AE2034" w:rsidRPr="00B12CB3" w:rsidRDefault="00AE2034" w:rsidP="005549DE">
            <w:pPr>
              <w:pStyle w:val="ListParagraph"/>
              <w:numPr>
                <w:ilvl w:val="0"/>
                <w:numId w:val="36"/>
              </w:numPr>
              <w:spacing w:before="200" w:after="0" w:line="240" w:lineRule="auto"/>
              <w:ind w:hanging="10"/>
              <w:rPr>
                <w:rFonts w:cstheme="minorHAnsi"/>
              </w:rPr>
            </w:pPr>
            <w:r w:rsidRPr="00B12CB3">
              <w:rPr>
                <w:rFonts w:cstheme="minorHAnsi"/>
              </w:rPr>
              <w:t>Clearance unit established in TURMAC and capacity building specialist</w:t>
            </w:r>
          </w:p>
          <w:p w14:paraId="31158672" w14:textId="77777777" w:rsidR="00AE2034" w:rsidRPr="00B12CB3" w:rsidRDefault="00AE2034" w:rsidP="005549DE">
            <w:pPr>
              <w:pStyle w:val="ListParagraph"/>
              <w:numPr>
                <w:ilvl w:val="0"/>
                <w:numId w:val="36"/>
              </w:numPr>
              <w:spacing w:before="200" w:after="0" w:line="240" w:lineRule="auto"/>
              <w:ind w:hanging="10"/>
              <w:rPr>
                <w:rFonts w:cstheme="minorHAnsi"/>
              </w:rPr>
            </w:pPr>
            <w:r w:rsidRPr="00B12CB3">
              <w:rPr>
                <w:rFonts w:cstheme="minorHAnsi"/>
              </w:rPr>
              <w:t xml:space="preserve">Study visits for IBM </w:t>
            </w:r>
          </w:p>
          <w:p w14:paraId="21D39BAF" w14:textId="77777777" w:rsidR="00AE2034" w:rsidRPr="00B12CB3" w:rsidRDefault="00AE2034" w:rsidP="005549DE">
            <w:pPr>
              <w:pStyle w:val="ListParagraph"/>
              <w:numPr>
                <w:ilvl w:val="0"/>
                <w:numId w:val="36"/>
              </w:numPr>
              <w:spacing w:before="200" w:after="0" w:line="240" w:lineRule="auto"/>
              <w:ind w:hanging="10"/>
              <w:rPr>
                <w:rFonts w:cstheme="minorHAnsi"/>
              </w:rPr>
            </w:pPr>
            <w:r w:rsidRPr="00B12CB3">
              <w:rPr>
                <w:rFonts w:cstheme="minorHAnsi"/>
              </w:rPr>
              <w:t xml:space="preserve">800 people (= 5% of the total of personnel) trained in total with turnover of staff between 2-4 years (posting at border is for 2 years mostly). Staff are employed around that ‘walls. Land border = 2949 km, including rough and mountainous areas were posting is under harsh circumstances. </w:t>
            </w:r>
          </w:p>
          <w:p w14:paraId="4E083B00" w14:textId="77777777" w:rsidR="00AE2034" w:rsidRPr="00B12CB3" w:rsidRDefault="00AE2034" w:rsidP="005549DE">
            <w:pPr>
              <w:rPr>
                <w:rFonts w:asciiTheme="minorHAnsi" w:hAnsiTheme="minorHAnsi" w:cstheme="minorHAnsi"/>
                <w:lang w:val="en-US"/>
              </w:rPr>
            </w:pPr>
          </w:p>
        </w:tc>
      </w:tr>
      <w:tr w:rsidR="00AE2034" w:rsidRPr="00B12CB3" w14:paraId="4F537059" w14:textId="77777777" w:rsidTr="005549DE">
        <w:tc>
          <w:tcPr>
            <w:tcW w:w="1133" w:type="pct"/>
          </w:tcPr>
          <w:p w14:paraId="357A819D" w14:textId="77777777" w:rsidR="00AE2034" w:rsidRPr="00B12CB3" w:rsidRDefault="00AE2034" w:rsidP="005549DE">
            <w:pPr>
              <w:ind w:right="8"/>
              <w:rPr>
                <w:rFonts w:asciiTheme="minorHAnsi" w:hAnsiTheme="minorHAnsi" w:cstheme="minorHAnsi"/>
                <w:b/>
                <w:lang w:val="en-US"/>
              </w:rPr>
            </w:pPr>
            <w:r w:rsidRPr="00B12CB3">
              <w:rPr>
                <w:rFonts w:asciiTheme="minorHAnsi" w:hAnsiTheme="minorHAnsi" w:cstheme="minorHAnsi"/>
                <w:b/>
                <w:lang w:val="en-US"/>
              </w:rPr>
              <w:t>Strengthening the Institutional Capacity of Ombudsman Institution</w:t>
            </w:r>
          </w:p>
        </w:tc>
        <w:tc>
          <w:tcPr>
            <w:tcW w:w="3867" w:type="pct"/>
          </w:tcPr>
          <w:p w14:paraId="37CB2D04" w14:textId="77777777" w:rsidR="00AE2034" w:rsidRPr="00B12CB3" w:rsidRDefault="00AE2034" w:rsidP="005549DE">
            <w:pPr>
              <w:pStyle w:val="ListParagraph"/>
              <w:numPr>
                <w:ilvl w:val="0"/>
                <w:numId w:val="34"/>
              </w:numPr>
              <w:spacing w:before="200" w:after="0" w:line="240" w:lineRule="auto"/>
              <w:ind w:hanging="10"/>
              <w:rPr>
                <w:rFonts w:cstheme="minorHAnsi"/>
              </w:rPr>
            </w:pPr>
            <w:r w:rsidRPr="00B12CB3">
              <w:rPr>
                <w:rFonts w:cstheme="minorHAnsi"/>
              </w:rPr>
              <w:t xml:space="preserve">All activities completed including HRBA booklet produced </w:t>
            </w:r>
          </w:p>
          <w:p w14:paraId="088AC926" w14:textId="77777777" w:rsidR="00AE2034" w:rsidRPr="00B12CB3" w:rsidRDefault="00AE2034" w:rsidP="005549DE">
            <w:pPr>
              <w:pStyle w:val="ListParagraph"/>
              <w:numPr>
                <w:ilvl w:val="0"/>
                <w:numId w:val="34"/>
              </w:numPr>
              <w:spacing w:before="200" w:after="0" w:line="240" w:lineRule="auto"/>
              <w:ind w:hanging="10"/>
              <w:rPr>
                <w:rFonts w:cstheme="minorHAnsi"/>
              </w:rPr>
            </w:pPr>
            <w:r w:rsidRPr="00B12CB3">
              <w:rPr>
                <w:rFonts w:cstheme="minorHAnsi"/>
              </w:rPr>
              <w:t xml:space="preserve">Contribution to increased performance – despite not meeting the Paris Principles. Overall increase of the complaints/recommendations ration: 2018: 17.585 complaints and 2498 recommendations. </w:t>
            </w:r>
          </w:p>
        </w:tc>
      </w:tr>
      <w:tr w:rsidR="00AE2034" w:rsidRPr="00B12CB3" w14:paraId="0589D43D" w14:textId="77777777" w:rsidTr="005549DE">
        <w:tc>
          <w:tcPr>
            <w:tcW w:w="1133" w:type="pct"/>
          </w:tcPr>
          <w:p w14:paraId="4F09F35A" w14:textId="77777777" w:rsidR="00AE2034" w:rsidRPr="00B12CB3" w:rsidRDefault="00AE2034" w:rsidP="005549DE">
            <w:pPr>
              <w:ind w:right="150"/>
              <w:rPr>
                <w:rFonts w:asciiTheme="minorHAnsi" w:hAnsiTheme="minorHAnsi" w:cstheme="minorHAnsi"/>
                <w:b/>
                <w:lang w:val="en-US"/>
              </w:rPr>
            </w:pPr>
            <w:r w:rsidRPr="00B12CB3">
              <w:rPr>
                <w:rFonts w:asciiTheme="minorHAnsi" w:hAnsiTheme="minorHAnsi" w:cstheme="minorHAnsi"/>
                <w:b/>
                <w:lang w:val="en-US"/>
              </w:rPr>
              <w:t>Integrity Assessment of Eskişehir Metropolitan Municipality</w:t>
            </w:r>
          </w:p>
        </w:tc>
        <w:tc>
          <w:tcPr>
            <w:tcW w:w="3867" w:type="pct"/>
          </w:tcPr>
          <w:p w14:paraId="4BC9A88C" w14:textId="77777777" w:rsidR="00AE2034" w:rsidRPr="00B12CB3" w:rsidRDefault="00AE2034" w:rsidP="005549DE">
            <w:pPr>
              <w:pStyle w:val="ListParagraph"/>
              <w:numPr>
                <w:ilvl w:val="0"/>
                <w:numId w:val="33"/>
              </w:numPr>
              <w:spacing w:before="200" w:after="0" w:line="240" w:lineRule="auto"/>
              <w:ind w:hanging="10"/>
              <w:rPr>
                <w:rFonts w:cstheme="minorHAnsi"/>
              </w:rPr>
            </w:pPr>
            <w:r w:rsidRPr="00B12CB3">
              <w:rPr>
                <w:rFonts w:cstheme="minorHAnsi"/>
              </w:rPr>
              <w:t>Action Plan developed but not implemented</w:t>
            </w:r>
          </w:p>
          <w:p w14:paraId="1253EF6F" w14:textId="77777777" w:rsidR="00AE2034" w:rsidRPr="00B12CB3" w:rsidRDefault="00AE2034" w:rsidP="005549DE">
            <w:pPr>
              <w:pStyle w:val="ListParagraph"/>
              <w:numPr>
                <w:ilvl w:val="0"/>
                <w:numId w:val="33"/>
              </w:numPr>
              <w:spacing w:before="200" w:after="0" w:line="240" w:lineRule="auto"/>
              <w:ind w:hanging="10"/>
              <w:rPr>
                <w:rFonts w:cstheme="minorHAnsi"/>
              </w:rPr>
            </w:pPr>
            <w:r w:rsidRPr="00B12CB3">
              <w:rPr>
                <w:rFonts w:cstheme="minorHAnsi"/>
              </w:rPr>
              <w:t>Training on integrity completed</w:t>
            </w:r>
          </w:p>
          <w:p w14:paraId="3915305E" w14:textId="77777777" w:rsidR="00AE2034" w:rsidRPr="00B12CB3" w:rsidRDefault="00AE2034" w:rsidP="005549DE">
            <w:pPr>
              <w:pStyle w:val="ListParagraph"/>
              <w:numPr>
                <w:ilvl w:val="0"/>
                <w:numId w:val="33"/>
              </w:numPr>
              <w:spacing w:before="200" w:after="0" w:line="240" w:lineRule="auto"/>
              <w:ind w:hanging="10"/>
              <w:rPr>
                <w:rFonts w:cstheme="minorHAnsi"/>
              </w:rPr>
            </w:pPr>
            <w:r w:rsidRPr="00B12CB3">
              <w:rPr>
                <w:rFonts w:cstheme="minorHAnsi"/>
              </w:rPr>
              <w:t xml:space="preserve">Focus on Human Resources to improve recruitment and appointment (3000 employees) </w:t>
            </w:r>
          </w:p>
          <w:p w14:paraId="7CED6514" w14:textId="77777777" w:rsidR="00AE2034" w:rsidRPr="00B12CB3" w:rsidRDefault="00AE2034" w:rsidP="005549DE">
            <w:pPr>
              <w:pStyle w:val="ListParagraph"/>
              <w:numPr>
                <w:ilvl w:val="0"/>
                <w:numId w:val="33"/>
              </w:numPr>
              <w:spacing w:before="200" w:after="0" w:line="240" w:lineRule="auto"/>
              <w:ind w:hanging="10"/>
              <w:rPr>
                <w:rFonts w:cstheme="minorHAnsi"/>
              </w:rPr>
            </w:pPr>
            <w:r w:rsidRPr="00B12CB3">
              <w:rPr>
                <w:rFonts w:cstheme="minorHAnsi"/>
              </w:rPr>
              <w:lastRenderedPageBreak/>
              <w:t xml:space="preserve">Code of ethics developed </w:t>
            </w:r>
          </w:p>
          <w:p w14:paraId="3A4BB5CA" w14:textId="77777777" w:rsidR="00AE2034" w:rsidRPr="00B12CB3" w:rsidRDefault="00AE2034" w:rsidP="005549DE">
            <w:pPr>
              <w:pStyle w:val="ListParagraph"/>
              <w:numPr>
                <w:ilvl w:val="0"/>
                <w:numId w:val="33"/>
              </w:numPr>
              <w:spacing w:before="200" w:after="0" w:line="240" w:lineRule="auto"/>
              <w:ind w:hanging="10"/>
              <w:rPr>
                <w:rFonts w:cstheme="minorHAnsi"/>
              </w:rPr>
            </w:pPr>
            <w:r w:rsidRPr="00B12CB3">
              <w:rPr>
                <w:rFonts w:cstheme="minorHAnsi"/>
              </w:rPr>
              <w:t>Project in stand-by mode</w:t>
            </w:r>
          </w:p>
        </w:tc>
      </w:tr>
      <w:tr w:rsidR="00AE2034" w:rsidRPr="00B12CB3" w14:paraId="391D2540" w14:textId="77777777" w:rsidTr="005549DE">
        <w:tc>
          <w:tcPr>
            <w:tcW w:w="1133" w:type="pct"/>
          </w:tcPr>
          <w:p w14:paraId="139FD113" w14:textId="77777777" w:rsidR="00AE2034" w:rsidRPr="00B12CB3" w:rsidRDefault="00AE2034" w:rsidP="005549DE">
            <w:pPr>
              <w:tabs>
                <w:tab w:val="left" w:pos="567"/>
              </w:tabs>
              <w:ind w:right="150"/>
              <w:rPr>
                <w:rFonts w:asciiTheme="minorHAnsi" w:hAnsiTheme="minorHAnsi" w:cstheme="minorHAnsi"/>
                <w:b/>
                <w:lang w:val="en-US"/>
              </w:rPr>
            </w:pPr>
            <w:r w:rsidRPr="00B12CB3">
              <w:rPr>
                <w:rFonts w:asciiTheme="minorHAnsi" w:hAnsiTheme="minorHAnsi" w:cstheme="minorHAnsi"/>
                <w:b/>
                <w:lang w:val="en-US"/>
              </w:rPr>
              <w:t xml:space="preserve">Gender Mainstreaming in Çukurova Development Agency  </w:t>
            </w:r>
          </w:p>
        </w:tc>
        <w:tc>
          <w:tcPr>
            <w:tcW w:w="3867" w:type="pct"/>
          </w:tcPr>
          <w:p w14:paraId="7524801E" w14:textId="77777777" w:rsidR="00AE2034" w:rsidRPr="00B12CB3" w:rsidRDefault="00AE2034" w:rsidP="005549DE">
            <w:pPr>
              <w:pStyle w:val="ListParagraph"/>
              <w:numPr>
                <w:ilvl w:val="0"/>
                <w:numId w:val="32"/>
              </w:numPr>
              <w:spacing w:before="200" w:after="0" w:line="240" w:lineRule="auto"/>
              <w:ind w:hanging="10"/>
              <w:rPr>
                <w:rFonts w:cstheme="minorHAnsi"/>
              </w:rPr>
            </w:pPr>
            <w:r w:rsidRPr="00B12CB3">
              <w:rPr>
                <w:rFonts w:cstheme="minorHAnsi"/>
              </w:rPr>
              <w:t xml:space="preserve">Training provided on gender mainstreaming </w:t>
            </w:r>
          </w:p>
          <w:p w14:paraId="14540446" w14:textId="77777777" w:rsidR="00AE2034" w:rsidRPr="00B12CB3" w:rsidRDefault="00AE2034" w:rsidP="005549DE">
            <w:pPr>
              <w:pStyle w:val="ListParagraph"/>
              <w:numPr>
                <w:ilvl w:val="0"/>
                <w:numId w:val="32"/>
              </w:numPr>
              <w:spacing w:before="200" w:after="0" w:line="240" w:lineRule="auto"/>
              <w:ind w:hanging="10"/>
              <w:rPr>
                <w:rFonts w:cstheme="minorHAnsi"/>
              </w:rPr>
            </w:pPr>
            <w:r w:rsidRPr="00B12CB3">
              <w:rPr>
                <w:rFonts w:cstheme="minorHAnsi"/>
              </w:rPr>
              <w:t>Development Agency followed up on the recommendations, but more is needed</w:t>
            </w:r>
          </w:p>
          <w:p w14:paraId="7634B131" w14:textId="77777777" w:rsidR="00AE2034" w:rsidRPr="00B12CB3" w:rsidRDefault="00AE2034" w:rsidP="005549DE">
            <w:pPr>
              <w:pStyle w:val="ListParagraph"/>
              <w:numPr>
                <w:ilvl w:val="0"/>
                <w:numId w:val="32"/>
              </w:numPr>
              <w:spacing w:before="200" w:after="0" w:line="240" w:lineRule="auto"/>
              <w:ind w:hanging="10"/>
              <w:rPr>
                <w:rFonts w:cstheme="minorHAnsi"/>
              </w:rPr>
            </w:pPr>
            <w:r w:rsidRPr="00B12CB3">
              <w:rPr>
                <w:rFonts w:cstheme="minorHAnsi"/>
              </w:rPr>
              <w:t xml:space="preserve">Focal point in DA appointed </w:t>
            </w:r>
          </w:p>
          <w:p w14:paraId="5E7E94BE" w14:textId="77777777" w:rsidR="00AE2034" w:rsidRPr="00B12CB3" w:rsidRDefault="00AE2034" w:rsidP="005549DE">
            <w:pPr>
              <w:pStyle w:val="ListParagraph"/>
              <w:numPr>
                <w:ilvl w:val="0"/>
                <w:numId w:val="32"/>
              </w:numPr>
              <w:spacing w:before="200" w:after="0" w:line="240" w:lineRule="auto"/>
              <w:ind w:hanging="10"/>
              <w:rPr>
                <w:rFonts w:cstheme="minorHAnsi"/>
              </w:rPr>
            </w:pPr>
            <w:r w:rsidRPr="00B12CB3">
              <w:rPr>
                <w:rFonts w:cstheme="minorHAnsi"/>
              </w:rPr>
              <w:t>Project in stand-by mode</w:t>
            </w:r>
          </w:p>
        </w:tc>
      </w:tr>
      <w:tr w:rsidR="00AE2034" w:rsidRPr="00B12CB3" w14:paraId="6841E265" w14:textId="77777777" w:rsidTr="005549DE">
        <w:tc>
          <w:tcPr>
            <w:tcW w:w="1133" w:type="pct"/>
          </w:tcPr>
          <w:p w14:paraId="2E2AD521" w14:textId="77777777" w:rsidR="00AE2034" w:rsidRPr="00B12CB3" w:rsidRDefault="00AE2034" w:rsidP="005549DE">
            <w:pPr>
              <w:tabs>
                <w:tab w:val="left" w:pos="426"/>
              </w:tabs>
              <w:ind w:right="8"/>
              <w:rPr>
                <w:rFonts w:asciiTheme="minorHAnsi" w:hAnsiTheme="minorHAnsi" w:cstheme="minorHAnsi"/>
                <w:b/>
                <w:lang w:val="en-US"/>
              </w:rPr>
            </w:pPr>
            <w:r w:rsidRPr="00B12CB3">
              <w:rPr>
                <w:rFonts w:asciiTheme="minorHAnsi" w:hAnsiTheme="minorHAnsi" w:cstheme="minorHAnsi"/>
                <w:b/>
                <w:lang w:val="en-US"/>
              </w:rPr>
              <w:t xml:space="preserve">Socioeconomic Development through Demining and Increasing the Border Surveillance Capacity at the Eastern Borders of Turkey- Phase II </w:t>
            </w:r>
          </w:p>
        </w:tc>
        <w:tc>
          <w:tcPr>
            <w:tcW w:w="3867" w:type="pct"/>
          </w:tcPr>
          <w:p w14:paraId="3C3F1467" w14:textId="77777777" w:rsidR="00AE2034" w:rsidRPr="00B12CB3" w:rsidRDefault="00AE2034" w:rsidP="005549DE">
            <w:pPr>
              <w:pStyle w:val="ListParagraph"/>
              <w:numPr>
                <w:ilvl w:val="0"/>
                <w:numId w:val="29"/>
              </w:numPr>
              <w:spacing w:before="200" w:after="0" w:line="240" w:lineRule="auto"/>
              <w:ind w:hanging="10"/>
              <w:rPr>
                <w:rFonts w:cstheme="minorHAnsi"/>
              </w:rPr>
            </w:pPr>
            <w:r w:rsidRPr="00B12CB3">
              <w:rPr>
                <w:rFonts w:cstheme="minorHAnsi"/>
              </w:rPr>
              <w:t>831,550 m2 of land released and 12,630 mines destroyed in compliance with the national mine action standards in 2018</w:t>
            </w:r>
          </w:p>
          <w:p w14:paraId="5AFE7CD9" w14:textId="77777777" w:rsidR="00AE2034" w:rsidRPr="00B12CB3" w:rsidRDefault="00AE2034" w:rsidP="005549DE">
            <w:pPr>
              <w:pStyle w:val="ListParagraph"/>
              <w:numPr>
                <w:ilvl w:val="0"/>
                <w:numId w:val="29"/>
              </w:numPr>
              <w:spacing w:before="200" w:after="0" w:line="240" w:lineRule="auto"/>
              <w:ind w:hanging="10"/>
              <w:rPr>
                <w:rFonts w:cstheme="minorHAnsi"/>
              </w:rPr>
            </w:pPr>
            <w:r w:rsidRPr="00B12CB3">
              <w:rPr>
                <w:rFonts w:cstheme="minorHAnsi"/>
              </w:rPr>
              <w:t>Total number of mines removed 38.000</w:t>
            </w:r>
          </w:p>
          <w:p w14:paraId="70086AF8" w14:textId="77777777" w:rsidR="00AE2034" w:rsidRPr="00B12CB3" w:rsidRDefault="00AE2034" w:rsidP="005549DE">
            <w:pPr>
              <w:pStyle w:val="ListParagraph"/>
              <w:numPr>
                <w:ilvl w:val="0"/>
                <w:numId w:val="29"/>
              </w:numPr>
              <w:spacing w:before="200" w:after="0" w:line="240" w:lineRule="auto"/>
              <w:ind w:hanging="10"/>
              <w:rPr>
                <w:rFonts w:cstheme="minorHAnsi"/>
              </w:rPr>
            </w:pPr>
            <w:r w:rsidRPr="00B12CB3">
              <w:rPr>
                <w:rFonts w:cstheme="minorHAnsi"/>
              </w:rPr>
              <w:t>TURMAC staff trained, amongst others, on mine action data system. High turnover of staff at TURMAC (4 directors in 2 years). They are military staff not necessarily mine expertise. F</w:t>
            </w:r>
          </w:p>
          <w:p w14:paraId="0DFC99A4" w14:textId="77777777" w:rsidR="00AE2034" w:rsidRPr="00B12CB3" w:rsidRDefault="00AE2034" w:rsidP="005549DE">
            <w:pPr>
              <w:pStyle w:val="ListParagraph"/>
              <w:numPr>
                <w:ilvl w:val="0"/>
                <w:numId w:val="29"/>
              </w:numPr>
              <w:spacing w:before="200" w:after="0" w:line="240" w:lineRule="auto"/>
              <w:ind w:hanging="10"/>
              <w:rPr>
                <w:rFonts w:cstheme="minorHAnsi"/>
              </w:rPr>
            </w:pPr>
            <w:r w:rsidRPr="00B12CB3">
              <w:rPr>
                <w:rFonts w:cstheme="minorHAnsi"/>
              </w:rPr>
              <w:t>TURMAC fully funded by GoT</w:t>
            </w:r>
          </w:p>
          <w:p w14:paraId="2E9EF1A2" w14:textId="77777777" w:rsidR="00AE2034" w:rsidRPr="00B12CB3" w:rsidRDefault="00AE2034" w:rsidP="005549DE">
            <w:pPr>
              <w:pStyle w:val="ListParagraph"/>
              <w:numPr>
                <w:ilvl w:val="0"/>
                <w:numId w:val="29"/>
              </w:numPr>
              <w:spacing w:before="200" w:after="0" w:line="240" w:lineRule="auto"/>
              <w:ind w:hanging="10"/>
              <w:rPr>
                <w:rFonts w:cstheme="minorHAnsi"/>
              </w:rPr>
            </w:pPr>
            <w:r w:rsidRPr="00B12CB3">
              <w:rPr>
                <w:rFonts w:cstheme="minorHAnsi"/>
              </w:rPr>
              <w:t>TURMAC has a strategy with priorities</w:t>
            </w:r>
          </w:p>
          <w:p w14:paraId="22A8B184" w14:textId="77777777" w:rsidR="00AE2034" w:rsidRPr="00B12CB3" w:rsidRDefault="00AE2034" w:rsidP="005549DE">
            <w:pPr>
              <w:pStyle w:val="ListParagraph"/>
              <w:numPr>
                <w:ilvl w:val="0"/>
                <w:numId w:val="29"/>
              </w:numPr>
              <w:spacing w:before="200" w:after="0" w:line="240" w:lineRule="auto"/>
              <w:ind w:hanging="10"/>
              <w:rPr>
                <w:rFonts w:cstheme="minorHAnsi"/>
              </w:rPr>
            </w:pPr>
            <w:r w:rsidRPr="00B12CB3">
              <w:rPr>
                <w:rFonts w:cstheme="minorHAnsi"/>
              </w:rPr>
              <w:t>Global Mine Action Strategy 2018</w:t>
            </w:r>
          </w:p>
          <w:p w14:paraId="3CAECA61" w14:textId="77777777" w:rsidR="00AE2034" w:rsidRPr="00B12CB3" w:rsidRDefault="00AE2034" w:rsidP="005549DE">
            <w:pPr>
              <w:pStyle w:val="ListParagraph"/>
              <w:numPr>
                <w:ilvl w:val="0"/>
                <w:numId w:val="29"/>
              </w:numPr>
              <w:spacing w:before="200" w:after="0" w:line="240" w:lineRule="auto"/>
              <w:ind w:hanging="10"/>
              <w:rPr>
                <w:rFonts w:cstheme="minorHAnsi"/>
              </w:rPr>
            </w:pPr>
            <w:r w:rsidRPr="00B12CB3">
              <w:rPr>
                <w:rFonts w:cstheme="minorHAnsi"/>
              </w:rPr>
              <w:t>517 staff trained on IBM; 100 advanced level training on IBM and migrants rights</w:t>
            </w:r>
          </w:p>
          <w:p w14:paraId="1896B246" w14:textId="77777777" w:rsidR="00AE2034" w:rsidRPr="00B12CB3" w:rsidRDefault="00AE2034" w:rsidP="005549DE">
            <w:pPr>
              <w:pStyle w:val="ListParagraph"/>
              <w:numPr>
                <w:ilvl w:val="0"/>
                <w:numId w:val="29"/>
              </w:numPr>
              <w:spacing w:before="200" w:after="0" w:line="240" w:lineRule="auto"/>
              <w:ind w:hanging="10"/>
              <w:rPr>
                <w:rFonts w:cstheme="minorHAnsi"/>
              </w:rPr>
            </w:pPr>
            <w:r w:rsidRPr="00B12CB3">
              <w:rPr>
                <w:rFonts w:cstheme="minorHAnsi"/>
              </w:rPr>
              <w:t xml:space="preserve">Land release estimated at 10.000.000 out of 160.000.000 M2. </w:t>
            </w:r>
          </w:p>
        </w:tc>
      </w:tr>
      <w:tr w:rsidR="00AE2034" w:rsidRPr="00B12CB3" w14:paraId="0AC0F85A" w14:textId="77777777" w:rsidTr="005549DE">
        <w:tc>
          <w:tcPr>
            <w:tcW w:w="1133" w:type="pct"/>
          </w:tcPr>
          <w:p w14:paraId="42973B05" w14:textId="77777777" w:rsidR="00AE2034" w:rsidRPr="00B12CB3" w:rsidRDefault="00AE2034" w:rsidP="005549DE">
            <w:pPr>
              <w:tabs>
                <w:tab w:val="left" w:pos="567"/>
              </w:tabs>
              <w:ind w:right="8"/>
              <w:rPr>
                <w:rFonts w:asciiTheme="minorHAnsi" w:hAnsiTheme="minorHAnsi" w:cstheme="minorHAnsi"/>
                <w:b/>
                <w:lang w:val="en-US"/>
              </w:rPr>
            </w:pPr>
            <w:r w:rsidRPr="00B12CB3">
              <w:rPr>
                <w:rFonts w:asciiTheme="minorHAnsi" w:hAnsiTheme="minorHAnsi" w:cstheme="minorHAnsi"/>
                <w:b/>
                <w:lang w:val="en-US"/>
              </w:rPr>
              <w:t>Increasing Border Surveillance Capacity between Turkey and Greece P</w:t>
            </w:r>
            <w:r w:rsidRPr="00B12CB3">
              <w:rPr>
                <w:rFonts w:asciiTheme="minorHAnsi" w:hAnsiTheme="minorHAnsi" w:cstheme="minorHAnsi"/>
                <w:b/>
              </w:rPr>
              <w:t>roject (IBM Phase I)</w:t>
            </w:r>
          </w:p>
        </w:tc>
        <w:tc>
          <w:tcPr>
            <w:tcW w:w="3867" w:type="pct"/>
          </w:tcPr>
          <w:p w14:paraId="3EC01219" w14:textId="77777777" w:rsidR="00AE2034" w:rsidRPr="00B12CB3" w:rsidRDefault="00AE2034" w:rsidP="005549DE">
            <w:pPr>
              <w:pStyle w:val="ListParagraph"/>
              <w:numPr>
                <w:ilvl w:val="0"/>
                <w:numId w:val="35"/>
              </w:numPr>
              <w:spacing w:before="200" w:after="0" w:line="240" w:lineRule="auto"/>
              <w:ind w:hanging="10"/>
              <w:rPr>
                <w:rFonts w:cstheme="minorHAnsi"/>
              </w:rPr>
            </w:pPr>
            <w:r w:rsidRPr="00B12CB3">
              <w:rPr>
                <w:rFonts w:cstheme="minorHAnsi"/>
              </w:rPr>
              <w:t>Security Roadmap developed 2016</w:t>
            </w:r>
          </w:p>
          <w:p w14:paraId="69831668" w14:textId="77777777" w:rsidR="00AE2034" w:rsidRPr="00B12CB3" w:rsidRDefault="00AE2034" w:rsidP="005549DE">
            <w:pPr>
              <w:pStyle w:val="ListParagraph"/>
              <w:numPr>
                <w:ilvl w:val="0"/>
                <w:numId w:val="35"/>
              </w:numPr>
              <w:spacing w:before="200" w:after="0" w:line="240" w:lineRule="auto"/>
              <w:ind w:hanging="10"/>
              <w:rPr>
                <w:rFonts w:cstheme="minorHAnsi"/>
              </w:rPr>
            </w:pPr>
            <w:r w:rsidRPr="00B12CB3">
              <w:rPr>
                <w:rFonts w:cstheme="minorHAnsi"/>
              </w:rPr>
              <w:t>E-training modules under development which would increase the total number of staff trained</w:t>
            </w:r>
          </w:p>
          <w:p w14:paraId="64FF7F00" w14:textId="77777777" w:rsidR="00AE2034" w:rsidRPr="00B12CB3" w:rsidRDefault="00AE2034" w:rsidP="005549DE">
            <w:pPr>
              <w:pStyle w:val="ListParagraph"/>
              <w:numPr>
                <w:ilvl w:val="0"/>
                <w:numId w:val="35"/>
              </w:numPr>
              <w:spacing w:before="200" w:after="0" w:line="240" w:lineRule="auto"/>
              <w:ind w:hanging="10"/>
              <w:rPr>
                <w:rFonts w:cstheme="minorHAnsi"/>
              </w:rPr>
            </w:pPr>
            <w:r w:rsidRPr="00B12CB3">
              <w:rPr>
                <w:rFonts w:cstheme="minorHAnsi"/>
              </w:rPr>
              <w:t>Training of trainers under development</w:t>
            </w:r>
          </w:p>
          <w:p w14:paraId="38B8206E" w14:textId="77777777" w:rsidR="00AE2034" w:rsidRPr="00B12CB3" w:rsidRDefault="00AE2034" w:rsidP="005549DE">
            <w:pPr>
              <w:pStyle w:val="ListParagraph"/>
              <w:numPr>
                <w:ilvl w:val="0"/>
                <w:numId w:val="35"/>
              </w:numPr>
              <w:spacing w:before="200" w:after="0" w:line="240" w:lineRule="auto"/>
              <w:ind w:hanging="10"/>
              <w:rPr>
                <w:rFonts w:cstheme="minorHAnsi"/>
              </w:rPr>
            </w:pPr>
            <w:r w:rsidRPr="00B12CB3">
              <w:rPr>
                <w:rFonts w:cstheme="minorHAnsi"/>
              </w:rPr>
              <w:t>Turnover of staff is high focus on incoming trainees for life long effect 250 trainees completed risk management: skills and knowledge increase</w:t>
            </w:r>
          </w:p>
        </w:tc>
      </w:tr>
      <w:tr w:rsidR="00AE2034" w:rsidRPr="00B12CB3" w14:paraId="6979FB7F" w14:textId="77777777" w:rsidTr="005549DE">
        <w:tc>
          <w:tcPr>
            <w:tcW w:w="1133" w:type="pct"/>
          </w:tcPr>
          <w:p w14:paraId="280446C0" w14:textId="77777777" w:rsidR="00AE2034" w:rsidRPr="00B12CB3" w:rsidRDefault="00AE2034" w:rsidP="005549DE">
            <w:pPr>
              <w:tabs>
                <w:tab w:val="left" w:pos="567"/>
              </w:tabs>
              <w:ind w:right="150"/>
              <w:rPr>
                <w:rFonts w:asciiTheme="minorHAnsi" w:hAnsiTheme="minorHAnsi" w:cstheme="minorHAnsi"/>
                <w:b/>
                <w:lang w:val="en-US"/>
              </w:rPr>
            </w:pPr>
            <w:r w:rsidRPr="00B12CB3">
              <w:rPr>
                <w:rFonts w:asciiTheme="minorHAnsi" w:hAnsiTheme="minorHAnsi" w:cstheme="minorHAnsi"/>
                <w:b/>
                <w:lang w:val="en-US"/>
              </w:rPr>
              <w:t xml:space="preserve">Increasing Institutionalization and Broader use of the e-consulate system for increased efficiency in the service delivery of the Ministry of Foreign Affairs </w:t>
            </w:r>
            <w:r w:rsidRPr="00B12CB3">
              <w:rPr>
                <w:rFonts w:asciiTheme="minorHAnsi" w:hAnsiTheme="minorHAnsi" w:cstheme="minorHAnsi"/>
                <w:b/>
              </w:rPr>
              <w:t xml:space="preserve">Phase II Project </w:t>
            </w:r>
          </w:p>
        </w:tc>
        <w:tc>
          <w:tcPr>
            <w:tcW w:w="3867" w:type="pct"/>
          </w:tcPr>
          <w:p w14:paraId="471AF41D" w14:textId="77777777" w:rsidR="00AE2034" w:rsidRPr="00B12CB3" w:rsidRDefault="00AE2034" w:rsidP="005549DE">
            <w:pPr>
              <w:pStyle w:val="ListParagraph"/>
              <w:numPr>
                <w:ilvl w:val="0"/>
                <w:numId w:val="28"/>
              </w:numPr>
              <w:spacing w:before="200" w:after="0" w:line="240" w:lineRule="auto"/>
              <w:ind w:left="360" w:hanging="10"/>
              <w:rPr>
                <w:rFonts w:cstheme="minorHAnsi"/>
              </w:rPr>
            </w:pPr>
            <w:r w:rsidRPr="00B12CB3">
              <w:rPr>
                <w:rFonts w:cstheme="minorHAnsi"/>
              </w:rPr>
              <w:t>The total number of users increases with 80 percent in 2018</w:t>
            </w:r>
          </w:p>
          <w:p w14:paraId="7013D77F" w14:textId="77777777" w:rsidR="00AE2034" w:rsidRPr="00B12CB3" w:rsidRDefault="00AE2034" w:rsidP="005549DE">
            <w:pPr>
              <w:pStyle w:val="ListParagraph"/>
              <w:numPr>
                <w:ilvl w:val="0"/>
                <w:numId w:val="28"/>
              </w:numPr>
              <w:spacing w:before="200" w:after="0" w:line="240" w:lineRule="auto"/>
              <w:ind w:left="360" w:hanging="10"/>
              <w:rPr>
                <w:rFonts w:cstheme="minorHAnsi"/>
              </w:rPr>
            </w:pPr>
            <w:r w:rsidRPr="00B12CB3">
              <w:rPr>
                <w:rFonts w:cstheme="minorHAnsi"/>
              </w:rPr>
              <w:t>Used in more than 50 countries world wide</w:t>
            </w:r>
          </w:p>
          <w:p w14:paraId="443F109B" w14:textId="77777777" w:rsidR="00AE2034" w:rsidRPr="00B12CB3" w:rsidRDefault="00AE2034" w:rsidP="005549DE">
            <w:pPr>
              <w:pStyle w:val="ListParagraph"/>
              <w:numPr>
                <w:ilvl w:val="0"/>
                <w:numId w:val="28"/>
              </w:numPr>
              <w:spacing w:before="200" w:after="0" w:line="240" w:lineRule="auto"/>
              <w:ind w:left="360" w:hanging="10"/>
              <w:rPr>
                <w:rFonts w:cstheme="minorHAnsi"/>
              </w:rPr>
            </w:pPr>
            <w:r w:rsidRPr="00B12CB3">
              <w:rPr>
                <w:rFonts w:cstheme="minorHAnsi"/>
              </w:rPr>
              <w:t>Requires specialized IT knowledge and maintenance which UNDP provides through recruitment of these experts outside of the civil service. Technical innovations will remain on the global agenda and will continuously need to be updated or introduced in the MFA.</w:t>
            </w:r>
          </w:p>
          <w:p w14:paraId="426CF2AF" w14:textId="77777777" w:rsidR="00AE2034" w:rsidRPr="00B12CB3" w:rsidRDefault="00AE2034" w:rsidP="005549DE">
            <w:pPr>
              <w:pStyle w:val="ListParagraph"/>
              <w:numPr>
                <w:ilvl w:val="0"/>
                <w:numId w:val="28"/>
              </w:numPr>
              <w:spacing w:before="200" w:after="0" w:line="240" w:lineRule="auto"/>
              <w:ind w:left="360" w:hanging="10"/>
              <w:rPr>
                <w:rFonts w:cstheme="minorHAnsi"/>
              </w:rPr>
            </w:pPr>
            <w:r w:rsidRPr="00B12CB3">
              <w:rPr>
                <w:rFonts w:cstheme="minorHAnsi"/>
              </w:rPr>
              <w:t>Increases transparency and access to government services to citizens abroad</w:t>
            </w:r>
          </w:p>
          <w:p w14:paraId="68A6FE63" w14:textId="77777777" w:rsidR="00AE2034" w:rsidRPr="00B12CB3" w:rsidRDefault="00AE2034" w:rsidP="005549DE">
            <w:pPr>
              <w:rPr>
                <w:rFonts w:asciiTheme="minorHAnsi" w:hAnsiTheme="minorHAnsi" w:cstheme="minorHAnsi"/>
                <w:lang w:val="en-US"/>
              </w:rPr>
            </w:pPr>
          </w:p>
        </w:tc>
      </w:tr>
      <w:tr w:rsidR="00AE2034" w:rsidRPr="00B12CB3" w14:paraId="7227A99A" w14:textId="77777777" w:rsidTr="005549DE">
        <w:tc>
          <w:tcPr>
            <w:tcW w:w="1133" w:type="pct"/>
          </w:tcPr>
          <w:p w14:paraId="07B227AF" w14:textId="77777777" w:rsidR="00AE2034" w:rsidRPr="00B12CB3" w:rsidRDefault="00AE2034" w:rsidP="005549DE">
            <w:pPr>
              <w:tabs>
                <w:tab w:val="left" w:pos="567"/>
              </w:tabs>
              <w:ind w:right="8"/>
              <w:rPr>
                <w:rFonts w:asciiTheme="minorHAnsi" w:hAnsiTheme="minorHAnsi" w:cstheme="minorHAnsi"/>
                <w:b/>
                <w:lang w:val="en-US"/>
              </w:rPr>
            </w:pPr>
            <w:r w:rsidRPr="00B12CB3">
              <w:rPr>
                <w:rFonts w:asciiTheme="minorHAnsi" w:hAnsiTheme="minorHAnsi" w:cstheme="minorHAnsi"/>
                <w:b/>
                <w:lang w:val="en-US"/>
              </w:rPr>
              <w:t>Enhancing access to justice and legal aid for refugees (Syrian and other nationalities) in Turkey</w:t>
            </w:r>
          </w:p>
        </w:tc>
        <w:tc>
          <w:tcPr>
            <w:tcW w:w="3867" w:type="pct"/>
          </w:tcPr>
          <w:p w14:paraId="58A9114E" w14:textId="77777777" w:rsidR="00AE2034" w:rsidRPr="00B12CB3" w:rsidRDefault="00AE2034" w:rsidP="005549DE">
            <w:pPr>
              <w:pStyle w:val="ListParagraph"/>
              <w:numPr>
                <w:ilvl w:val="0"/>
                <w:numId w:val="31"/>
              </w:numPr>
              <w:spacing w:before="200" w:after="0" w:line="240" w:lineRule="auto"/>
              <w:ind w:hanging="10"/>
              <w:rPr>
                <w:rFonts w:cstheme="minorHAnsi"/>
              </w:rPr>
            </w:pPr>
            <w:r w:rsidRPr="00B12CB3">
              <w:rPr>
                <w:rFonts w:cstheme="minorHAnsi"/>
              </w:rPr>
              <w:t>Needs and services assessed in 7 pilot provinces and courthouses where Judicial Support and Victims Services Directorates established by MoJ</w:t>
            </w:r>
          </w:p>
          <w:p w14:paraId="6909C808" w14:textId="77777777" w:rsidR="00AE2034" w:rsidRPr="00B12CB3" w:rsidRDefault="00AE2034" w:rsidP="005549DE">
            <w:pPr>
              <w:pStyle w:val="ListParagraph"/>
              <w:numPr>
                <w:ilvl w:val="0"/>
                <w:numId w:val="31"/>
              </w:numPr>
              <w:spacing w:before="200" w:after="0" w:line="240" w:lineRule="auto"/>
              <w:ind w:hanging="10"/>
              <w:rPr>
                <w:rFonts w:cstheme="minorHAnsi"/>
              </w:rPr>
            </w:pPr>
            <w:r w:rsidRPr="00B12CB3">
              <w:rPr>
                <w:rFonts w:cstheme="minorHAnsi"/>
              </w:rPr>
              <w:t>Training programme designed for judges, prosecutors, support staff and lawyers</w:t>
            </w:r>
          </w:p>
          <w:p w14:paraId="374BCDEC" w14:textId="77777777" w:rsidR="00AE2034" w:rsidRPr="00B12CB3" w:rsidRDefault="00AE2034" w:rsidP="005549DE">
            <w:pPr>
              <w:pStyle w:val="ListParagraph"/>
              <w:numPr>
                <w:ilvl w:val="0"/>
                <w:numId w:val="31"/>
              </w:numPr>
              <w:spacing w:before="200" w:after="0" w:line="240" w:lineRule="auto"/>
              <w:ind w:hanging="10"/>
              <w:rPr>
                <w:rFonts w:cstheme="minorHAnsi"/>
              </w:rPr>
            </w:pPr>
            <w:r w:rsidRPr="00B12CB3">
              <w:rPr>
                <w:rFonts w:cstheme="minorHAnsi"/>
              </w:rPr>
              <w:t>Awareness raising programmes and information campaigns designed both for refugees and justice sector actors</w:t>
            </w:r>
          </w:p>
        </w:tc>
      </w:tr>
      <w:tr w:rsidR="00AE2034" w:rsidRPr="00B12CB3" w14:paraId="2D1CCCE4" w14:textId="77777777" w:rsidTr="005549DE">
        <w:tc>
          <w:tcPr>
            <w:tcW w:w="1133" w:type="pct"/>
          </w:tcPr>
          <w:p w14:paraId="76A27519" w14:textId="77777777" w:rsidR="00AE2034" w:rsidRPr="00B12CB3" w:rsidRDefault="00AE2034" w:rsidP="005549DE">
            <w:pPr>
              <w:tabs>
                <w:tab w:val="left" w:pos="567"/>
              </w:tabs>
              <w:ind w:right="8"/>
              <w:rPr>
                <w:rFonts w:asciiTheme="minorHAnsi" w:hAnsiTheme="minorHAnsi" w:cstheme="minorHAnsi"/>
                <w:b/>
                <w:lang w:val="en-US"/>
              </w:rPr>
            </w:pPr>
            <w:r w:rsidRPr="00B12CB3">
              <w:rPr>
                <w:rFonts w:asciiTheme="minorHAnsi" w:hAnsiTheme="minorHAnsi" w:cstheme="minorHAnsi"/>
                <w:b/>
                <w:lang w:val="en-US"/>
              </w:rPr>
              <w:t>Local Administration Reform III</w:t>
            </w:r>
          </w:p>
        </w:tc>
        <w:tc>
          <w:tcPr>
            <w:tcW w:w="3867" w:type="pct"/>
          </w:tcPr>
          <w:p w14:paraId="51733F89" w14:textId="77777777" w:rsidR="00AE2034" w:rsidRPr="00B12CB3" w:rsidRDefault="00AE2034" w:rsidP="005549DE">
            <w:pPr>
              <w:pStyle w:val="ListParagraph"/>
              <w:numPr>
                <w:ilvl w:val="0"/>
                <w:numId w:val="31"/>
              </w:numPr>
              <w:spacing w:before="200" w:after="0" w:line="240" w:lineRule="auto"/>
              <w:ind w:hanging="10"/>
              <w:rPr>
                <w:rFonts w:cstheme="minorHAnsi"/>
              </w:rPr>
            </w:pPr>
            <w:r w:rsidRPr="00B12CB3">
              <w:rPr>
                <w:rFonts w:cstheme="minorHAnsi"/>
              </w:rPr>
              <w:t>Inception Period completed</w:t>
            </w:r>
          </w:p>
          <w:p w14:paraId="4D59438F" w14:textId="77777777" w:rsidR="00AE2034" w:rsidRPr="00B12CB3" w:rsidRDefault="00AE2034" w:rsidP="005549DE">
            <w:pPr>
              <w:pStyle w:val="ListParagraph"/>
              <w:numPr>
                <w:ilvl w:val="0"/>
                <w:numId w:val="31"/>
              </w:numPr>
              <w:spacing w:before="200" w:after="0" w:line="240" w:lineRule="auto"/>
              <w:ind w:hanging="10"/>
              <w:rPr>
                <w:rFonts w:cstheme="minorHAnsi"/>
              </w:rPr>
            </w:pPr>
            <w:r w:rsidRPr="00B12CB3">
              <w:rPr>
                <w:rFonts w:cstheme="minorHAnsi"/>
              </w:rPr>
              <w:t>Expert teams established</w:t>
            </w:r>
          </w:p>
          <w:p w14:paraId="7481A827" w14:textId="77777777" w:rsidR="00AE2034" w:rsidRPr="00B12CB3" w:rsidRDefault="00AE2034" w:rsidP="005549DE">
            <w:pPr>
              <w:pStyle w:val="ListParagraph"/>
              <w:numPr>
                <w:ilvl w:val="0"/>
                <w:numId w:val="31"/>
              </w:numPr>
              <w:spacing w:before="200" w:after="0" w:line="240" w:lineRule="auto"/>
              <w:ind w:hanging="10"/>
              <w:rPr>
                <w:rFonts w:cstheme="minorHAnsi"/>
              </w:rPr>
            </w:pPr>
            <w:r w:rsidRPr="00B12CB3">
              <w:rPr>
                <w:rFonts w:cstheme="minorHAnsi"/>
              </w:rPr>
              <w:lastRenderedPageBreak/>
              <w:t>Preliminary analysis started for local governance modelling and mechanisms for better services delivery at local level including legislation drafting working group of municipalities</w:t>
            </w:r>
          </w:p>
        </w:tc>
      </w:tr>
      <w:tr w:rsidR="00AE2034" w:rsidRPr="00B12CB3" w14:paraId="743454A5" w14:textId="77777777" w:rsidTr="005549DE">
        <w:tc>
          <w:tcPr>
            <w:tcW w:w="1133" w:type="pct"/>
          </w:tcPr>
          <w:p w14:paraId="44ED0FE2" w14:textId="77777777" w:rsidR="00AE2034" w:rsidRPr="00B12CB3" w:rsidRDefault="00AE2034" w:rsidP="005549DE">
            <w:pPr>
              <w:rPr>
                <w:rFonts w:asciiTheme="minorHAnsi" w:hAnsiTheme="minorHAnsi" w:cstheme="minorHAnsi"/>
                <w:b/>
                <w:lang w:val="en-US"/>
              </w:rPr>
            </w:pPr>
            <w:r w:rsidRPr="00B12CB3">
              <w:rPr>
                <w:rFonts w:asciiTheme="minorHAnsi" w:hAnsiTheme="minorHAnsi" w:cstheme="minorHAnsi"/>
                <w:b/>
                <w:lang w:val="en-US"/>
              </w:rPr>
              <w:t>Civilian Oversight III</w:t>
            </w:r>
          </w:p>
        </w:tc>
        <w:tc>
          <w:tcPr>
            <w:tcW w:w="3867" w:type="pct"/>
          </w:tcPr>
          <w:p w14:paraId="55872EC3" w14:textId="77777777" w:rsidR="00AE2034" w:rsidRPr="00B12CB3" w:rsidRDefault="00AE2034" w:rsidP="005549DE">
            <w:pPr>
              <w:pStyle w:val="ListParagraph"/>
              <w:numPr>
                <w:ilvl w:val="0"/>
                <w:numId w:val="30"/>
              </w:numPr>
              <w:spacing w:before="200" w:after="0" w:line="240" w:lineRule="auto"/>
              <w:rPr>
                <w:rFonts w:cstheme="minorHAnsi"/>
              </w:rPr>
            </w:pPr>
            <w:r w:rsidRPr="00B12CB3">
              <w:rPr>
                <w:rFonts w:cstheme="minorHAnsi"/>
              </w:rPr>
              <w:t>Inception Period completed</w:t>
            </w:r>
          </w:p>
          <w:p w14:paraId="3E19CAA1" w14:textId="77777777" w:rsidR="00AE2034" w:rsidRPr="00B12CB3" w:rsidRDefault="00AE2034" w:rsidP="005549DE">
            <w:pPr>
              <w:pStyle w:val="ListParagraph"/>
              <w:numPr>
                <w:ilvl w:val="0"/>
                <w:numId w:val="30"/>
              </w:numPr>
              <w:spacing w:before="200" w:after="0" w:line="240" w:lineRule="auto"/>
              <w:rPr>
                <w:rFonts w:cstheme="minorHAnsi"/>
              </w:rPr>
            </w:pPr>
            <w:r w:rsidRPr="00B12CB3">
              <w:rPr>
                <w:rFonts w:cstheme="minorHAnsi"/>
              </w:rPr>
              <w:t xml:space="preserve">Preliminary analysis conducted in pilot provinces of Phase I and II to understand the functioning of Local Prevention and Security Boards of citizens and stakeholders </w:t>
            </w:r>
          </w:p>
          <w:p w14:paraId="7E7F4984" w14:textId="77777777" w:rsidR="00AE2034" w:rsidRPr="00B12CB3" w:rsidRDefault="00AE2034" w:rsidP="005549DE">
            <w:pPr>
              <w:pStyle w:val="ListParagraph"/>
              <w:numPr>
                <w:ilvl w:val="0"/>
                <w:numId w:val="30"/>
              </w:numPr>
              <w:spacing w:before="200" w:after="0" w:line="240" w:lineRule="auto"/>
              <w:rPr>
                <w:rFonts w:cstheme="minorHAnsi"/>
              </w:rPr>
            </w:pPr>
            <w:r w:rsidRPr="00B12CB3">
              <w:rPr>
                <w:rFonts w:cstheme="minorHAnsi"/>
              </w:rPr>
              <w:t>Expert teams established</w:t>
            </w:r>
          </w:p>
        </w:tc>
      </w:tr>
    </w:tbl>
    <w:p w14:paraId="16A03C59" w14:textId="77777777" w:rsidR="00AE2034" w:rsidRPr="00B12CB3" w:rsidRDefault="00AE2034" w:rsidP="00AE2034">
      <w:pPr>
        <w:ind w:right="48"/>
        <w:rPr>
          <w:rFonts w:asciiTheme="minorHAnsi" w:hAnsiTheme="minorHAnsi" w:cstheme="minorHAnsi"/>
          <w:lang w:val="en-US"/>
        </w:rPr>
      </w:pPr>
    </w:p>
    <w:p w14:paraId="1C37E64B" w14:textId="77777777" w:rsidR="00AE2034" w:rsidRPr="00B12CB3" w:rsidRDefault="00AE2034" w:rsidP="00AE2034">
      <w:pPr>
        <w:ind w:right="48"/>
        <w:jc w:val="both"/>
        <w:rPr>
          <w:rFonts w:asciiTheme="minorHAnsi" w:hAnsiTheme="minorHAnsi" w:cstheme="minorHAnsi"/>
        </w:rPr>
      </w:pPr>
    </w:p>
    <w:p w14:paraId="05FE850D" w14:textId="70B08E52" w:rsidR="00AE2034" w:rsidRPr="00B12CB3" w:rsidRDefault="00AE2034" w:rsidP="00AE2034">
      <w:pPr>
        <w:pStyle w:val="Heading1"/>
        <w:rPr>
          <w:rFonts w:asciiTheme="minorHAnsi" w:hAnsiTheme="minorHAnsi" w:cstheme="minorHAnsi"/>
          <w:sz w:val="22"/>
        </w:rPr>
      </w:pPr>
    </w:p>
    <w:p w14:paraId="74123132" w14:textId="78F64AEA" w:rsidR="00AE2034" w:rsidRPr="00B12CB3" w:rsidRDefault="00AE2034" w:rsidP="00AE2034">
      <w:pPr>
        <w:rPr>
          <w:rFonts w:asciiTheme="minorHAnsi" w:hAnsiTheme="minorHAnsi" w:cstheme="minorHAnsi"/>
        </w:rPr>
      </w:pPr>
    </w:p>
    <w:p w14:paraId="1BA4E7AC" w14:textId="20588448" w:rsidR="00AE2034" w:rsidRPr="00B12CB3" w:rsidRDefault="00AE2034" w:rsidP="00AE2034">
      <w:pPr>
        <w:rPr>
          <w:rFonts w:asciiTheme="minorHAnsi" w:hAnsiTheme="minorHAnsi" w:cstheme="minorHAnsi"/>
        </w:rPr>
      </w:pPr>
    </w:p>
    <w:p w14:paraId="7ED78CFA" w14:textId="77777777" w:rsidR="00AE2034" w:rsidRPr="00B12CB3" w:rsidRDefault="00AE2034" w:rsidP="00AE2034">
      <w:pPr>
        <w:rPr>
          <w:rFonts w:asciiTheme="minorHAnsi" w:hAnsiTheme="minorHAnsi" w:cstheme="minorHAnsi"/>
        </w:rPr>
      </w:pPr>
    </w:p>
    <w:p w14:paraId="2F27AA85" w14:textId="1FC5861D" w:rsidR="00AE2034" w:rsidRPr="00B12CB3" w:rsidRDefault="00AE2034" w:rsidP="00AE2034">
      <w:pPr>
        <w:rPr>
          <w:rFonts w:asciiTheme="minorHAnsi" w:hAnsiTheme="minorHAnsi" w:cstheme="minorHAnsi"/>
        </w:rPr>
      </w:pPr>
    </w:p>
    <w:p w14:paraId="77B6B92F" w14:textId="37EB382F" w:rsidR="00AE2034" w:rsidRPr="00B12CB3" w:rsidRDefault="00AE2034" w:rsidP="00AE2034">
      <w:pPr>
        <w:rPr>
          <w:rFonts w:asciiTheme="minorHAnsi" w:hAnsiTheme="minorHAnsi" w:cstheme="minorHAnsi"/>
        </w:rPr>
      </w:pPr>
    </w:p>
    <w:p w14:paraId="55D74382" w14:textId="3E45A34D" w:rsidR="00AE2034" w:rsidRPr="00B12CB3" w:rsidRDefault="00AE2034" w:rsidP="00AE2034">
      <w:pPr>
        <w:rPr>
          <w:rFonts w:asciiTheme="minorHAnsi" w:hAnsiTheme="minorHAnsi" w:cstheme="minorHAnsi"/>
        </w:rPr>
      </w:pPr>
    </w:p>
    <w:p w14:paraId="109688FB" w14:textId="7A11CE03" w:rsidR="00AE2034" w:rsidRPr="00B12CB3" w:rsidRDefault="00AE2034" w:rsidP="00AE2034">
      <w:pPr>
        <w:rPr>
          <w:rFonts w:asciiTheme="minorHAnsi" w:hAnsiTheme="minorHAnsi" w:cstheme="minorHAnsi"/>
        </w:rPr>
      </w:pPr>
    </w:p>
    <w:p w14:paraId="18193836" w14:textId="1A8E317B" w:rsidR="00AE2034" w:rsidRPr="00B12CB3" w:rsidRDefault="00AE2034" w:rsidP="00AE2034">
      <w:pPr>
        <w:rPr>
          <w:rFonts w:asciiTheme="minorHAnsi" w:hAnsiTheme="minorHAnsi" w:cstheme="minorHAnsi"/>
        </w:rPr>
      </w:pPr>
    </w:p>
    <w:p w14:paraId="5C0D088F" w14:textId="7B0E3DB9" w:rsidR="00AE2034" w:rsidRPr="00B12CB3" w:rsidRDefault="00AE2034" w:rsidP="00AE2034">
      <w:pPr>
        <w:rPr>
          <w:rFonts w:asciiTheme="minorHAnsi" w:hAnsiTheme="minorHAnsi" w:cstheme="minorHAnsi"/>
        </w:rPr>
      </w:pPr>
    </w:p>
    <w:p w14:paraId="6C62D1FF" w14:textId="261F2424" w:rsidR="00AE2034" w:rsidRPr="00B12CB3" w:rsidRDefault="00AE2034" w:rsidP="00AE2034">
      <w:pPr>
        <w:rPr>
          <w:rFonts w:asciiTheme="minorHAnsi" w:hAnsiTheme="minorHAnsi" w:cstheme="minorHAnsi"/>
        </w:rPr>
      </w:pPr>
    </w:p>
    <w:p w14:paraId="13BA4057" w14:textId="6B42F31D" w:rsidR="00AE2034" w:rsidRPr="00B12CB3" w:rsidRDefault="00AE2034" w:rsidP="00AE2034">
      <w:pPr>
        <w:rPr>
          <w:rFonts w:asciiTheme="minorHAnsi" w:hAnsiTheme="minorHAnsi" w:cstheme="minorHAnsi"/>
        </w:rPr>
      </w:pPr>
    </w:p>
    <w:p w14:paraId="02759181" w14:textId="735BBFFA" w:rsidR="00AE2034" w:rsidRPr="00B12CB3" w:rsidRDefault="00AE2034" w:rsidP="00AE2034">
      <w:pPr>
        <w:rPr>
          <w:rFonts w:asciiTheme="minorHAnsi" w:hAnsiTheme="minorHAnsi" w:cstheme="minorHAnsi"/>
        </w:rPr>
      </w:pPr>
    </w:p>
    <w:p w14:paraId="21E0C9EB" w14:textId="47AEFCBC" w:rsidR="00AE2034" w:rsidRPr="00B12CB3" w:rsidRDefault="00AE2034" w:rsidP="00AE2034">
      <w:pPr>
        <w:rPr>
          <w:rFonts w:asciiTheme="minorHAnsi" w:hAnsiTheme="minorHAnsi" w:cstheme="minorHAnsi"/>
        </w:rPr>
      </w:pPr>
    </w:p>
    <w:p w14:paraId="1F229343" w14:textId="0C783873" w:rsidR="00AE2034" w:rsidRPr="00B12CB3" w:rsidRDefault="00AE2034" w:rsidP="00AE2034">
      <w:pPr>
        <w:rPr>
          <w:rFonts w:asciiTheme="minorHAnsi" w:hAnsiTheme="minorHAnsi" w:cstheme="minorHAnsi"/>
        </w:rPr>
      </w:pPr>
    </w:p>
    <w:p w14:paraId="7B1A55B6" w14:textId="3C572153" w:rsidR="00AE2034" w:rsidRPr="00B12CB3" w:rsidRDefault="00AE2034" w:rsidP="00AE2034">
      <w:pPr>
        <w:rPr>
          <w:rFonts w:asciiTheme="minorHAnsi" w:hAnsiTheme="minorHAnsi" w:cstheme="minorHAnsi"/>
        </w:rPr>
      </w:pPr>
    </w:p>
    <w:p w14:paraId="75A650E1" w14:textId="0879BEE1" w:rsidR="00AE2034" w:rsidRPr="00B12CB3" w:rsidRDefault="00AE2034" w:rsidP="00AE2034">
      <w:pPr>
        <w:rPr>
          <w:rFonts w:asciiTheme="minorHAnsi" w:hAnsiTheme="minorHAnsi" w:cstheme="minorHAnsi"/>
        </w:rPr>
      </w:pPr>
    </w:p>
    <w:p w14:paraId="419C6A05" w14:textId="289C2912" w:rsidR="00AE2034" w:rsidRPr="00B12CB3" w:rsidRDefault="00AE2034" w:rsidP="00AE2034">
      <w:pPr>
        <w:rPr>
          <w:rFonts w:asciiTheme="minorHAnsi" w:hAnsiTheme="minorHAnsi" w:cstheme="minorHAnsi"/>
        </w:rPr>
      </w:pPr>
    </w:p>
    <w:p w14:paraId="09E0568F" w14:textId="7E655635" w:rsidR="00AE2034" w:rsidRPr="00B12CB3" w:rsidRDefault="00AE2034" w:rsidP="00AE2034">
      <w:pPr>
        <w:rPr>
          <w:rFonts w:asciiTheme="minorHAnsi" w:hAnsiTheme="minorHAnsi" w:cstheme="minorHAnsi"/>
        </w:rPr>
      </w:pPr>
    </w:p>
    <w:p w14:paraId="10A91A2E" w14:textId="77777777" w:rsidR="00AE2034" w:rsidRPr="00B12CB3" w:rsidRDefault="00AE2034" w:rsidP="00AE2034">
      <w:pPr>
        <w:rPr>
          <w:rFonts w:asciiTheme="minorHAnsi" w:hAnsiTheme="minorHAnsi" w:cstheme="minorHAnsi"/>
        </w:rPr>
      </w:pPr>
    </w:p>
    <w:p w14:paraId="003F2EB5" w14:textId="12EF8C61" w:rsidR="00AE2034" w:rsidRPr="00B12CB3" w:rsidRDefault="00AE2034" w:rsidP="00AE2034">
      <w:pPr>
        <w:rPr>
          <w:rFonts w:asciiTheme="minorHAnsi" w:hAnsiTheme="minorHAnsi" w:cstheme="minorHAnsi"/>
        </w:rPr>
      </w:pPr>
    </w:p>
    <w:p w14:paraId="0AE928AE" w14:textId="2DCA48FA" w:rsidR="00AE2034" w:rsidRPr="00B12CB3" w:rsidRDefault="00AE2034" w:rsidP="00AE2034">
      <w:pPr>
        <w:rPr>
          <w:rFonts w:asciiTheme="minorHAnsi" w:hAnsiTheme="minorHAnsi" w:cstheme="minorHAnsi"/>
        </w:rPr>
      </w:pPr>
    </w:p>
    <w:p w14:paraId="445E5978" w14:textId="729B3AEA" w:rsidR="00AE2034" w:rsidRPr="00B12CB3" w:rsidRDefault="00AE2034" w:rsidP="00AE2034">
      <w:pPr>
        <w:rPr>
          <w:rFonts w:asciiTheme="minorHAnsi" w:hAnsiTheme="minorHAnsi" w:cstheme="minorHAnsi"/>
        </w:rPr>
      </w:pPr>
    </w:p>
    <w:p w14:paraId="4830198B" w14:textId="7850D11E" w:rsidR="00AE2034" w:rsidRPr="00B12CB3" w:rsidRDefault="00AE2034" w:rsidP="00AE2034">
      <w:pPr>
        <w:rPr>
          <w:rFonts w:asciiTheme="minorHAnsi" w:hAnsiTheme="minorHAnsi" w:cstheme="minorHAnsi"/>
        </w:rPr>
      </w:pPr>
    </w:p>
    <w:p w14:paraId="4F73741E" w14:textId="1B3A856F" w:rsidR="00AE2034" w:rsidRPr="00B12CB3" w:rsidRDefault="00AE2034" w:rsidP="00AE2034">
      <w:pPr>
        <w:rPr>
          <w:rFonts w:asciiTheme="minorHAnsi" w:hAnsiTheme="minorHAnsi" w:cstheme="minorHAnsi"/>
        </w:rPr>
      </w:pPr>
    </w:p>
    <w:p w14:paraId="2F1DA155" w14:textId="1EC30196" w:rsidR="00AE2034" w:rsidRPr="00B12CB3" w:rsidRDefault="00AE2034" w:rsidP="00AE2034">
      <w:pPr>
        <w:rPr>
          <w:rFonts w:asciiTheme="minorHAnsi" w:hAnsiTheme="minorHAnsi" w:cstheme="minorHAnsi"/>
        </w:rPr>
      </w:pPr>
    </w:p>
    <w:sectPr w:rsidR="00AE2034" w:rsidRPr="00B12CB3" w:rsidSect="00C62CF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EBCC2" w14:textId="77777777" w:rsidR="00A66232" w:rsidRDefault="00A66232" w:rsidP="007C6A59">
      <w:pPr>
        <w:spacing w:line="240" w:lineRule="auto"/>
      </w:pPr>
      <w:r>
        <w:separator/>
      </w:r>
    </w:p>
  </w:endnote>
  <w:endnote w:type="continuationSeparator" w:id="0">
    <w:p w14:paraId="453AE357" w14:textId="77777777" w:rsidR="00A66232" w:rsidRDefault="00A66232" w:rsidP="007C6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1D7F8" w14:textId="77777777" w:rsidR="00A66232" w:rsidRDefault="00A66232" w:rsidP="007C6A59">
      <w:pPr>
        <w:spacing w:line="240" w:lineRule="auto"/>
      </w:pPr>
      <w:r>
        <w:separator/>
      </w:r>
    </w:p>
  </w:footnote>
  <w:footnote w:type="continuationSeparator" w:id="0">
    <w:p w14:paraId="2F6C94F8" w14:textId="77777777" w:rsidR="00A66232" w:rsidRDefault="00A66232" w:rsidP="007C6A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56E"/>
    <w:multiLevelType w:val="hybridMultilevel"/>
    <w:tmpl w:val="FEF255EE"/>
    <w:lvl w:ilvl="0" w:tplc="1414A9E8">
      <w:start w:val="1"/>
      <w:numFmt w:val="bullet"/>
      <w:lvlText w:val="•"/>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926B10">
      <w:start w:val="1"/>
      <w:numFmt w:val="bullet"/>
      <w:lvlText w:val="o"/>
      <w:lvlJc w:val="left"/>
      <w:pPr>
        <w:ind w:left="1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20D396">
      <w:start w:val="1"/>
      <w:numFmt w:val="bullet"/>
      <w:lvlText w:val="▪"/>
      <w:lvlJc w:val="left"/>
      <w:pPr>
        <w:ind w:left="1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A24E74">
      <w:start w:val="1"/>
      <w:numFmt w:val="bullet"/>
      <w:lvlText w:val="•"/>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A288B2">
      <w:start w:val="1"/>
      <w:numFmt w:val="bullet"/>
      <w:lvlText w:val="o"/>
      <w:lvlJc w:val="left"/>
      <w:pPr>
        <w:ind w:left="3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34BE9C">
      <w:start w:val="1"/>
      <w:numFmt w:val="bullet"/>
      <w:lvlText w:val="▪"/>
      <w:lvlJc w:val="left"/>
      <w:pPr>
        <w:ind w:left="4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40D334">
      <w:start w:val="1"/>
      <w:numFmt w:val="bullet"/>
      <w:lvlText w:val="•"/>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A89F9C">
      <w:start w:val="1"/>
      <w:numFmt w:val="bullet"/>
      <w:lvlText w:val="o"/>
      <w:lvlJc w:val="left"/>
      <w:pPr>
        <w:ind w:left="5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743C82">
      <w:start w:val="1"/>
      <w:numFmt w:val="bullet"/>
      <w:lvlText w:val="▪"/>
      <w:lvlJc w:val="left"/>
      <w:pPr>
        <w:ind w:left="6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C2471F"/>
    <w:multiLevelType w:val="hybridMultilevel"/>
    <w:tmpl w:val="7CA8BBC6"/>
    <w:lvl w:ilvl="0" w:tplc="1EE474C0">
      <w:start w:val="1"/>
      <w:numFmt w:val="bullet"/>
      <w:lvlText w:val="•"/>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9C64B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EEA77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CA845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B2661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E8763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BA4FE8">
      <w:start w:val="1"/>
      <w:numFmt w:val="bullet"/>
      <w:lvlText w:val="•"/>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705F96">
      <w:start w:val="1"/>
      <w:numFmt w:val="bullet"/>
      <w:lvlText w:val="o"/>
      <w:lvlJc w:val="left"/>
      <w:pPr>
        <w:ind w:left="7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205D38">
      <w:start w:val="1"/>
      <w:numFmt w:val="bullet"/>
      <w:lvlText w:val="▪"/>
      <w:lvlJc w:val="left"/>
      <w:pPr>
        <w:ind w:left="8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FE65FC"/>
    <w:multiLevelType w:val="hybridMultilevel"/>
    <w:tmpl w:val="7A5C76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8F2CCC"/>
    <w:multiLevelType w:val="hybridMultilevel"/>
    <w:tmpl w:val="AD3A15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DF22E8D"/>
    <w:multiLevelType w:val="hybridMultilevel"/>
    <w:tmpl w:val="11D43C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EF3F59"/>
    <w:multiLevelType w:val="hybridMultilevel"/>
    <w:tmpl w:val="FB8230C6"/>
    <w:lvl w:ilvl="0" w:tplc="7B362222">
      <w:start w:val="1"/>
      <w:numFmt w:val="bullet"/>
      <w:lvlText w:val="-"/>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A2137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8049A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F474D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4825D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02B6E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600BB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D0BFF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1A43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477D7F"/>
    <w:multiLevelType w:val="hybridMultilevel"/>
    <w:tmpl w:val="97643AE2"/>
    <w:lvl w:ilvl="0" w:tplc="54E8A28C">
      <w:start w:val="1"/>
      <w:numFmt w:val="bullet"/>
      <w:lvlText w:val="-"/>
      <w:lvlJc w:val="left"/>
      <w:pPr>
        <w:ind w:left="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0CD64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863ED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C0D99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64572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E4874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34BEB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A221A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8802E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C959AD"/>
    <w:multiLevelType w:val="hybridMultilevel"/>
    <w:tmpl w:val="EFCA9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DD1918"/>
    <w:multiLevelType w:val="hybridMultilevel"/>
    <w:tmpl w:val="B964E990"/>
    <w:lvl w:ilvl="0" w:tplc="E31E940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0C034E">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24E098">
      <w:start w:val="1"/>
      <w:numFmt w:val="bullet"/>
      <w:lvlRestart w:val="0"/>
      <w:lvlText w:val="•"/>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EE223C">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663A1C">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CCAE50">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142940">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8A700A">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CEFD02">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29033B"/>
    <w:multiLevelType w:val="hybridMultilevel"/>
    <w:tmpl w:val="4B52F5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3FC2B7E"/>
    <w:multiLevelType w:val="hybridMultilevel"/>
    <w:tmpl w:val="994C95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94040C"/>
    <w:multiLevelType w:val="hybridMultilevel"/>
    <w:tmpl w:val="E2AC8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16A4D"/>
    <w:multiLevelType w:val="hybridMultilevel"/>
    <w:tmpl w:val="94C83D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A602A28"/>
    <w:multiLevelType w:val="hybridMultilevel"/>
    <w:tmpl w:val="5C4C425C"/>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3C997110"/>
    <w:multiLevelType w:val="hybridMultilevel"/>
    <w:tmpl w:val="8ECC9F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E9D5DAD"/>
    <w:multiLevelType w:val="hybridMultilevel"/>
    <w:tmpl w:val="03AC3882"/>
    <w:lvl w:ilvl="0" w:tplc="609E2AB6">
      <w:start w:val="1"/>
      <w:numFmt w:val="decimal"/>
      <w:lvlText w:val="%1-"/>
      <w:lvlJc w:val="left"/>
      <w:pPr>
        <w:ind w:left="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589C08">
      <w:start w:val="1"/>
      <w:numFmt w:val="lowerLetter"/>
      <w:lvlText w:val="%2"/>
      <w:lvlJc w:val="left"/>
      <w:pPr>
        <w:ind w:left="1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E27F98">
      <w:start w:val="1"/>
      <w:numFmt w:val="lowerRoman"/>
      <w:lvlText w:val="%3"/>
      <w:lvlJc w:val="left"/>
      <w:pPr>
        <w:ind w:left="2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C293B2">
      <w:start w:val="1"/>
      <w:numFmt w:val="decimal"/>
      <w:lvlText w:val="%4"/>
      <w:lvlJc w:val="left"/>
      <w:pPr>
        <w:ind w:left="2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3475E2">
      <w:start w:val="1"/>
      <w:numFmt w:val="lowerLetter"/>
      <w:lvlText w:val="%5"/>
      <w:lvlJc w:val="left"/>
      <w:pPr>
        <w:ind w:left="3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E0377E">
      <w:start w:val="1"/>
      <w:numFmt w:val="lowerRoman"/>
      <w:lvlText w:val="%6"/>
      <w:lvlJc w:val="left"/>
      <w:pPr>
        <w:ind w:left="4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00B1C8">
      <w:start w:val="1"/>
      <w:numFmt w:val="decimal"/>
      <w:lvlText w:val="%7"/>
      <w:lvlJc w:val="left"/>
      <w:pPr>
        <w:ind w:left="5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66283C">
      <w:start w:val="1"/>
      <w:numFmt w:val="lowerLetter"/>
      <w:lvlText w:val="%8"/>
      <w:lvlJc w:val="left"/>
      <w:pPr>
        <w:ind w:left="5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32CA26">
      <w:start w:val="1"/>
      <w:numFmt w:val="lowerRoman"/>
      <w:lvlText w:val="%9"/>
      <w:lvlJc w:val="left"/>
      <w:pPr>
        <w:ind w:left="6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EA1638C"/>
    <w:multiLevelType w:val="hybridMultilevel"/>
    <w:tmpl w:val="ADE6D9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F904421"/>
    <w:multiLevelType w:val="hybridMultilevel"/>
    <w:tmpl w:val="C92080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FDC12E5"/>
    <w:multiLevelType w:val="hybridMultilevel"/>
    <w:tmpl w:val="14324ABE"/>
    <w:lvl w:ilvl="0" w:tplc="F2CC2212">
      <w:start w:val="1"/>
      <w:numFmt w:val="bullet"/>
      <w:lvlText w:val="-"/>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38917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76ADB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9EA93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8C441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DE8A0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C0CEB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7631C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0E5CC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468064E"/>
    <w:multiLevelType w:val="hybridMultilevel"/>
    <w:tmpl w:val="9328E6D0"/>
    <w:lvl w:ilvl="0" w:tplc="04130001">
      <w:start w:val="1"/>
      <w:numFmt w:val="bullet"/>
      <w:lvlText w:val=""/>
      <w:lvlJc w:val="left"/>
      <w:pPr>
        <w:ind w:left="10" w:hanging="360"/>
      </w:pPr>
      <w:rPr>
        <w:rFonts w:ascii="Symbol" w:hAnsi="Symbol" w:hint="default"/>
      </w:rPr>
    </w:lvl>
    <w:lvl w:ilvl="1" w:tplc="04130003" w:tentative="1">
      <w:start w:val="1"/>
      <w:numFmt w:val="bullet"/>
      <w:lvlText w:val="o"/>
      <w:lvlJc w:val="left"/>
      <w:pPr>
        <w:ind w:left="730" w:hanging="360"/>
      </w:pPr>
      <w:rPr>
        <w:rFonts w:ascii="Courier New" w:hAnsi="Courier New" w:cs="Courier New" w:hint="default"/>
      </w:rPr>
    </w:lvl>
    <w:lvl w:ilvl="2" w:tplc="04130005" w:tentative="1">
      <w:start w:val="1"/>
      <w:numFmt w:val="bullet"/>
      <w:lvlText w:val=""/>
      <w:lvlJc w:val="left"/>
      <w:pPr>
        <w:ind w:left="1450" w:hanging="360"/>
      </w:pPr>
      <w:rPr>
        <w:rFonts w:ascii="Wingdings" w:hAnsi="Wingdings" w:hint="default"/>
      </w:rPr>
    </w:lvl>
    <w:lvl w:ilvl="3" w:tplc="04130001" w:tentative="1">
      <w:start w:val="1"/>
      <w:numFmt w:val="bullet"/>
      <w:lvlText w:val=""/>
      <w:lvlJc w:val="left"/>
      <w:pPr>
        <w:ind w:left="2170" w:hanging="360"/>
      </w:pPr>
      <w:rPr>
        <w:rFonts w:ascii="Symbol" w:hAnsi="Symbol" w:hint="default"/>
      </w:rPr>
    </w:lvl>
    <w:lvl w:ilvl="4" w:tplc="04130003" w:tentative="1">
      <w:start w:val="1"/>
      <w:numFmt w:val="bullet"/>
      <w:lvlText w:val="o"/>
      <w:lvlJc w:val="left"/>
      <w:pPr>
        <w:ind w:left="2890" w:hanging="360"/>
      </w:pPr>
      <w:rPr>
        <w:rFonts w:ascii="Courier New" w:hAnsi="Courier New" w:cs="Courier New" w:hint="default"/>
      </w:rPr>
    </w:lvl>
    <w:lvl w:ilvl="5" w:tplc="04130005" w:tentative="1">
      <w:start w:val="1"/>
      <w:numFmt w:val="bullet"/>
      <w:lvlText w:val=""/>
      <w:lvlJc w:val="left"/>
      <w:pPr>
        <w:ind w:left="3610" w:hanging="360"/>
      </w:pPr>
      <w:rPr>
        <w:rFonts w:ascii="Wingdings" w:hAnsi="Wingdings" w:hint="default"/>
      </w:rPr>
    </w:lvl>
    <w:lvl w:ilvl="6" w:tplc="04130001" w:tentative="1">
      <w:start w:val="1"/>
      <w:numFmt w:val="bullet"/>
      <w:lvlText w:val=""/>
      <w:lvlJc w:val="left"/>
      <w:pPr>
        <w:ind w:left="4330" w:hanging="360"/>
      </w:pPr>
      <w:rPr>
        <w:rFonts w:ascii="Symbol" w:hAnsi="Symbol" w:hint="default"/>
      </w:rPr>
    </w:lvl>
    <w:lvl w:ilvl="7" w:tplc="04130003" w:tentative="1">
      <w:start w:val="1"/>
      <w:numFmt w:val="bullet"/>
      <w:lvlText w:val="o"/>
      <w:lvlJc w:val="left"/>
      <w:pPr>
        <w:ind w:left="5050" w:hanging="360"/>
      </w:pPr>
      <w:rPr>
        <w:rFonts w:ascii="Courier New" w:hAnsi="Courier New" w:cs="Courier New" w:hint="default"/>
      </w:rPr>
    </w:lvl>
    <w:lvl w:ilvl="8" w:tplc="04130005" w:tentative="1">
      <w:start w:val="1"/>
      <w:numFmt w:val="bullet"/>
      <w:lvlText w:val=""/>
      <w:lvlJc w:val="left"/>
      <w:pPr>
        <w:ind w:left="5770" w:hanging="360"/>
      </w:pPr>
      <w:rPr>
        <w:rFonts w:ascii="Wingdings" w:hAnsi="Wingdings" w:hint="default"/>
      </w:rPr>
    </w:lvl>
  </w:abstractNum>
  <w:abstractNum w:abstractNumId="20" w15:restartNumberingAfterBreak="0">
    <w:nsid w:val="45DD6098"/>
    <w:multiLevelType w:val="hybridMultilevel"/>
    <w:tmpl w:val="0644C622"/>
    <w:lvl w:ilvl="0" w:tplc="8752C3FA">
      <w:start w:val="1"/>
      <w:numFmt w:val="bullet"/>
      <w:lvlText w:val="•"/>
      <w:lvlJc w:val="left"/>
      <w:pPr>
        <w:ind w:left="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2876D6">
      <w:start w:val="1"/>
      <w:numFmt w:val="bullet"/>
      <w:lvlText w:val="o"/>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E2AC4A">
      <w:start w:val="1"/>
      <w:numFmt w:val="bullet"/>
      <w:lvlText w:val="▪"/>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4E0D50">
      <w:start w:val="1"/>
      <w:numFmt w:val="bullet"/>
      <w:lvlText w:val="•"/>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BCC42A">
      <w:start w:val="1"/>
      <w:numFmt w:val="bullet"/>
      <w:lvlText w:val="o"/>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3E8556">
      <w:start w:val="1"/>
      <w:numFmt w:val="bullet"/>
      <w:lvlText w:val="▪"/>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D278FC">
      <w:start w:val="1"/>
      <w:numFmt w:val="bullet"/>
      <w:lvlText w:val="•"/>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146CF2">
      <w:start w:val="1"/>
      <w:numFmt w:val="bullet"/>
      <w:lvlText w:val="o"/>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94DBC0">
      <w:start w:val="1"/>
      <w:numFmt w:val="bullet"/>
      <w:lvlText w:val="▪"/>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66A1FEF"/>
    <w:multiLevelType w:val="hybridMultilevel"/>
    <w:tmpl w:val="977610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763777D"/>
    <w:multiLevelType w:val="hybridMultilevel"/>
    <w:tmpl w:val="9B22FDB8"/>
    <w:lvl w:ilvl="0" w:tplc="16425C80">
      <w:start w:val="3"/>
      <w:numFmt w:val="lowerRoman"/>
      <w:lvlText w:val="%1."/>
      <w:lvlJc w:val="left"/>
      <w:pPr>
        <w:ind w:left="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44C206">
      <w:start w:val="1"/>
      <w:numFmt w:val="bullet"/>
      <w:lvlText w:val="•"/>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6467C4">
      <w:start w:val="1"/>
      <w:numFmt w:val="bullet"/>
      <w:lvlText w:val="▪"/>
      <w:lvlJc w:val="left"/>
      <w:pPr>
        <w:ind w:left="3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38678E">
      <w:start w:val="1"/>
      <w:numFmt w:val="bullet"/>
      <w:lvlText w:val="•"/>
      <w:lvlJc w:val="left"/>
      <w:pPr>
        <w:ind w:left="4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8447D2">
      <w:start w:val="1"/>
      <w:numFmt w:val="bullet"/>
      <w:lvlText w:val="o"/>
      <w:lvlJc w:val="left"/>
      <w:pPr>
        <w:ind w:left="4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84D79E">
      <w:start w:val="1"/>
      <w:numFmt w:val="bullet"/>
      <w:lvlText w:val="▪"/>
      <w:lvlJc w:val="left"/>
      <w:pPr>
        <w:ind w:left="5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9EE08C">
      <w:start w:val="1"/>
      <w:numFmt w:val="bullet"/>
      <w:lvlText w:val="•"/>
      <w:lvlJc w:val="left"/>
      <w:pPr>
        <w:ind w:left="6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6A1178">
      <w:start w:val="1"/>
      <w:numFmt w:val="bullet"/>
      <w:lvlText w:val="o"/>
      <w:lvlJc w:val="left"/>
      <w:pPr>
        <w:ind w:left="6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4CE42E">
      <w:start w:val="1"/>
      <w:numFmt w:val="bullet"/>
      <w:lvlText w:val="▪"/>
      <w:lvlJc w:val="left"/>
      <w:pPr>
        <w:ind w:left="7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C800C44"/>
    <w:multiLevelType w:val="hybridMultilevel"/>
    <w:tmpl w:val="9BDE1AB8"/>
    <w:lvl w:ilvl="0" w:tplc="8A961440">
      <w:start w:val="1"/>
      <w:numFmt w:val="bullet"/>
      <w:lvlText w:val="•"/>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D0A9AE">
      <w:start w:val="1"/>
      <w:numFmt w:val="bullet"/>
      <w:lvlText w:val="o"/>
      <w:lvlJc w:val="left"/>
      <w:pPr>
        <w:ind w:left="1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AC16C8">
      <w:start w:val="1"/>
      <w:numFmt w:val="bullet"/>
      <w:lvlText w:val="▪"/>
      <w:lvlJc w:val="left"/>
      <w:pPr>
        <w:ind w:left="1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3C64E0">
      <w:start w:val="1"/>
      <w:numFmt w:val="bullet"/>
      <w:lvlText w:val="•"/>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A85FCA">
      <w:start w:val="1"/>
      <w:numFmt w:val="bullet"/>
      <w:lvlText w:val="o"/>
      <w:lvlJc w:val="left"/>
      <w:pPr>
        <w:ind w:left="3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1C7132">
      <w:start w:val="1"/>
      <w:numFmt w:val="bullet"/>
      <w:lvlText w:val="▪"/>
      <w:lvlJc w:val="left"/>
      <w:pPr>
        <w:ind w:left="4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EE9E86">
      <w:start w:val="1"/>
      <w:numFmt w:val="bullet"/>
      <w:lvlText w:val="•"/>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889FAA">
      <w:start w:val="1"/>
      <w:numFmt w:val="bullet"/>
      <w:lvlText w:val="o"/>
      <w:lvlJc w:val="left"/>
      <w:pPr>
        <w:ind w:left="5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1ACA6A">
      <w:start w:val="1"/>
      <w:numFmt w:val="bullet"/>
      <w:lvlText w:val="▪"/>
      <w:lvlJc w:val="left"/>
      <w:pPr>
        <w:ind w:left="6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E474073"/>
    <w:multiLevelType w:val="hybridMultilevel"/>
    <w:tmpl w:val="855ED5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F6567D8"/>
    <w:multiLevelType w:val="hybridMultilevel"/>
    <w:tmpl w:val="1332A3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F7D00A7"/>
    <w:multiLevelType w:val="hybridMultilevel"/>
    <w:tmpl w:val="88220F2C"/>
    <w:lvl w:ilvl="0" w:tplc="6C72D67A">
      <w:start w:val="1"/>
      <w:numFmt w:val="bullet"/>
      <w:lvlText w:val="-"/>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76B45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C4F54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2AB01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F2CF3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ACAE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925B7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DA155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FAC67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0CF3184"/>
    <w:multiLevelType w:val="hybridMultilevel"/>
    <w:tmpl w:val="C332CEAA"/>
    <w:lvl w:ilvl="0" w:tplc="E49AA9A8">
      <w:start w:val="1"/>
      <w:numFmt w:val="bullet"/>
      <w:lvlText w:val="-"/>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8684C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5EEC6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7A505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26DBE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76E15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2CB0F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D6652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28F32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0E3355D"/>
    <w:multiLevelType w:val="hybridMultilevel"/>
    <w:tmpl w:val="DBF87D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1A7090A"/>
    <w:multiLevelType w:val="hybridMultilevel"/>
    <w:tmpl w:val="09B0E536"/>
    <w:lvl w:ilvl="0" w:tplc="043E2D42">
      <w:start w:val="1"/>
      <w:numFmt w:val="bullet"/>
      <w:lvlText w:val="•"/>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861A3A">
      <w:start w:val="1"/>
      <w:numFmt w:val="bullet"/>
      <w:lvlText w:val="o"/>
      <w:lvlJc w:val="left"/>
      <w:pPr>
        <w:ind w:left="1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30EC24">
      <w:start w:val="1"/>
      <w:numFmt w:val="bullet"/>
      <w:lvlText w:val="▪"/>
      <w:lvlJc w:val="left"/>
      <w:pPr>
        <w:ind w:left="1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1CBCBA">
      <w:start w:val="1"/>
      <w:numFmt w:val="bullet"/>
      <w:lvlText w:val="•"/>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46CD92">
      <w:start w:val="1"/>
      <w:numFmt w:val="bullet"/>
      <w:lvlText w:val="o"/>
      <w:lvlJc w:val="left"/>
      <w:pPr>
        <w:ind w:left="3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42968E">
      <w:start w:val="1"/>
      <w:numFmt w:val="bullet"/>
      <w:lvlText w:val="▪"/>
      <w:lvlJc w:val="left"/>
      <w:pPr>
        <w:ind w:left="4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ACB544">
      <w:start w:val="1"/>
      <w:numFmt w:val="bullet"/>
      <w:lvlText w:val="•"/>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DC746E">
      <w:start w:val="1"/>
      <w:numFmt w:val="bullet"/>
      <w:lvlText w:val="o"/>
      <w:lvlJc w:val="left"/>
      <w:pPr>
        <w:ind w:left="5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5EEB76">
      <w:start w:val="1"/>
      <w:numFmt w:val="bullet"/>
      <w:lvlText w:val="▪"/>
      <w:lvlJc w:val="left"/>
      <w:pPr>
        <w:ind w:left="6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55712F3"/>
    <w:multiLevelType w:val="hybridMultilevel"/>
    <w:tmpl w:val="466AB6A0"/>
    <w:lvl w:ilvl="0" w:tplc="A01E25D0">
      <w:start w:val="1"/>
      <w:numFmt w:val="bullet"/>
      <w:lvlText w:val="•"/>
      <w:lvlJc w:val="left"/>
      <w:pPr>
        <w:ind w:left="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0A53A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26B2AC">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E01B5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263092">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D4F69C">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686178">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C25F4C">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0C82D6">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E2D7D0E"/>
    <w:multiLevelType w:val="hybridMultilevel"/>
    <w:tmpl w:val="AF7CC158"/>
    <w:lvl w:ilvl="0" w:tplc="F7F8A306">
      <w:start w:val="1"/>
      <w:numFmt w:val="bullet"/>
      <w:lvlText w:val="•"/>
      <w:lvlJc w:val="left"/>
      <w:pPr>
        <w:ind w:left="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96422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54F82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6AFA2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927D4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B6AE0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A4AF7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9E4BD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24B12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7AF522A"/>
    <w:multiLevelType w:val="hybridMultilevel"/>
    <w:tmpl w:val="D8F01C5E"/>
    <w:lvl w:ilvl="0" w:tplc="A898677E">
      <w:start w:val="1"/>
      <w:numFmt w:val="bullet"/>
      <w:lvlText w:val="•"/>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0AFC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EAAD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226C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9C5C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16CC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EA0C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7022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8A13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8605A98"/>
    <w:multiLevelType w:val="hybridMultilevel"/>
    <w:tmpl w:val="83FAB012"/>
    <w:lvl w:ilvl="0" w:tplc="2F645EFC">
      <w:start w:val="1"/>
      <w:numFmt w:val="bullet"/>
      <w:lvlText w:val="•"/>
      <w:lvlJc w:val="left"/>
      <w:pPr>
        <w:ind w:left="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224576">
      <w:start w:val="1"/>
      <w:numFmt w:val="bullet"/>
      <w:lvlText w:val="o"/>
      <w:lvlJc w:val="left"/>
      <w:pPr>
        <w:ind w:left="11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3E1796">
      <w:start w:val="1"/>
      <w:numFmt w:val="bullet"/>
      <w:lvlText w:val="▪"/>
      <w:lvlJc w:val="left"/>
      <w:pPr>
        <w:ind w:left="18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20A192">
      <w:start w:val="1"/>
      <w:numFmt w:val="bullet"/>
      <w:lvlText w:val="•"/>
      <w:lvlJc w:val="left"/>
      <w:pPr>
        <w:ind w:left="2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22D1A">
      <w:start w:val="1"/>
      <w:numFmt w:val="bullet"/>
      <w:lvlText w:val="o"/>
      <w:lvlJc w:val="left"/>
      <w:pPr>
        <w:ind w:left="33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56852C">
      <w:start w:val="1"/>
      <w:numFmt w:val="bullet"/>
      <w:lvlText w:val="▪"/>
      <w:lvlJc w:val="left"/>
      <w:pPr>
        <w:ind w:left="40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00D120">
      <w:start w:val="1"/>
      <w:numFmt w:val="bullet"/>
      <w:lvlText w:val="•"/>
      <w:lvlJc w:val="left"/>
      <w:pPr>
        <w:ind w:left="4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6065BC">
      <w:start w:val="1"/>
      <w:numFmt w:val="bullet"/>
      <w:lvlText w:val="o"/>
      <w:lvlJc w:val="left"/>
      <w:pPr>
        <w:ind w:left="5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ECF750">
      <w:start w:val="1"/>
      <w:numFmt w:val="bullet"/>
      <w:lvlText w:val="▪"/>
      <w:lvlJc w:val="left"/>
      <w:pPr>
        <w:ind w:left="6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8F3454D"/>
    <w:multiLevelType w:val="hybridMultilevel"/>
    <w:tmpl w:val="9CEA2ED4"/>
    <w:lvl w:ilvl="0" w:tplc="E46A3F20">
      <w:start w:val="1"/>
      <w:numFmt w:val="bullet"/>
      <w:lvlText w:val="-"/>
      <w:lvlJc w:val="left"/>
      <w:pPr>
        <w:ind w:left="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C03B20">
      <w:start w:val="1"/>
      <w:numFmt w:val="bullet"/>
      <w:lvlText w:val="o"/>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5A3326">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167260">
      <w:start w:val="1"/>
      <w:numFmt w:val="bullet"/>
      <w:lvlText w:val="•"/>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D6287A">
      <w:start w:val="1"/>
      <w:numFmt w:val="bullet"/>
      <w:lvlText w:val="o"/>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86A4A6">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60882E">
      <w:start w:val="1"/>
      <w:numFmt w:val="bullet"/>
      <w:lvlText w:val="•"/>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A0807E">
      <w:start w:val="1"/>
      <w:numFmt w:val="bullet"/>
      <w:lvlText w:val="o"/>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E40F5E">
      <w:start w:val="1"/>
      <w:numFmt w:val="bullet"/>
      <w:lvlText w:val="▪"/>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90A57C5"/>
    <w:multiLevelType w:val="hybridMultilevel"/>
    <w:tmpl w:val="CCE029FA"/>
    <w:lvl w:ilvl="0" w:tplc="D834ED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C678E4">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B41C3A">
      <w:start w:val="1"/>
      <w:numFmt w:val="bullet"/>
      <w:lvlRestart w:val="0"/>
      <w:lvlText w:val="•"/>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483386">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F605DA">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CC1B82">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48407C">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0641C2">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36EA3C">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E764FC7"/>
    <w:multiLevelType w:val="hybridMultilevel"/>
    <w:tmpl w:val="78E46488"/>
    <w:lvl w:ilvl="0" w:tplc="2F2AE762">
      <w:start w:val="1"/>
      <w:numFmt w:val="bullet"/>
      <w:lvlText w:val="-"/>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98319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7EBC0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E4854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CE856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30D35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04990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2E129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9EF68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4"/>
  </w:num>
  <w:num w:numId="2">
    <w:abstractNumId w:val="36"/>
  </w:num>
  <w:num w:numId="3">
    <w:abstractNumId w:val="27"/>
  </w:num>
  <w:num w:numId="4">
    <w:abstractNumId w:val="26"/>
  </w:num>
  <w:num w:numId="5">
    <w:abstractNumId w:val="18"/>
  </w:num>
  <w:num w:numId="6">
    <w:abstractNumId w:val="5"/>
  </w:num>
  <w:num w:numId="7">
    <w:abstractNumId w:val="32"/>
  </w:num>
  <w:num w:numId="8">
    <w:abstractNumId w:val="6"/>
  </w:num>
  <w:num w:numId="9">
    <w:abstractNumId w:val="20"/>
  </w:num>
  <w:num w:numId="10">
    <w:abstractNumId w:val="1"/>
  </w:num>
  <w:num w:numId="11">
    <w:abstractNumId w:val="22"/>
  </w:num>
  <w:num w:numId="12">
    <w:abstractNumId w:val="8"/>
  </w:num>
  <w:num w:numId="13">
    <w:abstractNumId w:val="35"/>
  </w:num>
  <w:num w:numId="14">
    <w:abstractNumId w:val="23"/>
  </w:num>
  <w:num w:numId="15">
    <w:abstractNumId w:val="0"/>
  </w:num>
  <w:num w:numId="16">
    <w:abstractNumId w:val="29"/>
  </w:num>
  <w:num w:numId="17">
    <w:abstractNumId w:val="30"/>
  </w:num>
  <w:num w:numId="18">
    <w:abstractNumId w:val="31"/>
  </w:num>
  <w:num w:numId="19">
    <w:abstractNumId w:val="33"/>
  </w:num>
  <w:num w:numId="20">
    <w:abstractNumId w:val="15"/>
  </w:num>
  <w:num w:numId="21">
    <w:abstractNumId w:val="11"/>
  </w:num>
  <w:num w:numId="22">
    <w:abstractNumId w:val="10"/>
  </w:num>
  <w:num w:numId="23">
    <w:abstractNumId w:val="13"/>
  </w:num>
  <w:num w:numId="24">
    <w:abstractNumId w:val="2"/>
  </w:num>
  <w:num w:numId="25">
    <w:abstractNumId w:val="21"/>
  </w:num>
  <w:num w:numId="26">
    <w:abstractNumId w:val="16"/>
  </w:num>
  <w:num w:numId="27">
    <w:abstractNumId w:val="25"/>
  </w:num>
  <w:num w:numId="28">
    <w:abstractNumId w:val="19"/>
  </w:num>
  <w:num w:numId="29">
    <w:abstractNumId w:val="14"/>
  </w:num>
  <w:num w:numId="30">
    <w:abstractNumId w:val="7"/>
  </w:num>
  <w:num w:numId="31">
    <w:abstractNumId w:val="17"/>
  </w:num>
  <w:num w:numId="32">
    <w:abstractNumId w:val="9"/>
  </w:num>
  <w:num w:numId="33">
    <w:abstractNumId w:val="24"/>
  </w:num>
  <w:num w:numId="34">
    <w:abstractNumId w:val="28"/>
  </w:num>
  <w:num w:numId="35">
    <w:abstractNumId w:val="3"/>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01"/>
    <w:rsid w:val="00001E53"/>
    <w:rsid w:val="00085AF3"/>
    <w:rsid w:val="000E65B7"/>
    <w:rsid w:val="002956C3"/>
    <w:rsid w:val="002F6B80"/>
    <w:rsid w:val="005549DE"/>
    <w:rsid w:val="005B5A8A"/>
    <w:rsid w:val="006C2902"/>
    <w:rsid w:val="006F2344"/>
    <w:rsid w:val="00733B78"/>
    <w:rsid w:val="007C61E4"/>
    <w:rsid w:val="007C6A59"/>
    <w:rsid w:val="00966901"/>
    <w:rsid w:val="00A66232"/>
    <w:rsid w:val="00AE2034"/>
    <w:rsid w:val="00AE2DEA"/>
    <w:rsid w:val="00B034AC"/>
    <w:rsid w:val="00B12CB3"/>
    <w:rsid w:val="00C62CF1"/>
    <w:rsid w:val="00EE56EE"/>
    <w:rsid w:val="00F27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1D32"/>
  <w15:chartTrackingRefBased/>
  <w15:docId w15:val="{1C840962-2F6E-45A2-823A-BCD61F07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901"/>
    <w:pPr>
      <w:spacing w:after="0"/>
      <w:ind w:hanging="11"/>
    </w:pPr>
    <w:rPr>
      <w:rFonts w:ascii="Times New Roman" w:eastAsia="Times New Roman" w:hAnsi="Times New Roman" w:cs="Times New Roman"/>
      <w:color w:val="000000"/>
      <w:lang w:val="en-GB" w:eastAsia="en-GB"/>
    </w:rPr>
  </w:style>
  <w:style w:type="paragraph" w:styleId="Heading1">
    <w:name w:val="heading 1"/>
    <w:next w:val="Normal"/>
    <w:link w:val="Heading1Char"/>
    <w:uiPriority w:val="9"/>
    <w:unhideWhenUsed/>
    <w:qFormat/>
    <w:rsid w:val="00001E53"/>
    <w:pPr>
      <w:keepNext/>
      <w:keepLines/>
      <w:spacing w:after="199"/>
      <w:ind w:left="43"/>
      <w:outlineLvl w:val="0"/>
    </w:pPr>
    <w:rPr>
      <w:rFonts w:ascii="Times New Roman" w:eastAsia="Times New Roman" w:hAnsi="Times New Roman" w:cs="Times New Roman"/>
      <w:b/>
      <w:color w:val="000000"/>
      <w:sz w:val="24"/>
      <w:lang w:val="en-GB" w:eastAsia="en-GB"/>
    </w:rPr>
  </w:style>
  <w:style w:type="paragraph" w:styleId="Heading2">
    <w:name w:val="heading 2"/>
    <w:next w:val="Normal"/>
    <w:link w:val="Heading2Char"/>
    <w:uiPriority w:val="9"/>
    <w:unhideWhenUsed/>
    <w:qFormat/>
    <w:rsid w:val="00001E53"/>
    <w:pPr>
      <w:keepNext/>
      <w:keepLines/>
      <w:shd w:val="clear" w:color="auto" w:fill="D9D9D9"/>
      <w:spacing w:after="36"/>
      <w:ind w:left="10" w:hanging="10"/>
      <w:outlineLvl w:val="1"/>
    </w:pPr>
    <w:rPr>
      <w:rFonts w:ascii="Times New Roman" w:eastAsia="Times New Roman" w:hAnsi="Times New Roman" w:cs="Times New Roman"/>
      <w:b/>
      <w:color w:val="000000"/>
      <w:lang w:val="en-GB" w:eastAsia="en-GB"/>
    </w:rPr>
  </w:style>
  <w:style w:type="paragraph" w:styleId="Heading3">
    <w:name w:val="heading 3"/>
    <w:next w:val="Normal"/>
    <w:link w:val="Heading3Char"/>
    <w:uiPriority w:val="9"/>
    <w:unhideWhenUsed/>
    <w:qFormat/>
    <w:rsid w:val="00001E53"/>
    <w:pPr>
      <w:keepNext/>
      <w:keepLines/>
      <w:spacing w:after="221"/>
      <w:ind w:left="774" w:hanging="10"/>
      <w:outlineLvl w:val="2"/>
    </w:pPr>
    <w:rPr>
      <w:rFonts w:ascii="Times New Roman" w:eastAsia="Times New Roman" w:hAnsi="Times New Roman" w:cs="Times New Roman"/>
      <w:b/>
      <w:i/>
      <w:color w:val="000000"/>
      <w:u w:val="single"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E53"/>
    <w:rPr>
      <w:rFonts w:ascii="Times New Roman" w:eastAsia="Times New Roman" w:hAnsi="Times New Roman" w:cs="Times New Roman"/>
      <w:b/>
      <w:color w:val="000000"/>
      <w:sz w:val="24"/>
      <w:lang w:val="en-GB" w:eastAsia="en-GB"/>
    </w:rPr>
  </w:style>
  <w:style w:type="character" w:customStyle="1" w:styleId="Heading2Char">
    <w:name w:val="Heading 2 Char"/>
    <w:basedOn w:val="DefaultParagraphFont"/>
    <w:link w:val="Heading2"/>
    <w:uiPriority w:val="9"/>
    <w:rsid w:val="00001E53"/>
    <w:rPr>
      <w:rFonts w:ascii="Times New Roman" w:eastAsia="Times New Roman" w:hAnsi="Times New Roman" w:cs="Times New Roman"/>
      <w:b/>
      <w:color w:val="000000"/>
      <w:shd w:val="clear" w:color="auto" w:fill="D9D9D9"/>
      <w:lang w:val="en-GB" w:eastAsia="en-GB"/>
    </w:rPr>
  </w:style>
  <w:style w:type="character" w:customStyle="1" w:styleId="Heading3Char">
    <w:name w:val="Heading 3 Char"/>
    <w:basedOn w:val="DefaultParagraphFont"/>
    <w:link w:val="Heading3"/>
    <w:uiPriority w:val="9"/>
    <w:rsid w:val="00001E53"/>
    <w:rPr>
      <w:rFonts w:ascii="Times New Roman" w:eastAsia="Times New Roman" w:hAnsi="Times New Roman" w:cs="Times New Roman"/>
      <w:b/>
      <w:i/>
      <w:color w:val="000000"/>
      <w:u w:val="single" w:color="000000"/>
      <w:lang w:val="en-GB" w:eastAsia="en-GB"/>
    </w:rPr>
  </w:style>
  <w:style w:type="table" w:customStyle="1" w:styleId="TableGrid">
    <w:name w:val="TableGrid"/>
    <w:rsid w:val="00001E53"/>
    <w:pPr>
      <w:spacing w:after="0" w:line="240" w:lineRule="auto"/>
    </w:pPr>
    <w:rPr>
      <w:rFonts w:eastAsiaTheme="minorEastAsia"/>
      <w:lang w:val="en-GB" w:eastAsia="en-GB"/>
    </w:rPr>
    <w:tblPr>
      <w:tblCellMar>
        <w:top w:w="0" w:type="dxa"/>
        <w:left w:w="0" w:type="dxa"/>
        <w:bottom w:w="0" w:type="dxa"/>
        <w:right w:w="0" w:type="dxa"/>
      </w:tblCellMar>
    </w:tblPr>
  </w:style>
  <w:style w:type="table" w:styleId="TableGrid0">
    <w:name w:val="Table Grid"/>
    <w:basedOn w:val="TableNormal"/>
    <w:uiPriority w:val="39"/>
    <w:rsid w:val="00001E5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CF1"/>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
    <w:basedOn w:val="Normal"/>
    <w:link w:val="ListParagraphChar"/>
    <w:uiPriority w:val="34"/>
    <w:qFormat/>
    <w:rsid w:val="00C62CF1"/>
    <w:pPr>
      <w:spacing w:after="200" w:line="276" w:lineRule="auto"/>
      <w:ind w:left="720" w:firstLine="0"/>
      <w:contextualSpacing/>
    </w:pPr>
    <w:rPr>
      <w:rFonts w:asciiTheme="minorHAnsi" w:eastAsiaTheme="minorHAnsi" w:hAnsiTheme="minorHAnsi" w:cstheme="minorBidi"/>
      <w:color w:val="auto"/>
      <w:lang w:val="en-US" w:eastAsia="en-US"/>
    </w:rPr>
  </w:style>
  <w:style w:type="paragraph" w:styleId="Header">
    <w:name w:val="header"/>
    <w:basedOn w:val="Normal"/>
    <w:link w:val="HeaderChar"/>
    <w:uiPriority w:val="99"/>
    <w:unhideWhenUsed/>
    <w:rsid w:val="00C62CF1"/>
    <w:pPr>
      <w:tabs>
        <w:tab w:val="center" w:pos="4536"/>
        <w:tab w:val="right" w:pos="9072"/>
      </w:tabs>
      <w:spacing w:line="240" w:lineRule="auto"/>
      <w:ind w:firstLine="0"/>
    </w:pPr>
    <w:rPr>
      <w:rFonts w:asciiTheme="minorHAnsi" w:eastAsiaTheme="minorHAnsi" w:hAnsiTheme="minorHAnsi" w:cstheme="minorBidi"/>
      <w:color w:val="auto"/>
      <w:lang w:val="tr-TR" w:eastAsia="en-US"/>
    </w:rPr>
  </w:style>
  <w:style w:type="character" w:customStyle="1" w:styleId="HeaderChar">
    <w:name w:val="Header Char"/>
    <w:basedOn w:val="DefaultParagraphFont"/>
    <w:link w:val="Header"/>
    <w:uiPriority w:val="99"/>
    <w:rsid w:val="00C62CF1"/>
    <w:rPr>
      <w:lang w:val="tr-TR"/>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basedOn w:val="DefaultParagraphFont"/>
    <w:link w:val="ListParagraph"/>
    <w:uiPriority w:val="34"/>
    <w:rsid w:val="00C62CF1"/>
    <w:rPr>
      <w:lang w:val="en-US"/>
    </w:rPr>
  </w:style>
  <w:style w:type="paragraph" w:styleId="Footer">
    <w:name w:val="footer"/>
    <w:basedOn w:val="Normal"/>
    <w:link w:val="FooterChar"/>
    <w:uiPriority w:val="99"/>
    <w:unhideWhenUsed/>
    <w:rsid w:val="007C6A59"/>
    <w:pPr>
      <w:tabs>
        <w:tab w:val="center" w:pos="4536"/>
        <w:tab w:val="right" w:pos="9072"/>
      </w:tabs>
      <w:spacing w:line="240" w:lineRule="auto"/>
    </w:pPr>
  </w:style>
  <w:style w:type="character" w:customStyle="1" w:styleId="FooterChar">
    <w:name w:val="Footer Char"/>
    <w:basedOn w:val="DefaultParagraphFont"/>
    <w:link w:val="Footer"/>
    <w:uiPriority w:val="99"/>
    <w:rsid w:val="007C6A59"/>
    <w:rPr>
      <w:rFonts w:ascii="Times New Roman" w:eastAsia="Times New Roman" w:hAnsi="Times New Roman" w:cs="Times New Roman"/>
      <w:color w:val="000000"/>
      <w:lang w:val="en-GB" w:eastAsia="en-GB"/>
    </w:rPr>
  </w:style>
  <w:style w:type="paragraph" w:styleId="TOCHeading">
    <w:name w:val="TOC Heading"/>
    <w:basedOn w:val="Heading1"/>
    <w:next w:val="Normal"/>
    <w:uiPriority w:val="39"/>
    <w:unhideWhenUsed/>
    <w:qFormat/>
    <w:rsid w:val="002956C3"/>
    <w:pPr>
      <w:spacing w:before="240" w:after="0"/>
      <w:ind w:left="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2956C3"/>
    <w:pPr>
      <w:spacing w:after="100"/>
    </w:pPr>
  </w:style>
  <w:style w:type="paragraph" w:styleId="TOC2">
    <w:name w:val="toc 2"/>
    <w:basedOn w:val="Normal"/>
    <w:next w:val="Normal"/>
    <w:autoRedefine/>
    <w:uiPriority w:val="39"/>
    <w:unhideWhenUsed/>
    <w:rsid w:val="002956C3"/>
    <w:pPr>
      <w:spacing w:after="100"/>
      <w:ind w:left="220"/>
    </w:pPr>
  </w:style>
  <w:style w:type="paragraph" w:styleId="TOC3">
    <w:name w:val="toc 3"/>
    <w:basedOn w:val="Normal"/>
    <w:next w:val="Normal"/>
    <w:autoRedefine/>
    <w:uiPriority w:val="39"/>
    <w:unhideWhenUsed/>
    <w:rsid w:val="002956C3"/>
    <w:pPr>
      <w:spacing w:after="100"/>
      <w:ind w:left="440"/>
    </w:pPr>
  </w:style>
  <w:style w:type="character" w:styleId="Hyperlink">
    <w:name w:val="Hyperlink"/>
    <w:basedOn w:val="DefaultParagraphFont"/>
    <w:uiPriority w:val="99"/>
    <w:unhideWhenUsed/>
    <w:rsid w:val="002956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2019-08-01T07:00:00+00:00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2019-05-23T04:00:00+00:00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1438</Value>
      <Value>1108</Value>
      <Value>1</Value>
      <Value>763</Value>
    </TaxCatchAll>
    <c4e2ab2cc9354bbf9064eeb465a566ea xmlns="1ed4137b-41b2-488b-8250-6d369ec27664">
      <Terms xmlns="http://schemas.microsoft.com/office/infopath/2007/PartnerControls"/>
    </c4e2ab2cc9354bbf9064eeb465a566ea>
    <UndpProjectNo xmlns="1ed4137b-41b2-488b-8250-6d369ec27664">00095989</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TUR</TermName>
          <TermId xmlns="http://schemas.microsoft.com/office/infopath/2007/PartnerControls">b1da87ce-cadd-4ccc-b5a4-963a2e081154</TermId>
        </TermInfo>
      </Terms>
    </gc6531b704974d528487414686b72f6f>
    <_dlc_DocId xmlns="f1161f5b-24a3-4c2d-bc81-44cb9325e8ee">ATLASPDC-4-102479</_dlc_DocId>
    <_dlc_DocIdUrl xmlns="f1161f5b-24a3-4c2d-bc81-44cb9325e8ee">
      <Url>https://info.undp.org/docs/pdc/_layouts/DocIdRedir.aspx?ID=ATLASPDC-4-102479</Url>
      <Description>ATLASPDC-4-102479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A0EE623-7E69-46FF-ABB7-85DB69FDD4A0}">
  <ds:schemaRefs>
    <ds:schemaRef ds:uri="http://schemas.openxmlformats.org/officeDocument/2006/bibliography"/>
  </ds:schemaRefs>
</ds:datastoreItem>
</file>

<file path=customXml/itemProps2.xml><?xml version="1.0" encoding="utf-8"?>
<ds:datastoreItem xmlns:ds="http://schemas.openxmlformats.org/officeDocument/2006/customXml" ds:itemID="{0CDEDA1E-4783-4232-AB92-0CE062F27CB4}"/>
</file>

<file path=customXml/itemProps3.xml><?xml version="1.0" encoding="utf-8"?>
<ds:datastoreItem xmlns:ds="http://schemas.openxmlformats.org/officeDocument/2006/customXml" ds:itemID="{7E9820B9-8EA3-4A79-9570-26092BF1FCDF}"/>
</file>

<file path=customXml/itemProps4.xml><?xml version="1.0" encoding="utf-8"?>
<ds:datastoreItem xmlns:ds="http://schemas.openxmlformats.org/officeDocument/2006/customXml" ds:itemID="{465F4D4A-58D0-4C60-8DA2-733740F591CD}"/>
</file>

<file path=customXml/itemProps5.xml><?xml version="1.0" encoding="utf-8"?>
<ds:datastoreItem xmlns:ds="http://schemas.openxmlformats.org/officeDocument/2006/customXml" ds:itemID="{156400E5-AA33-4A13-B48A-77FE001E86CF}"/>
</file>

<file path=customXml/itemProps6.xml><?xml version="1.0" encoding="utf-8"?>
<ds:datastoreItem xmlns:ds="http://schemas.openxmlformats.org/officeDocument/2006/customXml" ds:itemID="{F6E2756A-F7A6-4638-9A93-B8B5B3653738}"/>
</file>

<file path=docProps/app.xml><?xml version="1.0" encoding="utf-8"?>
<Properties xmlns="http://schemas.openxmlformats.org/officeDocument/2006/extended-properties" xmlns:vt="http://schemas.openxmlformats.org/officeDocument/2006/docPropsVTypes">
  <Template>Normal</Template>
  <TotalTime>45</TotalTime>
  <Pages>37</Pages>
  <Words>8483</Words>
  <Characters>48355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dc:title>
  <dc:subject/>
  <dc:creator/>
  <cp:keywords/>
  <dc:description/>
  <cp:lastModifiedBy>Sezin Uskent</cp:lastModifiedBy>
  <cp:revision>13</cp:revision>
  <dcterms:created xsi:type="dcterms:W3CDTF">2019-05-23T09:54:00Z</dcterms:created>
  <dcterms:modified xsi:type="dcterms:W3CDTF">2019-06-28T01:22:00Z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1438;#TUR|b1da87ce-cadd-4ccc-b5a4-963a2e081154</vt:lpwstr>
  </property>
  <property fmtid="{D5CDD505-2E9C-101B-9397-08002B2CF9AE}" pid="8" name="Atlas Document Status">
    <vt:lpwstr>763;#Draft|121d40a5-e62e-4d42-82e4-d6d12003de0a</vt:lpwstr>
  </property>
  <property fmtid="{D5CDD505-2E9C-101B-9397-08002B2CF9AE}" pid="9" name="Atlas Document Type">
    <vt:lpwstr>1108;#Evaluation Report|50a85c98-e48b-4c43-9473-01bf634f66b8</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0ab23425-7baf-468b-a868-5070818a0a67</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