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4AB9" w14:textId="77777777" w:rsidR="00BF6D0A" w:rsidRDefault="00BF6D0A" w:rsidP="00945DAF">
      <w:pPr>
        <w:spacing w:line="360" w:lineRule="auto"/>
        <w:rPr>
          <w:rFonts w:asciiTheme="minorHAnsi" w:hAnsiTheme="minorHAnsi" w:cstheme="minorHAnsi"/>
          <w:b/>
          <w:bCs/>
        </w:rPr>
      </w:pPr>
      <w:bookmarkStart w:id="0" w:name="_Hlk27490929"/>
    </w:p>
    <w:p w14:paraId="593ECEEA" w14:textId="77777777" w:rsidR="00BF6D0A" w:rsidRPr="00500263" w:rsidRDefault="00BF6D0A" w:rsidP="00BF6D0A">
      <w:pPr>
        <w:spacing w:line="360" w:lineRule="auto"/>
        <w:rPr>
          <w:rFonts w:asciiTheme="minorHAnsi" w:hAnsiTheme="minorHAnsi" w:cstheme="minorHAnsi"/>
          <w:highlight w:val="yellow"/>
        </w:rPr>
      </w:pPr>
      <w:r w:rsidRPr="00500263">
        <w:rPr>
          <w:rFonts w:asciiTheme="minorHAnsi" w:hAnsiTheme="minorHAnsi" w:cstheme="minorHAnsi"/>
          <w:b/>
          <w:bCs/>
        </w:rPr>
        <w:t>United Nations Development Programme</w:t>
      </w:r>
    </w:p>
    <w:p w14:paraId="5994CD22" w14:textId="77777777" w:rsidR="00BF6D0A" w:rsidRPr="00500263" w:rsidRDefault="00BF6D0A" w:rsidP="00BF6D0A">
      <w:pPr>
        <w:spacing w:line="360" w:lineRule="auto"/>
        <w:ind w:left="18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1AE9A42" wp14:editId="6260B85B">
            <wp:extent cx="951230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30252" w14:textId="77777777" w:rsidR="00BF6D0A" w:rsidRDefault="00BF6D0A" w:rsidP="006B0071">
      <w:pPr>
        <w:tabs>
          <w:tab w:val="center" w:pos="4680"/>
        </w:tabs>
        <w:suppressAutoHyphens/>
        <w:spacing w:before="60" w:afterLines="60" w:after="144" w:line="360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087CE919" w14:textId="6E6E8851" w:rsidR="00BF6D0A" w:rsidRPr="007E617F" w:rsidRDefault="00BF6D0A" w:rsidP="00BF6D0A">
      <w:pPr>
        <w:tabs>
          <w:tab w:val="center" w:pos="4680"/>
        </w:tabs>
        <w:suppressAutoHyphens/>
        <w:spacing w:before="60" w:afterLines="60" w:after="144"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7E617F">
        <w:rPr>
          <w:rFonts w:ascii="Calibri" w:hAnsi="Calibri" w:cs="Calibri"/>
          <w:b/>
          <w:sz w:val="22"/>
          <w:szCs w:val="22"/>
        </w:rPr>
        <w:t xml:space="preserve">INSTRUCTIONS FOR </w:t>
      </w:r>
      <w:r>
        <w:rPr>
          <w:rFonts w:ascii="Calibri" w:hAnsi="Calibri" w:cs="Calibri"/>
          <w:b/>
          <w:sz w:val="22"/>
          <w:szCs w:val="22"/>
        </w:rPr>
        <w:t xml:space="preserve">PERSONNEL SERVICES AGREEMENT </w:t>
      </w:r>
    </w:p>
    <w:p w14:paraId="3B070760" w14:textId="77777777" w:rsidR="00BF6D0A" w:rsidRPr="007E617F" w:rsidRDefault="00BF6D0A" w:rsidP="00BF6D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17B2B68F" w14:textId="77777777" w:rsidR="00BF6D0A" w:rsidRDefault="00BF6D0A" w:rsidP="00BF6D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instruction page </w:t>
      </w:r>
      <w:r w:rsidRPr="007E617F">
        <w:rPr>
          <w:rFonts w:ascii="Calibri" w:hAnsi="Calibri" w:cs="Calibri"/>
          <w:sz w:val="22"/>
          <w:szCs w:val="22"/>
        </w:rPr>
        <w:t xml:space="preserve">as well as any other instructions in this template, are only for the </w:t>
      </w:r>
      <w:r>
        <w:rPr>
          <w:rFonts w:ascii="Calibri" w:hAnsi="Calibri" w:cs="Calibri"/>
          <w:sz w:val="22"/>
          <w:szCs w:val="22"/>
        </w:rPr>
        <w:t>GSSU’s</w:t>
      </w:r>
      <w:r w:rsidRPr="007E617F">
        <w:rPr>
          <w:rFonts w:ascii="Calibri" w:hAnsi="Calibri" w:cs="Calibri"/>
          <w:sz w:val="22"/>
          <w:szCs w:val="22"/>
        </w:rPr>
        <w:t xml:space="preserve"> guidance and should be deleted before the agreement is sent to the </w:t>
      </w:r>
      <w:r w:rsidRPr="00D870CE">
        <w:rPr>
          <w:rFonts w:ascii="Calibri" w:hAnsi="Calibri" w:cs="Calibri"/>
          <w:sz w:val="22"/>
          <w:szCs w:val="22"/>
        </w:rPr>
        <w:t>chosen individual</w:t>
      </w:r>
      <w:r>
        <w:rPr>
          <w:rFonts w:ascii="Calibri" w:hAnsi="Calibri" w:cs="Calibri"/>
          <w:sz w:val="22"/>
          <w:szCs w:val="22"/>
        </w:rPr>
        <w:t xml:space="preserve"> (the “PSA Holder”)</w:t>
      </w:r>
      <w:r w:rsidRPr="007E617F">
        <w:rPr>
          <w:rFonts w:ascii="Calibri" w:hAnsi="Calibri" w:cs="Calibri"/>
          <w:sz w:val="22"/>
          <w:szCs w:val="22"/>
        </w:rPr>
        <w:t xml:space="preserve"> for review and signature.</w:t>
      </w:r>
    </w:p>
    <w:p w14:paraId="3E1246C5" w14:textId="77777777" w:rsidR="00BF6D0A" w:rsidRDefault="00BF6D0A" w:rsidP="00BF6D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E31BD98" w14:textId="77777777" w:rsidR="00BF6D0A" w:rsidRPr="00D870CE" w:rsidRDefault="00BF6D0A" w:rsidP="00BF6D0A">
      <w:pPr>
        <w:spacing w:after="120"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870CE">
        <w:rPr>
          <w:rFonts w:ascii="Calibri" w:hAnsi="Calibri" w:cs="Calibri"/>
          <w:b/>
          <w:bCs/>
          <w:sz w:val="22"/>
          <w:szCs w:val="22"/>
        </w:rPr>
        <w:t>KEY POINTS:</w:t>
      </w:r>
    </w:p>
    <w:p w14:paraId="35435BBE" w14:textId="21707C92" w:rsidR="00BF6D0A" w:rsidRPr="006A1C45" w:rsidRDefault="00BF6D0A" w:rsidP="00BF6D0A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A1C45">
        <w:rPr>
          <w:rFonts w:ascii="Calibri" w:hAnsi="Calibri" w:cs="Calibri"/>
          <w:sz w:val="22"/>
          <w:szCs w:val="22"/>
        </w:rPr>
        <w:t xml:space="preserve">The Partner Personnel Services Agreement (“PSA”) may only be issued by GSSU. </w:t>
      </w:r>
    </w:p>
    <w:p w14:paraId="74235499" w14:textId="51CA98EB" w:rsidR="00BF6D0A" w:rsidRPr="006A1C45" w:rsidRDefault="00BF6D0A" w:rsidP="00BF6D0A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A1C45">
        <w:rPr>
          <w:rFonts w:ascii="Calibri" w:hAnsi="Calibri" w:cs="Calibri"/>
          <w:sz w:val="22"/>
          <w:szCs w:val="22"/>
        </w:rPr>
        <w:t>The PSA will be in the form of a Face Sheet entitled “Personnel Services Agreement” plus “General Conditions for Personnel Services Agreement” and will annex the other applicable annexes as specified in the Face Sheet.</w:t>
      </w:r>
    </w:p>
    <w:p w14:paraId="0A7163DA" w14:textId="77777777" w:rsidR="00BF6D0A" w:rsidRPr="007E617F" w:rsidRDefault="00BF6D0A" w:rsidP="00BF6D0A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14:paraId="3B1055D2" w14:textId="77777777" w:rsidR="00BF6D0A" w:rsidRPr="00D870CE" w:rsidRDefault="00BF6D0A" w:rsidP="00BF6D0A">
      <w:pPr>
        <w:spacing w:after="120"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870CE">
        <w:rPr>
          <w:rFonts w:ascii="Calibri" w:hAnsi="Calibri" w:cs="Calibri"/>
          <w:b/>
          <w:bCs/>
          <w:sz w:val="22"/>
          <w:szCs w:val="22"/>
          <w:u w:val="single"/>
        </w:rPr>
        <w:t>How to use this Agreement</w:t>
      </w:r>
      <w:r w:rsidRPr="00D870CE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CB938E5" w14:textId="77777777" w:rsidR="00BF6D0A" w:rsidRPr="00D870CE" w:rsidRDefault="00BF6D0A" w:rsidP="00BF6D0A">
      <w:pPr>
        <w:pStyle w:val="ListParagraph"/>
        <w:numPr>
          <w:ilvl w:val="0"/>
          <w:numId w:val="49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D870CE">
        <w:rPr>
          <w:rFonts w:ascii="Calibri" w:hAnsi="Calibri" w:cs="Calibri"/>
          <w:b/>
          <w:bCs/>
          <w:sz w:val="22"/>
          <w:szCs w:val="22"/>
        </w:rPr>
        <w:t>Purpose and process</w:t>
      </w:r>
      <w:r>
        <w:rPr>
          <w:rFonts w:ascii="Calibri" w:hAnsi="Calibri" w:cs="Calibri"/>
          <w:sz w:val="22"/>
          <w:szCs w:val="22"/>
        </w:rPr>
        <w:t>:</w:t>
      </w:r>
    </w:p>
    <w:p w14:paraId="68C8A0B3" w14:textId="7DB0DCC8" w:rsidR="00BF6D0A" w:rsidRPr="006A1C45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2935">
        <w:rPr>
          <w:rFonts w:asciiTheme="minorHAnsi" w:hAnsiTheme="minorHAnsi" w:cstheme="minorHAnsi"/>
          <w:sz w:val="22"/>
          <w:szCs w:val="22"/>
        </w:rPr>
        <w:t xml:space="preserve">This model agreement is to be used when UNDP engages non-staff personnel </w:t>
      </w:r>
      <w:r>
        <w:rPr>
          <w:rFonts w:asciiTheme="minorHAnsi" w:hAnsiTheme="minorHAnsi" w:cstheme="minorHAnsi"/>
          <w:sz w:val="22"/>
          <w:szCs w:val="22"/>
        </w:rPr>
        <w:t>PSAs</w:t>
      </w:r>
      <w:r w:rsidR="00404037">
        <w:rPr>
          <w:rFonts w:asciiTheme="minorHAnsi" w:hAnsiTheme="minorHAnsi" w:cstheme="minorHAnsi"/>
          <w:sz w:val="22"/>
          <w:szCs w:val="22"/>
        </w:rPr>
        <w:t xml:space="preserve"> to provide services to UNDP</w:t>
      </w:r>
      <w:r w:rsidRPr="00F32935">
        <w:rPr>
          <w:rFonts w:asciiTheme="minorHAnsi" w:hAnsiTheme="minorHAnsi" w:cstheme="minorHAnsi"/>
          <w:sz w:val="22"/>
          <w:szCs w:val="22"/>
        </w:rPr>
        <w:t>.</w:t>
      </w:r>
    </w:p>
    <w:p w14:paraId="73C9E870" w14:textId="0512DB92" w:rsidR="00BF6D0A" w:rsidRPr="006A1C45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E617F">
        <w:rPr>
          <w:rFonts w:ascii="Calibri" w:hAnsi="Calibri" w:cs="Calibri"/>
          <w:sz w:val="22"/>
          <w:szCs w:val="22"/>
        </w:rPr>
        <w:t>All questions about</w:t>
      </w:r>
      <w:r>
        <w:rPr>
          <w:rFonts w:ascii="Calibri" w:hAnsi="Calibri" w:cs="Calibri"/>
          <w:sz w:val="22"/>
          <w:szCs w:val="22"/>
        </w:rPr>
        <w:t xml:space="preserve"> this PSA and its</w:t>
      </w:r>
      <w:r w:rsidRPr="007E617F">
        <w:rPr>
          <w:rFonts w:ascii="Calibri" w:hAnsi="Calibri" w:cs="Calibri"/>
          <w:sz w:val="22"/>
          <w:szCs w:val="22"/>
        </w:rPr>
        <w:t xml:space="preserve"> General Conditions should be addressed to the </w:t>
      </w:r>
      <w:r>
        <w:rPr>
          <w:rFonts w:ascii="Calibri" w:hAnsi="Calibri" w:cs="Calibri"/>
          <w:sz w:val="22"/>
          <w:szCs w:val="22"/>
        </w:rPr>
        <w:t>Office of Human Resources</w:t>
      </w:r>
      <w:r w:rsidRPr="007E617F">
        <w:rPr>
          <w:rFonts w:ascii="Calibri" w:hAnsi="Calibri" w:cs="Calibri"/>
          <w:sz w:val="22"/>
          <w:szCs w:val="22"/>
        </w:rPr>
        <w:t>, Bureau for Management Services (</w:t>
      </w:r>
      <w:r>
        <w:rPr>
          <w:rFonts w:ascii="Calibri" w:hAnsi="Calibri" w:cs="Calibri"/>
          <w:sz w:val="22"/>
          <w:szCs w:val="22"/>
        </w:rPr>
        <w:t>OHR</w:t>
      </w:r>
      <w:r w:rsidRPr="007E617F">
        <w:rPr>
          <w:rFonts w:ascii="Calibri" w:hAnsi="Calibri" w:cs="Calibri"/>
          <w:sz w:val="22"/>
          <w:szCs w:val="22"/>
        </w:rPr>
        <w:t xml:space="preserve">/BMS), UNDP. </w:t>
      </w:r>
    </w:p>
    <w:p w14:paraId="23E702BB" w14:textId="77777777" w:rsidR="00BF6D0A" w:rsidRPr="006A1C45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E617F">
        <w:rPr>
          <w:rFonts w:ascii="Calibri" w:hAnsi="Calibri" w:cs="Calibri"/>
          <w:sz w:val="22"/>
          <w:szCs w:val="22"/>
        </w:rPr>
        <w:t xml:space="preserve">Please review this </w:t>
      </w:r>
      <w:r>
        <w:rPr>
          <w:rFonts w:ascii="Calibri" w:hAnsi="Calibri" w:cs="Calibri"/>
          <w:sz w:val="22"/>
          <w:szCs w:val="22"/>
        </w:rPr>
        <w:t>PSA</w:t>
      </w:r>
      <w:r w:rsidRPr="007E617F">
        <w:rPr>
          <w:rFonts w:ascii="Calibri" w:hAnsi="Calibri" w:cs="Calibri"/>
          <w:sz w:val="22"/>
          <w:szCs w:val="22"/>
        </w:rPr>
        <w:t xml:space="preserve"> and ensure completion of all the blocks of the Face Sheet with correct information.  </w:t>
      </w:r>
      <w:r w:rsidRPr="007E617F">
        <w:rPr>
          <w:rFonts w:ascii="Calibri" w:hAnsi="Calibri" w:cs="Calibri"/>
          <w:b/>
          <w:sz w:val="22"/>
          <w:szCs w:val="22"/>
        </w:rPr>
        <w:t>Please do not delete and/or add any blocks to the Face Sheet</w:t>
      </w:r>
      <w:r w:rsidRPr="007E617F">
        <w:rPr>
          <w:rFonts w:ascii="Calibri" w:hAnsi="Calibri" w:cs="Calibri"/>
          <w:sz w:val="22"/>
          <w:szCs w:val="22"/>
        </w:rPr>
        <w:t>.  If any block is not applicable, please indicate “n/a.”</w:t>
      </w:r>
    </w:p>
    <w:p w14:paraId="41DEB64C" w14:textId="66A894DE" w:rsidR="00BF6D0A" w:rsidRPr="006B0071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E617F">
        <w:rPr>
          <w:rFonts w:ascii="Calibri" w:hAnsi="Calibri" w:cs="Calibri"/>
          <w:sz w:val="22"/>
          <w:szCs w:val="22"/>
        </w:rPr>
        <w:t xml:space="preserve">No changes or additions to the provisions of this </w:t>
      </w:r>
      <w:r>
        <w:rPr>
          <w:rFonts w:ascii="Calibri" w:hAnsi="Calibri" w:cs="Calibri"/>
          <w:sz w:val="22"/>
          <w:szCs w:val="22"/>
        </w:rPr>
        <w:t xml:space="preserve">PSA </w:t>
      </w:r>
      <w:r w:rsidRPr="007E617F">
        <w:rPr>
          <w:rFonts w:ascii="Calibri" w:hAnsi="Calibri" w:cs="Calibri"/>
          <w:sz w:val="22"/>
          <w:szCs w:val="22"/>
        </w:rPr>
        <w:t>(except completing the Face Sheet</w:t>
      </w:r>
      <w:r>
        <w:rPr>
          <w:rFonts w:ascii="Calibri" w:hAnsi="Calibri" w:cs="Calibri"/>
          <w:sz w:val="22"/>
          <w:szCs w:val="22"/>
        </w:rPr>
        <w:t xml:space="preserve"> further to paragraph 3 above</w:t>
      </w:r>
      <w:r w:rsidRPr="007E617F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may</w:t>
      </w:r>
      <w:r w:rsidRPr="007E617F">
        <w:rPr>
          <w:rFonts w:ascii="Calibri" w:hAnsi="Calibri" w:cs="Calibri"/>
          <w:sz w:val="22"/>
          <w:szCs w:val="22"/>
        </w:rPr>
        <w:t xml:space="preserve"> be introduced without prior clearance by the Legal Office, Bureau for Management Services (LO/BMS), UNDP.</w:t>
      </w:r>
    </w:p>
    <w:p w14:paraId="18044DAA" w14:textId="77777777" w:rsidR="00BF6D0A" w:rsidRPr="006A1C45" w:rsidRDefault="00BF6D0A" w:rsidP="00BF6D0A">
      <w:pPr>
        <w:pStyle w:val="ListParagraph"/>
        <w:numPr>
          <w:ilvl w:val="0"/>
          <w:numId w:val="49"/>
        </w:numPr>
        <w:spacing w:after="120" w:line="360" w:lineRule="auto"/>
        <w:rPr>
          <w:rFonts w:ascii="Calibri" w:hAnsi="Calibri" w:cs="Calibri"/>
          <w:sz w:val="22"/>
          <w:szCs w:val="22"/>
        </w:rPr>
      </w:pPr>
      <w:r w:rsidRPr="00D870CE">
        <w:rPr>
          <w:rFonts w:ascii="Calibri" w:hAnsi="Calibri" w:cs="Calibri"/>
          <w:b/>
          <w:bCs/>
          <w:sz w:val="22"/>
          <w:szCs w:val="22"/>
        </w:rPr>
        <w:lastRenderedPageBreak/>
        <w:t>Drafting guidance</w:t>
      </w:r>
      <w:r>
        <w:rPr>
          <w:rFonts w:ascii="Calibri" w:hAnsi="Calibri" w:cs="Calibri"/>
          <w:sz w:val="22"/>
          <w:szCs w:val="22"/>
        </w:rPr>
        <w:t>:</w:t>
      </w:r>
    </w:p>
    <w:p w14:paraId="7824343E" w14:textId="77777777" w:rsidR="00BF6D0A" w:rsidRPr="006A1C45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23373">
        <w:rPr>
          <w:rFonts w:ascii="Calibri" w:hAnsi="Calibri" w:cs="Calibri"/>
          <w:sz w:val="22"/>
          <w:szCs w:val="22"/>
        </w:rPr>
        <w:t xml:space="preserve">Regular PSAs are to be used when services are required on a more continuous basis throughout the project periods. Payments are made at the end of each calendar month. A short-term </w:t>
      </w:r>
      <w:r>
        <w:rPr>
          <w:rFonts w:ascii="Calibri" w:hAnsi="Calibri" w:cs="Calibri"/>
          <w:sz w:val="22"/>
          <w:szCs w:val="22"/>
        </w:rPr>
        <w:t>PSAs</w:t>
      </w:r>
      <w:r w:rsidRPr="009233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</w:t>
      </w:r>
      <w:r w:rsidRPr="00923373">
        <w:rPr>
          <w:rFonts w:ascii="Calibri" w:hAnsi="Calibri" w:cs="Calibri"/>
          <w:sz w:val="22"/>
          <w:szCs w:val="22"/>
        </w:rPr>
        <w:t xml:space="preserve"> issued for </w:t>
      </w:r>
      <w:proofErr w:type="gramStart"/>
      <w:r w:rsidRPr="00923373">
        <w:rPr>
          <w:rFonts w:ascii="Calibri" w:hAnsi="Calibri" w:cs="Calibri"/>
          <w:sz w:val="22"/>
          <w:szCs w:val="22"/>
        </w:rPr>
        <w:t>a period of time</w:t>
      </w:r>
      <w:proofErr w:type="gramEnd"/>
      <w:r w:rsidRPr="00923373">
        <w:rPr>
          <w:rFonts w:ascii="Calibri" w:hAnsi="Calibri" w:cs="Calibri"/>
          <w:sz w:val="22"/>
          <w:szCs w:val="22"/>
        </w:rPr>
        <w:t xml:space="preserve"> during which the services of the PSA Holder are required intermittently. The </w:t>
      </w:r>
      <w:r>
        <w:rPr>
          <w:rFonts w:ascii="Calibri" w:hAnsi="Calibri" w:cs="Calibri"/>
          <w:sz w:val="22"/>
          <w:szCs w:val="22"/>
        </w:rPr>
        <w:t>PSA</w:t>
      </w:r>
      <w:r w:rsidRPr="00923373">
        <w:rPr>
          <w:rFonts w:ascii="Calibri" w:hAnsi="Calibri" w:cs="Calibri"/>
          <w:sz w:val="22"/>
          <w:szCs w:val="22"/>
        </w:rPr>
        <w:t xml:space="preserve"> on a short-term basis may either specify a “daily rate” or total monthly renumeration. For budgetary purposes, a monetary cap will be determined when the contract is issued.</w:t>
      </w:r>
      <w:r w:rsidRPr="003176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daily rate can only apply</w:t>
      </w:r>
      <w:r w:rsidRPr="00923373">
        <w:rPr>
          <w:rFonts w:ascii="Calibri" w:hAnsi="Calibri" w:cs="Calibri"/>
          <w:sz w:val="22"/>
          <w:szCs w:val="22"/>
        </w:rPr>
        <w:t xml:space="preserve"> for Short-term PSAs</w:t>
      </w:r>
      <w:r>
        <w:rPr>
          <w:rFonts w:ascii="Calibri" w:hAnsi="Calibri" w:cs="Calibri"/>
          <w:sz w:val="22"/>
          <w:szCs w:val="22"/>
        </w:rPr>
        <w:t>.</w:t>
      </w:r>
    </w:p>
    <w:p w14:paraId="1FF52549" w14:textId="77777777" w:rsidR="00BF6D0A" w:rsidRPr="006A1C45" w:rsidRDefault="00BF6D0A" w:rsidP="00BF6D0A">
      <w:pPr>
        <w:pStyle w:val="ListParagraph"/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32935">
        <w:rPr>
          <w:rFonts w:ascii="Calibri" w:hAnsi="Calibri" w:cs="Calibri"/>
          <w:sz w:val="22"/>
          <w:szCs w:val="22"/>
        </w:rPr>
        <w:t xml:space="preserve"> For </w:t>
      </w:r>
      <w:r>
        <w:rPr>
          <w:rFonts w:ascii="Calibri" w:hAnsi="Calibri" w:cs="Calibri"/>
          <w:sz w:val="22"/>
          <w:szCs w:val="22"/>
        </w:rPr>
        <w:t xml:space="preserve">international </w:t>
      </w:r>
      <w:r w:rsidRPr="00F32935">
        <w:rPr>
          <w:rFonts w:ascii="Calibri" w:hAnsi="Calibri" w:cs="Calibri"/>
          <w:sz w:val="22"/>
          <w:szCs w:val="22"/>
        </w:rPr>
        <w:t xml:space="preserve">PSAs the currency is US Dollar and for </w:t>
      </w:r>
      <w:r>
        <w:rPr>
          <w:rFonts w:ascii="Calibri" w:hAnsi="Calibri" w:cs="Calibri"/>
          <w:sz w:val="22"/>
          <w:szCs w:val="22"/>
        </w:rPr>
        <w:t xml:space="preserve">national </w:t>
      </w:r>
      <w:r w:rsidRPr="00F32935">
        <w:rPr>
          <w:rFonts w:ascii="Calibri" w:hAnsi="Calibri" w:cs="Calibri"/>
          <w:sz w:val="22"/>
          <w:szCs w:val="22"/>
        </w:rPr>
        <w:t>PSAs local currency applies</w:t>
      </w:r>
      <w:r>
        <w:rPr>
          <w:rFonts w:ascii="Calibri" w:hAnsi="Calibri" w:cs="Calibri"/>
          <w:sz w:val="22"/>
          <w:szCs w:val="22"/>
        </w:rPr>
        <w:t>.</w:t>
      </w:r>
    </w:p>
    <w:p w14:paraId="1AA4379D" w14:textId="77777777" w:rsidR="00BF6D0A" w:rsidRPr="006A1C45" w:rsidRDefault="00BF6D0A" w:rsidP="00BF6D0A">
      <w:pPr>
        <w:pStyle w:val="ListParagraph"/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D5607F">
        <w:rPr>
          <w:rFonts w:asciiTheme="minorHAnsi" w:hAnsiTheme="minorHAnsi" w:cstheme="minorHAnsi"/>
          <w:sz w:val="22"/>
          <w:szCs w:val="22"/>
        </w:rPr>
        <w:t>Certificate of No Contest</w:t>
      </w:r>
      <w:r>
        <w:rPr>
          <w:rFonts w:asciiTheme="minorHAnsi" w:hAnsiTheme="minorHAnsi" w:cstheme="minorHAnsi"/>
          <w:sz w:val="22"/>
          <w:szCs w:val="22"/>
        </w:rPr>
        <w:t xml:space="preserve"> is only applicable to Regular National PSAs.</w:t>
      </w:r>
    </w:p>
    <w:p w14:paraId="28F65090" w14:textId="77777777" w:rsidR="00BF6D0A" w:rsidRPr="007E617F" w:rsidRDefault="00BF6D0A" w:rsidP="00BF6D0A">
      <w:pPr>
        <w:numPr>
          <w:ilvl w:val="0"/>
          <w:numId w:val="48"/>
        </w:numPr>
        <w:tabs>
          <w:tab w:val="left" w:pos="-720"/>
          <w:tab w:val="left" w:pos="360"/>
          <w:tab w:val="left" w:pos="720"/>
        </w:tabs>
        <w:suppressAutoHyphens/>
        <w:spacing w:after="120"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7E617F">
        <w:rPr>
          <w:rFonts w:ascii="Calibri" w:hAnsi="Calibri" w:cs="Calibri"/>
          <w:b/>
          <w:sz w:val="22"/>
          <w:szCs w:val="22"/>
        </w:rPr>
        <w:t>Please ensure</w:t>
      </w:r>
      <w:r w:rsidRPr="007E617F">
        <w:rPr>
          <w:rFonts w:ascii="Calibri" w:hAnsi="Calibri" w:cs="Calibri"/>
          <w:sz w:val="22"/>
          <w:szCs w:val="22"/>
        </w:rPr>
        <w:t xml:space="preserve"> that a minimum of two (2) originals of this </w:t>
      </w:r>
      <w:r>
        <w:rPr>
          <w:rFonts w:ascii="Calibri" w:hAnsi="Calibri" w:cs="Calibri"/>
          <w:sz w:val="22"/>
          <w:szCs w:val="22"/>
        </w:rPr>
        <w:t xml:space="preserve">PSA </w:t>
      </w:r>
      <w:r w:rsidRPr="007E617F">
        <w:rPr>
          <w:rFonts w:ascii="Calibri" w:hAnsi="Calibri" w:cs="Calibri"/>
          <w:sz w:val="22"/>
          <w:szCs w:val="22"/>
        </w:rPr>
        <w:t xml:space="preserve">are signed.  After signature, UNDP should keep one original and provide </w:t>
      </w:r>
      <w:r>
        <w:rPr>
          <w:rFonts w:ascii="Calibri" w:hAnsi="Calibri" w:cs="Calibri"/>
          <w:sz w:val="22"/>
          <w:szCs w:val="22"/>
        </w:rPr>
        <w:t>the PSA Holder</w:t>
      </w:r>
      <w:r w:rsidRPr="007E617F">
        <w:rPr>
          <w:rFonts w:ascii="Calibri" w:hAnsi="Calibri" w:cs="Calibri"/>
          <w:sz w:val="22"/>
          <w:szCs w:val="22"/>
        </w:rPr>
        <w:t xml:space="preserve"> with the other original.</w:t>
      </w:r>
    </w:p>
    <w:p w14:paraId="6E79FF2A" w14:textId="4640D764" w:rsidR="00BF6D0A" w:rsidRPr="00BF6D0A" w:rsidRDefault="00BF6D0A" w:rsidP="00BF6D0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6653E1A" w14:textId="40649A23" w:rsidR="00945DAF" w:rsidRPr="00500263" w:rsidRDefault="00E96DE3" w:rsidP="00945DAF">
      <w:pPr>
        <w:spacing w:line="36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F72E9E1" wp14:editId="12DC6C73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952500" cy="1457325"/>
            <wp:effectExtent l="0" t="0" r="0" b="0"/>
            <wp:wrapTight wrapText="bothSides">
              <wp:wrapPolygon edited="0">
                <wp:start x="4320" y="2824"/>
                <wp:lineTo x="4320" y="18635"/>
                <wp:lineTo x="16848" y="18635"/>
                <wp:lineTo x="16848" y="2824"/>
                <wp:lineTo x="4320" y="28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F" w:rsidRPr="00500263">
        <w:rPr>
          <w:rFonts w:asciiTheme="minorHAnsi" w:hAnsiTheme="minorHAnsi" w:cstheme="minorHAnsi"/>
          <w:b/>
          <w:bCs/>
        </w:rPr>
        <w:t>United Nations Development Programme</w:t>
      </w:r>
    </w:p>
    <w:p w14:paraId="691D2A87" w14:textId="5F80A95A" w:rsidR="00945DAF" w:rsidRPr="00500263" w:rsidRDefault="00945DAF" w:rsidP="00945DAF">
      <w:pPr>
        <w:spacing w:line="360" w:lineRule="auto"/>
        <w:ind w:left="180"/>
        <w:jc w:val="center"/>
        <w:rPr>
          <w:rFonts w:asciiTheme="minorHAnsi" w:hAnsiTheme="minorHAnsi" w:cstheme="minorHAnsi"/>
          <w:b/>
        </w:rPr>
      </w:pPr>
    </w:p>
    <w:p w14:paraId="1EF57861" w14:textId="66403869" w:rsidR="00945DAF" w:rsidRDefault="00945DAF" w:rsidP="00945DAF">
      <w:pPr>
        <w:spacing w:line="360" w:lineRule="auto"/>
        <w:ind w:left="180"/>
        <w:jc w:val="center"/>
        <w:rPr>
          <w:rFonts w:asciiTheme="minorHAnsi" w:hAnsiTheme="minorHAnsi" w:cstheme="minorHAnsi"/>
          <w:b/>
        </w:rPr>
      </w:pPr>
    </w:p>
    <w:p w14:paraId="7DD8350F" w14:textId="77777777" w:rsidR="003F1036" w:rsidRPr="00500263" w:rsidRDefault="003F1036" w:rsidP="00945DAF">
      <w:pPr>
        <w:spacing w:line="360" w:lineRule="auto"/>
        <w:ind w:left="180"/>
        <w:jc w:val="center"/>
        <w:rPr>
          <w:rFonts w:asciiTheme="minorHAnsi" w:hAnsiTheme="minorHAnsi" w:cstheme="minorHAnsi"/>
          <w:b/>
        </w:rPr>
      </w:pPr>
    </w:p>
    <w:p w14:paraId="32618A57" w14:textId="77777777" w:rsidR="007D3F36" w:rsidRDefault="007D3F36" w:rsidP="003F1036">
      <w:pPr>
        <w:pStyle w:val="Heading1"/>
        <w:keepNext w:val="0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26446509"/>
      <w:bookmarkStart w:id="2" w:name="_Hlk27491219"/>
      <w:bookmarkEnd w:id="1"/>
    </w:p>
    <w:p w14:paraId="18B9FBBF" w14:textId="021FAC44" w:rsidR="002D5EF3" w:rsidRPr="00500263" w:rsidRDefault="0082259E" w:rsidP="003F1036">
      <w:pPr>
        <w:pStyle w:val="Heading1"/>
        <w:keepNext w:val="0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PERSONNEL </w:t>
      </w:r>
      <w:r w:rsidR="00FD5F15" w:rsidRPr="00500263">
        <w:rPr>
          <w:rFonts w:asciiTheme="minorHAnsi" w:hAnsiTheme="minorHAnsi" w:cstheme="minorHAnsi"/>
          <w:sz w:val="22"/>
          <w:szCs w:val="22"/>
        </w:rPr>
        <w:t>SERVICE</w:t>
      </w:r>
      <w:r>
        <w:rPr>
          <w:rFonts w:asciiTheme="minorHAnsi" w:hAnsiTheme="minorHAnsi" w:cstheme="minorHAnsi"/>
          <w:sz w:val="22"/>
          <w:szCs w:val="22"/>
        </w:rPr>
        <w:t>S AGREEMENT</w:t>
      </w:r>
      <w:r w:rsidR="00FD5F15" w:rsidRPr="005002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69E0C" w14:textId="70EBE4E9" w:rsidR="00144BA4" w:rsidRDefault="00BB152E" w:rsidP="00BB152E">
      <w:pPr>
        <w:tabs>
          <w:tab w:val="center" w:pos="468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263">
        <w:rPr>
          <w:rFonts w:asciiTheme="minorHAnsi" w:hAnsiTheme="minorHAnsi" w:cstheme="minorHAnsi"/>
          <w:b/>
          <w:sz w:val="22"/>
          <w:szCs w:val="22"/>
        </w:rPr>
        <w:t xml:space="preserve">BETWEEN </w:t>
      </w:r>
      <w:r w:rsidR="00054D5D">
        <w:rPr>
          <w:rFonts w:asciiTheme="minorHAnsi" w:hAnsiTheme="minorHAnsi" w:cstheme="minorHAnsi"/>
          <w:b/>
          <w:sz w:val="22"/>
          <w:szCs w:val="22"/>
        </w:rPr>
        <w:t>THE</w:t>
      </w:r>
    </w:p>
    <w:p w14:paraId="5F8F76B7" w14:textId="66B9819A" w:rsidR="00C6215C" w:rsidRPr="00500263" w:rsidRDefault="0051368A" w:rsidP="00BB152E">
      <w:pPr>
        <w:tabs>
          <w:tab w:val="center" w:pos="468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263">
        <w:rPr>
          <w:rFonts w:asciiTheme="minorHAnsi" w:hAnsiTheme="minorHAnsi" w:cstheme="minorHAnsi"/>
          <w:b/>
          <w:sz w:val="22"/>
          <w:szCs w:val="22"/>
        </w:rPr>
        <w:t xml:space="preserve">UNITED NATIONS DEVELOPMENT PROGRAMME </w:t>
      </w:r>
    </w:p>
    <w:p w14:paraId="73F9BD52" w14:textId="7AB09BAD" w:rsidR="00144BA4" w:rsidRDefault="00BB152E" w:rsidP="00BB152E">
      <w:pPr>
        <w:tabs>
          <w:tab w:val="center" w:pos="468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0263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54D5D" w:rsidRPr="00500263">
        <w:rPr>
          <w:rFonts w:asciiTheme="minorHAnsi" w:hAnsiTheme="minorHAnsi" w:cstheme="minorHAnsi"/>
          <w:b/>
          <w:sz w:val="22"/>
          <w:szCs w:val="22"/>
        </w:rPr>
        <w:t>A</w:t>
      </w:r>
    </w:p>
    <w:p w14:paraId="31B3EA5C" w14:textId="2D176FD5" w:rsidR="00E56665" w:rsidRPr="00500263" w:rsidRDefault="00C6215C" w:rsidP="00BB152E">
      <w:pPr>
        <w:tabs>
          <w:tab w:val="center" w:pos="4680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02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259E">
        <w:rPr>
          <w:rFonts w:asciiTheme="minorHAnsi" w:hAnsiTheme="minorHAnsi" w:cstheme="minorHAnsi"/>
          <w:b/>
          <w:sz w:val="22"/>
          <w:szCs w:val="22"/>
        </w:rPr>
        <w:t>PSA HOLDER</w:t>
      </w:r>
    </w:p>
    <w:p w14:paraId="6E5B34FA" w14:textId="47B072D6" w:rsidR="006B3DD9" w:rsidRDefault="002D5EF3" w:rsidP="00404037">
      <w:pPr>
        <w:widowControl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0263">
        <w:rPr>
          <w:rFonts w:asciiTheme="minorHAnsi" w:hAnsiTheme="minorHAnsi" w:cstheme="minorHAnsi"/>
          <w:sz w:val="22"/>
          <w:szCs w:val="22"/>
        </w:rPr>
        <w:t>[</w:t>
      </w:r>
      <w:r w:rsidRPr="00500263">
        <w:rPr>
          <w:rFonts w:asciiTheme="minorHAnsi" w:hAnsiTheme="minorHAnsi" w:cstheme="minorHAnsi"/>
          <w:b/>
          <w:sz w:val="22"/>
          <w:szCs w:val="22"/>
        </w:rPr>
        <w:t>Reference No.</w:t>
      </w:r>
      <w:r w:rsidRPr="00500263">
        <w:rPr>
          <w:rFonts w:asciiTheme="minorHAnsi" w:hAnsiTheme="minorHAnsi" w:cstheme="minorHAnsi"/>
          <w:sz w:val="22"/>
          <w:szCs w:val="22"/>
        </w:rPr>
        <w:t xml:space="preserve"> </w:t>
      </w:r>
      <w:r w:rsidRPr="00BF6D0A">
        <w:rPr>
          <w:rFonts w:asciiTheme="minorHAnsi" w:hAnsiTheme="minorHAnsi" w:cstheme="minorHAnsi"/>
          <w:i/>
          <w:sz w:val="22"/>
          <w:szCs w:val="22"/>
        </w:rPr>
        <w:t>insert reference number, if any; if none, delete bracketed text</w:t>
      </w:r>
      <w:r w:rsidRPr="00500263">
        <w:rPr>
          <w:rFonts w:asciiTheme="minorHAnsi" w:hAnsiTheme="minorHAnsi" w:cstheme="minorHAnsi"/>
          <w:sz w:val="22"/>
          <w:szCs w:val="22"/>
        </w:rPr>
        <w:t>]</w:t>
      </w:r>
    </w:p>
    <w:p w14:paraId="26D8F9BB" w14:textId="77777777" w:rsidR="006B3DD9" w:rsidRPr="00500263" w:rsidRDefault="006B3DD9" w:rsidP="00031E6C">
      <w:pPr>
        <w:widowControl w:val="0"/>
        <w:spacing w:after="120"/>
        <w:jc w:val="center"/>
        <w:rPr>
          <w:rFonts w:asciiTheme="minorHAnsi" w:hAnsiTheme="minorHAnsi" w:cstheme="minorHAnsi"/>
        </w:rPr>
      </w:pPr>
    </w:p>
    <w:tbl>
      <w:tblPr>
        <w:tblW w:w="5089" w:type="pct"/>
        <w:tblInd w:w="-72" w:type="dxa"/>
        <w:tblLayout w:type="fixed"/>
        <w:tblCellMar>
          <w:top w:w="51" w:type="dxa"/>
          <w:bottom w:w="51" w:type="dxa"/>
        </w:tblCellMar>
        <w:tblLook w:val="0000" w:firstRow="0" w:lastRow="0" w:firstColumn="0" w:lastColumn="0" w:noHBand="0" w:noVBand="0"/>
      </w:tblPr>
      <w:tblGrid>
        <w:gridCol w:w="4532"/>
        <w:gridCol w:w="99"/>
        <w:gridCol w:w="4887"/>
      </w:tblGrid>
      <w:tr w:rsidR="002D5EF3" w:rsidRPr="00500263" w14:paraId="64045017" w14:textId="77777777" w:rsidTr="007D28C7">
        <w:trPr>
          <w:trHeight w:val="572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95B70D5" w14:textId="66B99E3F" w:rsidR="00BE7F3B" w:rsidRPr="00500263" w:rsidRDefault="002D5EF3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126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 Holder</w:t>
            </w: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bookmarkStart w:id="3" w:name="Block_1"/>
            <w:r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"/>
            <w:r w:rsidR="009A58E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A58EC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full name of PSA Holder]" </w:instrText>
            </w:r>
            <w:r w:rsidR="009A58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131CE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with address at </w:t>
            </w:r>
            <w:r w:rsidR="009A58E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A58EC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full address of PSA Holder]" </w:instrText>
            </w:r>
            <w:r w:rsidR="009A58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4EC" w:rsidRPr="00500263" w14:paraId="435CF90E" w14:textId="77777777" w:rsidTr="007D28C7">
        <w:trPr>
          <w:trHeight w:val="617"/>
        </w:trPr>
        <w:tc>
          <w:tcPr>
            <w:tcW w:w="2433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C62F372" w14:textId="77777777" w:rsidR="00A66A62" w:rsidRDefault="008644EC" w:rsidP="009A1DC9">
            <w:pPr>
              <w:pStyle w:val="Block"/>
              <w:widowControl w:val="0"/>
              <w:ind w:right="-13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="00031E6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1E6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213A15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Starting </w:t>
            </w:r>
            <w:r w:rsidR="000B0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213A15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6B441F" w14:textId="6BE93CEA" w:rsidR="00BE7F3B" w:rsidRPr="00500263" w:rsidRDefault="00C00E37" w:rsidP="009A1DC9">
            <w:pPr>
              <w:pStyle w:val="Block"/>
              <w:widowControl w:val="0"/>
              <w:ind w:right="-134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starting date of PSA]"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67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BB7AB16" w14:textId="77777777" w:rsidR="00A66A62" w:rsidRDefault="00213A15" w:rsidP="009A1DC9">
            <w:pPr>
              <w:pStyle w:val="Block"/>
              <w:widowControl w:val="0"/>
              <w:ind w:right="-1344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Expiration </w:t>
            </w:r>
            <w:r w:rsidR="000B0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2F3A98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816719" w14:textId="7A1B9B61" w:rsidR="008644EC" w:rsidRPr="00500263" w:rsidRDefault="008644EC" w:rsidP="009A1DC9">
            <w:pPr>
              <w:pStyle w:val="Block"/>
              <w:widowControl w:val="0"/>
              <w:ind w:right="-13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E3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00E37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PSA expiration date]" </w:instrText>
            </w:r>
            <w:r w:rsidR="00C00E3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4EC" w:rsidRPr="00500263" w14:paraId="78F3E305" w14:textId="77777777" w:rsidTr="007D28C7">
        <w:trPr>
          <w:trHeight w:val="508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ED6932A" w14:textId="18D8A460" w:rsidR="00404FDB" w:rsidRDefault="002F3A98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F85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Business Unit 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Duty Station:</w:t>
            </w:r>
            <w:bookmarkStart w:id="4" w:name="Block_3"/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End w:id="4"/>
            <w:r w:rsidR="00AD12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A26C2DA" w14:textId="77777777" w:rsidR="00404FDB" w:rsidRDefault="00404FDB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CB7928" w14:textId="573266D0" w:rsidR="00BE7F3B" w:rsidRPr="00500263" w:rsidRDefault="00404037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Duty Station where PSA Holder will principally provide services]"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4EC" w:rsidRPr="00500263" w14:paraId="1DAB85D4" w14:textId="77777777" w:rsidTr="007D28C7">
        <w:trPr>
          <w:trHeight w:val="248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12DD5C5" w14:textId="77777777" w:rsidR="00404FDB" w:rsidRDefault="00900E28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031E6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31E6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Services</w:t>
            </w:r>
            <w:r w:rsidR="00400883" w:rsidRPr="005002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644EC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18EF" w:rsidRPr="0050026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618EF" w:rsidRPr="00500263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description of Services]" </w:instrText>
            </w:r>
            <w:r w:rsidR="007618EF" w:rsidRPr="005002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85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7F8DFF" w14:textId="77777777" w:rsidR="00404FDB" w:rsidRDefault="00404FDB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B04FF" w14:textId="466EAA14" w:rsidR="00BE7F3B" w:rsidRPr="00500263" w:rsidRDefault="00F85A61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Annex B for description of type of Services.</w:t>
            </w:r>
          </w:p>
        </w:tc>
      </w:tr>
      <w:tr w:rsidR="00CF79A5" w:rsidRPr="00500263" w14:paraId="3A6A3C44" w14:textId="77777777" w:rsidTr="007D28C7">
        <w:trPr>
          <w:trHeight w:val="248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6C39128" w14:textId="1E77231D" w:rsidR="00C00E37" w:rsidRDefault="00CF79A5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Type of PSA:</w:t>
            </w:r>
          </w:p>
          <w:p w14:paraId="5B8AE135" w14:textId="77777777" w:rsidR="00404FDB" w:rsidRDefault="00404FDB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0EDC35" w14:textId="73673B4A" w:rsidR="00C00E37" w:rsidRPr="006E4AE5" w:rsidRDefault="00333D5E" w:rsidP="0028667F">
            <w:pPr>
              <w:pStyle w:val="Block"/>
              <w:widowControl w:val="0"/>
              <w:tabs>
                <w:tab w:val="clear" w:pos="360"/>
                <w:tab w:val="left" w:pos="2030"/>
                <w:tab w:val="left" w:pos="3290"/>
                <w:tab w:val="center" w:pos="4651"/>
              </w:tabs>
              <w:contextualSpacing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(a) </w:t>
            </w:r>
            <w:r w:rsidR="00C00E37" w:rsidRPr="006E4A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C00E37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National</w:t>
            </w:r>
            <w:r w:rsidR="00C00E37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C00E37" w:rsidRPr="006E4A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C00E37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International</w:t>
            </w:r>
          </w:p>
          <w:p w14:paraId="4C9AAAD3" w14:textId="77777777" w:rsidR="00C00E37" w:rsidRPr="006E4AE5" w:rsidRDefault="00C00E37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A8C2C1" w14:textId="689A066B" w:rsidR="00CF79A5" w:rsidRDefault="00333D5E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6E4AE5"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  <w:r w:rsidRPr="006E4A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F79A5" w:rsidRPr="006E4A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CF79A5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Regular</w:t>
            </w:r>
            <w:r w:rsidR="00CF79A5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CF79A5" w:rsidRPr="006E4A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CF79A5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F12CA6" w:rsidRPr="006E4AE5">
              <w:rPr>
                <w:rFonts w:asciiTheme="minorHAnsi" w:eastAsia="MS Gothic" w:hAnsiTheme="minorHAnsi" w:cstheme="minorHAnsi"/>
                <w:sz w:val="22"/>
                <w:szCs w:val="22"/>
              </w:rPr>
              <w:t>Short-term</w:t>
            </w:r>
            <w:r w:rsidR="00CF79A5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</w:p>
          <w:p w14:paraId="6B807736" w14:textId="69D73DC8" w:rsidR="00691095" w:rsidRPr="00691095" w:rsidRDefault="00CF79A5" w:rsidP="00C00E37">
            <w:pPr>
              <w:pStyle w:val="Block"/>
              <w:widowControl w:val="0"/>
              <w:tabs>
                <w:tab w:val="clear" w:pos="360"/>
                <w:tab w:val="left" w:pos="1470"/>
                <w:tab w:val="left" w:pos="1965"/>
                <w:tab w:val="left" w:pos="2160"/>
                <w:tab w:val="left" w:pos="2880"/>
                <w:tab w:val="center" w:pos="4651"/>
              </w:tabs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42CC7" w:rsidRPr="00500263" w14:paraId="799C8EDD" w14:textId="77777777" w:rsidTr="007D28C7">
        <w:trPr>
          <w:trHeight w:val="248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A77F9FB" w14:textId="26E193D2" w:rsidR="00F42CC7" w:rsidRDefault="00F42CC7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Mode of Performance: </w:t>
            </w:r>
          </w:p>
          <w:p w14:paraId="27B3664A" w14:textId="77777777" w:rsidR="00F42CC7" w:rsidRDefault="00F42CC7" w:rsidP="00CF79A5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A53897" w14:textId="4BCE822E" w:rsidR="00F42CC7" w:rsidRPr="00C00E37" w:rsidRDefault="00F42CC7" w:rsidP="00C00E37">
            <w:pPr>
              <w:pStyle w:val="Block"/>
              <w:widowControl w:val="0"/>
              <w:numPr>
                <w:ilvl w:val="0"/>
                <w:numId w:val="47"/>
              </w:numPr>
              <w:tabs>
                <w:tab w:val="clear" w:pos="360"/>
                <w:tab w:val="left" w:pos="2880"/>
                <w:tab w:val="left" w:pos="3290"/>
                <w:tab w:val="center" w:pos="4651"/>
              </w:tabs>
              <w:contextualSpacing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Office based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Home based</w:t>
            </w:r>
          </w:p>
          <w:p w14:paraId="1BF88780" w14:textId="77777777" w:rsidR="00F42CC7" w:rsidRPr="00C00E37" w:rsidRDefault="00F42CC7" w:rsidP="00C00E37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ind w:left="0" w:firstLine="0"/>
              <w:contextualSpacing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14:paraId="37F758A4" w14:textId="016A2250" w:rsidR="00F42CC7" w:rsidRPr="00EB333A" w:rsidRDefault="00F42CC7" w:rsidP="00C00E37">
            <w:pPr>
              <w:pStyle w:val="Block"/>
              <w:widowControl w:val="0"/>
              <w:numPr>
                <w:ilvl w:val="0"/>
                <w:numId w:val="47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Full time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EB333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</w:t>
            </w: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00E37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Part time</w:t>
            </w:r>
          </w:p>
          <w:p w14:paraId="48D04965" w14:textId="27104FB1" w:rsidR="00F42CC7" w:rsidRDefault="00F42CC7" w:rsidP="00050BBD">
            <w:pPr>
              <w:pStyle w:val="Block"/>
              <w:widowControl w:val="0"/>
              <w:tabs>
                <w:tab w:val="left" w:pos="1965"/>
                <w:tab w:val="left" w:pos="3795"/>
                <w:tab w:val="left" w:pos="6210"/>
              </w:tabs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644EC" w:rsidRPr="00500263" w14:paraId="2439BDCA" w14:textId="77777777" w:rsidTr="00513812">
        <w:trPr>
          <w:trHeight w:val="725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519383E" w14:textId="0190E264" w:rsidR="00150ECA" w:rsidRPr="00144BA4" w:rsidRDefault="00333D5E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8644EC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644EC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150ECA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Remuneration</w:t>
            </w:r>
            <w:r w:rsidR="00F12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Level</w:t>
            </w:r>
            <w:r w:rsidR="00150ECA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CEA48FD" w14:textId="77777777" w:rsidR="00E827B0" w:rsidRPr="00144BA4" w:rsidRDefault="00E827B0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2BE2A8" w14:textId="439F290E" w:rsidR="00594998" w:rsidRDefault="00A54A3A" w:rsidP="00594998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9E45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Option I: </w:t>
            </w:r>
            <w:r w:rsidR="00720C42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876BD6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Monthly </w:t>
            </w:r>
            <w:r w:rsidR="00325047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Remuneration</w:t>
            </w:r>
            <w:r w:rsidR="008644EC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027D">
              <w:rPr>
                <w:rFonts w:asciiTheme="minorHAnsi" w:hAnsiTheme="minorHAnsi" w:cstheme="minorHAnsi"/>
                <w:sz w:val="22"/>
                <w:szCs w:val="22"/>
              </w:rPr>
              <w:t>[INSERT THE AMOUNT AND CURRENCY]</w:t>
            </w:r>
          </w:p>
          <w:p w14:paraId="470C8B31" w14:textId="59645E25" w:rsidR="00B25FBB" w:rsidRDefault="00A54A3A" w:rsidP="00C00E37">
            <w:pPr>
              <w:pStyle w:val="BodyTextIndent"/>
              <w:widowControl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333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9E45D3" w:rsidRPr="00C0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Option II: </w:t>
            </w:r>
            <w:r w:rsidR="00752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Daily</w:t>
            </w:r>
            <w:r w:rsidR="00752DE5" w:rsidRPr="00C0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52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  <w:r w:rsidR="00594998" w:rsidRPr="00C0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949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27D">
              <w:rPr>
                <w:rFonts w:asciiTheme="minorHAnsi" w:hAnsiTheme="minorHAnsi" w:cstheme="minorHAnsi"/>
                <w:sz w:val="22"/>
                <w:szCs w:val="22"/>
              </w:rPr>
              <w:t>[INSERT THE AMOUNT AND CURRENCY]</w:t>
            </w:r>
          </w:p>
          <w:p w14:paraId="5A7AB1C0" w14:textId="69876468" w:rsidR="00F12CA6" w:rsidRDefault="0028667F" w:rsidP="00C00E37">
            <w:pPr>
              <w:pStyle w:val="BodyTextIndent"/>
              <w:widowControl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23C8DE" w14:textId="77777777" w:rsidR="0028667F" w:rsidRDefault="0028667F" w:rsidP="00C00E37">
            <w:pPr>
              <w:pStyle w:val="BodyTextIndent"/>
              <w:widowControl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55E2B" w14:textId="39889433" w:rsidR="00F12CA6" w:rsidRDefault="00F12CA6" w:rsidP="00F12CA6">
            <w:pPr>
              <w:pStyle w:val="Block"/>
              <w:widowControl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86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PSA [</w:t>
            </w:r>
            <w:r w:rsidR="0028667F">
              <w:rPr>
                <w:rFonts w:asciiTheme="minorHAnsi" w:hAnsiTheme="minorHAnsi" w:cstheme="minorHAnsi"/>
                <w:sz w:val="22"/>
                <w:szCs w:val="22"/>
              </w:rPr>
              <w:t>insert the correct level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DD8E0EE" w14:textId="521D3F27" w:rsidR="00404FDB" w:rsidRPr="00144BA4" w:rsidRDefault="00404FDB" w:rsidP="00C00E37">
            <w:pPr>
              <w:pStyle w:val="BodyTextIndent"/>
              <w:widowControl w:val="0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704" w:rsidRPr="00500263" w14:paraId="75CB5E2C" w14:textId="02B65BE9" w:rsidTr="007D28C7">
        <w:trPr>
          <w:trHeight w:val="1076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1472F61" w14:textId="1A826BC0" w:rsidR="00F01674" w:rsidRPr="00144BA4" w:rsidRDefault="00333D5E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</w:t>
            </w:r>
            <w:r w:rsidR="00435704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   </w:t>
            </w:r>
            <w:r w:rsidR="00D353E7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  <w:r w:rsidR="00E005EF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004F9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Terms</w:t>
            </w:r>
            <w:r w:rsidR="00435704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B8B5B94" w14:textId="79052A9A" w:rsidR="003F1E51" w:rsidRPr="00144BA4" w:rsidRDefault="00D353E7" w:rsidP="00BF6D0A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 </w:t>
            </w:r>
            <w:r w:rsidR="008E1F5A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Annex </w:t>
            </w:r>
            <w:r w:rsidR="00467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E1F5A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</w:t>
            </w:r>
            <w:r w:rsidR="00964FA0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further </w:t>
            </w:r>
            <w:r w:rsidR="008E1F5A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  <w:p w14:paraId="542DAED5" w14:textId="314D449A" w:rsidR="00F01674" w:rsidRPr="00144BA4" w:rsidRDefault="009313FE" w:rsidP="003F1E51">
            <w:pPr>
              <w:pStyle w:val="Block"/>
              <w:widowControl w:val="0"/>
              <w:tabs>
                <w:tab w:val="clear" w:pos="360"/>
                <w:tab w:val="left" w:pos="414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24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0C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260C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674" w:rsidRPr="00144BA4">
              <w:rPr>
                <w:rFonts w:asciiTheme="minorHAnsi" w:hAnsiTheme="minorHAnsi" w:cstheme="minorHAnsi"/>
                <w:sz w:val="22"/>
                <w:szCs w:val="22"/>
              </w:rPr>
              <w:t>Annual Leav</w:t>
            </w:r>
            <w:r w:rsidR="00375CF4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r w:rsidR="00964FA0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964FA0" w:rsidRPr="00144BA4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number of days for each completed month of work]" </w:instrText>
            </w:r>
            <w:r w:rsidR="00964FA0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4619F" w:rsidRPr="00144BA4">
              <w:rPr>
                <w:rFonts w:asciiTheme="minorHAnsi" w:hAnsiTheme="minorHAnsi" w:cstheme="minorHAnsi"/>
                <w:sz w:val="22"/>
                <w:szCs w:val="22"/>
              </w:rPr>
              <w:t>days for each completed month of work</w:t>
            </w:r>
            <w:r w:rsidR="00945BE8">
              <w:rPr>
                <w:rFonts w:asciiTheme="minorHAnsi" w:hAnsiTheme="minorHAnsi" w:cstheme="minorHAnsi"/>
                <w:sz w:val="22"/>
                <w:szCs w:val="22"/>
              </w:rPr>
              <w:t xml:space="preserve"> for PSAs longer than </w:t>
            </w:r>
            <w:r w:rsidR="00C161B8">
              <w:rPr>
                <w:rFonts w:asciiTheme="minorHAnsi" w:hAnsiTheme="minorHAnsi" w:cstheme="minorHAnsi"/>
                <w:sz w:val="22"/>
                <w:szCs w:val="22"/>
              </w:rPr>
              <w:t>[x]</w:t>
            </w:r>
            <w:r w:rsidR="00945BE8">
              <w:rPr>
                <w:rFonts w:asciiTheme="minorHAnsi" w:hAnsiTheme="minorHAnsi" w:cstheme="minorHAnsi"/>
                <w:sz w:val="22"/>
                <w:szCs w:val="22"/>
              </w:rPr>
              <w:t xml:space="preserve"> months</w:t>
            </w:r>
          </w:p>
          <w:p w14:paraId="454E5904" w14:textId="41FAB038" w:rsidR="00E56B72" w:rsidRPr="00144BA4" w:rsidRDefault="009313FE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20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74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1674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Sick Leave</w:t>
            </w:r>
            <w:r w:rsidR="00375CF4" w:rsidRPr="00144B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B0507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5CF4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75CF4" w:rsidRPr="00144BA4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number of days per month of work]" </w:instrText>
            </w:r>
            <w:r w:rsidR="00375CF4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56E81" w:rsidRPr="00144BA4">
              <w:rPr>
                <w:rFonts w:asciiTheme="minorHAnsi" w:hAnsiTheme="minorHAnsi" w:cstheme="minorHAnsi"/>
                <w:sz w:val="22"/>
                <w:szCs w:val="22"/>
              </w:rPr>
              <w:t>days per month of work</w:t>
            </w:r>
          </w:p>
          <w:p w14:paraId="0FBFCD2F" w14:textId="501A42BC" w:rsidR="00E56B72" w:rsidRPr="00144BA4" w:rsidRDefault="009313FE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70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74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1674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Maternity</w:t>
            </w:r>
            <w:r w:rsidR="0046466B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Leave</w:t>
            </w:r>
            <w:r w:rsidR="009B0507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3E0C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C3E0C" w:rsidRPr="00144BA4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number of weeks at full pay]" </w:instrText>
            </w:r>
            <w:r w:rsidR="003C3E0C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514C" w:rsidRPr="00144BA4">
              <w:rPr>
                <w:rFonts w:asciiTheme="minorHAnsi" w:hAnsiTheme="minorHAnsi" w:cstheme="minorHAnsi"/>
                <w:sz w:val="22"/>
                <w:szCs w:val="22"/>
              </w:rPr>
              <w:t>consecutive weeks at full pay</w:t>
            </w:r>
          </w:p>
          <w:p w14:paraId="024C627F" w14:textId="00952DA2" w:rsidR="00C5486E" w:rsidRDefault="009313FE" w:rsidP="00C5486E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86E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486E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Paternity Leave </w:t>
            </w:r>
            <w:r w:rsidR="003C3E0C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C3E0C" w:rsidRPr="00144BA4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number of weeks at full pay]" </w:instrText>
            </w:r>
            <w:r w:rsidR="003C3E0C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514C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calendar </w:t>
            </w:r>
            <w:r w:rsidR="0084160F" w:rsidRPr="00144BA4">
              <w:rPr>
                <w:rFonts w:asciiTheme="minorHAnsi" w:hAnsiTheme="minorHAnsi" w:cstheme="minorHAnsi"/>
                <w:sz w:val="22"/>
                <w:szCs w:val="22"/>
              </w:rPr>
              <w:t>weeks at full pay</w:t>
            </w:r>
          </w:p>
          <w:p w14:paraId="54E5A948" w14:textId="1F7D96FE" w:rsidR="00372CB8" w:rsidRPr="00144BA4" w:rsidRDefault="009313FE" w:rsidP="00372CB8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04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B8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CB8">
              <w:rPr>
                <w:rFonts w:asciiTheme="minorHAnsi" w:hAnsiTheme="minorHAnsi" w:cstheme="minorHAnsi"/>
                <w:sz w:val="22"/>
                <w:szCs w:val="22"/>
              </w:rPr>
              <w:t>Hardship</w:t>
            </w:r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Leave: </w:t>
            </w:r>
            <w:r w:rsidR="00372CB8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instrText xml:space="preserve"> MACROBUTTON  AcceptAllChangesInDocAndStopTracking "[Click here and enter number of days per month of work]" </w:instrText>
            </w:r>
            <w:r w:rsidR="00372CB8" w:rsidRPr="004A5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>days per month of work</w:t>
            </w:r>
          </w:p>
          <w:p w14:paraId="21078A1E" w14:textId="6507D8AD" w:rsidR="00372CB8" w:rsidRPr="00144BA4" w:rsidRDefault="009313FE" w:rsidP="00372CB8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63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B8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CB8" w:rsidRPr="00372CB8">
              <w:rPr>
                <w:rFonts w:asciiTheme="minorHAnsi" w:hAnsiTheme="minorHAnsi" w:cstheme="minorHAnsi"/>
                <w:sz w:val="22"/>
                <w:szCs w:val="22"/>
              </w:rPr>
              <w:t>Jury Duty, Other Appearances in Court and Military Service</w:t>
            </w:r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72CB8">
              <w:rPr>
                <w:rFonts w:asciiTheme="minorHAnsi" w:hAnsiTheme="minorHAnsi" w:cstheme="minorHAnsi"/>
                <w:sz w:val="22"/>
                <w:szCs w:val="22"/>
              </w:rPr>
              <w:t xml:space="preserve">[insert amount of days] </w:t>
            </w:r>
            <w:r w:rsidR="00372CB8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days </w:t>
            </w:r>
            <w:r w:rsidR="004B3A05">
              <w:rPr>
                <w:rFonts w:asciiTheme="minorHAnsi" w:hAnsiTheme="minorHAnsi" w:cstheme="minorHAnsi"/>
                <w:sz w:val="22"/>
                <w:szCs w:val="22"/>
              </w:rPr>
              <w:t>per year</w:t>
            </w:r>
          </w:p>
          <w:p w14:paraId="6DB6751F" w14:textId="43861057" w:rsidR="00435704" w:rsidRPr="00144BA4" w:rsidRDefault="009313FE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32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04" w:rsidRPr="00144B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5704" w:rsidRPr="00144BA4">
              <w:rPr>
                <w:rFonts w:asciiTheme="minorHAnsi" w:hAnsiTheme="minorHAnsi" w:cstheme="minorHAnsi"/>
                <w:sz w:val="22"/>
                <w:szCs w:val="22"/>
              </w:rPr>
              <w:t xml:space="preserve"> Others</w:t>
            </w:r>
          </w:p>
          <w:p w14:paraId="0BB82079" w14:textId="774946D1" w:rsidR="00435704" w:rsidRPr="00144BA4" w:rsidRDefault="00435704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BA4">
              <w:rPr>
                <w:rFonts w:asciiTheme="minorHAnsi" w:hAnsiTheme="minorHAnsi" w:cstheme="minorHAnsi"/>
                <w:sz w:val="22"/>
                <w:szCs w:val="22"/>
              </w:rPr>
              <w:t>Explain if required:</w:t>
            </w:r>
          </w:p>
          <w:p w14:paraId="446BC758" w14:textId="7D460839" w:rsidR="00435704" w:rsidRPr="00144BA4" w:rsidRDefault="0043570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77CD5" w:rsidRPr="00500263" w14:paraId="6BB820BF" w14:textId="77777777" w:rsidTr="007D28C7">
        <w:trPr>
          <w:trHeight w:val="1076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6B9BE13" w14:textId="77777777" w:rsidR="00577CD5" w:rsidRPr="00577CD5" w:rsidRDefault="00577CD5" w:rsidP="00577CD5">
            <w:pPr>
              <w:widowControl w:val="0"/>
              <w:tabs>
                <w:tab w:val="left" w:pos="-720"/>
                <w:tab w:val="left" w:pos="720"/>
                <w:tab w:val="left" w:pos="1080"/>
              </w:tabs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577CD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10. Additional Insurance required:</w:t>
            </w:r>
          </w:p>
          <w:p w14:paraId="49375B58" w14:textId="12565260" w:rsidR="00577CD5" w:rsidRPr="00577CD5" w:rsidRDefault="00577CD5" w:rsidP="00577CD5">
            <w:pPr>
              <w:widowControl w:val="0"/>
              <w:tabs>
                <w:tab w:val="left" w:pos="-720"/>
                <w:tab w:val="left" w:pos="720"/>
                <w:tab w:val="left" w:pos="1080"/>
              </w:tabs>
              <w:contextualSpacing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</w:rPr>
            </w:pP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[type of insurance and limita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tion</w:t>
            </w: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of coverage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if no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additional insurance is required,</w:t>
            </w: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insert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“</w:t>
            </w: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N/A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”</w:t>
            </w:r>
            <w:r w:rsidRPr="00577C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]</w:t>
            </w:r>
          </w:p>
        </w:tc>
      </w:tr>
      <w:tr w:rsidR="002C1222" w:rsidRPr="00500263" w14:paraId="43F59609" w14:textId="77777777" w:rsidTr="007D28C7">
        <w:trPr>
          <w:trHeight w:val="2543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DF4F579" w14:textId="3B22B9E2" w:rsidR="002C1222" w:rsidRPr="00500263" w:rsidRDefault="000B7236" w:rsidP="009A1DC9">
            <w:pPr>
              <w:widowControl w:val="0"/>
              <w:tabs>
                <w:tab w:val="left" w:pos="-720"/>
                <w:tab w:val="left" w:pos="720"/>
                <w:tab w:val="left" w:pos="1080"/>
              </w:tabs>
              <w:contextualSpacing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1</w:t>
            </w:r>
            <w:r w:rsidR="00577CD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1</w:t>
            </w:r>
            <w:r w:rsidR="002C1222" w:rsidRPr="00500263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.  </w:t>
            </w:r>
            <w:r w:rsidR="00E6091C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PSA Holder</w:t>
            </w:r>
            <w:r w:rsidR="002C1222" w:rsidRPr="0050026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’s Bank Account to which payments will be transferred</w:t>
            </w:r>
            <w:r w:rsidR="002C1222" w:rsidRPr="0050026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  <w:p w14:paraId="5979E711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Beneficiary:</w:t>
            </w:r>
          </w:p>
          <w:p w14:paraId="34A25549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Account name:</w:t>
            </w:r>
          </w:p>
          <w:p w14:paraId="52AEB0C1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Account number:</w:t>
            </w:r>
          </w:p>
          <w:p w14:paraId="12BFB0C9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Bank name:</w:t>
            </w:r>
          </w:p>
          <w:p w14:paraId="5EEDCC3C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Bank address:</w:t>
            </w:r>
          </w:p>
          <w:p w14:paraId="63C102FF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Bank SWIFT Code:</w:t>
            </w:r>
          </w:p>
          <w:p w14:paraId="7E9CCB5F" w14:textId="77777777" w:rsidR="002C1222" w:rsidRPr="00500263" w:rsidRDefault="002C1222" w:rsidP="009A1DC9">
            <w:pPr>
              <w:pStyle w:val="WP9BodyTex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Bank Code:</w:t>
            </w:r>
          </w:p>
          <w:p w14:paraId="2C11DA6F" w14:textId="6032FA70" w:rsidR="002C1222" w:rsidRPr="00500263" w:rsidRDefault="002C1222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Routing instructions for payments:</w:t>
            </w:r>
          </w:p>
        </w:tc>
      </w:tr>
      <w:tr w:rsidR="008644EC" w:rsidRPr="00500263" w14:paraId="44026084" w14:textId="77777777" w:rsidTr="007D28C7">
        <w:trPr>
          <w:trHeight w:val="2543"/>
        </w:trPr>
        <w:tc>
          <w:tcPr>
            <w:tcW w:w="2381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C9411B0" w14:textId="3E41F2A3" w:rsidR="008644EC" w:rsidRPr="00500263" w:rsidRDefault="000B7236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77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Notices to </w:t>
            </w:r>
            <w:r w:rsidR="00E60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PSA Holder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77762BA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6A1378F2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0813D407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9CA89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BDA3D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  <w:p w14:paraId="7310225C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0D2707E5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4D031935" w14:textId="5F1E97DC" w:rsidR="005154B5" w:rsidRPr="00500263" w:rsidRDefault="005154B5" w:rsidP="009A1DC9">
            <w:pPr>
              <w:widowControl w:val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19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AEAF4C7" w14:textId="03062166" w:rsidR="008644EC" w:rsidRPr="00500263" w:rsidRDefault="00C741CB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77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Notices to </w:t>
            </w:r>
            <w:r w:rsidR="00103AF9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UNDP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2BD26B2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5D82618A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6DE4D41B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9FC00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5974A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  <w:p w14:paraId="54F9E57F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11E61D65" w14:textId="77777777" w:rsidR="008644EC" w:rsidRPr="00500263" w:rsidRDefault="008644EC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4F176D" w:rsidRPr="00500263" w14:paraId="2E907D84" w14:textId="77777777" w:rsidTr="007D28C7">
        <w:trPr>
          <w:trHeight w:val="1455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737B10F" w14:textId="1D3BF2CA" w:rsidR="005154B5" w:rsidRPr="00500263" w:rsidRDefault="002C1222" w:rsidP="009A1DC9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77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F176D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4F176D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7A03A1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Beneficiary</w:t>
            </w:r>
            <w:r w:rsidR="004F176D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4F176D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"[Click here and enter full name of </w:t>
            </w:r>
            <w:r w:rsidR="00E6091C">
              <w:rPr>
                <w:rFonts w:asciiTheme="minorHAnsi" w:hAnsiTheme="minorHAnsi" w:cstheme="minorHAnsi"/>
                <w:sz w:val="22"/>
                <w:szCs w:val="22"/>
              </w:rPr>
              <w:t>PSA Holder’s</w:t>
            </w:r>
            <w:r w:rsidR="007A03A1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Beneficiary</w:t>
            </w:r>
            <w:r w:rsidR="004F176D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]" with address at "[Click here and enter full address of </w:t>
            </w:r>
            <w:r w:rsidR="00E6091C">
              <w:rPr>
                <w:rFonts w:asciiTheme="minorHAnsi" w:hAnsiTheme="minorHAnsi" w:cstheme="minorHAnsi"/>
                <w:sz w:val="22"/>
                <w:szCs w:val="22"/>
              </w:rPr>
              <w:t>PSA Holder’s</w:t>
            </w:r>
            <w:r w:rsidR="007A03A1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Beneficiary</w:t>
            </w:r>
            <w:r w:rsidR="00E64933" w:rsidRPr="00500263">
              <w:rPr>
                <w:rFonts w:asciiTheme="minorHAnsi" w:hAnsiTheme="minorHAnsi" w:cstheme="minorHAnsi"/>
                <w:sz w:val="22"/>
                <w:szCs w:val="22"/>
              </w:rPr>
              <w:t>, email and telephone number</w:t>
            </w:r>
            <w:r w:rsidR="004F176D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]" </w:t>
            </w:r>
          </w:p>
        </w:tc>
      </w:tr>
      <w:tr w:rsidR="008644EC" w:rsidRPr="00500263" w14:paraId="34615317" w14:textId="77777777" w:rsidTr="007D28C7">
        <w:trPr>
          <w:trHeight w:val="1455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AC9EB3C" w14:textId="1FDDF3B9" w:rsidR="00896DFA" w:rsidRDefault="009C0ECB" w:rsidP="00144BA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577C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8644EC" w:rsidRPr="005002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bookmarkStart w:id="5" w:name="OLE_LINK1"/>
            <w:bookmarkStart w:id="6" w:name="OLE_LINK2"/>
            <w:r w:rsidR="008644EC" w:rsidRPr="0050026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End w:id="5"/>
            <w:bookmarkEnd w:id="6"/>
            <w:r w:rsidR="00FF7A47" w:rsidRPr="00FF7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FF7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ffective Date</w:t>
            </w:r>
            <w:r w:rsidR="00055C38" w:rsidRPr="00144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055C38">
              <w:rPr>
                <w:rFonts w:asciiTheme="minorHAnsi" w:hAnsiTheme="minorHAnsi" w:cstheme="minorHAnsi"/>
                <w:sz w:val="22"/>
                <w:szCs w:val="22"/>
              </w:rPr>
              <w:t xml:space="preserve">  Without prejudice to the Starting Date for the Services specified in Block 2 of this Face Sheet, this </w:t>
            </w:r>
            <w:r w:rsidR="00E6091C">
              <w:rPr>
                <w:rFonts w:asciiTheme="minorHAnsi" w:hAnsiTheme="minorHAnsi" w:cstheme="minorHAnsi"/>
                <w:sz w:val="22"/>
                <w:szCs w:val="22"/>
              </w:rPr>
              <w:t>PSA</w:t>
            </w:r>
            <w:r w:rsidR="00055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7A47">
              <w:rPr>
                <w:rFonts w:asciiTheme="minorHAnsi" w:hAnsiTheme="minorHAnsi" w:cstheme="minorHAnsi"/>
                <w:sz w:val="22"/>
                <w:szCs w:val="22"/>
              </w:rPr>
              <w:t xml:space="preserve">shall </w:t>
            </w:r>
            <w:r w:rsidR="00974247">
              <w:rPr>
                <w:rFonts w:asciiTheme="minorHAnsi" w:hAnsiTheme="minorHAnsi" w:cstheme="minorHAnsi"/>
                <w:sz w:val="22"/>
                <w:szCs w:val="22"/>
              </w:rPr>
              <w:t xml:space="preserve">only </w:t>
            </w:r>
            <w:r w:rsidR="00FF7A47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974247">
              <w:rPr>
                <w:rFonts w:asciiTheme="minorHAnsi" w:hAnsiTheme="minorHAnsi" w:cstheme="minorHAnsi"/>
                <w:sz w:val="22"/>
                <w:szCs w:val="22"/>
              </w:rPr>
              <w:t>come</w:t>
            </w:r>
            <w:r w:rsidR="00FF7A47">
              <w:rPr>
                <w:rFonts w:asciiTheme="minorHAnsi" w:hAnsiTheme="minorHAnsi" w:cstheme="minorHAnsi"/>
                <w:sz w:val="22"/>
                <w:szCs w:val="22"/>
              </w:rPr>
              <w:t xml:space="preserve"> effective </w:t>
            </w:r>
            <w:r w:rsidR="00896DFA">
              <w:rPr>
                <w:rFonts w:asciiTheme="minorHAnsi" w:hAnsiTheme="minorHAnsi" w:cstheme="minorHAnsi"/>
                <w:sz w:val="22"/>
                <w:szCs w:val="22"/>
              </w:rPr>
              <w:t>upon completion of the following:</w:t>
            </w:r>
          </w:p>
          <w:p w14:paraId="61CFE852" w14:textId="77777777" w:rsidR="00896DFA" w:rsidRDefault="00896DFA" w:rsidP="00144BA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96DF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96DF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96DFA">
              <w:rPr>
                <w:rFonts w:asciiTheme="minorHAnsi" w:hAnsiTheme="minorHAnsi" w:cstheme="minorHAnsi"/>
                <w:sz w:val="22"/>
                <w:szCs w:val="22"/>
              </w:rPr>
              <w:t xml:space="preserve">) date of last signature, </w:t>
            </w:r>
          </w:p>
          <w:p w14:paraId="16367507" w14:textId="16104A56" w:rsidR="00896DFA" w:rsidRDefault="00896DFA" w:rsidP="00144BA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96DFA">
              <w:rPr>
                <w:rFonts w:asciiTheme="minorHAnsi" w:hAnsiTheme="minorHAnsi" w:cstheme="minorHAnsi"/>
                <w:sz w:val="22"/>
                <w:szCs w:val="22"/>
              </w:rPr>
              <w:t xml:space="preserve">(ii) date that the medical certificate is received by UNDP, and </w:t>
            </w:r>
          </w:p>
          <w:p w14:paraId="1B3D3343" w14:textId="19F4B86E" w:rsidR="00054D5D" w:rsidRDefault="00896DFA" w:rsidP="00AA0A0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96DFA">
              <w:rPr>
                <w:rFonts w:asciiTheme="minorHAnsi" w:hAnsiTheme="minorHAnsi" w:cstheme="minorHAnsi"/>
                <w:sz w:val="22"/>
                <w:szCs w:val="22"/>
              </w:rPr>
              <w:t>(iii) proof of acceptable medical insurance is provided by the PSA Holder</w:t>
            </w:r>
            <w:r w:rsidR="00AA0A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AECF60" w14:textId="77777777" w:rsidR="00054D5D" w:rsidRDefault="00054D5D" w:rsidP="00144BA4">
            <w:pPr>
              <w:pStyle w:val="Block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C76AC" w14:textId="0DCE63CD" w:rsidR="005154B5" w:rsidRPr="00500263" w:rsidRDefault="00054D5D" w:rsidP="000D7E39">
            <w:pPr>
              <w:pStyle w:val="Block"/>
              <w:widowControl w:val="0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no case shall the Services commence before the Effective Date.</w:t>
            </w:r>
          </w:p>
        </w:tc>
      </w:tr>
      <w:tr w:rsidR="008644EC" w:rsidRPr="00500263" w14:paraId="45C303DC" w14:textId="77777777" w:rsidTr="007D28C7">
        <w:trPr>
          <w:trHeight w:val="1455"/>
        </w:trPr>
        <w:tc>
          <w:tcPr>
            <w:tcW w:w="5000" w:type="pct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7D6629" w14:textId="2CCF18A5" w:rsidR="008644EC" w:rsidRPr="00D5607F" w:rsidRDefault="009C0ECB" w:rsidP="009A1DC9">
            <w:pPr>
              <w:pStyle w:val="Blockboldmiddletab"/>
              <w:widowControl w:val="0"/>
              <w:tabs>
                <w:tab w:val="clear" w:pos="360"/>
                <w:tab w:val="left" w:pos="954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7C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2A4A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This Contract consists of the following documents, which in case of conflict shall take precedence </w:t>
            </w:r>
            <w:r w:rsidR="00AC3C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922A4A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over one another in the following order: </w:t>
            </w:r>
          </w:p>
          <w:p w14:paraId="0BC523D1" w14:textId="0F86EAF4" w:rsidR="008644EC" w:rsidRPr="00D5607F" w:rsidRDefault="00C70D59" w:rsidP="009A1DC9">
            <w:pPr>
              <w:pStyle w:val="Blockboldmiddletab"/>
              <w:widowControl w:val="0"/>
              <w:ind w:left="0" w:firstLine="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8644EC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his face sheet (“Face Sheet”)</w:t>
            </w:r>
          </w:p>
          <w:p w14:paraId="469454AA" w14:textId="5C541752" w:rsidR="001F1C94" w:rsidRPr="00D5607F" w:rsidRDefault="009C2E67" w:rsidP="009A1DC9">
            <w:pPr>
              <w:pStyle w:val="Blockboldmiddletab"/>
              <w:widowControl w:val="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General Conditions for </w:t>
            </w:r>
            <w:r w:rsidR="00497779" w:rsidRPr="0049777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Personnel Services Agreement</w:t>
            </w:r>
          </w:p>
          <w:p w14:paraId="66EDBECE" w14:textId="210F89F2" w:rsidR="008644EC" w:rsidRPr="00D5607F" w:rsidRDefault="001F1C94" w:rsidP="009A1DC9">
            <w:pPr>
              <w:pStyle w:val="Blockboldmiddletab"/>
              <w:widowControl w:val="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Annex </w:t>
            </w:r>
            <w:r w:rsidR="006902D3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5351CC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="00AA0A04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A0A04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Additional Terms</w:t>
            </w:r>
          </w:p>
          <w:p w14:paraId="0EBB903C" w14:textId="731ECB5C" w:rsidR="008D41E4" w:rsidRPr="00D5607F" w:rsidRDefault="006E2DF9" w:rsidP="009A1DC9">
            <w:pPr>
              <w:pStyle w:val="Blockboldmiddletab"/>
              <w:widowControl w:val="0"/>
              <w:tabs>
                <w:tab w:val="left" w:pos="0"/>
              </w:tabs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2C3C06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nnex</w:t>
            </w: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902D3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</w:t>
            </w:r>
            <w:r w:rsidR="002C3C06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</w:t>
            </w:r>
            <w:r w:rsidR="00AA0A04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Terms of Reference</w:t>
            </w:r>
          </w:p>
          <w:p w14:paraId="4FD309C6" w14:textId="06796EE5" w:rsidR="002C3C06" w:rsidRPr="00D5607F" w:rsidRDefault="008D41E4" w:rsidP="009A1DC9">
            <w:pPr>
              <w:pStyle w:val="Blockboldmiddletab"/>
              <w:widowControl w:val="0"/>
              <w:tabs>
                <w:tab w:val="left" w:pos="0"/>
              </w:tabs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Annex C: </w:t>
            </w:r>
            <w:r w:rsidR="002C3C06" w:rsidRPr="00D560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Certificate of No Contest</w:t>
            </w:r>
          </w:p>
          <w:p w14:paraId="761CC3B8" w14:textId="488D5058" w:rsidR="002377E0" w:rsidRPr="00500263" w:rsidRDefault="002377E0" w:rsidP="009A1DC9">
            <w:pPr>
              <w:pStyle w:val="Blockboldmiddletab"/>
              <w:widowControl w:val="0"/>
              <w:tabs>
                <w:tab w:val="left" w:pos="0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22BB1" w14:textId="7E09E345" w:rsidR="008644EC" w:rsidRPr="00500263" w:rsidRDefault="002377E0" w:rsidP="009A1DC9">
            <w:pPr>
              <w:widowControl w:val="0"/>
              <w:tabs>
                <w:tab w:val="left" w:pos="-720"/>
                <w:tab w:val="left" w:pos="720"/>
                <w:tab w:val="left" w:pos="1260"/>
              </w:tabs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026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All the above, shall form the entire agreement between the Parties (the “</w:t>
            </w:r>
            <w:r w:rsidR="00E6091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PSA</w:t>
            </w:r>
            <w:r w:rsidRPr="0050026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”), superseding the contents of any other negotiations and/or agreements, whether oral or in writing, pertaining to the subject of this </w:t>
            </w:r>
            <w:r w:rsidR="00E6091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PSA</w:t>
            </w:r>
            <w:r w:rsidRPr="0050026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.  </w:t>
            </w:r>
            <w:r w:rsidR="008C65E5" w:rsidRPr="005002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bookmarkEnd w:id="0"/>
      <w:bookmarkEnd w:id="2"/>
    </w:tbl>
    <w:p w14:paraId="47D05A89" w14:textId="77777777" w:rsidR="00A83F6C" w:rsidRDefault="00A83F6C" w:rsidP="00A83F6C">
      <w:pPr>
        <w:rPr>
          <w:rFonts w:ascii="Calibri" w:hAnsi="Calibri" w:cs="Calibri"/>
          <w:szCs w:val="22"/>
        </w:rPr>
      </w:pPr>
    </w:p>
    <w:p w14:paraId="484DFB57" w14:textId="77777777" w:rsidR="00A83F6C" w:rsidRDefault="00A83F6C" w:rsidP="00A83F6C">
      <w:pPr>
        <w:rPr>
          <w:rFonts w:ascii="Calibri" w:hAnsi="Calibri" w:cs="Calibri"/>
          <w:szCs w:val="22"/>
        </w:rPr>
      </w:pPr>
    </w:p>
    <w:p w14:paraId="3DBDC8E7" w14:textId="44D6ECF0" w:rsidR="00DF5196" w:rsidRPr="00A83F6C" w:rsidRDefault="00DF5196" w:rsidP="00A83F6C">
      <w:pPr>
        <w:rPr>
          <w:rFonts w:ascii="Calibri" w:hAnsi="Calibri" w:cs="Calibri"/>
          <w:szCs w:val="22"/>
        </w:rPr>
      </w:pPr>
      <w:r w:rsidRPr="00282559">
        <w:rPr>
          <w:rFonts w:ascii="Calibri" w:hAnsi="Calibri" w:cs="Calibri"/>
          <w:b/>
          <w:bCs/>
          <w:i/>
          <w:szCs w:val="22"/>
        </w:rPr>
        <w:t xml:space="preserve">I have read and understood the </w:t>
      </w:r>
      <w:r>
        <w:rPr>
          <w:rFonts w:ascii="Calibri" w:hAnsi="Calibri" w:cs="Calibri"/>
          <w:b/>
          <w:bCs/>
          <w:i/>
          <w:szCs w:val="22"/>
        </w:rPr>
        <w:t xml:space="preserve">terms and conditions </w:t>
      </w:r>
      <w:r w:rsidRPr="00282559">
        <w:rPr>
          <w:rFonts w:ascii="Calibri" w:hAnsi="Calibri" w:cs="Calibri"/>
          <w:b/>
          <w:bCs/>
          <w:i/>
          <w:szCs w:val="22"/>
        </w:rPr>
        <w:t xml:space="preserve">of this </w:t>
      </w:r>
      <w:r w:rsidR="00E6091C">
        <w:rPr>
          <w:rFonts w:ascii="Calibri" w:hAnsi="Calibri" w:cs="Calibri"/>
          <w:b/>
          <w:bCs/>
          <w:i/>
          <w:szCs w:val="22"/>
        </w:rPr>
        <w:t>PSA</w:t>
      </w:r>
      <w:r w:rsidR="00144BA4" w:rsidRPr="00282559">
        <w:rPr>
          <w:rFonts w:ascii="Calibri" w:hAnsi="Calibri" w:cs="Calibri"/>
          <w:b/>
          <w:bCs/>
          <w:i/>
          <w:szCs w:val="22"/>
        </w:rPr>
        <w:t>,</w:t>
      </w:r>
      <w:r>
        <w:rPr>
          <w:rFonts w:ascii="Calibri" w:hAnsi="Calibri" w:cs="Calibri"/>
          <w:b/>
          <w:bCs/>
          <w:i/>
          <w:szCs w:val="22"/>
        </w:rPr>
        <w:t xml:space="preserve"> including </w:t>
      </w:r>
      <w:r w:rsidRPr="00282559">
        <w:rPr>
          <w:rFonts w:ascii="Calibri" w:hAnsi="Calibri" w:cs="Calibri"/>
          <w:b/>
          <w:bCs/>
          <w:i/>
          <w:szCs w:val="22"/>
        </w:rPr>
        <w:t xml:space="preserve">its annexes (Annex  </w:t>
      </w:r>
      <w:r w:rsidR="0046745A">
        <w:rPr>
          <w:rFonts w:ascii="Calibri" w:hAnsi="Calibri" w:cs="Calibri"/>
          <w:b/>
          <w:bCs/>
          <w:i/>
          <w:szCs w:val="22"/>
        </w:rPr>
        <w:t>A</w:t>
      </w:r>
      <w:r w:rsidRPr="00282559">
        <w:rPr>
          <w:rFonts w:ascii="Calibri" w:hAnsi="Calibri" w:cs="Calibri"/>
          <w:b/>
          <w:bCs/>
          <w:i/>
          <w:szCs w:val="22"/>
        </w:rPr>
        <w:t xml:space="preserve"> –</w:t>
      </w:r>
      <w:r>
        <w:rPr>
          <w:rFonts w:ascii="Calibri" w:hAnsi="Calibri" w:cs="Calibri"/>
          <w:b/>
          <w:bCs/>
          <w:i/>
          <w:szCs w:val="22"/>
        </w:rPr>
        <w:t xml:space="preserve">Additional </w:t>
      </w:r>
      <w:r w:rsidR="000B09DD">
        <w:rPr>
          <w:rFonts w:ascii="Calibri" w:hAnsi="Calibri" w:cs="Calibri"/>
          <w:b/>
          <w:bCs/>
          <w:i/>
          <w:szCs w:val="22"/>
        </w:rPr>
        <w:t>Terms</w:t>
      </w:r>
      <w:r w:rsidR="0046745A">
        <w:rPr>
          <w:rFonts w:ascii="Calibri" w:hAnsi="Calibri" w:cs="Calibri"/>
          <w:b/>
          <w:bCs/>
          <w:i/>
          <w:szCs w:val="22"/>
        </w:rPr>
        <w:t>, Annex</w:t>
      </w:r>
      <w:r w:rsidR="0046745A" w:rsidRPr="0046745A">
        <w:rPr>
          <w:rFonts w:ascii="Calibri" w:hAnsi="Calibri" w:cs="Calibri"/>
          <w:b/>
          <w:bCs/>
          <w:i/>
          <w:szCs w:val="22"/>
        </w:rPr>
        <w:t xml:space="preserve"> </w:t>
      </w:r>
      <w:r w:rsidR="0046745A">
        <w:rPr>
          <w:rFonts w:ascii="Calibri" w:hAnsi="Calibri" w:cs="Calibri"/>
          <w:b/>
          <w:bCs/>
          <w:i/>
          <w:szCs w:val="22"/>
        </w:rPr>
        <w:t>B</w:t>
      </w:r>
      <w:r w:rsidR="0046745A" w:rsidRPr="00282559">
        <w:rPr>
          <w:rFonts w:ascii="Calibri" w:hAnsi="Calibri" w:cs="Calibri"/>
          <w:b/>
          <w:bCs/>
          <w:i/>
          <w:szCs w:val="22"/>
        </w:rPr>
        <w:t xml:space="preserve"> –Terms of Reference</w:t>
      </w:r>
      <w:r w:rsidR="0028667F">
        <w:rPr>
          <w:rFonts w:ascii="Calibri" w:hAnsi="Calibri" w:cs="Calibri"/>
          <w:b/>
          <w:bCs/>
          <w:i/>
          <w:szCs w:val="22"/>
        </w:rPr>
        <w:t>[</w:t>
      </w:r>
      <w:r w:rsidRPr="00282559">
        <w:rPr>
          <w:rFonts w:ascii="Calibri" w:hAnsi="Calibri" w:cs="Calibri"/>
          <w:b/>
          <w:bCs/>
          <w:i/>
          <w:szCs w:val="22"/>
        </w:rPr>
        <w:t>, and Annex C – Certificate of no Contest</w:t>
      </w:r>
      <w:r w:rsidR="0028667F">
        <w:rPr>
          <w:rFonts w:ascii="Calibri" w:hAnsi="Calibri" w:cs="Calibri"/>
          <w:b/>
          <w:bCs/>
          <w:i/>
          <w:szCs w:val="22"/>
        </w:rPr>
        <w:t>])</w:t>
      </w:r>
      <w:r w:rsidR="005B2223">
        <w:rPr>
          <w:rFonts w:ascii="Calibri" w:hAnsi="Calibri" w:cs="Calibri"/>
          <w:b/>
          <w:bCs/>
          <w:i/>
          <w:szCs w:val="22"/>
        </w:rPr>
        <w:t xml:space="preserve"> </w:t>
      </w:r>
      <w:r w:rsidRPr="00282559">
        <w:rPr>
          <w:rFonts w:ascii="Calibri" w:hAnsi="Calibri" w:cs="Calibri"/>
          <w:b/>
          <w:bCs/>
          <w:i/>
          <w:szCs w:val="22"/>
        </w:rPr>
        <w:t xml:space="preserve">and agree with </w:t>
      </w:r>
      <w:r>
        <w:rPr>
          <w:rFonts w:ascii="Calibri" w:hAnsi="Calibri" w:cs="Calibri"/>
          <w:b/>
          <w:bCs/>
          <w:i/>
          <w:szCs w:val="22"/>
        </w:rPr>
        <w:t>its</w:t>
      </w:r>
      <w:r w:rsidRPr="00282559">
        <w:rPr>
          <w:rFonts w:ascii="Calibri" w:hAnsi="Calibri" w:cs="Calibri"/>
          <w:b/>
          <w:bCs/>
          <w:i/>
          <w:szCs w:val="22"/>
        </w:rPr>
        <w:t xml:space="preserve"> terms and conditions</w:t>
      </w:r>
      <w:r>
        <w:rPr>
          <w:rFonts w:ascii="Calibri" w:hAnsi="Calibri" w:cs="Calibri"/>
          <w:b/>
          <w:bCs/>
          <w:i/>
          <w:szCs w:val="22"/>
        </w:rPr>
        <w:t>.</w:t>
      </w:r>
    </w:p>
    <w:p w14:paraId="2EFC4AD6" w14:textId="77777777" w:rsidR="00DF5196" w:rsidRPr="00282559" w:rsidRDefault="00DF5196" w:rsidP="00DF5196">
      <w:pPr>
        <w:pStyle w:val="BodyText"/>
        <w:widowControl w:val="0"/>
        <w:contextualSpacing/>
        <w:rPr>
          <w:rFonts w:ascii="Calibri" w:hAnsi="Calibri" w:cs="Calibri"/>
          <w:b/>
          <w:bCs/>
          <w:i/>
          <w:szCs w:val="22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843"/>
      </w:tblGrid>
      <w:tr w:rsidR="00DF5196" w:rsidRPr="00282559" w14:paraId="7AF0D7ED" w14:textId="77777777" w:rsidTr="00E77654">
        <w:tc>
          <w:tcPr>
            <w:tcW w:w="4512" w:type="dxa"/>
          </w:tcPr>
          <w:p w14:paraId="34D122AE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_Hlk28599984"/>
            <w:r w:rsidRPr="00282559">
              <w:rPr>
                <w:rFonts w:ascii="Calibri" w:hAnsi="Calibri" w:cs="Calibri"/>
                <w:sz w:val="22"/>
                <w:szCs w:val="22"/>
              </w:rPr>
              <w:t>United Nations Development Programme</w:t>
            </w:r>
          </w:p>
        </w:tc>
        <w:tc>
          <w:tcPr>
            <w:tcW w:w="4843" w:type="dxa"/>
          </w:tcPr>
          <w:p w14:paraId="562C421B" w14:textId="5C60BBFC" w:rsidR="00DF5196" w:rsidRPr="00282559" w:rsidRDefault="00E6091C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PSA Holder</w:t>
            </w:r>
          </w:p>
        </w:tc>
      </w:tr>
      <w:tr w:rsidR="00DF5196" w:rsidRPr="00282559" w14:paraId="11E7758B" w14:textId="77777777" w:rsidTr="00E77654">
        <w:trPr>
          <w:trHeight w:val="827"/>
        </w:trPr>
        <w:tc>
          <w:tcPr>
            <w:tcW w:w="4512" w:type="dxa"/>
          </w:tcPr>
          <w:p w14:paraId="0498A24D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82559">
              <w:rPr>
                <w:rFonts w:ascii="Calibri" w:hAnsi="Calibri" w:cs="Calibri"/>
                <w:sz w:val="22"/>
                <w:szCs w:val="22"/>
              </w:rPr>
              <w:t xml:space="preserve">Signature: </w:t>
            </w:r>
          </w:p>
          <w:p w14:paraId="6E97198B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5BBE4D4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82559">
              <w:rPr>
                <w:rFonts w:ascii="Calibri" w:hAnsi="Calibri" w:cs="Calibri"/>
                <w:sz w:val="22"/>
                <w:szCs w:val="22"/>
                <w:lang w:val="en-GB"/>
              </w:rPr>
              <w:t>[Insert Signatory’s name]</w:t>
            </w:r>
          </w:p>
          <w:p w14:paraId="04467242" w14:textId="0C8E389A" w:rsidR="00DF5196" w:rsidRPr="00282559" w:rsidRDefault="00C56997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Head of the Business unit</w:t>
            </w:r>
          </w:p>
        </w:tc>
        <w:tc>
          <w:tcPr>
            <w:tcW w:w="4843" w:type="dxa"/>
          </w:tcPr>
          <w:p w14:paraId="1D9A0E44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82559">
              <w:rPr>
                <w:rFonts w:ascii="Calibri" w:hAnsi="Calibri" w:cs="Calibri"/>
                <w:sz w:val="22"/>
                <w:szCs w:val="22"/>
              </w:rPr>
              <w:t xml:space="preserve">Signature: </w:t>
            </w:r>
          </w:p>
          <w:p w14:paraId="3A221AB3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9671041" w14:textId="06189E5F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8255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[Insert </w:t>
            </w:r>
            <w:r w:rsidR="00E6091C">
              <w:rPr>
                <w:rFonts w:ascii="Calibri" w:hAnsi="Calibri" w:cs="Calibri"/>
                <w:sz w:val="22"/>
                <w:szCs w:val="22"/>
                <w:lang w:val="en-GB"/>
              </w:rPr>
              <w:t>PSA Holder’s</w:t>
            </w:r>
            <w:r w:rsidRPr="0028255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name]</w:t>
            </w:r>
          </w:p>
        </w:tc>
      </w:tr>
      <w:tr w:rsidR="00DF5196" w:rsidRPr="00282559" w14:paraId="192BC710" w14:textId="77777777" w:rsidTr="00E77654">
        <w:tc>
          <w:tcPr>
            <w:tcW w:w="4512" w:type="dxa"/>
          </w:tcPr>
          <w:p w14:paraId="7795067F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82559">
              <w:rPr>
                <w:rFonts w:ascii="Calibri" w:hAnsi="Calibri" w:cs="Calibri"/>
                <w:sz w:val="22"/>
                <w:szCs w:val="22"/>
                <w:lang w:val="fr-FR"/>
              </w:rPr>
              <w:t>Date :</w:t>
            </w:r>
          </w:p>
        </w:tc>
        <w:tc>
          <w:tcPr>
            <w:tcW w:w="4843" w:type="dxa"/>
          </w:tcPr>
          <w:p w14:paraId="2B272E66" w14:textId="77777777" w:rsidR="00DF5196" w:rsidRPr="00282559" w:rsidRDefault="00DF5196" w:rsidP="00E77654">
            <w:pPr>
              <w:widowControl w:val="0"/>
              <w:tabs>
                <w:tab w:val="left" w:pos="720"/>
              </w:tabs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8255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:                                  </w:t>
            </w:r>
          </w:p>
        </w:tc>
      </w:tr>
      <w:bookmarkEnd w:id="7"/>
    </w:tbl>
    <w:p w14:paraId="34185261" w14:textId="77777777" w:rsidR="00D94237" w:rsidRPr="00500263" w:rsidRDefault="00D94237" w:rsidP="000A3B3C">
      <w:pPr>
        <w:widowControl w:val="0"/>
        <w:jc w:val="both"/>
        <w:rPr>
          <w:rFonts w:asciiTheme="minorHAnsi" w:hAnsiTheme="minorHAnsi" w:cstheme="minorHAnsi"/>
        </w:rPr>
      </w:pPr>
    </w:p>
    <w:sectPr w:rsidR="00D94237" w:rsidRPr="00500263" w:rsidSect="00590C58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800C" w14:textId="77777777" w:rsidR="009313FE" w:rsidRDefault="009313FE">
      <w:r>
        <w:separator/>
      </w:r>
    </w:p>
  </w:endnote>
  <w:endnote w:type="continuationSeparator" w:id="0">
    <w:p w14:paraId="6E4334AD" w14:textId="77777777" w:rsidR="009313FE" w:rsidRDefault="009313FE">
      <w:r>
        <w:continuationSeparator/>
      </w:r>
    </w:p>
  </w:endnote>
  <w:endnote w:type="continuationNotice" w:id="1">
    <w:p w14:paraId="3C1E2ABF" w14:textId="77777777" w:rsidR="009313FE" w:rsidRDefault="00931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49E2" w14:textId="14A87380" w:rsidR="00D77BCA" w:rsidRPr="001D2DF0" w:rsidRDefault="00D77BCA" w:rsidP="00BF6D0A">
    <w:pPr>
      <w:pStyle w:val="Footer"/>
      <w:pBdr>
        <w:top w:val="single" w:sz="4" w:space="1" w:color="auto"/>
      </w:pBdr>
      <w:tabs>
        <w:tab w:val="clear" w:pos="8640"/>
        <w:tab w:val="left" w:pos="3204"/>
        <w:tab w:val="right" w:pos="10800"/>
      </w:tabs>
      <w:ind w:left="-180"/>
      <w:rPr>
        <w:rFonts w:ascii="Myriad Pro" w:hAnsi="Myriad Pro"/>
        <w:sz w:val="18"/>
        <w:szCs w:val="18"/>
      </w:rPr>
    </w:pPr>
    <w:r w:rsidRPr="001D2DF0">
      <w:rPr>
        <w:rFonts w:ascii="Myriad Pro" w:hAnsi="Myriad Pro"/>
        <w:sz w:val="18"/>
        <w:szCs w:val="18"/>
      </w:rPr>
      <w:t xml:space="preserve">Template </w:t>
    </w:r>
    <w:r w:rsidR="006B0071">
      <w:rPr>
        <w:rFonts w:ascii="Myriad Pro" w:hAnsi="Myriad Pro"/>
        <w:sz w:val="18"/>
        <w:szCs w:val="18"/>
      </w:rPr>
      <w:t>Date</w:t>
    </w:r>
    <w:r w:rsidRPr="001D2DF0">
      <w:rPr>
        <w:rFonts w:ascii="Myriad Pro" w:hAnsi="Myriad Pro"/>
        <w:sz w:val="18"/>
        <w:szCs w:val="18"/>
      </w:rPr>
      <w:t xml:space="preserve">: </w:t>
    </w:r>
    <w:r w:rsidR="00BF6D0A">
      <w:rPr>
        <w:rFonts w:ascii="Myriad Pro" w:hAnsi="Myriad Pro"/>
        <w:sz w:val="18"/>
        <w:szCs w:val="18"/>
      </w:rPr>
      <w:t>Febr</w:t>
    </w:r>
    <w:r w:rsidR="006C66D0">
      <w:rPr>
        <w:rFonts w:ascii="Myriad Pro" w:hAnsi="Myriad Pro"/>
        <w:sz w:val="18"/>
        <w:szCs w:val="18"/>
      </w:rPr>
      <w:t>uary</w:t>
    </w:r>
    <w:r w:rsidR="006C66D0" w:rsidRPr="001D2DF0">
      <w:rPr>
        <w:rFonts w:ascii="Myriad Pro" w:hAnsi="Myriad Pro"/>
        <w:sz w:val="18"/>
        <w:szCs w:val="18"/>
      </w:rPr>
      <w:t xml:space="preserve"> </w:t>
    </w:r>
    <w:r w:rsidRPr="001D2DF0">
      <w:rPr>
        <w:rFonts w:ascii="Myriad Pro" w:hAnsi="Myriad Pro"/>
        <w:sz w:val="18"/>
        <w:szCs w:val="18"/>
      </w:rPr>
      <w:t>202</w:t>
    </w:r>
    <w:r w:rsidR="006C66D0">
      <w:rPr>
        <w:rFonts w:ascii="Myriad Pro" w:hAnsi="Myriad Pro"/>
        <w:sz w:val="18"/>
        <w:szCs w:val="18"/>
      </w:rPr>
      <w:t>1</w:t>
    </w:r>
    <w:r w:rsidRPr="001D2DF0">
      <w:rPr>
        <w:rFonts w:ascii="Myriad Pro" w:hAnsi="Myriad Pro"/>
        <w:sz w:val="18"/>
        <w:szCs w:val="18"/>
      </w:rPr>
      <w:tab/>
    </w:r>
    <w:r w:rsidR="00E43078">
      <w:rPr>
        <w:rFonts w:ascii="Myriad Pro" w:hAnsi="Myriad Pro"/>
        <w:sz w:val="18"/>
        <w:szCs w:val="18"/>
      </w:rPr>
      <w:tab/>
    </w:r>
    <w:r w:rsidRPr="001D2DF0">
      <w:rPr>
        <w:rFonts w:ascii="Myriad Pro" w:hAnsi="Myriad Pro"/>
        <w:sz w:val="18"/>
        <w:szCs w:val="18"/>
      </w:rPr>
      <w:tab/>
      <w:t xml:space="preserve"> Page </w:t>
    </w:r>
    <w:r w:rsidRPr="001D2DF0">
      <w:rPr>
        <w:rFonts w:ascii="Myriad Pro" w:hAnsi="Myriad Pro"/>
        <w:sz w:val="18"/>
        <w:szCs w:val="18"/>
      </w:rPr>
      <w:fldChar w:fldCharType="begin"/>
    </w:r>
    <w:r w:rsidRPr="001D2DF0">
      <w:rPr>
        <w:rFonts w:ascii="Myriad Pro" w:hAnsi="Myriad Pro"/>
        <w:sz w:val="18"/>
        <w:szCs w:val="18"/>
      </w:rPr>
      <w:instrText xml:space="preserve"> PAGE   \* MERGEFORMAT </w:instrText>
    </w:r>
    <w:r w:rsidRPr="001D2DF0">
      <w:rPr>
        <w:rFonts w:ascii="Myriad Pro" w:hAnsi="Myriad Pro"/>
        <w:sz w:val="18"/>
        <w:szCs w:val="18"/>
      </w:rPr>
      <w:fldChar w:fldCharType="separate"/>
    </w:r>
    <w:r w:rsidR="008719C5">
      <w:rPr>
        <w:rFonts w:ascii="Myriad Pro" w:hAnsi="Myriad Pro"/>
        <w:noProof/>
        <w:sz w:val="18"/>
        <w:szCs w:val="18"/>
      </w:rPr>
      <w:t>2</w:t>
    </w:r>
    <w:r w:rsidRPr="001D2DF0">
      <w:rPr>
        <w:rFonts w:ascii="Myriad Pro" w:hAnsi="Myriad Pro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19D7" w14:textId="67100968" w:rsidR="00590C58" w:rsidRPr="001D2DF0" w:rsidRDefault="00590C58" w:rsidP="00590C58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Myriad Pro" w:hAnsi="Myriad Pro"/>
        <w:sz w:val="18"/>
        <w:szCs w:val="18"/>
      </w:rPr>
    </w:pPr>
    <w:r w:rsidRPr="001D2DF0">
      <w:rPr>
        <w:rFonts w:ascii="Myriad Pro" w:hAnsi="Myriad Pro"/>
        <w:sz w:val="18"/>
        <w:szCs w:val="18"/>
      </w:rPr>
      <w:t xml:space="preserve">Template </w:t>
    </w:r>
    <w:r w:rsidR="006B0071">
      <w:rPr>
        <w:rFonts w:ascii="Myriad Pro" w:hAnsi="Myriad Pro"/>
        <w:sz w:val="18"/>
        <w:szCs w:val="18"/>
      </w:rPr>
      <w:t>Date</w:t>
    </w:r>
    <w:r w:rsidRPr="001D2DF0">
      <w:rPr>
        <w:rFonts w:ascii="Myriad Pro" w:hAnsi="Myriad Pro"/>
        <w:sz w:val="18"/>
        <w:szCs w:val="18"/>
      </w:rPr>
      <w:t xml:space="preserve">: </w:t>
    </w:r>
    <w:r w:rsidR="00BF6D0A">
      <w:rPr>
        <w:rFonts w:ascii="Myriad Pro" w:hAnsi="Myriad Pro"/>
        <w:sz w:val="18"/>
        <w:szCs w:val="18"/>
      </w:rPr>
      <w:t>Febr</w:t>
    </w:r>
    <w:r w:rsidR="006C66D0">
      <w:rPr>
        <w:rFonts w:ascii="Myriad Pro" w:hAnsi="Myriad Pro"/>
        <w:sz w:val="18"/>
        <w:szCs w:val="18"/>
      </w:rPr>
      <w:t>uary</w:t>
    </w:r>
    <w:r w:rsidR="00050BBD" w:rsidRPr="001D2DF0">
      <w:rPr>
        <w:rFonts w:ascii="Myriad Pro" w:hAnsi="Myriad Pro"/>
        <w:sz w:val="18"/>
        <w:szCs w:val="18"/>
      </w:rPr>
      <w:t xml:space="preserve"> </w:t>
    </w:r>
    <w:r w:rsidRPr="001D2DF0">
      <w:rPr>
        <w:rFonts w:ascii="Myriad Pro" w:hAnsi="Myriad Pro"/>
        <w:sz w:val="18"/>
        <w:szCs w:val="18"/>
      </w:rPr>
      <w:t>202</w:t>
    </w:r>
    <w:r w:rsidR="006C66D0">
      <w:rPr>
        <w:rFonts w:ascii="Myriad Pro" w:hAnsi="Myriad Pro"/>
        <w:sz w:val="18"/>
        <w:szCs w:val="18"/>
      </w:rPr>
      <w:t>1</w:t>
    </w:r>
    <w:r w:rsidRPr="001D2DF0">
      <w:rPr>
        <w:rFonts w:ascii="Myriad Pro" w:hAnsi="Myriad Pro"/>
        <w:sz w:val="18"/>
        <w:szCs w:val="18"/>
      </w:rPr>
      <w:tab/>
    </w:r>
    <w:r w:rsidRPr="001D2DF0">
      <w:rPr>
        <w:rFonts w:ascii="Myriad Pro" w:hAnsi="Myriad Pro"/>
        <w:sz w:val="18"/>
        <w:szCs w:val="18"/>
      </w:rPr>
      <w:tab/>
      <w:t xml:space="preserve"> Page </w:t>
    </w:r>
    <w:r w:rsidRPr="001D2DF0">
      <w:rPr>
        <w:rFonts w:ascii="Myriad Pro" w:hAnsi="Myriad Pro"/>
        <w:sz w:val="18"/>
        <w:szCs w:val="18"/>
      </w:rPr>
      <w:fldChar w:fldCharType="begin"/>
    </w:r>
    <w:r w:rsidRPr="001D2DF0">
      <w:rPr>
        <w:rFonts w:ascii="Myriad Pro" w:hAnsi="Myriad Pro"/>
        <w:sz w:val="18"/>
        <w:szCs w:val="18"/>
      </w:rPr>
      <w:instrText xml:space="preserve"> PAGE   \* MERGEFORMAT </w:instrText>
    </w:r>
    <w:r w:rsidRPr="001D2DF0">
      <w:rPr>
        <w:rFonts w:ascii="Myriad Pro" w:hAnsi="Myriad Pro"/>
        <w:sz w:val="18"/>
        <w:szCs w:val="18"/>
      </w:rPr>
      <w:fldChar w:fldCharType="separate"/>
    </w:r>
    <w:r w:rsidR="008719C5">
      <w:rPr>
        <w:rFonts w:ascii="Myriad Pro" w:hAnsi="Myriad Pro"/>
        <w:noProof/>
        <w:sz w:val="18"/>
        <w:szCs w:val="18"/>
      </w:rPr>
      <w:t>1</w:t>
    </w:r>
    <w:r w:rsidRPr="001D2DF0">
      <w:rPr>
        <w:rFonts w:ascii="Myriad Pro" w:hAnsi="Myriad Pro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CC76" w14:textId="77777777" w:rsidR="009313FE" w:rsidRDefault="009313FE">
      <w:r>
        <w:separator/>
      </w:r>
    </w:p>
  </w:footnote>
  <w:footnote w:type="continuationSeparator" w:id="0">
    <w:p w14:paraId="6A878770" w14:textId="77777777" w:rsidR="009313FE" w:rsidRDefault="009313FE">
      <w:r>
        <w:continuationSeparator/>
      </w:r>
    </w:p>
  </w:footnote>
  <w:footnote w:type="continuationNotice" w:id="1">
    <w:p w14:paraId="486675CF" w14:textId="77777777" w:rsidR="009313FE" w:rsidRDefault="00931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B7E" w14:textId="77777777" w:rsidR="00BB1A8D" w:rsidRPr="001D2DF0" w:rsidRDefault="00BB1A8D" w:rsidP="00BB1A8D">
    <w:pPr>
      <w:pStyle w:val="Header"/>
      <w:tabs>
        <w:tab w:val="center" w:pos="4788"/>
        <w:tab w:val="left" w:pos="9540"/>
      </w:tabs>
      <w:rPr>
        <w:rStyle w:val="PageNumber"/>
        <w:rFonts w:ascii="Myriad Pro" w:hAnsi="Myriad Pro"/>
        <w:sz w:val="18"/>
        <w:szCs w:val="18"/>
      </w:rPr>
    </w:pPr>
    <w:r w:rsidRPr="001D2DF0">
      <w:rPr>
        <w:rFonts w:ascii="Myriad Pro" w:hAnsi="Myriad Pro"/>
        <w:sz w:val="18"/>
        <w:szCs w:val="18"/>
      </w:rPr>
      <w:t>United Nations Development Programme</w:t>
    </w:r>
  </w:p>
  <w:p w14:paraId="4BDEFE53" w14:textId="638861E0" w:rsidR="00BB1A8D" w:rsidRPr="00F60911" w:rsidRDefault="00C00E37" w:rsidP="00BB1A8D">
    <w:pPr>
      <w:pStyle w:val="BankNormal"/>
      <w:rPr>
        <w:rStyle w:val="PageNumber"/>
        <w:rFonts w:ascii="Myriad" w:hAnsi="Myriad"/>
        <w:i/>
      </w:rPr>
    </w:pPr>
    <w:r>
      <w:rPr>
        <w:rFonts w:ascii="Myriad Pro" w:hAnsi="Myriad Pro"/>
        <w:sz w:val="18"/>
        <w:szCs w:val="18"/>
      </w:rPr>
      <w:t>Personnel Services Agreement</w:t>
    </w:r>
  </w:p>
  <w:p w14:paraId="44CF8FEB" w14:textId="77777777" w:rsidR="00BB1A8D" w:rsidRDefault="00BB1A8D" w:rsidP="00BB1A8D">
    <w:pPr>
      <w:pStyle w:val="Header"/>
      <w:pBdr>
        <w:top w:val="single" w:sz="4" w:space="1" w:color="auto"/>
      </w:pBdr>
      <w:tabs>
        <w:tab w:val="center" w:pos="4788"/>
        <w:tab w:val="lef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C25"/>
    <w:multiLevelType w:val="singleLevel"/>
    <w:tmpl w:val="71E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491CD7"/>
    <w:multiLevelType w:val="multilevel"/>
    <w:tmpl w:val="14C637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544A6D"/>
    <w:multiLevelType w:val="hybridMultilevel"/>
    <w:tmpl w:val="C78CD7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BB16CE"/>
    <w:multiLevelType w:val="singleLevel"/>
    <w:tmpl w:val="358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53D3208"/>
    <w:multiLevelType w:val="singleLevel"/>
    <w:tmpl w:val="445E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7810809"/>
    <w:multiLevelType w:val="singleLevel"/>
    <w:tmpl w:val="05C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8AC6878"/>
    <w:multiLevelType w:val="hybridMultilevel"/>
    <w:tmpl w:val="162E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5E33"/>
    <w:multiLevelType w:val="singleLevel"/>
    <w:tmpl w:val="130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0F41B66"/>
    <w:multiLevelType w:val="singleLevel"/>
    <w:tmpl w:val="7E9C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6A482D"/>
    <w:multiLevelType w:val="hybridMultilevel"/>
    <w:tmpl w:val="F8324A7A"/>
    <w:lvl w:ilvl="0" w:tplc="B47EDD1C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5401"/>
    <w:multiLevelType w:val="singleLevel"/>
    <w:tmpl w:val="D6C2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2C25CE1"/>
    <w:multiLevelType w:val="singleLevel"/>
    <w:tmpl w:val="BABEB5B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A83493F"/>
    <w:multiLevelType w:val="singleLevel"/>
    <w:tmpl w:val="6AAA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D172FE3"/>
    <w:multiLevelType w:val="hybridMultilevel"/>
    <w:tmpl w:val="A6242A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04A43"/>
    <w:multiLevelType w:val="hybridMultilevel"/>
    <w:tmpl w:val="439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263B9"/>
    <w:multiLevelType w:val="singleLevel"/>
    <w:tmpl w:val="EF02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4643F56"/>
    <w:multiLevelType w:val="hybridMultilevel"/>
    <w:tmpl w:val="0C0C9FA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D40C9B"/>
    <w:multiLevelType w:val="hybridMultilevel"/>
    <w:tmpl w:val="FC248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3DF2"/>
    <w:multiLevelType w:val="singleLevel"/>
    <w:tmpl w:val="3828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A6E6B49"/>
    <w:multiLevelType w:val="hybridMultilevel"/>
    <w:tmpl w:val="553C50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E369B6"/>
    <w:multiLevelType w:val="hybridMultilevel"/>
    <w:tmpl w:val="6C28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5AE2"/>
    <w:multiLevelType w:val="multilevel"/>
    <w:tmpl w:val="AA9CB8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398F7579"/>
    <w:multiLevelType w:val="singleLevel"/>
    <w:tmpl w:val="FF00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A952DB3"/>
    <w:multiLevelType w:val="multilevel"/>
    <w:tmpl w:val="FFA4FCC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C537BD7"/>
    <w:multiLevelType w:val="hybridMultilevel"/>
    <w:tmpl w:val="BC22F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F067F"/>
    <w:multiLevelType w:val="hybridMultilevel"/>
    <w:tmpl w:val="4EBC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A8875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739C3"/>
    <w:multiLevelType w:val="singleLevel"/>
    <w:tmpl w:val="473E9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3F5F4E69"/>
    <w:multiLevelType w:val="hybridMultilevel"/>
    <w:tmpl w:val="927C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DF0AAC"/>
    <w:multiLevelType w:val="singleLevel"/>
    <w:tmpl w:val="2FDA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2480D34"/>
    <w:multiLevelType w:val="singleLevel"/>
    <w:tmpl w:val="9118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6DD461E"/>
    <w:multiLevelType w:val="singleLevel"/>
    <w:tmpl w:val="7F405AF8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8AD5FDB"/>
    <w:multiLevelType w:val="singleLevel"/>
    <w:tmpl w:val="225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A87ACF"/>
    <w:multiLevelType w:val="hybridMultilevel"/>
    <w:tmpl w:val="49FA7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645B3F"/>
    <w:multiLevelType w:val="hybridMultilevel"/>
    <w:tmpl w:val="8E5CFC28"/>
    <w:lvl w:ilvl="0" w:tplc="453696B6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521C2"/>
    <w:multiLevelType w:val="singleLevel"/>
    <w:tmpl w:val="736C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4FF65DE1"/>
    <w:multiLevelType w:val="singleLevel"/>
    <w:tmpl w:val="AB1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57E81AFF"/>
    <w:multiLevelType w:val="singleLevel"/>
    <w:tmpl w:val="D28A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0317F6D"/>
    <w:multiLevelType w:val="singleLevel"/>
    <w:tmpl w:val="B58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461196A"/>
    <w:multiLevelType w:val="singleLevel"/>
    <w:tmpl w:val="4036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22C4506"/>
    <w:multiLevelType w:val="multilevel"/>
    <w:tmpl w:val="8CAC38D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3A83854"/>
    <w:multiLevelType w:val="singleLevel"/>
    <w:tmpl w:val="7912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033228"/>
    <w:multiLevelType w:val="hybridMultilevel"/>
    <w:tmpl w:val="428C7F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8540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905080"/>
    <w:multiLevelType w:val="singleLevel"/>
    <w:tmpl w:val="EDE4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C1753BB"/>
    <w:multiLevelType w:val="singleLevel"/>
    <w:tmpl w:val="F62EE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DB4315F"/>
    <w:multiLevelType w:val="hybridMultilevel"/>
    <w:tmpl w:val="C48E0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122E2"/>
    <w:multiLevelType w:val="singleLevel"/>
    <w:tmpl w:val="C02C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EFE3922"/>
    <w:multiLevelType w:val="singleLevel"/>
    <w:tmpl w:val="17E4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45"/>
  </w:num>
  <w:num w:numId="3">
    <w:abstractNumId w:val="26"/>
  </w:num>
  <w:num w:numId="4">
    <w:abstractNumId w:val="18"/>
  </w:num>
  <w:num w:numId="5">
    <w:abstractNumId w:val="12"/>
  </w:num>
  <w:num w:numId="6">
    <w:abstractNumId w:val="22"/>
  </w:num>
  <w:num w:numId="7">
    <w:abstractNumId w:val="48"/>
  </w:num>
  <w:num w:numId="8">
    <w:abstractNumId w:val="37"/>
  </w:num>
  <w:num w:numId="9">
    <w:abstractNumId w:val="36"/>
  </w:num>
  <w:num w:numId="10">
    <w:abstractNumId w:val="38"/>
  </w:num>
  <w:num w:numId="11">
    <w:abstractNumId w:val="41"/>
  </w:num>
  <w:num w:numId="12">
    <w:abstractNumId w:val="31"/>
  </w:num>
  <w:num w:numId="13">
    <w:abstractNumId w:val="7"/>
  </w:num>
  <w:num w:numId="14">
    <w:abstractNumId w:val="3"/>
  </w:num>
  <w:num w:numId="15">
    <w:abstractNumId w:val="4"/>
  </w:num>
  <w:num w:numId="16">
    <w:abstractNumId w:val="35"/>
  </w:num>
  <w:num w:numId="17">
    <w:abstractNumId w:val="47"/>
  </w:num>
  <w:num w:numId="18">
    <w:abstractNumId w:val="11"/>
  </w:num>
  <w:num w:numId="19">
    <w:abstractNumId w:val="15"/>
  </w:num>
  <w:num w:numId="20">
    <w:abstractNumId w:val="28"/>
  </w:num>
  <w:num w:numId="21">
    <w:abstractNumId w:val="39"/>
  </w:num>
  <w:num w:numId="22">
    <w:abstractNumId w:val="10"/>
  </w:num>
  <w:num w:numId="23">
    <w:abstractNumId w:val="44"/>
  </w:num>
  <w:num w:numId="24">
    <w:abstractNumId w:val="0"/>
  </w:num>
  <w:num w:numId="25">
    <w:abstractNumId w:val="29"/>
  </w:num>
  <w:num w:numId="26">
    <w:abstractNumId w:val="5"/>
  </w:num>
  <w:num w:numId="27">
    <w:abstractNumId w:val="30"/>
  </w:num>
  <w:num w:numId="28">
    <w:abstractNumId w:val="32"/>
  </w:num>
  <w:num w:numId="29">
    <w:abstractNumId w:val="1"/>
  </w:num>
  <w:num w:numId="30">
    <w:abstractNumId w:val="23"/>
  </w:num>
  <w:num w:numId="31">
    <w:abstractNumId w:val="20"/>
  </w:num>
  <w:num w:numId="32">
    <w:abstractNumId w:val="14"/>
  </w:num>
  <w:num w:numId="33">
    <w:abstractNumId w:val="40"/>
  </w:num>
  <w:num w:numId="34">
    <w:abstractNumId w:val="25"/>
  </w:num>
  <w:num w:numId="35">
    <w:abstractNumId w:val="24"/>
  </w:num>
  <w:num w:numId="36">
    <w:abstractNumId w:val="2"/>
  </w:num>
  <w:num w:numId="37">
    <w:abstractNumId w:val="43"/>
  </w:num>
  <w:num w:numId="38">
    <w:abstractNumId w:val="13"/>
  </w:num>
  <w:num w:numId="39">
    <w:abstractNumId w:val="19"/>
  </w:num>
  <w:num w:numId="40">
    <w:abstractNumId w:val="17"/>
  </w:num>
  <w:num w:numId="41">
    <w:abstractNumId w:val="33"/>
  </w:num>
  <w:num w:numId="42">
    <w:abstractNumId w:val="42"/>
  </w:num>
  <w:num w:numId="43">
    <w:abstractNumId w:val="6"/>
  </w:num>
  <w:num w:numId="44">
    <w:abstractNumId w:val="21"/>
  </w:num>
  <w:num w:numId="45">
    <w:abstractNumId w:val="27"/>
  </w:num>
  <w:num w:numId="46">
    <w:abstractNumId w:val="46"/>
  </w:num>
  <w:num w:numId="47">
    <w:abstractNumId w:val="34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63"/>
    <w:rsid w:val="00000B8D"/>
    <w:rsid w:val="00005C0F"/>
    <w:rsid w:val="000104BD"/>
    <w:rsid w:val="000131CE"/>
    <w:rsid w:val="00014DF5"/>
    <w:rsid w:val="00025C08"/>
    <w:rsid w:val="00025CFB"/>
    <w:rsid w:val="00031E6C"/>
    <w:rsid w:val="00037DE1"/>
    <w:rsid w:val="000416AD"/>
    <w:rsid w:val="000444E6"/>
    <w:rsid w:val="00044C58"/>
    <w:rsid w:val="0004619F"/>
    <w:rsid w:val="00050BBD"/>
    <w:rsid w:val="000523FA"/>
    <w:rsid w:val="00054D5D"/>
    <w:rsid w:val="00055C38"/>
    <w:rsid w:val="00056E81"/>
    <w:rsid w:val="00074176"/>
    <w:rsid w:val="00082B9D"/>
    <w:rsid w:val="00087FF9"/>
    <w:rsid w:val="0009003F"/>
    <w:rsid w:val="000912FA"/>
    <w:rsid w:val="00096DD0"/>
    <w:rsid w:val="00097947"/>
    <w:rsid w:val="000A3B3C"/>
    <w:rsid w:val="000A3CF9"/>
    <w:rsid w:val="000A46A0"/>
    <w:rsid w:val="000A4C0A"/>
    <w:rsid w:val="000B09DD"/>
    <w:rsid w:val="000B1ACB"/>
    <w:rsid w:val="000B424F"/>
    <w:rsid w:val="000B483A"/>
    <w:rsid w:val="000B6F98"/>
    <w:rsid w:val="000B7236"/>
    <w:rsid w:val="000C2F3F"/>
    <w:rsid w:val="000C3883"/>
    <w:rsid w:val="000C3BAF"/>
    <w:rsid w:val="000C40C2"/>
    <w:rsid w:val="000D5D4D"/>
    <w:rsid w:val="000D7E39"/>
    <w:rsid w:val="000F2513"/>
    <w:rsid w:val="000F30FF"/>
    <w:rsid w:val="000F609A"/>
    <w:rsid w:val="00101B11"/>
    <w:rsid w:val="0010201A"/>
    <w:rsid w:val="00103AF9"/>
    <w:rsid w:val="00104F89"/>
    <w:rsid w:val="00111D3D"/>
    <w:rsid w:val="00112D2C"/>
    <w:rsid w:val="001213F3"/>
    <w:rsid w:val="00125A3F"/>
    <w:rsid w:val="0012625B"/>
    <w:rsid w:val="00126355"/>
    <w:rsid w:val="0013639D"/>
    <w:rsid w:val="00140892"/>
    <w:rsid w:val="00140D36"/>
    <w:rsid w:val="00141817"/>
    <w:rsid w:val="001431BC"/>
    <w:rsid w:val="00144BA4"/>
    <w:rsid w:val="00150ECA"/>
    <w:rsid w:val="0015112C"/>
    <w:rsid w:val="00153CC5"/>
    <w:rsid w:val="00153DE2"/>
    <w:rsid w:val="0015628A"/>
    <w:rsid w:val="00163E20"/>
    <w:rsid w:val="00170256"/>
    <w:rsid w:val="00170BCC"/>
    <w:rsid w:val="00177AF8"/>
    <w:rsid w:val="00181424"/>
    <w:rsid w:val="00183123"/>
    <w:rsid w:val="00184186"/>
    <w:rsid w:val="00193753"/>
    <w:rsid w:val="001941ED"/>
    <w:rsid w:val="001A0AD9"/>
    <w:rsid w:val="001A5A1F"/>
    <w:rsid w:val="001A6255"/>
    <w:rsid w:val="001B1C69"/>
    <w:rsid w:val="001B29B0"/>
    <w:rsid w:val="001B5854"/>
    <w:rsid w:val="001B65B3"/>
    <w:rsid w:val="001C3C78"/>
    <w:rsid w:val="001C7501"/>
    <w:rsid w:val="001D2DF0"/>
    <w:rsid w:val="001D3363"/>
    <w:rsid w:val="001D4057"/>
    <w:rsid w:val="001D572F"/>
    <w:rsid w:val="001D6149"/>
    <w:rsid w:val="001F1C94"/>
    <w:rsid w:val="001F4C26"/>
    <w:rsid w:val="001F6540"/>
    <w:rsid w:val="001F79CD"/>
    <w:rsid w:val="00201AD1"/>
    <w:rsid w:val="00207E02"/>
    <w:rsid w:val="0021028F"/>
    <w:rsid w:val="00211399"/>
    <w:rsid w:val="00213A15"/>
    <w:rsid w:val="00216868"/>
    <w:rsid w:val="00226599"/>
    <w:rsid w:val="00226E89"/>
    <w:rsid w:val="00235370"/>
    <w:rsid w:val="002377E0"/>
    <w:rsid w:val="002400D7"/>
    <w:rsid w:val="0024222C"/>
    <w:rsid w:val="0024520B"/>
    <w:rsid w:val="002532DB"/>
    <w:rsid w:val="00262073"/>
    <w:rsid w:val="00270F9C"/>
    <w:rsid w:val="0027470A"/>
    <w:rsid w:val="00280B28"/>
    <w:rsid w:val="00281F38"/>
    <w:rsid w:val="00283A1B"/>
    <w:rsid w:val="0028667F"/>
    <w:rsid w:val="00287437"/>
    <w:rsid w:val="002A066C"/>
    <w:rsid w:val="002A2506"/>
    <w:rsid w:val="002A3275"/>
    <w:rsid w:val="002A7E15"/>
    <w:rsid w:val="002B3BBC"/>
    <w:rsid w:val="002C1222"/>
    <w:rsid w:val="002C395B"/>
    <w:rsid w:val="002C3C06"/>
    <w:rsid w:val="002C52A1"/>
    <w:rsid w:val="002D1002"/>
    <w:rsid w:val="002D5EF3"/>
    <w:rsid w:val="002D7A22"/>
    <w:rsid w:val="002D7CE1"/>
    <w:rsid w:val="002E180C"/>
    <w:rsid w:val="002F0F14"/>
    <w:rsid w:val="002F3A98"/>
    <w:rsid w:val="00303958"/>
    <w:rsid w:val="00304142"/>
    <w:rsid w:val="003041CF"/>
    <w:rsid w:val="00307142"/>
    <w:rsid w:val="00307593"/>
    <w:rsid w:val="003131EF"/>
    <w:rsid w:val="00315F5F"/>
    <w:rsid w:val="0031737B"/>
    <w:rsid w:val="00321F7B"/>
    <w:rsid w:val="00325047"/>
    <w:rsid w:val="003257B0"/>
    <w:rsid w:val="00332AEE"/>
    <w:rsid w:val="00333D5E"/>
    <w:rsid w:val="00340127"/>
    <w:rsid w:val="00340855"/>
    <w:rsid w:val="00343551"/>
    <w:rsid w:val="0034650C"/>
    <w:rsid w:val="003505D4"/>
    <w:rsid w:val="00353C78"/>
    <w:rsid w:val="003549A5"/>
    <w:rsid w:val="003550ED"/>
    <w:rsid w:val="00357A75"/>
    <w:rsid w:val="003620DB"/>
    <w:rsid w:val="0037156F"/>
    <w:rsid w:val="00372CB8"/>
    <w:rsid w:val="00375CF4"/>
    <w:rsid w:val="00375D75"/>
    <w:rsid w:val="00382355"/>
    <w:rsid w:val="00383841"/>
    <w:rsid w:val="003876C4"/>
    <w:rsid w:val="00387DFF"/>
    <w:rsid w:val="003A2FCF"/>
    <w:rsid w:val="003A4AE0"/>
    <w:rsid w:val="003A712E"/>
    <w:rsid w:val="003B2C3B"/>
    <w:rsid w:val="003C3E0C"/>
    <w:rsid w:val="003D14C2"/>
    <w:rsid w:val="003D16AA"/>
    <w:rsid w:val="003D3BED"/>
    <w:rsid w:val="003E3D45"/>
    <w:rsid w:val="003E7797"/>
    <w:rsid w:val="003E781C"/>
    <w:rsid w:val="003F1036"/>
    <w:rsid w:val="003F1E51"/>
    <w:rsid w:val="003F1EE4"/>
    <w:rsid w:val="003F40F2"/>
    <w:rsid w:val="003F7A89"/>
    <w:rsid w:val="00400883"/>
    <w:rsid w:val="00403C78"/>
    <w:rsid w:val="00404037"/>
    <w:rsid w:val="00404FDB"/>
    <w:rsid w:val="00406CA6"/>
    <w:rsid w:val="00417131"/>
    <w:rsid w:val="00417DAC"/>
    <w:rsid w:val="004246F9"/>
    <w:rsid w:val="0042569F"/>
    <w:rsid w:val="00431FED"/>
    <w:rsid w:val="004320A6"/>
    <w:rsid w:val="0043342F"/>
    <w:rsid w:val="00435704"/>
    <w:rsid w:val="0043693F"/>
    <w:rsid w:val="00440A36"/>
    <w:rsid w:val="0044439B"/>
    <w:rsid w:val="00450C49"/>
    <w:rsid w:val="00453DEF"/>
    <w:rsid w:val="0046466B"/>
    <w:rsid w:val="0046745A"/>
    <w:rsid w:val="00476C3D"/>
    <w:rsid w:val="00484F7C"/>
    <w:rsid w:val="00486F55"/>
    <w:rsid w:val="004879C7"/>
    <w:rsid w:val="00490F27"/>
    <w:rsid w:val="0049296C"/>
    <w:rsid w:val="00495578"/>
    <w:rsid w:val="00497779"/>
    <w:rsid w:val="004A2653"/>
    <w:rsid w:val="004A4BA6"/>
    <w:rsid w:val="004A5145"/>
    <w:rsid w:val="004A51C3"/>
    <w:rsid w:val="004A5B32"/>
    <w:rsid w:val="004A7344"/>
    <w:rsid w:val="004A7E94"/>
    <w:rsid w:val="004B055C"/>
    <w:rsid w:val="004B0C64"/>
    <w:rsid w:val="004B3A05"/>
    <w:rsid w:val="004B5E01"/>
    <w:rsid w:val="004C2798"/>
    <w:rsid w:val="004D4D34"/>
    <w:rsid w:val="004D4E78"/>
    <w:rsid w:val="004E01D5"/>
    <w:rsid w:val="004E17DF"/>
    <w:rsid w:val="004E421A"/>
    <w:rsid w:val="004E47FC"/>
    <w:rsid w:val="004E4DF1"/>
    <w:rsid w:val="004E509A"/>
    <w:rsid w:val="004E60EB"/>
    <w:rsid w:val="004F176D"/>
    <w:rsid w:val="004F4283"/>
    <w:rsid w:val="00500263"/>
    <w:rsid w:val="005062A5"/>
    <w:rsid w:val="00510A70"/>
    <w:rsid w:val="0051368A"/>
    <w:rsid w:val="00513812"/>
    <w:rsid w:val="00514231"/>
    <w:rsid w:val="005154B5"/>
    <w:rsid w:val="00515512"/>
    <w:rsid w:val="0052418F"/>
    <w:rsid w:val="00525EFE"/>
    <w:rsid w:val="00526374"/>
    <w:rsid w:val="00530D27"/>
    <w:rsid w:val="005335DA"/>
    <w:rsid w:val="0053361E"/>
    <w:rsid w:val="00533D00"/>
    <w:rsid w:val="005351CC"/>
    <w:rsid w:val="00542179"/>
    <w:rsid w:val="005421DD"/>
    <w:rsid w:val="0054434F"/>
    <w:rsid w:val="00546E64"/>
    <w:rsid w:val="005515DB"/>
    <w:rsid w:val="0055497D"/>
    <w:rsid w:val="00554CF4"/>
    <w:rsid w:val="00555286"/>
    <w:rsid w:val="0055685D"/>
    <w:rsid w:val="00563F50"/>
    <w:rsid w:val="0056569C"/>
    <w:rsid w:val="00565D74"/>
    <w:rsid w:val="0057226A"/>
    <w:rsid w:val="00576C6B"/>
    <w:rsid w:val="00576DD9"/>
    <w:rsid w:val="00577CD5"/>
    <w:rsid w:val="0058415C"/>
    <w:rsid w:val="00584E2D"/>
    <w:rsid w:val="00586D31"/>
    <w:rsid w:val="00590C58"/>
    <w:rsid w:val="00594998"/>
    <w:rsid w:val="00597D4F"/>
    <w:rsid w:val="005A0297"/>
    <w:rsid w:val="005A1A87"/>
    <w:rsid w:val="005A5B3C"/>
    <w:rsid w:val="005B1D4A"/>
    <w:rsid w:val="005B2223"/>
    <w:rsid w:val="005B5B29"/>
    <w:rsid w:val="005B5C86"/>
    <w:rsid w:val="005B5EBB"/>
    <w:rsid w:val="005C1A14"/>
    <w:rsid w:val="005C6A6C"/>
    <w:rsid w:val="005D234C"/>
    <w:rsid w:val="005D3579"/>
    <w:rsid w:val="005D3EB8"/>
    <w:rsid w:val="005D76F0"/>
    <w:rsid w:val="005E1AFF"/>
    <w:rsid w:val="005E2D82"/>
    <w:rsid w:val="005E3F66"/>
    <w:rsid w:val="005F393A"/>
    <w:rsid w:val="005F4C78"/>
    <w:rsid w:val="005F600C"/>
    <w:rsid w:val="005F684F"/>
    <w:rsid w:val="005F75B2"/>
    <w:rsid w:val="006017E6"/>
    <w:rsid w:val="00605527"/>
    <w:rsid w:val="00607353"/>
    <w:rsid w:val="0061318F"/>
    <w:rsid w:val="00614DA6"/>
    <w:rsid w:val="006151B5"/>
    <w:rsid w:val="0062285D"/>
    <w:rsid w:val="0062315D"/>
    <w:rsid w:val="006244A5"/>
    <w:rsid w:val="006258C6"/>
    <w:rsid w:val="006265BE"/>
    <w:rsid w:val="006274AE"/>
    <w:rsid w:val="00627600"/>
    <w:rsid w:val="00630D7C"/>
    <w:rsid w:val="006325E7"/>
    <w:rsid w:val="0063323C"/>
    <w:rsid w:val="006356EA"/>
    <w:rsid w:val="00635CFA"/>
    <w:rsid w:val="00640A2D"/>
    <w:rsid w:val="00642A87"/>
    <w:rsid w:val="006435E6"/>
    <w:rsid w:val="006444FD"/>
    <w:rsid w:val="0064514C"/>
    <w:rsid w:val="00653A6E"/>
    <w:rsid w:val="006639D5"/>
    <w:rsid w:val="00663BB1"/>
    <w:rsid w:val="00673576"/>
    <w:rsid w:val="0068027D"/>
    <w:rsid w:val="006854ED"/>
    <w:rsid w:val="006902D3"/>
    <w:rsid w:val="006906B4"/>
    <w:rsid w:val="00691095"/>
    <w:rsid w:val="00691C76"/>
    <w:rsid w:val="00696801"/>
    <w:rsid w:val="00696A58"/>
    <w:rsid w:val="006B0071"/>
    <w:rsid w:val="006B3DD9"/>
    <w:rsid w:val="006B4F9E"/>
    <w:rsid w:val="006C1878"/>
    <w:rsid w:val="006C331B"/>
    <w:rsid w:val="006C5556"/>
    <w:rsid w:val="006C66D0"/>
    <w:rsid w:val="006D0540"/>
    <w:rsid w:val="006D2221"/>
    <w:rsid w:val="006D7BFB"/>
    <w:rsid w:val="006E1E7A"/>
    <w:rsid w:val="006E2DF9"/>
    <w:rsid w:val="006E4A8B"/>
    <w:rsid w:val="006E4AE5"/>
    <w:rsid w:val="006E69D7"/>
    <w:rsid w:val="006E6DA5"/>
    <w:rsid w:val="006E7E0E"/>
    <w:rsid w:val="006F7551"/>
    <w:rsid w:val="007010A3"/>
    <w:rsid w:val="00712E9A"/>
    <w:rsid w:val="00714BD2"/>
    <w:rsid w:val="00717F2F"/>
    <w:rsid w:val="00720C0E"/>
    <w:rsid w:val="00720C42"/>
    <w:rsid w:val="00721B0B"/>
    <w:rsid w:val="00722561"/>
    <w:rsid w:val="007264DA"/>
    <w:rsid w:val="00727E22"/>
    <w:rsid w:val="0073016F"/>
    <w:rsid w:val="00732473"/>
    <w:rsid w:val="0074376F"/>
    <w:rsid w:val="00744749"/>
    <w:rsid w:val="0074577D"/>
    <w:rsid w:val="007469A7"/>
    <w:rsid w:val="007469CC"/>
    <w:rsid w:val="007475C7"/>
    <w:rsid w:val="00750D28"/>
    <w:rsid w:val="00752BAE"/>
    <w:rsid w:val="00752DE5"/>
    <w:rsid w:val="0075382F"/>
    <w:rsid w:val="007550EB"/>
    <w:rsid w:val="0076146C"/>
    <w:rsid w:val="007618EF"/>
    <w:rsid w:val="00762081"/>
    <w:rsid w:val="00764C73"/>
    <w:rsid w:val="00771485"/>
    <w:rsid w:val="00771623"/>
    <w:rsid w:val="00773888"/>
    <w:rsid w:val="00774E68"/>
    <w:rsid w:val="007758FC"/>
    <w:rsid w:val="00784EA5"/>
    <w:rsid w:val="007944F3"/>
    <w:rsid w:val="007A03A1"/>
    <w:rsid w:val="007A5752"/>
    <w:rsid w:val="007A5773"/>
    <w:rsid w:val="007B2DE4"/>
    <w:rsid w:val="007B6BBE"/>
    <w:rsid w:val="007C1F9F"/>
    <w:rsid w:val="007C2F4B"/>
    <w:rsid w:val="007D0EA5"/>
    <w:rsid w:val="007D11EC"/>
    <w:rsid w:val="007D24C2"/>
    <w:rsid w:val="007D28C7"/>
    <w:rsid w:val="007D3F36"/>
    <w:rsid w:val="007D7CE0"/>
    <w:rsid w:val="007E2D67"/>
    <w:rsid w:val="007F03E3"/>
    <w:rsid w:val="007F2F5E"/>
    <w:rsid w:val="007F5016"/>
    <w:rsid w:val="00811B31"/>
    <w:rsid w:val="008127EB"/>
    <w:rsid w:val="00814263"/>
    <w:rsid w:val="0082259E"/>
    <w:rsid w:val="00827715"/>
    <w:rsid w:val="00827A00"/>
    <w:rsid w:val="008305C6"/>
    <w:rsid w:val="0083568C"/>
    <w:rsid w:val="00835DD0"/>
    <w:rsid w:val="0084160F"/>
    <w:rsid w:val="0084476E"/>
    <w:rsid w:val="00846860"/>
    <w:rsid w:val="008605E6"/>
    <w:rsid w:val="00861634"/>
    <w:rsid w:val="00863CDB"/>
    <w:rsid w:val="008644EC"/>
    <w:rsid w:val="00864E66"/>
    <w:rsid w:val="00866819"/>
    <w:rsid w:val="00866CE6"/>
    <w:rsid w:val="00867101"/>
    <w:rsid w:val="008719C5"/>
    <w:rsid w:val="0087256E"/>
    <w:rsid w:val="00876BD6"/>
    <w:rsid w:val="00876F16"/>
    <w:rsid w:val="00883B28"/>
    <w:rsid w:val="00885A10"/>
    <w:rsid w:val="00893811"/>
    <w:rsid w:val="008960D8"/>
    <w:rsid w:val="00896DFA"/>
    <w:rsid w:val="008A6787"/>
    <w:rsid w:val="008B01C8"/>
    <w:rsid w:val="008B066C"/>
    <w:rsid w:val="008B0BF7"/>
    <w:rsid w:val="008B1B7B"/>
    <w:rsid w:val="008B3ECD"/>
    <w:rsid w:val="008B7FC8"/>
    <w:rsid w:val="008C35C0"/>
    <w:rsid w:val="008C5083"/>
    <w:rsid w:val="008C5193"/>
    <w:rsid w:val="008C65E5"/>
    <w:rsid w:val="008C7339"/>
    <w:rsid w:val="008C7436"/>
    <w:rsid w:val="008D00F4"/>
    <w:rsid w:val="008D08F0"/>
    <w:rsid w:val="008D0BCE"/>
    <w:rsid w:val="008D2C5A"/>
    <w:rsid w:val="008D41E4"/>
    <w:rsid w:val="008D4317"/>
    <w:rsid w:val="008D5C3F"/>
    <w:rsid w:val="008D7DBB"/>
    <w:rsid w:val="008E1F5A"/>
    <w:rsid w:val="008E5353"/>
    <w:rsid w:val="008E577A"/>
    <w:rsid w:val="008E70D0"/>
    <w:rsid w:val="008F176D"/>
    <w:rsid w:val="008F1B2E"/>
    <w:rsid w:val="008F3A58"/>
    <w:rsid w:val="008F44F1"/>
    <w:rsid w:val="00900723"/>
    <w:rsid w:val="00900E28"/>
    <w:rsid w:val="0090378A"/>
    <w:rsid w:val="00905C01"/>
    <w:rsid w:val="009062B2"/>
    <w:rsid w:val="00906FEB"/>
    <w:rsid w:val="00910FAD"/>
    <w:rsid w:val="00921E59"/>
    <w:rsid w:val="00922A4A"/>
    <w:rsid w:val="00924BA9"/>
    <w:rsid w:val="009313FE"/>
    <w:rsid w:val="00932583"/>
    <w:rsid w:val="00932E9B"/>
    <w:rsid w:val="0093416E"/>
    <w:rsid w:val="00945615"/>
    <w:rsid w:val="00945BE8"/>
    <w:rsid w:val="00945DAF"/>
    <w:rsid w:val="00946E4F"/>
    <w:rsid w:val="00947EE0"/>
    <w:rsid w:val="00951751"/>
    <w:rsid w:val="009517E3"/>
    <w:rsid w:val="00952A33"/>
    <w:rsid w:val="0096125F"/>
    <w:rsid w:val="00964FA0"/>
    <w:rsid w:val="00974247"/>
    <w:rsid w:val="009748E1"/>
    <w:rsid w:val="00993A6A"/>
    <w:rsid w:val="00995944"/>
    <w:rsid w:val="00997566"/>
    <w:rsid w:val="009A1DC9"/>
    <w:rsid w:val="009A58EC"/>
    <w:rsid w:val="009A67AF"/>
    <w:rsid w:val="009A68AE"/>
    <w:rsid w:val="009A7224"/>
    <w:rsid w:val="009B0507"/>
    <w:rsid w:val="009B1437"/>
    <w:rsid w:val="009B2648"/>
    <w:rsid w:val="009B4B92"/>
    <w:rsid w:val="009C0159"/>
    <w:rsid w:val="009C0ECB"/>
    <w:rsid w:val="009C20A5"/>
    <w:rsid w:val="009C25F8"/>
    <w:rsid w:val="009C2609"/>
    <w:rsid w:val="009C2E67"/>
    <w:rsid w:val="009C7B4F"/>
    <w:rsid w:val="009D00E6"/>
    <w:rsid w:val="009D2A85"/>
    <w:rsid w:val="009D4318"/>
    <w:rsid w:val="009D69B2"/>
    <w:rsid w:val="009E0AFF"/>
    <w:rsid w:val="009E393D"/>
    <w:rsid w:val="009E45D3"/>
    <w:rsid w:val="009F3447"/>
    <w:rsid w:val="00A01C00"/>
    <w:rsid w:val="00A05933"/>
    <w:rsid w:val="00A10757"/>
    <w:rsid w:val="00A11C7F"/>
    <w:rsid w:val="00A13A90"/>
    <w:rsid w:val="00A14B1C"/>
    <w:rsid w:val="00A36E5E"/>
    <w:rsid w:val="00A51663"/>
    <w:rsid w:val="00A54A3A"/>
    <w:rsid w:val="00A56007"/>
    <w:rsid w:val="00A57740"/>
    <w:rsid w:val="00A57D43"/>
    <w:rsid w:val="00A63200"/>
    <w:rsid w:val="00A65BCE"/>
    <w:rsid w:val="00A66A62"/>
    <w:rsid w:val="00A67B57"/>
    <w:rsid w:val="00A71844"/>
    <w:rsid w:val="00A7487C"/>
    <w:rsid w:val="00A75840"/>
    <w:rsid w:val="00A83215"/>
    <w:rsid w:val="00A83F67"/>
    <w:rsid w:val="00A83F6C"/>
    <w:rsid w:val="00A844E9"/>
    <w:rsid w:val="00A85BE2"/>
    <w:rsid w:val="00A94C20"/>
    <w:rsid w:val="00AA03BC"/>
    <w:rsid w:val="00AA0A04"/>
    <w:rsid w:val="00AA196B"/>
    <w:rsid w:val="00AA23C6"/>
    <w:rsid w:val="00AA3400"/>
    <w:rsid w:val="00AA3AE0"/>
    <w:rsid w:val="00AA4270"/>
    <w:rsid w:val="00AA5FFB"/>
    <w:rsid w:val="00AB4B3A"/>
    <w:rsid w:val="00AC1E94"/>
    <w:rsid w:val="00AC3C32"/>
    <w:rsid w:val="00AD120C"/>
    <w:rsid w:val="00AD1DB7"/>
    <w:rsid w:val="00AD3596"/>
    <w:rsid w:val="00AE0C06"/>
    <w:rsid w:val="00AF3300"/>
    <w:rsid w:val="00AF3E32"/>
    <w:rsid w:val="00AF6508"/>
    <w:rsid w:val="00B0100E"/>
    <w:rsid w:val="00B058A9"/>
    <w:rsid w:val="00B06AB5"/>
    <w:rsid w:val="00B10082"/>
    <w:rsid w:val="00B10CF2"/>
    <w:rsid w:val="00B11A41"/>
    <w:rsid w:val="00B11ACE"/>
    <w:rsid w:val="00B21296"/>
    <w:rsid w:val="00B25FBB"/>
    <w:rsid w:val="00B264FD"/>
    <w:rsid w:val="00B26B63"/>
    <w:rsid w:val="00B43C8B"/>
    <w:rsid w:val="00B45125"/>
    <w:rsid w:val="00B57619"/>
    <w:rsid w:val="00B62A22"/>
    <w:rsid w:val="00B638FB"/>
    <w:rsid w:val="00B63E31"/>
    <w:rsid w:val="00B64937"/>
    <w:rsid w:val="00B668B3"/>
    <w:rsid w:val="00B75135"/>
    <w:rsid w:val="00B863A9"/>
    <w:rsid w:val="00B9260C"/>
    <w:rsid w:val="00BA2D73"/>
    <w:rsid w:val="00BA42FB"/>
    <w:rsid w:val="00BB0DA9"/>
    <w:rsid w:val="00BB152E"/>
    <w:rsid w:val="00BB1A8D"/>
    <w:rsid w:val="00BB34C4"/>
    <w:rsid w:val="00BB3E8D"/>
    <w:rsid w:val="00BC10FC"/>
    <w:rsid w:val="00BC1B98"/>
    <w:rsid w:val="00BC6883"/>
    <w:rsid w:val="00BD02DD"/>
    <w:rsid w:val="00BD3502"/>
    <w:rsid w:val="00BD508A"/>
    <w:rsid w:val="00BD6200"/>
    <w:rsid w:val="00BD70E2"/>
    <w:rsid w:val="00BE0B57"/>
    <w:rsid w:val="00BE1333"/>
    <w:rsid w:val="00BE4265"/>
    <w:rsid w:val="00BE7EBC"/>
    <w:rsid w:val="00BE7F3B"/>
    <w:rsid w:val="00BF1E9D"/>
    <w:rsid w:val="00BF4F28"/>
    <w:rsid w:val="00BF6B68"/>
    <w:rsid w:val="00BF6D0A"/>
    <w:rsid w:val="00C004F9"/>
    <w:rsid w:val="00C00E37"/>
    <w:rsid w:val="00C03A6D"/>
    <w:rsid w:val="00C11715"/>
    <w:rsid w:val="00C146A1"/>
    <w:rsid w:val="00C161B8"/>
    <w:rsid w:val="00C16231"/>
    <w:rsid w:val="00C20EC3"/>
    <w:rsid w:val="00C22615"/>
    <w:rsid w:val="00C23876"/>
    <w:rsid w:val="00C264B2"/>
    <w:rsid w:val="00C31A31"/>
    <w:rsid w:val="00C33BDD"/>
    <w:rsid w:val="00C370DD"/>
    <w:rsid w:val="00C377DA"/>
    <w:rsid w:val="00C37B2C"/>
    <w:rsid w:val="00C40132"/>
    <w:rsid w:val="00C43FDD"/>
    <w:rsid w:val="00C459FD"/>
    <w:rsid w:val="00C503AB"/>
    <w:rsid w:val="00C5045B"/>
    <w:rsid w:val="00C5486E"/>
    <w:rsid w:val="00C56997"/>
    <w:rsid w:val="00C61F1A"/>
    <w:rsid w:val="00C6215C"/>
    <w:rsid w:val="00C657FC"/>
    <w:rsid w:val="00C67013"/>
    <w:rsid w:val="00C70165"/>
    <w:rsid w:val="00C70D59"/>
    <w:rsid w:val="00C7290F"/>
    <w:rsid w:val="00C73B00"/>
    <w:rsid w:val="00C741CB"/>
    <w:rsid w:val="00C7459A"/>
    <w:rsid w:val="00C80C8E"/>
    <w:rsid w:val="00C861D0"/>
    <w:rsid w:val="00C86E33"/>
    <w:rsid w:val="00C91D8C"/>
    <w:rsid w:val="00CA064A"/>
    <w:rsid w:val="00CA0A7C"/>
    <w:rsid w:val="00CA2681"/>
    <w:rsid w:val="00CA3200"/>
    <w:rsid w:val="00CA627D"/>
    <w:rsid w:val="00CB295B"/>
    <w:rsid w:val="00CB5CDB"/>
    <w:rsid w:val="00CB7484"/>
    <w:rsid w:val="00CC2B87"/>
    <w:rsid w:val="00CC378C"/>
    <w:rsid w:val="00CC39E7"/>
    <w:rsid w:val="00CC5592"/>
    <w:rsid w:val="00CC5CD6"/>
    <w:rsid w:val="00CD09E4"/>
    <w:rsid w:val="00CD0FC7"/>
    <w:rsid w:val="00CD1013"/>
    <w:rsid w:val="00CD7C01"/>
    <w:rsid w:val="00CF2DCA"/>
    <w:rsid w:val="00CF79A5"/>
    <w:rsid w:val="00D0079E"/>
    <w:rsid w:val="00D01ACB"/>
    <w:rsid w:val="00D02450"/>
    <w:rsid w:val="00D103BA"/>
    <w:rsid w:val="00D10EEE"/>
    <w:rsid w:val="00D1126A"/>
    <w:rsid w:val="00D11720"/>
    <w:rsid w:val="00D125C8"/>
    <w:rsid w:val="00D15F0A"/>
    <w:rsid w:val="00D1673F"/>
    <w:rsid w:val="00D20D9B"/>
    <w:rsid w:val="00D31CDC"/>
    <w:rsid w:val="00D353E7"/>
    <w:rsid w:val="00D37646"/>
    <w:rsid w:val="00D40422"/>
    <w:rsid w:val="00D43E5F"/>
    <w:rsid w:val="00D44830"/>
    <w:rsid w:val="00D46E33"/>
    <w:rsid w:val="00D5271D"/>
    <w:rsid w:val="00D52F76"/>
    <w:rsid w:val="00D55DCC"/>
    <w:rsid w:val="00D5607F"/>
    <w:rsid w:val="00D67286"/>
    <w:rsid w:val="00D67D39"/>
    <w:rsid w:val="00D77BCA"/>
    <w:rsid w:val="00D84003"/>
    <w:rsid w:val="00D94237"/>
    <w:rsid w:val="00D9796C"/>
    <w:rsid w:val="00DA388E"/>
    <w:rsid w:val="00DA6B4F"/>
    <w:rsid w:val="00DC1F87"/>
    <w:rsid w:val="00DC70CE"/>
    <w:rsid w:val="00DC73B6"/>
    <w:rsid w:val="00DD2D9F"/>
    <w:rsid w:val="00DD59D2"/>
    <w:rsid w:val="00DD697B"/>
    <w:rsid w:val="00DD7F3E"/>
    <w:rsid w:val="00DE390A"/>
    <w:rsid w:val="00DE6A32"/>
    <w:rsid w:val="00DE779B"/>
    <w:rsid w:val="00DF019F"/>
    <w:rsid w:val="00DF2220"/>
    <w:rsid w:val="00DF5196"/>
    <w:rsid w:val="00DF7A26"/>
    <w:rsid w:val="00E005EF"/>
    <w:rsid w:val="00E06851"/>
    <w:rsid w:val="00E11CD2"/>
    <w:rsid w:val="00E12295"/>
    <w:rsid w:val="00E2150D"/>
    <w:rsid w:val="00E32326"/>
    <w:rsid w:val="00E351F2"/>
    <w:rsid w:val="00E37104"/>
    <w:rsid w:val="00E4087D"/>
    <w:rsid w:val="00E42E85"/>
    <w:rsid w:val="00E43078"/>
    <w:rsid w:val="00E45ABD"/>
    <w:rsid w:val="00E56665"/>
    <w:rsid w:val="00E56B72"/>
    <w:rsid w:val="00E6091C"/>
    <w:rsid w:val="00E615DF"/>
    <w:rsid w:val="00E64933"/>
    <w:rsid w:val="00E65C8E"/>
    <w:rsid w:val="00E70AF5"/>
    <w:rsid w:val="00E70CC9"/>
    <w:rsid w:val="00E7126F"/>
    <w:rsid w:val="00E73BB5"/>
    <w:rsid w:val="00E8092B"/>
    <w:rsid w:val="00E80F9C"/>
    <w:rsid w:val="00E81C39"/>
    <w:rsid w:val="00E827B0"/>
    <w:rsid w:val="00E8589E"/>
    <w:rsid w:val="00E85D5C"/>
    <w:rsid w:val="00E9108C"/>
    <w:rsid w:val="00E9539B"/>
    <w:rsid w:val="00E96DE3"/>
    <w:rsid w:val="00EA2FB1"/>
    <w:rsid w:val="00EA4F30"/>
    <w:rsid w:val="00EB01F6"/>
    <w:rsid w:val="00EB0268"/>
    <w:rsid w:val="00EB18F6"/>
    <w:rsid w:val="00EB333A"/>
    <w:rsid w:val="00EB3C45"/>
    <w:rsid w:val="00EB4087"/>
    <w:rsid w:val="00EB4E65"/>
    <w:rsid w:val="00EC0E91"/>
    <w:rsid w:val="00EC39DB"/>
    <w:rsid w:val="00EC5399"/>
    <w:rsid w:val="00EE28A8"/>
    <w:rsid w:val="00EE3EC3"/>
    <w:rsid w:val="00EE4C52"/>
    <w:rsid w:val="00EF1D86"/>
    <w:rsid w:val="00EF2175"/>
    <w:rsid w:val="00EF3D3A"/>
    <w:rsid w:val="00EF61A6"/>
    <w:rsid w:val="00F01674"/>
    <w:rsid w:val="00F061A6"/>
    <w:rsid w:val="00F073A2"/>
    <w:rsid w:val="00F12532"/>
    <w:rsid w:val="00F12CA6"/>
    <w:rsid w:val="00F1310B"/>
    <w:rsid w:val="00F20EA8"/>
    <w:rsid w:val="00F22A89"/>
    <w:rsid w:val="00F233FD"/>
    <w:rsid w:val="00F24E51"/>
    <w:rsid w:val="00F3460A"/>
    <w:rsid w:val="00F42CC7"/>
    <w:rsid w:val="00F5383C"/>
    <w:rsid w:val="00F55199"/>
    <w:rsid w:val="00F70F72"/>
    <w:rsid w:val="00F7328D"/>
    <w:rsid w:val="00F737DB"/>
    <w:rsid w:val="00F74CF6"/>
    <w:rsid w:val="00F822D1"/>
    <w:rsid w:val="00F856E4"/>
    <w:rsid w:val="00F85A61"/>
    <w:rsid w:val="00F862F1"/>
    <w:rsid w:val="00F924BA"/>
    <w:rsid w:val="00F92AA9"/>
    <w:rsid w:val="00F96A36"/>
    <w:rsid w:val="00FA08FE"/>
    <w:rsid w:val="00FA1CA2"/>
    <w:rsid w:val="00FA3027"/>
    <w:rsid w:val="00FA59B8"/>
    <w:rsid w:val="00FA7A71"/>
    <w:rsid w:val="00FB2AD6"/>
    <w:rsid w:val="00FC2590"/>
    <w:rsid w:val="00FD0F9C"/>
    <w:rsid w:val="00FD5F15"/>
    <w:rsid w:val="00FE47A4"/>
    <w:rsid w:val="00FE55E0"/>
    <w:rsid w:val="00FE5757"/>
    <w:rsid w:val="00FE5FA4"/>
    <w:rsid w:val="00FF0622"/>
    <w:rsid w:val="00FF10BC"/>
    <w:rsid w:val="00FF1188"/>
    <w:rsid w:val="00FF62F2"/>
    <w:rsid w:val="00FF7A47"/>
    <w:rsid w:val="020DC676"/>
    <w:rsid w:val="072DF7F8"/>
    <w:rsid w:val="0D4986AF"/>
    <w:rsid w:val="0D7BB132"/>
    <w:rsid w:val="0D8AA11A"/>
    <w:rsid w:val="0E5D1E2B"/>
    <w:rsid w:val="0F279034"/>
    <w:rsid w:val="0F848B28"/>
    <w:rsid w:val="109E65C9"/>
    <w:rsid w:val="167024CF"/>
    <w:rsid w:val="19EBCE58"/>
    <w:rsid w:val="19F50D55"/>
    <w:rsid w:val="1F14698F"/>
    <w:rsid w:val="1FFEBFD1"/>
    <w:rsid w:val="21ECDECE"/>
    <w:rsid w:val="22B3C1E4"/>
    <w:rsid w:val="22E8CD74"/>
    <w:rsid w:val="26EC91DF"/>
    <w:rsid w:val="28E37D7F"/>
    <w:rsid w:val="2C35AA6D"/>
    <w:rsid w:val="2E9FF94E"/>
    <w:rsid w:val="31AD4317"/>
    <w:rsid w:val="3201D581"/>
    <w:rsid w:val="36BA4B6E"/>
    <w:rsid w:val="37824809"/>
    <w:rsid w:val="381328B1"/>
    <w:rsid w:val="38B7CB0D"/>
    <w:rsid w:val="38DABC24"/>
    <w:rsid w:val="3A1065CF"/>
    <w:rsid w:val="404A4907"/>
    <w:rsid w:val="434D14D4"/>
    <w:rsid w:val="49B6F8E4"/>
    <w:rsid w:val="4C7C6C88"/>
    <w:rsid w:val="4CAB7C90"/>
    <w:rsid w:val="4F16A889"/>
    <w:rsid w:val="515DA953"/>
    <w:rsid w:val="56E6F7A9"/>
    <w:rsid w:val="57DD5746"/>
    <w:rsid w:val="5ADFAF32"/>
    <w:rsid w:val="5B2856C9"/>
    <w:rsid w:val="5C50B04F"/>
    <w:rsid w:val="5CDA3C66"/>
    <w:rsid w:val="5D2E892C"/>
    <w:rsid w:val="6069B02E"/>
    <w:rsid w:val="60A974DE"/>
    <w:rsid w:val="6275B786"/>
    <w:rsid w:val="65994261"/>
    <w:rsid w:val="6DB9B726"/>
    <w:rsid w:val="70DB4189"/>
    <w:rsid w:val="72DA4244"/>
    <w:rsid w:val="72DE5F83"/>
    <w:rsid w:val="739A902A"/>
    <w:rsid w:val="741553B9"/>
    <w:rsid w:val="7635C31C"/>
    <w:rsid w:val="766C957D"/>
    <w:rsid w:val="78452200"/>
    <w:rsid w:val="78D9EB46"/>
    <w:rsid w:val="79234D83"/>
    <w:rsid w:val="7CD81A8B"/>
    <w:rsid w:val="7D1322DD"/>
    <w:rsid w:val="7DD61E54"/>
    <w:rsid w:val="7E2F9D31"/>
    <w:rsid w:val="7EBEF949"/>
    <w:rsid w:val="7F0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8508A"/>
  <w15:docId w15:val="{6DA24B5E-6370-4E5B-A017-519B593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</w:tabs>
      <w:outlineLvl w:val="1"/>
    </w:pPr>
    <w:rPr>
      <w:rFonts w:ascii="Myriad Pro" w:hAnsi="Myriad Pro"/>
      <w:b/>
      <w:i/>
      <w:position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B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888"/>
    <w:rPr>
      <w:color w:val="808080"/>
    </w:rPr>
  </w:style>
  <w:style w:type="table" w:styleId="TableGrid">
    <w:name w:val="Table Grid"/>
    <w:basedOn w:val="TableNormal"/>
    <w:uiPriority w:val="39"/>
    <w:rsid w:val="00E45A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ist Paragraph1,WB Para"/>
    <w:basedOn w:val="Normal"/>
    <w:link w:val="ListParagraphChar"/>
    <w:uiPriority w:val="34"/>
    <w:qFormat/>
    <w:rsid w:val="00663B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C75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75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5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501"/>
    <w:rPr>
      <w:b/>
      <w:bCs/>
    </w:rPr>
  </w:style>
  <w:style w:type="character" w:customStyle="1" w:styleId="FooterChar">
    <w:name w:val="Footer Char"/>
    <w:link w:val="Footer"/>
    <w:uiPriority w:val="99"/>
    <w:rsid w:val="002D5EF3"/>
    <w:rPr>
      <w:sz w:val="24"/>
    </w:rPr>
  </w:style>
  <w:style w:type="paragraph" w:customStyle="1" w:styleId="Block">
    <w:name w:val="Block"/>
    <w:basedOn w:val="Normal"/>
    <w:link w:val="BlockChar"/>
    <w:rsid w:val="002D5EF3"/>
    <w:pPr>
      <w:tabs>
        <w:tab w:val="left" w:pos="360"/>
      </w:tabs>
      <w:ind w:left="360" w:hanging="360"/>
    </w:pPr>
    <w:rPr>
      <w:sz w:val="20"/>
    </w:rPr>
  </w:style>
  <w:style w:type="character" w:customStyle="1" w:styleId="BlockChar">
    <w:name w:val="Block Char"/>
    <w:link w:val="Block"/>
    <w:rsid w:val="002D5EF3"/>
  </w:style>
  <w:style w:type="paragraph" w:customStyle="1" w:styleId="Blocksignature">
    <w:name w:val="Block_signature"/>
    <w:basedOn w:val="Normal"/>
    <w:rsid w:val="002D5EF3"/>
    <w:pPr>
      <w:tabs>
        <w:tab w:val="left" w:leader="underscore" w:pos="2835"/>
        <w:tab w:val="left" w:pos="4536"/>
        <w:tab w:val="left" w:leader="underscore" w:pos="9072"/>
      </w:tabs>
      <w:spacing w:before="840" w:after="240"/>
      <w:ind w:left="397" w:hanging="397"/>
      <w:jc w:val="both"/>
    </w:pPr>
    <w:rPr>
      <w:sz w:val="20"/>
    </w:rPr>
  </w:style>
  <w:style w:type="paragraph" w:customStyle="1" w:styleId="Blockboldmiddletab">
    <w:name w:val="Block_bold_middle tab"/>
    <w:basedOn w:val="Block"/>
    <w:rsid w:val="002D5EF3"/>
    <w:pPr>
      <w:tabs>
        <w:tab w:val="left" w:pos="4500"/>
      </w:tabs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C146A1"/>
  </w:style>
  <w:style w:type="paragraph" w:styleId="Revision">
    <w:name w:val="Revision"/>
    <w:hidden/>
    <w:uiPriority w:val="99"/>
    <w:semiHidden/>
    <w:rsid w:val="00201AD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D2DF0"/>
    <w:rPr>
      <w:sz w:val="24"/>
    </w:rPr>
  </w:style>
  <w:style w:type="paragraph" w:customStyle="1" w:styleId="BankNormal">
    <w:name w:val="BankNormal"/>
    <w:basedOn w:val="Normal"/>
    <w:rsid w:val="001D2DF0"/>
    <w:pPr>
      <w:spacing w:after="240"/>
    </w:pPr>
  </w:style>
  <w:style w:type="paragraph" w:customStyle="1" w:styleId="WP9BodyText">
    <w:name w:val="WP9_Body Text"/>
    <w:basedOn w:val="Normal"/>
    <w:rsid w:val="002C122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76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646"/>
  </w:style>
  <w:style w:type="character" w:styleId="FootnoteReference">
    <w:name w:val="footnote reference"/>
    <w:basedOn w:val="DefaultParagraphFont"/>
    <w:semiHidden/>
    <w:unhideWhenUsed/>
    <w:rsid w:val="00D3764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F519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5196"/>
    <w:rPr>
      <w:sz w:val="24"/>
    </w:rPr>
  </w:style>
  <w:style w:type="character" w:customStyle="1" w:styleId="ListParagraphChar">
    <w:name w:val="List Paragraph Char"/>
    <w:aliases w:val="List Paragraph (numbered (a)) Char,List Paragraph1 Char,WB Para Char"/>
    <w:link w:val="ListParagraph"/>
    <w:uiPriority w:val="34"/>
    <w:locked/>
    <w:rsid w:val="001A6255"/>
    <w:rPr>
      <w:sz w:val="24"/>
    </w:rPr>
  </w:style>
  <w:style w:type="paragraph" w:styleId="NormalWeb">
    <w:name w:val="Normal (Web)"/>
    <w:basedOn w:val="Normal"/>
    <w:uiPriority w:val="99"/>
    <w:unhideWhenUsed/>
    <w:rsid w:val="001A625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B9F3CAAC215458FED6175F9C698D2" ma:contentTypeVersion="0" ma:contentTypeDescription="Create a new document." ma:contentTypeScope="" ma:versionID="c05fca4e9b500dc47b1f0bd89f3038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6E5B-C3F2-45F7-A7F6-F656B307C440}">
  <ds:schemaRefs>
    <ds:schemaRef ds:uri="http://schemas.microsoft.com/office/2006/metadata/properties"/>
    <ds:schemaRef ds:uri="http://schemas.microsoft.com/office/infopath/2007/PartnerControls"/>
    <ds:schemaRef ds:uri="e560140e-7b2f-4392-90df-e7567e3021a3"/>
    <ds:schemaRef ds:uri="8264c5cc-ec60-4b56-8111-ce635d3d139a"/>
  </ds:schemaRefs>
</ds:datastoreItem>
</file>

<file path=customXml/itemProps2.xml><?xml version="1.0" encoding="utf-8"?>
<ds:datastoreItem xmlns:ds="http://schemas.openxmlformats.org/officeDocument/2006/customXml" ds:itemID="{EEF84CD3-7D03-4FA8-B004-4AF325472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E04E9-E50B-4367-9768-12A9662E0233}"/>
</file>

<file path=customXml/itemProps4.xml><?xml version="1.0" encoding="utf-8"?>
<ds:datastoreItem xmlns:ds="http://schemas.openxmlformats.org/officeDocument/2006/customXml" ds:itemID="{83C1C1A4-AA70-4E16-9CBB-04CF4F2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Reimbursable Loan Agreement</vt:lpstr>
    </vt:vector>
  </TitlesOfParts>
  <Company>UNDP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Reimbursable Loan Agreement</dc:title>
  <dc:subject>Reimbursable Loan Agreement</dc:subject>
  <dc:creator>OHR</dc:creator>
  <cp:keywords/>
  <dc:description/>
  <cp:lastModifiedBy>UNDP Legal Office</cp:lastModifiedBy>
  <cp:revision>5</cp:revision>
  <cp:lastPrinted>2020-06-05T17:22:00Z</cp:lastPrinted>
  <dcterms:created xsi:type="dcterms:W3CDTF">2021-02-02T22:13:00Z</dcterms:created>
  <dcterms:modified xsi:type="dcterms:W3CDTF">2021-02-02T22:17:00Z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0x010100837B9F3CAAC215458FED6175F9C698D2</vt:lpwstr>
  </property>
  <property fmtid="{D5CDD505-2E9C-101B-9397-08002B2CF9AE}" pid="3" name="_dlc_DocIdItemGuid">
    <vt:lpwstr>e802013b-ab76-4d91-9d4f-30302e37afba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UNDP_POPP_BUSINESSUNIT">
    <vt:lpwstr>355;#Procurement|254a9f96-b883-476a-8ef8-e81f93a2b38d</vt:lpwstr>
  </property>
</Properties>
</file>