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2A40" w14:textId="37D8744B" w:rsidR="00086338" w:rsidRPr="000735D3" w:rsidRDefault="00086338" w:rsidP="00086338">
      <w:pPr>
        <w:pStyle w:val="Heading2"/>
      </w:pPr>
      <w:bookmarkStart w:id="0" w:name="_Toc76632449"/>
      <w:r>
        <w:t>Process Framework – Template</w:t>
      </w:r>
      <w:bookmarkEnd w:id="0"/>
    </w:p>
    <w:p w14:paraId="0D34AC46" w14:textId="77777777" w:rsidR="00086338" w:rsidRDefault="00086338" w:rsidP="00086338">
      <w:pPr>
        <w:rPr>
          <w:szCs w:val="20"/>
        </w:rPr>
      </w:pPr>
      <w:r w:rsidRPr="00FA75AD">
        <w:rPr>
          <w:szCs w:val="20"/>
        </w:rPr>
        <w:t xml:space="preserve">A </w:t>
      </w:r>
      <w:r>
        <w:rPr>
          <w:szCs w:val="20"/>
        </w:rPr>
        <w:t>P</w:t>
      </w:r>
      <w:r w:rsidRPr="00FA75AD">
        <w:rPr>
          <w:szCs w:val="20"/>
        </w:rPr>
        <w:t xml:space="preserve">rocess </w:t>
      </w:r>
      <w:r>
        <w:rPr>
          <w:szCs w:val="20"/>
        </w:rPr>
        <w:t>F</w:t>
      </w:r>
      <w:r w:rsidRPr="00FA75AD">
        <w:rPr>
          <w:szCs w:val="20"/>
        </w:rPr>
        <w:t xml:space="preserve">ramework is prepared when </w:t>
      </w:r>
      <w:r w:rsidRPr="00AA6C03">
        <w:rPr>
          <w:szCs w:val="20"/>
        </w:rPr>
        <w:t>UNDP</w:t>
      </w:r>
      <w:r w:rsidRPr="00FA75AD">
        <w:rPr>
          <w:szCs w:val="20"/>
        </w:rPr>
        <w:t xml:space="preserve">-supported projects may cause restrictions in access to natural resources in legally designated parks and protected areas. The purpose of the process framework is to establish a process by which members of potentially affected communities participate </w:t>
      </w:r>
      <w:r w:rsidRPr="00AA6C03">
        <w:rPr>
          <w:szCs w:val="20"/>
        </w:rPr>
        <w:t xml:space="preserve">in the </w:t>
      </w:r>
      <w:r w:rsidRPr="00FA75AD">
        <w:rPr>
          <w:szCs w:val="20"/>
        </w:rPr>
        <w:t xml:space="preserve"> design of project components, determination of measures necessary to </w:t>
      </w:r>
      <w:r>
        <w:rPr>
          <w:szCs w:val="20"/>
        </w:rPr>
        <w:t>address the requirements</w:t>
      </w:r>
      <w:r w:rsidRPr="00FA75AD">
        <w:rPr>
          <w:szCs w:val="20"/>
        </w:rPr>
        <w:t xml:space="preserve"> of </w:t>
      </w:r>
      <w:r w:rsidRPr="00AA6C03">
        <w:rPr>
          <w:szCs w:val="20"/>
        </w:rPr>
        <w:t>SES Standard 5</w:t>
      </w:r>
      <w:r w:rsidRPr="00FA75AD">
        <w:rPr>
          <w:szCs w:val="20"/>
        </w:rPr>
        <w:t>, and implementation and monitoring of relevant project activities.</w:t>
      </w:r>
    </w:p>
    <w:p w14:paraId="38C1B6CC" w14:textId="77777777" w:rsidR="00086338" w:rsidRDefault="00086338" w:rsidP="00086338">
      <w:pPr>
        <w:rPr>
          <w:bCs/>
          <w:iCs/>
          <w:szCs w:val="20"/>
        </w:rPr>
      </w:pPr>
      <w:r w:rsidRPr="0071176D">
        <w:rPr>
          <w:szCs w:val="20"/>
        </w:rPr>
        <w:t xml:space="preserve">The level of detail of the Process Framework may vary depending on project activities, characteristics of restrictions and their impacts, and the number of persons affected. </w:t>
      </w:r>
      <w:r>
        <w:rPr>
          <w:szCs w:val="20"/>
        </w:rPr>
        <w:t xml:space="preserve">The Process Framework supplements the project’s environmental and social assessment </w:t>
      </w:r>
      <w:r w:rsidRPr="00792702">
        <w:rPr>
          <w:bCs/>
          <w:iCs/>
          <w:szCs w:val="20"/>
        </w:rPr>
        <w:t>with a participatory framework focused on the potential impacts of access restrictions.</w:t>
      </w:r>
    </w:p>
    <w:p w14:paraId="7A8E80E1" w14:textId="77777777" w:rsidR="00086338" w:rsidRDefault="00086338" w:rsidP="00086338">
      <w:pPr>
        <w:rPr>
          <w:szCs w:val="20"/>
        </w:rPr>
      </w:pPr>
      <w:r w:rsidRPr="00FA75AD">
        <w:rPr>
          <w:szCs w:val="20"/>
        </w:rPr>
        <w:t xml:space="preserve">Specifically, the </w:t>
      </w:r>
      <w:r>
        <w:rPr>
          <w:szCs w:val="20"/>
        </w:rPr>
        <w:t>P</w:t>
      </w:r>
      <w:r w:rsidRPr="00FA75AD">
        <w:rPr>
          <w:szCs w:val="20"/>
        </w:rPr>
        <w:t xml:space="preserve">rocess </w:t>
      </w:r>
      <w:r>
        <w:rPr>
          <w:szCs w:val="20"/>
        </w:rPr>
        <w:t>F</w:t>
      </w:r>
      <w:r w:rsidRPr="00FA75AD">
        <w:rPr>
          <w:szCs w:val="20"/>
        </w:rPr>
        <w:t xml:space="preserve">ramework </w:t>
      </w:r>
      <w:r>
        <w:rPr>
          <w:szCs w:val="20"/>
        </w:rPr>
        <w:t xml:space="preserve">should include  the following elements: </w:t>
      </w:r>
    </w:p>
    <w:p w14:paraId="47F33099" w14:textId="77777777" w:rsidR="00086338" w:rsidRDefault="00086338" w:rsidP="00086338">
      <w:pPr>
        <w:pStyle w:val="ListParagraph"/>
        <w:numPr>
          <w:ilvl w:val="0"/>
          <w:numId w:val="3"/>
        </w:numPr>
        <w:ind w:left="450"/>
        <w:contextualSpacing w:val="0"/>
        <w:rPr>
          <w:szCs w:val="20"/>
        </w:rPr>
      </w:pPr>
      <w:r w:rsidRPr="00792702">
        <w:rPr>
          <w:i/>
          <w:iCs/>
          <w:szCs w:val="20"/>
        </w:rPr>
        <w:t xml:space="preserve">Project </w:t>
      </w:r>
      <w:r>
        <w:rPr>
          <w:i/>
          <w:iCs/>
          <w:szCs w:val="20"/>
        </w:rPr>
        <w:t xml:space="preserve">background: </w:t>
      </w:r>
      <w:r>
        <w:rPr>
          <w:szCs w:val="20"/>
        </w:rPr>
        <w:t>B</w:t>
      </w:r>
      <w:r w:rsidRPr="00792702">
        <w:rPr>
          <w:szCs w:val="20"/>
        </w:rPr>
        <w:t>riefly describe the project and components or activities that may involve new or more stringent restrictions on natural resource use.</w:t>
      </w:r>
    </w:p>
    <w:p w14:paraId="579C36F8" w14:textId="77777777" w:rsidR="00086338" w:rsidRDefault="00086338" w:rsidP="00086338">
      <w:pPr>
        <w:pStyle w:val="ListParagraph"/>
        <w:numPr>
          <w:ilvl w:val="0"/>
          <w:numId w:val="3"/>
        </w:numPr>
        <w:ind w:left="450"/>
        <w:contextualSpacing w:val="0"/>
        <w:rPr>
          <w:szCs w:val="20"/>
        </w:rPr>
      </w:pPr>
      <w:r>
        <w:rPr>
          <w:i/>
          <w:iCs/>
          <w:szCs w:val="20"/>
        </w:rPr>
        <w:t xml:space="preserve">Participatory </w:t>
      </w:r>
      <w:proofErr w:type="gramStart"/>
      <w:r>
        <w:rPr>
          <w:i/>
          <w:iCs/>
          <w:szCs w:val="20"/>
        </w:rPr>
        <w:t>implementation:.</w:t>
      </w:r>
      <w:proofErr w:type="gramEnd"/>
      <w:r>
        <w:rPr>
          <w:szCs w:val="20"/>
        </w:rPr>
        <w:t xml:space="preserve"> D</w:t>
      </w:r>
      <w:r w:rsidRPr="00792702">
        <w:rPr>
          <w:szCs w:val="20"/>
        </w:rPr>
        <w:t xml:space="preserve">escribe the process by which potentially displaced persons </w:t>
      </w:r>
      <w:r>
        <w:rPr>
          <w:szCs w:val="20"/>
        </w:rPr>
        <w:t xml:space="preserve">will </w:t>
      </w:r>
      <w:r w:rsidRPr="00792702">
        <w:rPr>
          <w:szCs w:val="20"/>
        </w:rPr>
        <w:t xml:space="preserve">participate in </w:t>
      </w:r>
      <w:r w:rsidRPr="00042AA6">
        <w:rPr>
          <w:szCs w:val="20"/>
        </w:rPr>
        <w:t xml:space="preserve">determining </w:t>
      </w:r>
      <w:r>
        <w:rPr>
          <w:szCs w:val="20"/>
        </w:rPr>
        <w:t xml:space="preserve">potential access </w:t>
      </w:r>
      <w:r w:rsidRPr="00042AA6">
        <w:rPr>
          <w:szCs w:val="20"/>
        </w:rPr>
        <w:t>restrictions, mutually acceptable levels of resource use, management arrangements, and measures to address impacts on</w:t>
      </w:r>
      <w:r>
        <w:rPr>
          <w:szCs w:val="20"/>
        </w:rPr>
        <w:t xml:space="preserve"> affected </w:t>
      </w:r>
      <w:r w:rsidRPr="00042AA6">
        <w:rPr>
          <w:szCs w:val="20"/>
        </w:rPr>
        <w:t xml:space="preserve">communities. The roles and responsibilities of stakeholders and the methods of participation and decision-making should be described; decision-making may include the establishment of representative local structures, the use of open meetings, and involvement of existing local institutions, being sure that marginalized/vulnerable groups (such as women and youth) are able to participate in decision-making processes. Methods of consultation and participation should be in a form appropriate for </w:t>
      </w:r>
      <w:r>
        <w:rPr>
          <w:szCs w:val="20"/>
        </w:rPr>
        <w:t>affected</w:t>
      </w:r>
      <w:r w:rsidRPr="00042AA6">
        <w:rPr>
          <w:szCs w:val="20"/>
        </w:rPr>
        <w:t xml:space="preserve"> communities.</w:t>
      </w:r>
    </w:p>
    <w:p w14:paraId="1EF5BCAF" w14:textId="77777777" w:rsidR="00086338" w:rsidRDefault="00086338" w:rsidP="00086338">
      <w:pPr>
        <w:pStyle w:val="ListParagraph"/>
        <w:numPr>
          <w:ilvl w:val="0"/>
          <w:numId w:val="3"/>
        </w:numPr>
        <w:ind w:left="450"/>
        <w:contextualSpacing w:val="0"/>
        <w:rPr>
          <w:szCs w:val="20"/>
        </w:rPr>
      </w:pPr>
      <w:r w:rsidRPr="00365BA1">
        <w:rPr>
          <w:i/>
          <w:iCs/>
          <w:szCs w:val="20"/>
        </w:rPr>
        <w:t>Potential impacts:</w:t>
      </w:r>
      <w:r>
        <w:rPr>
          <w:szCs w:val="20"/>
        </w:rPr>
        <w:t xml:space="preserve"> Describe the process by which </w:t>
      </w:r>
      <w:r w:rsidRPr="00792702">
        <w:rPr>
          <w:szCs w:val="20"/>
        </w:rPr>
        <w:t>potentially affected communities will be involved in identifying any adverse</w:t>
      </w:r>
      <w:r>
        <w:rPr>
          <w:szCs w:val="20"/>
        </w:rPr>
        <w:t xml:space="preserve"> environmental and social</w:t>
      </w:r>
      <w:r w:rsidRPr="00792702">
        <w:rPr>
          <w:szCs w:val="20"/>
        </w:rPr>
        <w:t xml:space="preserve"> impacts</w:t>
      </w:r>
      <w:r>
        <w:rPr>
          <w:szCs w:val="20"/>
        </w:rPr>
        <w:t xml:space="preserve"> associated with project activities, including:</w:t>
      </w:r>
    </w:p>
    <w:p w14:paraId="54545153" w14:textId="77777777" w:rsidR="00086338" w:rsidRDefault="00086338" w:rsidP="00086338">
      <w:pPr>
        <w:pStyle w:val="ListParagraph"/>
        <w:numPr>
          <w:ilvl w:val="1"/>
          <w:numId w:val="4"/>
        </w:numPr>
        <w:spacing w:before="60" w:after="60"/>
        <w:ind w:left="990"/>
        <w:contextualSpacing w:val="0"/>
        <w:rPr>
          <w:szCs w:val="20"/>
        </w:rPr>
      </w:pPr>
      <w:r>
        <w:rPr>
          <w:szCs w:val="20"/>
        </w:rPr>
        <w:t>t</w:t>
      </w:r>
      <w:r w:rsidRPr="00365BA1">
        <w:rPr>
          <w:szCs w:val="20"/>
        </w:rPr>
        <w:t>he types and extent of community use (and use by men and women) of natural resources</w:t>
      </w:r>
      <w:r>
        <w:rPr>
          <w:szCs w:val="20"/>
        </w:rPr>
        <w:t xml:space="preserve"> in relevant areas</w:t>
      </w:r>
      <w:r w:rsidRPr="00365BA1">
        <w:rPr>
          <w:szCs w:val="20"/>
        </w:rPr>
        <w:t>, and the existing rules and institutions for the use and management of natural resources</w:t>
      </w:r>
      <w:r>
        <w:rPr>
          <w:szCs w:val="20"/>
        </w:rPr>
        <w:t>, including customary use rights.</w:t>
      </w:r>
    </w:p>
    <w:p w14:paraId="41C0CF7E" w14:textId="77777777" w:rsidR="00086338" w:rsidRDefault="00086338" w:rsidP="00086338">
      <w:pPr>
        <w:pStyle w:val="ListParagraph"/>
        <w:numPr>
          <w:ilvl w:val="1"/>
          <w:numId w:val="4"/>
        </w:numPr>
        <w:spacing w:before="60" w:after="60"/>
        <w:ind w:left="990"/>
        <w:contextualSpacing w:val="0"/>
        <w:rPr>
          <w:szCs w:val="20"/>
        </w:rPr>
      </w:pPr>
      <w:r>
        <w:rPr>
          <w:szCs w:val="20"/>
        </w:rPr>
        <w:t>t</w:t>
      </w:r>
      <w:r w:rsidRPr="00365BA1">
        <w:rPr>
          <w:szCs w:val="20"/>
        </w:rPr>
        <w:t xml:space="preserve">he threats to and impacts on the </w:t>
      </w:r>
      <w:r>
        <w:rPr>
          <w:szCs w:val="20"/>
        </w:rPr>
        <w:t xml:space="preserve">relevant areas </w:t>
      </w:r>
      <w:r w:rsidRPr="00365BA1">
        <w:rPr>
          <w:szCs w:val="20"/>
        </w:rPr>
        <w:t xml:space="preserve">from various activities in the area </w:t>
      </w:r>
      <w:r>
        <w:rPr>
          <w:szCs w:val="20"/>
        </w:rPr>
        <w:t xml:space="preserve">of local </w:t>
      </w:r>
      <w:r w:rsidRPr="00365BA1">
        <w:rPr>
          <w:szCs w:val="20"/>
        </w:rPr>
        <w:t xml:space="preserve">communities and other stakeholders (e.g. external poachers and traders, development activities); </w:t>
      </w:r>
    </w:p>
    <w:p w14:paraId="1CE4F5A8" w14:textId="77777777" w:rsidR="00086338" w:rsidRDefault="00086338" w:rsidP="00086338">
      <w:pPr>
        <w:pStyle w:val="ListParagraph"/>
        <w:numPr>
          <w:ilvl w:val="1"/>
          <w:numId w:val="4"/>
        </w:numPr>
        <w:spacing w:before="60" w:after="60"/>
        <w:ind w:left="990"/>
        <w:contextualSpacing w:val="0"/>
        <w:rPr>
          <w:szCs w:val="20"/>
        </w:rPr>
      </w:pPr>
      <w:r>
        <w:rPr>
          <w:szCs w:val="20"/>
        </w:rPr>
        <w:t>t</w:t>
      </w:r>
      <w:r w:rsidRPr="00365BA1">
        <w:rPr>
          <w:szCs w:val="20"/>
        </w:rPr>
        <w:t>he potential livelihood impacts on men and women of new or more strictly enforced restrictions on use of resources in the area</w:t>
      </w:r>
      <w:r>
        <w:rPr>
          <w:szCs w:val="20"/>
        </w:rPr>
        <w:t>.</w:t>
      </w:r>
    </w:p>
    <w:p w14:paraId="16B1028E" w14:textId="77777777" w:rsidR="00086338" w:rsidRDefault="00086338" w:rsidP="00086338">
      <w:pPr>
        <w:pStyle w:val="ListParagraph"/>
        <w:numPr>
          <w:ilvl w:val="0"/>
          <w:numId w:val="3"/>
        </w:numPr>
        <w:ind w:left="450"/>
        <w:contextualSpacing w:val="0"/>
        <w:rPr>
          <w:szCs w:val="20"/>
        </w:rPr>
      </w:pPr>
      <w:r>
        <w:rPr>
          <w:i/>
          <w:iCs/>
          <w:szCs w:val="20"/>
        </w:rPr>
        <w:t>Eligibility c</w:t>
      </w:r>
      <w:r w:rsidRPr="00792702">
        <w:rPr>
          <w:i/>
          <w:iCs/>
          <w:szCs w:val="20"/>
        </w:rPr>
        <w:t>riteria</w:t>
      </w:r>
      <w:r>
        <w:rPr>
          <w:i/>
          <w:iCs/>
          <w:szCs w:val="20"/>
        </w:rPr>
        <w:t>:</w:t>
      </w:r>
      <w:r w:rsidRPr="00792702">
        <w:rPr>
          <w:szCs w:val="20"/>
        </w:rPr>
        <w:t xml:space="preserve"> The eligibility criteria would determine which groups and persons are eligible for assistance and mitigation measures while discouraging ineligible persons, such as opportunistic settlers, from claiming benefits. </w:t>
      </w:r>
      <w:r w:rsidRPr="00933E98">
        <w:rPr>
          <w:szCs w:val="20"/>
        </w:rPr>
        <w:t>T</w:t>
      </w:r>
      <w:r w:rsidRPr="00D27EB6">
        <w:rPr>
          <w:szCs w:val="20"/>
        </w:rPr>
        <w:t>hat is, the criteria may exclude certain affected persons or groups from assistance because their activities are clearly il</w:t>
      </w:r>
      <w:r w:rsidRPr="00C342F8">
        <w:rPr>
          <w:szCs w:val="20"/>
        </w:rPr>
        <w:t>legal, unsustainable and destructive (e.g., wildlife poachers, dynamite fishers). The criteria may also distinguish between persons utilizing resources unsustainably and opportunistically, an</w:t>
      </w:r>
      <w:r w:rsidRPr="00792702">
        <w:rPr>
          <w:szCs w:val="20"/>
        </w:rPr>
        <w:t xml:space="preserve">d others using resources for their livelihoods, and between groups with customary rights and non-residents or immigrants. </w:t>
      </w:r>
      <w:r>
        <w:rPr>
          <w:szCs w:val="20"/>
        </w:rPr>
        <w:t xml:space="preserve">The criteria need to </w:t>
      </w:r>
      <w:r w:rsidRPr="00792702">
        <w:rPr>
          <w:bCs/>
          <w:iCs/>
          <w:szCs w:val="20"/>
        </w:rPr>
        <w:t>account for variations in seasonal use of lands by local communities and pastoralists.</w:t>
      </w:r>
      <w:r>
        <w:rPr>
          <w:bCs/>
          <w:iCs/>
          <w:szCs w:val="20"/>
        </w:rPr>
        <w:t xml:space="preserve"> </w:t>
      </w:r>
      <w:r w:rsidRPr="00792702">
        <w:rPr>
          <w:szCs w:val="20"/>
        </w:rPr>
        <w:t>The eligibility criteria should also establish a cut-off date.</w:t>
      </w:r>
    </w:p>
    <w:p w14:paraId="1FBBB0DE" w14:textId="77777777" w:rsidR="00086338" w:rsidRDefault="00086338" w:rsidP="00086338">
      <w:pPr>
        <w:pStyle w:val="ListParagraph"/>
        <w:numPr>
          <w:ilvl w:val="0"/>
          <w:numId w:val="3"/>
        </w:numPr>
        <w:ind w:left="450"/>
        <w:contextualSpacing w:val="0"/>
        <w:rPr>
          <w:szCs w:val="20"/>
        </w:rPr>
      </w:pPr>
      <w:r w:rsidRPr="00FA75AD">
        <w:rPr>
          <w:i/>
          <w:iCs/>
          <w:szCs w:val="20"/>
        </w:rPr>
        <w:t>Measures to assist affected persons to improve their livelihood</w:t>
      </w:r>
      <w:r>
        <w:rPr>
          <w:i/>
          <w:iCs/>
          <w:szCs w:val="20"/>
        </w:rPr>
        <w:t xml:space="preserve">s: </w:t>
      </w:r>
      <w:r>
        <w:rPr>
          <w:szCs w:val="20"/>
        </w:rPr>
        <w:t>D</w:t>
      </w:r>
      <w:r w:rsidRPr="00FA75AD">
        <w:rPr>
          <w:szCs w:val="20"/>
        </w:rPr>
        <w:t>escribe methods and procedures by which communities will identify and choose potential mitigating or compensating measures to be provided to those adversely affected, and procedures by which adversely affected community members will decide among the options available to them.</w:t>
      </w:r>
      <w:r>
        <w:rPr>
          <w:szCs w:val="20"/>
        </w:rPr>
        <w:t xml:space="preserve"> The measures will seek to improve livelihoods</w:t>
      </w:r>
      <w:r w:rsidRPr="008975D6">
        <w:rPr>
          <w:szCs w:val="20"/>
        </w:rPr>
        <w:t xml:space="preserve"> in real terms</w:t>
      </w:r>
      <w:r>
        <w:rPr>
          <w:szCs w:val="20"/>
        </w:rPr>
        <w:t xml:space="preserve"> </w:t>
      </w:r>
      <w:r w:rsidRPr="008975D6">
        <w:rPr>
          <w:szCs w:val="20"/>
        </w:rPr>
        <w:t>to pre-displacement levels, while maintaining the sustainability of the park or protected area</w:t>
      </w:r>
      <w:r>
        <w:rPr>
          <w:szCs w:val="20"/>
        </w:rPr>
        <w:t xml:space="preserve">. </w:t>
      </w:r>
      <w:r w:rsidRPr="008975D6">
        <w:rPr>
          <w:szCs w:val="20"/>
        </w:rPr>
        <w:t xml:space="preserve">However, in some circumstances affected communities may agree to restrictions without identifying one-for-one mitigation measures as they </w:t>
      </w:r>
      <w:r w:rsidRPr="008975D6">
        <w:rPr>
          <w:szCs w:val="20"/>
        </w:rPr>
        <w:lastRenderedPageBreak/>
        <w:t>may see the long-term benefits of improved natural resource management and conservation. Possible measures may include:</w:t>
      </w:r>
    </w:p>
    <w:p w14:paraId="7E7CFFB9" w14:textId="77777777" w:rsidR="00086338" w:rsidRDefault="00086338" w:rsidP="00086338">
      <w:pPr>
        <w:pStyle w:val="ListParagraph"/>
        <w:numPr>
          <w:ilvl w:val="1"/>
          <w:numId w:val="4"/>
        </w:numPr>
        <w:spacing w:before="60" w:after="60"/>
        <w:ind w:left="990"/>
        <w:contextualSpacing w:val="0"/>
        <w:rPr>
          <w:szCs w:val="20"/>
        </w:rPr>
      </w:pPr>
      <w:r>
        <w:rPr>
          <w:szCs w:val="20"/>
        </w:rPr>
        <w:t>s</w:t>
      </w:r>
      <w:r w:rsidRPr="008975D6">
        <w:rPr>
          <w:szCs w:val="20"/>
        </w:rPr>
        <w:t xml:space="preserve">pecial measures for recognition and support of customary rights to land and natural resources </w:t>
      </w:r>
    </w:p>
    <w:p w14:paraId="1C6B5C90" w14:textId="77777777" w:rsidR="00086338" w:rsidRDefault="00086338" w:rsidP="00086338">
      <w:pPr>
        <w:pStyle w:val="ListParagraph"/>
        <w:numPr>
          <w:ilvl w:val="1"/>
          <w:numId w:val="4"/>
        </w:numPr>
        <w:spacing w:before="60" w:after="60"/>
        <w:ind w:left="990"/>
        <w:contextualSpacing w:val="0"/>
        <w:rPr>
          <w:szCs w:val="20"/>
        </w:rPr>
      </w:pPr>
      <w:r>
        <w:rPr>
          <w:szCs w:val="20"/>
        </w:rPr>
        <w:t>t</w:t>
      </w:r>
      <w:r w:rsidRPr="008975D6">
        <w:rPr>
          <w:szCs w:val="20"/>
        </w:rPr>
        <w:t xml:space="preserve">ransparent, equitable, and fair ways of more sustainable sharing of the resources </w:t>
      </w:r>
    </w:p>
    <w:p w14:paraId="5DCAB9A2" w14:textId="77777777" w:rsidR="00086338" w:rsidRDefault="00086338" w:rsidP="00086338">
      <w:pPr>
        <w:pStyle w:val="ListParagraph"/>
        <w:numPr>
          <w:ilvl w:val="1"/>
          <w:numId w:val="4"/>
        </w:numPr>
        <w:spacing w:before="60" w:after="60"/>
        <w:ind w:left="990"/>
        <w:contextualSpacing w:val="0"/>
        <w:rPr>
          <w:szCs w:val="20"/>
        </w:rPr>
      </w:pPr>
      <w:r>
        <w:rPr>
          <w:szCs w:val="20"/>
        </w:rPr>
        <w:t>a</w:t>
      </w:r>
      <w:r w:rsidRPr="008975D6">
        <w:rPr>
          <w:szCs w:val="20"/>
        </w:rPr>
        <w:t xml:space="preserve">ccess to alternative resources or functional substitutes </w:t>
      </w:r>
    </w:p>
    <w:p w14:paraId="454053F8" w14:textId="77777777" w:rsidR="00086338" w:rsidRDefault="00086338" w:rsidP="00086338">
      <w:pPr>
        <w:pStyle w:val="ListParagraph"/>
        <w:numPr>
          <w:ilvl w:val="1"/>
          <w:numId w:val="4"/>
        </w:numPr>
        <w:spacing w:before="60" w:after="60"/>
        <w:ind w:left="990"/>
        <w:contextualSpacing w:val="0"/>
        <w:rPr>
          <w:szCs w:val="20"/>
        </w:rPr>
      </w:pPr>
      <w:r>
        <w:rPr>
          <w:szCs w:val="20"/>
        </w:rPr>
        <w:t>a</w:t>
      </w:r>
      <w:r w:rsidRPr="008975D6">
        <w:rPr>
          <w:szCs w:val="20"/>
        </w:rPr>
        <w:t xml:space="preserve">lternative livelihood and income-generating activities </w:t>
      </w:r>
    </w:p>
    <w:p w14:paraId="4FE21BF2" w14:textId="77777777" w:rsidR="00086338" w:rsidRDefault="00086338" w:rsidP="00086338">
      <w:pPr>
        <w:pStyle w:val="ListParagraph"/>
        <w:numPr>
          <w:ilvl w:val="1"/>
          <w:numId w:val="4"/>
        </w:numPr>
        <w:spacing w:before="60" w:after="60"/>
        <w:ind w:left="990"/>
        <w:contextualSpacing w:val="0"/>
        <w:rPr>
          <w:szCs w:val="20"/>
        </w:rPr>
      </w:pPr>
      <w:r>
        <w:rPr>
          <w:szCs w:val="20"/>
        </w:rPr>
        <w:t>h</w:t>
      </w:r>
      <w:r w:rsidRPr="008975D6">
        <w:rPr>
          <w:szCs w:val="20"/>
        </w:rPr>
        <w:t>ealth and education benefits</w:t>
      </w:r>
    </w:p>
    <w:p w14:paraId="3056FE5D" w14:textId="77777777" w:rsidR="00086338" w:rsidRDefault="00086338" w:rsidP="00086338">
      <w:pPr>
        <w:pStyle w:val="ListParagraph"/>
        <w:numPr>
          <w:ilvl w:val="1"/>
          <w:numId w:val="4"/>
        </w:numPr>
        <w:spacing w:before="60" w:after="60"/>
        <w:ind w:left="990"/>
        <w:contextualSpacing w:val="0"/>
        <w:rPr>
          <w:szCs w:val="20"/>
        </w:rPr>
      </w:pPr>
      <w:r>
        <w:rPr>
          <w:szCs w:val="20"/>
        </w:rPr>
        <w:t>o</w:t>
      </w:r>
      <w:r w:rsidRPr="008975D6">
        <w:rPr>
          <w:szCs w:val="20"/>
        </w:rPr>
        <w:t xml:space="preserve">btaining employment, for example as park rangers or eco-tourist guides, as well as in wider project functions, such as stakeholder engagement, technical advising or monitoring and evaluation </w:t>
      </w:r>
    </w:p>
    <w:p w14:paraId="1468FB66" w14:textId="77777777" w:rsidR="00086338" w:rsidRDefault="00086338" w:rsidP="00086338">
      <w:pPr>
        <w:pStyle w:val="ListParagraph"/>
        <w:numPr>
          <w:ilvl w:val="1"/>
          <w:numId w:val="4"/>
        </w:numPr>
        <w:spacing w:before="60" w:after="60"/>
        <w:ind w:left="990"/>
        <w:contextualSpacing w:val="0"/>
        <w:rPr>
          <w:szCs w:val="20"/>
        </w:rPr>
      </w:pPr>
      <w:r>
        <w:rPr>
          <w:szCs w:val="20"/>
        </w:rPr>
        <w:t>t</w:t>
      </w:r>
      <w:r w:rsidRPr="008975D6">
        <w:rPr>
          <w:szCs w:val="20"/>
        </w:rPr>
        <w:t xml:space="preserve">echnical assistance to improve land and natural resource use, and marketing of sustainable products and commodities. </w:t>
      </w:r>
    </w:p>
    <w:p w14:paraId="1A8121B8" w14:textId="77777777" w:rsidR="00086338" w:rsidRDefault="00086338" w:rsidP="00086338">
      <w:pPr>
        <w:pStyle w:val="ListParagraph"/>
        <w:numPr>
          <w:ilvl w:val="0"/>
          <w:numId w:val="3"/>
        </w:numPr>
        <w:ind w:left="450"/>
        <w:contextualSpacing w:val="0"/>
        <w:rPr>
          <w:szCs w:val="20"/>
        </w:rPr>
      </w:pPr>
      <w:r w:rsidRPr="008975D6">
        <w:rPr>
          <w:i/>
          <w:iCs/>
          <w:szCs w:val="20"/>
        </w:rPr>
        <w:t>Conflict resolution and</w:t>
      </w:r>
      <w:r w:rsidRPr="00FA75AD">
        <w:rPr>
          <w:i/>
          <w:iCs/>
          <w:szCs w:val="20"/>
        </w:rPr>
        <w:t xml:space="preserve"> grievance</w:t>
      </w:r>
      <w:r w:rsidRPr="008975D6">
        <w:rPr>
          <w:i/>
          <w:iCs/>
          <w:szCs w:val="20"/>
        </w:rPr>
        <w:t xml:space="preserve"> mechanism:</w:t>
      </w:r>
      <w:r>
        <w:rPr>
          <w:szCs w:val="20"/>
        </w:rPr>
        <w:t xml:space="preserve"> D</w:t>
      </w:r>
      <w:r w:rsidRPr="00FA75AD">
        <w:rPr>
          <w:szCs w:val="20"/>
        </w:rPr>
        <w:t>escribe the process for resolving disputes relating to resource use restrictions that may arise between or among affected communities, and grievances that may arise from members of communities who are dissatisfied with the eligibility criteria, community planning measures, or actual implementation.</w:t>
      </w:r>
      <w:r>
        <w:rPr>
          <w:szCs w:val="20"/>
        </w:rPr>
        <w:t xml:space="preserve"> </w:t>
      </w:r>
      <w:r w:rsidRPr="008975D6">
        <w:rPr>
          <w:szCs w:val="20"/>
        </w:rPr>
        <w:t xml:space="preserve">Procedures should take into account local dispute resolution practices and institutions. </w:t>
      </w:r>
    </w:p>
    <w:p w14:paraId="66F74305" w14:textId="77777777" w:rsidR="00086338" w:rsidRDefault="00086338" w:rsidP="00086338">
      <w:pPr>
        <w:pStyle w:val="ListParagraph"/>
        <w:numPr>
          <w:ilvl w:val="0"/>
          <w:numId w:val="3"/>
        </w:numPr>
        <w:ind w:left="450"/>
        <w:contextualSpacing w:val="0"/>
        <w:rPr>
          <w:szCs w:val="20"/>
        </w:rPr>
      </w:pPr>
      <w:r w:rsidRPr="008975D6">
        <w:rPr>
          <w:i/>
          <w:iCs/>
          <w:szCs w:val="20"/>
        </w:rPr>
        <w:t>Implementation and monitoring arrangement</w:t>
      </w:r>
      <w:r>
        <w:rPr>
          <w:i/>
          <w:iCs/>
          <w:szCs w:val="20"/>
        </w:rPr>
        <w:t>s</w:t>
      </w:r>
      <w:r w:rsidRPr="008975D6">
        <w:rPr>
          <w:i/>
          <w:iCs/>
          <w:szCs w:val="20"/>
        </w:rPr>
        <w:t>:</w:t>
      </w:r>
      <w:r>
        <w:rPr>
          <w:szCs w:val="20"/>
        </w:rPr>
        <w:t xml:space="preserve"> D</w:t>
      </w:r>
      <w:r w:rsidRPr="009C2FB8">
        <w:rPr>
          <w:szCs w:val="20"/>
        </w:rPr>
        <w:t xml:space="preserve">escribe the implementation arrangements, including activity timetable and the roles and responsibilities of different stakeholders, such as the </w:t>
      </w:r>
      <w:r>
        <w:rPr>
          <w:szCs w:val="20"/>
        </w:rPr>
        <w:t xml:space="preserve">implementing partner, </w:t>
      </w:r>
      <w:r w:rsidRPr="009C2FB8">
        <w:rPr>
          <w:szCs w:val="20"/>
        </w:rPr>
        <w:t>affected communities, and relevant government agencies</w:t>
      </w:r>
      <w:r>
        <w:rPr>
          <w:szCs w:val="20"/>
        </w:rPr>
        <w:t xml:space="preserve">. Provide </w:t>
      </w:r>
      <w:r w:rsidRPr="00FA75AD">
        <w:rPr>
          <w:szCs w:val="20"/>
        </w:rPr>
        <w:t>clear delineation for administrative and financial responsibilities under the project</w:t>
      </w:r>
      <w:r>
        <w:rPr>
          <w:szCs w:val="20"/>
        </w:rPr>
        <w:t xml:space="preserve">. Describe </w:t>
      </w:r>
      <w:r w:rsidRPr="009C2FB8">
        <w:rPr>
          <w:szCs w:val="20"/>
        </w:rPr>
        <w:t>arrangements for participatory monitoring of project activities</w:t>
      </w:r>
      <w:r>
        <w:rPr>
          <w:szCs w:val="20"/>
        </w:rPr>
        <w:t xml:space="preserve"> and</w:t>
      </w:r>
      <w:r w:rsidRPr="009C2FB8">
        <w:rPr>
          <w:szCs w:val="20"/>
        </w:rPr>
        <w:t xml:space="preserve"> the effectiveness of measures taken </w:t>
      </w:r>
      <w:r>
        <w:rPr>
          <w:szCs w:val="20"/>
        </w:rPr>
        <w:t xml:space="preserve">that seek to </w:t>
      </w:r>
      <w:r w:rsidRPr="009C2FB8">
        <w:rPr>
          <w:szCs w:val="20"/>
        </w:rPr>
        <w:t>improve incomes, livelihoods and living standards</w:t>
      </w:r>
      <w:r>
        <w:rPr>
          <w:szCs w:val="20"/>
        </w:rPr>
        <w:t>.</w:t>
      </w:r>
    </w:p>
    <w:p w14:paraId="36D2F2FB" w14:textId="77777777" w:rsidR="00086338" w:rsidRDefault="00086338" w:rsidP="00086338">
      <w:pPr>
        <w:pStyle w:val="ListParagraph"/>
        <w:numPr>
          <w:ilvl w:val="0"/>
          <w:numId w:val="3"/>
        </w:numPr>
        <w:ind w:left="450"/>
        <w:contextualSpacing w:val="0"/>
        <w:rPr>
          <w:szCs w:val="20"/>
        </w:rPr>
      </w:pPr>
      <w:r>
        <w:rPr>
          <w:i/>
          <w:iCs/>
          <w:szCs w:val="20"/>
        </w:rPr>
        <w:t>Costs and budget:</w:t>
      </w:r>
      <w:r>
        <w:rPr>
          <w:szCs w:val="20"/>
        </w:rPr>
        <w:t xml:space="preserve"> </w:t>
      </w:r>
      <w:r w:rsidRPr="00BB5F39">
        <w:rPr>
          <w:szCs w:val="20"/>
        </w:rPr>
        <w:t>An appropriately costed plan, with itemized budget sufficient to satisfactorily undertake the activities described</w:t>
      </w:r>
      <w:r>
        <w:rPr>
          <w:szCs w:val="20"/>
        </w:rPr>
        <w:t>, including</w:t>
      </w:r>
      <w:r w:rsidRPr="00BB5F39">
        <w:rPr>
          <w:szCs w:val="20"/>
        </w:rPr>
        <w:t xml:space="preserve"> </w:t>
      </w:r>
      <w:r>
        <w:rPr>
          <w:szCs w:val="20"/>
        </w:rPr>
        <w:t>financing for livelihood enhancement measures, participatory processes, implementation and monitoring arrangements. List sources and flow of funds.</w:t>
      </w:r>
    </w:p>
    <w:p w14:paraId="282B4617" w14:textId="5504E52B" w:rsidR="00B10E91" w:rsidRPr="00086338" w:rsidRDefault="00086338" w:rsidP="00086338"/>
    <w:sectPr w:rsidR="00B10E91" w:rsidRPr="00086338" w:rsidSect="00E33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Frutiger 45 Ligh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1E1"/>
    <w:multiLevelType w:val="hybridMultilevel"/>
    <w:tmpl w:val="9C643DA8"/>
    <w:lvl w:ilvl="0" w:tplc="E6087DFE">
      <w:start w:val="1"/>
      <w:numFmt w:val="lowerLetter"/>
      <w:lvlText w:val="(%1)"/>
      <w:lvlJc w:val="left"/>
      <w:pPr>
        <w:ind w:left="720" w:hanging="360"/>
      </w:pPr>
      <w:rPr>
        <w:rFonts w:hint="default"/>
      </w:rPr>
    </w:lvl>
    <w:lvl w:ilvl="1" w:tplc="232A7BF4">
      <w:start w:val="1"/>
      <w:numFmt w:val="bullet"/>
      <w:lvlText w:val="•"/>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C4E6C"/>
    <w:multiLevelType w:val="hybridMultilevel"/>
    <w:tmpl w:val="42762A26"/>
    <w:lvl w:ilvl="0" w:tplc="0409000F">
      <w:start w:val="1"/>
      <w:numFmt w:val="decimal"/>
      <w:lvlText w:val="%1."/>
      <w:lvlJc w:val="left"/>
      <w:pPr>
        <w:ind w:left="720" w:hanging="360"/>
      </w:pPr>
      <w:rPr>
        <w:rFonts w:hint="default"/>
      </w:rPr>
    </w:lvl>
    <w:lvl w:ilvl="1" w:tplc="232A7BF4">
      <w:start w:val="1"/>
      <w:numFmt w:val="bullet"/>
      <w:lvlText w:val="•"/>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290C74"/>
    <w:multiLevelType w:val="hybridMultilevel"/>
    <w:tmpl w:val="A60CC448"/>
    <w:lvl w:ilvl="0" w:tplc="9AAAE9C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0601C"/>
    <w:multiLevelType w:val="hybridMultilevel"/>
    <w:tmpl w:val="1EDC5F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F3"/>
    <w:rsid w:val="00086338"/>
    <w:rsid w:val="00361DF3"/>
    <w:rsid w:val="003B3C67"/>
    <w:rsid w:val="003C6AC0"/>
    <w:rsid w:val="00517A30"/>
    <w:rsid w:val="0056510F"/>
    <w:rsid w:val="005E0106"/>
    <w:rsid w:val="00631DB8"/>
    <w:rsid w:val="007C084C"/>
    <w:rsid w:val="00A46438"/>
    <w:rsid w:val="00BA6DEE"/>
    <w:rsid w:val="00E33A24"/>
    <w:rsid w:val="00F6755D"/>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2C9625"/>
  <w15:chartTrackingRefBased/>
  <w15:docId w15:val="{772E0CC8-2D14-6142-B11C-50C70869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F3"/>
    <w:pPr>
      <w:spacing w:before="120" w:after="120" w:line="260" w:lineRule="exact"/>
    </w:pPr>
    <w:rPr>
      <w:rFonts w:ascii="Calibri" w:eastAsiaTheme="minorEastAsia" w:hAnsi="Calibri" w:cstheme="minorBidi"/>
      <w:sz w:val="20"/>
      <w:szCs w:val="24"/>
      <w:lang w:eastAsia="ja-JP"/>
    </w:rPr>
  </w:style>
  <w:style w:type="paragraph" w:styleId="Heading2">
    <w:name w:val="heading 2"/>
    <w:basedOn w:val="Normal"/>
    <w:next w:val="Normal"/>
    <w:link w:val="Heading2Char"/>
    <w:uiPriority w:val="9"/>
    <w:unhideWhenUsed/>
    <w:qFormat/>
    <w:rsid w:val="00361DF3"/>
    <w:pPr>
      <w:keepNext/>
      <w:tabs>
        <w:tab w:val="left" w:pos="540"/>
      </w:tabs>
      <w:spacing w:before="200"/>
      <w:outlineLvl w:val="1"/>
    </w:pPr>
    <w:rPr>
      <w:rFonts w:eastAsia="MS Gothic" w:cs="Times New Roman"/>
      <w:b/>
      <w:bCs/>
      <w:iCs/>
      <w:color w:val="548DD4"/>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DF3"/>
    <w:rPr>
      <w:rFonts w:ascii="Calibri" w:eastAsia="MS Gothic" w:hAnsi="Calibri" w:cs="Times New Roman"/>
      <w:b/>
      <w:bCs/>
      <w:iCs/>
      <w:color w:val="548DD4"/>
      <w:sz w:val="26"/>
      <w:szCs w:val="28"/>
      <w:lang w:eastAsia="ja-JP"/>
    </w:rPr>
  </w:style>
  <w:style w:type="paragraph" w:styleId="ListParagraph">
    <w:name w:val="List Paragraph"/>
    <w:aliases w:val="List Paragraph1,Bullets,List Paragraph (numbered (a)),WB Para,Heading,Párrafo de lista1,List Paragraph-ExecSummary,Medium Grid 1 Accent 2,Paragraphe de liste1,List Paragraph11,Numbered List Paragraph,ADB paragraph numbering"/>
    <w:basedOn w:val="Normal"/>
    <w:link w:val="ListParagraphChar"/>
    <w:uiPriority w:val="34"/>
    <w:qFormat/>
    <w:rsid w:val="00361DF3"/>
    <w:pPr>
      <w:ind w:left="720"/>
      <w:contextualSpacing/>
    </w:pPr>
  </w:style>
  <w:style w:type="character" w:customStyle="1" w:styleId="ListParagraphChar">
    <w:name w:val="List Paragraph Char"/>
    <w:aliases w:val="List Paragraph1 Char,Bullets Char,List Paragraph (numbered (a)) Char,WB Para Char,Heading Char,Párrafo de lista1 Char,List Paragraph-ExecSummary Char,Medium Grid 1 Accent 2 Char,Paragraphe de liste1 Char,List Paragraph11 Char"/>
    <w:link w:val="ListParagraph"/>
    <w:uiPriority w:val="34"/>
    <w:rsid w:val="00361DF3"/>
    <w:rPr>
      <w:rFonts w:ascii="Calibri" w:eastAsiaTheme="minorEastAsia" w:hAnsi="Calibri" w:cstheme="minorBidi"/>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ec2c7a03f21f87d71a8b3af11b0f8a5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be76f878f0b082517458800b4842a000"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4A91048B-3507-4AE2-BF24-309EB0D57547}"/>
</file>

<file path=customXml/itemProps2.xml><?xml version="1.0" encoding="utf-8"?>
<ds:datastoreItem xmlns:ds="http://schemas.openxmlformats.org/officeDocument/2006/customXml" ds:itemID="{39713437-F724-427A-8CEB-057B5F4C3A25}"/>
</file>

<file path=customXml/itemProps3.xml><?xml version="1.0" encoding="utf-8"?>
<ds:datastoreItem xmlns:ds="http://schemas.openxmlformats.org/officeDocument/2006/customXml" ds:itemID="{53768476-E008-4F71-B7D8-635A63E5BDC1}"/>
</file>

<file path=customXml/itemProps4.xml><?xml version="1.0" encoding="utf-8"?>
<ds:datastoreItem xmlns:ds="http://schemas.openxmlformats.org/officeDocument/2006/customXml" ds:itemID="{231CC60E-91F6-4C97-8432-8933D9E8A6E8}"/>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Framework – Template</dc:title>
  <dc:subject/>
  <dc:creator>Delcio Salu</dc:creator>
  <cp:keywords/>
  <dc:description/>
  <cp:lastModifiedBy>Delcio Salu</cp:lastModifiedBy>
  <cp:revision>2</cp:revision>
  <dcterms:created xsi:type="dcterms:W3CDTF">2021-07-27T13:58:00Z</dcterms:created>
  <dcterms:modified xsi:type="dcterms:W3CDTF">2021-07-27T13:58:00Z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