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B" w:rsidRPr="00254CFB" w:rsidRDefault="002D5921" w:rsidP="00F52445">
      <w:pPr>
        <w:rPr>
          <w:rFonts w:ascii="Myriad Pro" w:hAnsi="Myriad Pro"/>
          <w:b/>
          <w:szCs w:val="22"/>
        </w:rPr>
      </w:pPr>
      <w:bookmarkStart w:id="0" w:name="_Toc118691912"/>
      <w:bookmarkStart w:id="1" w:name="_Toc118697075"/>
      <w:bookmarkStart w:id="2" w:name="_Toc120956068"/>
      <w:bookmarkStart w:id="3" w:name="_Toc127348725"/>
      <w:bookmarkStart w:id="4" w:name="_Toc382109441"/>
      <w:r w:rsidRPr="002D5921">
        <w:rPr>
          <w:rFonts w:ascii="Myriad Pro" w:hAnsi="Myriad Pro" w:cs="Arial"/>
          <w:noProof/>
          <w:sz w:val="20"/>
          <w:szCs w:val="20"/>
        </w:rPr>
        <w:drawing>
          <wp:anchor distT="0" distB="0" distL="114300" distR="114300" simplePos="0" relativeHeight="251812352" behindDoc="0" locked="0" layoutInCell="1" allowOverlap="1">
            <wp:simplePos x="0" y="0"/>
            <wp:positionH relativeFrom="column">
              <wp:posOffset>5521926</wp:posOffset>
            </wp:positionH>
            <wp:positionV relativeFrom="paragraph">
              <wp:posOffset>-708454</wp:posOffset>
            </wp:positionV>
            <wp:extent cx="689404" cy="1318054"/>
            <wp:effectExtent l="19050" t="0" r="0" b="0"/>
            <wp:wrapNone/>
            <wp:docPr id="1"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89404" cy="1318054"/>
                    </a:xfrm>
                    <a:prstGeom prst="rect">
                      <a:avLst/>
                    </a:prstGeom>
                    <a:noFill/>
                    <a:ln w="9525">
                      <a:noFill/>
                      <a:miter lim="800000"/>
                      <a:headEnd/>
                      <a:tailEnd/>
                    </a:ln>
                  </pic:spPr>
                </pic:pic>
              </a:graphicData>
            </a:graphic>
          </wp:anchor>
        </w:drawing>
      </w:r>
      <w:r w:rsidRPr="002D5921">
        <w:rPr>
          <w:rFonts w:ascii="Myriad Pro" w:hAnsi="Myriad Pro" w:cs="Arial"/>
          <w:noProof/>
          <w:sz w:val="20"/>
          <w:szCs w:val="20"/>
        </w:rPr>
        <w:t xml:space="preserve"> </w:t>
      </w:r>
      <w:r w:rsidR="00824B76">
        <w:rPr>
          <w:rFonts w:ascii="Myriad Pro" w:hAnsi="Myriad Pro" w:cs="Arial"/>
          <w:noProof/>
          <w:sz w:val="20"/>
          <w:szCs w:val="20"/>
        </w:rPr>
        <w:drawing>
          <wp:anchor distT="0" distB="0" distL="114300" distR="114300" simplePos="0" relativeHeight="251782656" behindDoc="0" locked="0" layoutInCell="1" allowOverlap="1">
            <wp:simplePos x="0" y="0"/>
            <wp:positionH relativeFrom="column">
              <wp:posOffset>10812</wp:posOffset>
            </wp:positionH>
            <wp:positionV relativeFrom="paragraph">
              <wp:posOffset>-656452</wp:posOffset>
            </wp:positionV>
            <wp:extent cx="878874" cy="881449"/>
            <wp:effectExtent l="19050" t="0" r="0" b="0"/>
            <wp:wrapNone/>
            <wp:docPr id="39" name="Picture 39" descr="File:Emblem of Kazakhst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blem of Kazakhstan.sv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874" cy="881449"/>
                    </a:xfrm>
                    <a:prstGeom prst="rect">
                      <a:avLst/>
                    </a:prstGeom>
                    <a:noFill/>
                    <a:ln>
                      <a:noFill/>
                    </a:ln>
                  </pic:spPr>
                </pic:pic>
              </a:graphicData>
            </a:graphic>
          </wp:anchor>
        </w:drawing>
      </w:r>
      <w:r w:rsidR="00824B76">
        <w:rPr>
          <w:rFonts w:ascii="Myriad Pro" w:hAnsi="Myriad Pro" w:cs="Arial"/>
          <w:noProof/>
          <w:sz w:val="20"/>
          <w:szCs w:val="20"/>
        </w:rPr>
        <w:drawing>
          <wp:anchor distT="0" distB="0" distL="114300" distR="114300" simplePos="0" relativeHeight="251784704" behindDoc="0" locked="0" layoutInCell="1" allowOverlap="1">
            <wp:simplePos x="0" y="0"/>
            <wp:positionH relativeFrom="column">
              <wp:posOffset>2606040</wp:posOffset>
            </wp:positionH>
            <wp:positionV relativeFrom="paragraph">
              <wp:posOffset>-662940</wp:posOffset>
            </wp:positionV>
            <wp:extent cx="748665" cy="805815"/>
            <wp:effectExtent l="19050" t="0" r="0" b="0"/>
            <wp:wrapNone/>
            <wp:docPr id="33"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1" cstate="print"/>
                    <a:srcRect/>
                    <a:stretch>
                      <a:fillRect/>
                    </a:stretch>
                  </pic:blipFill>
                  <pic:spPr bwMode="auto">
                    <a:xfrm>
                      <a:off x="0" y="0"/>
                      <a:ext cx="748665" cy="805815"/>
                    </a:xfrm>
                    <a:prstGeom prst="rect">
                      <a:avLst/>
                    </a:prstGeom>
                    <a:noFill/>
                    <a:ln w="9525">
                      <a:noFill/>
                      <a:miter lim="800000"/>
                      <a:headEnd/>
                      <a:tailEnd/>
                    </a:ln>
                  </pic:spPr>
                </pic:pic>
              </a:graphicData>
            </a:graphic>
          </wp:anchor>
        </w:drawing>
      </w:r>
    </w:p>
    <w:p w:rsidR="00EF0952" w:rsidRPr="00254CFB" w:rsidRDefault="00EF0952" w:rsidP="00EF0952">
      <w:pPr>
        <w:tabs>
          <w:tab w:val="left" w:pos="8439"/>
        </w:tabs>
        <w:rPr>
          <w:rFonts w:ascii="Myriad Pro" w:hAnsi="Myriad Pro"/>
          <w:b/>
          <w:szCs w:val="22"/>
        </w:rPr>
      </w:pPr>
      <w:r w:rsidRPr="00254CFB">
        <w:rPr>
          <w:rFonts w:ascii="Myriad Pro" w:hAnsi="Myriad Pro"/>
          <w:b/>
          <w:szCs w:val="22"/>
        </w:rPr>
        <w:tab/>
      </w:r>
    </w:p>
    <w:p w:rsidR="00AC3C9B" w:rsidRPr="00254CFB" w:rsidRDefault="00AC3C9B" w:rsidP="00AC3C9B">
      <w:pPr>
        <w:jc w:val="center"/>
        <w:rPr>
          <w:rFonts w:ascii="Myriad Pro" w:hAnsi="Myriad Pro"/>
          <w:b/>
          <w:sz w:val="20"/>
          <w:szCs w:val="20"/>
        </w:rPr>
      </w:pPr>
      <w:r w:rsidRPr="00254CFB">
        <w:rPr>
          <w:rFonts w:ascii="Myriad Pro" w:hAnsi="Myriad Pro"/>
          <w:b/>
          <w:sz w:val="20"/>
          <w:szCs w:val="20"/>
        </w:rPr>
        <w:t xml:space="preserve">United Nations Development </w:t>
      </w:r>
      <w:proofErr w:type="spellStart"/>
      <w:r w:rsidRPr="00254CFB">
        <w:rPr>
          <w:rFonts w:ascii="Myriad Pro" w:hAnsi="Myriad Pro"/>
          <w:b/>
          <w:sz w:val="20"/>
          <w:szCs w:val="20"/>
        </w:rPr>
        <w:t>Programme</w:t>
      </w:r>
      <w:proofErr w:type="spellEnd"/>
    </w:p>
    <w:p w:rsidR="00AC3C9B" w:rsidRPr="00254CFB" w:rsidRDefault="00AC3C9B" w:rsidP="00AC3C9B">
      <w:pPr>
        <w:jc w:val="center"/>
        <w:rPr>
          <w:rFonts w:ascii="Myriad Pro" w:hAnsi="Myriad Pro"/>
          <w:b/>
          <w:sz w:val="20"/>
          <w:szCs w:val="20"/>
        </w:rPr>
      </w:pPr>
      <w:r w:rsidRPr="00254CFB">
        <w:rPr>
          <w:rFonts w:ascii="Myriad Pro" w:hAnsi="Myriad Pro"/>
          <w:b/>
          <w:sz w:val="20"/>
          <w:szCs w:val="20"/>
        </w:rPr>
        <w:t>Country:</w:t>
      </w:r>
      <w:r w:rsidR="00F03C5A" w:rsidRPr="00254CFB">
        <w:rPr>
          <w:rFonts w:ascii="Myriad Pro" w:hAnsi="Myriad Pro"/>
          <w:b/>
          <w:sz w:val="20"/>
          <w:szCs w:val="20"/>
        </w:rPr>
        <w:t xml:space="preserve">  Kazakhstan</w:t>
      </w:r>
    </w:p>
    <w:p w:rsidR="00AC3C9B" w:rsidRPr="00254CFB" w:rsidRDefault="00AC3C9B" w:rsidP="007A1745">
      <w:pPr>
        <w:jc w:val="center"/>
        <w:rPr>
          <w:rFonts w:ascii="Myriad Pro" w:hAnsi="Myriad Pro"/>
          <w:b/>
          <w:sz w:val="24"/>
        </w:rPr>
      </w:pPr>
      <w:r w:rsidRPr="00254CFB">
        <w:rPr>
          <w:rFonts w:ascii="Myriad Pro" w:hAnsi="Myriad Pro"/>
          <w:b/>
          <w:sz w:val="24"/>
        </w:rPr>
        <w:t>PROJECT DOCUMENT</w:t>
      </w:r>
    </w:p>
    <w:tbl>
      <w:tblPr>
        <w:tblW w:w="0" w:type="auto"/>
        <w:tblLook w:val="01E0"/>
      </w:tblPr>
      <w:tblGrid>
        <w:gridCol w:w="9576"/>
      </w:tblGrid>
      <w:tr w:rsidR="00AC3C9B" w:rsidRPr="00254CFB" w:rsidTr="007A1745">
        <w:trPr>
          <w:trHeight w:val="359"/>
        </w:trPr>
        <w:tc>
          <w:tcPr>
            <w:tcW w:w="0" w:type="auto"/>
            <w:vAlign w:val="center"/>
          </w:tcPr>
          <w:p w:rsidR="00254CFB" w:rsidRPr="00824B76" w:rsidRDefault="00AC3C9B" w:rsidP="00824B76">
            <w:pPr>
              <w:tabs>
                <w:tab w:val="left" w:pos="4680"/>
              </w:tabs>
              <w:jc w:val="both"/>
              <w:rPr>
                <w:rFonts w:ascii="Myriad Pro" w:hAnsi="Myriad Pro"/>
                <w:b/>
                <w:bCs/>
                <w:sz w:val="19"/>
                <w:szCs w:val="19"/>
              </w:rPr>
            </w:pPr>
            <w:r w:rsidRPr="00254CFB">
              <w:rPr>
                <w:rFonts w:ascii="Myriad Pro" w:hAnsi="Myriad Pro"/>
                <w:b/>
                <w:bCs/>
                <w:sz w:val="19"/>
                <w:szCs w:val="19"/>
              </w:rPr>
              <w:t>Project Title:  Improvement of the decision-making process in Kazakhstan through introduction of mechanisms of economic assessment of fulfilling national obligations under global environmental agreements</w:t>
            </w:r>
          </w:p>
        </w:tc>
      </w:tr>
      <w:tr w:rsidR="00AC3C9B" w:rsidRPr="00254CFB" w:rsidTr="00E96DCB">
        <w:trPr>
          <w:cantSplit/>
          <w:trHeight w:val="846"/>
        </w:trPr>
        <w:tc>
          <w:tcPr>
            <w:tcW w:w="0" w:type="auto"/>
            <w:vAlign w:val="center"/>
          </w:tcPr>
          <w:p w:rsidR="00AC3C9B" w:rsidRPr="00E96DCB" w:rsidRDefault="00AC3C9B" w:rsidP="007A1745">
            <w:pPr>
              <w:tabs>
                <w:tab w:val="left" w:pos="4680"/>
              </w:tabs>
              <w:jc w:val="both"/>
              <w:rPr>
                <w:rFonts w:ascii="Myriad Pro" w:hAnsi="Myriad Pro"/>
                <w:bCs/>
                <w:sz w:val="19"/>
                <w:szCs w:val="19"/>
              </w:rPr>
            </w:pPr>
            <w:r w:rsidRPr="00254CFB">
              <w:rPr>
                <w:rFonts w:ascii="Myriad Pro" w:hAnsi="Myriad Pro"/>
                <w:b/>
                <w:bCs/>
                <w:sz w:val="19"/>
                <w:szCs w:val="19"/>
              </w:rPr>
              <w:t xml:space="preserve">UNDAF Outcome(s): </w:t>
            </w:r>
            <w:r w:rsidRPr="00254CFB">
              <w:rPr>
                <w:rFonts w:ascii="Myriad Pro" w:hAnsi="Myriad Pro"/>
                <w:bCs/>
                <w:sz w:val="19"/>
                <w:szCs w:val="19"/>
              </w:rPr>
              <w:t xml:space="preserve"> </w:t>
            </w:r>
            <w:r w:rsidR="00597058" w:rsidRPr="00824B76">
              <w:rPr>
                <w:rFonts w:ascii="Myriad Pro" w:hAnsi="Myriad Pro"/>
                <w:bCs/>
                <w:sz w:val="19"/>
                <w:szCs w:val="19"/>
              </w:rPr>
              <w:t>By 2015, communities, national, and local authorities use more effective mechanisms</w:t>
            </w:r>
            <w:r w:rsidR="007A1745">
              <w:rPr>
                <w:rFonts w:ascii="Myriad Pro" w:hAnsi="Myriad Pro"/>
                <w:bCs/>
                <w:sz w:val="19"/>
                <w:szCs w:val="19"/>
              </w:rPr>
              <w:t xml:space="preserve"> </w:t>
            </w:r>
            <w:r w:rsidR="00597058" w:rsidRPr="00824B76">
              <w:rPr>
                <w:rFonts w:ascii="Myriad Pro" w:hAnsi="Myriad Pro"/>
                <w:bCs/>
                <w:sz w:val="19"/>
                <w:szCs w:val="19"/>
              </w:rPr>
              <w:t>and partnerships that promote environmental sustainability and enable them to</w:t>
            </w:r>
            <w:r w:rsidR="00254CFB" w:rsidRPr="00824B76">
              <w:rPr>
                <w:rFonts w:ascii="Myriad Pro" w:hAnsi="Myriad Pro"/>
                <w:bCs/>
                <w:sz w:val="19"/>
                <w:szCs w:val="19"/>
              </w:rPr>
              <w:t xml:space="preserve"> prepare, respond and recover from natural and </w:t>
            </w:r>
            <w:proofErr w:type="spellStart"/>
            <w:r w:rsidR="00254CFB" w:rsidRPr="00824B76">
              <w:rPr>
                <w:rFonts w:ascii="Myriad Pro" w:hAnsi="Myriad Pro"/>
                <w:bCs/>
                <w:sz w:val="19"/>
                <w:szCs w:val="19"/>
              </w:rPr>
              <w:t>man made</w:t>
            </w:r>
            <w:proofErr w:type="spellEnd"/>
            <w:r w:rsidR="00254CFB" w:rsidRPr="00824B76">
              <w:rPr>
                <w:rFonts w:ascii="Myriad Pro" w:hAnsi="Myriad Pro"/>
                <w:bCs/>
                <w:sz w:val="19"/>
                <w:szCs w:val="19"/>
              </w:rPr>
              <w:t xml:space="preserve"> disasters</w:t>
            </w:r>
          </w:p>
        </w:tc>
      </w:tr>
      <w:tr w:rsidR="00AC3C9B" w:rsidRPr="00254CFB" w:rsidTr="007A1745">
        <w:trPr>
          <w:trHeight w:val="1061"/>
        </w:trPr>
        <w:tc>
          <w:tcPr>
            <w:tcW w:w="0" w:type="auto"/>
            <w:vAlign w:val="center"/>
          </w:tcPr>
          <w:p w:rsidR="00275C6B" w:rsidRPr="00254CFB" w:rsidRDefault="008C1941" w:rsidP="00824B76">
            <w:pPr>
              <w:tabs>
                <w:tab w:val="left" w:pos="4680"/>
              </w:tabs>
              <w:jc w:val="both"/>
              <w:rPr>
                <w:rFonts w:ascii="Myriad Pro" w:hAnsi="Myriad Pro"/>
                <w:bCs/>
                <w:sz w:val="19"/>
                <w:szCs w:val="19"/>
              </w:rPr>
            </w:pPr>
            <w:r w:rsidRPr="00254CFB">
              <w:rPr>
                <w:rFonts w:ascii="Myriad Pro" w:hAnsi="Myriad Pro"/>
                <w:b/>
                <w:bCs/>
                <w:sz w:val="19"/>
                <w:szCs w:val="19"/>
              </w:rPr>
              <w:t xml:space="preserve">Expected CP Outcome(s):  </w:t>
            </w:r>
            <w:r w:rsidRPr="00254CFB">
              <w:rPr>
                <w:rFonts w:ascii="Myriad Pro" w:hAnsi="Myriad Pro"/>
                <w:iCs/>
                <w:sz w:val="19"/>
                <w:szCs w:val="19"/>
              </w:rPr>
              <w:t xml:space="preserve">Government, communities, and civil society practice an integrated approach to natural resource management in national and </w:t>
            </w:r>
            <w:proofErr w:type="spellStart"/>
            <w:r w:rsidRPr="00254CFB">
              <w:rPr>
                <w:rFonts w:ascii="Myriad Pro" w:hAnsi="Myriad Pro"/>
                <w:iCs/>
                <w:sz w:val="19"/>
                <w:szCs w:val="19"/>
              </w:rPr>
              <w:t>transboundary</w:t>
            </w:r>
            <w:proofErr w:type="spellEnd"/>
            <w:r w:rsidR="00201CD6" w:rsidRPr="00254CFB">
              <w:rPr>
                <w:rFonts w:ascii="Myriad Pro" w:hAnsi="Myriad Pro"/>
                <w:iCs/>
                <w:sz w:val="19"/>
                <w:szCs w:val="19"/>
              </w:rPr>
              <w:t xml:space="preserve"> </w:t>
            </w:r>
            <w:r w:rsidR="00275C6B" w:rsidRPr="00254CFB">
              <w:rPr>
                <w:rFonts w:ascii="Myriad Pro" w:hAnsi="Myriad Pro"/>
                <w:iCs/>
                <w:sz w:val="19"/>
                <w:szCs w:val="19"/>
              </w:rPr>
              <w:t>perspectives</w:t>
            </w:r>
            <w:r w:rsidR="00E96DCB">
              <w:rPr>
                <w:rFonts w:ascii="Myriad Pro" w:hAnsi="Myriad Pro"/>
                <w:iCs/>
                <w:sz w:val="19"/>
                <w:szCs w:val="19"/>
              </w:rPr>
              <w:t>.</w:t>
            </w:r>
          </w:p>
          <w:p w:rsidR="00AC3C9B" w:rsidRPr="00254CFB" w:rsidRDefault="00AC3C9B" w:rsidP="00824B76">
            <w:pPr>
              <w:tabs>
                <w:tab w:val="left" w:pos="4680"/>
              </w:tabs>
              <w:jc w:val="both"/>
              <w:rPr>
                <w:rFonts w:ascii="Myriad Pro" w:hAnsi="Myriad Pro"/>
                <w:iCs/>
                <w:sz w:val="19"/>
                <w:szCs w:val="19"/>
              </w:rPr>
            </w:pPr>
            <w:r w:rsidRPr="00254CFB">
              <w:rPr>
                <w:rFonts w:ascii="Myriad Pro" w:hAnsi="Myriad Pro"/>
                <w:b/>
                <w:iCs/>
                <w:sz w:val="19"/>
                <w:szCs w:val="19"/>
              </w:rPr>
              <w:t>Expected CPAP Output(s):</w:t>
            </w:r>
            <w:r w:rsidRPr="00254CFB">
              <w:rPr>
                <w:rFonts w:ascii="Myriad Pro" w:hAnsi="Myriad Pro"/>
                <w:iCs/>
                <w:sz w:val="19"/>
                <w:szCs w:val="19"/>
              </w:rPr>
              <w:t xml:space="preserve"> </w:t>
            </w:r>
            <w:r w:rsidR="00F45E9E" w:rsidRPr="00254CFB">
              <w:rPr>
                <w:rFonts w:ascii="Myriad Pro" w:hAnsi="Myriad Pro"/>
              </w:rPr>
              <w:t xml:space="preserve"> </w:t>
            </w:r>
            <w:r w:rsidR="00F45E9E" w:rsidRPr="00254CFB">
              <w:rPr>
                <w:rFonts w:ascii="Myriad Pro" w:hAnsi="Myriad Pro"/>
                <w:iCs/>
                <w:sz w:val="19"/>
                <w:szCs w:val="19"/>
              </w:rPr>
              <w:t>2.1. Integrated and participatory approach to the conservation and sustainable use of biological diversity developed and tested in priority areas</w:t>
            </w:r>
          </w:p>
        </w:tc>
      </w:tr>
      <w:tr w:rsidR="00AC3C9B" w:rsidRPr="00254CFB" w:rsidTr="007A1745">
        <w:tc>
          <w:tcPr>
            <w:tcW w:w="0" w:type="auto"/>
            <w:shd w:val="clear" w:color="auto" w:fill="auto"/>
            <w:vAlign w:val="center"/>
          </w:tcPr>
          <w:p w:rsidR="00AC3C9B" w:rsidRPr="00254CFB" w:rsidRDefault="00AC3C9B" w:rsidP="00824B76">
            <w:pPr>
              <w:autoSpaceDE w:val="0"/>
              <w:autoSpaceDN w:val="0"/>
              <w:adjustRightInd w:val="0"/>
              <w:jc w:val="both"/>
              <w:rPr>
                <w:rFonts w:ascii="Myriad Pro" w:hAnsi="Myriad Pro"/>
                <w:sz w:val="19"/>
                <w:szCs w:val="19"/>
              </w:rPr>
            </w:pPr>
            <w:r w:rsidRPr="00254CFB">
              <w:rPr>
                <w:rFonts w:ascii="Myriad Pro" w:hAnsi="Myriad Pro"/>
                <w:b/>
                <w:bCs/>
                <w:sz w:val="19"/>
                <w:szCs w:val="19"/>
              </w:rPr>
              <w:t>Executing Entity/Implementing Partner:</w:t>
            </w:r>
            <w:r w:rsidR="00F35C9D" w:rsidRPr="00254CFB">
              <w:rPr>
                <w:rFonts w:ascii="Myriad Pro" w:hAnsi="Myriad Pro"/>
                <w:b/>
                <w:bCs/>
                <w:sz w:val="19"/>
                <w:szCs w:val="19"/>
              </w:rPr>
              <w:t xml:space="preserve"> </w:t>
            </w:r>
            <w:r w:rsidR="00F35C9D" w:rsidRPr="00254CFB">
              <w:rPr>
                <w:rFonts w:ascii="Myriad Pro" w:hAnsi="Myriad Pro"/>
                <w:bCs/>
                <w:sz w:val="19"/>
                <w:szCs w:val="19"/>
              </w:rPr>
              <w:t xml:space="preserve">Forestry and </w:t>
            </w:r>
            <w:r w:rsidR="002D5921">
              <w:rPr>
                <w:rFonts w:ascii="Myriad Pro" w:hAnsi="Myriad Pro"/>
                <w:bCs/>
                <w:sz w:val="19"/>
                <w:szCs w:val="19"/>
              </w:rPr>
              <w:t>Wildlife</w:t>
            </w:r>
            <w:r w:rsidR="00F35C9D" w:rsidRPr="00254CFB">
              <w:rPr>
                <w:rFonts w:ascii="Myriad Pro" w:hAnsi="Myriad Pro"/>
                <w:bCs/>
                <w:sz w:val="19"/>
                <w:szCs w:val="19"/>
              </w:rPr>
              <w:t xml:space="preserve"> Committee,</w:t>
            </w:r>
            <w:r w:rsidR="00F35C9D" w:rsidRPr="00254CFB">
              <w:rPr>
                <w:rFonts w:ascii="Myriad Pro" w:hAnsi="Myriad Pro"/>
                <w:b/>
                <w:bCs/>
                <w:sz w:val="19"/>
                <w:szCs w:val="19"/>
              </w:rPr>
              <w:t xml:space="preserve"> </w:t>
            </w:r>
            <w:r w:rsidR="00F03C5A" w:rsidRPr="00254CFB">
              <w:rPr>
                <w:rFonts w:ascii="Myriad Pro" w:hAnsi="Myriad Pro"/>
                <w:sz w:val="19"/>
                <w:szCs w:val="19"/>
              </w:rPr>
              <w:t xml:space="preserve">Ministry of </w:t>
            </w:r>
            <w:r w:rsidR="00F35C9D" w:rsidRPr="00254CFB">
              <w:rPr>
                <w:rFonts w:ascii="Myriad Pro" w:hAnsi="Myriad Pro"/>
                <w:sz w:val="19"/>
                <w:szCs w:val="19"/>
              </w:rPr>
              <w:t>Agriculture</w:t>
            </w:r>
            <w:r w:rsidR="00886185" w:rsidRPr="00254CFB">
              <w:rPr>
                <w:rFonts w:ascii="Myriad Pro" w:hAnsi="Myriad Pro"/>
                <w:sz w:val="19"/>
                <w:szCs w:val="19"/>
              </w:rPr>
              <w:t xml:space="preserve"> of Kazakhstan</w:t>
            </w:r>
          </w:p>
        </w:tc>
      </w:tr>
      <w:tr w:rsidR="00AC3C9B" w:rsidRPr="00254CFB" w:rsidTr="007A1745">
        <w:trPr>
          <w:trHeight w:val="288"/>
        </w:trPr>
        <w:tc>
          <w:tcPr>
            <w:tcW w:w="0" w:type="auto"/>
            <w:vAlign w:val="center"/>
          </w:tcPr>
          <w:p w:rsidR="00AC3C9B" w:rsidRPr="00254CFB" w:rsidRDefault="0099517A" w:rsidP="00824B76">
            <w:pPr>
              <w:tabs>
                <w:tab w:val="left" w:pos="4680"/>
              </w:tabs>
              <w:jc w:val="both"/>
              <w:rPr>
                <w:rFonts w:ascii="Myriad Pro" w:hAnsi="Myriad Pro"/>
                <w:b/>
                <w:bCs/>
                <w:sz w:val="19"/>
                <w:szCs w:val="19"/>
              </w:rPr>
            </w:pPr>
            <w:r w:rsidRPr="0099517A">
              <w:rPr>
                <w:rFonts w:ascii="Myriad Pro" w:hAnsi="Myriad Pro"/>
                <w:noProof/>
                <w:sz w:val="19"/>
                <w:szCs w:val="19"/>
                <w:lang w:val="ru-RU" w:eastAsia="ru-RU"/>
              </w:rPr>
              <w:pict>
                <v:shapetype id="_x0000_t202" coordsize="21600,21600" o:spt="202" path="m,l,21600r21600,l21600,xe">
                  <v:stroke joinstyle="miter"/>
                  <v:path gradientshapeok="t" o:connecttype="rect"/>
                </v:shapetype>
                <v:shape id="Text Box 85" o:spid="_x0000_s1027" type="#_x0000_t202" style="position:absolute;left:0;text-align:left;margin-left:228.95pt;margin-top:113.05pt;width:244pt;height:119.85pt;z-index:2517785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qLQIAAFk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">
                  <v:textbox style="mso-next-textbox:#Text Box 85">
                    <w:txbxContent>
                      <w:p w:rsidR="007A1745" w:rsidRPr="00602EF1" w:rsidRDefault="007A1745" w:rsidP="006375DA">
                        <w:pPr>
                          <w:rPr>
                            <w:rFonts w:ascii="Myriad Pro" w:hAnsi="Myriad Pro"/>
                            <w:sz w:val="19"/>
                            <w:szCs w:val="19"/>
                          </w:rPr>
                        </w:pPr>
                        <w:r>
                          <w:rPr>
                            <w:rFonts w:ascii="Myriad Pro" w:hAnsi="Myriad Pro"/>
                            <w:sz w:val="19"/>
                            <w:szCs w:val="19"/>
                          </w:rPr>
                          <w:t xml:space="preserve">Total budget:                                                </w:t>
                        </w:r>
                        <w:r w:rsidRPr="00602EF1">
                          <w:rPr>
                            <w:rFonts w:ascii="Myriad Pro" w:hAnsi="Myriad Pro"/>
                            <w:sz w:val="19"/>
                            <w:szCs w:val="19"/>
                          </w:rPr>
                          <w:t>USD 1,150,000</w:t>
                        </w:r>
                      </w:p>
                      <w:p w:rsidR="007A1745" w:rsidRPr="00602EF1" w:rsidRDefault="007A1745" w:rsidP="0098451E">
                        <w:pPr>
                          <w:rPr>
                            <w:rFonts w:ascii="Myriad Pro" w:hAnsi="Myriad Pro"/>
                            <w:sz w:val="19"/>
                            <w:szCs w:val="19"/>
                          </w:rPr>
                        </w:pPr>
                        <w:r w:rsidRPr="00602EF1">
                          <w:rPr>
                            <w:rFonts w:ascii="Myriad Pro" w:hAnsi="Myriad Pro"/>
                            <w:sz w:val="19"/>
                            <w:szCs w:val="19"/>
                          </w:rPr>
                          <w:t xml:space="preserve">Total resources required                        </w:t>
                        </w:r>
                        <w:r>
                          <w:rPr>
                            <w:rFonts w:ascii="Myriad Pro" w:hAnsi="Myriad Pro"/>
                            <w:sz w:val="19"/>
                            <w:szCs w:val="19"/>
                          </w:rPr>
                          <w:t xml:space="preserve">   </w:t>
                        </w:r>
                        <w:r w:rsidRPr="00602EF1">
                          <w:rPr>
                            <w:rFonts w:ascii="Myriad Pro" w:hAnsi="Myriad Pro"/>
                            <w:sz w:val="19"/>
                            <w:szCs w:val="19"/>
                          </w:rPr>
                          <w:t>USD 1,150,000</w:t>
                        </w:r>
                      </w:p>
                      <w:p w:rsidR="007A1745" w:rsidRPr="00602EF1" w:rsidRDefault="007A1745" w:rsidP="00F2498B">
                        <w:pPr>
                          <w:rPr>
                            <w:rFonts w:ascii="Myriad Pro" w:hAnsi="Myriad Pro"/>
                            <w:sz w:val="19"/>
                            <w:szCs w:val="19"/>
                          </w:rPr>
                        </w:pPr>
                        <w:r w:rsidRPr="00602EF1">
                          <w:rPr>
                            <w:rFonts w:ascii="Myriad Pro" w:hAnsi="Myriad Pro"/>
                            <w:sz w:val="19"/>
                            <w:szCs w:val="19"/>
                          </w:rPr>
                          <w:t>Total allocated resources:</w:t>
                        </w:r>
                        <w:r w:rsidRPr="00602EF1">
                          <w:rPr>
                            <w:rFonts w:ascii="Myriad Pro" w:hAnsi="Myriad Pro"/>
                            <w:sz w:val="19"/>
                            <w:szCs w:val="19"/>
                          </w:rPr>
                          <w:tab/>
                        </w:r>
                        <w:r>
                          <w:rPr>
                            <w:rFonts w:ascii="Myriad Pro" w:hAnsi="Myriad Pro"/>
                            <w:sz w:val="19"/>
                            <w:szCs w:val="19"/>
                          </w:rPr>
                          <w:t xml:space="preserve">               </w:t>
                        </w:r>
                        <w:r w:rsidRPr="00602EF1">
                          <w:rPr>
                            <w:rFonts w:ascii="Myriad Pro" w:hAnsi="Myriad Pro"/>
                            <w:sz w:val="19"/>
                            <w:szCs w:val="19"/>
                          </w:rPr>
                          <w:t xml:space="preserve">   </w:t>
                        </w:r>
                        <w:r>
                          <w:rPr>
                            <w:rFonts w:ascii="Myriad Pro" w:hAnsi="Myriad Pro"/>
                            <w:sz w:val="19"/>
                            <w:szCs w:val="19"/>
                          </w:rPr>
                          <w:t xml:space="preserve">   </w:t>
                        </w:r>
                        <w:r w:rsidRPr="00602EF1">
                          <w:rPr>
                            <w:rFonts w:ascii="Myriad Pro" w:hAnsi="Myriad Pro"/>
                            <w:sz w:val="19"/>
                            <w:szCs w:val="19"/>
                          </w:rPr>
                          <w:t>USD 1,150,000</w:t>
                        </w:r>
                      </w:p>
                      <w:p w:rsidR="007A1745" w:rsidRPr="00602EF1" w:rsidRDefault="007A1745" w:rsidP="00F2498B">
                        <w:pPr>
                          <w:rPr>
                            <w:rFonts w:ascii="Myriad Pro" w:hAnsi="Myriad Pro"/>
                            <w:sz w:val="19"/>
                            <w:szCs w:val="19"/>
                          </w:rPr>
                        </w:pPr>
                        <w:r w:rsidRPr="00602EF1">
                          <w:rPr>
                            <w:rFonts w:ascii="Myriad Pro" w:hAnsi="Myriad Pro"/>
                            <w:sz w:val="19"/>
                            <w:szCs w:val="19"/>
                          </w:rPr>
                          <w:t>Other resources:</w:t>
                        </w:r>
                      </w:p>
                      <w:p w:rsidR="007A1745" w:rsidRDefault="007A1745" w:rsidP="00F2498B">
                        <w:pPr>
                          <w:numPr>
                            <w:ilvl w:val="1"/>
                            <w:numId w:val="22"/>
                          </w:numPr>
                          <w:tabs>
                            <w:tab w:val="num" w:pos="540"/>
                            <w:tab w:val="num" w:pos="1260"/>
                          </w:tabs>
                          <w:spacing w:after="0"/>
                          <w:ind w:left="1080"/>
                          <w:rPr>
                            <w:rFonts w:ascii="Myriad Pro" w:hAnsi="Myriad Pro"/>
                            <w:sz w:val="19"/>
                            <w:szCs w:val="19"/>
                          </w:rPr>
                        </w:pPr>
                        <w:r w:rsidRPr="00602EF1">
                          <w:rPr>
                            <w:rFonts w:ascii="Myriad Pro" w:hAnsi="Myriad Pro"/>
                            <w:sz w:val="19"/>
                            <w:szCs w:val="19"/>
                          </w:rPr>
                          <w:t xml:space="preserve">GEF </w:t>
                        </w:r>
                        <w:bookmarkStart w:id="5" w:name="_GoBack"/>
                        <w:bookmarkEnd w:id="5"/>
                        <w:r w:rsidRPr="00602EF1">
                          <w:rPr>
                            <w:rFonts w:ascii="Myriad Pro" w:hAnsi="Myriad Pro"/>
                            <w:sz w:val="19"/>
                            <w:szCs w:val="19"/>
                          </w:rPr>
                          <w:t xml:space="preserve">TF (Grant)    </w:t>
                        </w:r>
                        <w:r>
                          <w:rPr>
                            <w:rFonts w:ascii="Myriad Pro" w:hAnsi="Myriad Pro"/>
                            <w:sz w:val="19"/>
                            <w:szCs w:val="19"/>
                          </w:rPr>
                          <w:t>:</w:t>
                        </w:r>
                        <w:r w:rsidRPr="00602EF1">
                          <w:rPr>
                            <w:rFonts w:ascii="Myriad Pro" w:hAnsi="Myriad Pro"/>
                            <w:sz w:val="19"/>
                            <w:szCs w:val="19"/>
                          </w:rPr>
                          <w:t xml:space="preserve">              </w:t>
                        </w:r>
                        <w:r>
                          <w:rPr>
                            <w:rFonts w:ascii="Myriad Pro" w:hAnsi="Myriad Pro"/>
                            <w:sz w:val="19"/>
                            <w:szCs w:val="19"/>
                          </w:rPr>
                          <w:t xml:space="preserve"> </w:t>
                        </w:r>
                        <w:r w:rsidRPr="00602EF1">
                          <w:rPr>
                            <w:rFonts w:ascii="Myriad Pro" w:hAnsi="Myriad Pro"/>
                            <w:sz w:val="19"/>
                            <w:szCs w:val="19"/>
                          </w:rPr>
                          <w:t>USD 500,000</w:t>
                        </w:r>
                      </w:p>
                      <w:p w:rsidR="007A1745" w:rsidRDefault="007A1745" w:rsidP="00F2498B">
                        <w:pPr>
                          <w:numPr>
                            <w:ilvl w:val="1"/>
                            <w:numId w:val="22"/>
                          </w:numPr>
                          <w:tabs>
                            <w:tab w:val="num" w:pos="540"/>
                            <w:tab w:val="num" w:pos="1260"/>
                          </w:tabs>
                          <w:spacing w:after="0"/>
                          <w:ind w:left="1080"/>
                          <w:rPr>
                            <w:rFonts w:ascii="Myriad Pro" w:hAnsi="Myriad Pro"/>
                            <w:sz w:val="19"/>
                            <w:szCs w:val="19"/>
                          </w:rPr>
                        </w:pPr>
                        <w:r>
                          <w:rPr>
                            <w:rFonts w:ascii="Myriad Pro" w:hAnsi="Myriad Pro"/>
                            <w:sz w:val="19"/>
                            <w:szCs w:val="19"/>
                          </w:rPr>
                          <w:t>In kind contribution:</w:t>
                        </w:r>
                      </w:p>
                      <w:p w:rsidR="007A1745" w:rsidRPr="00602EF1" w:rsidRDefault="007A1745" w:rsidP="00824B76">
                        <w:pPr>
                          <w:tabs>
                            <w:tab w:val="num" w:pos="1260"/>
                            <w:tab w:val="num" w:pos="1800"/>
                          </w:tabs>
                          <w:spacing w:after="0"/>
                          <w:ind w:left="1080"/>
                          <w:rPr>
                            <w:rFonts w:ascii="Myriad Pro" w:hAnsi="Myriad Pro"/>
                            <w:sz w:val="19"/>
                            <w:szCs w:val="19"/>
                          </w:rPr>
                        </w:pPr>
                        <w:r w:rsidRPr="00602EF1">
                          <w:rPr>
                            <w:rFonts w:ascii="Myriad Pro" w:hAnsi="Myriad Pro"/>
                            <w:sz w:val="19"/>
                            <w:szCs w:val="19"/>
                          </w:rPr>
                          <w:t>Government</w:t>
                        </w:r>
                        <w:r w:rsidRPr="00602EF1">
                          <w:rPr>
                            <w:rFonts w:ascii="Myriad Pro" w:hAnsi="Myriad Pro"/>
                            <w:sz w:val="19"/>
                            <w:szCs w:val="19"/>
                          </w:rPr>
                          <w:tab/>
                          <w:t>(In-kind)</w:t>
                        </w:r>
                        <w:r>
                          <w:rPr>
                            <w:rFonts w:ascii="Myriad Pro" w:hAnsi="Myriad Pro"/>
                            <w:sz w:val="19"/>
                            <w:szCs w:val="19"/>
                          </w:rPr>
                          <w:t xml:space="preserve"> </w:t>
                        </w:r>
                        <w:r w:rsidRPr="00602EF1">
                          <w:rPr>
                            <w:rFonts w:ascii="Myriad Pro" w:hAnsi="Myriad Pro"/>
                            <w:sz w:val="19"/>
                            <w:szCs w:val="19"/>
                          </w:rPr>
                          <w:t xml:space="preserve">  </w:t>
                        </w:r>
                        <w:r>
                          <w:rPr>
                            <w:rFonts w:ascii="Myriad Pro" w:hAnsi="Myriad Pro"/>
                            <w:sz w:val="19"/>
                            <w:szCs w:val="19"/>
                          </w:rPr>
                          <w:t xml:space="preserve"> </w:t>
                        </w:r>
                        <w:r w:rsidRPr="00602EF1">
                          <w:rPr>
                            <w:rFonts w:ascii="Myriad Pro" w:hAnsi="Myriad Pro"/>
                            <w:sz w:val="19"/>
                            <w:szCs w:val="19"/>
                          </w:rPr>
                          <w:t>USD 600,000</w:t>
                        </w:r>
                      </w:p>
                      <w:p w:rsidR="007A1745" w:rsidRPr="00602EF1" w:rsidRDefault="007A1745" w:rsidP="00824B76">
                        <w:pPr>
                          <w:tabs>
                            <w:tab w:val="num" w:pos="1260"/>
                            <w:tab w:val="num" w:pos="1800"/>
                          </w:tabs>
                          <w:spacing w:after="0"/>
                          <w:ind w:left="1080"/>
                          <w:rPr>
                            <w:rFonts w:ascii="Myriad Pro" w:hAnsi="Myriad Pro"/>
                            <w:sz w:val="19"/>
                            <w:szCs w:val="19"/>
                          </w:rPr>
                        </w:pPr>
                        <w:r w:rsidRPr="00602EF1">
                          <w:rPr>
                            <w:rFonts w:ascii="Myriad Pro" w:hAnsi="Myriad Pro"/>
                            <w:sz w:val="19"/>
                            <w:szCs w:val="19"/>
                          </w:rPr>
                          <w:t xml:space="preserve">UNDP (In-kind)                 </w:t>
                        </w:r>
                        <w:r>
                          <w:rPr>
                            <w:rFonts w:ascii="Myriad Pro" w:hAnsi="Myriad Pro"/>
                            <w:sz w:val="19"/>
                            <w:szCs w:val="19"/>
                          </w:rPr>
                          <w:t xml:space="preserve">  </w:t>
                        </w:r>
                        <w:proofErr w:type="gramStart"/>
                        <w:r w:rsidRPr="00602EF1">
                          <w:rPr>
                            <w:rFonts w:ascii="Myriad Pro" w:hAnsi="Myriad Pro"/>
                            <w:sz w:val="19"/>
                            <w:szCs w:val="19"/>
                          </w:rPr>
                          <w:t>USD  50,000</w:t>
                        </w:r>
                        <w:proofErr w:type="gramEnd"/>
                      </w:p>
                      <w:p w:rsidR="007A1745" w:rsidRPr="00602EF1" w:rsidRDefault="007A1745" w:rsidP="00F2498B">
                        <w:pPr>
                          <w:rPr>
                            <w:rFonts w:ascii="Arial Narrow" w:hAnsi="Arial Narrow"/>
                            <w:sz w:val="19"/>
                            <w:szCs w:val="19"/>
                          </w:rPr>
                        </w:pPr>
                      </w:p>
                      <w:p w:rsidR="007A1745" w:rsidRPr="00E964E6" w:rsidRDefault="007A1745" w:rsidP="00F2498B">
                        <w:pPr>
                          <w:rPr>
                            <w:rFonts w:ascii="Arial Narrow" w:hAnsi="Arial Narrow"/>
                            <w:sz w:val="20"/>
                            <w:szCs w:val="20"/>
                          </w:rPr>
                        </w:pPr>
                      </w:p>
                    </w:txbxContent>
                  </v:textbox>
                </v:shape>
              </w:pict>
            </w:r>
            <w:r w:rsidRPr="0099517A">
              <w:rPr>
                <w:rFonts w:ascii="Myriad Pro" w:hAnsi="Myriad Pro"/>
                <w:noProof/>
                <w:sz w:val="19"/>
                <w:szCs w:val="19"/>
                <w:lang w:val="ru-RU" w:eastAsia="ru-RU"/>
              </w:rPr>
              <w:pict>
                <v:shape id="Text Box 84" o:spid="_x0000_s1026" type="#_x0000_t202" style="position:absolute;left:0;text-align:left;margin-left:-3.45pt;margin-top:113.55pt;width:232.15pt;height:119.65pt;z-index:-251539968;visibility:visible;mso-wrap-distance-left:9pt;mso-wrap-distance-top:0;mso-wrap-distance-right:9pt;mso-wrap-distance-bottom:0;mso-position-horizontal-relative:text;mso-position-vertical-relative:text;mso-width-relative:page;mso-height-relative:page;v-text-anchor:top" wrapcoords="-72 -155 -72 21445 21672 21445 21672 -155 -72 -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">
                  <v:textbox style="mso-next-textbox:#Text Box 84">
                    <w:txbxContent>
                      <w:p w:rsidR="007A1745" w:rsidRPr="00602EF1" w:rsidRDefault="007A1745" w:rsidP="00141D15">
                        <w:pPr>
                          <w:spacing w:after="0"/>
                          <w:rPr>
                            <w:rFonts w:ascii="Myriad Pro" w:hAnsi="Myriad Pro" w:cs="Arial"/>
                            <w:sz w:val="19"/>
                            <w:szCs w:val="19"/>
                          </w:rPr>
                        </w:pPr>
                        <w:proofErr w:type="spellStart"/>
                        <w:r w:rsidRPr="00602EF1">
                          <w:rPr>
                            <w:rFonts w:ascii="Myriad Pro" w:hAnsi="Myriad Pro" w:cs="Arial"/>
                            <w:sz w:val="19"/>
                            <w:szCs w:val="19"/>
                          </w:rPr>
                          <w:t>Programme</w:t>
                        </w:r>
                        <w:proofErr w:type="spellEnd"/>
                        <w:r w:rsidRPr="00602EF1">
                          <w:rPr>
                            <w:rFonts w:ascii="Myriad Pro" w:hAnsi="Myriad Pro" w:cs="Arial"/>
                            <w:sz w:val="19"/>
                            <w:szCs w:val="19"/>
                          </w:rPr>
                          <w:t xml:space="preserve"> Period:                             </w:t>
                        </w:r>
                        <w:r>
                          <w:rPr>
                            <w:rFonts w:ascii="Myriad Pro" w:hAnsi="Myriad Pro" w:cs="Arial"/>
                            <w:sz w:val="19"/>
                            <w:szCs w:val="19"/>
                          </w:rPr>
                          <w:t xml:space="preserve">     2010-2015</w:t>
                        </w:r>
                      </w:p>
                      <w:p w:rsidR="007A1745" w:rsidRPr="00602EF1" w:rsidRDefault="007A1745" w:rsidP="00141D15">
                        <w:pPr>
                          <w:spacing w:after="0"/>
                          <w:rPr>
                            <w:rFonts w:ascii="Myriad Pro" w:hAnsi="Myriad Pro" w:cs="Arial"/>
                            <w:sz w:val="19"/>
                            <w:szCs w:val="19"/>
                          </w:rPr>
                        </w:pPr>
                        <w:r w:rsidRPr="00602EF1">
                          <w:rPr>
                            <w:rFonts w:ascii="Myriad Pro" w:hAnsi="Myriad Pro" w:cs="Arial"/>
                            <w:sz w:val="19"/>
                            <w:szCs w:val="19"/>
                          </w:rPr>
                          <w:t>Atlas Award ID:</w:t>
                        </w:r>
                        <w:r w:rsidRPr="00602EF1">
                          <w:rPr>
                            <w:rFonts w:ascii="Myriad Pro" w:hAnsi="Myriad Pro" w:cs="Arial"/>
                            <w:sz w:val="19"/>
                            <w:szCs w:val="19"/>
                          </w:rPr>
                          <w:tab/>
                        </w:r>
                        <w:r w:rsidRPr="00602EF1">
                          <w:rPr>
                            <w:rFonts w:ascii="Myriad Pro" w:hAnsi="Myriad Pro" w:cs="Arial"/>
                            <w:sz w:val="19"/>
                            <w:szCs w:val="19"/>
                          </w:rPr>
                          <w:tab/>
                        </w:r>
                        <w:r w:rsidRPr="00602EF1">
                          <w:rPr>
                            <w:rFonts w:ascii="Myriad Pro" w:hAnsi="Myriad Pro" w:cs="Arial"/>
                            <w:sz w:val="19"/>
                            <w:szCs w:val="19"/>
                          </w:rPr>
                          <w:tab/>
                          <w:t>00081775</w:t>
                        </w:r>
                      </w:p>
                      <w:p w:rsidR="007A1745" w:rsidRPr="00602EF1" w:rsidRDefault="007A1745" w:rsidP="00141D15">
                        <w:pPr>
                          <w:spacing w:after="0"/>
                          <w:rPr>
                            <w:rFonts w:ascii="Myriad Pro" w:hAnsi="Myriad Pro" w:cs="Arial"/>
                            <w:sz w:val="19"/>
                            <w:szCs w:val="19"/>
                          </w:rPr>
                        </w:pPr>
                        <w:r w:rsidRPr="00602EF1">
                          <w:rPr>
                            <w:rFonts w:ascii="Myriad Pro" w:hAnsi="Myriad Pro" w:cs="Arial"/>
                            <w:sz w:val="19"/>
                            <w:szCs w:val="19"/>
                          </w:rPr>
                          <w:t>Project ID:</w:t>
                        </w:r>
                        <w:r w:rsidRPr="00602EF1">
                          <w:rPr>
                            <w:rFonts w:ascii="Myriad Pro" w:hAnsi="Myriad Pro" w:cs="Arial"/>
                            <w:sz w:val="19"/>
                            <w:szCs w:val="19"/>
                          </w:rPr>
                          <w:tab/>
                        </w:r>
                        <w:r w:rsidRPr="00602EF1">
                          <w:rPr>
                            <w:rFonts w:ascii="Myriad Pro" w:hAnsi="Myriad Pro" w:cs="Arial"/>
                            <w:sz w:val="19"/>
                            <w:szCs w:val="19"/>
                          </w:rPr>
                          <w:tab/>
                        </w:r>
                        <w:r w:rsidRPr="00602EF1">
                          <w:rPr>
                            <w:rFonts w:ascii="Myriad Pro" w:hAnsi="Myriad Pro" w:cs="Arial"/>
                            <w:sz w:val="19"/>
                            <w:szCs w:val="19"/>
                          </w:rPr>
                          <w:tab/>
                          <w:t>00090945</w:t>
                        </w:r>
                      </w:p>
                      <w:p w:rsidR="007A1745" w:rsidRPr="00602EF1" w:rsidRDefault="007A1745" w:rsidP="00141D15">
                        <w:pPr>
                          <w:pStyle w:val="FootnoteText"/>
                          <w:spacing w:after="0"/>
                          <w:rPr>
                            <w:rFonts w:ascii="Myriad Pro" w:hAnsi="Myriad Pro" w:cs="Arial"/>
                            <w:sz w:val="19"/>
                            <w:szCs w:val="19"/>
                          </w:rPr>
                        </w:pPr>
                        <w:r w:rsidRPr="00602EF1">
                          <w:rPr>
                            <w:rFonts w:ascii="Myriad Pro" w:hAnsi="Myriad Pro" w:cs="Arial"/>
                            <w:sz w:val="19"/>
                            <w:szCs w:val="19"/>
                          </w:rPr>
                          <w:t>PIMS #</w:t>
                        </w:r>
                        <w:r w:rsidRPr="00602EF1">
                          <w:rPr>
                            <w:rFonts w:ascii="Myriad Pro" w:hAnsi="Myriad Pro" w:cs="Arial"/>
                            <w:sz w:val="19"/>
                            <w:szCs w:val="19"/>
                          </w:rPr>
                          <w:tab/>
                        </w:r>
                        <w:r w:rsidRPr="00602EF1">
                          <w:rPr>
                            <w:rFonts w:ascii="Myriad Pro" w:hAnsi="Myriad Pro" w:cs="Arial"/>
                            <w:sz w:val="19"/>
                            <w:szCs w:val="19"/>
                          </w:rPr>
                          <w:tab/>
                        </w:r>
                        <w:r w:rsidRPr="00602EF1">
                          <w:rPr>
                            <w:rFonts w:ascii="Myriad Pro" w:hAnsi="Myriad Pro" w:cs="Arial"/>
                            <w:sz w:val="19"/>
                            <w:szCs w:val="19"/>
                          </w:rPr>
                          <w:tab/>
                        </w:r>
                        <w:r w:rsidRPr="00602EF1">
                          <w:rPr>
                            <w:rFonts w:ascii="Myriad Pro" w:hAnsi="Myriad Pro" w:cs="Arial"/>
                            <w:sz w:val="19"/>
                            <w:szCs w:val="19"/>
                          </w:rPr>
                          <w:tab/>
                          <w:t>4248</w:t>
                        </w:r>
                      </w:p>
                      <w:p w:rsidR="007A1745" w:rsidRPr="00602EF1" w:rsidRDefault="007A1745" w:rsidP="00141D15">
                        <w:pPr>
                          <w:pStyle w:val="FootnoteText"/>
                          <w:spacing w:after="0"/>
                          <w:rPr>
                            <w:rFonts w:ascii="Myriad Pro" w:hAnsi="Myriad Pro" w:cs="Arial"/>
                            <w:sz w:val="19"/>
                            <w:szCs w:val="19"/>
                          </w:rPr>
                        </w:pPr>
                        <w:r w:rsidRPr="00602EF1">
                          <w:rPr>
                            <w:rFonts w:ascii="Myriad Pro" w:hAnsi="Myriad Pro" w:cs="Arial"/>
                            <w:sz w:val="19"/>
                            <w:szCs w:val="19"/>
                          </w:rPr>
                          <w:t>Start date:</w:t>
                        </w:r>
                        <w:r w:rsidRPr="00602EF1">
                          <w:rPr>
                            <w:rFonts w:ascii="Myriad Pro" w:hAnsi="Myriad Pro" w:cs="Arial"/>
                            <w:sz w:val="19"/>
                            <w:szCs w:val="19"/>
                          </w:rPr>
                          <w:tab/>
                        </w:r>
                        <w:r w:rsidRPr="00602EF1">
                          <w:rPr>
                            <w:rFonts w:ascii="Myriad Pro" w:hAnsi="Myriad Pro" w:cs="Arial"/>
                            <w:sz w:val="19"/>
                            <w:szCs w:val="19"/>
                          </w:rPr>
                          <w:tab/>
                        </w:r>
                        <w:r w:rsidRPr="00602EF1">
                          <w:rPr>
                            <w:rFonts w:ascii="Myriad Pro" w:hAnsi="Myriad Pro" w:cs="Arial"/>
                            <w:sz w:val="19"/>
                            <w:szCs w:val="19"/>
                          </w:rPr>
                          <w:tab/>
                          <w:t>Sept 2014</w:t>
                        </w:r>
                      </w:p>
                      <w:p w:rsidR="007A1745" w:rsidRPr="00602EF1" w:rsidRDefault="007A1745" w:rsidP="00141D15">
                        <w:pPr>
                          <w:pStyle w:val="FootnoteText"/>
                          <w:spacing w:after="0"/>
                          <w:rPr>
                            <w:rFonts w:ascii="Myriad Pro" w:hAnsi="Myriad Pro" w:cs="Arial"/>
                            <w:sz w:val="19"/>
                            <w:szCs w:val="19"/>
                          </w:rPr>
                        </w:pPr>
                        <w:r w:rsidRPr="00602EF1">
                          <w:rPr>
                            <w:rFonts w:ascii="Myriad Pro" w:hAnsi="Myriad Pro" w:cs="Arial"/>
                            <w:sz w:val="19"/>
                            <w:szCs w:val="19"/>
                          </w:rPr>
                          <w:t>End Date</w:t>
                        </w:r>
                        <w:r w:rsidRPr="00602EF1">
                          <w:rPr>
                            <w:rFonts w:ascii="Myriad Pro" w:hAnsi="Myriad Pro" w:cs="Arial"/>
                            <w:sz w:val="19"/>
                            <w:szCs w:val="19"/>
                          </w:rPr>
                          <w:tab/>
                        </w:r>
                        <w:r w:rsidRPr="00602EF1">
                          <w:rPr>
                            <w:rFonts w:ascii="Myriad Pro" w:hAnsi="Myriad Pro" w:cs="Arial"/>
                            <w:sz w:val="19"/>
                            <w:szCs w:val="19"/>
                          </w:rPr>
                          <w:tab/>
                        </w:r>
                        <w:r w:rsidRPr="00602EF1">
                          <w:rPr>
                            <w:rFonts w:ascii="Myriad Pro" w:hAnsi="Myriad Pro" w:cs="Arial"/>
                            <w:sz w:val="19"/>
                            <w:szCs w:val="19"/>
                          </w:rPr>
                          <w:tab/>
                          <w:t>Sept 2017</w:t>
                        </w:r>
                      </w:p>
                      <w:p w:rsidR="007A1745" w:rsidRPr="00602EF1" w:rsidRDefault="007A1745" w:rsidP="00141D15">
                        <w:pPr>
                          <w:pStyle w:val="FootnoteText"/>
                          <w:spacing w:after="0"/>
                          <w:rPr>
                            <w:rFonts w:ascii="Myriad Pro" w:hAnsi="Myriad Pro" w:cs="Arial"/>
                            <w:sz w:val="19"/>
                            <w:szCs w:val="19"/>
                          </w:rPr>
                        </w:pPr>
                        <w:r w:rsidRPr="00602EF1">
                          <w:rPr>
                            <w:rFonts w:ascii="Myriad Pro" w:hAnsi="Myriad Pro" w:cs="Arial"/>
                            <w:sz w:val="19"/>
                            <w:szCs w:val="19"/>
                          </w:rPr>
                          <w:t>Management Arrangements</w:t>
                        </w:r>
                        <w:r w:rsidRPr="00602EF1">
                          <w:rPr>
                            <w:rFonts w:ascii="Myriad Pro" w:hAnsi="Myriad Pro" w:cs="Arial"/>
                            <w:sz w:val="19"/>
                            <w:szCs w:val="19"/>
                          </w:rPr>
                          <w:tab/>
                          <w:t>NIM</w:t>
                        </w:r>
                      </w:p>
                      <w:p w:rsidR="007A1745" w:rsidRPr="00602EF1" w:rsidRDefault="007A1745" w:rsidP="00141D15">
                        <w:pPr>
                          <w:pStyle w:val="FootnoteText"/>
                          <w:spacing w:after="0"/>
                          <w:rPr>
                            <w:rFonts w:ascii="Myriad Pro" w:hAnsi="Myriad Pro" w:cs="Arial"/>
                            <w:sz w:val="19"/>
                            <w:szCs w:val="19"/>
                          </w:rPr>
                        </w:pPr>
                        <w:r w:rsidRPr="00602EF1">
                          <w:rPr>
                            <w:rFonts w:ascii="Myriad Pro" w:hAnsi="Myriad Pro" w:cs="Arial"/>
                            <w:sz w:val="19"/>
                            <w:szCs w:val="19"/>
                          </w:rPr>
                          <w:t>PAC Meeting Date</w:t>
                        </w:r>
                        <w:r w:rsidRPr="00602EF1">
                          <w:rPr>
                            <w:rFonts w:ascii="Myriad Pro" w:hAnsi="Myriad Pro" w:cs="Arial"/>
                            <w:sz w:val="19"/>
                            <w:szCs w:val="19"/>
                          </w:rPr>
                          <w:tab/>
                        </w:r>
                        <w:r w:rsidRPr="00602EF1">
                          <w:rPr>
                            <w:rFonts w:ascii="Myriad Pro" w:hAnsi="Myriad Pro" w:cs="Arial"/>
                            <w:sz w:val="19"/>
                            <w:szCs w:val="19"/>
                          </w:rPr>
                          <w:tab/>
                          <w:t>1 Aug</w:t>
                        </w:r>
                        <w:r>
                          <w:rPr>
                            <w:rFonts w:ascii="Myriad Pro" w:hAnsi="Myriad Pro" w:cs="Arial"/>
                            <w:sz w:val="19"/>
                            <w:szCs w:val="19"/>
                          </w:rPr>
                          <w:t>ust</w:t>
                        </w:r>
                        <w:r w:rsidRPr="00602EF1">
                          <w:rPr>
                            <w:rFonts w:ascii="Myriad Pro" w:hAnsi="Myriad Pro" w:cs="Arial"/>
                            <w:sz w:val="19"/>
                            <w:szCs w:val="19"/>
                          </w:rPr>
                          <w:t xml:space="preserve"> 2014</w:t>
                        </w:r>
                      </w:p>
                    </w:txbxContent>
                  </v:textbox>
                  <w10:wrap type="tight"/>
                </v:shape>
              </w:pict>
            </w:r>
            <w:r w:rsidR="00AC3C9B" w:rsidRPr="00254CFB">
              <w:rPr>
                <w:rFonts w:ascii="Myriad Pro" w:hAnsi="Myriad Pro"/>
                <w:b/>
                <w:bCs/>
                <w:sz w:val="19"/>
                <w:szCs w:val="19"/>
              </w:rPr>
              <w:t>Implementing Entity/Responsible Partners</w:t>
            </w:r>
            <w:r w:rsidR="00AC3C9B" w:rsidRPr="00254CFB">
              <w:rPr>
                <w:rFonts w:ascii="Myriad Pro" w:hAnsi="Myriad Pro"/>
                <w:bCs/>
                <w:sz w:val="19"/>
                <w:szCs w:val="19"/>
              </w:rPr>
              <w:t xml:space="preserve">: United Nations Development </w:t>
            </w:r>
            <w:proofErr w:type="spellStart"/>
            <w:r w:rsidR="00AC3C9B" w:rsidRPr="00254CFB">
              <w:rPr>
                <w:rFonts w:ascii="Myriad Pro" w:hAnsi="Myriad Pro"/>
                <w:bCs/>
                <w:sz w:val="19"/>
                <w:szCs w:val="19"/>
              </w:rPr>
              <w:t>Programme</w:t>
            </w:r>
            <w:proofErr w:type="spellEnd"/>
          </w:p>
          <w:p w:rsidR="00AC3C9B" w:rsidRPr="00254CFB" w:rsidRDefault="0099517A" w:rsidP="00824B76">
            <w:pPr>
              <w:tabs>
                <w:tab w:val="left" w:pos="4680"/>
              </w:tabs>
              <w:jc w:val="both"/>
              <w:rPr>
                <w:rFonts w:ascii="Myriad Pro" w:hAnsi="Myriad Pro"/>
                <w:sz w:val="19"/>
                <w:szCs w:val="19"/>
                <w:shd w:val="clear" w:color="auto" w:fill="E0E0E0"/>
              </w:rPr>
            </w:pPr>
            <w:r w:rsidRPr="0099517A">
              <w:rPr>
                <w:rFonts w:ascii="Myriad Pro" w:hAnsi="Myriad Pro"/>
                <w:noProof/>
                <w:sz w:val="19"/>
                <w:szCs w:val="19"/>
                <w:lang w:val="ru-RU" w:eastAsia="ru-RU"/>
              </w:rPr>
            </w:r>
            <w:r w:rsidRPr="0099517A">
              <w:rPr>
                <w:rFonts w:ascii="Myriad Pro" w:hAnsi="Myriad Pro"/>
                <w:noProof/>
                <w:sz w:val="19"/>
                <w:szCs w:val="19"/>
                <w:lang w:val="ru-RU" w:eastAsia="ru-RU"/>
              </w:rPr>
              <w:pict>
                <v:shape id="Text Box 74" o:spid="_x0000_s1073" type="#_x0000_t202" style="width:476.7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uxLwIAAFoEAAAOAAAAZHJzL2Uyb0RvYy54bWysVNuO0zAQfUfiHyy/06RRuu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">
                  <v:textbox style="mso-next-textbox:#Text Box 74">
                    <w:txbxContent>
                      <w:p w:rsidR="007A1745" w:rsidRPr="00602EF1" w:rsidRDefault="007A1745" w:rsidP="00602EF1">
                        <w:pPr>
                          <w:spacing w:after="0"/>
                          <w:jc w:val="center"/>
                          <w:rPr>
                            <w:rFonts w:ascii="Myriad Pro" w:hAnsi="Myriad Pro"/>
                            <w:bCs/>
                            <w:sz w:val="19"/>
                            <w:szCs w:val="19"/>
                          </w:rPr>
                        </w:pPr>
                        <w:r w:rsidRPr="00602EF1">
                          <w:rPr>
                            <w:rFonts w:ascii="Myriad Pro" w:hAnsi="Myriad Pro"/>
                            <w:b/>
                            <w:bCs/>
                            <w:sz w:val="19"/>
                            <w:szCs w:val="19"/>
                          </w:rPr>
                          <w:t>Brief Description:</w:t>
                        </w:r>
                      </w:p>
                      <w:p w:rsidR="007A1745" w:rsidRPr="00602EF1" w:rsidRDefault="007A1745" w:rsidP="00F35C9D">
                        <w:pPr>
                          <w:jc w:val="both"/>
                          <w:rPr>
                            <w:rFonts w:ascii="Myriad Pro" w:hAnsi="Myriad Pro"/>
                            <w:bCs/>
                            <w:sz w:val="19"/>
                            <w:szCs w:val="19"/>
                          </w:rPr>
                        </w:pPr>
                        <w:r w:rsidRPr="00602EF1">
                          <w:rPr>
                            <w:rFonts w:ascii="Myriad Pro" w:hAnsi="Myriad Pro"/>
                            <w:sz w:val="19"/>
                            <w:szCs w:val="19"/>
                          </w:rPr>
                          <w:t>This project is designed to conform to GEF-5 cross-cutting capacity development by implementing a set of targeted activities that emphasize improving coordination between institutions, improving management and strengthening mechanisms for financing improvements for the global environment.  This project will be centered in the Ministry of Environment and Water Resources as the central executive agency in charge of environmental protection and it is responsible for implementing multilateral environmental agreements, natural environmental policies, monitoring, environmental impact assessments, and enforcement.  This project will aid in the valuation of natural resources and ecosystem services as well as institutionalize new capacities by improving standards of environmental management.</w:t>
                        </w:r>
                      </w:p>
                      <w:p w:rsidR="007A1745" w:rsidRPr="006655FE" w:rsidRDefault="007A1745" w:rsidP="00E02649">
                        <w:pPr>
                          <w:rPr>
                            <w:b/>
                            <w:bCs/>
                            <w:sz w:val="18"/>
                            <w:szCs w:val="18"/>
                          </w:rPr>
                        </w:pPr>
                      </w:p>
                    </w:txbxContent>
                  </v:textbox>
                  <w10:wrap type="none"/>
                  <w10:anchorlock/>
                </v:shape>
              </w:pict>
            </w:r>
          </w:p>
        </w:tc>
      </w:tr>
    </w:tbl>
    <w:p w:rsidR="00AC3C9B" w:rsidRDefault="00AC3C9B" w:rsidP="00AC3C9B">
      <w:pPr>
        <w:tabs>
          <w:tab w:val="left" w:pos="4680"/>
        </w:tabs>
        <w:rPr>
          <w:rFonts w:ascii="Myriad Pro" w:hAnsi="Myriad Pro"/>
          <w:sz w:val="18"/>
          <w:szCs w:val="18"/>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98"/>
        <w:gridCol w:w="4860"/>
      </w:tblGrid>
      <w:tr w:rsidR="00141D15" w:rsidRPr="00254CFB" w:rsidTr="001D43D1">
        <w:tc>
          <w:tcPr>
            <w:tcW w:w="4698" w:type="dxa"/>
          </w:tcPr>
          <w:p w:rsidR="0098451E" w:rsidRPr="00824B76" w:rsidRDefault="00141D15" w:rsidP="00D4387A">
            <w:pPr>
              <w:rPr>
                <w:rFonts w:ascii="Myriad Pro" w:hAnsi="Myriad Pro"/>
                <w:sz w:val="19"/>
                <w:szCs w:val="19"/>
              </w:rPr>
            </w:pPr>
            <w:r w:rsidRPr="00824B76">
              <w:rPr>
                <w:rFonts w:ascii="Myriad Pro" w:hAnsi="Myriad Pro"/>
                <w:sz w:val="19"/>
                <w:szCs w:val="19"/>
              </w:rPr>
              <w:t xml:space="preserve">Approved </w:t>
            </w:r>
            <w:r w:rsidR="00602EF1" w:rsidRPr="00824B76">
              <w:rPr>
                <w:rFonts w:ascii="Myriad Pro" w:hAnsi="Myriad Pro"/>
                <w:sz w:val="19"/>
                <w:szCs w:val="19"/>
              </w:rPr>
              <w:t xml:space="preserve">by </w:t>
            </w:r>
            <w:r w:rsidRPr="00824B76">
              <w:rPr>
                <w:rFonts w:ascii="Myriad Pro" w:hAnsi="Myriad Pro"/>
                <w:sz w:val="19"/>
                <w:szCs w:val="19"/>
              </w:rPr>
              <w:t xml:space="preserve"> Implementing Partner: </w:t>
            </w:r>
          </w:p>
          <w:p w:rsidR="00141D15" w:rsidRPr="00824B76" w:rsidRDefault="00141D15" w:rsidP="00D4387A">
            <w:pPr>
              <w:rPr>
                <w:rFonts w:ascii="Myriad Pro" w:hAnsi="Myriad Pro"/>
                <w:sz w:val="19"/>
                <w:szCs w:val="19"/>
              </w:rPr>
            </w:pPr>
            <w:r w:rsidRPr="00824B76">
              <w:rPr>
                <w:rFonts w:ascii="Myriad Pro" w:hAnsi="Myriad Pro"/>
                <w:sz w:val="19"/>
                <w:szCs w:val="19"/>
              </w:rPr>
              <w:t>Forestry and</w:t>
            </w:r>
            <w:r w:rsidR="007A1745">
              <w:rPr>
                <w:rFonts w:ascii="Myriad Pro" w:hAnsi="Myriad Pro"/>
                <w:sz w:val="19"/>
                <w:szCs w:val="19"/>
              </w:rPr>
              <w:t xml:space="preserve">  Wildlife</w:t>
            </w:r>
            <w:r w:rsidR="00886185" w:rsidRPr="00824B76">
              <w:rPr>
                <w:rFonts w:ascii="Myriad Pro" w:hAnsi="Myriad Pro"/>
                <w:sz w:val="19"/>
                <w:szCs w:val="19"/>
              </w:rPr>
              <w:t xml:space="preserve"> </w:t>
            </w:r>
            <w:r w:rsidRPr="00824B76">
              <w:rPr>
                <w:rFonts w:ascii="Myriad Pro" w:hAnsi="Myriad Pro"/>
                <w:sz w:val="19"/>
                <w:szCs w:val="19"/>
              </w:rPr>
              <w:t>Committee, Ministry of Agriculture</w:t>
            </w:r>
            <w:r w:rsidR="00886185" w:rsidRPr="00824B76">
              <w:rPr>
                <w:rFonts w:ascii="Myriad Pro" w:hAnsi="Myriad Pro"/>
                <w:sz w:val="19"/>
                <w:szCs w:val="19"/>
              </w:rPr>
              <w:t xml:space="preserve"> of Kazakhstan</w:t>
            </w:r>
          </w:p>
          <w:p w:rsidR="00141D15" w:rsidRPr="00824B76" w:rsidRDefault="00141D15" w:rsidP="00D4387A">
            <w:pPr>
              <w:spacing w:after="0"/>
              <w:rPr>
                <w:rFonts w:ascii="Myriad Pro" w:hAnsi="Myriad Pro"/>
                <w:sz w:val="19"/>
                <w:szCs w:val="19"/>
              </w:rPr>
            </w:pPr>
            <w:r w:rsidRPr="00824B76">
              <w:rPr>
                <w:rFonts w:ascii="Myriad Pro" w:hAnsi="Myriad Pro"/>
                <w:sz w:val="19"/>
                <w:szCs w:val="19"/>
              </w:rPr>
              <w:t>Date:</w:t>
            </w:r>
          </w:p>
        </w:tc>
        <w:tc>
          <w:tcPr>
            <w:tcW w:w="4860" w:type="dxa"/>
          </w:tcPr>
          <w:p w:rsidR="00141D15" w:rsidRPr="00824B76" w:rsidRDefault="00141D15" w:rsidP="00824B76">
            <w:pPr>
              <w:rPr>
                <w:rFonts w:ascii="Myriad Pro" w:hAnsi="Myriad Pro"/>
                <w:sz w:val="19"/>
                <w:szCs w:val="19"/>
              </w:rPr>
            </w:pPr>
          </w:p>
          <w:p w:rsidR="00141D15" w:rsidRPr="00824B76" w:rsidRDefault="00141D15" w:rsidP="00824B76">
            <w:pPr>
              <w:rPr>
                <w:rFonts w:ascii="Myriad Pro" w:hAnsi="Myriad Pro"/>
                <w:sz w:val="19"/>
                <w:szCs w:val="19"/>
              </w:rPr>
            </w:pPr>
            <w:r w:rsidRPr="00824B76">
              <w:rPr>
                <w:rFonts w:ascii="Myriad Pro" w:hAnsi="Myriad Pro"/>
                <w:sz w:val="19"/>
                <w:szCs w:val="19"/>
              </w:rPr>
              <w:t>________________________________</w:t>
            </w:r>
          </w:p>
          <w:p w:rsidR="00141D15" w:rsidRPr="00824B76" w:rsidRDefault="00FB11DB" w:rsidP="007A1745">
            <w:pPr>
              <w:rPr>
                <w:rFonts w:ascii="Myriad Pro" w:hAnsi="Myriad Pro"/>
                <w:sz w:val="19"/>
                <w:szCs w:val="19"/>
              </w:rPr>
            </w:pPr>
            <w:proofErr w:type="spellStart"/>
            <w:r>
              <w:rPr>
                <w:rFonts w:ascii="Myriad Pro" w:hAnsi="Myriad Pro"/>
                <w:sz w:val="19"/>
                <w:szCs w:val="19"/>
              </w:rPr>
              <w:t>Bagdat</w:t>
            </w:r>
            <w:proofErr w:type="spellEnd"/>
            <w:r>
              <w:rPr>
                <w:rFonts w:ascii="Myriad Pro" w:hAnsi="Myriad Pro"/>
                <w:sz w:val="19"/>
                <w:szCs w:val="19"/>
              </w:rPr>
              <w:t xml:space="preserve"> </w:t>
            </w:r>
            <w:proofErr w:type="spellStart"/>
            <w:r>
              <w:rPr>
                <w:rFonts w:ascii="Myriad Pro" w:hAnsi="Myriad Pro"/>
                <w:sz w:val="19"/>
                <w:szCs w:val="19"/>
              </w:rPr>
              <w:t>Azbayev</w:t>
            </w:r>
            <w:proofErr w:type="spellEnd"/>
            <w:r w:rsidR="00141D15" w:rsidRPr="00824B76">
              <w:rPr>
                <w:rFonts w:ascii="Myriad Pro" w:hAnsi="Myriad Pro"/>
                <w:sz w:val="19"/>
                <w:szCs w:val="19"/>
              </w:rPr>
              <w:t xml:space="preserve">, Forestry and </w:t>
            </w:r>
            <w:r w:rsidR="007A1745">
              <w:rPr>
                <w:rFonts w:ascii="Myriad Pro" w:hAnsi="Myriad Pro"/>
                <w:sz w:val="19"/>
                <w:szCs w:val="19"/>
              </w:rPr>
              <w:t>Wildlife</w:t>
            </w:r>
            <w:r w:rsidR="00A32503" w:rsidRPr="00824B76">
              <w:rPr>
                <w:rFonts w:ascii="Myriad Pro" w:hAnsi="Myriad Pro"/>
                <w:sz w:val="19"/>
                <w:szCs w:val="19"/>
              </w:rPr>
              <w:t xml:space="preserve"> </w:t>
            </w:r>
            <w:r w:rsidR="00141D15" w:rsidRPr="00824B76">
              <w:rPr>
                <w:rFonts w:ascii="Myriad Pro" w:hAnsi="Myriad Pro"/>
                <w:sz w:val="19"/>
                <w:szCs w:val="19"/>
              </w:rPr>
              <w:t>Committee Chairman, Ministry of Agriculture</w:t>
            </w:r>
          </w:p>
        </w:tc>
      </w:tr>
      <w:tr w:rsidR="00141D15" w:rsidRPr="00254CFB" w:rsidTr="001D43D1">
        <w:trPr>
          <w:trHeight w:val="1034"/>
        </w:trPr>
        <w:tc>
          <w:tcPr>
            <w:tcW w:w="4698" w:type="dxa"/>
          </w:tcPr>
          <w:p w:rsidR="00141D15" w:rsidRPr="00824B76" w:rsidRDefault="00141D15" w:rsidP="00D4387A">
            <w:pPr>
              <w:spacing w:after="0"/>
              <w:rPr>
                <w:rFonts w:ascii="Myriad Pro" w:hAnsi="Myriad Pro"/>
                <w:sz w:val="19"/>
                <w:szCs w:val="19"/>
              </w:rPr>
            </w:pPr>
            <w:r w:rsidRPr="00824B76">
              <w:rPr>
                <w:rFonts w:ascii="Myriad Pro" w:hAnsi="Myriad Pro"/>
                <w:sz w:val="19"/>
                <w:szCs w:val="19"/>
              </w:rPr>
              <w:t>Approved by</w:t>
            </w:r>
            <w:r w:rsidR="00824B76">
              <w:rPr>
                <w:rFonts w:ascii="Myriad Pro" w:hAnsi="Myriad Pro"/>
                <w:sz w:val="19"/>
                <w:szCs w:val="19"/>
              </w:rPr>
              <w:t xml:space="preserve"> </w:t>
            </w:r>
            <w:r w:rsidRPr="00824B76">
              <w:rPr>
                <w:rFonts w:ascii="Myriad Pro" w:hAnsi="Myriad Pro"/>
                <w:sz w:val="19"/>
                <w:szCs w:val="19"/>
              </w:rPr>
              <w:t xml:space="preserve"> U</w:t>
            </w:r>
            <w:r w:rsidR="00824B76">
              <w:rPr>
                <w:rFonts w:ascii="Myriad Pro" w:hAnsi="Myriad Pro"/>
                <w:sz w:val="19"/>
                <w:szCs w:val="19"/>
              </w:rPr>
              <w:t xml:space="preserve">nited </w:t>
            </w:r>
            <w:r w:rsidRPr="00824B76">
              <w:rPr>
                <w:rFonts w:ascii="Myriad Pro" w:hAnsi="Myriad Pro"/>
                <w:sz w:val="19"/>
                <w:szCs w:val="19"/>
              </w:rPr>
              <w:t>N</w:t>
            </w:r>
            <w:r w:rsidR="00824B76">
              <w:rPr>
                <w:rFonts w:ascii="Myriad Pro" w:hAnsi="Myriad Pro"/>
                <w:sz w:val="19"/>
                <w:szCs w:val="19"/>
              </w:rPr>
              <w:t xml:space="preserve">ations </w:t>
            </w:r>
            <w:r w:rsidRPr="00824B76">
              <w:rPr>
                <w:rFonts w:ascii="Myriad Pro" w:hAnsi="Myriad Pro"/>
                <w:sz w:val="19"/>
                <w:szCs w:val="19"/>
              </w:rPr>
              <w:t>D</w:t>
            </w:r>
            <w:r w:rsidR="00824B76">
              <w:rPr>
                <w:rFonts w:ascii="Myriad Pro" w:hAnsi="Myriad Pro"/>
                <w:sz w:val="19"/>
                <w:szCs w:val="19"/>
              </w:rPr>
              <w:t xml:space="preserve">evelopment </w:t>
            </w:r>
            <w:proofErr w:type="spellStart"/>
            <w:r w:rsidRPr="00824B76">
              <w:rPr>
                <w:rFonts w:ascii="Myriad Pro" w:hAnsi="Myriad Pro"/>
                <w:sz w:val="19"/>
                <w:szCs w:val="19"/>
              </w:rPr>
              <w:t>P</w:t>
            </w:r>
            <w:r w:rsidR="00824B76">
              <w:rPr>
                <w:rFonts w:ascii="Myriad Pro" w:hAnsi="Myriad Pro"/>
                <w:sz w:val="19"/>
                <w:szCs w:val="19"/>
              </w:rPr>
              <w:t>rogramme</w:t>
            </w:r>
            <w:proofErr w:type="spellEnd"/>
            <w:r w:rsidRPr="00824B76">
              <w:rPr>
                <w:rFonts w:ascii="Myriad Pro" w:hAnsi="Myriad Pro"/>
                <w:sz w:val="19"/>
                <w:szCs w:val="19"/>
              </w:rPr>
              <w:t>:</w:t>
            </w:r>
          </w:p>
          <w:p w:rsidR="00824B76" w:rsidRDefault="00824B76" w:rsidP="00D4387A">
            <w:pPr>
              <w:spacing w:before="60" w:after="0"/>
              <w:rPr>
                <w:rFonts w:ascii="Myriad Pro" w:hAnsi="Myriad Pro"/>
                <w:sz w:val="19"/>
                <w:szCs w:val="19"/>
              </w:rPr>
            </w:pPr>
          </w:p>
          <w:p w:rsidR="00141D15" w:rsidRPr="00824B76" w:rsidRDefault="00141D15" w:rsidP="00D4387A">
            <w:pPr>
              <w:spacing w:before="60" w:after="0"/>
              <w:rPr>
                <w:rFonts w:ascii="Myriad Pro" w:hAnsi="Myriad Pro"/>
                <w:sz w:val="19"/>
                <w:szCs w:val="19"/>
              </w:rPr>
            </w:pPr>
            <w:r w:rsidRPr="00824B76">
              <w:rPr>
                <w:rFonts w:ascii="Myriad Pro" w:hAnsi="Myriad Pro"/>
                <w:sz w:val="19"/>
                <w:szCs w:val="19"/>
              </w:rPr>
              <w:t>Date:</w:t>
            </w:r>
          </w:p>
        </w:tc>
        <w:tc>
          <w:tcPr>
            <w:tcW w:w="4860" w:type="dxa"/>
          </w:tcPr>
          <w:p w:rsidR="00141D15" w:rsidRPr="00824B76" w:rsidRDefault="00141D15" w:rsidP="00824B76">
            <w:pPr>
              <w:rPr>
                <w:rFonts w:ascii="Myriad Pro" w:hAnsi="Myriad Pro"/>
                <w:sz w:val="19"/>
                <w:szCs w:val="19"/>
              </w:rPr>
            </w:pPr>
          </w:p>
          <w:p w:rsidR="00141D15" w:rsidRPr="00824B76" w:rsidRDefault="00141D15" w:rsidP="00824B76">
            <w:pPr>
              <w:rPr>
                <w:rFonts w:ascii="Myriad Pro" w:hAnsi="Myriad Pro"/>
                <w:sz w:val="19"/>
                <w:szCs w:val="19"/>
              </w:rPr>
            </w:pPr>
            <w:r w:rsidRPr="00824B76">
              <w:rPr>
                <w:rFonts w:ascii="Myriad Pro" w:hAnsi="Myriad Pro"/>
                <w:sz w:val="19"/>
                <w:szCs w:val="19"/>
              </w:rPr>
              <w:t>________________________________</w:t>
            </w:r>
          </w:p>
          <w:p w:rsidR="00141D15" w:rsidRPr="00824B76" w:rsidRDefault="00C936C3" w:rsidP="00824B76">
            <w:pPr>
              <w:rPr>
                <w:rFonts w:ascii="Myriad Pro" w:hAnsi="Myriad Pro"/>
                <w:sz w:val="19"/>
                <w:szCs w:val="19"/>
              </w:rPr>
            </w:pPr>
            <w:r>
              <w:rPr>
                <w:rFonts w:ascii="Myriad Pro" w:hAnsi="Myriad Pro"/>
                <w:sz w:val="19"/>
                <w:szCs w:val="19"/>
              </w:rPr>
              <w:t xml:space="preserve">Stefan </w:t>
            </w:r>
            <w:proofErr w:type="spellStart"/>
            <w:r>
              <w:rPr>
                <w:rFonts w:ascii="Myriad Pro" w:hAnsi="Myriad Pro"/>
                <w:sz w:val="19"/>
                <w:szCs w:val="19"/>
              </w:rPr>
              <w:t>Liller</w:t>
            </w:r>
            <w:proofErr w:type="spellEnd"/>
            <w:r w:rsidR="00141D15" w:rsidRPr="00824B76">
              <w:rPr>
                <w:rFonts w:ascii="Myriad Pro" w:hAnsi="Myriad Pro"/>
                <w:sz w:val="19"/>
                <w:szCs w:val="19"/>
              </w:rPr>
              <w:t xml:space="preserve">, </w:t>
            </w:r>
            <w:r>
              <w:rPr>
                <w:rFonts w:ascii="Myriad Pro" w:hAnsi="Myriad Pro"/>
                <w:sz w:val="19"/>
                <w:szCs w:val="19"/>
              </w:rPr>
              <w:t xml:space="preserve">OIC </w:t>
            </w:r>
            <w:r w:rsidR="00141D15" w:rsidRPr="00824B76">
              <w:rPr>
                <w:rFonts w:ascii="Myriad Pro" w:hAnsi="Myriad Pro"/>
                <w:sz w:val="19"/>
                <w:szCs w:val="19"/>
              </w:rPr>
              <w:t>UNDP in Kazakhstan</w:t>
            </w:r>
          </w:p>
        </w:tc>
      </w:tr>
    </w:tbl>
    <w:p w:rsidR="00AC3C9B" w:rsidRPr="00254CFB" w:rsidRDefault="00AC3C9B" w:rsidP="00602EF1">
      <w:pPr>
        <w:spacing w:after="0"/>
        <w:rPr>
          <w:rFonts w:ascii="Myriad Pro" w:hAnsi="Myriad Pro"/>
          <w:b/>
          <w:sz w:val="24"/>
        </w:rPr>
      </w:pPr>
      <w:r w:rsidRPr="00254CFB">
        <w:rPr>
          <w:rFonts w:ascii="Myriad Pro" w:hAnsi="Myriad Pro"/>
          <w:b/>
          <w:sz w:val="20"/>
          <w:szCs w:val="20"/>
        </w:rPr>
        <w:br w:type="page"/>
      </w:r>
      <w:r w:rsidRPr="00254CFB">
        <w:rPr>
          <w:rFonts w:ascii="Myriad Pro" w:hAnsi="Myriad Pro"/>
          <w:b/>
          <w:sz w:val="24"/>
        </w:rPr>
        <w:lastRenderedPageBreak/>
        <w:t>Table of Contents</w:t>
      </w:r>
    </w:p>
    <w:p w:rsidR="009516E8" w:rsidRPr="00254CFB" w:rsidRDefault="0099517A">
      <w:pPr>
        <w:pStyle w:val="TOC1"/>
        <w:rPr>
          <w:rFonts w:ascii="Myriad Pro" w:eastAsiaTheme="minorEastAsia" w:hAnsi="Myriad Pro" w:cstheme="minorBidi"/>
          <w:b w:val="0"/>
          <w:bCs w:val="0"/>
          <w:caps w:val="0"/>
          <w:noProof/>
          <w:sz w:val="22"/>
          <w:szCs w:val="22"/>
        </w:rPr>
      </w:pPr>
      <w:r w:rsidRPr="0099517A">
        <w:rPr>
          <w:rFonts w:ascii="Myriad Pro" w:hAnsi="Myriad Pro"/>
          <w:i/>
          <w:iCs/>
          <w:spacing w:val="1"/>
        </w:rPr>
        <w:fldChar w:fldCharType="begin"/>
      </w:r>
      <w:r w:rsidR="00AC3C9B" w:rsidRPr="00254CFB">
        <w:rPr>
          <w:rFonts w:ascii="Myriad Pro" w:hAnsi="Myriad Pro"/>
          <w:i/>
          <w:iCs/>
          <w:spacing w:val="1"/>
        </w:rPr>
        <w:instrText xml:space="preserve"> TOC \o "1-4" \u </w:instrText>
      </w:r>
      <w:r w:rsidRPr="0099517A">
        <w:rPr>
          <w:rFonts w:ascii="Myriad Pro" w:hAnsi="Myriad Pro"/>
          <w:i/>
          <w:iCs/>
          <w:spacing w:val="1"/>
        </w:rPr>
        <w:fldChar w:fldCharType="separate"/>
      </w:r>
      <w:r w:rsidR="009516E8" w:rsidRPr="00254CFB">
        <w:rPr>
          <w:rFonts w:ascii="Myriad Pro" w:hAnsi="Myriad Pro"/>
          <w:noProof/>
        </w:rPr>
        <w:t>Acronyms and Abbreviations</w:t>
      </w:r>
      <w:r w:rsidR="009516E8" w:rsidRPr="00254CFB">
        <w:rPr>
          <w:rFonts w:ascii="Myriad Pro" w:hAnsi="Myriad Pro"/>
          <w:noProof/>
        </w:rPr>
        <w:tab/>
      </w:r>
      <w:r w:rsidRPr="00254CFB">
        <w:rPr>
          <w:rFonts w:ascii="Myriad Pro" w:hAnsi="Myriad Pro"/>
          <w:noProof/>
        </w:rPr>
        <w:fldChar w:fldCharType="begin"/>
      </w:r>
      <w:r w:rsidR="009516E8" w:rsidRPr="00254CFB">
        <w:rPr>
          <w:rFonts w:ascii="Myriad Pro" w:hAnsi="Myriad Pro"/>
          <w:noProof/>
        </w:rPr>
        <w:instrText xml:space="preserve"> PAGEREF _Toc390287357 \h </w:instrText>
      </w:r>
      <w:r w:rsidRPr="00254CFB">
        <w:rPr>
          <w:rFonts w:ascii="Myriad Pro" w:hAnsi="Myriad Pro"/>
          <w:noProof/>
        </w:rPr>
      </w:r>
      <w:r w:rsidRPr="00254CFB">
        <w:rPr>
          <w:rFonts w:ascii="Myriad Pro" w:hAnsi="Myriad Pro"/>
          <w:noProof/>
        </w:rPr>
        <w:fldChar w:fldCharType="separate"/>
      </w:r>
      <w:r w:rsidR="002D5921">
        <w:rPr>
          <w:rFonts w:ascii="Myriad Pro" w:hAnsi="Myriad Pro"/>
          <w:noProof/>
        </w:rPr>
        <w:t>3</w:t>
      </w:r>
      <w:r w:rsidRPr="00254CFB">
        <w:rPr>
          <w:rFonts w:ascii="Myriad Pro" w:hAnsi="Myriad Pro"/>
          <w:noProof/>
        </w:rPr>
        <w:fldChar w:fldCharType="end"/>
      </w:r>
    </w:p>
    <w:p w:rsidR="009516E8" w:rsidRPr="00254CFB" w:rsidRDefault="009516E8">
      <w:pPr>
        <w:pStyle w:val="TOC1"/>
        <w:rPr>
          <w:rFonts w:ascii="Myriad Pro" w:eastAsiaTheme="minorEastAsia" w:hAnsi="Myriad Pro" w:cstheme="minorBidi"/>
          <w:b w:val="0"/>
          <w:bCs w:val="0"/>
          <w:caps w:val="0"/>
          <w:noProof/>
          <w:sz w:val="22"/>
          <w:szCs w:val="22"/>
        </w:rPr>
      </w:pPr>
      <w:r w:rsidRPr="00254CFB">
        <w:rPr>
          <w:rFonts w:ascii="Myriad Pro" w:hAnsi="Myriad Pro"/>
          <w:noProof/>
        </w:rPr>
        <w:t>PART I - PROJECT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_Toc390287358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4</w:t>
      </w:r>
      <w:r w:rsidR="0099517A" w:rsidRPr="00254CFB">
        <w:rPr>
          <w:rFonts w:ascii="Myriad Pro" w:hAnsi="Myriad Pro"/>
          <w:noProof/>
        </w:rPr>
        <w:fldChar w:fldCharType="end"/>
      </w:r>
    </w:p>
    <w:p w:rsidR="009516E8" w:rsidRPr="00254CFB" w:rsidRDefault="009516E8">
      <w:pPr>
        <w:pStyle w:val="TOC1"/>
        <w:rPr>
          <w:rFonts w:ascii="Myriad Pro" w:eastAsiaTheme="minorEastAsia" w:hAnsi="Myriad Pro" w:cstheme="minorBidi"/>
          <w:b w:val="0"/>
          <w:bCs w:val="0"/>
          <w:caps w:val="0"/>
          <w:noProof/>
          <w:sz w:val="22"/>
          <w:szCs w:val="22"/>
        </w:rPr>
      </w:pPr>
      <w:r w:rsidRPr="00254CFB">
        <w:rPr>
          <w:rFonts w:ascii="Myriad Pro" w:hAnsi="Myriad Pro"/>
          <w:noProof/>
        </w:rPr>
        <w:t>A Project Summary</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_Toc390287359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4</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A.1</w:t>
      </w:r>
      <w:r w:rsidRPr="00254CFB">
        <w:rPr>
          <w:rFonts w:ascii="Myriad Pro" w:eastAsiaTheme="minorEastAsia" w:hAnsi="Myriad Pro" w:cstheme="minorBidi"/>
          <w:b w:val="0"/>
          <w:smallCaps w:val="0"/>
          <w:sz w:val="22"/>
          <w:szCs w:val="22"/>
        </w:rPr>
        <w:tab/>
      </w:r>
      <w:r w:rsidRPr="00254CFB">
        <w:rPr>
          <w:rFonts w:ascii="Myriad Pro" w:hAnsi="Myriad Pro"/>
        </w:rPr>
        <w:t>Project Rationale and Design</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_Toc390287360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4</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A.2</w:t>
      </w:r>
      <w:r w:rsidRPr="00254CFB">
        <w:rPr>
          <w:rFonts w:ascii="Myriad Pro" w:eastAsiaTheme="minorEastAsia" w:hAnsi="Myriad Pro" w:cstheme="minorBidi"/>
          <w:b w:val="0"/>
          <w:smallCaps w:val="0"/>
          <w:sz w:val="22"/>
          <w:szCs w:val="22"/>
        </w:rPr>
        <w:tab/>
      </w:r>
      <w:r w:rsidRPr="00254CFB">
        <w:rPr>
          <w:rFonts w:ascii="Myriad Pro" w:hAnsi="Myriad Pro"/>
        </w:rPr>
        <w:t>Key Indicators, Assumptions, and Risks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_Toc390287361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5</w:t>
      </w:r>
      <w:r w:rsidR="0099517A" w:rsidRPr="00254CFB">
        <w:rPr>
          <w:rFonts w:ascii="Myriad Pro" w:hAnsi="Myriad Pro"/>
        </w:rPr>
        <w:fldChar w:fldCharType="end"/>
      </w:r>
    </w:p>
    <w:p w:rsidR="009516E8" w:rsidRPr="00254CFB" w:rsidRDefault="009516E8">
      <w:pPr>
        <w:pStyle w:val="TOC1"/>
        <w:tabs>
          <w:tab w:val="left" w:pos="446"/>
        </w:tabs>
        <w:rPr>
          <w:rFonts w:ascii="Myriad Pro" w:eastAsiaTheme="minorEastAsia" w:hAnsi="Myriad Pro" w:cstheme="minorBidi"/>
          <w:b w:val="0"/>
          <w:bCs w:val="0"/>
          <w:caps w:val="0"/>
          <w:noProof/>
          <w:sz w:val="22"/>
          <w:szCs w:val="22"/>
        </w:rPr>
      </w:pPr>
      <w:r w:rsidRPr="00254CFB">
        <w:rPr>
          <w:rFonts w:ascii="Myriad Pro" w:hAnsi="Myriad Pro"/>
          <w:noProof/>
        </w:rPr>
        <w:t>B</w:t>
      </w:r>
      <w:r w:rsidRPr="00254CFB">
        <w:rPr>
          <w:rFonts w:ascii="Myriad Pro" w:eastAsiaTheme="minorEastAsia" w:hAnsi="Myriad Pro" w:cstheme="minorBidi"/>
          <w:b w:val="0"/>
          <w:bCs w:val="0"/>
          <w:caps w:val="0"/>
          <w:noProof/>
          <w:sz w:val="22"/>
          <w:szCs w:val="22"/>
        </w:rPr>
        <w:tab/>
      </w:r>
      <w:r w:rsidRPr="00254CFB">
        <w:rPr>
          <w:rFonts w:ascii="Myriad Pro" w:hAnsi="Myriad Pro"/>
          <w:noProof/>
        </w:rPr>
        <w:t>Country ownership</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_Toc390287362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5</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B.1</w:t>
      </w:r>
      <w:r w:rsidRPr="00254CFB">
        <w:rPr>
          <w:rFonts w:ascii="Myriad Pro" w:eastAsiaTheme="minorEastAsia" w:hAnsi="Myriad Pro" w:cstheme="minorBidi"/>
          <w:b w:val="0"/>
          <w:smallCaps w:val="0"/>
          <w:sz w:val="22"/>
          <w:szCs w:val="22"/>
        </w:rPr>
        <w:tab/>
      </w:r>
      <w:r w:rsidRPr="00254CFB">
        <w:rPr>
          <w:rFonts w:ascii="Myriad Pro" w:hAnsi="Myriad Pro"/>
        </w:rPr>
        <w:t>Country Eligibility</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_Toc390287363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5</w:t>
      </w:r>
      <w:r w:rsidR="0099517A" w:rsidRPr="00254CFB">
        <w:rPr>
          <w:rFonts w:ascii="Myriad Pro" w:hAnsi="Myriad Pro"/>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B.2.a</w:t>
      </w:r>
      <w:r w:rsidRPr="00254CFB">
        <w:rPr>
          <w:rFonts w:ascii="Myriad Pro" w:eastAsiaTheme="minorEastAsia" w:hAnsi="Myriad Pro" w:cstheme="minorBidi"/>
          <w:i w:val="0"/>
          <w:iCs w:val="0"/>
          <w:noProof/>
          <w:sz w:val="22"/>
          <w:szCs w:val="22"/>
        </w:rPr>
        <w:tab/>
      </w:r>
      <w:r w:rsidRPr="00254CFB">
        <w:rPr>
          <w:rFonts w:ascii="Myriad Pro" w:hAnsi="Myriad Pro"/>
          <w:noProof/>
        </w:rPr>
        <w:t>National Capacity Self-Assessment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_Toc390287364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7</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B.2.b</w:t>
      </w:r>
      <w:r w:rsidRPr="00254CFB">
        <w:rPr>
          <w:rFonts w:ascii="Myriad Pro" w:eastAsiaTheme="minorEastAsia" w:hAnsi="Myriad Pro" w:cstheme="minorBidi"/>
          <w:i w:val="0"/>
          <w:iCs w:val="0"/>
          <w:noProof/>
          <w:sz w:val="22"/>
          <w:szCs w:val="22"/>
        </w:rPr>
        <w:tab/>
      </w:r>
      <w:r w:rsidRPr="00254CFB">
        <w:rPr>
          <w:rFonts w:ascii="Myriad Pro" w:hAnsi="Myriad Pro"/>
          <w:noProof/>
        </w:rPr>
        <w:t>Sustainable Development Context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_Toc390287365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8</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B.2.c</w:t>
      </w:r>
      <w:r w:rsidRPr="00254CFB">
        <w:rPr>
          <w:rFonts w:ascii="Myriad Pro" w:eastAsiaTheme="minorEastAsia" w:hAnsi="Myriad Pro" w:cstheme="minorBidi"/>
          <w:i w:val="0"/>
          <w:iCs w:val="0"/>
          <w:noProof/>
          <w:sz w:val="22"/>
          <w:szCs w:val="22"/>
        </w:rPr>
        <w:tab/>
      </w:r>
      <w:r w:rsidRPr="00254CFB">
        <w:rPr>
          <w:rFonts w:ascii="Myriad Pro" w:hAnsi="Myriad Pro"/>
          <w:noProof/>
        </w:rPr>
        <w:t>Policy and Legislative Context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_Toc390287366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10</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B.2.d</w:t>
      </w:r>
      <w:r w:rsidRPr="00254CFB">
        <w:rPr>
          <w:rFonts w:ascii="Myriad Pro" w:eastAsiaTheme="minorEastAsia" w:hAnsi="Myriad Pro" w:cstheme="minorBidi"/>
          <w:i w:val="0"/>
          <w:iCs w:val="0"/>
          <w:noProof/>
          <w:sz w:val="22"/>
          <w:szCs w:val="22"/>
        </w:rPr>
        <w:tab/>
      </w:r>
      <w:r w:rsidRPr="00254CFB">
        <w:rPr>
          <w:rFonts w:ascii="Myriad Pro" w:hAnsi="Myriad Pro"/>
          <w:noProof/>
        </w:rPr>
        <w:t>Institutional Context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_Toc390287367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12</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B.2.e</w:t>
      </w:r>
      <w:r w:rsidRPr="00254CFB">
        <w:rPr>
          <w:rFonts w:ascii="Myriad Pro" w:eastAsiaTheme="minorEastAsia" w:hAnsi="Myriad Pro" w:cstheme="minorBidi"/>
          <w:i w:val="0"/>
          <w:iCs w:val="0"/>
          <w:noProof/>
          <w:sz w:val="22"/>
          <w:szCs w:val="22"/>
        </w:rPr>
        <w:tab/>
      </w:r>
      <w:r w:rsidRPr="00254CFB">
        <w:rPr>
          <w:rFonts w:ascii="Myriad Pro" w:hAnsi="Myriad Pro"/>
          <w:noProof/>
        </w:rPr>
        <w:t>Barriers to Achieving Global Environmental Objectives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_Toc390287368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14</w:t>
      </w:r>
      <w:r w:rsidR="0099517A" w:rsidRPr="00254CFB">
        <w:rPr>
          <w:rFonts w:ascii="Myriad Pro" w:hAnsi="Myriad Pro"/>
          <w:noProof/>
        </w:rPr>
        <w:fldChar w:fldCharType="end"/>
      </w:r>
    </w:p>
    <w:p w:rsidR="009516E8" w:rsidRPr="00254CFB" w:rsidRDefault="009516E8">
      <w:pPr>
        <w:pStyle w:val="TOC1"/>
        <w:tabs>
          <w:tab w:val="left" w:pos="446"/>
        </w:tabs>
        <w:rPr>
          <w:rFonts w:ascii="Myriad Pro" w:eastAsiaTheme="minorEastAsia" w:hAnsi="Myriad Pro" w:cstheme="minorBidi"/>
          <w:b w:val="0"/>
          <w:bCs w:val="0"/>
          <w:caps w:val="0"/>
          <w:noProof/>
          <w:sz w:val="22"/>
          <w:szCs w:val="22"/>
        </w:rPr>
      </w:pPr>
      <w:r w:rsidRPr="00254CFB">
        <w:rPr>
          <w:rFonts w:ascii="Myriad Pro" w:hAnsi="Myriad Pro"/>
          <w:noProof/>
        </w:rPr>
        <w:t>C.</w:t>
      </w:r>
      <w:r w:rsidRPr="00254CFB">
        <w:rPr>
          <w:rFonts w:ascii="Myriad Pro" w:eastAsiaTheme="minorEastAsia" w:hAnsi="Myriad Pro" w:cstheme="minorBidi"/>
          <w:b w:val="0"/>
          <w:bCs w:val="0"/>
          <w:caps w:val="0"/>
          <w:noProof/>
          <w:sz w:val="22"/>
          <w:szCs w:val="22"/>
        </w:rPr>
        <w:tab/>
      </w:r>
      <w:r w:rsidRPr="00254CFB">
        <w:rPr>
          <w:rFonts w:ascii="Myriad Pro" w:hAnsi="Myriad Pro"/>
          <w:noProof/>
        </w:rPr>
        <w:t>Programme and policy conformity</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_Toc390287369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16</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C.1</w:t>
      </w:r>
      <w:r w:rsidRPr="00254CFB">
        <w:rPr>
          <w:rFonts w:ascii="Myriad Pro" w:eastAsiaTheme="minorEastAsia" w:hAnsi="Myriad Pro" w:cstheme="minorBidi"/>
          <w:b w:val="0"/>
          <w:smallCaps w:val="0"/>
          <w:sz w:val="22"/>
          <w:szCs w:val="22"/>
        </w:rPr>
        <w:tab/>
      </w:r>
      <w:r w:rsidRPr="00254CFB">
        <w:rPr>
          <w:rFonts w:ascii="Myriad Pro" w:hAnsi="Myriad Pro"/>
        </w:rPr>
        <w:t>GEF Programme Designation and Conformity</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_Toc390287370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16</w:t>
      </w:r>
      <w:r w:rsidR="0099517A" w:rsidRPr="00254CFB">
        <w:rPr>
          <w:rFonts w:ascii="Myriad Pro" w:hAnsi="Myriad Pro"/>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C.1.a</w:t>
      </w:r>
      <w:r w:rsidRPr="00254CFB">
        <w:rPr>
          <w:rFonts w:ascii="Myriad Pro" w:eastAsiaTheme="minorEastAsia" w:hAnsi="Myriad Pro" w:cstheme="minorBidi"/>
          <w:i w:val="0"/>
          <w:iCs w:val="0"/>
          <w:noProof/>
          <w:sz w:val="22"/>
          <w:szCs w:val="22"/>
        </w:rPr>
        <w:tab/>
      </w:r>
      <w:r w:rsidRPr="00254CFB">
        <w:rPr>
          <w:rFonts w:ascii="Myriad Pro" w:hAnsi="Myriad Pro"/>
          <w:noProof/>
        </w:rPr>
        <w:t>Guidance from the Rio Conventions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_Toc390287371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17</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C.2  Project Design: GEF Alternative</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_Toc390287372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19</w:t>
      </w:r>
      <w:r w:rsidR="0099517A" w:rsidRPr="00254CFB">
        <w:rPr>
          <w:rFonts w:ascii="Myriad Pro" w:hAnsi="Myriad Pro"/>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C.2.a</w:t>
      </w:r>
      <w:r w:rsidRPr="00254CFB">
        <w:rPr>
          <w:rFonts w:ascii="Myriad Pro" w:eastAsiaTheme="minorEastAsia" w:hAnsi="Myriad Pro" w:cstheme="minorBidi"/>
          <w:i w:val="0"/>
          <w:iCs w:val="0"/>
          <w:noProof/>
          <w:sz w:val="22"/>
          <w:szCs w:val="22"/>
        </w:rPr>
        <w:tab/>
      </w:r>
      <w:r w:rsidRPr="00254CFB">
        <w:rPr>
          <w:rFonts w:ascii="Myriad Pro" w:hAnsi="Myriad Pro"/>
          <w:noProof/>
        </w:rPr>
        <w:t>Project Rationale</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_Toc390287373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19</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C.2.b</w:t>
      </w:r>
      <w:r w:rsidRPr="00254CFB">
        <w:rPr>
          <w:rFonts w:ascii="Myriad Pro" w:eastAsiaTheme="minorEastAsia" w:hAnsi="Myriad Pro" w:cstheme="minorBidi"/>
          <w:i w:val="0"/>
          <w:iCs w:val="0"/>
          <w:noProof/>
          <w:sz w:val="22"/>
          <w:szCs w:val="22"/>
        </w:rPr>
        <w:tab/>
      </w:r>
      <w:r w:rsidRPr="00254CFB">
        <w:rPr>
          <w:rFonts w:ascii="Myriad Pro" w:hAnsi="Myriad Pro"/>
          <w:noProof/>
        </w:rPr>
        <w:t>Project Goal and Objective</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_Toc390287374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20</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C.2.c</w:t>
      </w:r>
      <w:r w:rsidRPr="00254CFB">
        <w:rPr>
          <w:rFonts w:ascii="Myriad Pro" w:eastAsiaTheme="minorEastAsia" w:hAnsi="Myriad Pro" w:cstheme="minorBidi"/>
          <w:i w:val="0"/>
          <w:iCs w:val="0"/>
          <w:noProof/>
          <w:sz w:val="22"/>
          <w:szCs w:val="22"/>
        </w:rPr>
        <w:tab/>
      </w:r>
      <w:r w:rsidRPr="00254CFB">
        <w:rPr>
          <w:rFonts w:ascii="Myriad Pro" w:hAnsi="Myriad Pro"/>
          <w:noProof/>
        </w:rPr>
        <w:t>Expected Outcomes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_Toc390287375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20</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C.2.d</w:t>
      </w:r>
      <w:r w:rsidRPr="00254CFB">
        <w:rPr>
          <w:rFonts w:ascii="Myriad Pro" w:eastAsiaTheme="minorEastAsia" w:hAnsi="Myriad Pro" w:cstheme="minorBidi"/>
          <w:i w:val="0"/>
          <w:iCs w:val="0"/>
          <w:noProof/>
          <w:sz w:val="22"/>
          <w:szCs w:val="22"/>
        </w:rPr>
        <w:tab/>
      </w:r>
      <w:r w:rsidRPr="00254CFB">
        <w:rPr>
          <w:rFonts w:ascii="Myriad Pro" w:hAnsi="Myriad Pro"/>
          <w:noProof/>
        </w:rPr>
        <w:t>Project Components, Outputs and Activities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_Toc390287376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21</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C.3</w:t>
      </w:r>
      <w:r w:rsidRPr="00254CFB">
        <w:rPr>
          <w:rFonts w:ascii="Myriad Pro" w:eastAsiaTheme="minorEastAsia" w:hAnsi="Myriad Pro" w:cstheme="minorBidi"/>
          <w:b w:val="0"/>
          <w:smallCaps w:val="0"/>
          <w:sz w:val="22"/>
          <w:szCs w:val="22"/>
        </w:rPr>
        <w:tab/>
      </w:r>
      <w:r w:rsidRPr="00254CFB">
        <w:rPr>
          <w:rFonts w:ascii="Myriad Pro" w:hAnsi="Myriad Pro"/>
        </w:rPr>
        <w:t>Sustainability and Replicability</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_Toc390287377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25</w:t>
      </w:r>
      <w:r w:rsidR="0099517A" w:rsidRPr="00254CFB">
        <w:rPr>
          <w:rFonts w:ascii="Myriad Pro" w:hAnsi="Myriad Pro"/>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C.3.a</w:t>
      </w:r>
      <w:r w:rsidRPr="00254CFB">
        <w:rPr>
          <w:rFonts w:ascii="Myriad Pro" w:eastAsiaTheme="minorEastAsia" w:hAnsi="Myriad Pro" w:cstheme="minorBidi"/>
          <w:i w:val="0"/>
          <w:iCs w:val="0"/>
          <w:noProof/>
          <w:sz w:val="22"/>
          <w:szCs w:val="22"/>
        </w:rPr>
        <w:tab/>
      </w:r>
      <w:r w:rsidRPr="00254CFB">
        <w:rPr>
          <w:rFonts w:ascii="Myriad Pro" w:hAnsi="Myriad Pro"/>
          <w:noProof/>
        </w:rPr>
        <w:t>Sustainability</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_Toc390287378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25</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C.3.b</w:t>
      </w:r>
      <w:r w:rsidRPr="00254CFB">
        <w:rPr>
          <w:rFonts w:ascii="Myriad Pro" w:eastAsiaTheme="minorEastAsia" w:hAnsi="Myriad Pro" w:cstheme="minorBidi"/>
          <w:i w:val="0"/>
          <w:iCs w:val="0"/>
          <w:noProof/>
          <w:sz w:val="22"/>
          <w:szCs w:val="22"/>
        </w:rPr>
        <w:tab/>
      </w:r>
      <w:r w:rsidRPr="00254CFB">
        <w:rPr>
          <w:rFonts w:ascii="Myriad Pro" w:hAnsi="Myriad Pro"/>
          <w:noProof/>
        </w:rPr>
        <w:t>Replicability and Lessons Learned</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_Toc390287379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26</w:t>
      </w:r>
      <w:r w:rsidR="0099517A" w:rsidRPr="00254CFB">
        <w:rPr>
          <w:rFonts w:ascii="Myriad Pro" w:hAnsi="Myriad Pro"/>
          <w:noProof/>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C.3.c</w:t>
      </w:r>
      <w:r w:rsidRPr="00254CFB">
        <w:rPr>
          <w:rFonts w:ascii="Myriad Pro" w:eastAsiaTheme="minorEastAsia" w:hAnsi="Myriad Pro" w:cstheme="minorBidi"/>
          <w:i w:val="0"/>
          <w:iCs w:val="0"/>
          <w:noProof/>
          <w:sz w:val="22"/>
          <w:szCs w:val="22"/>
        </w:rPr>
        <w:tab/>
      </w:r>
      <w:r w:rsidRPr="00254CFB">
        <w:rPr>
          <w:rFonts w:ascii="Myriad Pro" w:hAnsi="Myriad Pro"/>
          <w:noProof/>
        </w:rPr>
        <w:t>Risks and Assumptions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_Toc390287380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26</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C.4</w:t>
      </w:r>
      <w:r w:rsidRPr="00254CFB">
        <w:rPr>
          <w:rFonts w:ascii="Myriad Pro" w:eastAsiaTheme="minorEastAsia" w:hAnsi="Myriad Pro" w:cstheme="minorBidi"/>
          <w:b w:val="0"/>
          <w:smallCaps w:val="0"/>
          <w:sz w:val="22"/>
          <w:szCs w:val="22"/>
        </w:rPr>
        <w:tab/>
      </w:r>
      <w:r w:rsidRPr="00254CFB">
        <w:rPr>
          <w:rFonts w:ascii="Myriad Pro" w:hAnsi="Myriad Pro"/>
        </w:rPr>
        <w:t>Stakeholder Involvement</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_Toc390287381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27</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C.5</w:t>
      </w:r>
      <w:r w:rsidRPr="00254CFB">
        <w:rPr>
          <w:rFonts w:ascii="Myriad Pro" w:eastAsiaTheme="minorEastAsia" w:hAnsi="Myriad Pro" w:cstheme="minorBidi"/>
          <w:b w:val="0"/>
          <w:smallCaps w:val="0"/>
          <w:sz w:val="22"/>
          <w:szCs w:val="22"/>
        </w:rPr>
        <w:tab/>
      </w:r>
      <w:r w:rsidRPr="00254CFB">
        <w:rPr>
          <w:rFonts w:ascii="Myriad Pro" w:hAnsi="Myriad Pro"/>
        </w:rPr>
        <w:t>Monitoring and Evaluation</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_Toc390287382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27</w:t>
      </w:r>
      <w:r w:rsidR="0099517A" w:rsidRPr="00254CFB">
        <w:rPr>
          <w:rFonts w:ascii="Myriad Pro" w:hAnsi="Myriad Pro"/>
        </w:rPr>
        <w:fldChar w:fldCharType="end"/>
      </w:r>
    </w:p>
    <w:p w:rsidR="009516E8" w:rsidRPr="00254CFB" w:rsidRDefault="009516E8">
      <w:pPr>
        <w:pStyle w:val="TOC1"/>
        <w:tabs>
          <w:tab w:val="left" w:pos="446"/>
        </w:tabs>
        <w:rPr>
          <w:rFonts w:ascii="Myriad Pro" w:eastAsiaTheme="minorEastAsia" w:hAnsi="Myriad Pro" w:cstheme="minorBidi"/>
          <w:b w:val="0"/>
          <w:bCs w:val="0"/>
          <w:caps w:val="0"/>
          <w:noProof/>
          <w:sz w:val="22"/>
          <w:szCs w:val="22"/>
        </w:rPr>
      </w:pPr>
      <w:r w:rsidRPr="00254CFB">
        <w:rPr>
          <w:rFonts w:ascii="Myriad Pro" w:hAnsi="Myriad Pro"/>
          <w:noProof/>
        </w:rPr>
        <w:t>D.</w:t>
      </w:r>
      <w:r w:rsidRPr="00254CFB">
        <w:rPr>
          <w:rFonts w:ascii="Myriad Pro" w:eastAsiaTheme="minorEastAsia" w:hAnsi="Myriad Pro" w:cstheme="minorBidi"/>
          <w:b w:val="0"/>
          <w:bCs w:val="0"/>
          <w:caps w:val="0"/>
          <w:noProof/>
          <w:sz w:val="22"/>
          <w:szCs w:val="22"/>
        </w:rPr>
        <w:tab/>
      </w:r>
      <w:r w:rsidRPr="00254CFB">
        <w:rPr>
          <w:rFonts w:ascii="Myriad Pro" w:hAnsi="Myriad Pro"/>
          <w:noProof/>
        </w:rPr>
        <w:t>Financing</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_Toc390287383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31</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D.1</w:t>
      </w:r>
      <w:r w:rsidRPr="00254CFB">
        <w:rPr>
          <w:rFonts w:ascii="Myriad Pro" w:eastAsiaTheme="minorEastAsia" w:hAnsi="Myriad Pro" w:cstheme="minorBidi"/>
          <w:b w:val="0"/>
          <w:smallCaps w:val="0"/>
          <w:sz w:val="22"/>
          <w:szCs w:val="22"/>
        </w:rPr>
        <w:tab/>
      </w:r>
      <w:r w:rsidRPr="00254CFB">
        <w:rPr>
          <w:rFonts w:ascii="Myriad Pro" w:hAnsi="Myriad Pro"/>
        </w:rPr>
        <w:t>Financing Plan</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_Toc390287384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31</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D.2</w:t>
      </w:r>
      <w:r w:rsidRPr="00254CFB">
        <w:rPr>
          <w:rFonts w:ascii="Myriad Pro" w:eastAsiaTheme="minorEastAsia" w:hAnsi="Myriad Pro" w:cstheme="minorBidi"/>
          <w:b w:val="0"/>
          <w:smallCaps w:val="0"/>
          <w:sz w:val="22"/>
          <w:szCs w:val="22"/>
        </w:rPr>
        <w:tab/>
      </w:r>
      <w:r w:rsidRPr="00254CFB">
        <w:rPr>
          <w:rFonts w:ascii="Myriad Pro" w:hAnsi="Myriad Pro"/>
        </w:rPr>
        <w:t>Cost Effectiveness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_Toc390287385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32</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D.3</w:t>
      </w:r>
      <w:r w:rsidRPr="00254CFB">
        <w:rPr>
          <w:rFonts w:ascii="Myriad Pro" w:eastAsiaTheme="minorEastAsia" w:hAnsi="Myriad Pro" w:cstheme="minorBidi"/>
          <w:b w:val="0"/>
          <w:smallCaps w:val="0"/>
          <w:sz w:val="22"/>
          <w:szCs w:val="22"/>
        </w:rPr>
        <w:tab/>
      </w:r>
      <w:r w:rsidRPr="00254CFB">
        <w:rPr>
          <w:rFonts w:ascii="Myriad Pro" w:hAnsi="Myriad Pro"/>
        </w:rPr>
        <w:t>Co-financing</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_Toc390287386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33</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D.4</w:t>
      </w:r>
      <w:r w:rsidRPr="00254CFB">
        <w:rPr>
          <w:rFonts w:ascii="Myriad Pro" w:eastAsiaTheme="minorEastAsia" w:hAnsi="Myriad Pro" w:cstheme="minorBidi"/>
          <w:b w:val="0"/>
          <w:smallCaps w:val="0"/>
          <w:sz w:val="22"/>
          <w:szCs w:val="22"/>
        </w:rPr>
        <w:tab/>
      </w:r>
      <w:r w:rsidRPr="00254CFB">
        <w:rPr>
          <w:rFonts w:ascii="Myriad Pro" w:hAnsi="Myriad Pro"/>
        </w:rPr>
        <w:t>Total GEF Budget and Work Plan</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_Toc390287387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34</w:t>
      </w:r>
      <w:r w:rsidR="0099517A" w:rsidRPr="00254CFB">
        <w:rPr>
          <w:rFonts w:ascii="Myriad Pro" w:hAnsi="Myriad Pro"/>
        </w:rPr>
        <w:fldChar w:fldCharType="end"/>
      </w:r>
    </w:p>
    <w:p w:rsidR="009516E8" w:rsidRPr="00254CFB" w:rsidRDefault="009516E8">
      <w:pPr>
        <w:pStyle w:val="TOC1"/>
        <w:tabs>
          <w:tab w:val="left" w:pos="446"/>
        </w:tabs>
        <w:rPr>
          <w:rFonts w:ascii="Myriad Pro" w:eastAsiaTheme="minorEastAsia" w:hAnsi="Myriad Pro" w:cstheme="minorBidi"/>
          <w:b w:val="0"/>
          <w:bCs w:val="0"/>
          <w:caps w:val="0"/>
          <w:noProof/>
          <w:sz w:val="22"/>
          <w:szCs w:val="22"/>
        </w:rPr>
      </w:pPr>
      <w:r w:rsidRPr="00254CFB">
        <w:rPr>
          <w:rFonts w:ascii="Myriad Pro" w:hAnsi="Myriad Pro"/>
          <w:noProof/>
        </w:rPr>
        <w:t>E.</w:t>
      </w:r>
      <w:r w:rsidRPr="00254CFB">
        <w:rPr>
          <w:rFonts w:ascii="Myriad Pro" w:eastAsiaTheme="minorEastAsia" w:hAnsi="Myriad Pro" w:cstheme="minorBidi"/>
          <w:b w:val="0"/>
          <w:bCs w:val="0"/>
          <w:caps w:val="0"/>
          <w:noProof/>
          <w:sz w:val="22"/>
          <w:szCs w:val="22"/>
        </w:rPr>
        <w:tab/>
      </w:r>
      <w:r w:rsidRPr="00254CFB">
        <w:rPr>
          <w:rFonts w:ascii="Myriad Pro" w:hAnsi="Myriad Pro"/>
          <w:noProof/>
        </w:rPr>
        <w:t>Institutional Coordination and Support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_Toc390287388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36</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E.1</w:t>
      </w:r>
      <w:r w:rsidRPr="00254CFB">
        <w:rPr>
          <w:rFonts w:ascii="Myriad Pro" w:eastAsiaTheme="minorEastAsia" w:hAnsi="Myriad Pro" w:cstheme="minorBidi"/>
          <w:b w:val="0"/>
          <w:smallCaps w:val="0"/>
          <w:sz w:val="22"/>
          <w:szCs w:val="22"/>
        </w:rPr>
        <w:tab/>
      </w:r>
      <w:r w:rsidRPr="00254CFB">
        <w:rPr>
          <w:rFonts w:ascii="Myriad Pro" w:hAnsi="Myriad Pro"/>
        </w:rPr>
        <w:t>Core Commitments and Linkages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_Toc390287389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36</w:t>
      </w:r>
      <w:r w:rsidR="0099517A" w:rsidRPr="00254CFB">
        <w:rPr>
          <w:rFonts w:ascii="Myriad Pro" w:hAnsi="Myriad Pro"/>
        </w:rPr>
        <w:fldChar w:fldCharType="end"/>
      </w:r>
    </w:p>
    <w:p w:rsidR="009516E8" w:rsidRPr="00254CFB" w:rsidRDefault="009516E8">
      <w:pPr>
        <w:pStyle w:val="TOC3"/>
        <w:tabs>
          <w:tab w:val="left" w:pos="1100"/>
          <w:tab w:val="right" w:leader="dot" w:pos="9350"/>
        </w:tabs>
        <w:rPr>
          <w:rFonts w:ascii="Myriad Pro" w:eastAsiaTheme="minorEastAsia" w:hAnsi="Myriad Pro" w:cstheme="minorBidi"/>
          <w:i w:val="0"/>
          <w:iCs w:val="0"/>
          <w:noProof/>
          <w:sz w:val="22"/>
          <w:szCs w:val="22"/>
        </w:rPr>
      </w:pPr>
      <w:r w:rsidRPr="00254CFB">
        <w:rPr>
          <w:rFonts w:ascii="Myriad Pro" w:hAnsi="Myriad Pro"/>
          <w:noProof/>
        </w:rPr>
        <w:t>E.1.a</w:t>
      </w:r>
      <w:r w:rsidRPr="00254CFB">
        <w:rPr>
          <w:rFonts w:ascii="Myriad Pro" w:eastAsiaTheme="minorEastAsia" w:hAnsi="Myriad Pro" w:cstheme="minorBidi"/>
          <w:i w:val="0"/>
          <w:iCs w:val="0"/>
          <w:noProof/>
          <w:sz w:val="22"/>
          <w:szCs w:val="22"/>
        </w:rPr>
        <w:tab/>
      </w:r>
      <w:r w:rsidRPr="00254CFB">
        <w:rPr>
          <w:rFonts w:ascii="Myriad Pro" w:hAnsi="Myriad Pro"/>
          <w:noProof/>
        </w:rPr>
        <w:t>Linkages to other activities and programmes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_Toc390287390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36</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E.2</w:t>
      </w:r>
      <w:r w:rsidRPr="00254CFB">
        <w:rPr>
          <w:rFonts w:ascii="Myriad Pro" w:eastAsiaTheme="minorEastAsia" w:hAnsi="Myriad Pro" w:cstheme="minorBidi"/>
          <w:b w:val="0"/>
          <w:smallCaps w:val="0"/>
          <w:sz w:val="22"/>
          <w:szCs w:val="22"/>
        </w:rPr>
        <w:tab/>
      </w:r>
      <w:r w:rsidRPr="00254CFB">
        <w:rPr>
          <w:rFonts w:ascii="Myriad Pro" w:hAnsi="Myriad Pro"/>
        </w:rPr>
        <w:t>Implementation and Execution Arrangements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_Toc390287391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37</w:t>
      </w:r>
      <w:r w:rsidR="0099517A" w:rsidRPr="00254CFB">
        <w:rPr>
          <w:rFonts w:ascii="Myriad Pro" w:hAnsi="Myriad Pro"/>
        </w:rPr>
        <w:fldChar w:fldCharType="end"/>
      </w:r>
    </w:p>
    <w:p w:rsidR="009516E8" w:rsidRPr="00254CFB" w:rsidRDefault="009516E8">
      <w:pPr>
        <w:pStyle w:val="TOC1"/>
        <w:rPr>
          <w:rFonts w:ascii="Myriad Pro" w:eastAsiaTheme="minorEastAsia" w:hAnsi="Myriad Pro" w:cstheme="minorBidi"/>
          <w:b w:val="0"/>
          <w:bCs w:val="0"/>
          <w:caps w:val="0"/>
          <w:noProof/>
          <w:sz w:val="22"/>
          <w:szCs w:val="22"/>
        </w:rPr>
      </w:pPr>
      <w:r w:rsidRPr="00254CFB">
        <w:rPr>
          <w:rFonts w:ascii="Myriad Pro" w:hAnsi="Myriad Pro"/>
          <w:noProof/>
        </w:rPr>
        <w:t>F.  Legal Context</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_Toc390287392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39</w:t>
      </w:r>
      <w:r w:rsidR="0099517A" w:rsidRPr="00254CFB">
        <w:rPr>
          <w:rFonts w:ascii="Myriad Pro" w:hAnsi="Myriad Pro"/>
          <w:noProof/>
        </w:rPr>
        <w:fldChar w:fldCharType="end"/>
      </w:r>
    </w:p>
    <w:p w:rsidR="009516E8" w:rsidRPr="00254CFB" w:rsidRDefault="009516E8">
      <w:pPr>
        <w:pStyle w:val="TOC1"/>
        <w:tabs>
          <w:tab w:val="left" w:pos="1100"/>
        </w:tabs>
        <w:rPr>
          <w:rFonts w:ascii="Myriad Pro" w:eastAsiaTheme="minorEastAsia" w:hAnsi="Myriad Pro" w:cstheme="minorBidi"/>
          <w:b w:val="0"/>
          <w:bCs w:val="0"/>
          <w:caps w:val="0"/>
          <w:noProof/>
          <w:sz w:val="22"/>
          <w:szCs w:val="22"/>
        </w:rPr>
      </w:pPr>
      <w:r w:rsidRPr="00254CFB">
        <w:rPr>
          <w:rFonts w:ascii="Myriad Pro" w:hAnsi="Myriad Pro"/>
          <w:noProof/>
        </w:rPr>
        <w:t>PART II:</w:t>
      </w:r>
      <w:r w:rsidRPr="00254CFB">
        <w:rPr>
          <w:rFonts w:ascii="Myriad Pro" w:eastAsiaTheme="minorEastAsia" w:hAnsi="Myriad Pro" w:cstheme="minorBidi"/>
          <w:b w:val="0"/>
          <w:bCs w:val="0"/>
          <w:caps w:val="0"/>
          <w:noProof/>
          <w:sz w:val="22"/>
          <w:szCs w:val="22"/>
        </w:rPr>
        <w:tab/>
      </w:r>
      <w:r w:rsidRPr="00254CFB">
        <w:rPr>
          <w:rFonts w:ascii="Myriad Pro" w:hAnsi="Myriad Pro"/>
          <w:noProof/>
        </w:rPr>
        <w:t>ANNEXES</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_Toc390287393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41</w:t>
      </w:r>
      <w:r w:rsidR="0099517A" w:rsidRPr="00254CFB">
        <w:rPr>
          <w:rFonts w:ascii="Myriad Pro" w:hAnsi="Myriad Pro"/>
          <w:noProof/>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1:</w:t>
      </w:r>
      <w:r w:rsidRPr="00254CFB">
        <w:rPr>
          <w:rFonts w:ascii="Myriad Pro" w:eastAsiaTheme="minorEastAsia" w:hAnsi="Myriad Pro" w:cstheme="minorBidi"/>
          <w:b w:val="0"/>
          <w:smallCaps w:val="0"/>
          <w:sz w:val="22"/>
          <w:szCs w:val="22"/>
        </w:rPr>
        <w:tab/>
      </w:r>
      <w:r w:rsidRPr="00254CFB">
        <w:rPr>
          <w:rFonts w:ascii="Myriad Pro" w:hAnsi="Myriad Pro"/>
        </w:rPr>
        <w:t>Kazakhstan’s Green Economy Concept</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_Toc390287394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42</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2:</w:t>
      </w:r>
      <w:r w:rsidRPr="00254CFB">
        <w:rPr>
          <w:rFonts w:ascii="Myriad Pro" w:eastAsiaTheme="minorEastAsia" w:hAnsi="Myriad Pro" w:cstheme="minorBidi"/>
          <w:b w:val="0"/>
          <w:smallCaps w:val="0"/>
          <w:sz w:val="22"/>
          <w:szCs w:val="22"/>
        </w:rPr>
        <w:tab/>
      </w:r>
      <w:r w:rsidRPr="00254CFB">
        <w:rPr>
          <w:rFonts w:ascii="Myriad Pro" w:hAnsi="Myriad Pro"/>
        </w:rPr>
        <w:t>Logical Framework</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_Toc390287395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44</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3:</w:t>
      </w:r>
      <w:r w:rsidRPr="00254CFB">
        <w:rPr>
          <w:rFonts w:ascii="Myriad Pro" w:eastAsiaTheme="minorEastAsia" w:hAnsi="Myriad Pro" w:cstheme="minorBidi"/>
          <w:b w:val="0"/>
          <w:smallCaps w:val="0"/>
          <w:sz w:val="22"/>
          <w:szCs w:val="22"/>
        </w:rPr>
        <w:tab/>
      </w:r>
      <w:r w:rsidRPr="00254CFB">
        <w:rPr>
          <w:rFonts w:ascii="Myriad Pro" w:hAnsi="Myriad Pro"/>
        </w:rPr>
        <w:t>Capacity Development Scorecard</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_Toc390287396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49</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4:</w:t>
      </w:r>
      <w:r w:rsidRPr="00254CFB">
        <w:rPr>
          <w:rFonts w:ascii="Myriad Pro" w:eastAsiaTheme="minorEastAsia" w:hAnsi="Myriad Pro" w:cstheme="minorBidi"/>
          <w:b w:val="0"/>
          <w:smallCaps w:val="0"/>
          <w:sz w:val="22"/>
          <w:szCs w:val="22"/>
        </w:rPr>
        <w:tab/>
      </w:r>
      <w:r w:rsidRPr="00254CFB">
        <w:rPr>
          <w:rFonts w:ascii="Myriad Pro" w:hAnsi="Myriad Pro"/>
        </w:rPr>
        <w:t>Provisional Work Plan</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_Toc390287397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58</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5:</w:t>
      </w:r>
      <w:r w:rsidRPr="00254CFB">
        <w:rPr>
          <w:rFonts w:ascii="Myriad Pro" w:eastAsiaTheme="minorEastAsia" w:hAnsi="Myriad Pro" w:cstheme="minorBidi"/>
          <w:b w:val="0"/>
          <w:smallCaps w:val="0"/>
          <w:sz w:val="22"/>
          <w:szCs w:val="22"/>
        </w:rPr>
        <w:tab/>
      </w:r>
      <w:r w:rsidRPr="00254CFB">
        <w:rPr>
          <w:rFonts w:ascii="Myriad Pro" w:hAnsi="Myriad Pro"/>
        </w:rPr>
        <w:t>Outcome Budget (GEF Contribution and Co-financing)</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_Toc390287398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61</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6:</w:t>
      </w:r>
      <w:r w:rsidRPr="00254CFB">
        <w:rPr>
          <w:rFonts w:ascii="Myriad Pro" w:eastAsiaTheme="minorEastAsia" w:hAnsi="Myriad Pro" w:cstheme="minorBidi"/>
          <w:b w:val="0"/>
          <w:smallCaps w:val="0"/>
          <w:sz w:val="22"/>
          <w:szCs w:val="22"/>
        </w:rPr>
        <w:tab/>
      </w:r>
      <w:r w:rsidRPr="00254CFB">
        <w:rPr>
          <w:rFonts w:ascii="Myriad Pro" w:hAnsi="Myriad Pro"/>
        </w:rPr>
        <w:t>Total GEF Budget and Work Plan</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_Toc390287399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63</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7:</w:t>
      </w:r>
      <w:r w:rsidRPr="00254CFB">
        <w:rPr>
          <w:rFonts w:ascii="Myriad Pro" w:eastAsiaTheme="minorEastAsia" w:hAnsi="Myriad Pro" w:cstheme="minorBidi"/>
          <w:b w:val="0"/>
          <w:smallCaps w:val="0"/>
          <w:sz w:val="22"/>
          <w:szCs w:val="22"/>
        </w:rPr>
        <w:tab/>
      </w:r>
      <w:r w:rsidRPr="00254CFB">
        <w:rPr>
          <w:rFonts w:ascii="Myriad Pro" w:hAnsi="Myriad Pro"/>
        </w:rPr>
        <w:t>Terms of References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_Toc390287400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65</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8:</w:t>
      </w:r>
      <w:r w:rsidRPr="00254CFB">
        <w:rPr>
          <w:rFonts w:ascii="Myriad Pro" w:eastAsiaTheme="minorEastAsia" w:hAnsi="Myriad Pro" w:cstheme="minorBidi"/>
          <w:b w:val="0"/>
          <w:smallCaps w:val="0"/>
          <w:sz w:val="22"/>
          <w:szCs w:val="22"/>
        </w:rPr>
        <w:tab/>
      </w:r>
      <w:r w:rsidRPr="00254CFB">
        <w:rPr>
          <w:rFonts w:ascii="Myriad Pro" w:hAnsi="Myriad Pro"/>
        </w:rPr>
        <w:t>Environmental and Social Review Criteria</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_Toc390287401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71</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9:</w:t>
      </w:r>
      <w:r w:rsidRPr="00254CFB">
        <w:rPr>
          <w:rFonts w:ascii="Myriad Pro" w:eastAsiaTheme="minorEastAsia" w:hAnsi="Myriad Pro" w:cstheme="minorBidi"/>
          <w:b w:val="0"/>
          <w:smallCaps w:val="0"/>
          <w:sz w:val="22"/>
          <w:szCs w:val="22"/>
        </w:rPr>
        <w:tab/>
      </w:r>
      <w:r w:rsidRPr="00254CFB">
        <w:rPr>
          <w:rFonts w:ascii="Myriad Pro" w:hAnsi="Myriad Pro"/>
        </w:rPr>
        <w:t>PDF/PPG Status Report</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_Toc390287402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79</w:t>
      </w:r>
      <w:r w:rsidR="0099517A" w:rsidRPr="00254CFB">
        <w:rPr>
          <w:rFonts w:ascii="Myriad Pro" w:hAnsi="Myriad Pro"/>
        </w:rPr>
        <w:fldChar w:fldCharType="end"/>
      </w:r>
    </w:p>
    <w:p w:rsidR="009516E8" w:rsidRPr="00254CFB" w:rsidRDefault="009516E8">
      <w:pPr>
        <w:pStyle w:val="TOC2"/>
        <w:rPr>
          <w:rFonts w:ascii="Myriad Pro" w:eastAsiaTheme="minorEastAsia" w:hAnsi="Myriad Pro" w:cstheme="minorBidi"/>
          <w:b w:val="0"/>
          <w:smallCaps w:val="0"/>
          <w:sz w:val="22"/>
          <w:szCs w:val="22"/>
        </w:rPr>
      </w:pPr>
      <w:r w:rsidRPr="00254CFB">
        <w:rPr>
          <w:rFonts w:ascii="Myriad Pro" w:hAnsi="Myriad Pro"/>
        </w:rPr>
        <w:t>Annex 10:</w:t>
      </w:r>
      <w:r w:rsidRPr="00254CFB">
        <w:rPr>
          <w:rFonts w:ascii="Myriad Pro" w:eastAsiaTheme="minorEastAsia" w:hAnsi="Myriad Pro" w:cstheme="minorBidi"/>
          <w:b w:val="0"/>
          <w:smallCaps w:val="0"/>
          <w:sz w:val="22"/>
          <w:szCs w:val="22"/>
        </w:rPr>
        <w:tab/>
      </w:r>
      <w:r w:rsidRPr="00254CFB">
        <w:rPr>
          <w:rFonts w:ascii="Myriad Pro" w:hAnsi="Myriad Pro"/>
        </w:rPr>
        <w:t>Complementary Programmes and Projects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_Toc390287403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81</w:t>
      </w:r>
      <w:r w:rsidR="0099517A" w:rsidRPr="00254CFB">
        <w:rPr>
          <w:rFonts w:ascii="Myriad Pro" w:hAnsi="Myriad Pro"/>
        </w:rPr>
        <w:fldChar w:fldCharType="end"/>
      </w:r>
    </w:p>
    <w:p w:rsidR="009516E8" w:rsidRDefault="009516E8">
      <w:pPr>
        <w:pStyle w:val="TOC2"/>
        <w:rPr>
          <w:rFonts w:ascii="Myriad Pro" w:hAnsi="Myriad Pro"/>
        </w:rPr>
      </w:pPr>
      <w:r w:rsidRPr="00254CFB">
        <w:rPr>
          <w:rFonts w:ascii="Myriad Pro" w:hAnsi="Myriad Pro"/>
        </w:rPr>
        <w:t>Annex 11:</w:t>
      </w:r>
      <w:r w:rsidRPr="00254CFB">
        <w:rPr>
          <w:rFonts w:ascii="Myriad Pro" w:eastAsiaTheme="minorEastAsia" w:hAnsi="Myriad Pro" w:cstheme="minorBidi"/>
          <w:b w:val="0"/>
          <w:smallCaps w:val="0"/>
          <w:sz w:val="22"/>
          <w:szCs w:val="22"/>
        </w:rPr>
        <w:tab/>
      </w:r>
      <w:r w:rsidRPr="00254CFB">
        <w:rPr>
          <w:rFonts w:ascii="Myriad Pro" w:hAnsi="Myriad Pro"/>
        </w:rPr>
        <w:t>References</w:t>
      </w:r>
      <w:r w:rsidRPr="00254CFB">
        <w:rPr>
          <w:rFonts w:ascii="Myriad Pro" w:hAnsi="Myriad Pro"/>
        </w:rPr>
        <w:tab/>
      </w:r>
      <w:r w:rsidR="0099517A" w:rsidRPr="00254CFB">
        <w:rPr>
          <w:rFonts w:ascii="Myriad Pro" w:hAnsi="Myriad Pro"/>
        </w:rPr>
        <w:fldChar w:fldCharType="begin"/>
      </w:r>
      <w:r w:rsidRPr="00254CFB">
        <w:rPr>
          <w:rFonts w:ascii="Myriad Pro" w:hAnsi="Myriad Pro"/>
        </w:rPr>
        <w:instrText xml:space="preserve"> PAGEREF _Toc390287404 \h </w:instrText>
      </w:r>
      <w:r w:rsidR="0099517A" w:rsidRPr="00254CFB">
        <w:rPr>
          <w:rFonts w:ascii="Myriad Pro" w:hAnsi="Myriad Pro"/>
        </w:rPr>
      </w:r>
      <w:r w:rsidR="0099517A" w:rsidRPr="00254CFB">
        <w:rPr>
          <w:rFonts w:ascii="Myriad Pro" w:hAnsi="Myriad Pro"/>
        </w:rPr>
        <w:fldChar w:fldCharType="separate"/>
      </w:r>
      <w:r w:rsidR="002D5921">
        <w:rPr>
          <w:rFonts w:ascii="Myriad Pro" w:hAnsi="Myriad Pro"/>
        </w:rPr>
        <w:t>82</w:t>
      </w:r>
      <w:r w:rsidR="0099517A" w:rsidRPr="00254CFB">
        <w:rPr>
          <w:rFonts w:ascii="Myriad Pro" w:hAnsi="Myriad Pro"/>
        </w:rPr>
        <w:fldChar w:fldCharType="end"/>
      </w:r>
    </w:p>
    <w:p w:rsidR="001D43D1" w:rsidRPr="001B727E" w:rsidRDefault="001D43D1" w:rsidP="001D43D1">
      <w:pPr>
        <w:rPr>
          <w:rFonts w:ascii="Myriad Pro" w:hAnsi="Myriad Pro"/>
          <w:b/>
          <w:smallCaps/>
          <w:noProof/>
          <w:sz w:val="20"/>
          <w:szCs w:val="20"/>
        </w:rPr>
      </w:pPr>
      <w:r w:rsidRPr="001B727E">
        <w:rPr>
          <w:rFonts w:ascii="Myriad Pro" w:hAnsi="Myriad Pro"/>
          <w:b/>
          <w:smallCaps/>
          <w:noProof/>
          <w:sz w:val="20"/>
          <w:szCs w:val="20"/>
        </w:rPr>
        <w:t>Annex 12:</w:t>
      </w:r>
      <w:r w:rsidR="001B727E">
        <w:rPr>
          <w:rFonts w:ascii="Myriad Pro" w:hAnsi="Myriad Pro"/>
          <w:b/>
          <w:smallCaps/>
          <w:noProof/>
          <w:sz w:val="20"/>
          <w:szCs w:val="20"/>
        </w:rPr>
        <w:t xml:space="preserve">       Standart letter of agreement…………………..………………......................................................83</w:t>
      </w:r>
    </w:p>
    <w:p w:rsidR="009516E8" w:rsidRPr="00254CFB" w:rsidRDefault="009516E8">
      <w:pPr>
        <w:pStyle w:val="TOC1"/>
        <w:tabs>
          <w:tab w:val="left" w:pos="1320"/>
        </w:tabs>
        <w:rPr>
          <w:rFonts w:ascii="Myriad Pro" w:eastAsiaTheme="minorEastAsia" w:hAnsi="Myriad Pro" w:cstheme="minorBidi"/>
          <w:b w:val="0"/>
          <w:bCs w:val="0"/>
          <w:caps w:val="0"/>
          <w:noProof/>
          <w:sz w:val="22"/>
          <w:szCs w:val="22"/>
        </w:rPr>
      </w:pPr>
      <w:r w:rsidRPr="00254CFB">
        <w:rPr>
          <w:rFonts w:ascii="Myriad Pro" w:hAnsi="Myriad Pro"/>
          <w:noProof/>
        </w:rPr>
        <w:t>PART III:</w:t>
      </w:r>
      <w:r w:rsidRPr="00254CFB">
        <w:rPr>
          <w:rFonts w:ascii="Myriad Pro" w:eastAsiaTheme="minorEastAsia" w:hAnsi="Myriad Pro" w:cstheme="minorBidi"/>
          <w:b w:val="0"/>
          <w:bCs w:val="0"/>
          <w:caps w:val="0"/>
          <w:noProof/>
          <w:sz w:val="22"/>
          <w:szCs w:val="22"/>
        </w:rPr>
        <w:tab/>
      </w:r>
      <w:r w:rsidRPr="00254CFB">
        <w:rPr>
          <w:rFonts w:ascii="Myriad Pro" w:hAnsi="Myriad Pro"/>
          <w:noProof/>
        </w:rPr>
        <w:t xml:space="preserve">GEF </w:t>
      </w:r>
      <w:r w:rsidRPr="00254CFB">
        <w:rPr>
          <w:rFonts w:ascii="Myriad Pro" w:hAnsi="Myriad Pro"/>
          <w:bCs w:val="0"/>
          <w:noProof/>
        </w:rPr>
        <w:t>Letters of Endorsement and Co-Financing</w:t>
      </w:r>
      <w:r w:rsidRPr="00254CFB">
        <w:rPr>
          <w:rFonts w:ascii="Myriad Pro" w:hAnsi="Myriad Pro"/>
          <w:noProof/>
        </w:rPr>
        <w:tab/>
      </w:r>
      <w:r w:rsidR="0099517A" w:rsidRPr="00254CFB">
        <w:rPr>
          <w:rFonts w:ascii="Myriad Pro" w:hAnsi="Myriad Pro"/>
          <w:noProof/>
        </w:rPr>
        <w:fldChar w:fldCharType="begin"/>
      </w:r>
      <w:r w:rsidRPr="00254CFB">
        <w:rPr>
          <w:rFonts w:ascii="Myriad Pro" w:hAnsi="Myriad Pro"/>
          <w:noProof/>
        </w:rPr>
        <w:instrText xml:space="preserve"> PAGEREF _Toc390287405 \h </w:instrText>
      </w:r>
      <w:r w:rsidR="0099517A" w:rsidRPr="00254CFB">
        <w:rPr>
          <w:rFonts w:ascii="Myriad Pro" w:hAnsi="Myriad Pro"/>
          <w:noProof/>
        </w:rPr>
      </w:r>
      <w:r w:rsidR="0099517A" w:rsidRPr="00254CFB">
        <w:rPr>
          <w:rFonts w:ascii="Myriad Pro" w:hAnsi="Myriad Pro"/>
          <w:noProof/>
        </w:rPr>
        <w:fldChar w:fldCharType="separate"/>
      </w:r>
      <w:r w:rsidR="002D5921">
        <w:rPr>
          <w:rFonts w:ascii="Myriad Pro" w:hAnsi="Myriad Pro"/>
          <w:noProof/>
        </w:rPr>
        <w:t>83</w:t>
      </w:r>
      <w:r w:rsidR="0099517A" w:rsidRPr="00254CFB">
        <w:rPr>
          <w:rFonts w:ascii="Myriad Pro" w:hAnsi="Myriad Pro"/>
          <w:noProof/>
        </w:rPr>
        <w:fldChar w:fldCharType="end"/>
      </w:r>
    </w:p>
    <w:p w:rsidR="00AC3C9B" w:rsidRPr="00254CFB" w:rsidRDefault="0099517A" w:rsidP="00AC3C9B">
      <w:pPr>
        <w:spacing w:after="0"/>
        <w:jc w:val="both"/>
        <w:rPr>
          <w:rFonts w:ascii="Myriad Pro" w:hAnsi="Myriad Pro"/>
          <w:b/>
          <w:szCs w:val="22"/>
          <w:u w:val="single"/>
        </w:rPr>
        <w:sectPr w:rsidR="00AC3C9B" w:rsidRPr="00254CFB" w:rsidSect="00F172B9">
          <w:headerReference w:type="default" r:id="rId12"/>
          <w:footerReference w:type="even" r:id="rId13"/>
          <w:footerReference w:type="default" r:id="rId14"/>
          <w:pgSz w:w="12240" w:h="15840" w:code="1"/>
          <w:pgMar w:top="1440" w:right="1440" w:bottom="1440" w:left="1440" w:header="576" w:footer="576" w:gutter="0"/>
          <w:cols w:space="720"/>
          <w:docGrid w:linePitch="360"/>
        </w:sectPr>
      </w:pPr>
      <w:r w:rsidRPr="00254CFB">
        <w:rPr>
          <w:rFonts w:ascii="Myriad Pro" w:hAnsi="Myriad Pro"/>
          <w:i/>
          <w:iCs/>
          <w:spacing w:val="1"/>
          <w:sz w:val="20"/>
          <w:szCs w:val="20"/>
        </w:rPr>
        <w:fldChar w:fldCharType="end"/>
      </w:r>
    </w:p>
    <w:p w:rsidR="00AC3C9B" w:rsidRPr="00254CFB" w:rsidRDefault="00AC3C9B" w:rsidP="00AC3C9B">
      <w:pPr>
        <w:pStyle w:val="Heading1"/>
        <w:rPr>
          <w:rFonts w:ascii="Myriad Pro" w:hAnsi="Myriad Pro"/>
        </w:rPr>
      </w:pPr>
      <w:bookmarkStart w:id="6" w:name="_Toc390287357"/>
      <w:r w:rsidRPr="00254CFB">
        <w:rPr>
          <w:rFonts w:ascii="Myriad Pro" w:hAnsi="Myriad Pro"/>
        </w:rPr>
        <w:lastRenderedPageBreak/>
        <w:t>A</w:t>
      </w:r>
      <w:bookmarkStart w:id="7" w:name="acronyms"/>
      <w:bookmarkEnd w:id="7"/>
      <w:r w:rsidRPr="00254CFB">
        <w:rPr>
          <w:rFonts w:ascii="Myriad Pro" w:hAnsi="Myriad Pro"/>
        </w:rPr>
        <w:t>cronyms and Abbreviations</w:t>
      </w:r>
      <w:bookmarkEnd w:id="6"/>
    </w:p>
    <w:p w:rsidR="00D846DA" w:rsidRPr="00254CFB" w:rsidRDefault="00D846DA" w:rsidP="00D846DA">
      <w:pPr>
        <w:rPr>
          <w:rFonts w:ascii="Myriad Pro" w:hAnsi="Myriad Pro"/>
        </w:rPr>
      </w:pPr>
    </w:p>
    <w:tbl>
      <w:tblPr>
        <w:tblW w:w="8960" w:type="dxa"/>
        <w:tblInd w:w="93" w:type="dxa"/>
        <w:tblLook w:val="04A0"/>
      </w:tblPr>
      <w:tblGrid>
        <w:gridCol w:w="1420"/>
        <w:gridCol w:w="7540"/>
      </w:tblGrid>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ACM</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Adaptive Collaborative Management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CBD</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Convention on Biological Diversity</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CCCD</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Cross-Cutting Capacity Development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CCD</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Convention to Combat Desertification and Drought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CSO</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Civil Society Organization</w:t>
            </w:r>
          </w:p>
        </w:tc>
      </w:tr>
      <w:tr w:rsidR="0094133A" w:rsidRPr="00254CFB" w:rsidTr="005D40A3">
        <w:trPr>
          <w:trHeight w:val="300"/>
        </w:trPr>
        <w:tc>
          <w:tcPr>
            <w:tcW w:w="1420" w:type="dxa"/>
            <w:shd w:val="clear" w:color="auto" w:fill="auto"/>
            <w:noWrap/>
            <w:vAlign w:val="center"/>
          </w:tcPr>
          <w:p w:rsidR="0094133A" w:rsidRPr="00254CFB" w:rsidRDefault="0094133A" w:rsidP="005D40A3">
            <w:pPr>
              <w:spacing w:after="0"/>
              <w:rPr>
                <w:rFonts w:ascii="Myriad Pro" w:hAnsi="Myriad Pro"/>
                <w:color w:val="000000"/>
                <w:szCs w:val="22"/>
              </w:rPr>
            </w:pPr>
            <w:r w:rsidRPr="00254CFB">
              <w:rPr>
                <w:rFonts w:ascii="Myriad Pro" w:hAnsi="Myriad Pro"/>
                <w:color w:val="000000"/>
                <w:szCs w:val="22"/>
              </w:rPr>
              <w:t>EIA</w:t>
            </w:r>
          </w:p>
        </w:tc>
        <w:tc>
          <w:tcPr>
            <w:tcW w:w="7540" w:type="dxa"/>
            <w:shd w:val="clear" w:color="auto" w:fill="auto"/>
            <w:noWrap/>
            <w:vAlign w:val="center"/>
          </w:tcPr>
          <w:p w:rsidR="0094133A" w:rsidRPr="00254CFB" w:rsidRDefault="0094133A" w:rsidP="005D40A3">
            <w:pPr>
              <w:spacing w:after="0"/>
              <w:rPr>
                <w:rFonts w:ascii="Myriad Pro" w:hAnsi="Myriad Pro"/>
                <w:color w:val="000000"/>
                <w:szCs w:val="22"/>
              </w:rPr>
            </w:pPr>
            <w:r w:rsidRPr="00254CFB">
              <w:rPr>
                <w:rFonts w:ascii="Myriad Pro" w:hAnsi="Myriad Pro"/>
                <w:color w:val="000000"/>
                <w:szCs w:val="22"/>
              </w:rPr>
              <w:t>Environmental Impact Assessment</w:t>
            </w:r>
          </w:p>
        </w:tc>
      </w:tr>
      <w:tr w:rsidR="00634390" w:rsidRPr="00254CFB" w:rsidTr="005D40A3">
        <w:trPr>
          <w:trHeight w:val="300"/>
        </w:trPr>
        <w:tc>
          <w:tcPr>
            <w:tcW w:w="1420" w:type="dxa"/>
            <w:shd w:val="clear" w:color="auto" w:fill="auto"/>
            <w:noWrap/>
            <w:vAlign w:val="center"/>
            <w:hideMark/>
          </w:tcPr>
          <w:p w:rsidR="00781248" w:rsidRPr="00254CFB" w:rsidRDefault="00634390" w:rsidP="005D40A3">
            <w:pPr>
              <w:spacing w:after="0"/>
              <w:rPr>
                <w:rFonts w:ascii="Myriad Pro" w:hAnsi="Myriad Pro"/>
                <w:color w:val="000000"/>
                <w:szCs w:val="22"/>
              </w:rPr>
            </w:pPr>
            <w:r w:rsidRPr="00254CFB">
              <w:rPr>
                <w:rFonts w:ascii="Myriad Pro" w:hAnsi="Myriad Pro"/>
                <w:color w:val="000000"/>
                <w:szCs w:val="22"/>
              </w:rPr>
              <w:t>FCCC</w:t>
            </w:r>
          </w:p>
          <w:p w:rsidR="00781248" w:rsidRPr="00254CFB" w:rsidRDefault="00781248" w:rsidP="005D40A3">
            <w:pPr>
              <w:spacing w:after="0"/>
              <w:rPr>
                <w:rFonts w:ascii="Myriad Pro" w:hAnsi="Myriad Pro"/>
                <w:color w:val="000000"/>
                <w:szCs w:val="22"/>
              </w:rPr>
            </w:pPr>
            <w:r w:rsidRPr="00254CFB">
              <w:rPr>
                <w:rFonts w:ascii="Myriad Pro" w:hAnsi="Myriad Pro"/>
                <w:color w:val="000000"/>
                <w:szCs w:val="22"/>
              </w:rPr>
              <w:t>FWC</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United Nations Framework Convention on Climate Change</w:t>
            </w:r>
          </w:p>
          <w:p w:rsidR="00781248" w:rsidRPr="00254CFB" w:rsidRDefault="00781248" w:rsidP="005D40A3">
            <w:pPr>
              <w:spacing w:after="0"/>
              <w:rPr>
                <w:rFonts w:ascii="Myriad Pro" w:hAnsi="Myriad Pro"/>
                <w:color w:val="000000"/>
                <w:szCs w:val="22"/>
              </w:rPr>
            </w:pPr>
            <w:r w:rsidRPr="00254CFB">
              <w:rPr>
                <w:rFonts w:ascii="Myriad Pro" w:hAnsi="Myriad Pro"/>
                <w:color w:val="000000"/>
                <w:szCs w:val="22"/>
              </w:rPr>
              <w:t>Forestry and Wildlife Committee, Ministry of Agriculture</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GEC</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Green Economy Concept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GEF</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Global Environment Facility</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GHG</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Greenhouse Gas</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MDG</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Millennium Development Goal</w:t>
            </w:r>
          </w:p>
        </w:tc>
      </w:tr>
      <w:tr w:rsidR="005D1401" w:rsidRPr="00254CFB" w:rsidTr="005D40A3">
        <w:trPr>
          <w:trHeight w:val="300"/>
        </w:trPr>
        <w:tc>
          <w:tcPr>
            <w:tcW w:w="1420" w:type="dxa"/>
            <w:shd w:val="clear" w:color="auto" w:fill="auto"/>
            <w:noWrap/>
            <w:vAlign w:val="center"/>
          </w:tcPr>
          <w:p w:rsidR="005D1401" w:rsidRPr="00254CFB" w:rsidRDefault="005D1401" w:rsidP="005D40A3">
            <w:pPr>
              <w:spacing w:after="0"/>
              <w:rPr>
                <w:rFonts w:ascii="Myriad Pro" w:hAnsi="Myriad Pro"/>
                <w:color w:val="000000"/>
                <w:szCs w:val="22"/>
              </w:rPr>
            </w:pPr>
            <w:r w:rsidRPr="00254CFB">
              <w:rPr>
                <w:rFonts w:ascii="Myriad Pro" w:hAnsi="Myriad Pro"/>
                <w:color w:val="000000"/>
                <w:szCs w:val="22"/>
              </w:rPr>
              <w:t>MEBP</w:t>
            </w:r>
          </w:p>
        </w:tc>
        <w:tc>
          <w:tcPr>
            <w:tcW w:w="7540" w:type="dxa"/>
            <w:shd w:val="clear" w:color="auto" w:fill="auto"/>
            <w:noWrap/>
            <w:vAlign w:val="center"/>
          </w:tcPr>
          <w:p w:rsidR="005D1401" w:rsidRPr="00254CFB" w:rsidRDefault="005D1401" w:rsidP="005D40A3">
            <w:pPr>
              <w:spacing w:after="0"/>
              <w:rPr>
                <w:rFonts w:ascii="Myriad Pro" w:hAnsi="Myriad Pro"/>
                <w:color w:val="000000"/>
                <w:szCs w:val="22"/>
              </w:rPr>
            </w:pPr>
            <w:r w:rsidRPr="00254CFB">
              <w:rPr>
                <w:rFonts w:ascii="Myriad Pro" w:hAnsi="Myriad Pro"/>
                <w:color w:val="000000"/>
                <w:szCs w:val="22"/>
              </w:rPr>
              <w:t>Ministry of Economy and Budget Planning</w:t>
            </w:r>
          </w:p>
        </w:tc>
      </w:tr>
      <w:tr w:rsidR="000176D0" w:rsidRPr="00254CFB" w:rsidTr="005D40A3">
        <w:trPr>
          <w:trHeight w:val="300"/>
        </w:trPr>
        <w:tc>
          <w:tcPr>
            <w:tcW w:w="1420" w:type="dxa"/>
            <w:shd w:val="clear" w:color="auto" w:fill="auto"/>
            <w:noWrap/>
            <w:vAlign w:val="center"/>
          </w:tcPr>
          <w:p w:rsidR="000176D0" w:rsidRPr="00254CFB" w:rsidRDefault="00FB0426" w:rsidP="005D40A3">
            <w:pPr>
              <w:spacing w:after="0"/>
              <w:rPr>
                <w:rFonts w:ascii="Myriad Pro" w:hAnsi="Myriad Pro"/>
                <w:color w:val="000000"/>
                <w:szCs w:val="22"/>
              </w:rPr>
            </w:pPr>
            <w:r w:rsidRPr="00254CFB">
              <w:rPr>
                <w:rFonts w:ascii="Myriad Pro" w:hAnsi="Myriad Pro"/>
                <w:color w:val="000000"/>
                <w:szCs w:val="22"/>
              </w:rPr>
              <w:t>MEA</w:t>
            </w:r>
          </w:p>
        </w:tc>
        <w:tc>
          <w:tcPr>
            <w:tcW w:w="7540" w:type="dxa"/>
            <w:shd w:val="clear" w:color="auto" w:fill="auto"/>
            <w:noWrap/>
            <w:vAlign w:val="center"/>
          </w:tcPr>
          <w:p w:rsidR="000176D0" w:rsidRPr="00254CFB" w:rsidRDefault="00FB0426" w:rsidP="005D40A3">
            <w:pPr>
              <w:spacing w:after="0"/>
              <w:rPr>
                <w:rFonts w:ascii="Myriad Pro" w:hAnsi="Myriad Pro"/>
                <w:color w:val="000000"/>
                <w:szCs w:val="22"/>
              </w:rPr>
            </w:pPr>
            <w:r w:rsidRPr="00254CFB">
              <w:rPr>
                <w:rFonts w:ascii="Myriad Pro" w:hAnsi="Myriad Pro"/>
                <w:color w:val="000000"/>
                <w:szCs w:val="22"/>
              </w:rPr>
              <w:t>Multilateral Environmental Agreement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MEWR</w:t>
            </w:r>
          </w:p>
          <w:p w:rsidR="00781248" w:rsidRPr="00254CFB" w:rsidRDefault="00781248" w:rsidP="005D40A3">
            <w:pPr>
              <w:spacing w:after="0"/>
              <w:rPr>
                <w:rFonts w:ascii="Myriad Pro" w:hAnsi="Myriad Pro"/>
                <w:color w:val="000000"/>
                <w:szCs w:val="22"/>
              </w:rPr>
            </w:pPr>
            <w:proofErr w:type="spellStart"/>
            <w:r w:rsidRPr="00254CFB">
              <w:rPr>
                <w:rFonts w:ascii="Myriad Pro" w:hAnsi="Myriad Pro"/>
                <w:color w:val="000000"/>
                <w:szCs w:val="22"/>
              </w:rPr>
              <w:t>MoA</w:t>
            </w:r>
            <w:proofErr w:type="spellEnd"/>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Ministry of Environment and Water Resources</w:t>
            </w:r>
          </w:p>
          <w:p w:rsidR="00781248" w:rsidRPr="00254CFB" w:rsidRDefault="00781248" w:rsidP="005D40A3">
            <w:pPr>
              <w:spacing w:after="0"/>
              <w:rPr>
                <w:rFonts w:ascii="Myriad Pro" w:hAnsi="Myriad Pro"/>
                <w:color w:val="000000"/>
                <w:szCs w:val="22"/>
              </w:rPr>
            </w:pPr>
            <w:r w:rsidRPr="00254CFB">
              <w:rPr>
                <w:rFonts w:ascii="Myriad Pro" w:hAnsi="Myriad Pro"/>
                <w:color w:val="000000"/>
                <w:szCs w:val="22"/>
              </w:rPr>
              <w:t>Ministry of Agriculture</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NEAP</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National Environmental Action Plan</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NECSD</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National Environmental Centre for Sustainable Development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NGO</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Non-government organization</w:t>
            </w:r>
          </w:p>
        </w:tc>
      </w:tr>
      <w:tr w:rsidR="00B3172F" w:rsidRPr="00254CFB" w:rsidTr="005D40A3">
        <w:trPr>
          <w:trHeight w:val="300"/>
        </w:trPr>
        <w:tc>
          <w:tcPr>
            <w:tcW w:w="1420" w:type="dxa"/>
            <w:shd w:val="clear" w:color="auto" w:fill="auto"/>
            <w:noWrap/>
            <w:vAlign w:val="center"/>
          </w:tcPr>
          <w:p w:rsidR="00B3172F" w:rsidRPr="00254CFB" w:rsidRDefault="00B3172F" w:rsidP="005D40A3">
            <w:pPr>
              <w:spacing w:after="0"/>
              <w:rPr>
                <w:rFonts w:ascii="Myriad Pro" w:hAnsi="Myriad Pro"/>
                <w:color w:val="000000"/>
                <w:szCs w:val="22"/>
              </w:rPr>
            </w:pPr>
            <w:r w:rsidRPr="00254CFB">
              <w:rPr>
                <w:rFonts w:ascii="Myriad Pro" w:hAnsi="Myriad Pro"/>
                <w:color w:val="000000"/>
                <w:szCs w:val="22"/>
              </w:rPr>
              <w:t>NIM</w:t>
            </w:r>
          </w:p>
        </w:tc>
        <w:tc>
          <w:tcPr>
            <w:tcW w:w="7540" w:type="dxa"/>
            <w:shd w:val="clear" w:color="auto" w:fill="auto"/>
            <w:noWrap/>
            <w:vAlign w:val="center"/>
          </w:tcPr>
          <w:p w:rsidR="00B3172F" w:rsidRPr="00254CFB" w:rsidRDefault="00B3172F" w:rsidP="005D40A3">
            <w:pPr>
              <w:spacing w:after="0"/>
              <w:rPr>
                <w:rFonts w:ascii="Myriad Pro" w:hAnsi="Myriad Pro"/>
                <w:color w:val="000000"/>
                <w:szCs w:val="22"/>
              </w:rPr>
            </w:pPr>
            <w:r w:rsidRPr="00254CFB">
              <w:rPr>
                <w:rFonts w:ascii="Myriad Pro" w:hAnsi="Myriad Pro"/>
                <w:color w:val="000000"/>
                <w:szCs w:val="22"/>
              </w:rPr>
              <w:t>National Implementation Modality</w:t>
            </w:r>
          </w:p>
        </w:tc>
      </w:tr>
      <w:tr w:rsidR="00FA4FE7" w:rsidRPr="00254CFB" w:rsidTr="005D1401">
        <w:trPr>
          <w:trHeight w:val="300"/>
        </w:trPr>
        <w:tc>
          <w:tcPr>
            <w:tcW w:w="1420" w:type="dxa"/>
            <w:shd w:val="clear" w:color="auto" w:fill="auto"/>
            <w:noWrap/>
            <w:vAlign w:val="center"/>
          </w:tcPr>
          <w:p w:rsidR="00FA4FE7" w:rsidRPr="00254CFB" w:rsidRDefault="00FA4FE7" w:rsidP="005D1401">
            <w:pPr>
              <w:spacing w:after="0"/>
              <w:rPr>
                <w:rFonts w:ascii="Myriad Pro" w:hAnsi="Myriad Pro"/>
                <w:color w:val="000000"/>
                <w:szCs w:val="22"/>
              </w:rPr>
            </w:pPr>
            <w:r w:rsidRPr="00254CFB">
              <w:rPr>
                <w:rFonts w:ascii="Myriad Pro" w:hAnsi="Myriad Pro"/>
                <w:color w:val="000000"/>
                <w:szCs w:val="22"/>
              </w:rPr>
              <w:t>NPD</w:t>
            </w:r>
          </w:p>
        </w:tc>
        <w:tc>
          <w:tcPr>
            <w:tcW w:w="7540" w:type="dxa"/>
            <w:shd w:val="clear" w:color="auto" w:fill="auto"/>
            <w:noWrap/>
            <w:vAlign w:val="center"/>
          </w:tcPr>
          <w:p w:rsidR="00FA4FE7" w:rsidRPr="00254CFB" w:rsidRDefault="00FA4FE7" w:rsidP="005D1401">
            <w:pPr>
              <w:spacing w:after="0"/>
              <w:rPr>
                <w:rFonts w:ascii="Myriad Pro" w:hAnsi="Myriad Pro"/>
                <w:color w:val="000000"/>
                <w:szCs w:val="22"/>
              </w:rPr>
            </w:pPr>
            <w:r w:rsidRPr="00254CFB">
              <w:rPr>
                <w:rFonts w:ascii="Myriad Pro" w:hAnsi="Myriad Pro"/>
                <w:color w:val="000000"/>
                <w:szCs w:val="22"/>
              </w:rPr>
              <w:t>National Project Director</w:t>
            </w:r>
          </w:p>
        </w:tc>
      </w:tr>
      <w:tr w:rsidR="00391CA6" w:rsidRPr="00254CFB" w:rsidTr="005D40A3">
        <w:trPr>
          <w:trHeight w:val="300"/>
        </w:trPr>
        <w:tc>
          <w:tcPr>
            <w:tcW w:w="1420" w:type="dxa"/>
            <w:shd w:val="clear" w:color="auto" w:fill="auto"/>
            <w:noWrap/>
            <w:vAlign w:val="center"/>
          </w:tcPr>
          <w:p w:rsidR="00391CA6" w:rsidRPr="00254CFB" w:rsidRDefault="00391CA6" w:rsidP="005D40A3">
            <w:pPr>
              <w:spacing w:after="0"/>
              <w:rPr>
                <w:rFonts w:ascii="Myriad Pro" w:hAnsi="Myriad Pro"/>
                <w:color w:val="000000"/>
                <w:szCs w:val="22"/>
              </w:rPr>
            </w:pPr>
            <w:r w:rsidRPr="00254CFB">
              <w:rPr>
                <w:rFonts w:ascii="Myriad Pro" w:hAnsi="Myriad Pro"/>
                <w:color w:val="000000"/>
                <w:szCs w:val="22"/>
              </w:rPr>
              <w:t>NRV</w:t>
            </w:r>
          </w:p>
        </w:tc>
        <w:tc>
          <w:tcPr>
            <w:tcW w:w="7540" w:type="dxa"/>
            <w:shd w:val="clear" w:color="auto" w:fill="auto"/>
            <w:noWrap/>
            <w:vAlign w:val="center"/>
          </w:tcPr>
          <w:p w:rsidR="00391CA6" w:rsidRPr="00254CFB" w:rsidRDefault="00391CA6" w:rsidP="005D40A3">
            <w:pPr>
              <w:spacing w:after="0"/>
              <w:rPr>
                <w:rFonts w:ascii="Myriad Pro" w:hAnsi="Myriad Pro"/>
                <w:color w:val="000000"/>
                <w:szCs w:val="22"/>
              </w:rPr>
            </w:pPr>
            <w:r w:rsidRPr="00254CFB">
              <w:rPr>
                <w:rFonts w:ascii="Myriad Pro" w:hAnsi="Myriad Pro"/>
                <w:color w:val="000000"/>
                <w:szCs w:val="22"/>
              </w:rPr>
              <w:t>Natural Resource Valuation</w:t>
            </w:r>
          </w:p>
        </w:tc>
      </w:tr>
      <w:tr w:rsidR="00FA4FE7" w:rsidRPr="00254CFB" w:rsidTr="005D40A3">
        <w:trPr>
          <w:trHeight w:val="300"/>
        </w:trPr>
        <w:tc>
          <w:tcPr>
            <w:tcW w:w="1420" w:type="dxa"/>
            <w:shd w:val="clear" w:color="auto" w:fill="auto"/>
            <w:noWrap/>
            <w:vAlign w:val="center"/>
          </w:tcPr>
          <w:p w:rsidR="00FA4FE7" w:rsidRPr="00254CFB" w:rsidRDefault="00FA4FE7" w:rsidP="005D40A3">
            <w:pPr>
              <w:spacing w:after="0"/>
              <w:rPr>
                <w:rFonts w:ascii="Myriad Pro" w:hAnsi="Myriad Pro"/>
                <w:color w:val="000000"/>
                <w:szCs w:val="22"/>
              </w:rPr>
            </w:pPr>
            <w:r w:rsidRPr="00254CFB">
              <w:rPr>
                <w:rFonts w:ascii="Myriad Pro" w:hAnsi="Myriad Pro"/>
                <w:color w:val="000000"/>
                <w:szCs w:val="22"/>
              </w:rPr>
              <w:t>PIR</w:t>
            </w:r>
          </w:p>
        </w:tc>
        <w:tc>
          <w:tcPr>
            <w:tcW w:w="7540" w:type="dxa"/>
            <w:shd w:val="clear" w:color="auto" w:fill="auto"/>
            <w:noWrap/>
            <w:vAlign w:val="center"/>
          </w:tcPr>
          <w:p w:rsidR="00FA4FE7" w:rsidRPr="00254CFB" w:rsidRDefault="00FA4FE7" w:rsidP="005D40A3">
            <w:pPr>
              <w:spacing w:after="0"/>
              <w:rPr>
                <w:rFonts w:ascii="Myriad Pro" w:hAnsi="Myriad Pro"/>
                <w:color w:val="000000"/>
                <w:szCs w:val="22"/>
              </w:rPr>
            </w:pPr>
            <w:r w:rsidRPr="00254CFB">
              <w:rPr>
                <w:rFonts w:ascii="Myriad Pro" w:hAnsi="Myriad Pro"/>
              </w:rPr>
              <w:t>Project Implementation Review</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PMU</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Project Management Unit</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UNDAF</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United Nations Development Assistance Framework</w:t>
            </w:r>
          </w:p>
        </w:tc>
      </w:tr>
      <w:tr w:rsidR="00634390" w:rsidRPr="00254CFB" w:rsidTr="005D40A3">
        <w:trPr>
          <w:trHeight w:val="300"/>
        </w:trPr>
        <w:tc>
          <w:tcPr>
            <w:tcW w:w="142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UNDP</w:t>
            </w:r>
          </w:p>
        </w:tc>
        <w:tc>
          <w:tcPr>
            <w:tcW w:w="7540" w:type="dxa"/>
            <w:shd w:val="clear" w:color="auto" w:fill="auto"/>
            <w:noWrap/>
            <w:vAlign w:val="center"/>
            <w:hideMark/>
          </w:tcPr>
          <w:p w:rsidR="00634390" w:rsidRPr="00254CFB" w:rsidRDefault="00634390" w:rsidP="005D40A3">
            <w:pPr>
              <w:spacing w:after="0"/>
              <w:rPr>
                <w:rFonts w:ascii="Myriad Pro" w:hAnsi="Myriad Pro"/>
                <w:color w:val="000000"/>
                <w:szCs w:val="22"/>
              </w:rPr>
            </w:pPr>
            <w:r w:rsidRPr="00254CFB">
              <w:rPr>
                <w:rFonts w:ascii="Myriad Pro" w:hAnsi="Myriad Pro"/>
                <w:color w:val="000000"/>
                <w:szCs w:val="22"/>
              </w:rPr>
              <w:t xml:space="preserve">United Nations Development </w:t>
            </w:r>
            <w:proofErr w:type="spellStart"/>
            <w:r w:rsidRPr="00254CFB">
              <w:rPr>
                <w:rFonts w:ascii="Myriad Pro" w:hAnsi="Myriad Pro"/>
                <w:color w:val="000000"/>
                <w:szCs w:val="22"/>
              </w:rPr>
              <w:t>Programme</w:t>
            </w:r>
            <w:proofErr w:type="spellEnd"/>
          </w:p>
        </w:tc>
      </w:tr>
    </w:tbl>
    <w:p w:rsidR="00D846DA" w:rsidRPr="00254CFB" w:rsidRDefault="00D846DA" w:rsidP="00D846DA">
      <w:pPr>
        <w:rPr>
          <w:rFonts w:ascii="Myriad Pro" w:hAnsi="Myriad Pro"/>
        </w:rPr>
      </w:pPr>
    </w:p>
    <w:p w:rsidR="00D60CCE" w:rsidRPr="00254CFB" w:rsidRDefault="00D60CCE" w:rsidP="00AC3C9B">
      <w:pPr>
        <w:rPr>
          <w:rFonts w:ascii="Myriad Pro" w:hAnsi="Myriad Pro"/>
          <w:szCs w:val="22"/>
        </w:rPr>
      </w:pPr>
    </w:p>
    <w:p w:rsidR="005369C2" w:rsidRPr="00254CFB" w:rsidRDefault="005369C2" w:rsidP="00AC3C9B">
      <w:pPr>
        <w:rPr>
          <w:rFonts w:ascii="Myriad Pro" w:hAnsi="Myriad Pro"/>
          <w:szCs w:val="22"/>
        </w:rPr>
        <w:sectPr w:rsidR="005369C2" w:rsidRPr="00254CFB" w:rsidSect="00B3172F">
          <w:footerReference w:type="even" r:id="rId15"/>
          <w:footerReference w:type="default" r:id="rId16"/>
          <w:pgSz w:w="12240" w:h="15840" w:code="1"/>
          <w:pgMar w:top="1296" w:right="1296" w:bottom="1296" w:left="1440" w:header="576" w:footer="576" w:gutter="0"/>
          <w:cols w:space="720"/>
          <w:docGrid w:linePitch="360"/>
        </w:sectPr>
      </w:pPr>
    </w:p>
    <w:p w:rsidR="00AC3C9B" w:rsidRPr="00254CFB" w:rsidRDefault="00AC3C9B" w:rsidP="00E3666E">
      <w:pPr>
        <w:pStyle w:val="Heading1"/>
        <w:rPr>
          <w:rFonts w:ascii="Myriad Pro" w:hAnsi="Myriad Pro"/>
          <w:u w:val="none"/>
        </w:rPr>
      </w:pPr>
      <w:bookmarkStart w:id="8" w:name="_Toc390287358"/>
      <w:r w:rsidRPr="00254CFB">
        <w:rPr>
          <w:rFonts w:ascii="Myriad Pro" w:hAnsi="Myriad Pro"/>
          <w:u w:val="none"/>
        </w:rPr>
        <w:lastRenderedPageBreak/>
        <w:t>PART I - PROJECT</w:t>
      </w:r>
      <w:bookmarkStart w:id="9" w:name="projsum"/>
      <w:bookmarkEnd w:id="8"/>
      <w:bookmarkEnd w:id="9"/>
    </w:p>
    <w:p w:rsidR="00E3666E" w:rsidRPr="00254CFB" w:rsidRDefault="00E3666E" w:rsidP="00E3666E">
      <w:pPr>
        <w:spacing w:after="0"/>
        <w:rPr>
          <w:rFonts w:ascii="Myriad Pro" w:hAnsi="Myriad Pro"/>
          <w:noProof/>
        </w:rPr>
      </w:pPr>
    </w:p>
    <w:p w:rsidR="00AC3C9B" w:rsidRPr="00254CFB" w:rsidRDefault="00AC3C9B" w:rsidP="009B4A9D">
      <w:pPr>
        <w:pStyle w:val="Heading1"/>
        <w:spacing w:after="120"/>
        <w:rPr>
          <w:rFonts w:ascii="Myriad Pro" w:hAnsi="Myriad Pro"/>
        </w:rPr>
      </w:pPr>
      <w:bookmarkStart w:id="10" w:name="_Toc390251808"/>
      <w:bookmarkStart w:id="11" w:name="_Toc390287359"/>
      <w:r w:rsidRPr="00254CFB">
        <w:rPr>
          <w:rFonts w:ascii="Myriad Pro" w:hAnsi="Myriad Pro"/>
          <w:noProof/>
        </w:rPr>
        <w:t>A Project Summary</w:t>
      </w:r>
      <w:bookmarkEnd w:id="10"/>
      <w:bookmarkEnd w:id="11"/>
    </w:p>
    <w:p w:rsidR="00AC3C9B" w:rsidRPr="00254CFB" w:rsidRDefault="00AC3C9B" w:rsidP="00283209">
      <w:pPr>
        <w:pStyle w:val="Heading2"/>
        <w:rPr>
          <w:rFonts w:ascii="Myriad Pro" w:hAnsi="Myriad Pro"/>
        </w:rPr>
      </w:pPr>
      <w:bookmarkStart w:id="12" w:name="_Toc390251809"/>
      <w:bookmarkStart w:id="13" w:name="_Toc390287360"/>
      <w:r w:rsidRPr="00254CFB">
        <w:rPr>
          <w:rFonts w:ascii="Myriad Pro" w:hAnsi="Myriad Pro"/>
        </w:rPr>
        <w:t>A.1</w:t>
      </w:r>
      <w:r w:rsidRPr="00254CFB">
        <w:rPr>
          <w:rFonts w:ascii="Myriad Pro" w:hAnsi="Myriad Pro"/>
        </w:rPr>
        <w:tab/>
        <w:t>Project Rationale and Design</w:t>
      </w:r>
      <w:bookmarkEnd w:id="12"/>
      <w:bookmarkEnd w:id="13"/>
    </w:p>
    <w:p w:rsidR="0043233E" w:rsidRPr="00254CFB" w:rsidRDefault="00B5471E" w:rsidP="00D4387A">
      <w:pPr>
        <w:widowControl w:val="0"/>
        <w:autoSpaceDE w:val="0"/>
        <w:autoSpaceDN w:val="0"/>
        <w:adjustRightInd w:val="0"/>
        <w:jc w:val="both"/>
        <w:rPr>
          <w:rFonts w:ascii="Myriad Pro" w:hAnsi="Myriad Pro"/>
        </w:rPr>
      </w:pPr>
      <w:r w:rsidRPr="00254CFB">
        <w:rPr>
          <w:rFonts w:ascii="Myriad Pro" w:hAnsi="Myriad Pro"/>
        </w:rPr>
        <w:t xml:space="preserve">The basis for this project comes from a key recommendation proposed by the NCSA that seeks to rectify the critical deficiencies in Kazakhstan’s </w:t>
      </w:r>
      <w:r w:rsidR="00022A71" w:rsidRPr="00254CFB">
        <w:rPr>
          <w:rFonts w:ascii="Myriad Pro" w:hAnsi="Myriad Pro"/>
        </w:rPr>
        <w:t xml:space="preserve">limited economic incentives and legal and regulatory framework for meeting </w:t>
      </w:r>
      <w:r w:rsidR="00B442B3" w:rsidRPr="00254CFB">
        <w:rPr>
          <w:rFonts w:ascii="Myriad Pro" w:hAnsi="Myriad Pro"/>
        </w:rPr>
        <w:t>multilateral environmental agreement (</w:t>
      </w:r>
      <w:r w:rsidR="00022A71" w:rsidRPr="00254CFB">
        <w:rPr>
          <w:rFonts w:ascii="Myriad Pro" w:hAnsi="Myriad Pro"/>
        </w:rPr>
        <w:t>MEA</w:t>
      </w:r>
      <w:r w:rsidR="00B442B3" w:rsidRPr="00254CFB">
        <w:rPr>
          <w:rFonts w:ascii="Myriad Pro" w:hAnsi="Myriad Pro"/>
        </w:rPr>
        <w:t>)</w:t>
      </w:r>
      <w:r w:rsidR="00022A71" w:rsidRPr="00254CFB">
        <w:rPr>
          <w:rFonts w:ascii="Myriad Pro" w:hAnsi="Myriad Pro"/>
        </w:rPr>
        <w:t xml:space="preserve"> obligations</w:t>
      </w:r>
      <w:r w:rsidR="00402C10" w:rsidRPr="00254CFB">
        <w:rPr>
          <w:rFonts w:ascii="Myriad Pro" w:hAnsi="Myriad Pro"/>
        </w:rPr>
        <w:t xml:space="preserve">.  </w:t>
      </w:r>
      <w:r w:rsidRPr="00254CFB">
        <w:rPr>
          <w:rFonts w:ascii="Myriad Pro" w:hAnsi="Myriad Pro"/>
        </w:rPr>
        <w:t>Th</w:t>
      </w:r>
      <w:r w:rsidR="00022A71" w:rsidRPr="00254CFB">
        <w:rPr>
          <w:rFonts w:ascii="Myriad Pro" w:hAnsi="Myriad Pro"/>
        </w:rPr>
        <w:t>is led to th</w:t>
      </w:r>
      <w:r w:rsidRPr="00254CFB">
        <w:rPr>
          <w:rFonts w:ascii="Myriad Pro" w:hAnsi="Myriad Pro"/>
        </w:rPr>
        <w:t xml:space="preserve">e recommendation </w:t>
      </w:r>
      <w:r w:rsidR="00022A71" w:rsidRPr="00254CFB">
        <w:rPr>
          <w:rFonts w:ascii="Myriad Pro" w:hAnsi="Myriad Pro"/>
        </w:rPr>
        <w:t>that</w:t>
      </w:r>
      <w:r w:rsidRPr="00254CFB">
        <w:rPr>
          <w:rFonts w:ascii="Myriad Pro" w:hAnsi="Myriad Pro"/>
        </w:rPr>
        <w:t xml:space="preserve"> tools</w:t>
      </w:r>
      <w:r w:rsidR="00022A71" w:rsidRPr="00254CFB">
        <w:rPr>
          <w:rFonts w:ascii="Myriad Pro" w:hAnsi="Myriad Pro"/>
        </w:rPr>
        <w:t xml:space="preserve"> be developed</w:t>
      </w:r>
      <w:r w:rsidRPr="00254CFB">
        <w:rPr>
          <w:rFonts w:ascii="Myriad Pro" w:hAnsi="Myriad Pro"/>
        </w:rPr>
        <w:t xml:space="preserve"> to identify and measure environmental and economic costs and values for decision-making in development plans, </w:t>
      </w:r>
      <w:proofErr w:type="spellStart"/>
      <w:r w:rsidRPr="00254CFB">
        <w:rPr>
          <w:rFonts w:ascii="Myriad Pro" w:hAnsi="Myriad Pro"/>
        </w:rPr>
        <w:t>programmes</w:t>
      </w:r>
      <w:proofErr w:type="spellEnd"/>
      <w:r w:rsidRPr="00254CFB">
        <w:rPr>
          <w:rFonts w:ascii="Myriad Pro" w:hAnsi="Myriad Pro"/>
        </w:rPr>
        <w:t xml:space="preserve"> and projects.</w:t>
      </w:r>
    </w:p>
    <w:p w:rsidR="0043233E" w:rsidRPr="00254CFB" w:rsidRDefault="00260A80" w:rsidP="00D4387A">
      <w:pPr>
        <w:widowControl w:val="0"/>
        <w:autoSpaceDE w:val="0"/>
        <w:autoSpaceDN w:val="0"/>
        <w:adjustRightInd w:val="0"/>
        <w:jc w:val="both"/>
        <w:rPr>
          <w:rFonts w:ascii="Myriad Pro" w:hAnsi="Myriad Pro"/>
        </w:rPr>
      </w:pPr>
      <w:r w:rsidRPr="00254CFB">
        <w:rPr>
          <w:rFonts w:ascii="Myriad Pro" w:hAnsi="Myriad Pro"/>
        </w:rPr>
        <w:t xml:space="preserve">Since the </w:t>
      </w:r>
      <w:r w:rsidR="00FA4FE7" w:rsidRPr="00254CFB">
        <w:rPr>
          <w:rFonts w:ascii="Myriad Pro" w:hAnsi="Myriad Pro"/>
        </w:rPr>
        <w:t xml:space="preserve">National Capacity Self-Assessment (NCSA) </w:t>
      </w:r>
      <w:r w:rsidRPr="00254CFB">
        <w:rPr>
          <w:rFonts w:ascii="Myriad Pro" w:hAnsi="Myriad Pro"/>
        </w:rPr>
        <w:t>was completed in 2006, Kazakhstan has undertaken a number of important policies, strategies, and plans to accelerate the country’s development agenda</w:t>
      </w:r>
      <w:r w:rsidR="00402C10" w:rsidRPr="00254CFB">
        <w:rPr>
          <w:rFonts w:ascii="Myriad Pro" w:hAnsi="Myriad Pro"/>
        </w:rPr>
        <w:t xml:space="preserve">.  </w:t>
      </w:r>
      <w:r w:rsidRPr="00254CFB">
        <w:rPr>
          <w:rFonts w:ascii="Myriad Pro" w:hAnsi="Myriad Pro"/>
        </w:rPr>
        <w:t xml:space="preserve">This includes the </w:t>
      </w:r>
      <w:r w:rsidRPr="00254CFB">
        <w:rPr>
          <w:rFonts w:ascii="Myriad Pro" w:hAnsi="Myriad Pro"/>
          <w:i/>
        </w:rPr>
        <w:t xml:space="preserve">Concept of Transition of the Republic of Kazakhstan to Sustainable Development for the period 2007-2024, </w:t>
      </w:r>
      <w:r w:rsidR="007F6173" w:rsidRPr="00254CFB">
        <w:rPr>
          <w:rFonts w:ascii="Myriad Pro" w:hAnsi="Myriad Pro"/>
          <w:i/>
        </w:rPr>
        <w:t xml:space="preserve">Kazakhstan 2030: Prosperity, Security and Ever Growing Welfare of All the Kazakhstanis </w:t>
      </w:r>
      <w:r w:rsidR="007F6173" w:rsidRPr="00254CFB">
        <w:rPr>
          <w:rFonts w:ascii="Myriad Pro" w:hAnsi="Myriad Pro"/>
        </w:rPr>
        <w:t xml:space="preserve">and the </w:t>
      </w:r>
      <w:r w:rsidR="007F6173" w:rsidRPr="00254CFB">
        <w:rPr>
          <w:rFonts w:ascii="Myriad Pro" w:hAnsi="Myriad Pro"/>
          <w:i/>
        </w:rPr>
        <w:t>Strategic Development Plan of the Republic of Kazakhstan by 2020</w:t>
      </w:r>
      <w:r w:rsidR="00402C10" w:rsidRPr="00254CFB">
        <w:rPr>
          <w:rFonts w:ascii="Myriad Pro" w:hAnsi="Myriad Pro"/>
        </w:rPr>
        <w:t xml:space="preserve">.  </w:t>
      </w:r>
      <w:r w:rsidR="00CE3D92" w:rsidRPr="00254CFB">
        <w:rPr>
          <w:rFonts w:ascii="Myriad Pro" w:hAnsi="Myriad Pro"/>
        </w:rPr>
        <w:t xml:space="preserve">The </w:t>
      </w:r>
      <w:r w:rsidR="002766E1" w:rsidRPr="00254CFB">
        <w:rPr>
          <w:rFonts w:ascii="Myriad Pro" w:hAnsi="Myriad Pro"/>
          <w:i/>
        </w:rPr>
        <w:t>Strategy Kazakhstan 2050: A New Political Course of the Established State</w:t>
      </w:r>
      <w:r w:rsidR="00CE3D92" w:rsidRPr="00254CFB">
        <w:rPr>
          <w:rFonts w:ascii="Myriad Pro" w:hAnsi="Myriad Pro"/>
          <w:i/>
        </w:rPr>
        <w:t xml:space="preserve"> </w:t>
      </w:r>
      <w:r w:rsidR="00CE3D92" w:rsidRPr="00254CFB">
        <w:rPr>
          <w:rFonts w:ascii="Myriad Pro" w:hAnsi="Myriad Pro"/>
        </w:rPr>
        <w:t xml:space="preserve">is a more recent policy instrument that further reaffirms </w:t>
      </w:r>
      <w:r w:rsidR="00A90B8D" w:rsidRPr="00254CFB">
        <w:rPr>
          <w:rFonts w:ascii="Myriad Pro" w:hAnsi="Myriad Pro"/>
        </w:rPr>
        <w:t xml:space="preserve">Kazakhstan’s </w:t>
      </w:r>
      <w:r w:rsidR="00CE3D92" w:rsidRPr="00254CFB">
        <w:rPr>
          <w:rFonts w:ascii="Myriad Pro" w:hAnsi="Myriad Pro"/>
        </w:rPr>
        <w:t>long-term commitment to an integrated approach to environmentally sound and sustainable economic development</w:t>
      </w:r>
      <w:r w:rsidR="00402C10" w:rsidRPr="00254CFB">
        <w:rPr>
          <w:rFonts w:ascii="Myriad Pro" w:hAnsi="Myriad Pro"/>
        </w:rPr>
        <w:t xml:space="preserve">.  </w:t>
      </w:r>
      <w:r w:rsidR="00546FF2" w:rsidRPr="00254CFB">
        <w:rPr>
          <w:rFonts w:ascii="Myriad Pro" w:hAnsi="Myriad Pro"/>
        </w:rPr>
        <w:t xml:space="preserve">The </w:t>
      </w:r>
      <w:r w:rsidR="00546FF2" w:rsidRPr="00254CFB">
        <w:rPr>
          <w:rFonts w:ascii="Myriad Pro" w:hAnsi="Myriad Pro"/>
          <w:i/>
        </w:rPr>
        <w:t>Concept for Transition of the Republic of Kazakhstan to Green Economy</w:t>
      </w:r>
      <w:r w:rsidR="00546FF2" w:rsidRPr="00254CFB">
        <w:rPr>
          <w:rFonts w:ascii="Myriad Pro" w:hAnsi="Myriad Pro"/>
        </w:rPr>
        <w:t xml:space="preserve"> (2013) lays out </w:t>
      </w:r>
      <w:r w:rsidR="00CE3D92" w:rsidRPr="00254CFB">
        <w:rPr>
          <w:rFonts w:ascii="Myriad Pro" w:hAnsi="Myriad Pro"/>
        </w:rPr>
        <w:t xml:space="preserve">a programmatic approach for implementing the </w:t>
      </w:r>
      <w:r w:rsidR="00546FF2" w:rsidRPr="00254CFB">
        <w:rPr>
          <w:rFonts w:ascii="Myriad Pro" w:hAnsi="Myriad Pro"/>
          <w:i/>
        </w:rPr>
        <w:t>Strategy Kazakhstan 2050.</w:t>
      </w:r>
    </w:p>
    <w:p w:rsidR="00B442B3" w:rsidRPr="00254CFB" w:rsidRDefault="00B442B3" w:rsidP="00D4387A">
      <w:pPr>
        <w:widowControl w:val="0"/>
        <w:autoSpaceDE w:val="0"/>
        <w:autoSpaceDN w:val="0"/>
        <w:adjustRightInd w:val="0"/>
        <w:jc w:val="both"/>
        <w:rPr>
          <w:rFonts w:ascii="Myriad Pro" w:hAnsi="Myriad Pro"/>
        </w:rPr>
      </w:pPr>
      <w:r w:rsidRPr="00254CFB">
        <w:rPr>
          <w:rFonts w:ascii="Myriad Pro" w:hAnsi="Myriad Pro"/>
        </w:rPr>
        <w:t xml:space="preserve">The </w:t>
      </w:r>
      <w:r w:rsidR="00B3172F" w:rsidRPr="00254CFB">
        <w:rPr>
          <w:rFonts w:ascii="Myriad Pro" w:hAnsi="Myriad Pro"/>
        </w:rPr>
        <w:t>Implementing Partner (otherwise known as the executing agency)</w:t>
      </w:r>
      <w:r w:rsidRPr="00254CFB">
        <w:rPr>
          <w:rFonts w:ascii="Myriad Pro" w:hAnsi="Myriad Pro"/>
        </w:rPr>
        <w:t xml:space="preserve"> for this project is the Ministry of Environment and Water Resources (MEWR).  The project will be </w:t>
      </w:r>
      <w:r w:rsidR="00B3172F" w:rsidRPr="00254CFB">
        <w:rPr>
          <w:rFonts w:ascii="Myriad Pro" w:hAnsi="Myriad Pro"/>
        </w:rPr>
        <w:t>implemented under the National Implementation Modality</w:t>
      </w:r>
      <w:r w:rsidRPr="00254CFB">
        <w:rPr>
          <w:rFonts w:ascii="Myriad Pro" w:hAnsi="Myriad Pro"/>
        </w:rPr>
        <w:t xml:space="preserve"> in accordance with agreed policies and procedures between the Government of </w:t>
      </w:r>
      <w:r w:rsidR="00407288" w:rsidRPr="00254CFB">
        <w:rPr>
          <w:rFonts w:ascii="Myriad Pro" w:hAnsi="Myriad Pro"/>
        </w:rPr>
        <w:t xml:space="preserve">Kazakhstan </w:t>
      </w:r>
      <w:r w:rsidRPr="00254CFB">
        <w:rPr>
          <w:rFonts w:ascii="Myriad Pro" w:hAnsi="Myriad Pro"/>
        </w:rPr>
        <w:t xml:space="preserve">and UNDP.  With the support of UNDP, </w:t>
      </w:r>
      <w:r w:rsidR="00407288" w:rsidRPr="00254CFB">
        <w:rPr>
          <w:rFonts w:ascii="Myriad Pro" w:hAnsi="Myriad Pro"/>
        </w:rPr>
        <w:t>MEWR</w:t>
      </w:r>
      <w:r w:rsidRPr="00254CFB">
        <w:rPr>
          <w:rFonts w:ascii="Myriad Pro" w:hAnsi="Myriad Pro"/>
        </w:rPr>
        <w:t xml:space="preserve"> will establish the necessary planning and management mechanisms and facilitate government decision-making to catalyze implementation of project activities and timely delivery of project outputs.  The project was designed to be complementary to other related projects under implementation in </w:t>
      </w:r>
      <w:r w:rsidR="00407288" w:rsidRPr="00254CFB">
        <w:rPr>
          <w:rFonts w:ascii="Myriad Pro" w:hAnsi="Myriad Pro"/>
        </w:rPr>
        <w:t>Kaz</w:t>
      </w:r>
      <w:r w:rsidR="00B3172F" w:rsidRPr="00254CFB">
        <w:rPr>
          <w:rFonts w:ascii="Myriad Pro" w:hAnsi="Myriad Pro"/>
        </w:rPr>
        <w:t>a</w:t>
      </w:r>
      <w:r w:rsidR="00407288" w:rsidRPr="00254CFB">
        <w:rPr>
          <w:rFonts w:ascii="Myriad Pro" w:hAnsi="Myriad Pro"/>
        </w:rPr>
        <w:t>khstan</w:t>
      </w:r>
      <w:r w:rsidRPr="00254CFB">
        <w:rPr>
          <w:rFonts w:ascii="Myriad Pro" w:hAnsi="Myriad Pro"/>
        </w:rPr>
        <w:t xml:space="preserve">, </w:t>
      </w:r>
      <w:r w:rsidR="00B3172F" w:rsidRPr="00254CFB">
        <w:rPr>
          <w:rFonts w:ascii="Myriad Pro" w:hAnsi="Myriad Pro"/>
        </w:rPr>
        <w:t>in particular</w:t>
      </w:r>
      <w:r w:rsidRPr="00254CFB">
        <w:rPr>
          <w:rFonts w:ascii="Myriad Pro" w:hAnsi="Myriad Pro"/>
        </w:rPr>
        <w:t xml:space="preserve"> those supported by the Global Environment Facility (GEF)</w:t>
      </w:r>
      <w:r w:rsidR="00B3172F" w:rsidRPr="00254CFB">
        <w:rPr>
          <w:rFonts w:ascii="Myriad Pro" w:hAnsi="Myriad Pro"/>
        </w:rPr>
        <w:t xml:space="preserve"> to ensure non-duplication of GEF grants</w:t>
      </w:r>
      <w:r w:rsidRPr="00254CFB">
        <w:rPr>
          <w:rFonts w:ascii="Myriad Pro" w:hAnsi="Myriad Pro"/>
        </w:rPr>
        <w:t xml:space="preserve">.  </w:t>
      </w:r>
      <w:r w:rsidR="00B3172F" w:rsidRPr="00254CFB">
        <w:rPr>
          <w:rFonts w:ascii="Myriad Pro" w:hAnsi="Myriad Pro"/>
        </w:rPr>
        <w:t>C</w:t>
      </w:r>
      <w:r w:rsidRPr="00254CFB">
        <w:rPr>
          <w:rFonts w:ascii="Myriad Pro" w:hAnsi="Myriad Pro"/>
        </w:rPr>
        <w:t>areful attention will be given to coordinating project activities in such a way that activities are mutually supportive and opportunities capitalized to realize synergies and cost-effectiveness.</w:t>
      </w:r>
    </w:p>
    <w:p w:rsidR="0043233E" w:rsidRPr="00254CFB" w:rsidRDefault="00D60B42" w:rsidP="00D4387A">
      <w:pPr>
        <w:widowControl w:val="0"/>
        <w:autoSpaceDE w:val="0"/>
        <w:autoSpaceDN w:val="0"/>
        <w:adjustRightInd w:val="0"/>
        <w:jc w:val="both"/>
        <w:rPr>
          <w:rFonts w:ascii="Myriad Pro" w:hAnsi="Myriad Pro"/>
        </w:rPr>
      </w:pPr>
      <w:r w:rsidRPr="00254CFB">
        <w:rPr>
          <w:rFonts w:ascii="Myriad Pro" w:hAnsi="Myriad Pro"/>
        </w:rPr>
        <w:t xml:space="preserve">This project </w:t>
      </w:r>
      <w:r w:rsidR="006E3B4D" w:rsidRPr="00254CFB">
        <w:rPr>
          <w:rFonts w:ascii="Myriad Pro" w:hAnsi="Myriad Pro"/>
        </w:rPr>
        <w:t xml:space="preserve">is </w:t>
      </w:r>
      <w:r w:rsidR="007306B6" w:rsidRPr="00254CFB">
        <w:rPr>
          <w:rFonts w:ascii="Myriad Pro" w:hAnsi="Myriad Pro"/>
        </w:rPr>
        <w:t xml:space="preserve">strategic </w:t>
      </w:r>
      <w:r w:rsidR="006E3B4D" w:rsidRPr="00254CFB">
        <w:rPr>
          <w:rFonts w:ascii="Myriad Pro" w:hAnsi="Myriad Pro"/>
        </w:rPr>
        <w:t xml:space="preserve">and timely </w:t>
      </w:r>
      <w:r w:rsidR="007306B6" w:rsidRPr="00254CFB">
        <w:rPr>
          <w:rFonts w:ascii="Myriad Pro" w:hAnsi="Myriad Pro"/>
        </w:rPr>
        <w:t xml:space="preserve">in that Parliament recently approved a seven-year action plan for the country’s pursuit of a Green Economy, which is a </w:t>
      </w:r>
      <w:r w:rsidR="006E3B4D" w:rsidRPr="00254CFB">
        <w:rPr>
          <w:rFonts w:ascii="Myriad Pro" w:hAnsi="Myriad Pro"/>
        </w:rPr>
        <w:t xml:space="preserve">top </w:t>
      </w:r>
      <w:r w:rsidR="007306B6" w:rsidRPr="00254CFB">
        <w:rPr>
          <w:rFonts w:ascii="Myriad Pro" w:hAnsi="Myriad Pro"/>
        </w:rPr>
        <w:t>priority of the</w:t>
      </w:r>
      <w:r w:rsidR="00CE0E16" w:rsidRPr="00254CFB">
        <w:rPr>
          <w:rFonts w:ascii="Myriad Pro" w:hAnsi="Myriad Pro"/>
        </w:rPr>
        <w:t xml:space="preserve"> President</w:t>
      </w:r>
      <w:r w:rsidR="006E3B4D" w:rsidRPr="00254CFB">
        <w:rPr>
          <w:rFonts w:ascii="Myriad Pro" w:hAnsi="Myriad Pro"/>
        </w:rPr>
        <w:t xml:space="preserve">.  </w:t>
      </w:r>
      <w:r w:rsidR="00734D24" w:rsidRPr="00254CFB">
        <w:rPr>
          <w:rFonts w:ascii="Myriad Pro" w:hAnsi="Myriad Pro"/>
        </w:rPr>
        <w:t xml:space="preserve">While </w:t>
      </w:r>
      <w:r w:rsidR="006E3B4D" w:rsidRPr="00254CFB">
        <w:rPr>
          <w:rFonts w:ascii="Myriad Pro" w:hAnsi="Myriad Pro"/>
        </w:rPr>
        <w:t xml:space="preserve">natural resource valuation </w:t>
      </w:r>
      <w:r w:rsidR="00734D24" w:rsidRPr="00254CFB">
        <w:rPr>
          <w:rFonts w:ascii="Myriad Pro" w:hAnsi="Myriad Pro"/>
        </w:rPr>
        <w:t>is not a new concept or approach, its application remains one that will be innovative and potentially transformative for Kazakhstan.  Lessons learned and best practices from countries where natural resource valuation has been used, in particular in Europe, will significantly help reduce the learning curve in Kazakhstan and offer new models in the pursuit of a Green Economy</w:t>
      </w:r>
      <w:r w:rsidR="00402C10" w:rsidRPr="00254CFB">
        <w:rPr>
          <w:rFonts w:ascii="Myriad Pro" w:hAnsi="Myriad Pro"/>
        </w:rPr>
        <w:t xml:space="preserve">.  </w:t>
      </w:r>
    </w:p>
    <w:p w:rsidR="0043233E" w:rsidRPr="00254CFB" w:rsidRDefault="00E237D4" w:rsidP="00D4387A">
      <w:pPr>
        <w:widowControl w:val="0"/>
        <w:autoSpaceDE w:val="0"/>
        <w:autoSpaceDN w:val="0"/>
        <w:adjustRightInd w:val="0"/>
        <w:jc w:val="both"/>
        <w:rPr>
          <w:rFonts w:ascii="Myriad Pro" w:hAnsi="Myriad Pro"/>
        </w:rPr>
      </w:pPr>
      <w:r w:rsidRPr="00254CFB">
        <w:rPr>
          <w:rFonts w:ascii="Myriad Pro" w:hAnsi="Myriad Pro"/>
        </w:rPr>
        <w:t xml:space="preserve">This project </w:t>
      </w:r>
      <w:r w:rsidR="00ED7112" w:rsidRPr="00254CFB">
        <w:rPr>
          <w:rFonts w:ascii="Myriad Pro" w:hAnsi="Myriad Pro"/>
        </w:rPr>
        <w:t>is el</w:t>
      </w:r>
      <w:r w:rsidR="001F03D0" w:rsidRPr="00254CFB">
        <w:rPr>
          <w:rFonts w:ascii="Myriad Pro" w:hAnsi="Myriad Pro"/>
        </w:rPr>
        <w:t xml:space="preserve">igible under </w:t>
      </w:r>
      <w:r w:rsidR="00CE3D92" w:rsidRPr="00254CFB">
        <w:rPr>
          <w:rFonts w:ascii="Myriad Pro" w:hAnsi="Myriad Pro"/>
        </w:rPr>
        <w:t xml:space="preserve">CD </w:t>
      </w:r>
      <w:proofErr w:type="spellStart"/>
      <w:r w:rsidR="00CE3D92" w:rsidRPr="00254CFB">
        <w:rPr>
          <w:rFonts w:ascii="Myriad Pro" w:hAnsi="Myriad Pro"/>
        </w:rPr>
        <w:t>P</w:t>
      </w:r>
      <w:r w:rsidR="001F03D0" w:rsidRPr="00254CFB">
        <w:rPr>
          <w:rFonts w:ascii="Myriad Pro" w:hAnsi="Myriad Pro"/>
        </w:rPr>
        <w:t>rogramme</w:t>
      </w:r>
      <w:proofErr w:type="spellEnd"/>
      <w:r w:rsidR="001F03D0" w:rsidRPr="00254CFB">
        <w:rPr>
          <w:rFonts w:ascii="Myriad Pro" w:hAnsi="Myriad Pro"/>
        </w:rPr>
        <w:t xml:space="preserve"> </w:t>
      </w:r>
      <w:r w:rsidRPr="00254CFB">
        <w:rPr>
          <w:rFonts w:ascii="Myriad Pro" w:hAnsi="Myriad Pro"/>
        </w:rPr>
        <w:t>F</w:t>
      </w:r>
      <w:r w:rsidR="00CE3D92" w:rsidRPr="00254CFB">
        <w:rPr>
          <w:rFonts w:ascii="Myriad Pro" w:hAnsi="Myriad Pro"/>
        </w:rPr>
        <w:t>ramework 2</w:t>
      </w:r>
      <w:r w:rsidR="00ED7112" w:rsidRPr="00254CFB">
        <w:rPr>
          <w:rFonts w:ascii="Myriad Pro" w:hAnsi="Myriad Pro"/>
        </w:rPr>
        <w:t xml:space="preserve"> of the GEF-5 Cross-Cutting Capacity Development (CCCD) strategy</w:t>
      </w:r>
      <w:r w:rsidRPr="00254CFB">
        <w:rPr>
          <w:rFonts w:ascii="Myriad Pro" w:hAnsi="Myriad Pro"/>
        </w:rPr>
        <w:t xml:space="preserve">, which calls for countries to </w:t>
      </w:r>
      <w:r w:rsidR="00883ACB" w:rsidRPr="00254CFB">
        <w:rPr>
          <w:rFonts w:ascii="Myriad Pro" w:hAnsi="Myriad Pro"/>
        </w:rPr>
        <w:t>generate, access, and use information and knowledge</w:t>
      </w:r>
      <w:r w:rsidR="00402C10" w:rsidRPr="00254CFB">
        <w:rPr>
          <w:rFonts w:ascii="Myriad Pro" w:hAnsi="Myriad Pro"/>
        </w:rPr>
        <w:t xml:space="preserve">.  </w:t>
      </w:r>
      <w:r w:rsidR="00ED7112" w:rsidRPr="00254CFB">
        <w:rPr>
          <w:rFonts w:ascii="Myriad Pro" w:hAnsi="Myriad Pro"/>
        </w:rPr>
        <w:t xml:space="preserve">This </w:t>
      </w:r>
      <w:r w:rsidRPr="00254CFB">
        <w:rPr>
          <w:rFonts w:ascii="Myriad Pro" w:hAnsi="Myriad Pro"/>
        </w:rPr>
        <w:t xml:space="preserve">project will develop capacities </w:t>
      </w:r>
      <w:r w:rsidR="00ED7112" w:rsidRPr="00254CFB">
        <w:rPr>
          <w:rFonts w:ascii="Myriad Pro" w:hAnsi="Myriad Pro"/>
        </w:rPr>
        <w:t xml:space="preserve">that </w:t>
      </w:r>
      <w:r w:rsidRPr="00254CFB">
        <w:rPr>
          <w:rFonts w:ascii="Myriad Pro" w:hAnsi="Myriad Pro"/>
        </w:rPr>
        <w:t xml:space="preserve">aid in the valuation of natural resources and ecosystem services and link them in national development planning </w:t>
      </w:r>
      <w:r w:rsidR="00ED7112" w:rsidRPr="00254CFB">
        <w:rPr>
          <w:rFonts w:ascii="Myriad Pro" w:hAnsi="Myriad Pro"/>
        </w:rPr>
        <w:t xml:space="preserve">as well as institutionalize new capacities by improving </w:t>
      </w:r>
      <w:r w:rsidRPr="00254CFB">
        <w:rPr>
          <w:rFonts w:ascii="Myriad Pro" w:hAnsi="Myriad Pro"/>
        </w:rPr>
        <w:t>environmental management</w:t>
      </w:r>
      <w:r w:rsidR="00BF1D9F" w:rsidRPr="00254CFB">
        <w:rPr>
          <w:rFonts w:ascii="Myriad Pro" w:hAnsi="Myriad Pro"/>
        </w:rPr>
        <w:t xml:space="preserve"> standards</w:t>
      </w:r>
      <w:r w:rsidR="00402C10" w:rsidRPr="00254CFB">
        <w:rPr>
          <w:rFonts w:ascii="Myriad Pro" w:hAnsi="Myriad Pro"/>
        </w:rPr>
        <w:t xml:space="preserve">.  </w:t>
      </w:r>
    </w:p>
    <w:p w:rsidR="0043233E" w:rsidRPr="00254CFB" w:rsidRDefault="00560AB5" w:rsidP="00D4387A">
      <w:pPr>
        <w:widowControl w:val="0"/>
        <w:autoSpaceDE w:val="0"/>
        <w:autoSpaceDN w:val="0"/>
        <w:adjustRightInd w:val="0"/>
        <w:jc w:val="both"/>
        <w:rPr>
          <w:rFonts w:ascii="Myriad Pro" w:hAnsi="Myriad Pro"/>
        </w:rPr>
      </w:pPr>
      <w:r w:rsidRPr="00254CFB">
        <w:rPr>
          <w:rFonts w:ascii="Myriad Pro" w:hAnsi="Myriad Pro"/>
        </w:rPr>
        <w:t xml:space="preserve">The </w:t>
      </w:r>
      <w:r w:rsidR="001805C9" w:rsidRPr="00254CFB">
        <w:rPr>
          <w:rFonts w:ascii="Myriad Pro" w:hAnsi="Myriad Pro"/>
        </w:rPr>
        <w:t xml:space="preserve">main </w:t>
      </w:r>
      <w:r w:rsidRPr="00254CFB">
        <w:rPr>
          <w:rFonts w:ascii="Myriad Pro" w:hAnsi="Myriad Pro"/>
        </w:rPr>
        <w:t>expected ou</w:t>
      </w:r>
      <w:r w:rsidR="001805C9" w:rsidRPr="00254CFB">
        <w:rPr>
          <w:rFonts w:ascii="Myriad Pro" w:hAnsi="Myriad Pro"/>
        </w:rPr>
        <w:t>tcome of this project is that d</w:t>
      </w:r>
      <w:r w:rsidRPr="00254CFB">
        <w:rPr>
          <w:rFonts w:ascii="Myriad Pro" w:hAnsi="Myriad Pro"/>
        </w:rPr>
        <w:t>ecisions to protect the global environm</w:t>
      </w:r>
      <w:r w:rsidR="001805C9" w:rsidRPr="00254CFB">
        <w:rPr>
          <w:rFonts w:ascii="Myriad Pro" w:hAnsi="Myriad Pro"/>
        </w:rPr>
        <w:t xml:space="preserve">ent are more likely.   </w:t>
      </w:r>
      <w:r w:rsidR="00734D24" w:rsidRPr="00254CFB">
        <w:rPr>
          <w:rFonts w:ascii="Myriad Pro" w:hAnsi="Myriad Pro"/>
        </w:rPr>
        <w:t xml:space="preserve">This will be achieved through the sensitization of decision-makers and the training of </w:t>
      </w:r>
      <w:r w:rsidR="001805C9" w:rsidRPr="00254CFB">
        <w:rPr>
          <w:rFonts w:ascii="Myriad Pro" w:hAnsi="Myriad Pro"/>
        </w:rPr>
        <w:t>t</w:t>
      </w:r>
      <w:r w:rsidRPr="00254CFB">
        <w:rPr>
          <w:rFonts w:ascii="Myriad Pro" w:hAnsi="Myriad Pro"/>
        </w:rPr>
        <w:t>echnical and management staff in the use of natural resource valuation tools</w:t>
      </w:r>
      <w:r w:rsidR="001805C9" w:rsidRPr="00254CFB">
        <w:rPr>
          <w:rFonts w:ascii="Myriad Pro" w:hAnsi="Myriad Pro"/>
        </w:rPr>
        <w:t xml:space="preserve">.  </w:t>
      </w:r>
      <w:r w:rsidR="00734D24" w:rsidRPr="00254CFB">
        <w:rPr>
          <w:rFonts w:ascii="Myriad Pro" w:hAnsi="Myriad Pro"/>
        </w:rPr>
        <w:t>Specifically, th</w:t>
      </w:r>
      <w:r w:rsidR="000C29B2" w:rsidRPr="00254CFB">
        <w:rPr>
          <w:rFonts w:ascii="Myriad Pro" w:hAnsi="Myriad Pro"/>
        </w:rPr>
        <w:t xml:space="preserve">e objective of this project is to develop technical and institutional capacities for undertaking an economic valuation of global environmental goods and services as potentially impacted by proposed development policies, </w:t>
      </w:r>
      <w:proofErr w:type="spellStart"/>
      <w:r w:rsidR="000C29B2" w:rsidRPr="00254CFB">
        <w:rPr>
          <w:rFonts w:ascii="Myriad Pro" w:hAnsi="Myriad Pro"/>
        </w:rPr>
        <w:t>programmes</w:t>
      </w:r>
      <w:proofErr w:type="spellEnd"/>
      <w:r w:rsidR="000C29B2" w:rsidRPr="00254CFB">
        <w:rPr>
          <w:rFonts w:ascii="Myriad Pro" w:hAnsi="Myriad Pro"/>
        </w:rPr>
        <w:t>, plans and projects</w:t>
      </w:r>
      <w:r w:rsidR="00402C10" w:rsidRPr="00254CFB">
        <w:rPr>
          <w:rFonts w:ascii="Myriad Pro" w:hAnsi="Myriad Pro"/>
        </w:rPr>
        <w:t xml:space="preserve">.  </w:t>
      </w:r>
      <w:r w:rsidR="00734D24" w:rsidRPr="00254CFB">
        <w:rPr>
          <w:rFonts w:ascii="Myriad Pro" w:hAnsi="Myriad Pro"/>
        </w:rPr>
        <w:t>This will include strengthening the appropriate legal instruments to legitimize the long-term use of natural resource valuation.</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project will take an adaptive collaborative management (ACM) approach to implementation, which calls for stakeholders to take an early and proactive role in the mainstreaming exercises, as well as to help identify and solve unexpected implementation barriers and challenges</w:t>
      </w:r>
      <w:r w:rsidR="00402C10" w:rsidRPr="00254CFB">
        <w:rPr>
          <w:rFonts w:ascii="Myriad Pro" w:hAnsi="Myriad Pro"/>
        </w:rPr>
        <w:t xml:space="preserve">.  </w:t>
      </w:r>
      <w:r w:rsidRPr="00254CFB">
        <w:rPr>
          <w:rFonts w:ascii="Myriad Pro" w:hAnsi="Myriad Pro"/>
        </w:rPr>
        <w:t xml:space="preserve">By taking an ACM </w:t>
      </w:r>
      <w:r w:rsidRPr="00254CFB">
        <w:rPr>
          <w:rFonts w:ascii="Myriad Pro" w:hAnsi="Myriad Pro"/>
        </w:rPr>
        <w:lastRenderedPageBreak/>
        <w:t>approach, project activities and outputs can be more legitimately modified and adapted to maintain timely and cost-effective project performance and delivery.</w:t>
      </w:r>
    </w:p>
    <w:p w:rsidR="00AC3C9B" w:rsidRPr="00254CFB" w:rsidRDefault="00AC3C9B" w:rsidP="00F35C9D">
      <w:pPr>
        <w:pStyle w:val="Heading2"/>
        <w:jc w:val="both"/>
        <w:rPr>
          <w:rFonts w:ascii="Myriad Pro" w:hAnsi="Myriad Pro"/>
        </w:rPr>
      </w:pPr>
      <w:bookmarkStart w:id="14" w:name="_Toc390251810"/>
      <w:bookmarkStart w:id="15" w:name="_Toc390287361"/>
      <w:r w:rsidRPr="00254CFB">
        <w:rPr>
          <w:rFonts w:ascii="Myriad Pro" w:hAnsi="Myriad Pro"/>
        </w:rPr>
        <w:t>A.2</w:t>
      </w:r>
      <w:r w:rsidRPr="00254CFB">
        <w:rPr>
          <w:rFonts w:ascii="Myriad Pro" w:hAnsi="Myriad Pro"/>
        </w:rPr>
        <w:tab/>
        <w:t>Key Indicators, Assumptions, and Risks</w:t>
      </w:r>
      <w:bookmarkEnd w:id="14"/>
      <w:bookmarkEnd w:id="15"/>
      <w:r w:rsidRPr="00254CFB">
        <w:rPr>
          <w:rFonts w:ascii="Myriad Pro" w:hAnsi="Myriad Pro"/>
        </w:rPr>
        <w:t xml:space="preserve"> </w:t>
      </w:r>
    </w:p>
    <w:p w:rsidR="001805C9" w:rsidRPr="00254CFB" w:rsidRDefault="001805C9" w:rsidP="00D4387A">
      <w:pPr>
        <w:widowControl w:val="0"/>
        <w:autoSpaceDE w:val="0"/>
        <w:autoSpaceDN w:val="0"/>
        <w:adjustRightInd w:val="0"/>
        <w:jc w:val="both"/>
        <w:rPr>
          <w:rFonts w:ascii="Myriad Pro" w:hAnsi="Myriad Pro"/>
        </w:rPr>
      </w:pPr>
      <w:r w:rsidRPr="00254CFB">
        <w:rPr>
          <w:rFonts w:ascii="Myriad Pro" w:hAnsi="Myriad Pro"/>
        </w:rPr>
        <w:t xml:space="preserve">There are a number of risks associated with the design of this project.  One such risk is that government agencies may see natural resource valuation as an additional burden in the review and approval of plans, </w:t>
      </w:r>
      <w:proofErr w:type="spellStart"/>
      <w:r w:rsidRPr="00254CFB">
        <w:rPr>
          <w:rFonts w:ascii="Myriad Pro" w:hAnsi="Myriad Pro"/>
        </w:rPr>
        <w:t>programmes</w:t>
      </w:r>
      <w:proofErr w:type="spellEnd"/>
      <w:r w:rsidRPr="00254CFB">
        <w:rPr>
          <w:rFonts w:ascii="Myriad Pro" w:hAnsi="Myriad Pro"/>
        </w:rPr>
        <w:t xml:space="preserve">, and projects.  However, given the high political priority given to the pursuit of the Green Economy by the President, this is considered only a moderate risk.  The assumption being made here is that this political directive trickles down to the strong mandate of the government state agencies to actively engage in this CCCD project as a means to implement the Green Economy strategy.  The risk remains moderate because other non-state stakeholders must also support the development and use of natural resource valuation as a means to improve </w:t>
      </w:r>
      <w:proofErr w:type="spellStart"/>
      <w:r w:rsidRPr="00254CFB">
        <w:rPr>
          <w:rFonts w:ascii="Myriad Pro" w:hAnsi="Myriad Pro"/>
        </w:rPr>
        <w:t>sectoral</w:t>
      </w:r>
      <w:proofErr w:type="spellEnd"/>
      <w:r w:rsidRPr="00254CFB">
        <w:rPr>
          <w:rFonts w:ascii="Myriad Pro" w:hAnsi="Myriad Pro"/>
        </w:rPr>
        <w:t xml:space="preserve"> development plans and catalyst for the pursuit of a Green Economy.</w:t>
      </w:r>
    </w:p>
    <w:p w:rsidR="001805C9" w:rsidRPr="00254CFB" w:rsidRDefault="001805C9" w:rsidP="00D4387A">
      <w:pPr>
        <w:widowControl w:val="0"/>
        <w:autoSpaceDE w:val="0"/>
        <w:autoSpaceDN w:val="0"/>
        <w:adjustRightInd w:val="0"/>
        <w:jc w:val="both"/>
        <w:rPr>
          <w:rFonts w:ascii="Myriad Pro" w:hAnsi="Myriad Pro"/>
        </w:rPr>
      </w:pPr>
      <w:r w:rsidRPr="00254CFB">
        <w:rPr>
          <w:rFonts w:ascii="Myriad Pro" w:hAnsi="Myriad Pro"/>
        </w:rPr>
        <w:t>There is an assumption that project partners and stakeholders will continue to accept the project strategy of being targeted and not to extend this project into a research exercise.  Importantly, this project serves to being the testing and application of new and improved tools for valuing natural resources and effectively integrating these into effective decision-making for the global environment.  For this reason, the project includes activities to regularly engage stakeholders in dialogues to maintain a shared understanding of the project’s boundaries.  In this respect, another assumption being made is that there are a sufficient number of stakeholders that will remain as project champions throughout project implementation, and that includes representative that will be selected as member of the Project Board.</w:t>
      </w:r>
    </w:p>
    <w:p w:rsidR="00206E46" w:rsidRPr="00254CFB" w:rsidRDefault="001805C9" w:rsidP="00D4387A">
      <w:pPr>
        <w:widowControl w:val="0"/>
        <w:autoSpaceDE w:val="0"/>
        <w:autoSpaceDN w:val="0"/>
        <w:adjustRightInd w:val="0"/>
        <w:spacing w:after="0"/>
        <w:jc w:val="both"/>
        <w:rPr>
          <w:rFonts w:ascii="Myriad Pro" w:hAnsi="Myriad Pro"/>
          <w:bCs/>
          <w:u w:val="single"/>
        </w:rPr>
      </w:pPr>
      <w:r w:rsidRPr="00254CFB">
        <w:rPr>
          <w:rFonts w:ascii="Myriad Pro" w:hAnsi="Myriad Pro"/>
        </w:rPr>
        <w:t>A key outcome indicator of th</w:t>
      </w:r>
      <w:r w:rsidR="00BF1D9F" w:rsidRPr="00254CFB">
        <w:rPr>
          <w:rFonts w:ascii="Myriad Pro" w:hAnsi="Myriad Pro"/>
        </w:rPr>
        <w:t>e project’s success will be an appropriate formal a</w:t>
      </w:r>
      <w:r w:rsidRPr="00254CFB">
        <w:rPr>
          <w:rFonts w:ascii="Myriad Pro" w:hAnsi="Myriad Pro"/>
        </w:rPr>
        <w:t xml:space="preserve">greement </w:t>
      </w:r>
      <w:r w:rsidR="00BF1D9F" w:rsidRPr="00254CFB">
        <w:rPr>
          <w:rFonts w:ascii="Myriad Pro" w:hAnsi="Myriad Pro"/>
        </w:rPr>
        <w:t>among state agencies to apply natural resource valuation</w:t>
      </w:r>
      <w:r w:rsidRPr="00254CFB">
        <w:rPr>
          <w:rFonts w:ascii="Myriad Pro" w:hAnsi="Myriad Pro"/>
        </w:rPr>
        <w:t xml:space="preserve"> and improved screening methodologies in their planning and decision-making processes, in particular </w:t>
      </w:r>
      <w:proofErr w:type="spellStart"/>
      <w:r w:rsidRPr="00254CFB">
        <w:rPr>
          <w:rFonts w:ascii="Myriad Pro" w:hAnsi="Myriad Pro"/>
        </w:rPr>
        <w:t>sectoral</w:t>
      </w:r>
      <w:proofErr w:type="spellEnd"/>
      <w:r w:rsidRPr="00254CFB">
        <w:rPr>
          <w:rFonts w:ascii="Myriad Pro" w:hAnsi="Myriad Pro"/>
        </w:rPr>
        <w:t xml:space="preserve"> agencies.  Other process and performance indicators include the large numbers of government and non-state representatives that will have participated in the awareness-raising dialogues and workshops (e.g., 1.2.2) as well as the learn-by-doing exercises on the application of natural resource valuation (e.g., 1.2.3 and 2.1.2).</w:t>
      </w:r>
    </w:p>
    <w:p w:rsidR="00E3666E" w:rsidRPr="00254CFB" w:rsidRDefault="00E3666E" w:rsidP="00F35C9D">
      <w:pPr>
        <w:widowControl w:val="0"/>
        <w:autoSpaceDE w:val="0"/>
        <w:autoSpaceDN w:val="0"/>
        <w:adjustRightInd w:val="0"/>
        <w:spacing w:before="120" w:after="0"/>
        <w:jc w:val="both"/>
        <w:rPr>
          <w:rFonts w:ascii="Myriad Pro" w:hAnsi="Myriad Pro"/>
          <w:b/>
          <w:bCs/>
          <w:u w:val="single"/>
        </w:rPr>
      </w:pPr>
    </w:p>
    <w:p w:rsidR="00CA672C" w:rsidRPr="00254CFB" w:rsidRDefault="001D43B3" w:rsidP="009B4A9D">
      <w:pPr>
        <w:pStyle w:val="Heading1"/>
        <w:spacing w:after="120"/>
        <w:rPr>
          <w:rFonts w:ascii="Myriad Pro" w:hAnsi="Myriad Pro"/>
        </w:rPr>
      </w:pPr>
      <w:bookmarkStart w:id="16" w:name="_Toc390251811"/>
      <w:bookmarkStart w:id="17" w:name="_Toc390287362"/>
      <w:r w:rsidRPr="00254CFB">
        <w:rPr>
          <w:rFonts w:ascii="Myriad Pro" w:hAnsi="Myriad Pro"/>
        </w:rPr>
        <w:t>B</w:t>
      </w:r>
      <w:r w:rsidRPr="00254CFB">
        <w:rPr>
          <w:rFonts w:ascii="Myriad Pro" w:hAnsi="Myriad Pro"/>
        </w:rPr>
        <w:tab/>
      </w:r>
      <w:r w:rsidR="000F527F" w:rsidRPr="00254CFB">
        <w:rPr>
          <w:rFonts w:ascii="Myriad Pro" w:hAnsi="Myriad Pro"/>
        </w:rPr>
        <w:t>Country ownership</w:t>
      </w:r>
      <w:bookmarkStart w:id="18" w:name="b1"/>
      <w:bookmarkStart w:id="19" w:name="_Toc118691913"/>
      <w:bookmarkStart w:id="20" w:name="_Toc118697076"/>
      <w:bookmarkStart w:id="21" w:name="_Toc120956069"/>
      <w:bookmarkStart w:id="22" w:name="_Toc127348726"/>
      <w:bookmarkEnd w:id="0"/>
      <w:bookmarkEnd w:id="1"/>
      <w:bookmarkEnd w:id="2"/>
      <w:bookmarkEnd w:id="3"/>
      <w:bookmarkEnd w:id="4"/>
      <w:bookmarkEnd w:id="16"/>
      <w:bookmarkEnd w:id="17"/>
      <w:bookmarkEnd w:id="18"/>
    </w:p>
    <w:p w:rsidR="00C83342" w:rsidRPr="00254CFB" w:rsidRDefault="001A1A8F" w:rsidP="00AD168C">
      <w:pPr>
        <w:pStyle w:val="Heading2"/>
        <w:rPr>
          <w:rFonts w:ascii="Myriad Pro" w:hAnsi="Myriad Pro"/>
        </w:rPr>
      </w:pPr>
      <w:bookmarkStart w:id="23" w:name="_Toc382109442"/>
      <w:bookmarkStart w:id="24" w:name="_Toc390251812"/>
      <w:bookmarkStart w:id="25" w:name="_Toc390287363"/>
      <w:r w:rsidRPr="00254CFB">
        <w:rPr>
          <w:rFonts w:ascii="Myriad Pro" w:hAnsi="Myriad Pro"/>
        </w:rPr>
        <w:t>B.1</w:t>
      </w:r>
      <w:r w:rsidR="003705EF" w:rsidRPr="00254CFB">
        <w:rPr>
          <w:rFonts w:ascii="Myriad Pro" w:hAnsi="Myriad Pro"/>
        </w:rPr>
        <w:tab/>
      </w:r>
      <w:r w:rsidR="000F527F" w:rsidRPr="00254CFB">
        <w:rPr>
          <w:rFonts w:ascii="Myriad Pro" w:hAnsi="Myriad Pro"/>
        </w:rPr>
        <w:t>Country Eligibility</w:t>
      </w:r>
      <w:bookmarkEnd w:id="19"/>
      <w:bookmarkEnd w:id="20"/>
      <w:bookmarkEnd w:id="21"/>
      <w:bookmarkEnd w:id="22"/>
      <w:bookmarkEnd w:id="23"/>
      <w:bookmarkEnd w:id="24"/>
      <w:bookmarkEnd w:id="25"/>
      <w:r w:rsidR="000F527F" w:rsidRPr="00254CFB">
        <w:rPr>
          <w:rFonts w:ascii="Myriad Pro" w:hAnsi="Myriad Pro"/>
        </w:rPr>
        <w:t xml:space="preserve"> </w:t>
      </w:r>
    </w:p>
    <w:p w:rsidR="001B2EE9" w:rsidRPr="00254CFB" w:rsidRDefault="008533A8" w:rsidP="00D4387A">
      <w:pPr>
        <w:widowControl w:val="0"/>
        <w:autoSpaceDE w:val="0"/>
        <w:autoSpaceDN w:val="0"/>
        <w:adjustRightInd w:val="0"/>
        <w:jc w:val="both"/>
        <w:rPr>
          <w:rFonts w:ascii="Myriad Pro" w:hAnsi="Myriad Pro"/>
        </w:rPr>
      </w:pPr>
      <w:r w:rsidRPr="00254CFB">
        <w:rPr>
          <w:rFonts w:ascii="Myriad Pro" w:hAnsi="Myriad Pro"/>
        </w:rPr>
        <w:t>Kazakhstan</w:t>
      </w:r>
      <w:r w:rsidR="004C3EA9" w:rsidRPr="00254CFB">
        <w:rPr>
          <w:rFonts w:ascii="Myriad Pro" w:hAnsi="Myriad Pro"/>
        </w:rPr>
        <w:t xml:space="preserve"> is eligible to receive technical assistance from </w:t>
      </w:r>
      <w:r w:rsidR="008913BD" w:rsidRPr="00254CFB">
        <w:rPr>
          <w:rFonts w:ascii="Myriad Pro" w:hAnsi="Myriad Pro"/>
        </w:rPr>
        <w:t xml:space="preserve">the UNDP </w:t>
      </w:r>
      <w:r w:rsidR="004C3EA9" w:rsidRPr="00254CFB">
        <w:rPr>
          <w:rFonts w:ascii="Myriad Pro" w:hAnsi="Myriad Pro"/>
        </w:rPr>
        <w:t>and is thus eligible for support under t</w:t>
      </w:r>
      <w:r w:rsidR="00FA4FE7" w:rsidRPr="00254CFB">
        <w:rPr>
          <w:rFonts w:ascii="Myriad Pro" w:hAnsi="Myriad Pro"/>
        </w:rPr>
        <w:t>he Global Environment Facility</w:t>
      </w:r>
      <w:r w:rsidR="00402C10" w:rsidRPr="00254CFB">
        <w:rPr>
          <w:rFonts w:ascii="Myriad Pro" w:hAnsi="Myriad Pro"/>
        </w:rPr>
        <w:t xml:space="preserve">.  </w:t>
      </w:r>
      <w:r w:rsidRPr="00254CFB">
        <w:rPr>
          <w:rFonts w:ascii="Myriad Pro" w:hAnsi="Myriad Pro"/>
        </w:rPr>
        <w:t>Kazakhstan</w:t>
      </w:r>
      <w:r w:rsidR="00310450" w:rsidRPr="00254CFB">
        <w:rPr>
          <w:rFonts w:ascii="Myriad Pro" w:hAnsi="Myriad Pro"/>
        </w:rPr>
        <w:t xml:space="preserve"> ratified the Convention on Biological Diversity (CBD) on </w:t>
      </w:r>
      <w:r w:rsidR="0074263D" w:rsidRPr="00254CFB">
        <w:rPr>
          <w:rFonts w:ascii="Myriad Pro" w:hAnsi="Myriad Pro"/>
        </w:rPr>
        <w:t xml:space="preserve">9 </w:t>
      </w:r>
      <w:r w:rsidR="00FB2580" w:rsidRPr="00254CFB">
        <w:rPr>
          <w:rFonts w:ascii="Myriad Pro" w:hAnsi="Myriad Pro"/>
        </w:rPr>
        <w:t xml:space="preserve">June </w:t>
      </w:r>
      <w:r w:rsidR="0074263D" w:rsidRPr="00254CFB">
        <w:rPr>
          <w:rFonts w:ascii="Myriad Pro" w:hAnsi="Myriad Pro"/>
        </w:rPr>
        <w:t>1994</w:t>
      </w:r>
      <w:r w:rsidR="00E63F77" w:rsidRPr="00254CFB">
        <w:rPr>
          <w:rFonts w:ascii="Myriad Pro" w:hAnsi="Myriad Pro"/>
        </w:rPr>
        <w:t xml:space="preserve">, </w:t>
      </w:r>
      <w:r w:rsidR="00310450" w:rsidRPr="00254CFB">
        <w:rPr>
          <w:rFonts w:ascii="Myriad Pro" w:hAnsi="Myriad Pro"/>
        </w:rPr>
        <w:t xml:space="preserve">the Convention to Combat Desertification and Drought on </w:t>
      </w:r>
      <w:r w:rsidR="004E7301" w:rsidRPr="00254CFB">
        <w:rPr>
          <w:rFonts w:ascii="Myriad Pro" w:hAnsi="Myriad Pro"/>
        </w:rPr>
        <w:t>9 July 1997</w:t>
      </w:r>
      <w:r w:rsidR="00E63F77" w:rsidRPr="00254CFB">
        <w:rPr>
          <w:rFonts w:ascii="Myriad Pro" w:hAnsi="Myriad Pro"/>
        </w:rPr>
        <w:t xml:space="preserve">, and the </w:t>
      </w:r>
      <w:r w:rsidR="00310450" w:rsidRPr="00254CFB">
        <w:rPr>
          <w:rFonts w:ascii="Myriad Pro" w:hAnsi="Myriad Pro"/>
        </w:rPr>
        <w:t xml:space="preserve">Framework Convention on Climate Change (FCCC) on </w:t>
      </w:r>
      <w:r w:rsidR="00456F0B" w:rsidRPr="00254CFB">
        <w:rPr>
          <w:rFonts w:ascii="Myriad Pro" w:hAnsi="Myriad Pro"/>
        </w:rPr>
        <w:t>19 June 2009</w:t>
      </w:r>
      <w:r w:rsidR="00402C10" w:rsidRPr="00254CFB">
        <w:rPr>
          <w:rFonts w:ascii="Myriad Pro" w:hAnsi="Myriad Pro"/>
        </w:rPr>
        <w:t xml:space="preserve">.  </w:t>
      </w:r>
      <w:r w:rsidRPr="00254CFB">
        <w:rPr>
          <w:rFonts w:ascii="Myriad Pro" w:hAnsi="Myriad Pro"/>
        </w:rPr>
        <w:t>Kazakhstan</w:t>
      </w:r>
      <w:r w:rsidR="001B2EE9" w:rsidRPr="00254CFB">
        <w:rPr>
          <w:rFonts w:ascii="Myriad Pro" w:hAnsi="Myriad Pro"/>
        </w:rPr>
        <w:t xml:space="preserve"> </w:t>
      </w:r>
      <w:r w:rsidR="00E3666E" w:rsidRPr="00254CFB">
        <w:rPr>
          <w:rFonts w:ascii="Myriad Pro" w:hAnsi="Myriad Pro"/>
        </w:rPr>
        <w:t xml:space="preserve">also </w:t>
      </w:r>
      <w:r w:rsidR="001B2EE9" w:rsidRPr="00254CFB">
        <w:rPr>
          <w:rFonts w:ascii="Myriad Pro" w:hAnsi="Myriad Pro"/>
        </w:rPr>
        <w:t xml:space="preserve">ratified </w:t>
      </w:r>
      <w:r w:rsidR="00E3666E" w:rsidRPr="00254CFB">
        <w:rPr>
          <w:rFonts w:ascii="Myriad Pro" w:hAnsi="Myriad Pro"/>
        </w:rPr>
        <w:t xml:space="preserve">a number of related </w:t>
      </w:r>
      <w:r w:rsidR="001B2EE9" w:rsidRPr="00254CFB">
        <w:rPr>
          <w:rFonts w:ascii="Myriad Pro" w:hAnsi="Myriad Pro"/>
        </w:rPr>
        <w:t>protocols under the</w:t>
      </w:r>
      <w:r w:rsidR="002074F1" w:rsidRPr="00254CFB">
        <w:rPr>
          <w:rFonts w:ascii="Myriad Pro" w:hAnsi="Myriad Pro"/>
        </w:rPr>
        <w:t xml:space="preserve"> Rio </w:t>
      </w:r>
      <w:r w:rsidR="00E3666E" w:rsidRPr="00254CFB">
        <w:rPr>
          <w:rFonts w:ascii="Myriad Pro" w:hAnsi="Myriad Pro"/>
        </w:rPr>
        <w:t>Conventions</w:t>
      </w:r>
      <w:r w:rsidR="001B2EE9" w:rsidRPr="00254CFB">
        <w:rPr>
          <w:rFonts w:ascii="Myriad Pro" w:hAnsi="Myriad Pro"/>
        </w:rPr>
        <w:t>, namely:</w:t>
      </w:r>
    </w:p>
    <w:p w:rsidR="001B2EE9" w:rsidRPr="00254CFB" w:rsidRDefault="001B2EE9" w:rsidP="00F35C9D">
      <w:pPr>
        <w:numPr>
          <w:ilvl w:val="1"/>
          <w:numId w:val="4"/>
        </w:numPr>
        <w:tabs>
          <w:tab w:val="clear" w:pos="1080"/>
        </w:tabs>
        <w:spacing w:after="0"/>
        <w:ind w:left="720"/>
        <w:jc w:val="both"/>
        <w:rPr>
          <w:rFonts w:ascii="Myriad Pro" w:hAnsi="Myriad Pro"/>
        </w:rPr>
      </w:pPr>
      <w:r w:rsidRPr="00254CFB">
        <w:rPr>
          <w:rFonts w:ascii="Myriad Pro" w:hAnsi="Myriad Pro"/>
        </w:rPr>
        <w:t xml:space="preserve">The Cartagena Protocol on Biological Safety </w:t>
      </w:r>
      <w:r w:rsidR="00881C78" w:rsidRPr="00254CFB">
        <w:rPr>
          <w:rFonts w:ascii="Myriad Pro" w:hAnsi="Myriad Pro"/>
        </w:rPr>
        <w:t xml:space="preserve">was ratified </w:t>
      </w:r>
      <w:r w:rsidRPr="00254CFB">
        <w:rPr>
          <w:rFonts w:ascii="Myriad Pro" w:hAnsi="Myriad Pro"/>
        </w:rPr>
        <w:t>on</w:t>
      </w:r>
      <w:r w:rsidR="0041464F" w:rsidRPr="00254CFB">
        <w:rPr>
          <w:rFonts w:ascii="Myriad Pro" w:hAnsi="Myriad Pro"/>
        </w:rPr>
        <w:t xml:space="preserve"> </w:t>
      </w:r>
      <w:r w:rsidR="00456F0B" w:rsidRPr="00254CFB">
        <w:rPr>
          <w:rFonts w:ascii="Myriad Pro" w:hAnsi="Myriad Pro"/>
        </w:rPr>
        <w:t xml:space="preserve">8 September 2008 </w:t>
      </w:r>
      <w:r w:rsidRPr="00254CFB">
        <w:rPr>
          <w:rFonts w:ascii="Myriad Pro" w:hAnsi="Myriad Pro"/>
        </w:rPr>
        <w:t>to</w:t>
      </w:r>
      <w:r w:rsidR="000B487E" w:rsidRPr="00254CFB">
        <w:rPr>
          <w:rFonts w:ascii="Myriad Pro" w:hAnsi="Myriad Pro"/>
        </w:rPr>
        <w:t xml:space="preserve"> protect biodiversity from the potential risks posed by genetically modified organisms that are the product of biotechnology</w:t>
      </w:r>
      <w:r w:rsidRPr="00254CFB">
        <w:rPr>
          <w:rFonts w:ascii="Myriad Pro" w:hAnsi="Myriad Pro"/>
        </w:rPr>
        <w:t>.</w:t>
      </w:r>
    </w:p>
    <w:p w:rsidR="0041464F" w:rsidRPr="00254CFB" w:rsidRDefault="001B2EE9" w:rsidP="00F35C9D">
      <w:pPr>
        <w:numPr>
          <w:ilvl w:val="1"/>
          <w:numId w:val="4"/>
        </w:numPr>
        <w:tabs>
          <w:tab w:val="clear" w:pos="1080"/>
        </w:tabs>
        <w:ind w:left="720"/>
        <w:jc w:val="both"/>
        <w:rPr>
          <w:rFonts w:ascii="Myriad Pro" w:hAnsi="Myriad Pro"/>
        </w:rPr>
      </w:pPr>
      <w:r w:rsidRPr="00254CFB">
        <w:rPr>
          <w:rFonts w:ascii="Myriad Pro" w:hAnsi="Myriad Pro"/>
        </w:rPr>
        <w:t xml:space="preserve">The Kyoto Protocol </w:t>
      </w:r>
      <w:r w:rsidR="00881C78" w:rsidRPr="00254CFB">
        <w:rPr>
          <w:rFonts w:ascii="Myriad Pro" w:hAnsi="Myriad Pro"/>
        </w:rPr>
        <w:t xml:space="preserve">was ratified </w:t>
      </w:r>
      <w:r w:rsidRPr="00254CFB">
        <w:rPr>
          <w:rFonts w:ascii="Myriad Pro" w:hAnsi="Myriad Pro"/>
        </w:rPr>
        <w:t xml:space="preserve">on </w:t>
      </w:r>
      <w:r w:rsidR="00CB5E34" w:rsidRPr="00254CFB">
        <w:rPr>
          <w:rFonts w:ascii="Myriad Pro" w:hAnsi="Myriad Pro"/>
        </w:rPr>
        <w:t>19 June 2009</w:t>
      </w:r>
      <w:r w:rsidRPr="00254CFB">
        <w:rPr>
          <w:rFonts w:ascii="Myriad Pro" w:hAnsi="Myriad Pro"/>
        </w:rPr>
        <w:t>, committing to stabilize greenhouse gas emissions for the period 2008-2012 at the 1990 level.</w:t>
      </w:r>
    </w:p>
    <w:p w:rsidR="00195333" w:rsidRPr="00254CFB" w:rsidRDefault="00F9177C" w:rsidP="00D4387A">
      <w:pPr>
        <w:widowControl w:val="0"/>
        <w:autoSpaceDE w:val="0"/>
        <w:autoSpaceDN w:val="0"/>
        <w:adjustRightInd w:val="0"/>
        <w:jc w:val="both"/>
        <w:rPr>
          <w:rFonts w:ascii="Myriad Pro" w:hAnsi="Myriad Pro"/>
        </w:rPr>
      </w:pPr>
      <w:bookmarkStart w:id="26" w:name="CB2fit"/>
      <w:bookmarkEnd w:id="26"/>
      <w:r w:rsidRPr="00254CFB">
        <w:rPr>
          <w:rFonts w:ascii="Myriad Pro" w:hAnsi="Myriad Pro"/>
        </w:rPr>
        <w:t xml:space="preserve">In addition to </w:t>
      </w:r>
      <w:r w:rsidR="000C3EDC" w:rsidRPr="00254CFB">
        <w:rPr>
          <w:rFonts w:ascii="Myriad Pro" w:hAnsi="Myriad Pro"/>
        </w:rPr>
        <w:t>the Rio Conventions</w:t>
      </w:r>
      <w:r w:rsidRPr="00254CFB">
        <w:rPr>
          <w:rFonts w:ascii="Myriad Pro" w:hAnsi="Myriad Pro"/>
        </w:rPr>
        <w:t xml:space="preserve">, Kazakhstan has </w:t>
      </w:r>
      <w:r w:rsidR="00CE13B9" w:rsidRPr="00254CFB">
        <w:rPr>
          <w:rFonts w:ascii="Myriad Pro" w:hAnsi="Myriad Pro"/>
        </w:rPr>
        <w:t xml:space="preserve">demonstrated its commitment to the global community through the ratification of </w:t>
      </w:r>
      <w:r w:rsidRPr="00254CFB">
        <w:rPr>
          <w:rFonts w:ascii="Myriad Pro" w:hAnsi="Myriad Pro"/>
        </w:rPr>
        <w:t xml:space="preserve">a total </w:t>
      </w:r>
      <w:r w:rsidR="000C3EDC" w:rsidRPr="00254CFB">
        <w:rPr>
          <w:rFonts w:ascii="Myriad Pro" w:hAnsi="Myriad Pro"/>
        </w:rPr>
        <w:t>of</w:t>
      </w:r>
      <w:r w:rsidRPr="00254CFB">
        <w:rPr>
          <w:rFonts w:ascii="Myriad Pro" w:hAnsi="Myriad Pro"/>
        </w:rPr>
        <w:t xml:space="preserve"> 22 </w:t>
      </w:r>
      <w:r w:rsidR="00540C31" w:rsidRPr="00254CFB">
        <w:rPr>
          <w:rFonts w:ascii="Myriad Pro" w:hAnsi="Myriad Pro"/>
        </w:rPr>
        <w:t>other</w:t>
      </w:r>
      <w:r w:rsidR="00B442B3" w:rsidRPr="00254CFB">
        <w:rPr>
          <w:rFonts w:ascii="Myriad Pro" w:hAnsi="Myriad Pro"/>
        </w:rPr>
        <w:t xml:space="preserve"> MEAs</w:t>
      </w:r>
      <w:r w:rsidR="00540C31" w:rsidRPr="00254CFB">
        <w:rPr>
          <w:rFonts w:ascii="Myriad Pro" w:hAnsi="Myriad Pro"/>
        </w:rPr>
        <w:t xml:space="preserve"> including:</w:t>
      </w:r>
    </w:p>
    <w:p w:rsidR="00BA41A5" w:rsidRPr="00254CFB" w:rsidRDefault="00BA41A5" w:rsidP="00F35C9D">
      <w:pPr>
        <w:pStyle w:val="ListParagraph"/>
        <w:numPr>
          <w:ilvl w:val="0"/>
          <w:numId w:val="6"/>
        </w:numPr>
        <w:spacing w:after="0"/>
        <w:contextualSpacing w:val="0"/>
        <w:jc w:val="both"/>
        <w:rPr>
          <w:rFonts w:ascii="Myriad Pro" w:hAnsi="Myriad Pro"/>
          <w:szCs w:val="22"/>
        </w:rPr>
      </w:pPr>
      <w:r w:rsidRPr="00254CFB">
        <w:rPr>
          <w:rFonts w:ascii="Myriad Pro" w:hAnsi="Myriad Pro"/>
          <w:szCs w:val="22"/>
        </w:rPr>
        <w:t xml:space="preserve">Basel Convention on the Control of </w:t>
      </w:r>
      <w:proofErr w:type="spellStart"/>
      <w:r w:rsidRPr="00254CFB">
        <w:rPr>
          <w:rFonts w:ascii="Myriad Pro" w:hAnsi="Myriad Pro"/>
          <w:szCs w:val="22"/>
        </w:rPr>
        <w:t>Transboundary</w:t>
      </w:r>
      <w:proofErr w:type="spellEnd"/>
      <w:r w:rsidRPr="00254CFB">
        <w:rPr>
          <w:rFonts w:ascii="Myriad Pro" w:hAnsi="Myriad Pro"/>
          <w:szCs w:val="22"/>
        </w:rPr>
        <w:t xml:space="preserve"> Movements of Hazardous Wastes and their Disposal (ratified in 1995)</w:t>
      </w:r>
    </w:p>
    <w:p w:rsidR="00540C31" w:rsidRPr="00254CFB" w:rsidRDefault="008A480C" w:rsidP="00F35C9D">
      <w:pPr>
        <w:pStyle w:val="ListParagraph"/>
        <w:numPr>
          <w:ilvl w:val="0"/>
          <w:numId w:val="6"/>
        </w:numPr>
        <w:spacing w:after="0"/>
        <w:contextualSpacing w:val="0"/>
        <w:jc w:val="both"/>
        <w:rPr>
          <w:rFonts w:ascii="Myriad Pro" w:hAnsi="Myriad Pro"/>
          <w:szCs w:val="22"/>
        </w:rPr>
      </w:pPr>
      <w:r w:rsidRPr="00254CFB">
        <w:rPr>
          <w:rFonts w:ascii="Myriad Pro" w:hAnsi="Myriad Pro"/>
        </w:rPr>
        <w:lastRenderedPageBreak/>
        <w:t xml:space="preserve">Vienna Convention and </w:t>
      </w:r>
      <w:hyperlink r:id="rId17" w:history="1">
        <w:r w:rsidR="00540C31" w:rsidRPr="00254CFB">
          <w:rPr>
            <w:rFonts w:ascii="Myriad Pro" w:hAnsi="Myriad Pro"/>
            <w:szCs w:val="22"/>
          </w:rPr>
          <w:t>Montreal Protocol on Substances that Deplete the Ozone Layer</w:t>
        </w:r>
      </w:hyperlink>
      <w:r w:rsidR="00540C31" w:rsidRPr="00254CFB">
        <w:rPr>
          <w:rFonts w:ascii="Myriad Pro" w:hAnsi="Myriad Pro"/>
          <w:szCs w:val="22"/>
        </w:rPr>
        <w:t xml:space="preserve">  (ratified in 199</w:t>
      </w:r>
      <w:r w:rsidRPr="00254CFB">
        <w:rPr>
          <w:rFonts w:ascii="Myriad Pro" w:hAnsi="Myriad Pro"/>
          <w:szCs w:val="22"/>
        </w:rPr>
        <w:t>8</w:t>
      </w:r>
      <w:r w:rsidR="00540C31" w:rsidRPr="00254CFB">
        <w:rPr>
          <w:rStyle w:val="FootnoteReference"/>
          <w:rFonts w:ascii="Myriad Pro" w:hAnsi="Myriad Pro"/>
          <w:szCs w:val="22"/>
        </w:rPr>
        <w:footnoteReference w:id="2"/>
      </w:r>
      <w:r w:rsidR="00BA41A5" w:rsidRPr="00254CFB">
        <w:rPr>
          <w:rFonts w:ascii="Myriad Pro" w:hAnsi="Myriad Pro"/>
          <w:szCs w:val="22"/>
        </w:rPr>
        <w:t>)</w:t>
      </w:r>
    </w:p>
    <w:p w:rsidR="00BA41A5" w:rsidRPr="00254CFB" w:rsidRDefault="00BA41A5" w:rsidP="00F35C9D">
      <w:pPr>
        <w:pStyle w:val="ListParagraph"/>
        <w:numPr>
          <w:ilvl w:val="0"/>
          <w:numId w:val="6"/>
        </w:numPr>
        <w:spacing w:after="0"/>
        <w:jc w:val="both"/>
        <w:rPr>
          <w:rFonts w:ascii="Myriad Pro" w:hAnsi="Myriad Pro"/>
          <w:szCs w:val="22"/>
        </w:rPr>
      </w:pPr>
      <w:r w:rsidRPr="00254CFB">
        <w:rPr>
          <w:rFonts w:ascii="Myriad Pro" w:hAnsi="Myriad Pro"/>
          <w:szCs w:val="22"/>
        </w:rPr>
        <w:t>Rotterdam Convention on the Prior Informed Consent Procedure for Certain Hazardous Chemicals and Pest</w:t>
      </w:r>
      <w:r w:rsidR="00E3666E" w:rsidRPr="00254CFB">
        <w:rPr>
          <w:rFonts w:ascii="Myriad Pro" w:hAnsi="Myriad Pro"/>
          <w:szCs w:val="22"/>
        </w:rPr>
        <w:t>icides in International Trade (r</w:t>
      </w:r>
      <w:r w:rsidRPr="00254CFB">
        <w:rPr>
          <w:rFonts w:ascii="Myriad Pro" w:hAnsi="Myriad Pro"/>
          <w:szCs w:val="22"/>
        </w:rPr>
        <w:t>atified in 1998)</w:t>
      </w:r>
    </w:p>
    <w:p w:rsidR="00BA41A5" w:rsidRPr="00254CFB" w:rsidRDefault="00BA41A5" w:rsidP="00F35C9D">
      <w:pPr>
        <w:pStyle w:val="ListParagraph"/>
        <w:numPr>
          <w:ilvl w:val="0"/>
          <w:numId w:val="6"/>
        </w:numPr>
        <w:spacing w:after="0"/>
        <w:contextualSpacing w:val="0"/>
        <w:jc w:val="both"/>
        <w:rPr>
          <w:rFonts w:ascii="Myriad Pro" w:hAnsi="Myriad Pro"/>
          <w:szCs w:val="22"/>
        </w:rPr>
      </w:pPr>
      <w:r w:rsidRPr="00254CFB">
        <w:rPr>
          <w:rFonts w:ascii="Myriad Pro" w:hAnsi="Myriad Pro"/>
          <w:szCs w:val="22"/>
        </w:rPr>
        <w:t>Convention on International Trade in Endangered Species of Wild Fauna and Flora (CITES) (ratified in 2000)</w:t>
      </w:r>
    </w:p>
    <w:p w:rsidR="004D0B02" w:rsidRPr="00254CFB" w:rsidRDefault="004D0B02" w:rsidP="00F35C9D">
      <w:pPr>
        <w:pStyle w:val="ListParagraph"/>
        <w:numPr>
          <w:ilvl w:val="0"/>
          <w:numId w:val="6"/>
        </w:numPr>
        <w:spacing w:after="0"/>
        <w:contextualSpacing w:val="0"/>
        <w:jc w:val="both"/>
        <w:rPr>
          <w:rFonts w:ascii="Myriad Pro" w:hAnsi="Myriad Pro"/>
          <w:szCs w:val="22"/>
        </w:rPr>
      </w:pPr>
      <w:r w:rsidRPr="00254CFB">
        <w:rPr>
          <w:rFonts w:ascii="Myriad Pro" w:hAnsi="Myriad Pro"/>
          <w:szCs w:val="22"/>
        </w:rPr>
        <w:t>Convention on Access to Information, Public Participation in Decision-Making and Access to Justice in Environmental Matters (ratified in 2001)</w:t>
      </w:r>
    </w:p>
    <w:p w:rsidR="00B603D6" w:rsidRPr="00254CFB" w:rsidRDefault="00B603D6" w:rsidP="00F35C9D">
      <w:pPr>
        <w:pStyle w:val="ListParagraph"/>
        <w:numPr>
          <w:ilvl w:val="0"/>
          <w:numId w:val="6"/>
        </w:numPr>
        <w:spacing w:after="0"/>
        <w:contextualSpacing w:val="0"/>
        <w:jc w:val="both"/>
        <w:rPr>
          <w:rFonts w:ascii="Myriad Pro" w:hAnsi="Myriad Pro"/>
          <w:szCs w:val="22"/>
        </w:rPr>
      </w:pPr>
      <w:r w:rsidRPr="00254CFB">
        <w:rPr>
          <w:rFonts w:ascii="Myriad Pro" w:hAnsi="Myriad Pro"/>
          <w:color w:val="000000"/>
          <w:szCs w:val="22"/>
        </w:rPr>
        <w:t xml:space="preserve">Convention on Environmental Impact Assessment in a </w:t>
      </w:r>
      <w:proofErr w:type="spellStart"/>
      <w:r w:rsidRPr="00254CFB">
        <w:rPr>
          <w:rFonts w:ascii="Myriad Pro" w:hAnsi="Myriad Pro"/>
          <w:color w:val="000000"/>
          <w:szCs w:val="22"/>
        </w:rPr>
        <w:t>Transboundary</w:t>
      </w:r>
      <w:proofErr w:type="spellEnd"/>
      <w:r w:rsidRPr="00254CFB">
        <w:rPr>
          <w:rFonts w:ascii="Myriad Pro" w:hAnsi="Myriad Pro"/>
          <w:color w:val="000000"/>
          <w:szCs w:val="22"/>
        </w:rPr>
        <w:t xml:space="preserve"> Context (ratified in 2001)</w:t>
      </w:r>
    </w:p>
    <w:p w:rsidR="00540C31" w:rsidRPr="00254CFB" w:rsidRDefault="00540C31" w:rsidP="00F35C9D">
      <w:pPr>
        <w:pStyle w:val="ListParagraph"/>
        <w:numPr>
          <w:ilvl w:val="0"/>
          <w:numId w:val="6"/>
        </w:numPr>
        <w:spacing w:after="0"/>
        <w:contextualSpacing w:val="0"/>
        <w:jc w:val="both"/>
        <w:rPr>
          <w:rFonts w:ascii="Myriad Pro" w:hAnsi="Myriad Pro"/>
          <w:szCs w:val="22"/>
        </w:rPr>
      </w:pPr>
      <w:proofErr w:type="spellStart"/>
      <w:r w:rsidRPr="00254CFB">
        <w:rPr>
          <w:rFonts w:ascii="Myriad Pro" w:hAnsi="Myriad Pro"/>
          <w:szCs w:val="22"/>
        </w:rPr>
        <w:t>Ramsar</w:t>
      </w:r>
      <w:proofErr w:type="spellEnd"/>
      <w:r w:rsidRPr="00254CFB">
        <w:rPr>
          <w:rFonts w:ascii="Myriad Pro" w:hAnsi="Myriad Pro"/>
          <w:szCs w:val="22"/>
        </w:rPr>
        <w:t xml:space="preserve"> Convention on Wetlands (ratified in </w:t>
      </w:r>
      <w:r w:rsidR="00DF38FD" w:rsidRPr="00254CFB">
        <w:rPr>
          <w:rFonts w:ascii="Myriad Pro" w:hAnsi="Myriad Pro"/>
          <w:szCs w:val="22"/>
        </w:rPr>
        <w:t>2007</w:t>
      </w:r>
      <w:r w:rsidR="004D0B02" w:rsidRPr="00254CFB">
        <w:rPr>
          <w:rFonts w:ascii="Myriad Pro" w:hAnsi="Myriad Pro"/>
          <w:szCs w:val="22"/>
        </w:rPr>
        <w:t>)</w:t>
      </w:r>
    </w:p>
    <w:p w:rsidR="00540C31" w:rsidRPr="00254CFB" w:rsidRDefault="00540C31" w:rsidP="00F35C9D">
      <w:pPr>
        <w:pStyle w:val="ListParagraph"/>
        <w:widowControl w:val="0"/>
        <w:numPr>
          <w:ilvl w:val="0"/>
          <w:numId w:val="6"/>
        </w:numPr>
        <w:autoSpaceDE w:val="0"/>
        <w:autoSpaceDN w:val="0"/>
        <w:adjustRightInd w:val="0"/>
        <w:contextualSpacing w:val="0"/>
        <w:jc w:val="both"/>
        <w:rPr>
          <w:rFonts w:ascii="Myriad Pro" w:hAnsi="Myriad Pro"/>
          <w:szCs w:val="22"/>
        </w:rPr>
      </w:pPr>
      <w:r w:rsidRPr="00254CFB">
        <w:rPr>
          <w:rFonts w:ascii="Myriad Pro" w:hAnsi="Myriad Pro"/>
          <w:szCs w:val="22"/>
        </w:rPr>
        <w:t xml:space="preserve">Stockholm </w:t>
      </w:r>
      <w:r w:rsidR="00DF38FD" w:rsidRPr="00254CFB">
        <w:rPr>
          <w:rFonts w:ascii="Myriad Pro" w:hAnsi="Myriad Pro"/>
          <w:szCs w:val="22"/>
        </w:rPr>
        <w:t>Convention</w:t>
      </w:r>
      <w:r w:rsidRPr="00254CFB">
        <w:rPr>
          <w:rFonts w:ascii="Myriad Pro" w:hAnsi="Myriad Pro"/>
          <w:szCs w:val="22"/>
        </w:rPr>
        <w:t xml:space="preserve"> on</w:t>
      </w:r>
      <w:r w:rsidR="008A480C" w:rsidRPr="00254CFB">
        <w:rPr>
          <w:rFonts w:ascii="Myriad Pro" w:hAnsi="Myriad Pro"/>
          <w:szCs w:val="22"/>
        </w:rPr>
        <w:t xml:space="preserve"> Persistent Organic Pollutants </w:t>
      </w:r>
      <w:r w:rsidR="00BA41A5" w:rsidRPr="00254CFB">
        <w:rPr>
          <w:rFonts w:ascii="Myriad Pro" w:hAnsi="Myriad Pro"/>
          <w:szCs w:val="22"/>
        </w:rPr>
        <w:t>(ratified in 2007)</w:t>
      </w:r>
    </w:p>
    <w:p w:rsidR="003543A8" w:rsidRPr="00254CFB" w:rsidRDefault="00527C0C" w:rsidP="00D4387A">
      <w:pPr>
        <w:widowControl w:val="0"/>
        <w:autoSpaceDE w:val="0"/>
        <w:autoSpaceDN w:val="0"/>
        <w:adjustRightInd w:val="0"/>
        <w:jc w:val="both"/>
        <w:rPr>
          <w:rFonts w:ascii="Myriad Pro" w:hAnsi="Myriad Pro"/>
        </w:rPr>
      </w:pPr>
      <w:r w:rsidRPr="00254CFB">
        <w:rPr>
          <w:rFonts w:ascii="Myriad Pro" w:hAnsi="Myriad Pro"/>
        </w:rPr>
        <w:t xml:space="preserve">The </w:t>
      </w:r>
      <w:r w:rsidR="0071140B" w:rsidRPr="00254CFB">
        <w:rPr>
          <w:rFonts w:ascii="Myriad Pro" w:hAnsi="Myriad Pro"/>
        </w:rPr>
        <w:t xml:space="preserve">GEF strategy for </w:t>
      </w:r>
      <w:r w:rsidR="007C57DB" w:rsidRPr="00254CFB">
        <w:rPr>
          <w:rFonts w:ascii="Myriad Pro" w:hAnsi="Myriad Pro"/>
        </w:rPr>
        <w:t>Cro</w:t>
      </w:r>
      <w:r w:rsidR="00F62E85" w:rsidRPr="00254CFB">
        <w:rPr>
          <w:rFonts w:ascii="Myriad Pro" w:hAnsi="Myriad Pro"/>
        </w:rPr>
        <w:t>ss-Cutting Capacity Development</w:t>
      </w:r>
      <w:r w:rsidR="00C61E4F" w:rsidRPr="00254CFB">
        <w:rPr>
          <w:rFonts w:ascii="Myriad Pro" w:hAnsi="Myriad Pro"/>
        </w:rPr>
        <w:t xml:space="preserve"> </w:t>
      </w:r>
      <w:r w:rsidR="007C57DB" w:rsidRPr="00254CFB">
        <w:rPr>
          <w:rFonts w:ascii="Myriad Pro" w:hAnsi="Myriad Pro"/>
        </w:rPr>
        <w:t>p</w:t>
      </w:r>
      <w:r w:rsidR="0071140B" w:rsidRPr="00254CFB">
        <w:rPr>
          <w:rFonts w:ascii="Myriad Pro" w:hAnsi="Myriad Pro"/>
        </w:rPr>
        <w:t>rojects serves to provide resources for reducing, if not eliminating, the instit</w:t>
      </w:r>
      <w:r w:rsidR="004C3EA9" w:rsidRPr="00254CFB">
        <w:rPr>
          <w:rFonts w:ascii="Myriad Pro" w:hAnsi="Myriad Pro"/>
        </w:rPr>
        <w:t xml:space="preserve">utional bottlenecks and barriers </w:t>
      </w:r>
      <w:r w:rsidR="0071140B" w:rsidRPr="00254CFB">
        <w:rPr>
          <w:rFonts w:ascii="Myriad Pro" w:hAnsi="Myriad Pro"/>
        </w:rPr>
        <w:t>to the synergi</w:t>
      </w:r>
      <w:r w:rsidR="007C57DB" w:rsidRPr="00254CFB">
        <w:rPr>
          <w:rFonts w:ascii="Myriad Pro" w:hAnsi="Myriad Pro"/>
        </w:rPr>
        <w:t>stic implementation of the</w:t>
      </w:r>
      <w:r w:rsidR="002074F1" w:rsidRPr="00254CFB">
        <w:rPr>
          <w:rFonts w:ascii="Myriad Pro" w:hAnsi="Myriad Pro"/>
        </w:rPr>
        <w:t xml:space="preserve"> Rio </w:t>
      </w:r>
      <w:r w:rsidR="007C57DB" w:rsidRPr="00254CFB">
        <w:rPr>
          <w:rFonts w:ascii="Myriad Pro" w:hAnsi="Myriad Pro"/>
        </w:rPr>
        <w:t>C</w:t>
      </w:r>
      <w:r w:rsidR="0071140B" w:rsidRPr="00254CFB">
        <w:rPr>
          <w:rFonts w:ascii="Myriad Pro" w:hAnsi="Myriad Pro"/>
        </w:rPr>
        <w:t>onventions</w:t>
      </w:r>
      <w:r w:rsidR="00402C10" w:rsidRPr="00254CFB">
        <w:rPr>
          <w:rFonts w:ascii="Myriad Pro" w:hAnsi="Myriad Pro"/>
        </w:rPr>
        <w:t xml:space="preserve">.  </w:t>
      </w:r>
      <w:r w:rsidR="0071140B" w:rsidRPr="00254CFB">
        <w:rPr>
          <w:rFonts w:ascii="Myriad Pro" w:hAnsi="Myriad Pro"/>
        </w:rPr>
        <w:t>T</w:t>
      </w:r>
      <w:r w:rsidR="0055070C" w:rsidRPr="00254CFB">
        <w:rPr>
          <w:rFonts w:ascii="Myriad Pro" w:hAnsi="Myriad Pro"/>
        </w:rPr>
        <w:t>his particular project i</w:t>
      </w:r>
      <w:r w:rsidR="00C277E3" w:rsidRPr="00254CFB">
        <w:rPr>
          <w:rFonts w:ascii="Myriad Pro" w:hAnsi="Myriad Pro"/>
        </w:rPr>
        <w:t xml:space="preserve">s in line with CCCD </w:t>
      </w:r>
      <w:proofErr w:type="spellStart"/>
      <w:r w:rsidR="00C277E3" w:rsidRPr="00254CFB">
        <w:rPr>
          <w:rFonts w:ascii="Myriad Pro" w:hAnsi="Myriad Pro"/>
        </w:rPr>
        <w:t>P</w:t>
      </w:r>
      <w:r w:rsidR="00772EA6" w:rsidRPr="00254CFB">
        <w:rPr>
          <w:rFonts w:ascii="Myriad Pro" w:hAnsi="Myriad Pro"/>
        </w:rPr>
        <w:t>rogramme</w:t>
      </w:r>
      <w:proofErr w:type="spellEnd"/>
      <w:r w:rsidR="00C277E3" w:rsidRPr="00254CFB">
        <w:rPr>
          <w:rFonts w:ascii="Myriad Pro" w:hAnsi="Myriad Pro"/>
        </w:rPr>
        <w:t xml:space="preserve"> F</w:t>
      </w:r>
      <w:r w:rsidR="00CA55EF" w:rsidRPr="00254CFB">
        <w:rPr>
          <w:rFonts w:ascii="Myriad Pro" w:hAnsi="Myriad Pro"/>
        </w:rPr>
        <w:t>ramework 2</w:t>
      </w:r>
      <w:r w:rsidR="0055070C" w:rsidRPr="00254CFB">
        <w:rPr>
          <w:rFonts w:ascii="Myriad Pro" w:hAnsi="Myriad Pro"/>
        </w:rPr>
        <w:t>, whi</w:t>
      </w:r>
      <w:r w:rsidR="00C277E3" w:rsidRPr="00254CFB">
        <w:rPr>
          <w:rFonts w:ascii="Myriad Pro" w:hAnsi="Myriad Pro"/>
        </w:rPr>
        <w:t xml:space="preserve">ch calls for countries </w:t>
      </w:r>
      <w:r w:rsidR="000A1C96" w:rsidRPr="00254CFB">
        <w:rPr>
          <w:rFonts w:ascii="Myriad Pro" w:hAnsi="Myriad Pro"/>
        </w:rPr>
        <w:t>to</w:t>
      </w:r>
      <w:r w:rsidR="000A3410" w:rsidRPr="00254CFB">
        <w:rPr>
          <w:rFonts w:ascii="Myriad Pro" w:hAnsi="Myriad Pro"/>
        </w:rPr>
        <w:t xml:space="preserve"> generate, access, and use information and knowledge</w:t>
      </w:r>
      <w:r w:rsidR="00402C10" w:rsidRPr="00254CFB">
        <w:rPr>
          <w:rFonts w:ascii="Myriad Pro" w:hAnsi="Myriad Pro"/>
        </w:rPr>
        <w:t xml:space="preserve">.  </w:t>
      </w:r>
      <w:r w:rsidR="00C277E3" w:rsidRPr="00254CFB">
        <w:rPr>
          <w:rFonts w:ascii="Myriad Pro" w:hAnsi="Myriad Pro"/>
        </w:rPr>
        <w:t xml:space="preserve">Through a learning-by-doing process, this project will </w:t>
      </w:r>
      <w:r w:rsidR="003B25F7" w:rsidRPr="00254CFB">
        <w:rPr>
          <w:rFonts w:ascii="Myriad Pro" w:hAnsi="Myriad Pro"/>
        </w:rPr>
        <w:t xml:space="preserve">develop capacities </w:t>
      </w:r>
      <w:r w:rsidR="000612A4" w:rsidRPr="00254CFB">
        <w:rPr>
          <w:rFonts w:ascii="Myriad Pro" w:hAnsi="Myriad Pro"/>
        </w:rPr>
        <w:t xml:space="preserve">and </w:t>
      </w:r>
      <w:r w:rsidR="00D13EFD" w:rsidRPr="00254CFB">
        <w:rPr>
          <w:rFonts w:ascii="Myriad Pro" w:hAnsi="Myriad Pro"/>
        </w:rPr>
        <w:t xml:space="preserve">aid in the valuation of </w:t>
      </w:r>
      <w:r w:rsidR="003B25F7" w:rsidRPr="00254CFB">
        <w:rPr>
          <w:rFonts w:ascii="Myriad Pro" w:hAnsi="Myriad Pro"/>
        </w:rPr>
        <w:t>natural resourc</w:t>
      </w:r>
      <w:r w:rsidR="00D27BF7" w:rsidRPr="00254CFB">
        <w:rPr>
          <w:rFonts w:ascii="Myriad Pro" w:hAnsi="Myriad Pro"/>
        </w:rPr>
        <w:t xml:space="preserve">es and ecosystem services and institutionalize new capacities by improving standards of environmental management in </w:t>
      </w:r>
      <w:r w:rsidR="003B25F7" w:rsidRPr="00254CFB">
        <w:rPr>
          <w:rFonts w:ascii="Myriad Pro" w:hAnsi="Myriad Pro"/>
        </w:rPr>
        <w:t>national development planning</w:t>
      </w:r>
      <w:r w:rsidR="00402C10" w:rsidRPr="00254CFB">
        <w:rPr>
          <w:rFonts w:ascii="Myriad Pro" w:hAnsi="Myriad Pro"/>
        </w:rPr>
        <w:t>.</w:t>
      </w:r>
      <w:bookmarkStart w:id="27" w:name="b2"/>
      <w:bookmarkStart w:id="28" w:name="_Toc118691914"/>
      <w:bookmarkStart w:id="29" w:name="_Toc118697077"/>
      <w:bookmarkStart w:id="30" w:name="_Toc120956070"/>
      <w:bookmarkStart w:id="31" w:name="_Toc127348727"/>
      <w:bookmarkStart w:id="32" w:name="_Toc382109443"/>
      <w:bookmarkEnd w:id="27"/>
    </w:p>
    <w:p w:rsidR="00C83342" w:rsidRPr="00254CFB" w:rsidRDefault="001805C9" w:rsidP="001805C9">
      <w:pPr>
        <w:pStyle w:val="Prodoc"/>
        <w:numPr>
          <w:ilvl w:val="0"/>
          <w:numId w:val="0"/>
        </w:numPr>
        <w:rPr>
          <w:rFonts w:ascii="Myriad Pro" w:hAnsi="Myriad Pro"/>
          <w:b/>
          <w:bCs/>
        </w:rPr>
      </w:pPr>
      <w:r w:rsidRPr="00254CFB">
        <w:rPr>
          <w:rFonts w:ascii="Myriad Pro" w:hAnsi="Myriad Pro"/>
          <w:b/>
          <w:bCs/>
        </w:rPr>
        <w:t>B.2</w:t>
      </w:r>
      <w:r w:rsidRPr="00254CFB">
        <w:rPr>
          <w:rFonts w:ascii="Myriad Pro" w:hAnsi="Myriad Pro"/>
          <w:b/>
          <w:bCs/>
        </w:rPr>
        <w:tab/>
      </w:r>
      <w:r w:rsidR="000F527F" w:rsidRPr="00254CFB">
        <w:rPr>
          <w:rFonts w:ascii="Myriad Pro" w:hAnsi="Myriad Pro"/>
          <w:b/>
          <w:bCs/>
        </w:rPr>
        <w:t>Country Driven</w:t>
      </w:r>
      <w:r w:rsidR="002074F1" w:rsidRPr="00254CFB">
        <w:rPr>
          <w:rFonts w:ascii="Myriad Pro" w:hAnsi="Myriad Pro"/>
          <w:b/>
          <w:bCs/>
        </w:rPr>
        <w:t>-</w:t>
      </w:r>
      <w:r w:rsidR="000F527F" w:rsidRPr="00254CFB">
        <w:rPr>
          <w:rFonts w:ascii="Myriad Pro" w:hAnsi="Myriad Pro"/>
          <w:b/>
          <w:bCs/>
        </w:rPr>
        <w:t>ness</w:t>
      </w:r>
      <w:bookmarkEnd w:id="28"/>
      <w:bookmarkEnd w:id="29"/>
      <w:bookmarkEnd w:id="30"/>
      <w:bookmarkEnd w:id="31"/>
      <w:bookmarkEnd w:id="32"/>
      <w:r w:rsidR="000F527F" w:rsidRPr="00254CFB">
        <w:rPr>
          <w:rFonts w:ascii="Myriad Pro" w:hAnsi="Myriad Pro"/>
          <w:b/>
          <w:bCs/>
        </w:rPr>
        <w:t xml:space="preserve"> </w:t>
      </w:r>
    </w:p>
    <w:p w:rsidR="00186839" w:rsidRPr="00254CFB" w:rsidRDefault="00474253" w:rsidP="00D4387A">
      <w:pPr>
        <w:widowControl w:val="0"/>
        <w:autoSpaceDE w:val="0"/>
        <w:autoSpaceDN w:val="0"/>
        <w:adjustRightInd w:val="0"/>
        <w:jc w:val="both"/>
        <w:rPr>
          <w:rFonts w:ascii="Myriad Pro" w:hAnsi="Myriad Pro"/>
        </w:rPr>
      </w:pPr>
      <w:r w:rsidRPr="00254CFB">
        <w:rPr>
          <w:rFonts w:ascii="Myriad Pro" w:hAnsi="Myriad Pro"/>
        </w:rPr>
        <w:t>Th</w:t>
      </w:r>
      <w:r w:rsidR="003E1C9C" w:rsidRPr="00254CFB">
        <w:rPr>
          <w:rFonts w:ascii="Myriad Pro" w:hAnsi="Myriad Pro"/>
        </w:rPr>
        <w:t xml:space="preserve">is project is closely aligned with Kazakhstan’s national priorities and strategies such </w:t>
      </w:r>
      <w:r w:rsidR="00CD701D" w:rsidRPr="00254CFB">
        <w:rPr>
          <w:rFonts w:ascii="Myriad Pro" w:hAnsi="Myriad Pro"/>
        </w:rPr>
        <w:t xml:space="preserve">as those identified in </w:t>
      </w:r>
      <w:r w:rsidR="003E1C9C" w:rsidRPr="00254CFB">
        <w:rPr>
          <w:rFonts w:ascii="Myriad Pro" w:hAnsi="Myriad Pro"/>
        </w:rPr>
        <w:t>th</w:t>
      </w:r>
      <w:r w:rsidRPr="00254CFB">
        <w:rPr>
          <w:rFonts w:ascii="Myriad Pro" w:hAnsi="Myriad Pro"/>
        </w:rPr>
        <w:t>e United Nations Development Assistance Framework (UNDAF)</w:t>
      </w:r>
      <w:r w:rsidR="00093257" w:rsidRPr="00254CFB">
        <w:rPr>
          <w:rFonts w:ascii="Myriad Pro" w:hAnsi="Myriad Pro"/>
        </w:rPr>
        <w:t xml:space="preserve"> 2010-2015</w:t>
      </w:r>
      <w:r w:rsidR="00402C10" w:rsidRPr="00254CFB">
        <w:rPr>
          <w:rFonts w:ascii="Myriad Pro" w:hAnsi="Myriad Pro"/>
        </w:rPr>
        <w:t xml:space="preserve">.  </w:t>
      </w:r>
      <w:r w:rsidR="003E1C9C" w:rsidRPr="00254CFB">
        <w:rPr>
          <w:rFonts w:ascii="Myriad Pro" w:hAnsi="Myriad Pro"/>
        </w:rPr>
        <w:t>The UNDAF</w:t>
      </w:r>
      <w:r w:rsidRPr="00254CFB">
        <w:rPr>
          <w:rFonts w:ascii="Myriad Pro" w:hAnsi="Myriad Pro"/>
        </w:rPr>
        <w:t xml:space="preserve"> is the result of a continuous consultative process </w:t>
      </w:r>
      <w:r w:rsidR="00CD701D" w:rsidRPr="00254CFB">
        <w:rPr>
          <w:rFonts w:ascii="Myriad Pro" w:hAnsi="Myriad Pro"/>
        </w:rPr>
        <w:t>designed</w:t>
      </w:r>
      <w:r w:rsidRPr="00254CFB">
        <w:rPr>
          <w:rFonts w:ascii="Myriad Pro" w:hAnsi="Myriad Pro"/>
        </w:rPr>
        <w:t xml:space="preserve"> to </w:t>
      </w:r>
      <w:r w:rsidR="00093257" w:rsidRPr="00254CFB">
        <w:rPr>
          <w:rFonts w:ascii="Myriad Pro" w:hAnsi="Myriad Pro"/>
        </w:rPr>
        <w:t xml:space="preserve">create a common operational framework for development activities that </w:t>
      </w:r>
      <w:r w:rsidRPr="00254CFB">
        <w:rPr>
          <w:rFonts w:ascii="Myriad Pro" w:hAnsi="Myriad Pro"/>
        </w:rPr>
        <w:t>most effectively respond to Kazakhstan’s national priorities and needs</w:t>
      </w:r>
      <w:r w:rsidR="00402C10" w:rsidRPr="00254CFB">
        <w:rPr>
          <w:rFonts w:ascii="Myriad Pro" w:hAnsi="Myriad Pro"/>
        </w:rPr>
        <w:t xml:space="preserve">.  </w:t>
      </w:r>
      <w:r w:rsidR="003E1C9C" w:rsidRPr="00254CFB">
        <w:rPr>
          <w:rFonts w:ascii="Myriad Pro" w:hAnsi="Myriad Pro"/>
        </w:rPr>
        <w:t>This process</w:t>
      </w:r>
      <w:r w:rsidRPr="00254CFB">
        <w:rPr>
          <w:rFonts w:ascii="Myriad Pro" w:hAnsi="Myriad Pro"/>
        </w:rPr>
        <w:t xml:space="preserve"> </w:t>
      </w:r>
      <w:r w:rsidR="00C61E4F" w:rsidRPr="00254CFB">
        <w:rPr>
          <w:rFonts w:ascii="Myriad Pro" w:hAnsi="Myriad Pro"/>
        </w:rPr>
        <w:t>was</w:t>
      </w:r>
      <w:r w:rsidRPr="00254CFB">
        <w:rPr>
          <w:rFonts w:ascii="Myriad Pro" w:hAnsi="Myriad Pro"/>
        </w:rPr>
        <w:t xml:space="preserve"> guided by the goals and targets</w:t>
      </w:r>
      <w:r w:rsidR="00EA67ED" w:rsidRPr="00254CFB">
        <w:rPr>
          <w:rFonts w:ascii="Myriad Pro" w:hAnsi="Myriad Pro"/>
        </w:rPr>
        <w:t xml:space="preserve"> of the government-endorsed Millennium Declaration</w:t>
      </w:r>
      <w:r w:rsidRPr="00254CFB">
        <w:rPr>
          <w:rFonts w:ascii="Myriad Pro" w:hAnsi="Myriad Pro"/>
        </w:rPr>
        <w:t xml:space="preserve">, as well as the national development goals </w:t>
      </w:r>
      <w:r w:rsidR="00EA67ED" w:rsidRPr="00254CFB">
        <w:rPr>
          <w:rFonts w:ascii="Myriad Pro" w:hAnsi="Myriad Pro"/>
        </w:rPr>
        <w:t>embodied</w:t>
      </w:r>
      <w:r w:rsidRPr="00254CFB">
        <w:rPr>
          <w:rFonts w:ascii="Myriad Pro" w:hAnsi="Myriad Pro"/>
        </w:rPr>
        <w:t xml:space="preserve"> in the </w:t>
      </w:r>
      <w:r w:rsidR="00EA67ED" w:rsidRPr="00254CFB">
        <w:rPr>
          <w:rFonts w:ascii="Myriad Pro" w:hAnsi="Myriad Pro"/>
        </w:rPr>
        <w:t xml:space="preserve">country’s long-term development strategy </w:t>
      </w:r>
      <w:r w:rsidR="00C61E4F" w:rsidRPr="00254CFB">
        <w:rPr>
          <w:rFonts w:ascii="Myriad Pro" w:hAnsi="Myriad Pro"/>
        </w:rPr>
        <w:t>‘</w:t>
      </w:r>
      <w:r w:rsidR="00EA67ED" w:rsidRPr="00254CFB">
        <w:rPr>
          <w:rFonts w:ascii="Myriad Pro" w:hAnsi="Myriad Pro"/>
        </w:rPr>
        <w:t>Kazakhstan 2030: Prosperity, Securi</w:t>
      </w:r>
      <w:r w:rsidR="00C61E4F" w:rsidRPr="00254CFB">
        <w:rPr>
          <w:rFonts w:ascii="Myriad Pro" w:hAnsi="Myriad Pro"/>
        </w:rPr>
        <w:t>ty and Ever Growing Welfare of a</w:t>
      </w:r>
      <w:r w:rsidR="00EA67ED" w:rsidRPr="00254CFB">
        <w:rPr>
          <w:rFonts w:ascii="Myriad Pro" w:hAnsi="Myriad Pro"/>
        </w:rPr>
        <w:t>ll Kazakhstanis</w:t>
      </w:r>
      <w:r w:rsidR="00C61E4F" w:rsidRPr="00254CFB">
        <w:rPr>
          <w:rFonts w:ascii="Myriad Pro" w:hAnsi="Myriad Pro"/>
        </w:rPr>
        <w:t>’</w:t>
      </w:r>
      <w:r w:rsidR="00627764" w:rsidRPr="00254CFB">
        <w:rPr>
          <w:rFonts w:ascii="Myriad Pro" w:hAnsi="Myriad Pro"/>
        </w:rPr>
        <w:t xml:space="preserve"> and the </w:t>
      </w:r>
      <w:r w:rsidR="00C61E4F" w:rsidRPr="00254CFB">
        <w:rPr>
          <w:rFonts w:ascii="Myriad Pro" w:hAnsi="Myriad Pro"/>
        </w:rPr>
        <w:t xml:space="preserve">2020 </w:t>
      </w:r>
      <w:r w:rsidR="00627764" w:rsidRPr="00254CFB">
        <w:rPr>
          <w:rFonts w:ascii="Myriad Pro" w:hAnsi="Myriad Pro"/>
        </w:rPr>
        <w:t>Strategic Development Plan of t</w:t>
      </w:r>
      <w:r w:rsidR="00C61E4F" w:rsidRPr="00254CFB">
        <w:rPr>
          <w:rFonts w:ascii="Myriad Pro" w:hAnsi="Myriad Pro"/>
        </w:rPr>
        <w:t>he Republic of Kazakhstan</w:t>
      </w:r>
      <w:r w:rsidR="00402C10" w:rsidRPr="00254CFB">
        <w:rPr>
          <w:rFonts w:ascii="Myriad Pro" w:hAnsi="Myriad Pro"/>
        </w:rPr>
        <w:t xml:space="preserve">.  </w:t>
      </w:r>
      <w:r w:rsidR="003E1C9C" w:rsidRPr="00254CFB">
        <w:rPr>
          <w:rFonts w:ascii="Myriad Pro" w:hAnsi="Myriad Pro"/>
        </w:rPr>
        <w:t xml:space="preserve">The UNDAF </w:t>
      </w:r>
      <w:r w:rsidR="00C61E4F" w:rsidRPr="00254CFB">
        <w:rPr>
          <w:rFonts w:ascii="Myriad Pro" w:hAnsi="Myriad Pro"/>
        </w:rPr>
        <w:t>was</w:t>
      </w:r>
      <w:r w:rsidR="003E1C9C" w:rsidRPr="00254CFB">
        <w:rPr>
          <w:rFonts w:ascii="Myriad Pro" w:hAnsi="Myriad Pro"/>
        </w:rPr>
        <w:t xml:space="preserve"> further </w:t>
      </w:r>
      <w:r w:rsidRPr="00254CFB">
        <w:rPr>
          <w:rFonts w:ascii="Myriad Pro" w:hAnsi="Myriad Pro"/>
        </w:rPr>
        <w:t xml:space="preserve">guided by other medium and long-term development strategies, such as the </w:t>
      </w:r>
      <w:r w:rsidR="00282595" w:rsidRPr="00254CFB">
        <w:rPr>
          <w:rFonts w:ascii="Myriad Pro" w:hAnsi="Myriad Pro"/>
        </w:rPr>
        <w:t>Concept of Transition of the Republic of Kazakhstan to Sustainable Development for the period 2007-2024</w:t>
      </w:r>
      <w:r w:rsidR="00CD701D" w:rsidRPr="00254CFB">
        <w:rPr>
          <w:rFonts w:ascii="Myriad Pro" w:hAnsi="Myriad Pro"/>
        </w:rPr>
        <w:t xml:space="preserve"> </w:t>
      </w:r>
      <w:sdt>
        <w:sdtPr>
          <w:rPr>
            <w:rFonts w:ascii="Myriad Pro" w:hAnsi="Myriad Pro"/>
          </w:rPr>
          <w:id w:val="1116720062"/>
          <w:citation/>
        </w:sdtPr>
        <w:sdtContent>
          <w:r w:rsidR="0099517A" w:rsidRPr="00254CFB">
            <w:rPr>
              <w:rFonts w:ascii="Myriad Pro" w:hAnsi="Myriad Pro"/>
            </w:rPr>
            <w:fldChar w:fldCharType="begin"/>
          </w:r>
          <w:r w:rsidR="002B42E6" w:rsidRPr="00254CFB">
            <w:rPr>
              <w:rFonts w:ascii="Myriad Pro" w:hAnsi="Myriad Pro"/>
            </w:rPr>
            <w:instrText xml:space="preserve">CITATION UN09 \l 1033 </w:instrText>
          </w:r>
          <w:r w:rsidR="0099517A" w:rsidRPr="00254CFB">
            <w:rPr>
              <w:rFonts w:ascii="Myriad Pro" w:hAnsi="Myriad Pro"/>
            </w:rPr>
            <w:fldChar w:fldCharType="separate"/>
          </w:r>
          <w:r w:rsidR="002B42E6" w:rsidRPr="00254CFB">
            <w:rPr>
              <w:rFonts w:ascii="Myriad Pro" w:hAnsi="Myriad Pro"/>
              <w:noProof/>
            </w:rPr>
            <w:t>(UN, 2009)</w:t>
          </w:r>
          <w:r w:rsidR="0099517A" w:rsidRPr="00254CFB">
            <w:rPr>
              <w:rFonts w:ascii="Myriad Pro" w:hAnsi="Myriad Pro"/>
            </w:rPr>
            <w:fldChar w:fldCharType="end"/>
          </w:r>
        </w:sdtContent>
      </w:sdt>
      <w:r w:rsidR="00186839" w:rsidRPr="00254CFB">
        <w:rPr>
          <w:rFonts w:ascii="Myriad Pro" w:hAnsi="Myriad Pro"/>
        </w:rPr>
        <w:t>.</w:t>
      </w:r>
    </w:p>
    <w:p w:rsidR="006B78FC" w:rsidRPr="00254CFB" w:rsidRDefault="00844556" w:rsidP="00D4387A">
      <w:pPr>
        <w:widowControl w:val="0"/>
        <w:autoSpaceDE w:val="0"/>
        <w:autoSpaceDN w:val="0"/>
        <w:adjustRightInd w:val="0"/>
        <w:jc w:val="both"/>
        <w:rPr>
          <w:rFonts w:ascii="Myriad Pro" w:hAnsi="Myriad Pro"/>
        </w:rPr>
      </w:pPr>
      <w:r w:rsidRPr="00254CFB">
        <w:rPr>
          <w:rFonts w:ascii="Myriad Pro" w:hAnsi="Myriad Pro"/>
        </w:rPr>
        <w:t xml:space="preserve">This project will </w:t>
      </w:r>
      <w:r w:rsidR="00093257" w:rsidRPr="00254CFB">
        <w:rPr>
          <w:rFonts w:ascii="Myriad Pro" w:hAnsi="Myriad Pro"/>
        </w:rPr>
        <w:t>directly</w:t>
      </w:r>
      <w:r w:rsidRPr="00254CFB">
        <w:rPr>
          <w:rFonts w:ascii="Myriad Pro" w:hAnsi="Myriad Pro"/>
        </w:rPr>
        <w:t xml:space="preserve"> address o</w:t>
      </w:r>
      <w:r w:rsidR="003E1C9C" w:rsidRPr="00254CFB">
        <w:rPr>
          <w:rFonts w:ascii="Myriad Pro" w:hAnsi="Myriad Pro"/>
        </w:rPr>
        <w:t>ne of the three priority areas that eme</w:t>
      </w:r>
      <w:r w:rsidRPr="00254CFB">
        <w:rPr>
          <w:rFonts w:ascii="Myriad Pro" w:hAnsi="Myriad Pro"/>
        </w:rPr>
        <w:t>rged from the UNDAF process</w:t>
      </w:r>
      <w:r w:rsidR="00093257" w:rsidRPr="00254CFB">
        <w:rPr>
          <w:rFonts w:ascii="Myriad Pro" w:hAnsi="Myriad Pro"/>
        </w:rPr>
        <w:t>:</w:t>
      </w:r>
      <w:r w:rsidRPr="00254CFB">
        <w:rPr>
          <w:rFonts w:ascii="Myriad Pro" w:hAnsi="Myriad Pro"/>
        </w:rPr>
        <w:t xml:space="preserve"> </w:t>
      </w:r>
      <w:r w:rsidR="00CD701D" w:rsidRPr="00254CFB">
        <w:rPr>
          <w:rFonts w:ascii="Myriad Pro" w:hAnsi="Myriad Pro"/>
        </w:rPr>
        <w:t>e</w:t>
      </w:r>
      <w:r w:rsidR="003E1C9C" w:rsidRPr="00254CFB">
        <w:rPr>
          <w:rFonts w:ascii="Myriad Pro" w:hAnsi="Myriad Pro"/>
        </w:rPr>
        <w:t xml:space="preserve">nvironmental </w:t>
      </w:r>
      <w:r w:rsidR="00CD701D" w:rsidRPr="00254CFB">
        <w:rPr>
          <w:rFonts w:ascii="Myriad Pro" w:hAnsi="Myriad Pro"/>
        </w:rPr>
        <w:t>s</w:t>
      </w:r>
      <w:r w:rsidR="003E1C9C" w:rsidRPr="00254CFB">
        <w:rPr>
          <w:rFonts w:ascii="Myriad Pro" w:hAnsi="Myriad Pro"/>
        </w:rPr>
        <w:t>ustainability</w:t>
      </w:r>
      <w:r w:rsidR="00402C10" w:rsidRPr="00254CFB">
        <w:rPr>
          <w:rFonts w:ascii="Myriad Pro" w:hAnsi="Myriad Pro"/>
        </w:rPr>
        <w:t xml:space="preserve">.  </w:t>
      </w:r>
      <w:r w:rsidR="00CD701D" w:rsidRPr="00254CFB">
        <w:rPr>
          <w:rFonts w:ascii="Myriad Pro" w:hAnsi="Myriad Pro"/>
        </w:rPr>
        <w:t>T</w:t>
      </w:r>
      <w:r w:rsidR="00C61E4F" w:rsidRPr="00254CFB">
        <w:rPr>
          <w:rFonts w:ascii="Myriad Pro" w:hAnsi="Myriad Pro"/>
        </w:rPr>
        <w:t xml:space="preserve">he UNDAF emphasized a need for </w:t>
      </w:r>
      <w:r w:rsidR="003E1C9C" w:rsidRPr="00254CFB">
        <w:rPr>
          <w:rFonts w:ascii="Myriad Pro" w:hAnsi="Myriad Pro"/>
        </w:rPr>
        <w:t xml:space="preserve">improved and enhanced government capacities </w:t>
      </w:r>
      <w:r w:rsidR="00C61E4F" w:rsidRPr="00254CFB">
        <w:rPr>
          <w:rFonts w:ascii="Myriad Pro" w:hAnsi="Myriad Pro"/>
        </w:rPr>
        <w:t>for integrated natural resource</w:t>
      </w:r>
      <w:r w:rsidR="003E1C9C" w:rsidRPr="00254CFB">
        <w:rPr>
          <w:rFonts w:ascii="Myriad Pro" w:hAnsi="Myriad Pro"/>
        </w:rPr>
        <w:t xml:space="preserve"> management, including adaptation to a</w:t>
      </w:r>
      <w:r w:rsidR="00C61E4F" w:rsidRPr="00254CFB">
        <w:rPr>
          <w:rFonts w:ascii="Myriad Pro" w:hAnsi="Myriad Pro"/>
        </w:rPr>
        <w:t>nd mitigation of climate change and to</w:t>
      </w:r>
      <w:r w:rsidR="003E1C9C" w:rsidRPr="00254CFB">
        <w:rPr>
          <w:rFonts w:ascii="Myriad Pro" w:hAnsi="Myriad Pro"/>
        </w:rPr>
        <w:t xml:space="preserve"> increase </w:t>
      </w:r>
      <w:r w:rsidR="00C61E4F" w:rsidRPr="00254CFB">
        <w:rPr>
          <w:rFonts w:ascii="Myriad Pro" w:hAnsi="Myriad Pro"/>
        </w:rPr>
        <w:t>the capacities</w:t>
      </w:r>
      <w:r w:rsidR="003E1C9C" w:rsidRPr="00254CFB">
        <w:rPr>
          <w:rFonts w:ascii="Myriad Pro" w:hAnsi="Myriad Pro"/>
        </w:rPr>
        <w:t xml:space="preserve"> of the Government and communities to deal with natural disasters and other emergency situations</w:t>
      </w:r>
      <w:r w:rsidR="00402C10" w:rsidRPr="00254CFB">
        <w:rPr>
          <w:rFonts w:ascii="Myriad Pro" w:hAnsi="Myriad Pro"/>
        </w:rPr>
        <w:t xml:space="preserve">.  </w:t>
      </w:r>
      <w:r w:rsidRPr="00254CFB">
        <w:rPr>
          <w:rFonts w:ascii="Myriad Pro" w:hAnsi="Myriad Pro"/>
        </w:rPr>
        <w:t>Outcome 2 of the UNDAF</w:t>
      </w:r>
      <w:r w:rsidR="00D13EFD" w:rsidRPr="00254CFB">
        <w:rPr>
          <w:rFonts w:ascii="Myriad Pro" w:hAnsi="Myriad Pro"/>
        </w:rPr>
        <w:t xml:space="preserve"> </w:t>
      </w:r>
      <w:r w:rsidR="00790778" w:rsidRPr="00254CFB">
        <w:rPr>
          <w:rFonts w:ascii="Myriad Pro" w:hAnsi="Myriad Pro"/>
        </w:rPr>
        <w:t xml:space="preserve">calls for </w:t>
      </w:r>
      <w:r w:rsidRPr="00254CFB">
        <w:rPr>
          <w:rFonts w:ascii="Myriad Pro" w:hAnsi="Myriad Pro"/>
        </w:rPr>
        <w:t xml:space="preserve">communities, national, and local authorities </w:t>
      </w:r>
      <w:r w:rsidR="00C61E4F" w:rsidRPr="00254CFB">
        <w:rPr>
          <w:rFonts w:ascii="Myriad Pro" w:hAnsi="Myriad Pro"/>
        </w:rPr>
        <w:t xml:space="preserve">to use </w:t>
      </w:r>
      <w:r w:rsidRPr="00254CFB">
        <w:rPr>
          <w:rFonts w:ascii="Myriad Pro" w:hAnsi="Myriad Pro"/>
        </w:rPr>
        <w:t>more effective mechanisms and partnerships that promote environmental sustainability and enable them to prepare</w:t>
      </w:r>
      <w:r w:rsidR="00EC7BFA" w:rsidRPr="00254CFB">
        <w:rPr>
          <w:rFonts w:ascii="Myriad Pro" w:hAnsi="Myriad Pro"/>
        </w:rPr>
        <w:t>,</w:t>
      </w:r>
      <w:r w:rsidRPr="00254CFB">
        <w:rPr>
          <w:rFonts w:ascii="Myriad Pro" w:hAnsi="Myriad Pro"/>
        </w:rPr>
        <w:t xml:space="preserve"> respond, and recover from natural and man-made disasters</w:t>
      </w:r>
      <w:r w:rsidR="00790778" w:rsidRPr="00254CFB">
        <w:rPr>
          <w:rFonts w:ascii="Myriad Pro" w:hAnsi="Myriad Pro"/>
        </w:rPr>
        <w:t xml:space="preserve"> by 2015</w:t>
      </w:r>
      <w:r w:rsidR="00C61E4F" w:rsidRPr="00254CFB">
        <w:rPr>
          <w:rFonts w:ascii="Myriad Pro" w:hAnsi="Myriad Pro"/>
        </w:rPr>
        <w:t xml:space="preserve">.  </w:t>
      </w:r>
      <w:r w:rsidR="00093257" w:rsidRPr="00254CFB">
        <w:rPr>
          <w:rFonts w:ascii="Myriad Pro" w:hAnsi="Myriad Pro"/>
        </w:rPr>
        <w:t xml:space="preserve">This project </w:t>
      </w:r>
      <w:r w:rsidR="00B2006A" w:rsidRPr="00254CFB">
        <w:rPr>
          <w:rFonts w:ascii="Myriad Pro" w:hAnsi="Myriad Pro"/>
        </w:rPr>
        <w:t xml:space="preserve">is also in line with UNDAF Outcome 3 </w:t>
      </w:r>
      <w:r w:rsidR="003001AD" w:rsidRPr="00254CFB">
        <w:rPr>
          <w:rFonts w:ascii="Myriad Pro" w:hAnsi="Myriad Pro"/>
        </w:rPr>
        <w:t>that</w:t>
      </w:r>
      <w:r w:rsidR="00B2006A" w:rsidRPr="00254CFB">
        <w:rPr>
          <w:rFonts w:ascii="Myriad Pro" w:hAnsi="Myriad Pro"/>
        </w:rPr>
        <w:t xml:space="preserve"> </w:t>
      </w:r>
      <w:r w:rsidR="003001AD" w:rsidRPr="00254CFB">
        <w:rPr>
          <w:rFonts w:ascii="Myriad Pro" w:hAnsi="Myriad Pro"/>
        </w:rPr>
        <w:t xml:space="preserve">calls for </w:t>
      </w:r>
      <w:r w:rsidR="00B2006A" w:rsidRPr="00254CFB">
        <w:rPr>
          <w:rFonts w:ascii="Myriad Pro" w:hAnsi="Myriad Pro"/>
        </w:rPr>
        <w:t xml:space="preserve">state actors at all levels and civil society </w:t>
      </w:r>
      <w:r w:rsidR="003001AD" w:rsidRPr="00254CFB">
        <w:rPr>
          <w:rFonts w:ascii="Myriad Pro" w:hAnsi="Myriad Pro"/>
        </w:rPr>
        <w:t>to be</w:t>
      </w:r>
      <w:r w:rsidR="00B2006A" w:rsidRPr="00254CFB">
        <w:rPr>
          <w:rFonts w:ascii="Myriad Pro" w:hAnsi="Myriad Pro"/>
        </w:rPr>
        <w:t xml:space="preserve"> more capable and accountable of ensuring the rights and needs of the population, particularly vulnerable groups</w:t>
      </w:r>
      <w:r w:rsidR="003001AD" w:rsidRPr="00254CFB">
        <w:rPr>
          <w:rFonts w:ascii="Myriad Pro" w:hAnsi="Myriad Pro"/>
        </w:rPr>
        <w:t xml:space="preserve"> by 2015.</w:t>
      </w:r>
    </w:p>
    <w:p w:rsidR="00C47902" w:rsidRPr="00254CFB" w:rsidRDefault="00C47902" w:rsidP="00D4387A">
      <w:pPr>
        <w:widowControl w:val="0"/>
        <w:autoSpaceDE w:val="0"/>
        <w:autoSpaceDN w:val="0"/>
        <w:adjustRightInd w:val="0"/>
        <w:jc w:val="both"/>
        <w:rPr>
          <w:rFonts w:ascii="Myriad Pro" w:hAnsi="Myriad Pro"/>
        </w:rPr>
      </w:pPr>
      <w:r w:rsidRPr="00254CFB">
        <w:rPr>
          <w:rFonts w:ascii="Myriad Pro" w:hAnsi="Myriad Pro"/>
        </w:rPr>
        <w:t xml:space="preserve">This project will also assist </w:t>
      </w:r>
      <w:r w:rsidR="000C3EDC" w:rsidRPr="00254CFB">
        <w:rPr>
          <w:rFonts w:ascii="Myriad Pro" w:hAnsi="Myriad Pro"/>
        </w:rPr>
        <w:t>Kazakhstan</w:t>
      </w:r>
      <w:r w:rsidR="004D6B20" w:rsidRPr="00254CFB">
        <w:rPr>
          <w:rFonts w:ascii="Myriad Pro" w:hAnsi="Myriad Pro"/>
        </w:rPr>
        <w:t xml:space="preserve"> in the </w:t>
      </w:r>
      <w:r w:rsidRPr="00254CFB">
        <w:rPr>
          <w:rFonts w:ascii="Myriad Pro" w:hAnsi="Myriad Pro"/>
        </w:rPr>
        <w:t>achievement of its Millennium Development Goals (MDGs), particular</w:t>
      </w:r>
      <w:r w:rsidR="00D13EFD" w:rsidRPr="00254CFB">
        <w:rPr>
          <w:rFonts w:ascii="Myriad Pro" w:hAnsi="Myriad Pro"/>
        </w:rPr>
        <w:t>ly</w:t>
      </w:r>
      <w:r w:rsidRPr="00254CFB">
        <w:rPr>
          <w:rFonts w:ascii="Myriad Pro" w:hAnsi="Myriad Pro"/>
        </w:rPr>
        <w:t xml:space="preserve"> MD</w:t>
      </w:r>
      <w:r w:rsidR="004D6B20" w:rsidRPr="00254CFB">
        <w:rPr>
          <w:rFonts w:ascii="Myriad Pro" w:hAnsi="Myriad Pro"/>
        </w:rPr>
        <w:t xml:space="preserve">G 7 </w:t>
      </w:r>
      <w:r w:rsidR="003001AD" w:rsidRPr="00254CFB">
        <w:rPr>
          <w:rFonts w:ascii="Myriad Pro" w:hAnsi="Myriad Pro"/>
        </w:rPr>
        <w:t>that</w:t>
      </w:r>
      <w:r w:rsidR="004D6B20" w:rsidRPr="00254CFB">
        <w:rPr>
          <w:rFonts w:ascii="Myriad Pro" w:hAnsi="Myriad Pro"/>
        </w:rPr>
        <w:t xml:space="preserve"> calls for improved e</w:t>
      </w:r>
      <w:r w:rsidRPr="00254CFB">
        <w:rPr>
          <w:rFonts w:ascii="Myriad Pro" w:hAnsi="Myriad Pro"/>
        </w:rPr>
        <w:t xml:space="preserve">nvironmental </w:t>
      </w:r>
      <w:r w:rsidR="004D6B20" w:rsidRPr="00254CFB">
        <w:rPr>
          <w:rFonts w:ascii="Myriad Pro" w:hAnsi="Myriad Pro"/>
        </w:rPr>
        <w:t>s</w:t>
      </w:r>
      <w:r w:rsidRPr="00254CFB">
        <w:rPr>
          <w:rFonts w:ascii="Myriad Pro" w:hAnsi="Myriad Pro"/>
        </w:rPr>
        <w:t>ustainability</w:t>
      </w:r>
      <w:r w:rsidR="004D6B20" w:rsidRPr="00254CFB">
        <w:rPr>
          <w:rFonts w:ascii="Myriad Pro" w:hAnsi="Myriad Pro"/>
        </w:rPr>
        <w:t xml:space="preserve"> in the country</w:t>
      </w:r>
      <w:r w:rsidR="00402C10" w:rsidRPr="00254CFB">
        <w:rPr>
          <w:rFonts w:ascii="Myriad Pro" w:hAnsi="Myriad Pro"/>
        </w:rPr>
        <w:t xml:space="preserve">.  </w:t>
      </w:r>
      <w:r w:rsidR="00D13EFD" w:rsidRPr="00254CFB">
        <w:rPr>
          <w:rFonts w:ascii="Myriad Pro" w:hAnsi="Myriad Pro"/>
        </w:rPr>
        <w:t xml:space="preserve">By developing natural resource and ecosystem services valuation tools, this project will directly address </w:t>
      </w:r>
      <w:r w:rsidR="004D6B20" w:rsidRPr="00254CFB">
        <w:rPr>
          <w:rFonts w:ascii="Myriad Pro" w:hAnsi="Myriad Pro"/>
        </w:rPr>
        <w:t>Target</w:t>
      </w:r>
      <w:r w:rsidRPr="00254CFB">
        <w:rPr>
          <w:rFonts w:ascii="Myriad Pro" w:hAnsi="Myriad Pro"/>
        </w:rPr>
        <w:t xml:space="preserve"> 9 of MDG 7</w:t>
      </w:r>
      <w:r w:rsidR="00D13EFD" w:rsidRPr="00254CFB">
        <w:rPr>
          <w:rFonts w:ascii="Myriad Pro" w:hAnsi="Myriad Pro"/>
        </w:rPr>
        <w:t xml:space="preserve"> </w:t>
      </w:r>
      <w:r w:rsidR="003001AD" w:rsidRPr="00254CFB">
        <w:rPr>
          <w:rFonts w:ascii="Myriad Pro" w:hAnsi="Myriad Pro"/>
        </w:rPr>
        <w:t>that</w:t>
      </w:r>
      <w:r w:rsidRPr="00254CFB">
        <w:rPr>
          <w:rFonts w:ascii="Myriad Pro" w:hAnsi="Myriad Pro"/>
        </w:rPr>
        <w:t xml:space="preserve"> </w:t>
      </w:r>
      <w:r w:rsidR="004D6B20" w:rsidRPr="00254CFB">
        <w:rPr>
          <w:rFonts w:ascii="Myriad Pro" w:hAnsi="Myriad Pro"/>
        </w:rPr>
        <w:t>seeks</w:t>
      </w:r>
      <w:r w:rsidR="00C61E4F" w:rsidRPr="00254CFB">
        <w:rPr>
          <w:rFonts w:ascii="Myriad Pro" w:hAnsi="Myriad Pro"/>
        </w:rPr>
        <w:t xml:space="preserve"> </w:t>
      </w:r>
      <w:r w:rsidR="00D13EFD" w:rsidRPr="00254CFB">
        <w:rPr>
          <w:rFonts w:ascii="Myriad Pro" w:hAnsi="Myriad Pro"/>
        </w:rPr>
        <w:t>t</w:t>
      </w:r>
      <w:r w:rsidRPr="00254CFB">
        <w:rPr>
          <w:rFonts w:ascii="Myriad Pro" w:hAnsi="Myriad Pro"/>
        </w:rPr>
        <w:t xml:space="preserve">o integrate the principles of sustainable development into the country’s policies and </w:t>
      </w:r>
      <w:proofErr w:type="spellStart"/>
      <w:r w:rsidRPr="00254CFB">
        <w:rPr>
          <w:rFonts w:ascii="Myriad Pro" w:hAnsi="Myriad Pro"/>
        </w:rPr>
        <w:t>programmes</w:t>
      </w:r>
      <w:proofErr w:type="spellEnd"/>
      <w:r w:rsidRPr="00254CFB">
        <w:rPr>
          <w:rFonts w:ascii="Myriad Pro" w:hAnsi="Myriad Pro"/>
        </w:rPr>
        <w:t xml:space="preserve"> and reverse the l</w:t>
      </w:r>
      <w:r w:rsidR="00C61E4F" w:rsidRPr="00254CFB">
        <w:rPr>
          <w:rFonts w:ascii="Myriad Pro" w:hAnsi="Myriad Pro"/>
        </w:rPr>
        <w:t>oss of environmental resources.</w:t>
      </w:r>
    </w:p>
    <w:p w:rsidR="003D25DA" w:rsidRPr="00254CFB" w:rsidRDefault="003D25DA" w:rsidP="00D4387A">
      <w:pPr>
        <w:widowControl w:val="0"/>
        <w:autoSpaceDE w:val="0"/>
        <w:autoSpaceDN w:val="0"/>
        <w:adjustRightInd w:val="0"/>
        <w:jc w:val="both"/>
        <w:rPr>
          <w:rFonts w:ascii="Myriad Pro" w:hAnsi="Myriad Pro"/>
        </w:rPr>
      </w:pPr>
      <w:r w:rsidRPr="00254CFB">
        <w:rPr>
          <w:rFonts w:ascii="Myriad Pro" w:hAnsi="Myriad Pro"/>
        </w:rPr>
        <w:t xml:space="preserve">In December 2012, Kazakhstan’s President </w:t>
      </w:r>
      <w:proofErr w:type="spellStart"/>
      <w:r w:rsidRPr="00254CFB">
        <w:rPr>
          <w:rFonts w:ascii="Myriad Pro" w:hAnsi="Myriad Pro"/>
        </w:rPr>
        <w:t>Nazarbayev</w:t>
      </w:r>
      <w:proofErr w:type="spellEnd"/>
      <w:r w:rsidR="00D6190C" w:rsidRPr="00254CFB">
        <w:rPr>
          <w:rFonts w:ascii="Myriad Pro" w:hAnsi="Myriad Pro"/>
        </w:rPr>
        <w:t xml:space="preserve"> presented </w:t>
      </w:r>
      <w:r w:rsidR="003001AD" w:rsidRPr="00254CFB">
        <w:rPr>
          <w:rFonts w:ascii="Myriad Pro" w:hAnsi="Myriad Pro"/>
        </w:rPr>
        <w:t>‘</w:t>
      </w:r>
      <w:r w:rsidR="00D6190C" w:rsidRPr="00254CFB">
        <w:rPr>
          <w:rFonts w:ascii="Myriad Pro" w:hAnsi="Myriad Pro"/>
        </w:rPr>
        <w:t xml:space="preserve">Strategy Kazakhstan 2050: A New </w:t>
      </w:r>
      <w:r w:rsidR="00D6190C" w:rsidRPr="00254CFB">
        <w:rPr>
          <w:rFonts w:ascii="Myriad Pro" w:hAnsi="Myriad Pro"/>
        </w:rPr>
        <w:lastRenderedPageBreak/>
        <w:t>Political Course of the Established State</w:t>
      </w:r>
      <w:r w:rsidR="003001AD" w:rsidRPr="00254CFB">
        <w:rPr>
          <w:rFonts w:ascii="Myriad Pro" w:hAnsi="Myriad Pro"/>
        </w:rPr>
        <w:t>’,</w:t>
      </w:r>
      <w:r w:rsidR="00D6190C" w:rsidRPr="00254CFB">
        <w:rPr>
          <w:rFonts w:ascii="Myriad Pro" w:hAnsi="Myriad Pro"/>
        </w:rPr>
        <w:t xml:space="preserve"> calling for a sustainable and efficient economic model to help the country transition into a green economy</w:t>
      </w:r>
      <w:r w:rsidR="0057540A" w:rsidRPr="00254CFB">
        <w:rPr>
          <w:rFonts w:ascii="Myriad Pro" w:hAnsi="Myriad Pro"/>
        </w:rPr>
        <w:t xml:space="preserve"> and become one of the top 30 most developed countries by 2050</w:t>
      </w:r>
      <w:sdt>
        <w:sdtPr>
          <w:rPr>
            <w:rFonts w:ascii="Myriad Pro" w:hAnsi="Myriad Pro"/>
          </w:rPr>
          <w:id w:val="585656742"/>
          <w:citation/>
        </w:sdtPr>
        <w:sdtContent>
          <w:r w:rsidR="0099517A" w:rsidRPr="00254CFB">
            <w:rPr>
              <w:rFonts w:ascii="Myriad Pro" w:hAnsi="Myriad Pro"/>
            </w:rPr>
            <w:fldChar w:fldCharType="begin"/>
          </w:r>
          <w:r w:rsidR="002B42E6" w:rsidRPr="00254CFB">
            <w:rPr>
              <w:rFonts w:ascii="Myriad Pro" w:hAnsi="Myriad Pro"/>
            </w:rPr>
            <w:instrText xml:space="preserve">CITATION NNa12 \l 1033 </w:instrText>
          </w:r>
          <w:r w:rsidR="0099517A" w:rsidRPr="00254CFB">
            <w:rPr>
              <w:rFonts w:ascii="Myriad Pro" w:hAnsi="Myriad Pro"/>
            </w:rPr>
            <w:fldChar w:fldCharType="separate"/>
          </w:r>
          <w:r w:rsidR="002B42E6" w:rsidRPr="00254CFB">
            <w:rPr>
              <w:rFonts w:ascii="Myriad Pro" w:hAnsi="Myriad Pro"/>
              <w:noProof/>
            </w:rPr>
            <w:t xml:space="preserve"> (Nazarbayev, 2012)</w:t>
          </w:r>
          <w:r w:rsidR="0099517A" w:rsidRPr="00254CFB">
            <w:rPr>
              <w:rFonts w:ascii="Myriad Pro" w:hAnsi="Myriad Pro"/>
            </w:rPr>
            <w:fldChar w:fldCharType="end"/>
          </w:r>
        </w:sdtContent>
      </w:sdt>
      <w:r w:rsidR="00402C10" w:rsidRPr="00254CFB">
        <w:rPr>
          <w:rFonts w:ascii="Myriad Pro" w:hAnsi="Myriad Pro"/>
        </w:rPr>
        <w:t xml:space="preserve">.  </w:t>
      </w:r>
      <w:r w:rsidR="009F1A8B" w:rsidRPr="00254CFB">
        <w:rPr>
          <w:rFonts w:ascii="Myriad Pro" w:hAnsi="Myriad Pro"/>
        </w:rPr>
        <w:t>Four of the ten key challenges of the 21st Century listed in the address are directly tied to natural resource management (</w:t>
      </w:r>
      <w:r w:rsidR="00186839" w:rsidRPr="00254CFB">
        <w:rPr>
          <w:rFonts w:ascii="Myriad Pro" w:hAnsi="Myriad Pro"/>
        </w:rPr>
        <w:t xml:space="preserve">i.e., </w:t>
      </w:r>
      <w:r w:rsidR="009F1A8B" w:rsidRPr="00254CFB">
        <w:rPr>
          <w:rFonts w:ascii="Myriad Pro" w:hAnsi="Myriad Pro"/>
        </w:rPr>
        <w:t>global food security threat, water shortage, global energy security, and the exhaustion of natural resources)</w:t>
      </w:r>
      <w:r w:rsidR="00402C10" w:rsidRPr="00254CFB">
        <w:rPr>
          <w:rFonts w:ascii="Myriad Pro" w:hAnsi="Myriad Pro"/>
        </w:rPr>
        <w:t xml:space="preserve">.  </w:t>
      </w:r>
      <w:r w:rsidR="000317E2" w:rsidRPr="00254CFB">
        <w:rPr>
          <w:rFonts w:ascii="Myriad Pro" w:hAnsi="Myriad Pro"/>
        </w:rPr>
        <w:t>As part of this new strategy</w:t>
      </w:r>
      <w:r w:rsidR="009F1A8B" w:rsidRPr="00254CFB">
        <w:rPr>
          <w:rFonts w:ascii="Myriad Pro" w:hAnsi="Myriad Pro"/>
        </w:rPr>
        <w:t>, the President explicitly call</w:t>
      </w:r>
      <w:r w:rsidR="000317E2" w:rsidRPr="00254CFB">
        <w:rPr>
          <w:rFonts w:ascii="Myriad Pro" w:hAnsi="Myriad Pro"/>
        </w:rPr>
        <w:t>ed</w:t>
      </w:r>
      <w:r w:rsidR="009F1A8B" w:rsidRPr="00254CFB">
        <w:rPr>
          <w:rFonts w:ascii="Myriad Pro" w:hAnsi="Myriad Pro"/>
        </w:rPr>
        <w:t xml:space="preserve"> for a new system of managing natural resources as a matter of economic policy in the first </w:t>
      </w:r>
      <w:r w:rsidR="003001AD" w:rsidRPr="00254CFB">
        <w:rPr>
          <w:rFonts w:ascii="Myriad Pro" w:hAnsi="Myriad Pro"/>
        </w:rPr>
        <w:t>stage</w:t>
      </w:r>
      <w:r w:rsidR="009F1A8B" w:rsidRPr="00254CFB">
        <w:rPr>
          <w:rFonts w:ascii="Myriad Pro" w:hAnsi="Myriad Pro"/>
        </w:rPr>
        <w:t xml:space="preserve"> of his strategy</w:t>
      </w:r>
      <w:r w:rsidR="00C61E4F" w:rsidRPr="00254CFB">
        <w:rPr>
          <w:rFonts w:ascii="Myriad Pro" w:hAnsi="Myriad Pro"/>
        </w:rPr>
        <w:t>.</w:t>
      </w:r>
    </w:p>
    <w:p w:rsidR="000317E2" w:rsidRPr="00254CFB" w:rsidRDefault="000317E2" w:rsidP="00D4387A">
      <w:pPr>
        <w:widowControl w:val="0"/>
        <w:autoSpaceDE w:val="0"/>
        <w:autoSpaceDN w:val="0"/>
        <w:adjustRightInd w:val="0"/>
        <w:jc w:val="both"/>
        <w:rPr>
          <w:rFonts w:ascii="Myriad Pro" w:hAnsi="Myriad Pro"/>
        </w:rPr>
      </w:pPr>
      <w:r w:rsidRPr="00254CFB">
        <w:rPr>
          <w:rFonts w:ascii="Myriad Pro" w:hAnsi="Myriad Pro"/>
        </w:rPr>
        <w:t>Building on Strategy Kazakhstan 2050, the Concept</w:t>
      </w:r>
      <w:r w:rsidRPr="00254CFB">
        <w:rPr>
          <w:rFonts w:ascii="Myriad Pro" w:hAnsi="Myriad Pro"/>
          <w:vertAlign w:val="superscript"/>
        </w:rPr>
        <w:t xml:space="preserve"> </w:t>
      </w:r>
      <w:r w:rsidRPr="00254CFB">
        <w:rPr>
          <w:rFonts w:ascii="Myriad Pro" w:hAnsi="Myriad Pro"/>
        </w:rPr>
        <w:t xml:space="preserve">for Transition of the Republic of Kazakhstan to Green Economy lays out goals and targets </w:t>
      </w:r>
      <w:r w:rsidR="00C83D77" w:rsidRPr="00254CFB">
        <w:rPr>
          <w:rFonts w:ascii="Myriad Pro" w:hAnsi="Myriad Pro"/>
        </w:rPr>
        <w:t>and general approaches for achieving sustainable development in the country</w:t>
      </w:r>
      <w:r w:rsidR="00402C10" w:rsidRPr="00254CFB">
        <w:rPr>
          <w:rFonts w:ascii="Myriad Pro" w:hAnsi="Myriad Pro"/>
        </w:rPr>
        <w:t xml:space="preserve">.  </w:t>
      </w:r>
      <w:r w:rsidR="00EC7DF3" w:rsidRPr="00254CFB">
        <w:rPr>
          <w:rFonts w:ascii="Myriad Pro" w:hAnsi="Myriad Pro"/>
        </w:rPr>
        <w:t>Increased resource management efficiency, improved environmental quality, and increased national security including water supply make up three of the four priority goals outlined in the Concept</w:t>
      </w:r>
      <w:sdt>
        <w:sdtPr>
          <w:rPr>
            <w:rFonts w:ascii="Myriad Pro" w:hAnsi="Myriad Pro"/>
          </w:rPr>
          <w:id w:val="-1426882741"/>
          <w:citation/>
        </w:sdtPr>
        <w:sdtContent>
          <w:r w:rsidR="0099517A" w:rsidRPr="00254CFB">
            <w:rPr>
              <w:rFonts w:ascii="Myriad Pro" w:hAnsi="Myriad Pro"/>
            </w:rPr>
            <w:fldChar w:fldCharType="begin"/>
          </w:r>
          <w:r w:rsidR="00EC7DF3" w:rsidRPr="00254CFB">
            <w:rPr>
              <w:rFonts w:ascii="Myriad Pro" w:hAnsi="Myriad Pro"/>
            </w:rPr>
            <w:instrText xml:space="preserve">CITATION Placeholder2 \l 1033 </w:instrText>
          </w:r>
          <w:r w:rsidR="0099517A" w:rsidRPr="00254CFB">
            <w:rPr>
              <w:rFonts w:ascii="Myriad Pro" w:hAnsi="Myriad Pro"/>
            </w:rPr>
            <w:fldChar w:fldCharType="separate"/>
          </w:r>
          <w:r w:rsidR="002B42E6" w:rsidRPr="00254CFB">
            <w:rPr>
              <w:rFonts w:ascii="Myriad Pro" w:hAnsi="Myriad Pro"/>
              <w:noProof/>
            </w:rPr>
            <w:t xml:space="preserve"> (MEP, 2013)</w:t>
          </w:r>
          <w:r w:rsidR="0099517A" w:rsidRPr="00254CFB">
            <w:rPr>
              <w:rFonts w:ascii="Myriad Pro" w:hAnsi="Myriad Pro"/>
            </w:rPr>
            <w:fldChar w:fldCharType="end"/>
          </w:r>
        </w:sdtContent>
      </w:sdt>
      <w:r w:rsidR="00402C10" w:rsidRPr="00254CFB">
        <w:rPr>
          <w:rFonts w:ascii="Myriad Pro" w:hAnsi="Myriad Pro"/>
        </w:rPr>
        <w:t xml:space="preserve">.  </w:t>
      </w:r>
      <w:r w:rsidR="00EC7DF3" w:rsidRPr="00254CFB">
        <w:rPr>
          <w:rFonts w:ascii="Myriad Pro" w:hAnsi="Myriad Pro"/>
        </w:rPr>
        <w:t>The Concept was</w:t>
      </w:r>
      <w:r w:rsidR="00637124" w:rsidRPr="00254CFB">
        <w:rPr>
          <w:rFonts w:ascii="Myriad Pro" w:hAnsi="Myriad Pro"/>
        </w:rPr>
        <w:t xml:space="preserve"> developed in part by McKinsey with a strong market-based approach that favors major energy investments</w:t>
      </w:r>
      <w:r w:rsidR="00402C10" w:rsidRPr="00254CFB">
        <w:rPr>
          <w:rFonts w:ascii="Myriad Pro" w:hAnsi="Myriad Pro"/>
        </w:rPr>
        <w:t xml:space="preserve">.  </w:t>
      </w:r>
      <w:r w:rsidR="00637124" w:rsidRPr="00254CFB">
        <w:rPr>
          <w:rFonts w:ascii="Myriad Pro" w:hAnsi="Myriad Pro"/>
        </w:rPr>
        <w:t>The Concept was</w:t>
      </w:r>
      <w:r w:rsidR="00EC7DF3" w:rsidRPr="00254CFB">
        <w:rPr>
          <w:rFonts w:ascii="Myriad Pro" w:hAnsi="Myriad Pro"/>
        </w:rPr>
        <w:t xml:space="preserve"> approved in May 2013</w:t>
      </w:r>
      <w:r w:rsidR="00637124" w:rsidRPr="00254CFB">
        <w:rPr>
          <w:rFonts w:ascii="Myriad Pro" w:hAnsi="Myriad Pro"/>
        </w:rPr>
        <w:t>,</w:t>
      </w:r>
      <w:r w:rsidR="00EC7DF3" w:rsidRPr="00254CFB">
        <w:rPr>
          <w:rFonts w:ascii="Myriad Pro" w:hAnsi="Myriad Pro"/>
        </w:rPr>
        <w:t xml:space="preserve"> and the follow up Action Plan was approved by the Government in August 2013</w:t>
      </w:r>
      <w:sdt>
        <w:sdtPr>
          <w:rPr>
            <w:rFonts w:ascii="Myriad Pro" w:hAnsi="Myriad Pro"/>
          </w:rPr>
          <w:id w:val="677769437"/>
          <w:citation/>
        </w:sdtPr>
        <w:sdtContent>
          <w:r w:rsidR="0099517A" w:rsidRPr="00254CFB">
            <w:rPr>
              <w:rFonts w:ascii="Myriad Pro" w:hAnsi="Myriad Pro"/>
            </w:rPr>
            <w:fldChar w:fldCharType="begin"/>
          </w:r>
          <w:r w:rsidR="00EC7DF3"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p>
    <w:p w:rsidR="00CA672C" w:rsidRPr="00254CFB" w:rsidRDefault="000F527F" w:rsidP="00F35C9D">
      <w:pPr>
        <w:pStyle w:val="Heading3"/>
        <w:jc w:val="both"/>
        <w:rPr>
          <w:rFonts w:ascii="Myriad Pro" w:hAnsi="Myriad Pro"/>
        </w:rPr>
      </w:pPr>
      <w:bookmarkStart w:id="33" w:name="_Toc382109444"/>
      <w:bookmarkStart w:id="34" w:name="_Toc390287364"/>
      <w:r w:rsidRPr="00254CFB">
        <w:rPr>
          <w:rFonts w:ascii="Myriad Pro" w:hAnsi="Myriad Pro"/>
        </w:rPr>
        <w:t>B</w:t>
      </w:r>
      <w:r w:rsidR="00EB290F" w:rsidRPr="00254CFB">
        <w:rPr>
          <w:rFonts w:ascii="Myriad Pro" w:hAnsi="Myriad Pro"/>
        </w:rPr>
        <w:t>.</w:t>
      </w:r>
      <w:r w:rsidRPr="00254CFB">
        <w:rPr>
          <w:rFonts w:ascii="Myriad Pro" w:hAnsi="Myriad Pro"/>
        </w:rPr>
        <w:t>2</w:t>
      </w:r>
      <w:r w:rsidR="00EB290F" w:rsidRPr="00254CFB">
        <w:rPr>
          <w:rFonts w:ascii="Myriad Pro" w:hAnsi="Myriad Pro"/>
        </w:rPr>
        <w:t>.</w:t>
      </w:r>
      <w:r w:rsidRPr="00254CFB">
        <w:rPr>
          <w:rFonts w:ascii="Myriad Pro" w:hAnsi="Myriad Pro"/>
        </w:rPr>
        <w:t>a</w:t>
      </w:r>
      <w:r w:rsidRPr="00254CFB">
        <w:rPr>
          <w:rFonts w:ascii="Myriad Pro" w:hAnsi="Myriad Pro"/>
        </w:rPr>
        <w:tab/>
      </w:r>
      <w:bookmarkStart w:id="35" w:name="b2a"/>
      <w:bookmarkEnd w:id="35"/>
      <w:r w:rsidRPr="00254CFB">
        <w:rPr>
          <w:rFonts w:ascii="Myriad Pro" w:hAnsi="Myriad Pro"/>
        </w:rPr>
        <w:t>National Capacity Self-Assessment</w:t>
      </w:r>
      <w:bookmarkEnd w:id="33"/>
      <w:bookmarkEnd w:id="34"/>
    </w:p>
    <w:p w:rsidR="00F450C8" w:rsidRPr="00254CFB" w:rsidRDefault="004D6B20" w:rsidP="00D4387A">
      <w:pPr>
        <w:widowControl w:val="0"/>
        <w:autoSpaceDE w:val="0"/>
        <w:autoSpaceDN w:val="0"/>
        <w:adjustRightInd w:val="0"/>
        <w:jc w:val="both"/>
        <w:rPr>
          <w:rFonts w:ascii="Myriad Pro" w:hAnsi="Myriad Pro"/>
        </w:rPr>
      </w:pPr>
      <w:r w:rsidRPr="00254CFB">
        <w:rPr>
          <w:rFonts w:ascii="Myriad Pro" w:hAnsi="Myriad Pro"/>
        </w:rPr>
        <w:t>Kazakhstan completed its Nat</w:t>
      </w:r>
      <w:r w:rsidR="00FA4FE7" w:rsidRPr="00254CFB">
        <w:rPr>
          <w:rFonts w:ascii="Myriad Pro" w:hAnsi="Myriad Pro"/>
        </w:rPr>
        <w:t>ional Capacity Self-Assessment</w:t>
      </w:r>
      <w:r w:rsidRPr="00254CFB">
        <w:rPr>
          <w:rFonts w:ascii="Myriad Pro" w:hAnsi="Myriad Pro"/>
        </w:rPr>
        <w:t xml:space="preserve"> in 2006</w:t>
      </w:r>
      <w:r w:rsidR="00402C10" w:rsidRPr="00254CFB">
        <w:rPr>
          <w:rFonts w:ascii="Myriad Pro" w:hAnsi="Myriad Pro"/>
        </w:rPr>
        <w:t xml:space="preserve">.  </w:t>
      </w:r>
      <w:r w:rsidR="007D36F2" w:rsidRPr="00254CFB">
        <w:rPr>
          <w:rFonts w:ascii="Myriad Pro" w:hAnsi="Myriad Pro"/>
        </w:rPr>
        <w:t xml:space="preserve">The </w:t>
      </w:r>
      <w:r w:rsidRPr="00254CFB">
        <w:rPr>
          <w:rFonts w:ascii="Myriad Pro" w:hAnsi="Myriad Pro"/>
        </w:rPr>
        <w:t xml:space="preserve">purpose of this </w:t>
      </w:r>
      <w:r w:rsidR="00AE1B4F" w:rsidRPr="00254CFB">
        <w:rPr>
          <w:rFonts w:ascii="Myriad Pro" w:hAnsi="Myriad Pro"/>
        </w:rPr>
        <w:t>activity</w:t>
      </w:r>
      <w:r w:rsidRPr="00254CFB">
        <w:rPr>
          <w:rFonts w:ascii="Myriad Pro" w:hAnsi="Myriad Pro"/>
        </w:rPr>
        <w:t xml:space="preserve"> was to determine </w:t>
      </w:r>
      <w:r w:rsidR="007D36F2" w:rsidRPr="00254CFB">
        <w:rPr>
          <w:rFonts w:ascii="Myriad Pro" w:hAnsi="Myriad Pro"/>
        </w:rPr>
        <w:t>the</w:t>
      </w:r>
      <w:r w:rsidR="00880A1B" w:rsidRPr="00254CFB">
        <w:rPr>
          <w:rFonts w:ascii="Myriad Pro" w:hAnsi="Myriad Pro"/>
        </w:rPr>
        <w:t xml:space="preserve"> country’s priority capacity needs as well as</w:t>
      </w:r>
      <w:r w:rsidR="007D36F2" w:rsidRPr="00254CFB">
        <w:rPr>
          <w:rFonts w:ascii="Myriad Pro" w:hAnsi="Myriad Pro"/>
        </w:rPr>
        <w:t xml:space="preserve"> </w:t>
      </w:r>
      <w:r w:rsidRPr="00254CFB">
        <w:rPr>
          <w:rFonts w:ascii="Myriad Pro" w:hAnsi="Myriad Pro"/>
        </w:rPr>
        <w:t>key constraints limiting effective and efficient</w:t>
      </w:r>
      <w:r w:rsidR="007D36F2" w:rsidRPr="00254CFB">
        <w:rPr>
          <w:rFonts w:ascii="Myriad Pro" w:hAnsi="Myriad Pro"/>
        </w:rPr>
        <w:t xml:space="preserve"> implementation of the </w:t>
      </w:r>
      <w:r w:rsidR="00880A1B" w:rsidRPr="00254CFB">
        <w:rPr>
          <w:rFonts w:ascii="Myriad Pro" w:hAnsi="Myriad Pro"/>
        </w:rPr>
        <w:t>Rio Conventions</w:t>
      </w:r>
      <w:r w:rsidR="002E7E38" w:rsidRPr="00254CFB">
        <w:rPr>
          <w:rFonts w:ascii="Myriad Pro" w:hAnsi="Myriad Pro"/>
        </w:rPr>
        <w:t>, and how to address these barriers moving forward</w:t>
      </w:r>
      <w:r w:rsidR="00402C10" w:rsidRPr="00254CFB">
        <w:rPr>
          <w:rFonts w:ascii="Myriad Pro" w:hAnsi="Myriad Pro"/>
        </w:rPr>
        <w:t xml:space="preserve">.  </w:t>
      </w:r>
      <w:r w:rsidR="00AE1B4F" w:rsidRPr="00254CFB">
        <w:rPr>
          <w:rFonts w:ascii="Myriad Pro" w:hAnsi="Myriad Pro"/>
        </w:rPr>
        <w:t>As a result</w:t>
      </w:r>
      <w:r w:rsidR="00880A1B" w:rsidRPr="00254CFB">
        <w:rPr>
          <w:rFonts w:ascii="Myriad Pro" w:hAnsi="Myriad Pro"/>
        </w:rPr>
        <w:t xml:space="preserve"> of this process</w:t>
      </w:r>
      <w:r w:rsidR="00AE1B4F" w:rsidRPr="00254CFB">
        <w:rPr>
          <w:rFonts w:ascii="Myriad Pro" w:hAnsi="Myriad Pro"/>
        </w:rPr>
        <w:t>, the</w:t>
      </w:r>
      <w:r w:rsidRPr="00254CFB">
        <w:rPr>
          <w:rFonts w:ascii="Myriad Pro" w:hAnsi="Myriad Pro"/>
        </w:rPr>
        <w:t xml:space="preserve"> NCSA </w:t>
      </w:r>
      <w:r w:rsidR="00AE1B4F" w:rsidRPr="00254CFB">
        <w:rPr>
          <w:rFonts w:ascii="Myriad Pro" w:hAnsi="Myriad Pro"/>
        </w:rPr>
        <w:t xml:space="preserve">produced </w:t>
      </w:r>
      <w:r w:rsidRPr="00254CFB">
        <w:rPr>
          <w:rFonts w:ascii="Myriad Pro" w:hAnsi="Myriad Pro"/>
        </w:rPr>
        <w:t>thematic assessments</w:t>
      </w:r>
      <w:r w:rsidR="008A5A2F" w:rsidRPr="00254CFB">
        <w:rPr>
          <w:rFonts w:ascii="Myriad Pro" w:hAnsi="Myriad Pro"/>
        </w:rPr>
        <w:t>, a cross-</w:t>
      </w:r>
      <w:r w:rsidR="00AE1B4F" w:rsidRPr="00254CFB">
        <w:rPr>
          <w:rFonts w:ascii="Myriad Pro" w:hAnsi="Myriad Pro"/>
        </w:rPr>
        <w:t>cutting analysis, a capacity development</w:t>
      </w:r>
      <w:r w:rsidRPr="00254CFB">
        <w:rPr>
          <w:rFonts w:ascii="Myriad Pro" w:hAnsi="Myriad Pro"/>
        </w:rPr>
        <w:t xml:space="preserve"> action plan</w:t>
      </w:r>
      <w:r w:rsidR="00AE1B4F" w:rsidRPr="00254CFB">
        <w:rPr>
          <w:rFonts w:ascii="Myriad Pro" w:hAnsi="Myriad Pro"/>
        </w:rPr>
        <w:t>, and a final synthesis report</w:t>
      </w:r>
      <w:sdt>
        <w:sdtPr>
          <w:rPr>
            <w:rFonts w:ascii="Myriad Pro" w:hAnsi="Myriad Pro"/>
          </w:rPr>
          <w:id w:val="1408734020"/>
          <w:citation/>
        </w:sdtPr>
        <w:sdtContent>
          <w:r w:rsidR="0099517A" w:rsidRPr="00254CFB">
            <w:rPr>
              <w:rFonts w:ascii="Myriad Pro" w:hAnsi="Myriad Pro"/>
            </w:rPr>
            <w:fldChar w:fldCharType="begin"/>
          </w:r>
          <w:r w:rsidR="00AE1B4F" w:rsidRPr="00254CFB">
            <w:rPr>
              <w:rFonts w:ascii="Myriad Pro" w:hAnsi="Myriad Pro"/>
            </w:rPr>
            <w:instrText xml:space="preserve"> CITATION UND061 \l 1033 </w:instrText>
          </w:r>
          <w:r w:rsidR="0099517A" w:rsidRPr="00254CFB">
            <w:rPr>
              <w:rFonts w:ascii="Myriad Pro" w:hAnsi="Myriad Pro"/>
            </w:rPr>
            <w:fldChar w:fldCharType="separate"/>
          </w:r>
          <w:r w:rsidR="002B42E6" w:rsidRPr="00254CFB">
            <w:rPr>
              <w:rFonts w:ascii="Myriad Pro" w:hAnsi="Myriad Pro"/>
              <w:noProof/>
            </w:rPr>
            <w:t xml:space="preserve"> (UNDP, 2006)</w:t>
          </w:r>
          <w:r w:rsidR="0099517A" w:rsidRPr="00254CFB">
            <w:rPr>
              <w:rFonts w:ascii="Myriad Pro" w:hAnsi="Myriad Pro"/>
            </w:rPr>
            <w:fldChar w:fldCharType="end"/>
          </w:r>
        </w:sdtContent>
      </w:sdt>
      <w:r w:rsidR="00AE1B4F" w:rsidRPr="00254CFB">
        <w:rPr>
          <w:rFonts w:ascii="Myriad Pro" w:hAnsi="Myriad Pro"/>
        </w:rPr>
        <w:t>.</w:t>
      </w:r>
    </w:p>
    <w:p w:rsidR="00F670D8" w:rsidRPr="00254CFB" w:rsidRDefault="00880A1B" w:rsidP="00D4387A">
      <w:pPr>
        <w:widowControl w:val="0"/>
        <w:autoSpaceDE w:val="0"/>
        <w:autoSpaceDN w:val="0"/>
        <w:adjustRightInd w:val="0"/>
        <w:jc w:val="both"/>
        <w:rPr>
          <w:rFonts w:ascii="Myriad Pro" w:hAnsi="Myriad Pro"/>
        </w:rPr>
      </w:pPr>
      <w:r w:rsidRPr="00254CFB">
        <w:rPr>
          <w:rFonts w:ascii="Myriad Pro" w:hAnsi="Myriad Pro"/>
        </w:rPr>
        <w:t>T</w:t>
      </w:r>
      <w:r w:rsidR="00F670D8" w:rsidRPr="00254CFB">
        <w:rPr>
          <w:rFonts w:ascii="Myriad Pro" w:hAnsi="Myriad Pro"/>
        </w:rPr>
        <w:t xml:space="preserve">he NCSA was conducted in a </w:t>
      </w:r>
      <w:r w:rsidR="008A5A2F" w:rsidRPr="00254CFB">
        <w:rPr>
          <w:rFonts w:ascii="Myriad Pro" w:hAnsi="Myriad Pro"/>
        </w:rPr>
        <w:t>very</w:t>
      </w:r>
      <w:r w:rsidRPr="00254CFB">
        <w:rPr>
          <w:rFonts w:ascii="Myriad Pro" w:hAnsi="Myriad Pro"/>
        </w:rPr>
        <w:t xml:space="preserve"> iterative </w:t>
      </w:r>
      <w:r w:rsidR="00F670D8" w:rsidRPr="00254CFB">
        <w:rPr>
          <w:rFonts w:ascii="Myriad Pro" w:hAnsi="Myriad Pro"/>
        </w:rPr>
        <w:t>manner over a period of two years</w:t>
      </w:r>
      <w:r w:rsidR="00402C10" w:rsidRPr="00254CFB">
        <w:rPr>
          <w:rFonts w:ascii="Myriad Pro" w:hAnsi="Myriad Pro"/>
        </w:rPr>
        <w:t xml:space="preserve">.  </w:t>
      </w:r>
      <w:r w:rsidR="00F670D8" w:rsidRPr="00254CFB">
        <w:rPr>
          <w:rFonts w:ascii="Myriad Pro" w:hAnsi="Myriad Pro"/>
        </w:rPr>
        <w:t xml:space="preserve">Multiple </w:t>
      </w:r>
      <w:r w:rsidR="00667FD2" w:rsidRPr="00254CFB">
        <w:rPr>
          <w:rFonts w:ascii="Myriad Pro" w:hAnsi="Myriad Pro"/>
        </w:rPr>
        <w:t xml:space="preserve">surveys, workshops, </w:t>
      </w:r>
      <w:r w:rsidR="004D4BCC" w:rsidRPr="00254CFB">
        <w:rPr>
          <w:rFonts w:ascii="Myriad Pro" w:hAnsi="Myriad Pro"/>
        </w:rPr>
        <w:t xml:space="preserve">working groups, </w:t>
      </w:r>
      <w:r w:rsidR="00667FD2" w:rsidRPr="00254CFB">
        <w:rPr>
          <w:rFonts w:ascii="Myriad Pro" w:hAnsi="Myriad Pro"/>
        </w:rPr>
        <w:t xml:space="preserve">and </w:t>
      </w:r>
      <w:r w:rsidR="00F670D8" w:rsidRPr="00254CFB">
        <w:rPr>
          <w:rFonts w:ascii="Myriad Pro" w:hAnsi="Myriad Pro"/>
        </w:rPr>
        <w:t xml:space="preserve">conferences were </w:t>
      </w:r>
      <w:r w:rsidR="004D4BCC" w:rsidRPr="00254CFB">
        <w:rPr>
          <w:rFonts w:ascii="Myriad Pro" w:hAnsi="Myriad Pro"/>
        </w:rPr>
        <w:t>organized</w:t>
      </w:r>
      <w:r w:rsidR="00F670D8" w:rsidRPr="00254CFB">
        <w:rPr>
          <w:rFonts w:ascii="Myriad Pro" w:hAnsi="Myriad Pro"/>
        </w:rPr>
        <w:t xml:space="preserve"> to ensure wide stakeholder involvement in the process; the assessment included participation from </w:t>
      </w:r>
      <w:r w:rsidR="00667FD2" w:rsidRPr="00254CFB">
        <w:rPr>
          <w:rFonts w:ascii="Myriad Pro" w:hAnsi="Myriad Pro"/>
        </w:rPr>
        <w:t>government</w:t>
      </w:r>
      <w:r w:rsidR="00F670D8" w:rsidRPr="00254CFB">
        <w:rPr>
          <w:rFonts w:ascii="Myriad Pro" w:hAnsi="Myriad Pro"/>
        </w:rPr>
        <w:t xml:space="preserve"> ministries</w:t>
      </w:r>
      <w:r w:rsidR="00667FD2" w:rsidRPr="00254CFB">
        <w:rPr>
          <w:rFonts w:ascii="Myriad Pro" w:hAnsi="Myriad Pro"/>
        </w:rPr>
        <w:t xml:space="preserve"> and departments</w:t>
      </w:r>
      <w:r w:rsidR="00F670D8" w:rsidRPr="00254CFB">
        <w:rPr>
          <w:rFonts w:ascii="Myriad Pro" w:hAnsi="Myriad Pro"/>
        </w:rPr>
        <w:t>, NGOs, academia, research institutions</w:t>
      </w:r>
      <w:r w:rsidR="00667FD2" w:rsidRPr="00254CFB">
        <w:rPr>
          <w:rFonts w:ascii="Myriad Pro" w:hAnsi="Myriad Pro"/>
        </w:rPr>
        <w:t>, and the private sector</w:t>
      </w:r>
      <w:r w:rsidR="00402C10" w:rsidRPr="00254CFB">
        <w:rPr>
          <w:rFonts w:ascii="Myriad Pro" w:hAnsi="Myriad Pro"/>
        </w:rPr>
        <w:t xml:space="preserve">.  </w:t>
      </w:r>
      <w:r w:rsidR="002E7E38" w:rsidRPr="00254CFB">
        <w:rPr>
          <w:rFonts w:ascii="Myriad Pro" w:hAnsi="Myriad Pro"/>
        </w:rPr>
        <w:t xml:space="preserve">To further improve </w:t>
      </w:r>
      <w:r w:rsidR="008A5A2F" w:rsidRPr="00254CFB">
        <w:rPr>
          <w:rFonts w:ascii="Myriad Pro" w:hAnsi="Myriad Pro"/>
        </w:rPr>
        <w:t xml:space="preserve">stakeholder </w:t>
      </w:r>
      <w:r w:rsidR="002E7E38" w:rsidRPr="00254CFB">
        <w:rPr>
          <w:rFonts w:ascii="Myriad Pro" w:hAnsi="Myriad Pro"/>
        </w:rPr>
        <w:t>pa</w:t>
      </w:r>
      <w:r w:rsidR="008A5A2F" w:rsidRPr="00254CFB">
        <w:rPr>
          <w:rFonts w:ascii="Myriad Pro" w:hAnsi="Myriad Pro"/>
        </w:rPr>
        <w:t>rticipation</w:t>
      </w:r>
      <w:r w:rsidR="002E7E38" w:rsidRPr="00254CFB">
        <w:rPr>
          <w:rFonts w:ascii="Myriad Pro" w:hAnsi="Myriad Pro"/>
        </w:rPr>
        <w:t xml:space="preserve">, each thematic review prepared matrixes outlining the roles of each </w:t>
      </w:r>
      <w:r w:rsidR="008A5A2F" w:rsidRPr="00254CFB">
        <w:rPr>
          <w:rFonts w:ascii="Myriad Pro" w:hAnsi="Myriad Pro"/>
        </w:rPr>
        <w:t>stakeholder in terms of their contribution to Rio Convention implementation</w:t>
      </w:r>
      <w:r w:rsidR="00402C10" w:rsidRPr="00254CFB">
        <w:rPr>
          <w:rFonts w:ascii="Myriad Pro" w:hAnsi="Myriad Pro"/>
        </w:rPr>
        <w:t xml:space="preserve">.  </w:t>
      </w:r>
      <w:r w:rsidR="00667FD2" w:rsidRPr="00254CFB">
        <w:rPr>
          <w:rFonts w:ascii="Myriad Pro" w:hAnsi="Myriad Pro"/>
        </w:rPr>
        <w:t>Despite attempting to include as many stakeholders as possible, the NCSA process face</w:t>
      </w:r>
      <w:r w:rsidR="008A5A2F" w:rsidRPr="00254CFB">
        <w:rPr>
          <w:rFonts w:ascii="Myriad Pro" w:hAnsi="Myriad Pro"/>
        </w:rPr>
        <w:t>d</w:t>
      </w:r>
      <w:r w:rsidR="00667FD2" w:rsidRPr="00254CFB">
        <w:rPr>
          <w:rFonts w:ascii="Myriad Pro" w:hAnsi="Myriad Pro"/>
        </w:rPr>
        <w:t xml:space="preserve"> challenges bringing everyone on board</w:t>
      </w:r>
      <w:r w:rsidR="00402C10" w:rsidRPr="00254CFB">
        <w:rPr>
          <w:rFonts w:ascii="Myriad Pro" w:hAnsi="Myriad Pro"/>
        </w:rPr>
        <w:t xml:space="preserve">.  </w:t>
      </w:r>
      <w:r w:rsidR="00667FD2" w:rsidRPr="00254CFB">
        <w:rPr>
          <w:rFonts w:ascii="Myriad Pro" w:hAnsi="Myriad Pro"/>
        </w:rPr>
        <w:t xml:space="preserve">As noted in the final report, </w:t>
      </w:r>
      <w:r w:rsidR="008A5A2F" w:rsidRPr="00254CFB">
        <w:rPr>
          <w:rFonts w:ascii="Myriad Pro" w:hAnsi="Myriad Pro"/>
        </w:rPr>
        <w:t>a number of</w:t>
      </w:r>
      <w:r w:rsidR="00667FD2" w:rsidRPr="00254CFB">
        <w:rPr>
          <w:rFonts w:ascii="Myriad Pro" w:hAnsi="Myriad Pro"/>
        </w:rPr>
        <w:t xml:space="preserve"> government experts opted not to participate in the process either because they were already over</w:t>
      </w:r>
      <w:r w:rsidR="008A5A2F" w:rsidRPr="00254CFB">
        <w:rPr>
          <w:rFonts w:ascii="Myriad Pro" w:hAnsi="Myriad Pro"/>
        </w:rPr>
        <w:t>-</w:t>
      </w:r>
      <w:r w:rsidR="00667FD2" w:rsidRPr="00254CFB">
        <w:rPr>
          <w:rFonts w:ascii="Myriad Pro" w:hAnsi="Myriad Pro"/>
        </w:rPr>
        <w:t>burdened with responsibilities, while others such as the Ministry of Justice chose not to participate at all because they felt that environmental conventions fell outside of the scope of their work</w:t>
      </w:r>
      <w:sdt>
        <w:sdtPr>
          <w:rPr>
            <w:rFonts w:ascii="Myriad Pro" w:hAnsi="Myriad Pro"/>
          </w:rPr>
          <w:id w:val="-1795128295"/>
          <w:citation/>
        </w:sdtPr>
        <w:sdtContent>
          <w:r w:rsidR="0099517A" w:rsidRPr="00254CFB">
            <w:rPr>
              <w:rFonts w:ascii="Myriad Pro" w:hAnsi="Myriad Pro"/>
            </w:rPr>
            <w:fldChar w:fldCharType="begin"/>
          </w:r>
          <w:r w:rsidR="00667FD2" w:rsidRPr="00254CFB">
            <w:rPr>
              <w:rFonts w:ascii="Myriad Pro" w:hAnsi="Myriad Pro"/>
            </w:rPr>
            <w:instrText xml:space="preserve"> CITATION UND061 \l 1033 </w:instrText>
          </w:r>
          <w:r w:rsidR="0099517A" w:rsidRPr="00254CFB">
            <w:rPr>
              <w:rFonts w:ascii="Myriad Pro" w:hAnsi="Myriad Pro"/>
            </w:rPr>
            <w:fldChar w:fldCharType="separate"/>
          </w:r>
          <w:r w:rsidR="002B42E6" w:rsidRPr="00254CFB">
            <w:rPr>
              <w:rFonts w:ascii="Myriad Pro" w:hAnsi="Myriad Pro"/>
              <w:noProof/>
            </w:rPr>
            <w:t xml:space="preserve"> (UNDP, 2006)</w:t>
          </w:r>
          <w:r w:rsidR="0099517A" w:rsidRPr="00254CFB">
            <w:rPr>
              <w:rFonts w:ascii="Myriad Pro" w:hAnsi="Myriad Pro"/>
            </w:rPr>
            <w:fldChar w:fldCharType="end"/>
          </w:r>
        </w:sdtContent>
      </w:sdt>
      <w:r w:rsidR="00667FD2" w:rsidRPr="00254CFB">
        <w:rPr>
          <w:rFonts w:ascii="Myriad Pro" w:hAnsi="Myriad Pro"/>
        </w:rPr>
        <w:t>.</w:t>
      </w:r>
    </w:p>
    <w:p w:rsidR="00880A1B" w:rsidRPr="00254CFB" w:rsidRDefault="00667FD2" w:rsidP="00D4387A">
      <w:pPr>
        <w:widowControl w:val="0"/>
        <w:autoSpaceDE w:val="0"/>
        <w:autoSpaceDN w:val="0"/>
        <w:adjustRightInd w:val="0"/>
        <w:jc w:val="both"/>
        <w:rPr>
          <w:rFonts w:ascii="Myriad Pro" w:hAnsi="Myriad Pro"/>
        </w:rPr>
      </w:pPr>
      <w:r w:rsidRPr="00254CFB">
        <w:rPr>
          <w:rFonts w:ascii="Myriad Pro" w:hAnsi="Myriad Pro"/>
        </w:rPr>
        <w:t xml:space="preserve">As a result of the </w:t>
      </w:r>
      <w:r w:rsidR="00880A1B" w:rsidRPr="00254CFB">
        <w:rPr>
          <w:rFonts w:ascii="Myriad Pro" w:hAnsi="Myriad Pro"/>
        </w:rPr>
        <w:t xml:space="preserve">NCSA </w:t>
      </w:r>
      <w:r w:rsidRPr="00254CFB">
        <w:rPr>
          <w:rFonts w:ascii="Myriad Pro" w:hAnsi="Myriad Pro"/>
        </w:rPr>
        <w:t xml:space="preserve">process, the final report </w:t>
      </w:r>
      <w:r w:rsidR="00F670D8" w:rsidRPr="00254CFB">
        <w:rPr>
          <w:rFonts w:ascii="Myriad Pro" w:hAnsi="Myriad Pro"/>
        </w:rPr>
        <w:t xml:space="preserve">identified multiple </w:t>
      </w:r>
      <w:r w:rsidR="00880A1B" w:rsidRPr="00254CFB">
        <w:rPr>
          <w:rFonts w:ascii="Myriad Pro" w:hAnsi="Myriad Pro"/>
        </w:rPr>
        <w:t xml:space="preserve">capacity problems facing the country </w:t>
      </w:r>
      <w:r w:rsidR="00F670D8" w:rsidRPr="00254CFB">
        <w:rPr>
          <w:rFonts w:ascii="Myriad Pro" w:hAnsi="Myriad Pro"/>
        </w:rPr>
        <w:t xml:space="preserve">and categorized them </w:t>
      </w:r>
      <w:r w:rsidR="00880A1B" w:rsidRPr="00254CFB">
        <w:rPr>
          <w:rFonts w:ascii="Myriad Pro" w:hAnsi="Myriad Pro"/>
        </w:rPr>
        <w:t>into four main cro</w:t>
      </w:r>
      <w:r w:rsidR="00AB120E" w:rsidRPr="00254CFB">
        <w:rPr>
          <w:rFonts w:ascii="Myriad Pro" w:hAnsi="Myriad Pro"/>
        </w:rPr>
        <w:t>ss-</w:t>
      </w:r>
      <w:r w:rsidR="00880A1B" w:rsidRPr="00254CFB">
        <w:rPr>
          <w:rFonts w:ascii="Myriad Pro" w:hAnsi="Myriad Pro"/>
        </w:rPr>
        <w:t>cutting constraints:</w:t>
      </w:r>
    </w:p>
    <w:p w:rsidR="00CC14CE" w:rsidRPr="00254CFB" w:rsidRDefault="00614A30" w:rsidP="00F35C9D">
      <w:pPr>
        <w:pStyle w:val="Prodoc"/>
        <w:numPr>
          <w:ilvl w:val="1"/>
          <w:numId w:val="4"/>
        </w:numPr>
        <w:spacing w:after="0"/>
        <w:jc w:val="both"/>
        <w:rPr>
          <w:rFonts w:ascii="Myriad Pro" w:hAnsi="Myriad Pro"/>
        </w:rPr>
      </w:pPr>
      <w:r w:rsidRPr="00254CFB">
        <w:rPr>
          <w:rFonts w:ascii="Myriad Pro" w:hAnsi="Myriad Pro"/>
        </w:rPr>
        <w:t>I</w:t>
      </w:r>
      <w:r w:rsidR="008A5A2F" w:rsidRPr="00254CFB">
        <w:rPr>
          <w:rFonts w:ascii="Myriad Pro" w:hAnsi="Myriad Pro"/>
        </w:rPr>
        <w:t>nstitutional</w:t>
      </w:r>
      <w:r w:rsidR="00880A1B" w:rsidRPr="00254CFB">
        <w:rPr>
          <w:rFonts w:ascii="Myriad Pro" w:hAnsi="Myriad Pro"/>
        </w:rPr>
        <w:t xml:space="preserve"> </w:t>
      </w:r>
      <w:r w:rsidR="008A5A2F" w:rsidRPr="00254CFB">
        <w:rPr>
          <w:rFonts w:ascii="Myriad Pro" w:hAnsi="Myriad Pro"/>
        </w:rPr>
        <w:t>arrangements to implement</w:t>
      </w:r>
      <w:r w:rsidR="00880A1B" w:rsidRPr="00254CFB">
        <w:rPr>
          <w:rFonts w:ascii="Myriad Pro" w:hAnsi="Myriad Pro"/>
        </w:rPr>
        <w:t xml:space="preserve"> the Rio Conventions </w:t>
      </w:r>
      <w:r w:rsidR="008A5A2F" w:rsidRPr="00254CFB">
        <w:rPr>
          <w:rFonts w:ascii="Myriad Pro" w:hAnsi="Myriad Pro"/>
        </w:rPr>
        <w:t>were deemed</w:t>
      </w:r>
      <w:r w:rsidR="00880A1B" w:rsidRPr="00254CFB">
        <w:rPr>
          <w:rFonts w:ascii="Myriad Pro" w:hAnsi="Myriad Pro"/>
        </w:rPr>
        <w:t xml:space="preserve"> </w:t>
      </w:r>
      <w:r w:rsidR="00CC14CE" w:rsidRPr="00254CFB">
        <w:rPr>
          <w:rFonts w:ascii="Myriad Pro" w:hAnsi="Myriad Pro"/>
        </w:rPr>
        <w:t>insufficient</w:t>
      </w:r>
      <w:r w:rsidRPr="00254CFB">
        <w:rPr>
          <w:rFonts w:ascii="Myriad Pro" w:hAnsi="Myriad Pro"/>
        </w:rPr>
        <w:t xml:space="preserve">.  This was due largely by the weak coverage of government mandates, undeveloped </w:t>
      </w:r>
      <w:r w:rsidR="00CC14CE" w:rsidRPr="00254CFB">
        <w:rPr>
          <w:rFonts w:ascii="Myriad Pro" w:hAnsi="Myriad Pro"/>
        </w:rPr>
        <w:t xml:space="preserve">scientific methodologies, and </w:t>
      </w:r>
      <w:r w:rsidRPr="00254CFB">
        <w:rPr>
          <w:rFonts w:ascii="Myriad Pro" w:hAnsi="Myriad Pro"/>
        </w:rPr>
        <w:t>ineffective cooperation and collaboration among state agencies to address Rio Conventions</w:t>
      </w:r>
    </w:p>
    <w:p w:rsidR="00CC14CE" w:rsidRPr="00254CFB" w:rsidRDefault="00831042" w:rsidP="00F35C9D">
      <w:pPr>
        <w:pStyle w:val="Prodoc"/>
        <w:numPr>
          <w:ilvl w:val="1"/>
          <w:numId w:val="4"/>
        </w:numPr>
        <w:spacing w:after="0"/>
        <w:jc w:val="both"/>
        <w:rPr>
          <w:rFonts w:ascii="Myriad Pro" w:hAnsi="Myriad Pro"/>
        </w:rPr>
      </w:pPr>
      <w:r w:rsidRPr="00254CFB">
        <w:rPr>
          <w:rFonts w:ascii="Myriad Pro" w:hAnsi="Myriad Pro"/>
        </w:rPr>
        <w:t>At the time of the NCSA, there were insufficient incentives or accountability to meet</w:t>
      </w:r>
      <w:r w:rsidR="00CC14CE" w:rsidRPr="00254CFB">
        <w:rPr>
          <w:rFonts w:ascii="Myriad Pro" w:hAnsi="Myriad Pro"/>
        </w:rPr>
        <w:t xml:space="preserve"> Rio Convention </w:t>
      </w:r>
      <w:r w:rsidRPr="00254CFB">
        <w:rPr>
          <w:rFonts w:ascii="Myriad Pro" w:hAnsi="Myriad Pro"/>
        </w:rPr>
        <w:t xml:space="preserve">obligations.  </w:t>
      </w:r>
      <w:r w:rsidR="00CC14CE" w:rsidRPr="00254CFB">
        <w:rPr>
          <w:rFonts w:ascii="Myriad Pro" w:hAnsi="Myriad Pro"/>
        </w:rPr>
        <w:t xml:space="preserve"> </w:t>
      </w:r>
      <w:r w:rsidRPr="00254CFB">
        <w:rPr>
          <w:rFonts w:ascii="Myriad Pro" w:hAnsi="Myriad Pro"/>
        </w:rPr>
        <w:t xml:space="preserve">For example, </w:t>
      </w:r>
      <w:r w:rsidR="00867F02" w:rsidRPr="00254CFB">
        <w:rPr>
          <w:rFonts w:ascii="Myriad Pro" w:hAnsi="Myriad Pro"/>
        </w:rPr>
        <w:t>l</w:t>
      </w:r>
      <w:r w:rsidR="00CC14CE" w:rsidRPr="00254CFB">
        <w:rPr>
          <w:rFonts w:ascii="Myriad Pro" w:hAnsi="Myriad Pro"/>
        </w:rPr>
        <w:t>egislati</w:t>
      </w:r>
      <w:r w:rsidRPr="00254CFB">
        <w:rPr>
          <w:rFonts w:ascii="Myriad Pro" w:hAnsi="Myriad Pro"/>
        </w:rPr>
        <w:t>ve</w:t>
      </w:r>
      <w:r w:rsidR="00CC14CE" w:rsidRPr="00254CFB">
        <w:rPr>
          <w:rFonts w:ascii="Myriad Pro" w:hAnsi="Myriad Pro"/>
        </w:rPr>
        <w:t xml:space="preserve"> and economic incentives are at odds with Rio Convention</w:t>
      </w:r>
      <w:r w:rsidR="00CB2356" w:rsidRPr="00254CFB">
        <w:rPr>
          <w:rFonts w:ascii="Myriad Pro" w:hAnsi="Myriad Pro"/>
        </w:rPr>
        <w:t>s</w:t>
      </w:r>
      <w:r w:rsidR="00CC14CE" w:rsidRPr="00254CFB">
        <w:rPr>
          <w:rFonts w:ascii="Myriad Pro" w:hAnsi="Myriad Pro"/>
        </w:rPr>
        <w:t xml:space="preserve">, and </w:t>
      </w:r>
      <w:r w:rsidR="00BC61E1" w:rsidRPr="00254CFB">
        <w:rPr>
          <w:rFonts w:ascii="Myriad Pro" w:hAnsi="Myriad Pro"/>
        </w:rPr>
        <w:t xml:space="preserve">key government staff are not </w:t>
      </w:r>
      <w:r w:rsidRPr="00254CFB">
        <w:rPr>
          <w:rFonts w:ascii="Myriad Pro" w:hAnsi="Myriad Pro"/>
        </w:rPr>
        <w:t>sufficiently on board</w:t>
      </w:r>
    </w:p>
    <w:p w:rsidR="00BC61E1" w:rsidRPr="00254CFB" w:rsidRDefault="00BC61E1" w:rsidP="00F35C9D">
      <w:pPr>
        <w:pStyle w:val="Prodoc"/>
        <w:numPr>
          <w:ilvl w:val="1"/>
          <w:numId w:val="4"/>
        </w:numPr>
        <w:jc w:val="both"/>
        <w:rPr>
          <w:rFonts w:ascii="Myriad Pro" w:hAnsi="Myriad Pro"/>
        </w:rPr>
      </w:pPr>
      <w:r w:rsidRPr="00254CFB">
        <w:rPr>
          <w:rFonts w:ascii="Myriad Pro" w:hAnsi="Myriad Pro"/>
        </w:rPr>
        <w:t>Insufficient level of awareness and knowledge of Rio Conventions at multiple levels</w:t>
      </w:r>
    </w:p>
    <w:p w:rsidR="00AB120E" w:rsidRPr="00254CFB" w:rsidRDefault="00AB120E" w:rsidP="00D4387A">
      <w:pPr>
        <w:widowControl w:val="0"/>
        <w:autoSpaceDE w:val="0"/>
        <w:autoSpaceDN w:val="0"/>
        <w:adjustRightInd w:val="0"/>
        <w:jc w:val="both"/>
        <w:rPr>
          <w:rFonts w:ascii="Myriad Pro" w:hAnsi="Myriad Pro"/>
        </w:rPr>
      </w:pPr>
      <w:bookmarkStart w:id="36" w:name="_Toc118697082"/>
      <w:bookmarkStart w:id="37" w:name="_Toc120956075"/>
      <w:bookmarkStart w:id="38" w:name="_Toc127348732"/>
      <w:bookmarkStart w:id="39" w:name="_Toc382109445"/>
      <w:r w:rsidRPr="00254CFB">
        <w:rPr>
          <w:rFonts w:ascii="Myriad Pro" w:hAnsi="Myriad Pro"/>
        </w:rPr>
        <w:t xml:space="preserve">Based on these </w:t>
      </w:r>
      <w:r w:rsidR="0005717C" w:rsidRPr="00254CFB">
        <w:rPr>
          <w:rFonts w:ascii="Myriad Pro" w:hAnsi="Myriad Pro"/>
        </w:rPr>
        <w:t>challenges</w:t>
      </w:r>
      <w:r w:rsidRPr="00254CFB">
        <w:rPr>
          <w:rFonts w:ascii="Myriad Pro" w:hAnsi="Myriad Pro"/>
        </w:rPr>
        <w:t xml:space="preserve">, the NCSA identified three strategic objectives that would </w:t>
      </w:r>
      <w:r w:rsidR="000E77DD" w:rsidRPr="00254CFB">
        <w:rPr>
          <w:rFonts w:ascii="Myriad Pro" w:hAnsi="Myriad Pro"/>
        </w:rPr>
        <w:t xml:space="preserve">form the basis of a capacity development action plan and </w:t>
      </w:r>
      <w:r w:rsidRPr="00254CFB">
        <w:rPr>
          <w:rFonts w:ascii="Myriad Pro" w:hAnsi="Myriad Pro"/>
        </w:rPr>
        <w:t>help address the root causes of the above listed problems:</w:t>
      </w:r>
    </w:p>
    <w:p w:rsidR="00AB120E" w:rsidRPr="00254CFB" w:rsidRDefault="00AB120E" w:rsidP="00F35C9D">
      <w:pPr>
        <w:pStyle w:val="Prodoc"/>
        <w:numPr>
          <w:ilvl w:val="0"/>
          <w:numId w:val="7"/>
        </w:numPr>
        <w:spacing w:after="0"/>
        <w:jc w:val="both"/>
        <w:rPr>
          <w:rFonts w:ascii="Myriad Pro" w:hAnsi="Myriad Pro"/>
        </w:rPr>
      </w:pPr>
      <w:r w:rsidRPr="00254CFB">
        <w:rPr>
          <w:rFonts w:ascii="Myriad Pro" w:hAnsi="Myriad Pro"/>
        </w:rPr>
        <w:t xml:space="preserve">Creation of the institutional conditions and mechanisms of </w:t>
      </w:r>
      <w:r w:rsidR="001F03D0" w:rsidRPr="00254CFB">
        <w:rPr>
          <w:rFonts w:ascii="Myriad Pro" w:hAnsi="Myriad Pro"/>
        </w:rPr>
        <w:t>cross-</w:t>
      </w:r>
      <w:proofErr w:type="spellStart"/>
      <w:r w:rsidRPr="00254CFB">
        <w:rPr>
          <w:rFonts w:ascii="Myriad Pro" w:hAnsi="Myriad Pro"/>
        </w:rPr>
        <w:t>sectoral</w:t>
      </w:r>
      <w:proofErr w:type="spellEnd"/>
      <w:r w:rsidRPr="00254CFB">
        <w:rPr>
          <w:rFonts w:ascii="Myriad Pro" w:hAnsi="Myriad Pro"/>
        </w:rPr>
        <w:t>/interdepartmental coordination for achievement of the Conventions objectives;</w:t>
      </w:r>
    </w:p>
    <w:p w:rsidR="00AB120E" w:rsidRPr="00254CFB" w:rsidRDefault="00AB120E" w:rsidP="00F35C9D">
      <w:pPr>
        <w:pStyle w:val="Prodoc"/>
        <w:numPr>
          <w:ilvl w:val="0"/>
          <w:numId w:val="7"/>
        </w:numPr>
        <w:spacing w:after="0"/>
        <w:jc w:val="both"/>
        <w:rPr>
          <w:rFonts w:ascii="Myriad Pro" w:hAnsi="Myriad Pro"/>
        </w:rPr>
      </w:pPr>
      <w:r w:rsidRPr="00254CFB">
        <w:rPr>
          <w:rFonts w:ascii="Myriad Pro" w:hAnsi="Myriad Pro"/>
        </w:rPr>
        <w:t>Improvement of the system on stimulating the activity of the government agencies and nature users for achievement of the Conventions objectives;</w:t>
      </w:r>
    </w:p>
    <w:p w:rsidR="002E7E38" w:rsidRPr="00254CFB" w:rsidRDefault="00AB120E" w:rsidP="00F35C9D">
      <w:pPr>
        <w:pStyle w:val="Prodoc"/>
        <w:numPr>
          <w:ilvl w:val="0"/>
          <w:numId w:val="7"/>
        </w:numPr>
        <w:spacing w:after="0"/>
        <w:jc w:val="both"/>
        <w:rPr>
          <w:rFonts w:ascii="Myriad Pro" w:hAnsi="Myriad Pro"/>
          <w:b/>
          <w:bCs/>
        </w:rPr>
      </w:pPr>
      <w:r w:rsidRPr="00254CFB">
        <w:rPr>
          <w:rFonts w:ascii="Myriad Pro" w:hAnsi="Myriad Pro"/>
        </w:rPr>
        <w:lastRenderedPageBreak/>
        <w:t>Improvement of the level of awareness and knowledge of the problems and practical approach for achievement of the Conventions objectives among the persons responsible for decision making and activity arrangement.</w:t>
      </w:r>
    </w:p>
    <w:p w:rsidR="00AB120E" w:rsidRPr="00254CFB" w:rsidRDefault="00FE6454" w:rsidP="00D4387A">
      <w:pPr>
        <w:widowControl w:val="0"/>
        <w:autoSpaceDE w:val="0"/>
        <w:autoSpaceDN w:val="0"/>
        <w:adjustRightInd w:val="0"/>
        <w:spacing w:before="240"/>
        <w:jc w:val="both"/>
        <w:rPr>
          <w:rFonts w:ascii="Myriad Pro" w:hAnsi="Myriad Pro"/>
        </w:rPr>
      </w:pPr>
      <w:r w:rsidRPr="00254CFB">
        <w:rPr>
          <w:rFonts w:ascii="Myriad Pro" w:hAnsi="Myriad Pro"/>
        </w:rPr>
        <w:t>This project specifically addre</w:t>
      </w:r>
      <w:r w:rsidR="00D13044" w:rsidRPr="00254CFB">
        <w:rPr>
          <w:rFonts w:ascii="Myriad Pro" w:hAnsi="Myriad Pro"/>
        </w:rPr>
        <w:t xml:space="preserve">sses one of the key recommendations that the NCSA proposed </w:t>
      </w:r>
      <w:r w:rsidR="00AB120E" w:rsidRPr="00254CFB">
        <w:rPr>
          <w:rFonts w:ascii="Myriad Pro" w:hAnsi="Myriad Pro"/>
        </w:rPr>
        <w:t xml:space="preserve">to </w:t>
      </w:r>
      <w:r w:rsidR="009F4C94" w:rsidRPr="00254CFB">
        <w:rPr>
          <w:rFonts w:ascii="Myriad Pro" w:hAnsi="Myriad Pro"/>
        </w:rPr>
        <w:t xml:space="preserve">strengthen the use of economic incentives for meeting obligations under the Rio Conventions, among other multilateral environmental agreements and to </w:t>
      </w:r>
      <w:r w:rsidR="00AB120E" w:rsidRPr="00254CFB">
        <w:rPr>
          <w:rFonts w:ascii="Myriad Pro" w:hAnsi="Myriad Pro"/>
        </w:rPr>
        <w:t xml:space="preserve">rectify the </w:t>
      </w:r>
      <w:r w:rsidR="009F4C94" w:rsidRPr="00254CFB">
        <w:rPr>
          <w:rFonts w:ascii="Myriad Pro" w:hAnsi="Myriad Pro"/>
        </w:rPr>
        <w:t xml:space="preserve">associated key </w:t>
      </w:r>
      <w:r w:rsidR="00AB120E" w:rsidRPr="00254CFB">
        <w:rPr>
          <w:rFonts w:ascii="Myriad Pro" w:hAnsi="Myriad Pro"/>
        </w:rPr>
        <w:t>deficiencies in Kazakhstan’s legal and regulatory framework</w:t>
      </w:r>
      <w:r w:rsidR="00402C10" w:rsidRPr="00254CFB">
        <w:rPr>
          <w:rFonts w:ascii="Myriad Pro" w:hAnsi="Myriad Pro"/>
        </w:rPr>
        <w:t xml:space="preserve">.  </w:t>
      </w:r>
      <w:r w:rsidR="00D13044" w:rsidRPr="00254CFB">
        <w:rPr>
          <w:rFonts w:ascii="Myriad Pro" w:hAnsi="Myriad Pro"/>
        </w:rPr>
        <w:t>That reco</w:t>
      </w:r>
      <w:r w:rsidR="005F0A7A" w:rsidRPr="00254CFB">
        <w:rPr>
          <w:rFonts w:ascii="Myriad Pro" w:hAnsi="Myriad Pro"/>
        </w:rPr>
        <w:t xml:space="preserve">mmendation </w:t>
      </w:r>
      <w:r w:rsidR="009F4C94" w:rsidRPr="00254CFB">
        <w:rPr>
          <w:rFonts w:ascii="Myriad Pro" w:hAnsi="Myriad Pro"/>
        </w:rPr>
        <w:t>led to the Government’s decision</w:t>
      </w:r>
      <w:r w:rsidR="005F0A7A" w:rsidRPr="00254CFB">
        <w:rPr>
          <w:rFonts w:ascii="Myriad Pro" w:hAnsi="Myriad Pro"/>
        </w:rPr>
        <w:t xml:space="preserve"> to develop and us</w:t>
      </w:r>
      <w:r w:rsidR="00402C10" w:rsidRPr="00254CFB">
        <w:rPr>
          <w:rFonts w:ascii="Myriad Pro" w:hAnsi="Myriad Pro"/>
        </w:rPr>
        <w:t xml:space="preserve">e </w:t>
      </w:r>
      <w:r w:rsidR="009F4C94" w:rsidRPr="00254CFB">
        <w:rPr>
          <w:rFonts w:ascii="Myriad Pro" w:hAnsi="Myriad Pro"/>
        </w:rPr>
        <w:t xml:space="preserve">innovative </w:t>
      </w:r>
      <w:r w:rsidR="00AB120E" w:rsidRPr="00254CFB">
        <w:rPr>
          <w:rFonts w:ascii="Myriad Pro" w:hAnsi="Myriad Pro"/>
        </w:rPr>
        <w:t xml:space="preserve">tools that could identify and measure environmental and economic costs and values for decision-making on development plans, </w:t>
      </w:r>
      <w:proofErr w:type="spellStart"/>
      <w:r w:rsidR="00AB120E" w:rsidRPr="00254CFB">
        <w:rPr>
          <w:rFonts w:ascii="Myriad Pro" w:hAnsi="Myriad Pro"/>
        </w:rPr>
        <w:t>programmes</w:t>
      </w:r>
      <w:proofErr w:type="spellEnd"/>
      <w:r w:rsidR="00402C10" w:rsidRPr="00254CFB">
        <w:rPr>
          <w:rFonts w:ascii="Myriad Pro" w:hAnsi="Myriad Pro"/>
        </w:rPr>
        <w:t>,</w:t>
      </w:r>
      <w:r w:rsidR="00AB120E" w:rsidRPr="00254CFB">
        <w:rPr>
          <w:rFonts w:ascii="Myriad Pro" w:hAnsi="Myriad Pro"/>
        </w:rPr>
        <w:t xml:space="preserve"> and projects.</w:t>
      </w:r>
    </w:p>
    <w:p w:rsidR="009F4C94" w:rsidRPr="00254CFB" w:rsidRDefault="009F4C94" w:rsidP="00F35C9D">
      <w:pPr>
        <w:widowControl w:val="0"/>
        <w:autoSpaceDE w:val="0"/>
        <w:autoSpaceDN w:val="0"/>
        <w:adjustRightInd w:val="0"/>
        <w:spacing w:before="240"/>
        <w:jc w:val="both"/>
        <w:rPr>
          <w:rFonts w:ascii="Myriad Pro" w:hAnsi="Myriad Pro"/>
        </w:rPr>
      </w:pPr>
    </w:p>
    <w:p w:rsidR="00CA672C" w:rsidRPr="00254CFB" w:rsidRDefault="000F527F" w:rsidP="00F35C9D">
      <w:pPr>
        <w:pStyle w:val="Heading3"/>
        <w:jc w:val="both"/>
        <w:rPr>
          <w:rFonts w:ascii="Myriad Pro" w:hAnsi="Myriad Pro"/>
        </w:rPr>
      </w:pPr>
      <w:bookmarkStart w:id="40" w:name="_Toc390287365"/>
      <w:r w:rsidRPr="00254CFB">
        <w:rPr>
          <w:rFonts w:ascii="Myriad Pro" w:hAnsi="Myriad Pro"/>
        </w:rPr>
        <w:t>B</w:t>
      </w:r>
      <w:r w:rsidR="00EB290F" w:rsidRPr="00254CFB">
        <w:rPr>
          <w:rFonts w:ascii="Myriad Pro" w:hAnsi="Myriad Pro"/>
        </w:rPr>
        <w:t>.</w:t>
      </w:r>
      <w:r w:rsidRPr="00254CFB">
        <w:rPr>
          <w:rFonts w:ascii="Myriad Pro" w:hAnsi="Myriad Pro"/>
        </w:rPr>
        <w:t>2</w:t>
      </w:r>
      <w:r w:rsidR="00EB290F" w:rsidRPr="00254CFB">
        <w:rPr>
          <w:rFonts w:ascii="Myriad Pro" w:hAnsi="Myriad Pro"/>
        </w:rPr>
        <w:t>.</w:t>
      </w:r>
      <w:r w:rsidRPr="00254CFB">
        <w:rPr>
          <w:rFonts w:ascii="Myriad Pro" w:hAnsi="Myriad Pro"/>
        </w:rPr>
        <w:t>b</w:t>
      </w:r>
      <w:r w:rsidRPr="00254CFB">
        <w:rPr>
          <w:rFonts w:ascii="Myriad Pro" w:hAnsi="Myriad Pro"/>
        </w:rPr>
        <w:tab/>
      </w:r>
      <w:bookmarkStart w:id="41" w:name="b2b"/>
      <w:bookmarkEnd w:id="41"/>
      <w:r w:rsidRPr="00254CFB">
        <w:rPr>
          <w:rFonts w:ascii="Myriad Pro" w:hAnsi="Myriad Pro"/>
        </w:rPr>
        <w:t>Sustainable Development Context</w:t>
      </w:r>
      <w:bookmarkEnd w:id="36"/>
      <w:bookmarkEnd w:id="37"/>
      <w:bookmarkEnd w:id="38"/>
      <w:bookmarkEnd w:id="39"/>
      <w:bookmarkEnd w:id="40"/>
    </w:p>
    <w:p w:rsidR="00D0403F" w:rsidRPr="00254CFB" w:rsidRDefault="00D0403F" w:rsidP="00D4387A">
      <w:pPr>
        <w:widowControl w:val="0"/>
        <w:autoSpaceDE w:val="0"/>
        <w:autoSpaceDN w:val="0"/>
        <w:adjustRightInd w:val="0"/>
        <w:jc w:val="both"/>
        <w:rPr>
          <w:rFonts w:ascii="Myriad Pro" w:hAnsi="Myriad Pro"/>
        </w:rPr>
      </w:pPr>
      <w:bookmarkStart w:id="42" w:name="_Toc118697084"/>
      <w:bookmarkStart w:id="43" w:name="_Toc120956078"/>
      <w:bookmarkStart w:id="44" w:name="_Toc127348734"/>
      <w:r w:rsidRPr="00254CFB">
        <w:rPr>
          <w:rFonts w:ascii="Myriad Pro" w:hAnsi="Myriad Pro"/>
        </w:rPr>
        <w:t xml:space="preserve">The Republic of Kazakhstan is located in the center of the Eurasia </w:t>
      </w:r>
      <w:r w:rsidR="00186031" w:rsidRPr="00254CFB">
        <w:rPr>
          <w:rFonts w:ascii="Myriad Pro" w:hAnsi="Myriad Pro"/>
        </w:rPr>
        <w:t>continent bordered by Russia to the north</w:t>
      </w:r>
      <w:r w:rsidR="00004EFA" w:rsidRPr="00254CFB">
        <w:rPr>
          <w:rFonts w:ascii="Myriad Pro" w:hAnsi="Myriad Pro"/>
        </w:rPr>
        <w:t xml:space="preserve"> and west</w:t>
      </w:r>
      <w:r w:rsidR="00186031" w:rsidRPr="00254CFB">
        <w:rPr>
          <w:rFonts w:ascii="Myriad Pro" w:hAnsi="Myriad Pro"/>
        </w:rPr>
        <w:t>, China to the east, and Kyrgyzstan, Uzbekistan and Turkmenistan to the south</w:t>
      </w:r>
      <w:r w:rsidR="00004EFA" w:rsidRPr="00254CFB">
        <w:rPr>
          <w:rFonts w:ascii="Myriad Pro" w:hAnsi="Myriad Pro"/>
        </w:rPr>
        <w:t xml:space="preserve">, and </w:t>
      </w:r>
      <w:r w:rsidRPr="00254CFB">
        <w:rPr>
          <w:rFonts w:ascii="Myriad Pro" w:hAnsi="Myriad Pro"/>
        </w:rPr>
        <w:t>the</w:t>
      </w:r>
      <w:r w:rsidR="00004EFA" w:rsidRPr="00254CFB">
        <w:rPr>
          <w:rFonts w:ascii="Myriad Pro" w:hAnsi="Myriad Pro"/>
        </w:rPr>
        <w:t xml:space="preserve"> </w:t>
      </w:r>
      <w:r w:rsidRPr="00254CFB">
        <w:rPr>
          <w:rFonts w:ascii="Myriad Pro" w:hAnsi="Myriad Pro"/>
        </w:rPr>
        <w:t xml:space="preserve">Caspian Sea </w:t>
      </w:r>
      <w:r w:rsidR="00004EFA" w:rsidRPr="00254CFB">
        <w:rPr>
          <w:rFonts w:ascii="Myriad Pro" w:hAnsi="Myriad Pro"/>
        </w:rPr>
        <w:t>lie</w:t>
      </w:r>
      <w:r w:rsidR="00C0418B" w:rsidRPr="00254CFB">
        <w:rPr>
          <w:rFonts w:ascii="Myriad Pro" w:hAnsi="Myriad Pro"/>
        </w:rPr>
        <w:t>s just southwest of the country</w:t>
      </w:r>
      <w:r w:rsidR="00402C10" w:rsidRPr="00254CFB">
        <w:rPr>
          <w:rFonts w:ascii="Myriad Pro" w:hAnsi="Myriad Pro"/>
        </w:rPr>
        <w:t xml:space="preserve">.  </w:t>
      </w:r>
      <w:r w:rsidR="00A74783" w:rsidRPr="00254CFB">
        <w:rPr>
          <w:rFonts w:ascii="Myriad Pro" w:hAnsi="Myriad Pro"/>
        </w:rPr>
        <w:t xml:space="preserve">Kazakhstan has a </w:t>
      </w:r>
      <w:r w:rsidR="000A6602" w:rsidRPr="00254CFB">
        <w:rPr>
          <w:rFonts w:ascii="Myriad Pro" w:hAnsi="Myriad Pro"/>
        </w:rPr>
        <w:t xml:space="preserve">total land area </w:t>
      </w:r>
      <w:r w:rsidR="00A74783" w:rsidRPr="00254CFB">
        <w:rPr>
          <w:rFonts w:ascii="Myriad Pro" w:hAnsi="Myriad Pro"/>
        </w:rPr>
        <w:t>of</w:t>
      </w:r>
      <w:r w:rsidR="000A6602" w:rsidRPr="00254CFB">
        <w:rPr>
          <w:rFonts w:ascii="Myriad Pro" w:hAnsi="Myriad Pro"/>
        </w:rPr>
        <w:t xml:space="preserve"> approximately 2,724,900 km</w:t>
      </w:r>
      <w:r w:rsidR="000A6602" w:rsidRPr="00254CFB">
        <w:rPr>
          <w:rFonts w:ascii="Myriad Pro" w:hAnsi="Myriad Pro"/>
        </w:rPr>
        <w:softHyphen/>
      </w:r>
      <w:r w:rsidR="000A6602" w:rsidRPr="00254CFB">
        <w:rPr>
          <w:rFonts w:ascii="Myriad Pro" w:hAnsi="Myriad Pro"/>
        </w:rPr>
        <w:softHyphen/>
        <w:t xml:space="preserve">2 </w:t>
      </w:r>
      <w:r w:rsidR="00A74783" w:rsidRPr="00254CFB">
        <w:rPr>
          <w:rFonts w:ascii="Myriad Pro" w:hAnsi="Myriad Pro"/>
        </w:rPr>
        <w:t>making</w:t>
      </w:r>
      <w:r w:rsidR="000A6602" w:rsidRPr="00254CFB">
        <w:rPr>
          <w:rFonts w:ascii="Myriad Pro" w:hAnsi="Myriad Pro"/>
        </w:rPr>
        <w:t xml:space="preserve"> it the 9th largest country</w:t>
      </w:r>
      <w:r w:rsidR="0006112B" w:rsidRPr="00254CFB">
        <w:rPr>
          <w:rFonts w:ascii="Myriad Pro" w:hAnsi="Myriad Pro"/>
        </w:rPr>
        <w:t>, and the largest landlocked country</w:t>
      </w:r>
      <w:r w:rsidR="000A6602" w:rsidRPr="00254CFB">
        <w:rPr>
          <w:rFonts w:ascii="Myriad Pro" w:hAnsi="Myriad Pro"/>
        </w:rPr>
        <w:t xml:space="preserve"> in the world</w:t>
      </w:r>
      <w:r w:rsidR="00402C10" w:rsidRPr="00254CFB">
        <w:rPr>
          <w:rFonts w:ascii="Myriad Pro" w:hAnsi="Myriad Pro"/>
        </w:rPr>
        <w:t xml:space="preserve">.  </w:t>
      </w:r>
      <w:r w:rsidR="00186031" w:rsidRPr="00254CFB">
        <w:rPr>
          <w:rFonts w:ascii="Myriad Pro" w:hAnsi="Myriad Pro"/>
        </w:rPr>
        <w:t>Not surprising for a</w:t>
      </w:r>
      <w:r w:rsidR="00A74783" w:rsidRPr="00254CFB">
        <w:rPr>
          <w:rFonts w:ascii="Myriad Pro" w:hAnsi="Myriad Pro"/>
        </w:rPr>
        <w:t xml:space="preserve"> country </w:t>
      </w:r>
      <w:r w:rsidR="00186031" w:rsidRPr="00254CFB">
        <w:rPr>
          <w:rFonts w:ascii="Myriad Pro" w:hAnsi="Myriad Pro"/>
        </w:rPr>
        <w:t xml:space="preserve">of its size, Kazakhstan has </w:t>
      </w:r>
      <w:r w:rsidR="00AA4C3B" w:rsidRPr="00254CFB">
        <w:rPr>
          <w:rFonts w:ascii="Myriad Pro" w:hAnsi="Myriad Pro"/>
        </w:rPr>
        <w:t xml:space="preserve">a </w:t>
      </w:r>
      <w:r w:rsidR="00186031" w:rsidRPr="00254CFB">
        <w:rPr>
          <w:rFonts w:ascii="Myriad Pro" w:hAnsi="Myriad Pro"/>
        </w:rPr>
        <w:t>great diversity of natural conditions, ecosystems and species</w:t>
      </w:r>
      <w:r w:rsidR="00402C10" w:rsidRPr="00254CFB">
        <w:rPr>
          <w:rFonts w:ascii="Myriad Pro" w:hAnsi="Myriad Pro"/>
        </w:rPr>
        <w:t xml:space="preserve">.  </w:t>
      </w:r>
      <w:r w:rsidR="00AA4C3B" w:rsidRPr="00254CFB">
        <w:rPr>
          <w:rFonts w:ascii="Myriad Pro" w:hAnsi="Myriad Pro"/>
        </w:rPr>
        <w:t>Its f</w:t>
      </w:r>
      <w:r w:rsidR="00186031" w:rsidRPr="00254CFB">
        <w:rPr>
          <w:rFonts w:ascii="Myriad Pro" w:hAnsi="Myriad Pro"/>
        </w:rPr>
        <w:t xml:space="preserve">our </w:t>
      </w:r>
      <w:r w:rsidR="00AA4C3B" w:rsidRPr="00254CFB">
        <w:rPr>
          <w:rFonts w:ascii="Myriad Pro" w:hAnsi="Myriad Pro"/>
        </w:rPr>
        <w:t>main</w:t>
      </w:r>
      <w:r w:rsidR="00186031" w:rsidRPr="00254CFB">
        <w:rPr>
          <w:rFonts w:ascii="Myriad Pro" w:hAnsi="Myriad Pro"/>
        </w:rPr>
        <w:t xml:space="preserve"> ecological systems </w:t>
      </w:r>
      <w:r w:rsidR="00AA4C3B" w:rsidRPr="00254CFB">
        <w:rPr>
          <w:rFonts w:ascii="Myriad Pro" w:hAnsi="Myriad Pro"/>
        </w:rPr>
        <w:t>are</w:t>
      </w:r>
      <w:r w:rsidR="00186031" w:rsidRPr="00254CFB">
        <w:rPr>
          <w:rFonts w:ascii="Myriad Pro" w:hAnsi="Myriad Pro"/>
        </w:rPr>
        <w:t>: forest</w:t>
      </w:r>
      <w:r w:rsidR="0085326B" w:rsidRPr="00254CFB">
        <w:rPr>
          <w:rFonts w:ascii="Myriad Pro" w:hAnsi="Myriad Pro"/>
        </w:rPr>
        <w:t xml:space="preserve">, steppe, desert, </w:t>
      </w:r>
      <w:r w:rsidR="00186031" w:rsidRPr="00254CFB">
        <w:rPr>
          <w:rFonts w:ascii="Myriad Pro" w:hAnsi="Myriad Pro"/>
        </w:rPr>
        <w:t>and mountain</w:t>
      </w:r>
      <w:r w:rsidR="00AD2875" w:rsidRPr="00254CFB">
        <w:rPr>
          <w:rFonts w:ascii="Myriad Pro" w:hAnsi="Myriad Pro"/>
        </w:rPr>
        <w:t xml:space="preserve"> with 75% of the country being classified as dry or sub-humid</w:t>
      </w:r>
      <w:sdt>
        <w:sdtPr>
          <w:rPr>
            <w:rFonts w:ascii="Myriad Pro" w:hAnsi="Myriad Pro"/>
          </w:rPr>
          <w:id w:val="1616716344"/>
          <w:citation/>
        </w:sdtPr>
        <w:sdtContent>
          <w:r w:rsidR="0099517A" w:rsidRPr="00254CFB">
            <w:rPr>
              <w:rFonts w:ascii="Myriad Pro" w:hAnsi="Myriad Pro"/>
            </w:rPr>
            <w:fldChar w:fldCharType="begin"/>
          </w:r>
          <w:r w:rsidR="002B42E6" w:rsidRPr="00254CFB">
            <w:rPr>
              <w:rFonts w:ascii="Myriad Pro" w:hAnsi="Myriad Pro"/>
            </w:rPr>
            <w:instrText xml:space="preserve">CITATION NBS09 \l 1033 </w:instrText>
          </w:r>
          <w:r w:rsidR="0099517A" w:rsidRPr="00254CFB">
            <w:rPr>
              <w:rFonts w:ascii="Myriad Pro" w:hAnsi="Myriad Pro"/>
            </w:rPr>
            <w:fldChar w:fldCharType="separate"/>
          </w:r>
          <w:r w:rsidR="002B42E6" w:rsidRPr="00254CFB">
            <w:rPr>
              <w:rFonts w:ascii="Myriad Pro" w:hAnsi="Myriad Pro"/>
              <w:noProof/>
            </w:rPr>
            <w:t xml:space="preserve"> (MEP, 2009)</w:t>
          </w:r>
          <w:r w:rsidR="0099517A" w:rsidRPr="00254CFB">
            <w:rPr>
              <w:rFonts w:ascii="Myriad Pro" w:hAnsi="Myriad Pro"/>
            </w:rPr>
            <w:fldChar w:fldCharType="end"/>
          </w:r>
        </w:sdtContent>
      </w:sdt>
      <w:r w:rsidR="00AD2875" w:rsidRPr="00254CFB">
        <w:rPr>
          <w:rFonts w:ascii="Myriad Pro" w:hAnsi="Myriad Pro"/>
        </w:rPr>
        <w:t>.</w:t>
      </w:r>
    </w:p>
    <w:p w:rsidR="00A026F0" w:rsidRPr="00254CFB" w:rsidRDefault="00A026F0" w:rsidP="00D4387A">
      <w:pPr>
        <w:widowControl w:val="0"/>
        <w:autoSpaceDE w:val="0"/>
        <w:autoSpaceDN w:val="0"/>
        <w:adjustRightInd w:val="0"/>
        <w:jc w:val="both"/>
        <w:rPr>
          <w:rFonts w:ascii="Myriad Pro" w:hAnsi="Myriad Pro"/>
        </w:rPr>
      </w:pPr>
      <w:r w:rsidRPr="00254CFB">
        <w:rPr>
          <w:rFonts w:ascii="Myriad Pro" w:hAnsi="Myriad Pro"/>
        </w:rPr>
        <w:t>The country is host to over 6,000 species of vascular plants, 5,000 species of mushrooms, 485 species of lichens, 2,000 species of sea weeds, 178 mammal species, 489 bird species, 12 amphibian species, and 104 fish species.  Of this vast diversity, the Red Data Book of Kazakhstan lists 125 species of vertebrates (15%), 96 species of invertebrate, 287 species of higher plants (4.8%), and 85 species of insects.  Rare hoofed animals, despite the improved quality of protection, are still declining, and the situation is generally critical for many species.  Poaching is the primary cause of the rapid decline, and the parties that are responsible for this include poor communities with little alternative as well as more affluent groups</w:t>
      </w:r>
      <w:sdt>
        <w:sdtPr>
          <w:rPr>
            <w:rFonts w:ascii="Myriad Pro" w:hAnsi="Myriad Pro"/>
          </w:rPr>
          <w:id w:val="-1522476931"/>
          <w:citation/>
        </w:sdtPr>
        <w:sdtContent>
          <w:r w:rsidR="0099517A" w:rsidRPr="00254CFB">
            <w:rPr>
              <w:rFonts w:ascii="Myriad Pro" w:hAnsi="Myriad Pro"/>
            </w:rPr>
            <w:fldChar w:fldCharType="begin"/>
          </w:r>
          <w:r w:rsidR="002B42E6" w:rsidRPr="00254CFB">
            <w:rPr>
              <w:rFonts w:ascii="Myriad Pro" w:hAnsi="Myriad Pro"/>
            </w:rPr>
            <w:instrText xml:space="preserve">CITATION NBS09 \l 1033 </w:instrText>
          </w:r>
          <w:r w:rsidR="0099517A" w:rsidRPr="00254CFB">
            <w:rPr>
              <w:rFonts w:ascii="Myriad Pro" w:hAnsi="Myriad Pro"/>
            </w:rPr>
            <w:fldChar w:fldCharType="separate"/>
          </w:r>
          <w:r w:rsidR="002B42E6" w:rsidRPr="00254CFB">
            <w:rPr>
              <w:rFonts w:ascii="Myriad Pro" w:hAnsi="Myriad Pro"/>
              <w:noProof/>
            </w:rPr>
            <w:t xml:space="preserve"> (MEP, 2009)</w:t>
          </w:r>
          <w:r w:rsidR="0099517A" w:rsidRPr="00254CFB">
            <w:rPr>
              <w:rFonts w:ascii="Myriad Pro" w:hAnsi="Myriad Pro"/>
            </w:rPr>
            <w:fldChar w:fldCharType="end"/>
          </w:r>
        </w:sdtContent>
      </w:sdt>
      <w:r w:rsidRPr="00254CFB">
        <w:rPr>
          <w:rFonts w:ascii="Myriad Pro" w:hAnsi="Myriad Pro"/>
        </w:rPr>
        <w:t>.  In an effort to preserve its ecosystems, Kazakhstan has dedicated 14.8 million ha, or 5.44% of its land area, to protected areas.  The best-represented ecosystems are the mountains, while the steppe lakes ecosystems are less represented and the worst-represented ecosystems are the desert and semi-desert, which cover more than half of the territory of Kazakhstan</w:t>
      </w:r>
      <w:sdt>
        <w:sdtPr>
          <w:rPr>
            <w:rFonts w:ascii="Myriad Pro" w:hAnsi="Myriad Pro"/>
          </w:rPr>
          <w:id w:val="111475570"/>
          <w:citation/>
        </w:sdtPr>
        <w:sdtContent>
          <w:r w:rsidR="0099517A" w:rsidRPr="00254CFB">
            <w:rPr>
              <w:rFonts w:ascii="Myriad Pro" w:hAnsi="Myriad Pro"/>
            </w:rPr>
            <w:fldChar w:fldCharType="begin"/>
          </w:r>
          <w:r w:rsidR="002B42E6" w:rsidRPr="00254CFB">
            <w:rPr>
              <w:rFonts w:ascii="Myriad Pro" w:hAnsi="Myriad Pro"/>
            </w:rPr>
            <w:instrText xml:space="preserve">CITATION NBS09 \l 1033 </w:instrText>
          </w:r>
          <w:r w:rsidR="0099517A" w:rsidRPr="00254CFB">
            <w:rPr>
              <w:rFonts w:ascii="Myriad Pro" w:hAnsi="Myriad Pro"/>
            </w:rPr>
            <w:fldChar w:fldCharType="separate"/>
          </w:r>
          <w:r w:rsidR="002B42E6" w:rsidRPr="00254CFB">
            <w:rPr>
              <w:rFonts w:ascii="Myriad Pro" w:hAnsi="Myriad Pro"/>
              <w:noProof/>
            </w:rPr>
            <w:t xml:space="preserve"> (MEP, 2009)</w:t>
          </w:r>
          <w:r w:rsidR="0099517A" w:rsidRPr="00254CFB">
            <w:rPr>
              <w:rFonts w:ascii="Myriad Pro" w:hAnsi="Myriad Pro"/>
            </w:rPr>
            <w:fldChar w:fldCharType="end"/>
          </w:r>
        </w:sdtContent>
      </w:sdt>
      <w:r w:rsidRPr="00254CFB">
        <w:rPr>
          <w:rFonts w:ascii="Myriad Pro" w:hAnsi="Myriad Pro"/>
        </w:rPr>
        <w:t>.</w:t>
      </w:r>
    </w:p>
    <w:p w:rsidR="001921F6" w:rsidRPr="00254CFB" w:rsidRDefault="00AD2875" w:rsidP="00D4387A">
      <w:pPr>
        <w:widowControl w:val="0"/>
        <w:autoSpaceDE w:val="0"/>
        <w:autoSpaceDN w:val="0"/>
        <w:adjustRightInd w:val="0"/>
        <w:jc w:val="both"/>
        <w:rPr>
          <w:rFonts w:ascii="Myriad Pro" w:hAnsi="Myriad Pro"/>
        </w:rPr>
      </w:pPr>
      <w:r w:rsidRPr="00254CFB">
        <w:rPr>
          <w:rFonts w:ascii="Myriad Pro" w:hAnsi="Myriad Pro"/>
        </w:rPr>
        <w:t>Climate conditions vary drastically within the country due to its vast area and distance from the ocean</w:t>
      </w:r>
      <w:r w:rsidR="00402C10" w:rsidRPr="00254CFB">
        <w:rPr>
          <w:rFonts w:ascii="Myriad Pro" w:hAnsi="Myriad Pro"/>
        </w:rPr>
        <w:t xml:space="preserve">.  </w:t>
      </w:r>
      <w:r w:rsidR="00D15A0F" w:rsidRPr="00254CFB">
        <w:rPr>
          <w:rFonts w:ascii="Myriad Pro" w:hAnsi="Myriad Pro"/>
        </w:rPr>
        <w:t>T</w:t>
      </w:r>
      <w:r w:rsidRPr="00254CFB">
        <w:rPr>
          <w:rFonts w:ascii="Myriad Pro" w:hAnsi="Myriad Pro"/>
        </w:rPr>
        <w:t>emperatures</w:t>
      </w:r>
      <w:r w:rsidR="00D15A0F" w:rsidRPr="00254CFB">
        <w:rPr>
          <w:rFonts w:ascii="Myriad Pro" w:hAnsi="Myriad Pro"/>
        </w:rPr>
        <w:t xml:space="preserve"> can range from -52 ºС in the long, cold winters of the north to 47 ºС in the south during the summer</w:t>
      </w:r>
      <w:r w:rsidR="00402C10" w:rsidRPr="00254CFB">
        <w:rPr>
          <w:rFonts w:ascii="Myriad Pro" w:hAnsi="Myriad Pro"/>
        </w:rPr>
        <w:t xml:space="preserve">.  </w:t>
      </w:r>
      <w:r w:rsidRPr="00254CFB">
        <w:rPr>
          <w:rFonts w:ascii="Myriad Pro" w:hAnsi="Myriad Pro"/>
        </w:rPr>
        <w:t xml:space="preserve">Precipitation varies from </w:t>
      </w:r>
      <w:r w:rsidR="00D15A0F" w:rsidRPr="00254CFB">
        <w:rPr>
          <w:rFonts w:ascii="Myriad Pro" w:hAnsi="Myriad Pro"/>
        </w:rPr>
        <w:t>500-1600mm in the mountain regions to 100-200mm in the deserts</w:t>
      </w:r>
      <w:r w:rsidR="00402C10" w:rsidRPr="00254CFB">
        <w:rPr>
          <w:rFonts w:ascii="Myriad Pro" w:hAnsi="Myriad Pro"/>
        </w:rPr>
        <w:t xml:space="preserve">.  </w:t>
      </w:r>
      <w:r w:rsidR="002A6C0E" w:rsidRPr="00254CFB">
        <w:rPr>
          <w:rFonts w:ascii="Myriad Pro" w:hAnsi="Myriad Pro"/>
        </w:rPr>
        <w:t>According to UN data 66% of Kazakhstan is prone to desertification</w:t>
      </w:r>
      <w:sdt>
        <w:sdtPr>
          <w:rPr>
            <w:rFonts w:ascii="Myriad Pro" w:hAnsi="Myriad Pro"/>
          </w:rPr>
          <w:id w:val="1654410940"/>
          <w:citation/>
        </w:sdtPr>
        <w:sdtContent>
          <w:r w:rsidR="0099517A" w:rsidRPr="00254CFB">
            <w:rPr>
              <w:rFonts w:ascii="Myriad Pro" w:hAnsi="Myriad Pro"/>
            </w:rPr>
            <w:fldChar w:fldCharType="begin"/>
          </w:r>
          <w:r w:rsidR="002B42E6" w:rsidRPr="00254CFB">
            <w:rPr>
              <w:rFonts w:ascii="Myriad Pro" w:hAnsi="Myriad Pro"/>
            </w:rPr>
            <w:instrText xml:space="preserve">CITATION UN09 \l 1033 </w:instrText>
          </w:r>
          <w:r w:rsidR="0099517A" w:rsidRPr="00254CFB">
            <w:rPr>
              <w:rFonts w:ascii="Myriad Pro" w:hAnsi="Myriad Pro"/>
            </w:rPr>
            <w:fldChar w:fldCharType="separate"/>
          </w:r>
          <w:r w:rsidR="002B42E6" w:rsidRPr="00254CFB">
            <w:rPr>
              <w:rFonts w:ascii="Myriad Pro" w:hAnsi="Myriad Pro"/>
              <w:noProof/>
            </w:rPr>
            <w:t xml:space="preserve"> (UN, 2009)</w:t>
          </w:r>
          <w:r w:rsidR="0099517A" w:rsidRPr="00254CFB">
            <w:rPr>
              <w:rFonts w:ascii="Myriad Pro" w:hAnsi="Myriad Pro"/>
            </w:rPr>
            <w:fldChar w:fldCharType="end"/>
          </w:r>
        </w:sdtContent>
      </w:sdt>
      <w:r w:rsidR="00D041EF" w:rsidRPr="00254CFB">
        <w:rPr>
          <w:rFonts w:ascii="Myriad Pro" w:hAnsi="Myriad Pro"/>
        </w:rPr>
        <w:t>.</w:t>
      </w:r>
    </w:p>
    <w:p w:rsidR="002A6C0E" w:rsidRPr="00254CFB" w:rsidRDefault="00D15A0F" w:rsidP="00D4387A">
      <w:pPr>
        <w:widowControl w:val="0"/>
        <w:autoSpaceDE w:val="0"/>
        <w:autoSpaceDN w:val="0"/>
        <w:adjustRightInd w:val="0"/>
        <w:jc w:val="both"/>
        <w:rPr>
          <w:rFonts w:ascii="Myriad Pro" w:hAnsi="Myriad Pro"/>
        </w:rPr>
      </w:pPr>
      <w:r w:rsidRPr="00254CFB">
        <w:rPr>
          <w:rFonts w:ascii="Myriad Pro" w:hAnsi="Myriad Pro"/>
        </w:rPr>
        <w:t xml:space="preserve">Central Asia is one of the most disaster-prone </w:t>
      </w:r>
      <w:r w:rsidR="002A6C0E" w:rsidRPr="00254CFB">
        <w:rPr>
          <w:rFonts w:ascii="Myriad Pro" w:hAnsi="Myriad Pro"/>
        </w:rPr>
        <w:t>regions of the world</w:t>
      </w:r>
      <w:r w:rsidR="00E26B61" w:rsidRPr="00254CFB">
        <w:rPr>
          <w:rFonts w:ascii="Myriad Pro" w:hAnsi="Myriad Pro"/>
        </w:rPr>
        <w:t>,</w:t>
      </w:r>
      <w:r w:rsidR="002A6C0E" w:rsidRPr="00254CFB">
        <w:rPr>
          <w:rFonts w:ascii="Myriad Pro" w:hAnsi="Myriad Pro"/>
        </w:rPr>
        <w:t xml:space="preserve"> and </w:t>
      </w:r>
      <w:r w:rsidR="00166E76" w:rsidRPr="00254CFB">
        <w:rPr>
          <w:rFonts w:ascii="Myriad Pro" w:hAnsi="Myriad Pro"/>
        </w:rPr>
        <w:t xml:space="preserve">Kazakhstan’s geographical location </w:t>
      </w:r>
      <w:r w:rsidR="002A6C0E" w:rsidRPr="00254CFB">
        <w:rPr>
          <w:rFonts w:ascii="Myriad Pro" w:hAnsi="Myriad Pro"/>
        </w:rPr>
        <w:t xml:space="preserve">within this region places it at </w:t>
      </w:r>
      <w:r w:rsidR="00166E76" w:rsidRPr="00254CFB">
        <w:rPr>
          <w:rFonts w:ascii="Myriad Pro" w:hAnsi="Myriad Pro"/>
        </w:rPr>
        <w:t>high exposure to various natural disasters, like earthquakes, floods, droughts and debris flows</w:t>
      </w:r>
      <w:r w:rsidR="00402C10" w:rsidRPr="00254CFB">
        <w:rPr>
          <w:rFonts w:ascii="Myriad Pro" w:hAnsi="Myriad Pro"/>
        </w:rPr>
        <w:t xml:space="preserve">.  </w:t>
      </w:r>
      <w:r w:rsidR="00D4473B" w:rsidRPr="00254CFB">
        <w:rPr>
          <w:rFonts w:ascii="Myriad Pro" w:hAnsi="Myriad Pro"/>
        </w:rPr>
        <w:t xml:space="preserve">Moreover, </w:t>
      </w:r>
      <w:r w:rsidR="00E26B61" w:rsidRPr="00254CFB">
        <w:rPr>
          <w:rFonts w:ascii="Myriad Pro" w:hAnsi="Myriad Pro"/>
        </w:rPr>
        <w:t xml:space="preserve">40% </w:t>
      </w:r>
      <w:r w:rsidR="00D4473B" w:rsidRPr="00254CFB">
        <w:rPr>
          <w:rFonts w:ascii="Myriad Pro" w:hAnsi="Myriad Pro"/>
        </w:rPr>
        <w:t xml:space="preserve">of Kazakhstan’s nearly 17 million </w:t>
      </w:r>
      <w:r w:rsidR="00133C64" w:rsidRPr="00254CFB">
        <w:rPr>
          <w:rFonts w:ascii="Myriad Pro" w:hAnsi="Myriad Pro"/>
        </w:rPr>
        <w:t>people</w:t>
      </w:r>
      <w:r w:rsidR="00D4473B" w:rsidRPr="00254CFB">
        <w:rPr>
          <w:rFonts w:ascii="Myriad Pro" w:hAnsi="Myriad Pro"/>
        </w:rPr>
        <w:t xml:space="preserve"> live in a highly active seismic zone where </w:t>
      </w:r>
      <w:r w:rsidR="009F4C94" w:rsidRPr="00254CFB">
        <w:rPr>
          <w:rFonts w:ascii="Myriad Pro" w:hAnsi="Myriad Pro"/>
        </w:rPr>
        <w:t xml:space="preserve">high Richter rating </w:t>
      </w:r>
      <w:r w:rsidR="00D4473B" w:rsidRPr="00254CFB">
        <w:rPr>
          <w:rFonts w:ascii="Myriad Pro" w:hAnsi="Myriad Pro"/>
        </w:rPr>
        <w:t>earthquakes</w:t>
      </w:r>
      <w:r w:rsidR="006B448E" w:rsidRPr="00254CFB">
        <w:rPr>
          <w:rFonts w:ascii="Myriad Pro" w:hAnsi="Myriad Pro"/>
          <w:vertAlign w:val="superscript"/>
        </w:rPr>
        <w:t xml:space="preserve"> </w:t>
      </w:r>
      <w:r w:rsidR="00D4473B" w:rsidRPr="00254CFB">
        <w:rPr>
          <w:rFonts w:ascii="Myriad Pro" w:hAnsi="Myriad Pro"/>
        </w:rPr>
        <w:t xml:space="preserve">are probable and another </w:t>
      </w:r>
      <w:r w:rsidR="00E26B61" w:rsidRPr="00254CFB">
        <w:rPr>
          <w:rFonts w:ascii="Myriad Pro" w:hAnsi="Myriad Pro"/>
        </w:rPr>
        <w:t xml:space="preserve">one </w:t>
      </w:r>
      <w:r w:rsidR="00D4473B" w:rsidRPr="00254CFB">
        <w:rPr>
          <w:rFonts w:ascii="Myriad Pro" w:hAnsi="Myriad Pro"/>
        </w:rPr>
        <w:t>million people live in settlements vulnerable to flooding</w:t>
      </w:r>
      <w:r w:rsidR="00402C10" w:rsidRPr="00254CFB">
        <w:rPr>
          <w:rFonts w:ascii="Myriad Pro" w:hAnsi="Myriad Pro"/>
        </w:rPr>
        <w:t xml:space="preserve">.  </w:t>
      </w:r>
      <w:r w:rsidR="001921F6" w:rsidRPr="00254CFB">
        <w:rPr>
          <w:rFonts w:ascii="Myriad Pro" w:hAnsi="Myriad Pro"/>
        </w:rPr>
        <w:t xml:space="preserve">Between 2002 and 2011, </w:t>
      </w:r>
      <w:r w:rsidR="00944547" w:rsidRPr="00254CFB">
        <w:rPr>
          <w:rFonts w:ascii="Myriad Pro" w:hAnsi="Myriad Pro"/>
        </w:rPr>
        <w:t xml:space="preserve">damages arising from natural disasters in </w:t>
      </w:r>
      <w:r w:rsidR="001921F6" w:rsidRPr="00254CFB">
        <w:rPr>
          <w:rFonts w:ascii="Myriad Pro" w:hAnsi="Myriad Pro"/>
        </w:rPr>
        <w:t>Kazakhstan</w:t>
      </w:r>
      <w:r w:rsidR="00944547" w:rsidRPr="00254CFB">
        <w:rPr>
          <w:rFonts w:ascii="Myriad Pro" w:hAnsi="Myriad Pro"/>
        </w:rPr>
        <w:t xml:space="preserve"> are estimated at approximately US$ 69 million</w:t>
      </w:r>
      <w:r w:rsidR="00402C10" w:rsidRPr="00254CFB">
        <w:rPr>
          <w:rFonts w:ascii="Myriad Pro" w:hAnsi="Myriad Pro"/>
        </w:rPr>
        <w:t>.</w:t>
      </w:r>
    </w:p>
    <w:p w:rsidR="00E26B61" w:rsidRPr="00254CFB" w:rsidRDefault="006B448E" w:rsidP="00D4387A">
      <w:pPr>
        <w:widowControl w:val="0"/>
        <w:autoSpaceDE w:val="0"/>
        <w:autoSpaceDN w:val="0"/>
        <w:adjustRightInd w:val="0"/>
        <w:jc w:val="both"/>
        <w:rPr>
          <w:rFonts w:ascii="Myriad Pro" w:hAnsi="Myriad Pro"/>
        </w:rPr>
      </w:pPr>
      <w:r w:rsidRPr="00254CFB">
        <w:rPr>
          <w:rFonts w:ascii="Myriad Pro" w:hAnsi="Myriad Pro"/>
        </w:rPr>
        <w:t>Notwithstanding this disadvantage, Kazakhstan has made tremendous progress since its independence in December of 1991</w:t>
      </w:r>
      <w:r w:rsidR="00402C10" w:rsidRPr="00254CFB">
        <w:rPr>
          <w:rFonts w:ascii="Myriad Pro" w:hAnsi="Myriad Pro"/>
        </w:rPr>
        <w:t xml:space="preserve">.  </w:t>
      </w:r>
      <w:r w:rsidRPr="00254CFB">
        <w:rPr>
          <w:rFonts w:ascii="Myriad Pro" w:hAnsi="Myriad Pro"/>
        </w:rPr>
        <w:t xml:space="preserve">For instance, GDP per capita has increased 16-fold since independence from </w:t>
      </w:r>
      <w:r w:rsidR="009F4C94" w:rsidRPr="00254CFB">
        <w:rPr>
          <w:rFonts w:ascii="Myriad Pro" w:hAnsi="Myriad Pro"/>
        </w:rPr>
        <w:t xml:space="preserve">US$ </w:t>
      </w:r>
      <w:r w:rsidRPr="00254CFB">
        <w:rPr>
          <w:rFonts w:ascii="Myriad Pro" w:hAnsi="Myriad Pro"/>
        </w:rPr>
        <w:t xml:space="preserve">700 to </w:t>
      </w:r>
      <w:r w:rsidR="009F4C94" w:rsidRPr="00254CFB">
        <w:rPr>
          <w:rFonts w:ascii="Myriad Pro" w:hAnsi="Myriad Pro"/>
        </w:rPr>
        <w:t>US$ 1</w:t>
      </w:r>
      <w:r w:rsidR="0057540A" w:rsidRPr="00254CFB">
        <w:rPr>
          <w:rFonts w:ascii="Myriad Pro" w:hAnsi="Myriad Pro"/>
        </w:rPr>
        <w:t>3</w:t>
      </w:r>
      <w:r w:rsidRPr="00254CFB">
        <w:rPr>
          <w:rFonts w:ascii="Myriad Pro" w:hAnsi="Myriad Pro"/>
        </w:rPr>
        <w:t>,000</w:t>
      </w:r>
      <w:r w:rsidR="0057540A" w:rsidRPr="00254CFB">
        <w:rPr>
          <w:rFonts w:ascii="Myriad Pro" w:hAnsi="Myriad Pro"/>
        </w:rPr>
        <w:t>, and its annual GDP growth in 2013 was 6.0%</w:t>
      </w:r>
      <w:sdt>
        <w:sdtPr>
          <w:rPr>
            <w:rFonts w:ascii="Myriad Pro" w:hAnsi="Myriad Pro"/>
          </w:rPr>
          <w:id w:val="-54791846"/>
          <w:citation/>
        </w:sdtPr>
        <w:sdtContent>
          <w:r w:rsidR="0099517A" w:rsidRPr="00254CFB">
            <w:rPr>
              <w:rFonts w:ascii="Myriad Pro" w:hAnsi="Myriad Pro"/>
            </w:rPr>
            <w:fldChar w:fldCharType="begin"/>
          </w:r>
          <w:r w:rsidR="002B42E6" w:rsidRPr="00254CFB">
            <w:rPr>
              <w:rFonts w:ascii="Myriad Pro" w:hAnsi="Myriad Pro"/>
            </w:rPr>
            <w:instrText xml:space="preserve">CITATION Wor141 \l 1033 </w:instrText>
          </w:r>
          <w:r w:rsidR="0099517A" w:rsidRPr="00254CFB">
            <w:rPr>
              <w:rFonts w:ascii="Myriad Pro" w:hAnsi="Myriad Pro"/>
            </w:rPr>
            <w:fldChar w:fldCharType="separate"/>
          </w:r>
          <w:r w:rsidR="002B42E6" w:rsidRPr="00254CFB">
            <w:rPr>
              <w:rFonts w:ascii="Myriad Pro" w:hAnsi="Myriad Pro"/>
              <w:noProof/>
            </w:rPr>
            <w:t xml:space="preserve"> (World Bank, 2014)</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Kazakhstan has also already achieved the first thre</w:t>
      </w:r>
      <w:r w:rsidR="00FB0426" w:rsidRPr="00254CFB">
        <w:rPr>
          <w:rFonts w:ascii="Myriad Pro" w:hAnsi="Myriad Pro"/>
        </w:rPr>
        <w:t xml:space="preserve">e Millennium Development Goals </w:t>
      </w:r>
      <w:r w:rsidRPr="00254CFB">
        <w:rPr>
          <w:rFonts w:ascii="Myriad Pro" w:hAnsi="Myriad Pro"/>
        </w:rPr>
        <w:t>for poverty reduction, universal primary education, and the promotion of gender equality</w:t>
      </w:r>
      <w:r w:rsidR="00402C10" w:rsidRPr="00254CFB">
        <w:rPr>
          <w:rFonts w:ascii="Myriad Pro" w:hAnsi="Myriad Pro"/>
        </w:rPr>
        <w:t xml:space="preserve">.  </w:t>
      </w:r>
      <w:r w:rsidR="0057540A" w:rsidRPr="00254CFB">
        <w:rPr>
          <w:rFonts w:ascii="Myriad Pro" w:hAnsi="Myriad Pro"/>
        </w:rPr>
        <w:t>Since 1991, poverty rates have fallen from 47% down to 3.8% in 2012</w:t>
      </w:r>
      <w:r w:rsidR="0010299E" w:rsidRPr="00254CFB">
        <w:rPr>
          <w:rFonts w:ascii="Myriad Pro" w:hAnsi="Myriad Pro"/>
        </w:rPr>
        <w:t xml:space="preserve"> with only 5.4</w:t>
      </w:r>
      <w:r w:rsidR="00360F91" w:rsidRPr="00254CFB">
        <w:rPr>
          <w:rFonts w:ascii="Myriad Pro" w:hAnsi="Myriad Pro"/>
        </w:rPr>
        <w:t>% of the population unemployed</w:t>
      </w:r>
      <w:r w:rsidR="00402C10" w:rsidRPr="00254CFB">
        <w:rPr>
          <w:rFonts w:ascii="Myriad Pro" w:hAnsi="Myriad Pro"/>
        </w:rPr>
        <w:t xml:space="preserve">.  </w:t>
      </w:r>
      <w:r w:rsidR="0010299E" w:rsidRPr="00254CFB">
        <w:rPr>
          <w:rFonts w:ascii="Myriad Pro" w:hAnsi="Myriad Pro"/>
        </w:rPr>
        <w:t>In the 2013 Human Development Report Kazakhstan scored a human development index of 0.754 placing it at 69 of 187 countries</w:t>
      </w:r>
      <w:sdt>
        <w:sdtPr>
          <w:rPr>
            <w:rFonts w:ascii="Myriad Pro" w:hAnsi="Myriad Pro"/>
          </w:rPr>
          <w:id w:val="1343741254"/>
          <w:citation/>
        </w:sdtPr>
        <w:sdtContent>
          <w:r w:rsidR="0099517A" w:rsidRPr="00254CFB">
            <w:rPr>
              <w:rFonts w:ascii="Myriad Pro" w:hAnsi="Myriad Pro"/>
            </w:rPr>
            <w:fldChar w:fldCharType="begin"/>
          </w:r>
          <w:r w:rsidR="002B42E6" w:rsidRPr="00254CFB">
            <w:rPr>
              <w:rFonts w:ascii="Myriad Pro" w:hAnsi="Myriad Pro"/>
            </w:rPr>
            <w:instrText xml:space="preserve">CITATION Wor141 \m UND133 \l 1033 </w:instrText>
          </w:r>
          <w:r w:rsidR="0099517A" w:rsidRPr="00254CFB">
            <w:rPr>
              <w:rFonts w:ascii="Myriad Pro" w:hAnsi="Myriad Pro"/>
            </w:rPr>
            <w:fldChar w:fldCharType="separate"/>
          </w:r>
          <w:r w:rsidR="002B42E6" w:rsidRPr="00254CFB">
            <w:rPr>
              <w:rFonts w:ascii="Myriad Pro" w:hAnsi="Myriad Pro"/>
              <w:noProof/>
            </w:rPr>
            <w:t xml:space="preserve"> (World Bank, 2014; UNDP, 2013)</w:t>
          </w:r>
          <w:r w:rsidR="0099517A" w:rsidRPr="00254CFB">
            <w:rPr>
              <w:rFonts w:ascii="Myriad Pro" w:hAnsi="Myriad Pro"/>
            </w:rPr>
            <w:fldChar w:fldCharType="end"/>
          </w:r>
        </w:sdtContent>
      </w:sdt>
      <w:r w:rsidR="0010299E" w:rsidRPr="00254CFB">
        <w:rPr>
          <w:rFonts w:ascii="Myriad Pro" w:hAnsi="Myriad Pro"/>
        </w:rPr>
        <w:t>.</w:t>
      </w:r>
    </w:p>
    <w:p w:rsidR="0010299E" w:rsidRPr="00254CFB" w:rsidRDefault="0010299E" w:rsidP="00D4387A">
      <w:pPr>
        <w:widowControl w:val="0"/>
        <w:autoSpaceDE w:val="0"/>
        <w:autoSpaceDN w:val="0"/>
        <w:adjustRightInd w:val="0"/>
        <w:jc w:val="both"/>
        <w:rPr>
          <w:rFonts w:ascii="Myriad Pro" w:eastAsia="Arial Unicode MS" w:hAnsi="Myriad Pro"/>
          <w:szCs w:val="22"/>
        </w:rPr>
      </w:pPr>
      <w:r w:rsidRPr="00254CFB">
        <w:rPr>
          <w:rFonts w:ascii="Myriad Pro" w:hAnsi="Myriad Pro"/>
        </w:rPr>
        <w:lastRenderedPageBreak/>
        <w:t xml:space="preserve">Nonetheless, Kazakhstan faces diverse environmental problems affecting the health and livelihoods of </w:t>
      </w:r>
      <w:r w:rsidR="0092443F" w:rsidRPr="00254CFB">
        <w:rPr>
          <w:rFonts w:ascii="Myriad Pro" w:hAnsi="Myriad Pro"/>
        </w:rPr>
        <w:t>its</w:t>
      </w:r>
      <w:r w:rsidRPr="00254CFB">
        <w:rPr>
          <w:rFonts w:ascii="Myriad Pro" w:hAnsi="Myriad Pro"/>
        </w:rPr>
        <w:t xml:space="preserve"> people</w:t>
      </w:r>
      <w:r w:rsidR="005A7CAA" w:rsidRPr="00254CFB">
        <w:rPr>
          <w:rFonts w:ascii="Myriad Pro" w:hAnsi="Myriad Pro"/>
        </w:rPr>
        <w:t xml:space="preserve">, and general awareness </w:t>
      </w:r>
      <w:r w:rsidR="00944547" w:rsidRPr="00254CFB">
        <w:rPr>
          <w:rFonts w:ascii="Myriad Pro" w:hAnsi="Myriad Pro"/>
        </w:rPr>
        <w:t>among the public is quite high</w:t>
      </w:r>
      <w:sdt>
        <w:sdtPr>
          <w:rPr>
            <w:rFonts w:ascii="Myriad Pro" w:hAnsi="Myriad Pro"/>
          </w:rPr>
          <w:id w:val="-826821441"/>
          <w:citation/>
        </w:sdtPr>
        <w:sdtContent>
          <w:r w:rsidR="0099517A" w:rsidRPr="00254CFB">
            <w:rPr>
              <w:rFonts w:ascii="Myriad Pro" w:hAnsi="Myriad Pro"/>
            </w:rPr>
            <w:fldChar w:fldCharType="begin"/>
          </w:r>
          <w:r w:rsidR="005A7CAA"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00A929A8" w:rsidRPr="00254CFB">
        <w:rPr>
          <w:rFonts w:ascii="Myriad Pro" w:hAnsi="Myriad Pro"/>
        </w:rPr>
        <w:t xml:space="preserve">Key environmental issues in the country include the shrinking of the Aral Sea, growing degradation of the Caspian Sea, increasing salinity of water and land, loss of forest lands, land erosion, as well as serious environmental, social and health concerns due to 40 years of underground and atmospheric nuclear weapons testing at the Semipalatinsk site </w:t>
      </w:r>
      <w:sdt>
        <w:sdtPr>
          <w:rPr>
            <w:rFonts w:ascii="Myriad Pro" w:hAnsi="Myriad Pro"/>
          </w:rPr>
          <w:id w:val="-1976134946"/>
          <w:citation/>
        </w:sdtPr>
        <w:sdtContent>
          <w:r w:rsidR="0099517A" w:rsidRPr="00254CFB">
            <w:rPr>
              <w:rFonts w:ascii="Myriad Pro" w:hAnsi="Myriad Pro"/>
            </w:rPr>
            <w:fldChar w:fldCharType="begin"/>
          </w:r>
          <w:r w:rsidR="002B42E6" w:rsidRPr="00254CFB">
            <w:rPr>
              <w:rFonts w:ascii="Myriad Pro" w:hAnsi="Myriad Pro"/>
            </w:rPr>
            <w:instrText xml:space="preserve">CITATION UN09 \m Osp14 \l 1033 </w:instrText>
          </w:r>
          <w:r w:rsidR="0099517A" w:rsidRPr="00254CFB">
            <w:rPr>
              <w:rFonts w:ascii="Myriad Pro" w:hAnsi="Myriad Pro"/>
            </w:rPr>
            <w:fldChar w:fldCharType="separate"/>
          </w:r>
          <w:r w:rsidR="002B42E6" w:rsidRPr="00254CFB">
            <w:rPr>
              <w:rFonts w:ascii="Myriad Pro" w:hAnsi="Myriad Pro"/>
              <w:noProof/>
            </w:rPr>
            <w:t>(UN, 2009; Ospanova, 2014)</w:t>
          </w:r>
          <w:r w:rsidR="0099517A" w:rsidRPr="00254CFB">
            <w:rPr>
              <w:rFonts w:ascii="Myriad Pro" w:hAnsi="Myriad Pro"/>
            </w:rPr>
            <w:fldChar w:fldCharType="end"/>
          </w:r>
        </w:sdtContent>
      </w:sdt>
      <w:r w:rsidR="00402C10" w:rsidRPr="00254CFB">
        <w:rPr>
          <w:rFonts w:ascii="Myriad Pro" w:hAnsi="Myriad Pro"/>
        </w:rPr>
        <w:t xml:space="preserve">.  </w:t>
      </w:r>
      <w:r w:rsidR="00944547" w:rsidRPr="00254CFB">
        <w:rPr>
          <w:rFonts w:ascii="Myriad Pro" w:hAnsi="Myriad Pro"/>
        </w:rPr>
        <w:t>A number</w:t>
      </w:r>
      <w:r w:rsidR="00D041EF" w:rsidRPr="00254CFB">
        <w:rPr>
          <w:rFonts w:ascii="Myriad Pro" w:hAnsi="Myriad Pro"/>
        </w:rPr>
        <w:t xml:space="preserve"> of these problems were inherited from the former Soviet Union, while others are the result of the country’s own drive for economic growth </w:t>
      </w:r>
      <w:r w:rsidR="00944547" w:rsidRPr="00254CFB">
        <w:rPr>
          <w:rFonts w:ascii="Myriad Pro" w:hAnsi="Myriad Pro"/>
        </w:rPr>
        <w:t xml:space="preserve">that is traditionally </w:t>
      </w:r>
      <w:r w:rsidR="00D041EF" w:rsidRPr="00254CFB">
        <w:rPr>
          <w:rFonts w:ascii="Myriad Pro" w:hAnsi="Myriad Pro"/>
        </w:rPr>
        <w:t xml:space="preserve">heavily dependent on natural resource extraction and rent </w:t>
      </w:r>
      <w:r w:rsidR="00944547" w:rsidRPr="00254CFB">
        <w:rPr>
          <w:rFonts w:ascii="Myriad Pro" w:hAnsi="Myriad Pro"/>
        </w:rPr>
        <w:t>largely</w:t>
      </w:r>
      <w:r w:rsidR="00D041EF" w:rsidRPr="00254CFB">
        <w:rPr>
          <w:rFonts w:ascii="Myriad Pro" w:hAnsi="Myriad Pro"/>
        </w:rPr>
        <w:t xml:space="preserve"> through highly unsustainable means</w:t>
      </w:r>
      <w:r w:rsidR="001B6363" w:rsidRPr="00254CFB">
        <w:rPr>
          <w:rFonts w:ascii="Myriad Pro" w:hAnsi="Myriad Pro"/>
        </w:rPr>
        <w:t xml:space="preserve"> </w:t>
      </w:r>
      <w:sdt>
        <w:sdtPr>
          <w:rPr>
            <w:rFonts w:ascii="Myriad Pro" w:hAnsi="Myriad Pro"/>
          </w:rPr>
          <w:id w:val="1629436180"/>
          <w:citation/>
        </w:sdtPr>
        <w:sdtContent>
          <w:r w:rsidR="0099517A" w:rsidRPr="00254CFB">
            <w:rPr>
              <w:rFonts w:ascii="Myriad Pro" w:hAnsi="Myriad Pro"/>
            </w:rPr>
            <w:fldChar w:fldCharType="begin"/>
          </w:r>
          <w:r w:rsidR="002B42E6" w:rsidRPr="00254CFB">
            <w:rPr>
              <w:rFonts w:ascii="Myriad Pro" w:hAnsi="Myriad Pro"/>
            </w:rPr>
            <w:instrText xml:space="preserve">CITATION UN09 \m Osp14 \l 1033 </w:instrText>
          </w:r>
          <w:r w:rsidR="0099517A" w:rsidRPr="00254CFB">
            <w:rPr>
              <w:rFonts w:ascii="Myriad Pro" w:hAnsi="Myriad Pro"/>
            </w:rPr>
            <w:fldChar w:fldCharType="separate"/>
          </w:r>
          <w:r w:rsidR="002B42E6" w:rsidRPr="00254CFB">
            <w:rPr>
              <w:rFonts w:ascii="Myriad Pro" w:hAnsi="Myriad Pro"/>
              <w:noProof/>
            </w:rPr>
            <w:t>(UN, 2009; Ospanova, 2014)</w:t>
          </w:r>
          <w:r w:rsidR="0099517A" w:rsidRPr="00254CFB">
            <w:rPr>
              <w:rFonts w:ascii="Myriad Pro" w:hAnsi="Myriad Pro"/>
            </w:rPr>
            <w:fldChar w:fldCharType="end"/>
          </w:r>
        </w:sdtContent>
      </w:sdt>
      <w:r w:rsidR="00402C10" w:rsidRPr="00254CFB">
        <w:rPr>
          <w:rFonts w:ascii="Myriad Pro" w:hAnsi="Myriad Pro"/>
        </w:rPr>
        <w:t xml:space="preserve">.  </w:t>
      </w:r>
      <w:r w:rsidR="001B6363" w:rsidRPr="00254CFB">
        <w:rPr>
          <w:rFonts w:ascii="Myriad Pro" w:hAnsi="Myriad Pro"/>
        </w:rPr>
        <w:t>The economy is based primarily on services</w:t>
      </w:r>
      <w:r w:rsidR="001B6363" w:rsidRPr="00254CFB">
        <w:rPr>
          <w:rFonts w:ascii="Myriad Pro" w:hAnsi="Myriad Pro" w:cs="Times"/>
          <w:szCs w:val="22"/>
        </w:rPr>
        <w:t xml:space="preserve"> </w:t>
      </w:r>
      <w:r w:rsidR="000236D6" w:rsidRPr="00254CFB">
        <w:rPr>
          <w:rFonts w:ascii="Myriad Pro" w:hAnsi="Myriad Pro" w:cs="Times"/>
          <w:szCs w:val="22"/>
        </w:rPr>
        <w:t>that</w:t>
      </w:r>
      <w:r w:rsidR="002E0875" w:rsidRPr="00254CFB">
        <w:rPr>
          <w:rFonts w:ascii="Myriad Pro" w:hAnsi="Myriad Pro" w:cs="Times"/>
          <w:szCs w:val="22"/>
        </w:rPr>
        <w:t xml:space="preserve"> make up 56</w:t>
      </w:r>
      <w:r w:rsidR="001B6363" w:rsidRPr="00254CFB">
        <w:rPr>
          <w:rFonts w:ascii="Myriad Pro" w:hAnsi="Myriad Pro" w:cs="Times"/>
          <w:szCs w:val="22"/>
        </w:rPr>
        <w:t xml:space="preserve">% of GDP, </w:t>
      </w:r>
      <w:r w:rsidR="002E0875" w:rsidRPr="00254CFB">
        <w:rPr>
          <w:rFonts w:ascii="Myriad Pro" w:hAnsi="Myriad Pro" w:cs="Times"/>
          <w:szCs w:val="22"/>
        </w:rPr>
        <w:t xml:space="preserve">while </w:t>
      </w:r>
      <w:r w:rsidR="001B6363" w:rsidRPr="00254CFB">
        <w:rPr>
          <w:rFonts w:ascii="Myriad Pro" w:hAnsi="Myriad Pro" w:cs="Times"/>
          <w:szCs w:val="22"/>
        </w:rPr>
        <w:t>industry</w:t>
      </w:r>
      <w:r w:rsidR="002E0875" w:rsidRPr="00254CFB">
        <w:rPr>
          <w:rFonts w:ascii="Myriad Pro" w:hAnsi="Myriad Pro" w:cs="Times"/>
          <w:szCs w:val="22"/>
        </w:rPr>
        <w:t xml:space="preserve"> accounts for 39%.  Although employing around 25% of the population, </w:t>
      </w:r>
      <w:r w:rsidR="001B6363" w:rsidRPr="00254CFB">
        <w:rPr>
          <w:rFonts w:ascii="Myriad Pro" w:hAnsi="Myriad Pro" w:cs="Times"/>
          <w:szCs w:val="22"/>
        </w:rPr>
        <w:t xml:space="preserve">agriculture </w:t>
      </w:r>
      <w:r w:rsidR="002E0875" w:rsidRPr="00254CFB">
        <w:rPr>
          <w:rFonts w:ascii="Myriad Pro" w:hAnsi="Myriad Pro" w:cs="Times"/>
          <w:szCs w:val="22"/>
        </w:rPr>
        <w:t>accounts for less than 5</w:t>
      </w:r>
      <w:r w:rsidR="001B6363" w:rsidRPr="00254CFB">
        <w:rPr>
          <w:rFonts w:ascii="Myriad Pro" w:hAnsi="Myriad Pro" w:cs="Times"/>
          <w:szCs w:val="22"/>
        </w:rPr>
        <w:t>%</w:t>
      </w:r>
      <w:r w:rsidR="002E0875" w:rsidRPr="00254CFB">
        <w:rPr>
          <w:rFonts w:ascii="Myriad Pro" w:hAnsi="Myriad Pro" w:cs="Times"/>
          <w:szCs w:val="22"/>
        </w:rPr>
        <w:t xml:space="preserve"> of the GDP</w:t>
      </w:r>
      <w:sdt>
        <w:sdtPr>
          <w:rPr>
            <w:rFonts w:ascii="Myriad Pro" w:hAnsi="Myriad Pro" w:cs="Times"/>
            <w:szCs w:val="22"/>
          </w:rPr>
          <w:id w:val="-2099010897"/>
          <w:citation/>
        </w:sdtPr>
        <w:sdtContent>
          <w:r w:rsidR="0099517A" w:rsidRPr="00254CFB">
            <w:rPr>
              <w:rFonts w:ascii="Myriad Pro" w:hAnsi="Myriad Pro" w:cs="Times"/>
              <w:szCs w:val="22"/>
            </w:rPr>
            <w:fldChar w:fldCharType="begin"/>
          </w:r>
          <w:r w:rsidR="001B6363" w:rsidRPr="00254CFB">
            <w:rPr>
              <w:rFonts w:ascii="Myriad Pro" w:hAnsi="Myriad Pro" w:cs="Times"/>
              <w:szCs w:val="22"/>
            </w:rPr>
            <w:instrText xml:space="preserve"> CITATION ADB13 \l 1033 </w:instrText>
          </w:r>
          <w:r w:rsidR="0099517A" w:rsidRPr="00254CFB">
            <w:rPr>
              <w:rFonts w:ascii="Myriad Pro" w:hAnsi="Myriad Pro" w:cs="Times"/>
              <w:szCs w:val="22"/>
            </w:rPr>
            <w:fldChar w:fldCharType="separate"/>
          </w:r>
          <w:r w:rsidR="002B42E6" w:rsidRPr="00254CFB">
            <w:rPr>
              <w:rFonts w:ascii="Myriad Pro" w:hAnsi="Myriad Pro" w:cs="Times"/>
              <w:noProof/>
              <w:szCs w:val="22"/>
            </w:rPr>
            <w:t xml:space="preserve"> (ADB, 2013)</w:t>
          </w:r>
          <w:r w:rsidR="0099517A" w:rsidRPr="00254CFB">
            <w:rPr>
              <w:rFonts w:ascii="Myriad Pro" w:hAnsi="Myriad Pro" w:cs="Times"/>
              <w:szCs w:val="22"/>
            </w:rPr>
            <w:fldChar w:fldCharType="end"/>
          </w:r>
        </w:sdtContent>
      </w:sdt>
      <w:r w:rsidR="00285A33" w:rsidRPr="00254CFB">
        <w:rPr>
          <w:rFonts w:ascii="Myriad Pro" w:hAnsi="Myriad Pro" w:cs="Times"/>
          <w:szCs w:val="22"/>
        </w:rPr>
        <w:t>.</w:t>
      </w:r>
    </w:p>
    <w:p w:rsidR="0092443F" w:rsidRPr="00254CFB" w:rsidRDefault="0092443F" w:rsidP="00D4387A">
      <w:pPr>
        <w:widowControl w:val="0"/>
        <w:autoSpaceDE w:val="0"/>
        <w:autoSpaceDN w:val="0"/>
        <w:adjustRightInd w:val="0"/>
        <w:jc w:val="both"/>
        <w:rPr>
          <w:rFonts w:ascii="Myriad Pro" w:hAnsi="Myriad Pro"/>
        </w:rPr>
      </w:pPr>
      <w:r w:rsidRPr="00254CFB">
        <w:rPr>
          <w:rFonts w:ascii="Myriad Pro" w:hAnsi="Myriad Pro"/>
        </w:rPr>
        <w:t xml:space="preserve">Kazakhstan’s growing economy has led to the planning and implementation of large-scale projects in many economic sectors, </w:t>
      </w:r>
      <w:r w:rsidR="00A929A8" w:rsidRPr="00254CFB">
        <w:rPr>
          <w:rFonts w:ascii="Myriad Pro" w:hAnsi="Myriad Pro"/>
        </w:rPr>
        <w:t>which place economic considerations as the primary criteria for deciding the legitimacy and value of development projects</w:t>
      </w:r>
      <w:r w:rsidR="00402C10" w:rsidRPr="00254CFB">
        <w:rPr>
          <w:rFonts w:ascii="Myriad Pro" w:hAnsi="Myriad Pro"/>
        </w:rPr>
        <w:t xml:space="preserve">.  </w:t>
      </w:r>
      <w:r w:rsidR="002E0875" w:rsidRPr="00254CFB">
        <w:rPr>
          <w:rFonts w:ascii="Myriad Pro" w:hAnsi="Myriad Pro"/>
        </w:rPr>
        <w:t xml:space="preserve">Not </w:t>
      </w:r>
      <w:r w:rsidR="00A929A8" w:rsidRPr="00254CFB">
        <w:rPr>
          <w:rFonts w:ascii="Myriad Pro" w:hAnsi="Myriad Pro"/>
        </w:rPr>
        <w:t xml:space="preserve">surprisingly, </w:t>
      </w:r>
      <w:r w:rsidR="002E0875" w:rsidRPr="00254CFB">
        <w:rPr>
          <w:rFonts w:ascii="Myriad Pro" w:hAnsi="Myriad Pro"/>
        </w:rPr>
        <w:t xml:space="preserve">most, if not all </w:t>
      </w:r>
      <w:r w:rsidRPr="00254CFB">
        <w:rPr>
          <w:rFonts w:ascii="Myriad Pro" w:hAnsi="Myriad Pro"/>
        </w:rPr>
        <w:t xml:space="preserve">of </w:t>
      </w:r>
      <w:r w:rsidR="00A929A8" w:rsidRPr="00254CFB">
        <w:rPr>
          <w:rFonts w:ascii="Myriad Pro" w:hAnsi="Myriad Pro"/>
        </w:rPr>
        <w:t xml:space="preserve">these projects failed to </w:t>
      </w:r>
      <w:r w:rsidRPr="00254CFB">
        <w:rPr>
          <w:rFonts w:ascii="Myriad Pro" w:hAnsi="Myriad Pro"/>
        </w:rPr>
        <w:t xml:space="preserve">sufficiently </w:t>
      </w:r>
      <w:r w:rsidR="002E0875" w:rsidRPr="00254CFB">
        <w:rPr>
          <w:rFonts w:ascii="Myriad Pro" w:hAnsi="Myriad Pro"/>
        </w:rPr>
        <w:t xml:space="preserve">take into account </w:t>
      </w:r>
      <w:r w:rsidRPr="00254CFB">
        <w:rPr>
          <w:rFonts w:ascii="Myriad Pro" w:hAnsi="Myriad Pro"/>
        </w:rPr>
        <w:t xml:space="preserve">Rio Convention obligations </w:t>
      </w:r>
      <w:r w:rsidR="00A929A8" w:rsidRPr="00254CFB">
        <w:rPr>
          <w:rFonts w:ascii="Myriad Pro" w:hAnsi="Myriad Pro"/>
        </w:rPr>
        <w:t xml:space="preserve">or other associated environmental impacts </w:t>
      </w:r>
      <w:r w:rsidRPr="00254CFB">
        <w:rPr>
          <w:rFonts w:ascii="Myriad Pro" w:hAnsi="Myriad Pro"/>
        </w:rPr>
        <w:t>in their planning phase</w:t>
      </w:r>
      <w:r w:rsidR="00402C10" w:rsidRPr="00254CFB">
        <w:rPr>
          <w:rFonts w:ascii="Myriad Pro" w:hAnsi="Myriad Pro"/>
        </w:rPr>
        <w:t xml:space="preserve">.  </w:t>
      </w:r>
      <w:r w:rsidRPr="00254CFB">
        <w:rPr>
          <w:rFonts w:ascii="Myriad Pro" w:hAnsi="Myriad Pro"/>
        </w:rPr>
        <w:t>Decision-makers lack knowledge of the entire range of project impacts and benefits including, for instance, benefits from adaptation to climate change, social impacts of soil degradation and biological diversity</w:t>
      </w:r>
      <w:r w:rsidR="004E776F" w:rsidRPr="00254CFB">
        <w:rPr>
          <w:rFonts w:ascii="Myriad Pro" w:hAnsi="Myriad Pro"/>
        </w:rPr>
        <w:t>.</w:t>
      </w:r>
    </w:p>
    <w:p w:rsidR="00402929" w:rsidRPr="00254CFB" w:rsidRDefault="00A929A8" w:rsidP="00D4387A">
      <w:pPr>
        <w:widowControl w:val="0"/>
        <w:autoSpaceDE w:val="0"/>
        <w:autoSpaceDN w:val="0"/>
        <w:adjustRightInd w:val="0"/>
        <w:jc w:val="both"/>
        <w:rPr>
          <w:rFonts w:ascii="Myriad Pro" w:hAnsi="Myriad Pro"/>
        </w:rPr>
      </w:pPr>
      <w:r w:rsidRPr="00254CFB">
        <w:rPr>
          <w:rFonts w:ascii="Myriad Pro" w:hAnsi="Myriad Pro"/>
        </w:rPr>
        <w:t>Despite its availability,</w:t>
      </w:r>
      <w:r w:rsidR="004E3041" w:rsidRPr="00254CFB">
        <w:rPr>
          <w:rFonts w:ascii="Myriad Pro" w:hAnsi="Myriad Pro"/>
        </w:rPr>
        <w:t xml:space="preserve"> </w:t>
      </w:r>
      <w:r w:rsidRPr="00254CFB">
        <w:rPr>
          <w:rFonts w:ascii="Myriad Pro" w:hAnsi="Myriad Pro"/>
        </w:rPr>
        <w:t>s</w:t>
      </w:r>
      <w:r w:rsidR="0092443F" w:rsidRPr="00254CFB">
        <w:rPr>
          <w:rFonts w:ascii="Myriad Pro" w:hAnsi="Myriad Pro"/>
        </w:rPr>
        <w:t>cientific knowledge in Kazakhstan is not adequately incorporated into the development of innovative practices, partly because key agencies do not share a common understanding of how to use scientific knowled</w:t>
      </w:r>
      <w:r w:rsidR="00402929" w:rsidRPr="00254CFB">
        <w:rPr>
          <w:rFonts w:ascii="Myriad Pro" w:hAnsi="Myriad Pro"/>
        </w:rPr>
        <w:t>ge to formulate environmentally-</w:t>
      </w:r>
      <w:r w:rsidR="0092443F" w:rsidRPr="00254CFB">
        <w:rPr>
          <w:rFonts w:ascii="Myriad Pro" w:hAnsi="Myriad Pro"/>
        </w:rPr>
        <w:t>sound and sustainable policies, plans, and projects</w:t>
      </w:r>
      <w:r w:rsidR="00402C10" w:rsidRPr="00254CFB">
        <w:rPr>
          <w:rFonts w:ascii="Myriad Pro" w:hAnsi="Myriad Pro"/>
        </w:rPr>
        <w:t xml:space="preserve">.  </w:t>
      </w:r>
      <w:r w:rsidR="0092443F" w:rsidRPr="00254CFB">
        <w:rPr>
          <w:rFonts w:ascii="Myriad Pro" w:hAnsi="Myriad Pro"/>
        </w:rPr>
        <w:t>This is exacerbated by the institutional challenges of Kazakhstan’s public administration, which seriously limits transparency and collaboration</w:t>
      </w:r>
      <w:r w:rsidR="00402C10" w:rsidRPr="00254CFB">
        <w:rPr>
          <w:rFonts w:ascii="Myriad Pro" w:hAnsi="Myriad Pro"/>
        </w:rPr>
        <w:t xml:space="preserve">.  </w:t>
      </w:r>
      <w:r w:rsidR="00402929" w:rsidRPr="00254CFB">
        <w:rPr>
          <w:rFonts w:ascii="Myriad Pro" w:hAnsi="Myriad Pro"/>
        </w:rPr>
        <w:t xml:space="preserve">In 2005, Kazakhstan signed the Extractive Industries Transparency Initiative </w:t>
      </w:r>
      <w:r w:rsidR="002E0875" w:rsidRPr="00254CFB">
        <w:rPr>
          <w:rFonts w:ascii="Myriad Pro" w:hAnsi="Myriad Pro"/>
        </w:rPr>
        <w:t>that</w:t>
      </w:r>
      <w:r w:rsidR="00402929" w:rsidRPr="00254CFB">
        <w:rPr>
          <w:rFonts w:ascii="Myriad Pro" w:hAnsi="Myriad Pro"/>
        </w:rPr>
        <w:t xml:space="preserve"> has helped on this front</w:t>
      </w:r>
      <w:r w:rsidR="002E0875" w:rsidRPr="00254CFB">
        <w:rPr>
          <w:rFonts w:ascii="Myriad Pro" w:hAnsi="Myriad Pro"/>
        </w:rPr>
        <w:t>.  The relative narrowness of this initiative did not facilitate opportunities to extend</w:t>
      </w:r>
      <w:r w:rsidR="00402929" w:rsidRPr="00254CFB">
        <w:rPr>
          <w:rFonts w:ascii="Myriad Pro" w:hAnsi="Myriad Pro"/>
        </w:rPr>
        <w:t xml:space="preserve"> similar scrutiny to other economic activities</w:t>
      </w:r>
      <w:r w:rsidR="009A62EF" w:rsidRPr="00254CFB">
        <w:rPr>
          <w:rFonts w:ascii="Myriad Pro" w:hAnsi="Myriad Pro"/>
        </w:rPr>
        <w:t xml:space="preserve"> and on environmental </w:t>
      </w:r>
      <w:r w:rsidR="00691F17" w:rsidRPr="00254CFB">
        <w:rPr>
          <w:rFonts w:ascii="Myriad Pro" w:hAnsi="Myriad Pro"/>
        </w:rPr>
        <w:t>externalities</w:t>
      </w:r>
      <w:sdt>
        <w:sdtPr>
          <w:rPr>
            <w:rFonts w:ascii="Myriad Pro" w:hAnsi="Myriad Pro"/>
          </w:rPr>
          <w:id w:val="-1035574668"/>
          <w:citation/>
        </w:sdtPr>
        <w:sdtContent>
          <w:r w:rsidR="0099517A" w:rsidRPr="00254CFB">
            <w:rPr>
              <w:rFonts w:ascii="Myriad Pro" w:hAnsi="Myriad Pro"/>
            </w:rPr>
            <w:fldChar w:fldCharType="begin"/>
          </w:r>
          <w:r w:rsidR="00402929"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p>
    <w:p w:rsidR="00402929" w:rsidRPr="00254CFB" w:rsidRDefault="0092443F" w:rsidP="00D4387A">
      <w:pPr>
        <w:widowControl w:val="0"/>
        <w:autoSpaceDE w:val="0"/>
        <w:autoSpaceDN w:val="0"/>
        <w:adjustRightInd w:val="0"/>
        <w:jc w:val="both"/>
        <w:rPr>
          <w:rFonts w:ascii="Myriad Pro" w:hAnsi="Myriad Pro"/>
        </w:rPr>
      </w:pPr>
      <w:r w:rsidRPr="00254CFB">
        <w:rPr>
          <w:rFonts w:ascii="Myriad Pro" w:hAnsi="Myriad Pro"/>
        </w:rPr>
        <w:t>Although Kazakhstan is undertaking important steps to meet global environmental commitments, measures and initiatives currently underway and planned are neither sufficiently comprehensive nor innovative</w:t>
      </w:r>
      <w:r w:rsidR="00402C10" w:rsidRPr="00254CFB">
        <w:rPr>
          <w:rFonts w:ascii="Myriad Pro" w:hAnsi="Myriad Pro"/>
        </w:rPr>
        <w:t xml:space="preserve">.  </w:t>
      </w:r>
      <w:r w:rsidR="004E346A" w:rsidRPr="00254CFB">
        <w:rPr>
          <w:rFonts w:ascii="Myriad Pro" w:hAnsi="Myriad Pro"/>
        </w:rPr>
        <w:t>K</w:t>
      </w:r>
      <w:r w:rsidR="00402929" w:rsidRPr="00254CFB">
        <w:rPr>
          <w:rFonts w:ascii="Myriad Pro" w:hAnsi="Myriad Pro"/>
        </w:rPr>
        <w:t xml:space="preserve">azakhstan’s population and economy are both </w:t>
      </w:r>
      <w:r w:rsidR="00383868" w:rsidRPr="00254CFB">
        <w:rPr>
          <w:rFonts w:ascii="Myriad Pro" w:hAnsi="Myriad Pro"/>
        </w:rPr>
        <w:t>highly vulnerable to projected climate change</w:t>
      </w:r>
      <w:r w:rsidR="00402929" w:rsidRPr="00254CFB">
        <w:rPr>
          <w:rFonts w:ascii="Myriad Pro" w:hAnsi="Myriad Pro"/>
        </w:rPr>
        <w:t xml:space="preserve">, particularly with regard to </w:t>
      </w:r>
      <w:r w:rsidR="003C0AC0" w:rsidRPr="00254CFB">
        <w:rPr>
          <w:rFonts w:ascii="Myriad Pro" w:hAnsi="Myriad Pro"/>
        </w:rPr>
        <w:t xml:space="preserve">the </w:t>
      </w:r>
      <w:r w:rsidR="00402929" w:rsidRPr="00254CFB">
        <w:rPr>
          <w:rFonts w:ascii="Myriad Pro" w:hAnsi="Myriad Pro"/>
        </w:rPr>
        <w:t>increasing scarcity of water resources</w:t>
      </w:r>
      <w:sdt>
        <w:sdtPr>
          <w:rPr>
            <w:rFonts w:ascii="Myriad Pro" w:hAnsi="Myriad Pro"/>
          </w:rPr>
          <w:id w:val="160591832"/>
          <w:citation/>
        </w:sdtPr>
        <w:sdtContent>
          <w:r w:rsidR="0099517A" w:rsidRPr="00254CFB">
            <w:rPr>
              <w:rFonts w:ascii="Myriad Pro" w:hAnsi="Myriad Pro"/>
            </w:rPr>
            <w:fldChar w:fldCharType="begin"/>
          </w:r>
          <w:r w:rsidR="002B42E6" w:rsidRPr="00254CFB">
            <w:rPr>
              <w:rFonts w:ascii="Myriad Pro" w:hAnsi="Myriad Pro"/>
            </w:rPr>
            <w:instrText xml:space="preserve">CITATION UN09 \m Osp14 \l 1033 </w:instrText>
          </w:r>
          <w:r w:rsidR="0099517A" w:rsidRPr="00254CFB">
            <w:rPr>
              <w:rFonts w:ascii="Myriad Pro" w:hAnsi="Myriad Pro"/>
            </w:rPr>
            <w:fldChar w:fldCharType="separate"/>
          </w:r>
          <w:r w:rsidR="002B42E6" w:rsidRPr="00254CFB">
            <w:rPr>
              <w:rFonts w:ascii="Myriad Pro" w:hAnsi="Myriad Pro"/>
              <w:noProof/>
            </w:rPr>
            <w:t xml:space="preserve"> (UN, 2009; Ospanova, 2014)</w:t>
          </w:r>
          <w:r w:rsidR="0099517A" w:rsidRPr="00254CFB">
            <w:rPr>
              <w:rFonts w:ascii="Myriad Pro" w:hAnsi="Myriad Pro"/>
            </w:rPr>
            <w:fldChar w:fldCharType="end"/>
          </w:r>
        </w:sdtContent>
      </w:sdt>
      <w:r w:rsidR="00402C10" w:rsidRPr="00254CFB">
        <w:rPr>
          <w:rFonts w:ascii="Myriad Pro" w:hAnsi="Myriad Pro"/>
        </w:rPr>
        <w:t xml:space="preserve">.  </w:t>
      </w:r>
      <w:r w:rsidR="003C0AC0" w:rsidRPr="00254CFB">
        <w:rPr>
          <w:rFonts w:ascii="Myriad Pro" w:hAnsi="Myriad Pro"/>
        </w:rPr>
        <w:t>As a downstream country, Kazakhstan is heavily dependent on water flows from neighbor</w:t>
      </w:r>
      <w:r w:rsidR="00775882" w:rsidRPr="00254CFB">
        <w:rPr>
          <w:rFonts w:ascii="Myriad Pro" w:hAnsi="Myriad Pro"/>
        </w:rPr>
        <w:t>ing countries</w:t>
      </w:r>
      <w:r w:rsidR="003C0AC0" w:rsidRPr="00254CFB">
        <w:rPr>
          <w:rFonts w:ascii="Myriad Pro" w:hAnsi="Myriad Pro"/>
        </w:rPr>
        <w:t xml:space="preserve">, and consequently, </w:t>
      </w:r>
      <w:proofErr w:type="spellStart"/>
      <w:r w:rsidR="003C0AC0" w:rsidRPr="00254CFB">
        <w:rPr>
          <w:rFonts w:ascii="Myriad Pro" w:hAnsi="Myriad Pro"/>
        </w:rPr>
        <w:t>transboundary</w:t>
      </w:r>
      <w:proofErr w:type="spellEnd"/>
      <w:r w:rsidR="003C0AC0" w:rsidRPr="00254CFB">
        <w:rPr>
          <w:rFonts w:ascii="Myriad Pro" w:hAnsi="Myriad Pro"/>
        </w:rPr>
        <w:t xml:space="preserve"> issues and regional cooperation on water resources management are increasingly higher on the government’s agenda</w:t>
      </w:r>
      <w:r w:rsidR="00402C10" w:rsidRPr="00254CFB">
        <w:rPr>
          <w:rFonts w:ascii="Myriad Pro" w:hAnsi="Myriad Pro"/>
        </w:rPr>
        <w:t xml:space="preserve">.  </w:t>
      </w:r>
      <w:r w:rsidR="003C0AC0" w:rsidRPr="00254CFB">
        <w:rPr>
          <w:rFonts w:ascii="Myriad Pro" w:hAnsi="Myriad Pro"/>
        </w:rPr>
        <w:t xml:space="preserve">Regional challenges are exacerbated by water-energy dependencies created </w:t>
      </w:r>
      <w:r w:rsidR="00775882" w:rsidRPr="00254CFB">
        <w:rPr>
          <w:rFonts w:ascii="Myriad Pro" w:hAnsi="Myriad Pro"/>
        </w:rPr>
        <w:t>during</w:t>
      </w:r>
      <w:r w:rsidR="003C0AC0" w:rsidRPr="00254CFB">
        <w:rPr>
          <w:rFonts w:ascii="Myriad Pro" w:hAnsi="Myriad Pro"/>
        </w:rPr>
        <w:t xml:space="preserve"> the Soviet era.</w:t>
      </w:r>
      <w:sdt>
        <w:sdtPr>
          <w:rPr>
            <w:rFonts w:ascii="Myriad Pro" w:hAnsi="Myriad Pro"/>
          </w:rPr>
          <w:id w:val="1566146986"/>
          <w:citation/>
        </w:sdtPr>
        <w:sdtContent>
          <w:r w:rsidR="0099517A" w:rsidRPr="00254CFB">
            <w:rPr>
              <w:rFonts w:ascii="Myriad Pro" w:hAnsi="Myriad Pro"/>
            </w:rPr>
            <w:fldChar w:fldCharType="begin"/>
          </w:r>
          <w:r w:rsidR="002B42E6" w:rsidRPr="00254CFB">
            <w:rPr>
              <w:rFonts w:ascii="Myriad Pro" w:hAnsi="Myriad Pro"/>
            </w:rPr>
            <w:instrText xml:space="preserve">CITATION UN09 \p 16 \l 1033 </w:instrText>
          </w:r>
          <w:r w:rsidR="0099517A" w:rsidRPr="00254CFB">
            <w:rPr>
              <w:rFonts w:ascii="Myriad Pro" w:hAnsi="Myriad Pro"/>
            </w:rPr>
            <w:fldChar w:fldCharType="separate"/>
          </w:r>
          <w:r w:rsidR="002B42E6" w:rsidRPr="00254CFB">
            <w:rPr>
              <w:rFonts w:ascii="Myriad Pro" w:hAnsi="Myriad Pro"/>
              <w:noProof/>
            </w:rPr>
            <w:t xml:space="preserve"> (UN, 2009, p. 16)</w:t>
          </w:r>
          <w:r w:rsidR="0099517A" w:rsidRPr="00254CFB">
            <w:rPr>
              <w:rFonts w:ascii="Myriad Pro" w:hAnsi="Myriad Pro"/>
            </w:rPr>
            <w:fldChar w:fldCharType="end"/>
          </w:r>
        </w:sdtContent>
      </w:sdt>
      <w:r w:rsidR="003C0AC0" w:rsidRPr="00254CFB">
        <w:rPr>
          <w:rFonts w:ascii="Myriad Pro" w:hAnsi="Myriad Pro"/>
        </w:rPr>
        <w:t>.</w:t>
      </w:r>
    </w:p>
    <w:p w:rsidR="001A48B7" w:rsidRPr="00254CFB" w:rsidRDefault="002074F1" w:rsidP="00D4387A">
      <w:pPr>
        <w:widowControl w:val="0"/>
        <w:autoSpaceDE w:val="0"/>
        <w:autoSpaceDN w:val="0"/>
        <w:adjustRightInd w:val="0"/>
        <w:jc w:val="both"/>
        <w:rPr>
          <w:rFonts w:ascii="Myriad Pro" w:hAnsi="Myriad Pro"/>
        </w:rPr>
      </w:pPr>
      <w:r w:rsidRPr="00254CFB">
        <w:rPr>
          <w:rFonts w:ascii="Myriad Pro" w:hAnsi="Myriad Pro"/>
        </w:rPr>
        <w:t xml:space="preserve"> </w:t>
      </w:r>
      <w:r w:rsidR="006E6B3C" w:rsidRPr="00254CFB">
        <w:rPr>
          <w:rFonts w:ascii="Myriad Pro" w:hAnsi="Myriad Pro"/>
        </w:rPr>
        <w:t xml:space="preserve">While </w:t>
      </w:r>
      <w:r w:rsidR="003C0AC0" w:rsidRPr="00254CFB">
        <w:rPr>
          <w:rFonts w:ascii="Myriad Pro" w:hAnsi="Myriad Pro"/>
        </w:rPr>
        <w:t xml:space="preserve">Kazakhstan may have </w:t>
      </w:r>
      <w:r w:rsidR="00CC1E5B" w:rsidRPr="00254CFB">
        <w:rPr>
          <w:rFonts w:ascii="Myriad Pro" w:hAnsi="Myriad Pro"/>
        </w:rPr>
        <w:t xml:space="preserve">contributed little </w:t>
      </w:r>
      <w:r w:rsidR="003C0AC0" w:rsidRPr="00254CFB">
        <w:rPr>
          <w:rFonts w:ascii="Myriad Pro" w:hAnsi="Myriad Pro"/>
        </w:rPr>
        <w:t xml:space="preserve">to the current global warming crisis, </w:t>
      </w:r>
      <w:r w:rsidR="006E6B3C" w:rsidRPr="00254CFB">
        <w:rPr>
          <w:rFonts w:ascii="Myriad Pro" w:hAnsi="Myriad Pro"/>
        </w:rPr>
        <w:t>the country</w:t>
      </w:r>
      <w:r w:rsidR="003C0AC0" w:rsidRPr="00254CFB">
        <w:rPr>
          <w:rFonts w:ascii="Myriad Pro" w:hAnsi="Myriad Pro"/>
        </w:rPr>
        <w:t xml:space="preserve"> </w:t>
      </w:r>
      <w:r w:rsidR="004A1C6F" w:rsidRPr="00254CFB">
        <w:rPr>
          <w:rFonts w:ascii="Myriad Pro" w:hAnsi="Myriad Pro"/>
        </w:rPr>
        <w:t xml:space="preserve">has made </w:t>
      </w:r>
      <w:r w:rsidR="00136E6E" w:rsidRPr="00254CFB">
        <w:rPr>
          <w:rFonts w:ascii="Myriad Pro" w:hAnsi="Myriad Pro"/>
        </w:rPr>
        <w:t xml:space="preserve">great </w:t>
      </w:r>
      <w:r w:rsidR="004A1C6F" w:rsidRPr="00254CFB">
        <w:rPr>
          <w:rFonts w:ascii="Myriad Pro" w:hAnsi="Myriad Pro"/>
        </w:rPr>
        <w:t xml:space="preserve">improvements </w:t>
      </w:r>
      <w:r w:rsidR="006E6B3C" w:rsidRPr="00254CFB">
        <w:rPr>
          <w:rFonts w:ascii="Myriad Pro" w:hAnsi="Myriad Pro"/>
        </w:rPr>
        <w:t xml:space="preserve">in reducing greenhouse gas emissions </w:t>
      </w:r>
      <w:r w:rsidR="004A1C6F" w:rsidRPr="00254CFB">
        <w:rPr>
          <w:rFonts w:ascii="Myriad Pro" w:hAnsi="Myriad Pro"/>
        </w:rPr>
        <w:t>since independence</w:t>
      </w:r>
      <w:r w:rsidR="00402C10" w:rsidRPr="00254CFB">
        <w:rPr>
          <w:rFonts w:ascii="Myriad Pro" w:hAnsi="Myriad Pro"/>
        </w:rPr>
        <w:t xml:space="preserve">.  </w:t>
      </w:r>
      <w:r w:rsidR="00977C6C" w:rsidRPr="00254CFB">
        <w:rPr>
          <w:rFonts w:ascii="Myriad Pro" w:hAnsi="Myriad Pro"/>
        </w:rPr>
        <w:t xml:space="preserve">As one of the top oil and gas producers in the region, </w:t>
      </w:r>
      <w:r w:rsidR="004E346A" w:rsidRPr="00254CFB">
        <w:rPr>
          <w:rFonts w:ascii="Myriad Pro" w:hAnsi="Myriad Pro"/>
        </w:rPr>
        <w:t>K</w:t>
      </w:r>
      <w:r w:rsidR="00383868" w:rsidRPr="00254CFB">
        <w:rPr>
          <w:rFonts w:ascii="Myriad Pro" w:hAnsi="Myriad Pro"/>
        </w:rPr>
        <w:t xml:space="preserve">azakhstan </w:t>
      </w:r>
      <w:r w:rsidR="00594EEF" w:rsidRPr="00254CFB">
        <w:rPr>
          <w:rFonts w:ascii="Myriad Pro" w:hAnsi="Myriad Pro"/>
        </w:rPr>
        <w:t xml:space="preserve">has </w:t>
      </w:r>
      <w:r w:rsidR="00383868" w:rsidRPr="00254CFB">
        <w:rPr>
          <w:rFonts w:ascii="Myriad Pro" w:hAnsi="Myriad Pro"/>
        </w:rPr>
        <w:t>the hig</w:t>
      </w:r>
      <w:r w:rsidR="00594EEF" w:rsidRPr="00254CFB">
        <w:rPr>
          <w:rFonts w:ascii="Myriad Pro" w:hAnsi="Myriad Pro"/>
        </w:rPr>
        <w:t>hest level of greenhouse gas (GH</w:t>
      </w:r>
      <w:r w:rsidR="00383868" w:rsidRPr="00254CFB">
        <w:rPr>
          <w:rFonts w:ascii="Myriad Pro" w:hAnsi="Myriad Pro"/>
        </w:rPr>
        <w:t xml:space="preserve">G) </w:t>
      </w:r>
      <w:r w:rsidR="004E346A" w:rsidRPr="00254CFB">
        <w:rPr>
          <w:rFonts w:ascii="Myriad Pro" w:hAnsi="Myriad Pro"/>
        </w:rPr>
        <w:t>emissions per capita and per GDP</w:t>
      </w:r>
      <w:r w:rsidR="00594EEF" w:rsidRPr="00254CFB">
        <w:rPr>
          <w:rFonts w:ascii="Myriad Pro" w:hAnsi="Myriad Pro"/>
        </w:rPr>
        <w:t xml:space="preserve"> in all of Central Asia</w:t>
      </w:r>
      <w:r w:rsidR="00402C10" w:rsidRPr="00254CFB">
        <w:rPr>
          <w:rFonts w:ascii="Myriad Pro" w:hAnsi="Myriad Pro"/>
        </w:rPr>
        <w:t xml:space="preserve">.  </w:t>
      </w:r>
      <w:r w:rsidR="00CC1E5B" w:rsidRPr="00254CFB">
        <w:rPr>
          <w:rFonts w:ascii="Myriad Pro" w:hAnsi="Myriad Pro"/>
        </w:rPr>
        <w:t xml:space="preserve">In 2011, </w:t>
      </w:r>
      <w:r w:rsidR="004A1C6F" w:rsidRPr="00254CFB">
        <w:rPr>
          <w:rFonts w:ascii="Myriad Pro" w:hAnsi="Myriad Pro"/>
        </w:rPr>
        <w:t>total GHG emissions were 274.46 million tons of CO</w:t>
      </w:r>
      <w:r w:rsidR="004A1C6F" w:rsidRPr="00254CFB">
        <w:rPr>
          <w:rFonts w:ascii="Myriad Pro" w:hAnsi="Myriad Pro"/>
          <w:vertAlign w:val="subscript"/>
        </w:rPr>
        <w:t>2</w:t>
      </w:r>
      <w:r w:rsidR="004A1C6F" w:rsidRPr="00254CFB">
        <w:rPr>
          <w:rFonts w:ascii="Myriad Pro" w:hAnsi="Myriad Pro"/>
        </w:rPr>
        <w:t xml:space="preserve"> eq</w:t>
      </w:r>
      <w:r w:rsidR="00402C10" w:rsidRPr="00254CFB">
        <w:rPr>
          <w:rFonts w:ascii="Myriad Pro" w:hAnsi="Myriad Pro"/>
        </w:rPr>
        <w:t>.</w:t>
      </w:r>
      <w:r w:rsidR="004A1C6F" w:rsidRPr="00254CFB">
        <w:rPr>
          <w:rFonts w:ascii="Myriad Pro" w:hAnsi="Myriad Pro"/>
        </w:rPr>
        <w:t xml:space="preserve">, while </w:t>
      </w:r>
      <w:r w:rsidR="00CC1E5B" w:rsidRPr="00254CFB">
        <w:rPr>
          <w:rFonts w:ascii="Myriad Pro" w:hAnsi="Myriad Pro"/>
        </w:rPr>
        <w:t xml:space="preserve">per capita emissions </w:t>
      </w:r>
      <w:r w:rsidR="005A7CAA" w:rsidRPr="00254CFB">
        <w:rPr>
          <w:rFonts w:ascii="Myriad Pro" w:hAnsi="Myriad Pro"/>
        </w:rPr>
        <w:t>were</w:t>
      </w:r>
      <w:r w:rsidR="00CC1E5B" w:rsidRPr="00254CFB">
        <w:rPr>
          <w:rFonts w:ascii="Myriad Pro" w:hAnsi="Myriad Pro"/>
        </w:rPr>
        <w:t xml:space="preserve"> 16.7 tons of CO2 eq</w:t>
      </w:r>
      <w:r w:rsidR="00402C10" w:rsidRPr="00254CFB">
        <w:rPr>
          <w:rFonts w:ascii="Myriad Pro" w:hAnsi="Myriad Pro"/>
        </w:rPr>
        <w:t>.</w:t>
      </w:r>
      <w:r w:rsidR="004A1C6F" w:rsidRPr="00254CFB">
        <w:rPr>
          <w:rFonts w:ascii="Myriad Pro" w:hAnsi="Myriad Pro"/>
          <w:vertAlign w:val="superscript"/>
        </w:rPr>
        <w:footnoteReference w:id="3"/>
      </w:r>
      <w:r w:rsidR="00F33919" w:rsidRPr="00254CFB">
        <w:rPr>
          <w:rFonts w:ascii="Myriad Pro" w:hAnsi="Myriad Pro"/>
          <w:vertAlign w:val="superscript"/>
        </w:rPr>
        <w:t xml:space="preserve"> </w:t>
      </w:r>
      <w:sdt>
        <w:sdtPr>
          <w:rPr>
            <w:rFonts w:ascii="Myriad Pro" w:hAnsi="Myriad Pro"/>
          </w:rPr>
          <w:id w:val="-1174955051"/>
          <w:citation/>
        </w:sdtPr>
        <w:sdtContent>
          <w:r w:rsidR="0099517A" w:rsidRPr="00254CFB">
            <w:rPr>
              <w:rFonts w:ascii="Myriad Pro" w:hAnsi="Myriad Pro"/>
            </w:rPr>
            <w:fldChar w:fldCharType="begin"/>
          </w:r>
          <w:r w:rsidR="004A1C6F" w:rsidRPr="00254CFB">
            <w:rPr>
              <w:rFonts w:ascii="Myriad Pro" w:hAnsi="Myriad Pro"/>
            </w:rPr>
            <w:instrText xml:space="preserve"> CITATION III13 \l 1033 </w:instrText>
          </w:r>
          <w:r w:rsidR="0099517A" w:rsidRPr="00254CFB">
            <w:rPr>
              <w:rFonts w:ascii="Myriad Pro" w:hAnsi="Myriad Pro"/>
            </w:rPr>
            <w:fldChar w:fldCharType="separate"/>
          </w:r>
          <w:r w:rsidR="002B42E6" w:rsidRPr="00254CFB">
            <w:rPr>
              <w:rFonts w:ascii="Myriad Pro" w:hAnsi="Myriad Pro"/>
              <w:noProof/>
            </w:rPr>
            <w:t>(MEWR, 2013)</w:t>
          </w:r>
          <w:r w:rsidR="0099517A" w:rsidRPr="00254CFB">
            <w:rPr>
              <w:rFonts w:ascii="Myriad Pro" w:hAnsi="Myriad Pro"/>
            </w:rPr>
            <w:fldChar w:fldCharType="end"/>
          </w:r>
        </w:sdtContent>
      </w:sdt>
      <w:r w:rsidR="00402C10" w:rsidRPr="00254CFB">
        <w:rPr>
          <w:rFonts w:ascii="Myriad Pro" w:hAnsi="Myriad Pro"/>
        </w:rPr>
        <w:t xml:space="preserve">.  </w:t>
      </w:r>
      <w:r w:rsidR="004E346A" w:rsidRPr="00254CFB">
        <w:rPr>
          <w:rFonts w:ascii="Myriad Pro" w:hAnsi="Myriad Pro"/>
        </w:rPr>
        <w:t>T</w:t>
      </w:r>
      <w:r w:rsidR="00383868" w:rsidRPr="00254CFB">
        <w:rPr>
          <w:rFonts w:ascii="Myriad Pro" w:hAnsi="Myriad Pro"/>
        </w:rPr>
        <w:t xml:space="preserve">he energy sector </w:t>
      </w:r>
      <w:r w:rsidR="00594EEF" w:rsidRPr="00254CFB">
        <w:rPr>
          <w:rFonts w:ascii="Myriad Pro" w:hAnsi="Myriad Pro"/>
        </w:rPr>
        <w:t xml:space="preserve">is the </w:t>
      </w:r>
      <w:r w:rsidR="006E6B3C" w:rsidRPr="00254CFB">
        <w:rPr>
          <w:rFonts w:ascii="Myriad Pro" w:hAnsi="Myriad Pro"/>
        </w:rPr>
        <w:t>largest</w:t>
      </w:r>
      <w:r w:rsidR="00594EEF" w:rsidRPr="00254CFB">
        <w:rPr>
          <w:rFonts w:ascii="Myriad Pro" w:hAnsi="Myriad Pro"/>
        </w:rPr>
        <w:t xml:space="preserve"> national emitter with </w:t>
      </w:r>
      <w:r w:rsidR="006E6B3C" w:rsidRPr="00254CFB">
        <w:rPr>
          <w:rFonts w:ascii="Myriad Pro" w:hAnsi="Myriad Pro"/>
        </w:rPr>
        <w:t xml:space="preserve">over </w:t>
      </w:r>
      <w:r w:rsidR="00383868" w:rsidRPr="00254CFB">
        <w:rPr>
          <w:rFonts w:ascii="Myriad Pro" w:hAnsi="Myriad Pro"/>
        </w:rPr>
        <w:t>8</w:t>
      </w:r>
      <w:r w:rsidR="00CC1E5B" w:rsidRPr="00254CFB">
        <w:rPr>
          <w:rFonts w:ascii="Myriad Pro" w:hAnsi="Myriad Pro"/>
        </w:rPr>
        <w:t>5</w:t>
      </w:r>
      <w:r w:rsidR="00383868" w:rsidRPr="00254CFB">
        <w:rPr>
          <w:rFonts w:ascii="Myriad Pro" w:hAnsi="Myriad Pro"/>
        </w:rPr>
        <w:t>%</w:t>
      </w:r>
      <w:r w:rsidR="00594EEF" w:rsidRPr="00254CFB">
        <w:rPr>
          <w:rFonts w:ascii="Myriad Pro" w:hAnsi="Myriad Pro"/>
        </w:rPr>
        <w:t xml:space="preserve"> of total emissions</w:t>
      </w:r>
      <w:r w:rsidR="006E6B3C" w:rsidRPr="00254CFB">
        <w:rPr>
          <w:rFonts w:ascii="Myriad Pro" w:hAnsi="Myriad Pro"/>
        </w:rPr>
        <w:t xml:space="preserve">, followed distantly by </w:t>
      </w:r>
      <w:r w:rsidR="00383868" w:rsidRPr="00254CFB">
        <w:rPr>
          <w:rFonts w:ascii="Myriad Pro" w:hAnsi="Myriad Pro"/>
        </w:rPr>
        <w:t>agriculture</w:t>
      </w:r>
      <w:r w:rsidR="006E6B3C" w:rsidRPr="00254CFB">
        <w:rPr>
          <w:rFonts w:ascii="Myriad Pro" w:hAnsi="Myriad Pro"/>
        </w:rPr>
        <w:t xml:space="preserve"> at </w:t>
      </w:r>
      <w:r w:rsidR="00CC1E5B" w:rsidRPr="00254CFB">
        <w:rPr>
          <w:rFonts w:ascii="Myriad Pro" w:hAnsi="Myriad Pro"/>
        </w:rPr>
        <w:t>7.9</w:t>
      </w:r>
      <w:r w:rsidR="00383868" w:rsidRPr="00254CFB">
        <w:rPr>
          <w:rFonts w:ascii="Myriad Pro" w:hAnsi="Myriad Pro"/>
        </w:rPr>
        <w:t>%</w:t>
      </w:r>
      <w:r w:rsidR="006E6B3C" w:rsidRPr="00254CFB">
        <w:rPr>
          <w:rFonts w:ascii="Myriad Pro" w:hAnsi="Myriad Pro"/>
        </w:rPr>
        <w:t xml:space="preserve"> and </w:t>
      </w:r>
      <w:r w:rsidR="00383868" w:rsidRPr="00254CFB">
        <w:rPr>
          <w:rFonts w:ascii="Myriad Pro" w:hAnsi="Myriad Pro"/>
        </w:rPr>
        <w:t>indus</w:t>
      </w:r>
      <w:r w:rsidR="00CC1E5B" w:rsidRPr="00254CFB">
        <w:rPr>
          <w:rFonts w:ascii="Myriad Pro" w:hAnsi="Myriad Pro"/>
        </w:rPr>
        <w:t xml:space="preserve">trial processes </w:t>
      </w:r>
      <w:r w:rsidR="006E6B3C" w:rsidRPr="00254CFB">
        <w:rPr>
          <w:rFonts w:ascii="Myriad Pro" w:hAnsi="Myriad Pro"/>
        </w:rPr>
        <w:t xml:space="preserve">at </w:t>
      </w:r>
      <w:r w:rsidR="00CC1E5B" w:rsidRPr="00254CFB">
        <w:rPr>
          <w:rFonts w:ascii="Myriad Pro" w:hAnsi="Myriad Pro"/>
        </w:rPr>
        <w:t>6.3</w:t>
      </w:r>
      <w:r w:rsidR="006E6B3C" w:rsidRPr="00254CFB">
        <w:rPr>
          <w:rFonts w:ascii="Myriad Pro" w:hAnsi="Myriad Pro"/>
        </w:rPr>
        <w:t>%</w:t>
      </w:r>
      <w:sdt>
        <w:sdtPr>
          <w:rPr>
            <w:rFonts w:ascii="Myriad Pro" w:hAnsi="Myriad Pro"/>
          </w:rPr>
          <w:id w:val="1112248784"/>
          <w:citation/>
        </w:sdtPr>
        <w:sdtContent>
          <w:r w:rsidR="0099517A" w:rsidRPr="00254CFB">
            <w:rPr>
              <w:rFonts w:ascii="Myriad Pro" w:hAnsi="Myriad Pro"/>
            </w:rPr>
            <w:fldChar w:fldCharType="begin"/>
          </w:r>
          <w:r w:rsidR="004A1C6F" w:rsidRPr="00254CFB">
            <w:rPr>
              <w:rFonts w:ascii="Myriad Pro" w:hAnsi="Myriad Pro"/>
            </w:rPr>
            <w:instrText xml:space="preserve"> CITATION III13 \l 1033 </w:instrText>
          </w:r>
          <w:r w:rsidR="0099517A" w:rsidRPr="00254CFB">
            <w:rPr>
              <w:rFonts w:ascii="Myriad Pro" w:hAnsi="Myriad Pro"/>
            </w:rPr>
            <w:fldChar w:fldCharType="separate"/>
          </w:r>
          <w:r w:rsidR="002B42E6" w:rsidRPr="00254CFB">
            <w:rPr>
              <w:rFonts w:ascii="Myriad Pro" w:hAnsi="Myriad Pro"/>
              <w:noProof/>
            </w:rPr>
            <w:t xml:space="preserve"> (MEWR, 2013)</w:t>
          </w:r>
          <w:r w:rsidR="0099517A" w:rsidRPr="00254CFB">
            <w:rPr>
              <w:rFonts w:ascii="Myriad Pro" w:hAnsi="Myriad Pro"/>
            </w:rPr>
            <w:fldChar w:fldCharType="end"/>
          </w:r>
        </w:sdtContent>
      </w:sdt>
      <w:r w:rsidR="00402C10" w:rsidRPr="00254CFB">
        <w:rPr>
          <w:rFonts w:ascii="Myriad Pro" w:hAnsi="Myriad Pro"/>
        </w:rPr>
        <w:t xml:space="preserve">.  </w:t>
      </w:r>
      <w:r w:rsidR="00945AF7" w:rsidRPr="00254CFB">
        <w:rPr>
          <w:rFonts w:ascii="Myriad Pro" w:hAnsi="Myriad Pro"/>
        </w:rPr>
        <w:t xml:space="preserve">Kazakhstan </w:t>
      </w:r>
      <w:r w:rsidR="006E6B3C" w:rsidRPr="00254CFB">
        <w:rPr>
          <w:rFonts w:ascii="Myriad Pro" w:hAnsi="Myriad Pro"/>
        </w:rPr>
        <w:t>is</w:t>
      </w:r>
      <w:r w:rsidR="00945AF7" w:rsidRPr="00254CFB">
        <w:rPr>
          <w:rFonts w:ascii="Myriad Pro" w:hAnsi="Myriad Pro"/>
        </w:rPr>
        <w:t xml:space="preserve"> committed to reduce its emissions by 15% by 2020 and 25% by 2050 against a 1992 baseline, and much progress has already been made to fulfill these commitments</w:t>
      </w:r>
      <w:sdt>
        <w:sdtPr>
          <w:rPr>
            <w:rFonts w:ascii="Myriad Pro" w:hAnsi="Myriad Pro"/>
          </w:rPr>
          <w:id w:val="2091963411"/>
          <w:citation/>
        </w:sdtPr>
        <w:sdtContent>
          <w:r w:rsidR="0099517A" w:rsidRPr="00254CFB">
            <w:rPr>
              <w:rFonts w:ascii="Myriad Pro" w:hAnsi="Myriad Pro"/>
            </w:rPr>
            <w:fldChar w:fldCharType="begin"/>
          </w:r>
          <w:r w:rsidR="00945AF7" w:rsidRPr="00254CFB">
            <w:rPr>
              <w:rFonts w:ascii="Myriad Pro" w:hAnsi="Myriad Pro"/>
            </w:rPr>
            <w:instrText xml:space="preserve"> CITATION UND121 \l 1033 </w:instrText>
          </w:r>
          <w:r w:rsidR="0099517A" w:rsidRPr="00254CFB">
            <w:rPr>
              <w:rFonts w:ascii="Myriad Pro" w:hAnsi="Myriad Pro"/>
            </w:rPr>
            <w:fldChar w:fldCharType="separate"/>
          </w:r>
          <w:r w:rsidR="002B42E6" w:rsidRPr="00254CFB">
            <w:rPr>
              <w:rFonts w:ascii="Myriad Pro" w:hAnsi="Myriad Pro"/>
              <w:noProof/>
            </w:rPr>
            <w:t xml:space="preserve"> (UNDP, 2012)</w:t>
          </w:r>
          <w:r w:rsidR="0099517A" w:rsidRPr="00254CFB">
            <w:rPr>
              <w:rFonts w:ascii="Myriad Pro" w:hAnsi="Myriad Pro"/>
            </w:rPr>
            <w:fldChar w:fldCharType="end"/>
          </w:r>
        </w:sdtContent>
      </w:sdt>
      <w:r w:rsidR="00945AF7" w:rsidRPr="00254CFB">
        <w:rPr>
          <w:rFonts w:ascii="Myriad Pro" w:hAnsi="Myriad Pro"/>
        </w:rPr>
        <w:t>.</w:t>
      </w:r>
    </w:p>
    <w:p w:rsidR="00A026F0" w:rsidRPr="00254CFB" w:rsidRDefault="006E6B3C" w:rsidP="00D4387A">
      <w:pPr>
        <w:widowControl w:val="0"/>
        <w:autoSpaceDE w:val="0"/>
        <w:autoSpaceDN w:val="0"/>
        <w:adjustRightInd w:val="0"/>
        <w:jc w:val="both"/>
        <w:rPr>
          <w:rFonts w:ascii="Myriad Pro" w:hAnsi="Myriad Pro"/>
        </w:rPr>
      </w:pPr>
      <w:r w:rsidRPr="00254CFB">
        <w:rPr>
          <w:rFonts w:ascii="Myriad Pro" w:hAnsi="Myriad Pro"/>
        </w:rPr>
        <w:t>P</w:t>
      </w:r>
      <w:r w:rsidR="001A48B7" w:rsidRPr="00254CFB">
        <w:rPr>
          <w:rFonts w:ascii="Myriad Pro" w:hAnsi="Myriad Pro"/>
        </w:rPr>
        <w:t xml:space="preserve">ollution </w:t>
      </w:r>
      <w:r w:rsidRPr="00254CFB">
        <w:rPr>
          <w:rFonts w:ascii="Myriad Pro" w:hAnsi="Myriad Pro"/>
        </w:rPr>
        <w:t xml:space="preserve">from greenhouse gas emissions </w:t>
      </w:r>
      <w:r w:rsidR="001A48B7" w:rsidRPr="00254CFB">
        <w:rPr>
          <w:rFonts w:ascii="Myriad Pro" w:hAnsi="Myriad Pro"/>
        </w:rPr>
        <w:t xml:space="preserve">are matched by the serious problem of industrial waste </w:t>
      </w:r>
      <w:r w:rsidR="006655C2" w:rsidRPr="00254CFB">
        <w:rPr>
          <w:rFonts w:ascii="Myriad Pro" w:hAnsi="Myriad Pro"/>
        </w:rPr>
        <w:t>generation</w:t>
      </w:r>
      <w:r w:rsidR="00456A75" w:rsidRPr="00254CFB">
        <w:rPr>
          <w:rFonts w:ascii="Myriad Pro" w:hAnsi="Myriad Pro"/>
        </w:rPr>
        <w:t xml:space="preserve"> in </w:t>
      </w:r>
      <w:r w:rsidRPr="00254CFB">
        <w:rPr>
          <w:rFonts w:ascii="Myriad Pro" w:hAnsi="Myriad Pro"/>
        </w:rPr>
        <w:t>Kazakhstan, which has a number</w:t>
      </w:r>
      <w:r w:rsidR="00456A75" w:rsidRPr="00254CFB">
        <w:rPr>
          <w:rFonts w:ascii="Myriad Pro" w:hAnsi="Myriad Pro"/>
        </w:rPr>
        <w:t xml:space="preserve"> of the world’</w:t>
      </w:r>
      <w:r w:rsidRPr="00254CFB">
        <w:rPr>
          <w:rFonts w:ascii="Myriad Pro" w:hAnsi="Myriad Pro"/>
        </w:rPr>
        <w:t>s largest chemical, metallurgic</w:t>
      </w:r>
      <w:r w:rsidR="00456A75" w:rsidRPr="00254CFB">
        <w:rPr>
          <w:rFonts w:ascii="Myriad Pro" w:hAnsi="Myriad Pro"/>
        </w:rPr>
        <w:t xml:space="preserve"> and power plants</w:t>
      </w:r>
      <w:r w:rsidR="00402C10" w:rsidRPr="00254CFB">
        <w:rPr>
          <w:rFonts w:ascii="Myriad Pro" w:hAnsi="Myriad Pro"/>
        </w:rPr>
        <w:t xml:space="preserve">.  </w:t>
      </w:r>
      <w:r w:rsidR="006655C2" w:rsidRPr="00254CFB">
        <w:rPr>
          <w:rFonts w:ascii="Myriad Pro" w:hAnsi="Myriad Pro"/>
        </w:rPr>
        <w:t>According to a 2007 report by the European Environmental Agency, Kazakhstan</w:t>
      </w:r>
      <w:r w:rsidR="00456A75" w:rsidRPr="00254CFB">
        <w:rPr>
          <w:rFonts w:ascii="Myriad Pro" w:hAnsi="Myriad Pro"/>
        </w:rPr>
        <w:t xml:space="preserve"> produced</w:t>
      </w:r>
      <w:r w:rsidR="006655C2" w:rsidRPr="00254CFB">
        <w:rPr>
          <w:rFonts w:ascii="Myriad Pro" w:hAnsi="Myriad Pro"/>
        </w:rPr>
        <w:t xml:space="preserve"> </w:t>
      </w:r>
      <w:r w:rsidR="00456A75" w:rsidRPr="00254CFB">
        <w:rPr>
          <w:rFonts w:ascii="Myriad Pro" w:hAnsi="Myriad Pro"/>
        </w:rPr>
        <w:t xml:space="preserve">ten </w:t>
      </w:r>
      <w:r w:rsidR="00456A75" w:rsidRPr="00254CFB">
        <w:rPr>
          <w:rFonts w:ascii="Myriad Pro" w:hAnsi="Myriad Pro"/>
        </w:rPr>
        <w:lastRenderedPageBreak/>
        <w:t>times more hazardous waste per capita than Russia or Ukraine</w:t>
      </w:r>
      <w:r w:rsidR="00402C10" w:rsidRPr="00254CFB">
        <w:rPr>
          <w:rFonts w:ascii="Myriad Pro" w:hAnsi="Myriad Pro"/>
        </w:rPr>
        <w:t xml:space="preserve">.  </w:t>
      </w:r>
      <w:r w:rsidR="00A026F0" w:rsidRPr="00254CFB">
        <w:rPr>
          <w:rFonts w:ascii="Myriad Pro" w:hAnsi="Myriad Pro"/>
        </w:rPr>
        <w:t xml:space="preserve">This report </w:t>
      </w:r>
      <w:r w:rsidR="00456A75" w:rsidRPr="00254CFB">
        <w:rPr>
          <w:rFonts w:ascii="Myriad Pro" w:hAnsi="Myriad Pro"/>
        </w:rPr>
        <w:t xml:space="preserve">estimated that the country had already accumulated 40 billion </w:t>
      </w:r>
      <w:r w:rsidR="0043233E" w:rsidRPr="00254CFB">
        <w:rPr>
          <w:rFonts w:ascii="Myriad Pro" w:hAnsi="Myriad Pro"/>
        </w:rPr>
        <w:t>tons</w:t>
      </w:r>
      <w:r w:rsidR="00456A75" w:rsidRPr="00254CFB">
        <w:rPr>
          <w:rFonts w:ascii="Myriad Pro" w:hAnsi="Myriad Pro"/>
        </w:rPr>
        <w:t xml:space="preserve"> of hazardous waste in 2007 and that an additional 3.7 billion </w:t>
      </w:r>
      <w:r w:rsidR="0043233E" w:rsidRPr="00254CFB">
        <w:rPr>
          <w:rFonts w:ascii="Myriad Pro" w:hAnsi="Myriad Pro"/>
        </w:rPr>
        <w:t>tons</w:t>
      </w:r>
      <w:r w:rsidR="00456A75" w:rsidRPr="00254CFB">
        <w:rPr>
          <w:rFonts w:ascii="Myriad Pro" w:hAnsi="Myriad Pro"/>
        </w:rPr>
        <w:t xml:space="preserve"> were being added to that amount annually</w:t>
      </w:r>
      <w:sdt>
        <w:sdtPr>
          <w:rPr>
            <w:rFonts w:ascii="Myriad Pro" w:hAnsi="Myriad Pro"/>
          </w:rPr>
          <w:id w:val="-1259752154"/>
          <w:citation/>
        </w:sdtPr>
        <w:sdtContent>
          <w:r w:rsidR="0099517A" w:rsidRPr="00254CFB">
            <w:rPr>
              <w:rFonts w:ascii="Myriad Pro" w:hAnsi="Myriad Pro"/>
            </w:rPr>
            <w:fldChar w:fldCharType="begin"/>
          </w:r>
          <w:r w:rsidR="00456A75" w:rsidRPr="00254CFB">
            <w:rPr>
              <w:rFonts w:ascii="Myriad Pro" w:hAnsi="Myriad Pro"/>
            </w:rPr>
            <w:instrText xml:space="preserve">CITATION Eur07 \l 1033 </w:instrText>
          </w:r>
          <w:r w:rsidR="0099517A" w:rsidRPr="00254CFB">
            <w:rPr>
              <w:rFonts w:ascii="Myriad Pro" w:hAnsi="Myriad Pro"/>
            </w:rPr>
            <w:fldChar w:fldCharType="separate"/>
          </w:r>
          <w:r w:rsidR="002B42E6" w:rsidRPr="00254CFB">
            <w:rPr>
              <w:rFonts w:ascii="Myriad Pro" w:hAnsi="Myriad Pro"/>
              <w:noProof/>
            </w:rPr>
            <w:t xml:space="preserve"> (European Environmental Agency, 2007)</w:t>
          </w:r>
          <w:r w:rsidR="0099517A" w:rsidRPr="00254CFB">
            <w:rPr>
              <w:rFonts w:ascii="Myriad Pro" w:hAnsi="Myriad Pro"/>
            </w:rPr>
            <w:fldChar w:fldCharType="end"/>
          </w:r>
        </w:sdtContent>
      </w:sdt>
      <w:r w:rsidR="00A026F0" w:rsidRPr="00254CFB">
        <w:rPr>
          <w:rFonts w:ascii="Myriad Pro" w:hAnsi="Myriad Pro"/>
        </w:rPr>
        <w:t>.</w:t>
      </w:r>
    </w:p>
    <w:p w:rsidR="001B6363" w:rsidRPr="00254CFB" w:rsidRDefault="00A026F0" w:rsidP="00D4387A">
      <w:pPr>
        <w:widowControl w:val="0"/>
        <w:autoSpaceDE w:val="0"/>
        <w:autoSpaceDN w:val="0"/>
        <w:adjustRightInd w:val="0"/>
        <w:jc w:val="both"/>
        <w:rPr>
          <w:rFonts w:ascii="Myriad Pro" w:hAnsi="Myriad Pro"/>
        </w:rPr>
      </w:pPr>
      <w:r w:rsidRPr="00254CFB">
        <w:rPr>
          <w:rFonts w:ascii="Myriad Pro" w:hAnsi="Myriad Pro"/>
        </w:rPr>
        <w:t xml:space="preserve">With the realization that the significant economic losses arise from inefficiencies and deterioration of production facilities, the government is all-the-more convinced of the value of a green economy.  </w:t>
      </w:r>
      <w:r w:rsidR="00E616C0" w:rsidRPr="00254CFB">
        <w:rPr>
          <w:rFonts w:ascii="Myriad Pro" w:hAnsi="Myriad Pro"/>
        </w:rPr>
        <w:t xml:space="preserve">Kazakhstan has other good reasons to make the transition to a more sustainable </w:t>
      </w:r>
      <w:r w:rsidR="00561F7A" w:rsidRPr="00254CFB">
        <w:rPr>
          <w:rFonts w:ascii="Myriad Pro" w:hAnsi="Myriad Pro"/>
        </w:rPr>
        <w:t>economy</w:t>
      </w:r>
      <w:r w:rsidR="00402C10" w:rsidRPr="00254CFB">
        <w:rPr>
          <w:rFonts w:ascii="Myriad Pro" w:hAnsi="Myriad Pro"/>
        </w:rPr>
        <w:t xml:space="preserve">.  </w:t>
      </w:r>
      <w:r w:rsidR="00E616C0" w:rsidRPr="00254CFB">
        <w:rPr>
          <w:rFonts w:ascii="Myriad Pro" w:hAnsi="Myriad Pro"/>
        </w:rPr>
        <w:t xml:space="preserve">The country </w:t>
      </w:r>
      <w:r w:rsidR="00561F7A" w:rsidRPr="00254CFB">
        <w:rPr>
          <w:rFonts w:ascii="Myriad Pro" w:hAnsi="Myriad Pro"/>
        </w:rPr>
        <w:t>already has serious air and water pollution issues, and the monitoring systems in place are not sufficiently funded to handle the current pollution load on the environment</w:t>
      </w:r>
      <w:sdt>
        <w:sdtPr>
          <w:rPr>
            <w:rFonts w:ascii="Myriad Pro" w:hAnsi="Myriad Pro"/>
          </w:rPr>
          <w:id w:val="-310715689"/>
          <w:citation/>
        </w:sdtPr>
        <w:sdtContent>
          <w:r w:rsidR="0099517A" w:rsidRPr="00254CFB">
            <w:rPr>
              <w:rFonts w:ascii="Myriad Pro" w:hAnsi="Myriad Pro"/>
            </w:rPr>
            <w:fldChar w:fldCharType="begin"/>
          </w:r>
          <w:r w:rsidR="002B42E6" w:rsidRPr="00254CFB">
            <w:rPr>
              <w:rFonts w:ascii="Myriad Pro" w:hAnsi="Myriad Pro"/>
            </w:rPr>
            <w:instrText xml:space="preserve">CITATION Wor141 \l 1033 </w:instrText>
          </w:r>
          <w:r w:rsidR="0099517A" w:rsidRPr="00254CFB">
            <w:rPr>
              <w:rFonts w:ascii="Myriad Pro" w:hAnsi="Myriad Pro"/>
            </w:rPr>
            <w:fldChar w:fldCharType="separate"/>
          </w:r>
          <w:r w:rsidR="002B42E6" w:rsidRPr="00254CFB">
            <w:rPr>
              <w:rFonts w:ascii="Myriad Pro" w:hAnsi="Myriad Pro"/>
              <w:noProof/>
            </w:rPr>
            <w:t xml:space="preserve"> (World Bank, 2014)</w:t>
          </w:r>
          <w:r w:rsidR="0099517A" w:rsidRPr="00254CFB">
            <w:rPr>
              <w:rFonts w:ascii="Myriad Pro" w:hAnsi="Myriad Pro"/>
            </w:rPr>
            <w:fldChar w:fldCharType="end"/>
          </w:r>
        </w:sdtContent>
      </w:sdt>
      <w:r w:rsidR="00402C10" w:rsidRPr="00254CFB">
        <w:rPr>
          <w:rFonts w:ascii="Myriad Pro" w:hAnsi="Myriad Pro"/>
        </w:rPr>
        <w:t xml:space="preserve">.  </w:t>
      </w:r>
      <w:r w:rsidR="00561F7A" w:rsidRPr="00254CFB">
        <w:rPr>
          <w:rFonts w:ascii="Myriad Pro" w:hAnsi="Myriad Pro"/>
        </w:rPr>
        <w:t>Pollution creates problems for human populations, but it</w:t>
      </w:r>
      <w:r w:rsidR="00693786" w:rsidRPr="00254CFB">
        <w:rPr>
          <w:rFonts w:ascii="Myriad Pro" w:hAnsi="Myriad Pro"/>
        </w:rPr>
        <w:t xml:space="preserve"> also has serious ramifications for other organisms in the country’s varied ecosystems</w:t>
      </w:r>
      <w:r w:rsidR="00402C10" w:rsidRPr="00254CFB">
        <w:rPr>
          <w:rFonts w:ascii="Myriad Pro" w:hAnsi="Myriad Pro"/>
        </w:rPr>
        <w:t xml:space="preserve">.  </w:t>
      </w:r>
    </w:p>
    <w:p w:rsidR="00E80FB4" w:rsidRPr="00254CFB" w:rsidRDefault="007D723B" w:rsidP="00D4387A">
      <w:pPr>
        <w:widowControl w:val="0"/>
        <w:autoSpaceDE w:val="0"/>
        <w:autoSpaceDN w:val="0"/>
        <w:adjustRightInd w:val="0"/>
        <w:jc w:val="both"/>
        <w:rPr>
          <w:rFonts w:ascii="Myriad Pro" w:hAnsi="Myriad Pro"/>
        </w:rPr>
      </w:pPr>
      <w:r w:rsidRPr="00254CFB">
        <w:rPr>
          <w:rFonts w:ascii="Myriad Pro" w:hAnsi="Myriad Pro"/>
        </w:rPr>
        <w:t>As mentioned above, the country is in the process of moving towards a green economy that integrates sustainability into the national economy</w:t>
      </w:r>
      <w:r w:rsidR="00402C10" w:rsidRPr="00254CFB">
        <w:rPr>
          <w:rFonts w:ascii="Myriad Pro" w:hAnsi="Myriad Pro"/>
        </w:rPr>
        <w:t xml:space="preserve">.  </w:t>
      </w:r>
      <w:r w:rsidRPr="00254CFB">
        <w:rPr>
          <w:rFonts w:ascii="Myriad Pro" w:hAnsi="Myriad Pro"/>
        </w:rPr>
        <w:t>Although key agencies and institutions have been slow to fully endors</w:t>
      </w:r>
      <w:r w:rsidR="00A026F0" w:rsidRPr="00254CFB">
        <w:rPr>
          <w:rFonts w:ascii="Myriad Pro" w:hAnsi="Myriad Pro"/>
        </w:rPr>
        <w:t>e the green economy c</w:t>
      </w:r>
      <w:r w:rsidRPr="00254CFB">
        <w:rPr>
          <w:rFonts w:ascii="Myriad Pro" w:hAnsi="Myriad Pro"/>
        </w:rPr>
        <w:t xml:space="preserve">oncept, </w:t>
      </w:r>
      <w:r w:rsidR="00987071" w:rsidRPr="00254CFB">
        <w:rPr>
          <w:rFonts w:ascii="Myriad Pro" w:hAnsi="Myriad Pro"/>
        </w:rPr>
        <w:t>this new emphasis on the economic incentives of the green economy has helped attract new partnerships</w:t>
      </w:r>
      <w:r w:rsidR="00A026F0" w:rsidRPr="00254CFB">
        <w:rPr>
          <w:rFonts w:ascii="Myriad Pro" w:hAnsi="Myriad Pro"/>
        </w:rPr>
        <w:t>.  This includes</w:t>
      </w:r>
      <w:r w:rsidR="00987071" w:rsidRPr="00254CFB">
        <w:rPr>
          <w:rFonts w:ascii="Myriad Pro" w:hAnsi="Myriad Pro"/>
        </w:rPr>
        <w:t xml:space="preserve"> the Ministry of Industry and New Technologies, </w:t>
      </w:r>
      <w:r w:rsidR="008C4481" w:rsidRPr="00254CFB">
        <w:rPr>
          <w:rFonts w:ascii="Myriad Pro" w:hAnsi="Myriad Pro"/>
        </w:rPr>
        <w:t xml:space="preserve">as well as attracting </w:t>
      </w:r>
      <w:r w:rsidRPr="00254CFB">
        <w:rPr>
          <w:rFonts w:ascii="Myriad Pro" w:hAnsi="Myriad Pro"/>
        </w:rPr>
        <w:t>support</w:t>
      </w:r>
      <w:r w:rsidR="008C4481" w:rsidRPr="00254CFB">
        <w:rPr>
          <w:rFonts w:ascii="Myriad Pro" w:hAnsi="Myriad Pro"/>
        </w:rPr>
        <w:t xml:space="preserve"> at the highest level, i.e., </w:t>
      </w:r>
      <w:r w:rsidRPr="00254CFB">
        <w:rPr>
          <w:rFonts w:ascii="Myriad Pro" w:hAnsi="Myriad Pro"/>
        </w:rPr>
        <w:t xml:space="preserve">the President and other key </w:t>
      </w:r>
      <w:r w:rsidR="008C4481" w:rsidRPr="00254CFB">
        <w:rPr>
          <w:rFonts w:ascii="Myriad Pro" w:hAnsi="Myriad Pro"/>
        </w:rPr>
        <w:t xml:space="preserve">national </w:t>
      </w:r>
      <w:r w:rsidRPr="00254CFB">
        <w:rPr>
          <w:rFonts w:ascii="Myriad Pro" w:hAnsi="Myriad Pro"/>
        </w:rPr>
        <w:t>leaders</w:t>
      </w:r>
      <w:r w:rsidR="00402C10" w:rsidRPr="00254CFB">
        <w:rPr>
          <w:rFonts w:ascii="Myriad Pro" w:hAnsi="Myriad Pro"/>
        </w:rPr>
        <w:t xml:space="preserve">.  </w:t>
      </w:r>
      <w:r w:rsidR="00987071" w:rsidRPr="00254CFB">
        <w:rPr>
          <w:rFonts w:ascii="Myriad Pro" w:hAnsi="Myriad Pro"/>
        </w:rPr>
        <w:t>Furthermore</w:t>
      </w:r>
      <w:r w:rsidR="00E80FB4" w:rsidRPr="00254CFB">
        <w:rPr>
          <w:rFonts w:ascii="Myriad Pro" w:hAnsi="Myriad Pro"/>
        </w:rPr>
        <w:t xml:space="preserve">, the </w:t>
      </w:r>
      <w:r w:rsidR="008C4481" w:rsidRPr="00254CFB">
        <w:rPr>
          <w:rFonts w:ascii="Myriad Pro" w:hAnsi="Myriad Pro"/>
        </w:rPr>
        <w:t xml:space="preserve">green economy concept </w:t>
      </w:r>
      <w:r w:rsidR="00E80FB4" w:rsidRPr="00254CFB">
        <w:rPr>
          <w:rFonts w:ascii="Myriad Pro" w:hAnsi="Myriad Pro"/>
        </w:rPr>
        <w:t xml:space="preserve">is already </w:t>
      </w:r>
      <w:r w:rsidR="00987071" w:rsidRPr="00254CFB">
        <w:rPr>
          <w:rFonts w:ascii="Myriad Pro" w:hAnsi="Myriad Pro"/>
        </w:rPr>
        <w:t xml:space="preserve">firmly </w:t>
      </w:r>
      <w:r w:rsidR="00E80FB4" w:rsidRPr="00254CFB">
        <w:rPr>
          <w:rFonts w:ascii="Myriad Pro" w:hAnsi="Myriad Pro"/>
        </w:rPr>
        <w:t>grounded in numerous national planning</w:t>
      </w:r>
      <w:r w:rsidR="00E25962" w:rsidRPr="00254CFB">
        <w:rPr>
          <w:rFonts w:ascii="Myriad Pro" w:hAnsi="Myriad Pro"/>
        </w:rPr>
        <w:t xml:space="preserve"> documents as </w:t>
      </w:r>
      <w:r w:rsidR="008C4481" w:rsidRPr="00254CFB">
        <w:rPr>
          <w:rFonts w:ascii="Myriad Pro" w:hAnsi="Myriad Pro"/>
        </w:rPr>
        <w:t>mentioned above</w:t>
      </w:r>
      <w:r w:rsidR="00E25962" w:rsidRPr="00254CFB">
        <w:rPr>
          <w:rFonts w:ascii="Myriad Pro" w:hAnsi="Myriad Pro"/>
        </w:rPr>
        <w:t xml:space="preserve">, </w:t>
      </w:r>
      <w:r w:rsidR="008C4481" w:rsidRPr="00254CFB">
        <w:rPr>
          <w:rFonts w:ascii="Myriad Pro" w:hAnsi="Myriad Pro"/>
        </w:rPr>
        <w:t xml:space="preserve">among </w:t>
      </w:r>
      <w:r w:rsidR="00E25962" w:rsidRPr="00254CFB">
        <w:rPr>
          <w:rFonts w:ascii="Myriad Pro" w:hAnsi="Myriad Pro"/>
        </w:rPr>
        <w:t>the country’s international initiatives.</w:t>
      </w:r>
    </w:p>
    <w:p w:rsidR="00E80FB4" w:rsidRPr="00254CFB" w:rsidRDefault="007C4601" w:rsidP="00D4387A">
      <w:pPr>
        <w:widowControl w:val="0"/>
        <w:autoSpaceDE w:val="0"/>
        <w:autoSpaceDN w:val="0"/>
        <w:adjustRightInd w:val="0"/>
        <w:jc w:val="both"/>
        <w:rPr>
          <w:rFonts w:ascii="Myriad Pro" w:hAnsi="Myriad Pro"/>
        </w:rPr>
      </w:pPr>
      <w:r w:rsidRPr="00254CFB">
        <w:rPr>
          <w:rFonts w:ascii="Myriad Pro" w:hAnsi="Myriad Pro"/>
        </w:rPr>
        <w:t>Due</w:t>
      </w:r>
      <w:r w:rsidR="00BF1D9F" w:rsidRPr="00254CFB">
        <w:rPr>
          <w:rFonts w:ascii="Myriad Pro" w:hAnsi="Myriad Pro"/>
        </w:rPr>
        <w:t xml:space="preserve"> to</w:t>
      </w:r>
      <w:r w:rsidRPr="00254CFB">
        <w:rPr>
          <w:rFonts w:ascii="Myriad Pro" w:hAnsi="Myriad Pro"/>
        </w:rPr>
        <w:t xml:space="preserve"> the country’s</w:t>
      </w:r>
      <w:r w:rsidR="00E25962" w:rsidRPr="00254CFB">
        <w:rPr>
          <w:rFonts w:ascii="Myriad Pro" w:hAnsi="Myriad Pro"/>
        </w:rPr>
        <w:t xml:space="preserve"> high vulnerability to </w:t>
      </w:r>
      <w:proofErr w:type="spellStart"/>
      <w:r w:rsidR="00E25962" w:rsidRPr="00254CFB">
        <w:rPr>
          <w:rFonts w:ascii="Myriad Pro" w:hAnsi="Myriad Pro"/>
        </w:rPr>
        <w:t>transboundary</w:t>
      </w:r>
      <w:proofErr w:type="spellEnd"/>
      <w:r w:rsidR="00E25962" w:rsidRPr="00254CFB">
        <w:rPr>
          <w:rFonts w:ascii="Myriad Pro" w:hAnsi="Myriad Pro"/>
        </w:rPr>
        <w:t xml:space="preserve"> environmental issues</w:t>
      </w:r>
      <w:r w:rsidRPr="00254CFB">
        <w:rPr>
          <w:rFonts w:ascii="Myriad Pro" w:hAnsi="Myriad Pro"/>
        </w:rPr>
        <w:t xml:space="preserve">, </w:t>
      </w:r>
      <w:r w:rsidR="00945AF7" w:rsidRPr="00254CFB">
        <w:rPr>
          <w:rFonts w:ascii="Myriad Pro" w:hAnsi="Myriad Pro"/>
        </w:rPr>
        <w:t xml:space="preserve">Kazakhstan is an active participant of </w:t>
      </w:r>
      <w:proofErr w:type="spellStart"/>
      <w:r w:rsidR="00945AF7" w:rsidRPr="00254CFB">
        <w:rPr>
          <w:rFonts w:ascii="Myriad Pro" w:hAnsi="Myriad Pro"/>
        </w:rPr>
        <w:t>transboundary</w:t>
      </w:r>
      <w:proofErr w:type="spellEnd"/>
      <w:r w:rsidR="00945AF7" w:rsidRPr="00254CFB">
        <w:rPr>
          <w:rFonts w:ascii="Myriad Pro" w:hAnsi="Myriad Pro"/>
        </w:rPr>
        <w:t xml:space="preserve"> water-related cooperation within the framework of the International Fund for Sav</w:t>
      </w:r>
      <w:r w:rsidRPr="00254CFB">
        <w:rPr>
          <w:rFonts w:ascii="Myriad Pro" w:hAnsi="Myriad Pro"/>
        </w:rPr>
        <w:t>ing the Aral Sea and</w:t>
      </w:r>
      <w:r w:rsidR="00945AF7" w:rsidRPr="00254CFB">
        <w:rPr>
          <w:rFonts w:ascii="Myriad Pro" w:hAnsi="Myriad Pro"/>
        </w:rPr>
        <w:t xml:space="preserve"> the Caspian Environmental </w:t>
      </w:r>
      <w:proofErr w:type="spellStart"/>
      <w:r w:rsidR="00945AF7" w:rsidRPr="00254CFB">
        <w:rPr>
          <w:rFonts w:ascii="Myriad Pro" w:hAnsi="Myriad Pro"/>
        </w:rPr>
        <w:t>Programme</w:t>
      </w:r>
      <w:proofErr w:type="spellEnd"/>
      <w:r w:rsidR="00945AF7" w:rsidRPr="00254CFB">
        <w:rPr>
          <w:rFonts w:ascii="Myriad Pro" w:hAnsi="Myriad Pro"/>
        </w:rPr>
        <w:t xml:space="preserve">, </w:t>
      </w:r>
      <w:r w:rsidRPr="00254CFB">
        <w:rPr>
          <w:rFonts w:ascii="Myriad Pro" w:hAnsi="Myriad Pro"/>
        </w:rPr>
        <w:t>among other</w:t>
      </w:r>
      <w:r w:rsidR="00945AF7" w:rsidRPr="00254CFB">
        <w:rPr>
          <w:rFonts w:ascii="Myriad Pro" w:hAnsi="Myriad Pro"/>
        </w:rPr>
        <w:t>s</w:t>
      </w:r>
      <w:sdt>
        <w:sdtPr>
          <w:rPr>
            <w:rFonts w:ascii="Myriad Pro" w:hAnsi="Myriad Pro"/>
          </w:rPr>
          <w:id w:val="-656155111"/>
          <w:citation/>
        </w:sdtPr>
        <w:sdtContent>
          <w:r w:rsidR="0099517A" w:rsidRPr="00254CFB">
            <w:rPr>
              <w:rFonts w:ascii="Myriad Pro" w:hAnsi="Myriad Pro"/>
            </w:rPr>
            <w:fldChar w:fldCharType="begin"/>
          </w:r>
          <w:r w:rsidR="00945AF7" w:rsidRPr="00254CFB">
            <w:rPr>
              <w:rFonts w:ascii="Myriad Pro" w:hAnsi="Myriad Pro"/>
            </w:rPr>
            <w:instrText xml:space="preserve"> CITATION UND121 \l 1033 </w:instrText>
          </w:r>
          <w:r w:rsidR="0099517A" w:rsidRPr="00254CFB">
            <w:rPr>
              <w:rFonts w:ascii="Myriad Pro" w:hAnsi="Myriad Pro"/>
            </w:rPr>
            <w:fldChar w:fldCharType="separate"/>
          </w:r>
          <w:r w:rsidR="002B42E6" w:rsidRPr="00254CFB">
            <w:rPr>
              <w:rFonts w:ascii="Myriad Pro" w:hAnsi="Myriad Pro"/>
              <w:noProof/>
            </w:rPr>
            <w:t xml:space="preserve"> (UNDP, 2012)</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 xml:space="preserve">Kazakhstan is also </w:t>
      </w:r>
      <w:r w:rsidR="00E25962" w:rsidRPr="00254CFB">
        <w:rPr>
          <w:rFonts w:ascii="Myriad Pro" w:hAnsi="Myriad Pro"/>
        </w:rPr>
        <w:t xml:space="preserve">an active participant </w:t>
      </w:r>
      <w:r w:rsidR="00E80FB4" w:rsidRPr="00254CFB">
        <w:rPr>
          <w:rFonts w:ascii="Myriad Pro" w:hAnsi="Myriad Pro"/>
        </w:rPr>
        <w:t>in two regional processes: the Asia-Pacific Forum f</w:t>
      </w:r>
      <w:r w:rsidR="000176D0" w:rsidRPr="00254CFB">
        <w:rPr>
          <w:rFonts w:ascii="Myriad Pro" w:hAnsi="Myriad Pro"/>
        </w:rPr>
        <w:t>or Environment and Development</w:t>
      </w:r>
      <w:r w:rsidR="00E80FB4" w:rsidRPr="00254CFB">
        <w:rPr>
          <w:rFonts w:ascii="Myriad Pro" w:hAnsi="Myriad Pro"/>
        </w:rPr>
        <w:t xml:space="preserve"> and Environment for Europe</w:t>
      </w:r>
      <w:r w:rsidR="00402C10" w:rsidRPr="00254CFB">
        <w:rPr>
          <w:rFonts w:ascii="Myriad Pro" w:hAnsi="Myriad Pro"/>
        </w:rPr>
        <w:t xml:space="preserve">.  </w:t>
      </w:r>
      <w:r w:rsidR="00E80FB4" w:rsidRPr="00254CFB">
        <w:rPr>
          <w:rFonts w:ascii="Myriad Pro" w:hAnsi="Myriad Pro"/>
        </w:rPr>
        <w:t xml:space="preserve">Both processes have strong environmental components, while the </w:t>
      </w:r>
      <w:r w:rsidR="000176D0" w:rsidRPr="00254CFB">
        <w:rPr>
          <w:rFonts w:ascii="Myriad Pro" w:hAnsi="Myriad Pro"/>
        </w:rPr>
        <w:t xml:space="preserve">Asia-Pacific Forum </w:t>
      </w:r>
      <w:r w:rsidR="00E80FB4" w:rsidRPr="00254CFB">
        <w:rPr>
          <w:rFonts w:ascii="Myriad Pro" w:hAnsi="Myriad Pro"/>
        </w:rPr>
        <w:t>also integrates the other two pillars of sustainable development: social equity and economic prosperity</w:t>
      </w:r>
      <w:r w:rsidR="00402C10" w:rsidRPr="00254CFB">
        <w:rPr>
          <w:rFonts w:ascii="Myriad Pro" w:hAnsi="Myriad Pro"/>
        </w:rPr>
        <w:t xml:space="preserve">.  </w:t>
      </w:r>
      <w:r w:rsidR="00E80FB4" w:rsidRPr="00254CFB">
        <w:rPr>
          <w:rFonts w:ascii="Myriad Pro" w:hAnsi="Myriad Pro"/>
        </w:rPr>
        <w:t>E</w:t>
      </w:r>
      <w:r w:rsidR="002C7822" w:rsidRPr="00254CFB">
        <w:rPr>
          <w:rFonts w:ascii="Myriad Pro" w:hAnsi="Myriad Pro"/>
        </w:rPr>
        <w:t>nvironment for Europe’</w:t>
      </w:r>
      <w:r w:rsidR="00E80FB4" w:rsidRPr="00254CFB">
        <w:rPr>
          <w:rFonts w:ascii="Myriad Pro" w:hAnsi="Myriad Pro"/>
        </w:rPr>
        <w:t xml:space="preserve">s </w:t>
      </w:r>
      <w:r w:rsidR="00777858" w:rsidRPr="00254CFB">
        <w:rPr>
          <w:rFonts w:ascii="Myriad Pro" w:hAnsi="Myriad Pro"/>
        </w:rPr>
        <w:t>key advantages are its administrative and economic instruments</w:t>
      </w:r>
      <w:sdt>
        <w:sdtPr>
          <w:rPr>
            <w:rFonts w:ascii="Myriad Pro" w:hAnsi="Myriad Pro"/>
          </w:rPr>
          <w:id w:val="1316232219"/>
          <w:citation/>
        </w:sdtPr>
        <w:sdtContent>
          <w:r w:rsidR="0099517A" w:rsidRPr="00254CFB">
            <w:rPr>
              <w:rFonts w:ascii="Myriad Pro" w:hAnsi="Myriad Pro"/>
            </w:rPr>
            <w:fldChar w:fldCharType="begin"/>
          </w:r>
          <w:r w:rsidR="00777858" w:rsidRPr="00254CFB">
            <w:rPr>
              <w:rFonts w:ascii="Myriad Pro" w:hAnsi="Myriad Pro"/>
            </w:rPr>
            <w:instrText xml:space="preserve"> CITATION UND121 \l 1033 </w:instrText>
          </w:r>
          <w:r w:rsidR="0099517A" w:rsidRPr="00254CFB">
            <w:rPr>
              <w:rFonts w:ascii="Myriad Pro" w:hAnsi="Myriad Pro"/>
            </w:rPr>
            <w:fldChar w:fldCharType="separate"/>
          </w:r>
          <w:r w:rsidR="002B42E6" w:rsidRPr="00254CFB">
            <w:rPr>
              <w:rFonts w:ascii="Myriad Pro" w:hAnsi="Myriad Pro"/>
              <w:noProof/>
            </w:rPr>
            <w:t xml:space="preserve"> (UNDP, 2012)</w:t>
          </w:r>
          <w:r w:rsidR="0099517A" w:rsidRPr="00254CFB">
            <w:rPr>
              <w:rFonts w:ascii="Myriad Pro" w:hAnsi="Myriad Pro"/>
            </w:rPr>
            <w:fldChar w:fldCharType="end"/>
          </w:r>
        </w:sdtContent>
      </w:sdt>
      <w:r w:rsidR="00402C10" w:rsidRPr="00254CFB">
        <w:rPr>
          <w:rFonts w:ascii="Myriad Pro" w:hAnsi="Myriad Pro"/>
        </w:rPr>
        <w:t xml:space="preserve">.  </w:t>
      </w:r>
    </w:p>
    <w:p w:rsidR="002C7822" w:rsidRPr="00254CFB" w:rsidRDefault="00E25962" w:rsidP="00D4387A">
      <w:pPr>
        <w:widowControl w:val="0"/>
        <w:autoSpaceDE w:val="0"/>
        <w:autoSpaceDN w:val="0"/>
        <w:adjustRightInd w:val="0"/>
        <w:jc w:val="both"/>
        <w:rPr>
          <w:rFonts w:ascii="Myriad Pro" w:hAnsi="Myriad Pro"/>
        </w:rPr>
      </w:pPr>
      <w:r w:rsidRPr="00254CFB">
        <w:rPr>
          <w:rFonts w:ascii="Myriad Pro" w:hAnsi="Myriad Pro"/>
        </w:rPr>
        <w:t xml:space="preserve">In addition to </w:t>
      </w:r>
      <w:r w:rsidR="007C4601" w:rsidRPr="00254CFB">
        <w:rPr>
          <w:rFonts w:ascii="Myriad Pro" w:hAnsi="Myriad Pro"/>
        </w:rPr>
        <w:t>the above</w:t>
      </w:r>
      <w:r w:rsidRPr="00254CFB">
        <w:rPr>
          <w:rFonts w:ascii="Myriad Pro" w:hAnsi="Myriad Pro"/>
        </w:rPr>
        <w:t>,</w:t>
      </w:r>
      <w:r w:rsidR="007C4601" w:rsidRPr="00254CFB">
        <w:rPr>
          <w:rFonts w:ascii="Myriad Pro" w:hAnsi="Myriad Pro"/>
        </w:rPr>
        <w:t xml:space="preserve"> </w:t>
      </w:r>
      <w:r w:rsidR="0010508A" w:rsidRPr="00254CFB">
        <w:rPr>
          <w:rFonts w:ascii="Myriad Pro" w:hAnsi="Myriad Pro"/>
        </w:rPr>
        <w:t xml:space="preserve">President </w:t>
      </w:r>
      <w:proofErr w:type="spellStart"/>
      <w:r w:rsidR="00C13633" w:rsidRPr="00254CFB">
        <w:rPr>
          <w:rFonts w:ascii="Myriad Pro" w:hAnsi="Myriad Pro"/>
        </w:rPr>
        <w:t>Nazarbayev</w:t>
      </w:r>
      <w:proofErr w:type="spellEnd"/>
      <w:r w:rsidR="00C13633" w:rsidRPr="00254CFB">
        <w:rPr>
          <w:rFonts w:ascii="Myriad Pro" w:hAnsi="Myriad Pro"/>
        </w:rPr>
        <w:t xml:space="preserve"> proposed </w:t>
      </w:r>
      <w:r w:rsidRPr="00254CFB">
        <w:rPr>
          <w:rFonts w:ascii="Myriad Pro" w:hAnsi="Myriad Pro"/>
        </w:rPr>
        <w:t xml:space="preserve">the establishment of a European-Asian-Pacific partnership known as the Green Bridge </w:t>
      </w:r>
      <w:r w:rsidR="00987071" w:rsidRPr="00254CFB">
        <w:rPr>
          <w:rFonts w:ascii="Myriad Pro" w:hAnsi="Myriad Pro"/>
        </w:rPr>
        <w:t xml:space="preserve">Partnership </w:t>
      </w:r>
      <w:proofErr w:type="spellStart"/>
      <w:r w:rsidR="00987071" w:rsidRPr="00254CFB">
        <w:rPr>
          <w:rFonts w:ascii="Myriad Pro" w:hAnsi="Myriad Pro"/>
        </w:rPr>
        <w:t>Programme</w:t>
      </w:r>
      <w:proofErr w:type="spellEnd"/>
      <w:r w:rsidRPr="00254CFB">
        <w:rPr>
          <w:rFonts w:ascii="Myriad Pro" w:hAnsi="Myriad Pro"/>
        </w:rPr>
        <w:t xml:space="preserve"> </w:t>
      </w:r>
      <w:r w:rsidR="007C4601" w:rsidRPr="00254CFB">
        <w:rPr>
          <w:rFonts w:ascii="Myriad Pro" w:hAnsi="Myriad Pro"/>
        </w:rPr>
        <w:t xml:space="preserve">in 2011 </w:t>
      </w:r>
      <w:r w:rsidRPr="00254CFB">
        <w:rPr>
          <w:rFonts w:ascii="Myriad Pro" w:hAnsi="Myriad Pro"/>
        </w:rPr>
        <w:t>to help the region transition from the current conventional development models to green growth</w:t>
      </w:r>
      <w:r w:rsidR="00402C10" w:rsidRPr="00254CFB">
        <w:rPr>
          <w:rFonts w:ascii="Myriad Pro" w:hAnsi="Myriad Pro"/>
        </w:rPr>
        <w:t xml:space="preserve">.  </w:t>
      </w:r>
      <w:r w:rsidR="00987071" w:rsidRPr="00254CFB">
        <w:rPr>
          <w:rFonts w:ascii="Myriad Pro" w:hAnsi="Myriad Pro"/>
        </w:rPr>
        <w:t>The goal of this partnership is to speed t</w:t>
      </w:r>
      <w:r w:rsidRPr="00254CFB">
        <w:rPr>
          <w:rFonts w:ascii="Myriad Pro" w:hAnsi="Myriad Pro"/>
        </w:rPr>
        <w:t xml:space="preserve">he adoption of regional and national green growth policies </w:t>
      </w:r>
      <w:r w:rsidR="00987071" w:rsidRPr="00254CFB">
        <w:rPr>
          <w:rFonts w:ascii="Myriad Pro" w:hAnsi="Myriad Pro"/>
        </w:rPr>
        <w:t xml:space="preserve">that enable </w:t>
      </w:r>
      <w:r w:rsidRPr="00254CFB">
        <w:rPr>
          <w:rFonts w:ascii="Myriad Pro" w:hAnsi="Myriad Pro"/>
        </w:rPr>
        <w:t xml:space="preserve">accelerated implementation of investment projects </w:t>
      </w:r>
      <w:r w:rsidR="00987071" w:rsidRPr="00254CFB">
        <w:rPr>
          <w:rFonts w:ascii="Myriad Pro" w:hAnsi="Myriad Pro"/>
        </w:rPr>
        <w:t>through</w:t>
      </w:r>
      <w:r w:rsidRPr="00254CFB">
        <w:rPr>
          <w:rFonts w:ascii="Myriad Pro" w:hAnsi="Myriad Pro"/>
        </w:rPr>
        <w:t xml:space="preserve"> multilateral cooperation and public-private partnerships</w:t>
      </w:r>
      <w:sdt>
        <w:sdtPr>
          <w:rPr>
            <w:rFonts w:ascii="Myriad Pro" w:hAnsi="Myriad Pro"/>
          </w:rPr>
          <w:id w:val="-1628700728"/>
          <w:citation/>
        </w:sdtPr>
        <w:sdtContent>
          <w:r w:rsidR="0099517A" w:rsidRPr="00254CFB">
            <w:rPr>
              <w:rFonts w:ascii="Myriad Pro" w:hAnsi="Myriad Pro"/>
            </w:rPr>
            <w:fldChar w:fldCharType="begin"/>
          </w:r>
          <w:r w:rsidR="00987071" w:rsidRPr="00254CFB">
            <w:rPr>
              <w:rFonts w:ascii="Myriad Pro" w:hAnsi="Myriad Pro"/>
            </w:rPr>
            <w:instrText xml:space="preserve"> CITATION UND121 \l 1033 </w:instrText>
          </w:r>
          <w:r w:rsidR="0099517A" w:rsidRPr="00254CFB">
            <w:rPr>
              <w:rFonts w:ascii="Myriad Pro" w:hAnsi="Myriad Pro"/>
            </w:rPr>
            <w:fldChar w:fldCharType="separate"/>
          </w:r>
          <w:r w:rsidR="002B42E6" w:rsidRPr="00254CFB">
            <w:rPr>
              <w:rFonts w:ascii="Myriad Pro" w:hAnsi="Myriad Pro"/>
              <w:noProof/>
            </w:rPr>
            <w:t xml:space="preserve"> (UNDP, 2012)</w:t>
          </w:r>
          <w:r w:rsidR="0099517A" w:rsidRPr="00254CFB">
            <w:rPr>
              <w:rFonts w:ascii="Myriad Pro" w:hAnsi="Myriad Pro"/>
            </w:rPr>
            <w:fldChar w:fldCharType="end"/>
          </w:r>
        </w:sdtContent>
      </w:sdt>
      <w:r w:rsidR="00402C10" w:rsidRPr="00254CFB">
        <w:rPr>
          <w:rFonts w:ascii="Myriad Pro" w:hAnsi="Myriad Pro"/>
        </w:rPr>
        <w:t xml:space="preserve">.  </w:t>
      </w:r>
      <w:r w:rsidR="00C13633" w:rsidRPr="00254CFB">
        <w:rPr>
          <w:rFonts w:ascii="Myriad Pro" w:hAnsi="Myriad Pro"/>
        </w:rPr>
        <w:t xml:space="preserve">The </w:t>
      </w:r>
      <w:proofErr w:type="spellStart"/>
      <w:r w:rsidR="000A26C9" w:rsidRPr="00254CFB">
        <w:rPr>
          <w:rFonts w:ascii="Myriad Pro" w:hAnsi="Myriad Pro"/>
        </w:rPr>
        <w:t>programme</w:t>
      </w:r>
      <w:proofErr w:type="spellEnd"/>
      <w:r w:rsidR="000A26C9" w:rsidRPr="00254CFB">
        <w:rPr>
          <w:rFonts w:ascii="Myriad Pro" w:hAnsi="Myriad Pro"/>
        </w:rPr>
        <w:t xml:space="preserve"> </w:t>
      </w:r>
      <w:r w:rsidR="00C13633" w:rsidRPr="00254CFB">
        <w:rPr>
          <w:rFonts w:ascii="Myriad Pro" w:hAnsi="Myriad Pro"/>
        </w:rPr>
        <w:t>is supported by the members of the United Nations Economic and Social Commi</w:t>
      </w:r>
      <w:r w:rsidR="000176D0" w:rsidRPr="00254CFB">
        <w:rPr>
          <w:rFonts w:ascii="Myriad Pro" w:hAnsi="Myriad Pro"/>
        </w:rPr>
        <w:t>ssion for Asia and the Pacific</w:t>
      </w:r>
      <w:r w:rsidR="00C13633" w:rsidRPr="00254CFB">
        <w:rPr>
          <w:rFonts w:ascii="Myriad Pro" w:hAnsi="Myriad Pro"/>
        </w:rPr>
        <w:t xml:space="preserve"> and the United Nations Economic Commission for Europe</w:t>
      </w:r>
      <w:sdt>
        <w:sdtPr>
          <w:rPr>
            <w:rFonts w:ascii="Myriad Pro" w:hAnsi="Myriad Pro"/>
          </w:rPr>
          <w:id w:val="-270628424"/>
          <w:citation/>
        </w:sdtPr>
        <w:sdtContent>
          <w:r w:rsidR="0099517A" w:rsidRPr="00254CFB">
            <w:rPr>
              <w:rFonts w:ascii="Myriad Pro" w:hAnsi="Myriad Pro"/>
            </w:rPr>
            <w:fldChar w:fldCharType="begin"/>
          </w:r>
          <w:r w:rsidR="00C13633"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006472A5" w:rsidRPr="00254CFB">
        <w:rPr>
          <w:rFonts w:ascii="Myriad Pro" w:hAnsi="Myriad Pro"/>
        </w:rPr>
        <w:t xml:space="preserve">Another important event is Expo 2017: Future Energy, which will be hosted by </w:t>
      </w:r>
      <w:r w:rsidR="00322958" w:rsidRPr="00254CFB">
        <w:rPr>
          <w:rFonts w:ascii="Myriad Pro" w:hAnsi="Myriad Pro"/>
        </w:rPr>
        <w:t xml:space="preserve">Kazakhstan </w:t>
      </w:r>
      <w:r w:rsidR="006472A5" w:rsidRPr="00254CFB">
        <w:rPr>
          <w:rFonts w:ascii="Myriad Pro" w:hAnsi="Myriad Pro"/>
        </w:rPr>
        <w:t xml:space="preserve">and will draw </w:t>
      </w:r>
      <w:r w:rsidR="00322958" w:rsidRPr="00254CFB">
        <w:rPr>
          <w:rFonts w:ascii="Myriad Pro" w:hAnsi="Myriad Pro"/>
        </w:rPr>
        <w:t>attention to the business c</w:t>
      </w:r>
      <w:r w:rsidR="006472A5" w:rsidRPr="00254CFB">
        <w:rPr>
          <w:rFonts w:ascii="Myriad Pro" w:hAnsi="Myriad Pro"/>
        </w:rPr>
        <w:t>ase for sustainable development</w:t>
      </w:r>
      <w:r w:rsidR="00322958" w:rsidRPr="00254CFB">
        <w:rPr>
          <w:rFonts w:ascii="Myriad Pro" w:hAnsi="Myriad Pro"/>
        </w:rPr>
        <w:t>.</w:t>
      </w:r>
    </w:p>
    <w:p w:rsidR="003705EF" w:rsidRPr="00254CFB" w:rsidRDefault="000F527F" w:rsidP="00F35C9D">
      <w:pPr>
        <w:pStyle w:val="Heading3"/>
        <w:jc w:val="both"/>
        <w:rPr>
          <w:rFonts w:ascii="Myriad Pro" w:hAnsi="Myriad Pro"/>
        </w:rPr>
      </w:pPr>
      <w:bookmarkStart w:id="45" w:name="_Toc382109446"/>
      <w:bookmarkStart w:id="46" w:name="_Toc390251815"/>
      <w:bookmarkStart w:id="47" w:name="_Toc390287366"/>
      <w:r w:rsidRPr="00254CFB">
        <w:rPr>
          <w:rFonts w:ascii="Myriad Pro" w:hAnsi="Myriad Pro"/>
        </w:rPr>
        <w:t>B</w:t>
      </w:r>
      <w:r w:rsidR="00EB290F" w:rsidRPr="00254CFB">
        <w:rPr>
          <w:rFonts w:ascii="Myriad Pro" w:hAnsi="Myriad Pro"/>
        </w:rPr>
        <w:t>.</w:t>
      </w:r>
      <w:r w:rsidRPr="00254CFB">
        <w:rPr>
          <w:rFonts w:ascii="Myriad Pro" w:hAnsi="Myriad Pro"/>
        </w:rPr>
        <w:t>2</w:t>
      </w:r>
      <w:r w:rsidR="00C22FA3" w:rsidRPr="00254CFB">
        <w:rPr>
          <w:rFonts w:ascii="Myriad Pro" w:hAnsi="Myriad Pro"/>
        </w:rPr>
        <w:t>.</w:t>
      </w:r>
      <w:r w:rsidRPr="00254CFB">
        <w:rPr>
          <w:rFonts w:ascii="Myriad Pro" w:hAnsi="Myriad Pro"/>
        </w:rPr>
        <w:t>c</w:t>
      </w:r>
      <w:r w:rsidRPr="00254CFB">
        <w:rPr>
          <w:rFonts w:ascii="Myriad Pro" w:hAnsi="Myriad Pro"/>
        </w:rPr>
        <w:tab/>
      </w:r>
      <w:bookmarkStart w:id="48" w:name="b2c"/>
      <w:bookmarkEnd w:id="48"/>
      <w:r w:rsidRPr="00254CFB">
        <w:rPr>
          <w:rFonts w:ascii="Myriad Pro" w:hAnsi="Myriad Pro"/>
        </w:rPr>
        <w:t>Policy and Legislative Context</w:t>
      </w:r>
      <w:bookmarkEnd w:id="42"/>
      <w:bookmarkEnd w:id="43"/>
      <w:bookmarkEnd w:id="44"/>
      <w:bookmarkEnd w:id="45"/>
      <w:bookmarkEnd w:id="46"/>
      <w:bookmarkEnd w:id="47"/>
    </w:p>
    <w:p w:rsidR="00402C10" w:rsidRPr="00254CFB" w:rsidRDefault="00402C10" w:rsidP="00D4387A">
      <w:pPr>
        <w:widowControl w:val="0"/>
        <w:autoSpaceDE w:val="0"/>
        <w:autoSpaceDN w:val="0"/>
        <w:adjustRightInd w:val="0"/>
        <w:jc w:val="both"/>
        <w:rPr>
          <w:rFonts w:ascii="Myriad Pro" w:hAnsi="Myriad Pro"/>
        </w:rPr>
      </w:pPr>
      <w:r w:rsidRPr="00254CFB">
        <w:rPr>
          <w:rFonts w:ascii="Myriad Pro" w:hAnsi="Myriad Pro"/>
        </w:rPr>
        <w:t>During the early</w:t>
      </w:r>
      <w:r w:rsidR="00777858" w:rsidRPr="00254CFB">
        <w:rPr>
          <w:rFonts w:ascii="Myriad Pro" w:hAnsi="Myriad Pro"/>
        </w:rPr>
        <w:t xml:space="preserve"> years, Kazakhstan relied upon many Soviet practices</w:t>
      </w:r>
      <w:r w:rsidR="00796554" w:rsidRPr="00254CFB">
        <w:rPr>
          <w:rFonts w:ascii="Myriad Pro" w:hAnsi="Myriad Pro"/>
        </w:rPr>
        <w:t xml:space="preserve"> for its environmental policies and legislation</w:t>
      </w:r>
      <w:r w:rsidRPr="00254CFB">
        <w:rPr>
          <w:rFonts w:ascii="Myriad Pro" w:hAnsi="Myriad Pro"/>
        </w:rPr>
        <w:t xml:space="preserve">.  </w:t>
      </w:r>
      <w:r w:rsidR="00796554" w:rsidRPr="00254CFB">
        <w:rPr>
          <w:rFonts w:ascii="Myriad Pro" w:hAnsi="Myriad Pro"/>
        </w:rPr>
        <w:t>These policies and laws failed to assess the full impact of the country’s economic activity with regard to the ass</w:t>
      </w:r>
      <w:r w:rsidR="00A83A0A" w:rsidRPr="00254CFB">
        <w:rPr>
          <w:rFonts w:ascii="Myriad Pro" w:hAnsi="Myriad Pro"/>
        </w:rPr>
        <w:t>ociated environmental and socio-e</w:t>
      </w:r>
      <w:r w:rsidR="00796554" w:rsidRPr="00254CFB">
        <w:rPr>
          <w:rFonts w:ascii="Myriad Pro" w:hAnsi="Myriad Pro"/>
        </w:rPr>
        <w:t>conomic costs</w:t>
      </w:r>
      <w:sdt>
        <w:sdtPr>
          <w:rPr>
            <w:rFonts w:ascii="Myriad Pro" w:hAnsi="Myriad Pro"/>
          </w:rPr>
          <w:id w:val="-199162227"/>
          <w:citation/>
        </w:sdtPr>
        <w:sdtContent>
          <w:r w:rsidR="0099517A" w:rsidRPr="00254CFB">
            <w:rPr>
              <w:rFonts w:ascii="Myriad Pro" w:hAnsi="Myriad Pro"/>
            </w:rPr>
            <w:fldChar w:fldCharType="begin"/>
          </w:r>
          <w:r w:rsidR="00881630" w:rsidRPr="00254CFB">
            <w:rPr>
              <w:rFonts w:ascii="Myriad Pro" w:hAnsi="Myriad Pro"/>
            </w:rPr>
            <w:instrText xml:space="preserve">CITATION Reg04 \l 1033 </w:instrText>
          </w:r>
          <w:r w:rsidR="0099517A" w:rsidRPr="00254CFB">
            <w:rPr>
              <w:rFonts w:ascii="Myriad Pro" w:hAnsi="Myriad Pro"/>
            </w:rPr>
            <w:fldChar w:fldCharType="separate"/>
          </w:r>
          <w:r w:rsidR="002B42E6" w:rsidRPr="00254CFB">
            <w:rPr>
              <w:rFonts w:ascii="Myriad Pro" w:hAnsi="Myriad Pro"/>
              <w:noProof/>
            </w:rPr>
            <w:t xml:space="preserve"> (AGRIP KCO, 2004)</w:t>
          </w:r>
          <w:r w:rsidR="0099517A" w:rsidRPr="00254CFB">
            <w:rPr>
              <w:rFonts w:ascii="Myriad Pro" w:hAnsi="Myriad Pro"/>
            </w:rPr>
            <w:fldChar w:fldCharType="end"/>
          </w:r>
        </w:sdtContent>
      </w:sdt>
      <w:r w:rsidRPr="00254CFB">
        <w:rPr>
          <w:rFonts w:ascii="Myriad Pro" w:hAnsi="Myriad Pro"/>
        </w:rPr>
        <w:t xml:space="preserve">.  </w:t>
      </w:r>
      <w:r w:rsidR="00777858" w:rsidRPr="00254CFB">
        <w:rPr>
          <w:rFonts w:ascii="Myriad Pro" w:hAnsi="Myriad Pro"/>
        </w:rPr>
        <w:t xml:space="preserve">The country has </w:t>
      </w:r>
      <w:r w:rsidR="008F64D3" w:rsidRPr="00254CFB">
        <w:rPr>
          <w:rFonts w:ascii="Myriad Pro" w:hAnsi="Myriad Pro"/>
        </w:rPr>
        <w:t>since re</w:t>
      </w:r>
      <w:r w:rsidR="00AA5617" w:rsidRPr="00254CFB">
        <w:rPr>
          <w:rFonts w:ascii="Myriad Pro" w:hAnsi="Myriad Pro"/>
        </w:rPr>
        <w:t>vised many</w:t>
      </w:r>
      <w:r w:rsidR="008F64D3" w:rsidRPr="00254CFB">
        <w:rPr>
          <w:rFonts w:ascii="Myriad Pro" w:hAnsi="Myriad Pro"/>
        </w:rPr>
        <w:t xml:space="preserve"> of </w:t>
      </w:r>
      <w:r w:rsidR="001A48B7" w:rsidRPr="00254CFB">
        <w:rPr>
          <w:rFonts w:ascii="Myriad Pro" w:hAnsi="Myriad Pro"/>
        </w:rPr>
        <w:t>its</w:t>
      </w:r>
      <w:r w:rsidR="00AA5617" w:rsidRPr="00254CFB">
        <w:rPr>
          <w:rFonts w:ascii="Myriad Pro" w:hAnsi="Myriad Pro"/>
        </w:rPr>
        <w:t xml:space="preserve"> environmental and natural resource management </w:t>
      </w:r>
      <w:r w:rsidR="001A48B7" w:rsidRPr="00254CFB">
        <w:rPr>
          <w:rFonts w:ascii="Myriad Pro" w:hAnsi="Myriad Pro"/>
        </w:rPr>
        <w:t>policies</w:t>
      </w:r>
      <w:r w:rsidRPr="00254CFB">
        <w:rPr>
          <w:rFonts w:ascii="Myriad Pro" w:hAnsi="Myriad Pro"/>
        </w:rPr>
        <w:t xml:space="preserve"> and renewed interest in sustainable development policies </w:t>
      </w:r>
      <w:r w:rsidR="00AA5617" w:rsidRPr="00254CFB">
        <w:rPr>
          <w:rFonts w:ascii="Myriad Pro" w:hAnsi="Myriad Pro"/>
        </w:rPr>
        <w:t xml:space="preserve">at </w:t>
      </w:r>
      <w:r w:rsidRPr="00254CFB">
        <w:rPr>
          <w:rFonts w:ascii="Myriad Pro" w:hAnsi="Myriad Pro"/>
        </w:rPr>
        <w:t xml:space="preserve">the highest levels of government.  In Kazakhstan, policy guidance is given by the Presidency and transmitted to the public administration at the central and regional levels for implementation </w:t>
      </w:r>
      <w:r w:rsidR="00AA5617" w:rsidRPr="00254CFB">
        <w:rPr>
          <w:rFonts w:ascii="Myriad Pro" w:hAnsi="Myriad Pro"/>
        </w:rPr>
        <w:t xml:space="preserve">through medium- and </w:t>
      </w:r>
      <w:r w:rsidRPr="00254CFB">
        <w:rPr>
          <w:rFonts w:ascii="Myriad Pro" w:hAnsi="Myriad Pro"/>
        </w:rPr>
        <w:t>long</w:t>
      </w:r>
      <w:r w:rsidR="00AA5617" w:rsidRPr="00254CFB">
        <w:rPr>
          <w:rFonts w:ascii="Myriad Pro" w:hAnsi="Myriad Pro"/>
        </w:rPr>
        <w:t>-t</w:t>
      </w:r>
      <w:r w:rsidRPr="00254CFB">
        <w:rPr>
          <w:rFonts w:ascii="Myriad Pro" w:hAnsi="Myriad Pro"/>
        </w:rPr>
        <w:t xml:space="preserve">erm </w:t>
      </w:r>
      <w:r w:rsidR="00AA5617" w:rsidRPr="00254CFB">
        <w:rPr>
          <w:rFonts w:ascii="Myriad Pro" w:hAnsi="Myriad Pro"/>
        </w:rPr>
        <w:t xml:space="preserve">development </w:t>
      </w:r>
      <w:r w:rsidRPr="00254CFB">
        <w:rPr>
          <w:rFonts w:ascii="Myriad Pro" w:hAnsi="Myriad Pro"/>
        </w:rPr>
        <w:t>strategies such as Kazakhstan 2050.</w:t>
      </w:r>
    </w:p>
    <w:p w:rsidR="00E0788E" w:rsidRPr="00254CFB" w:rsidRDefault="00FA0595" w:rsidP="00D4387A">
      <w:pPr>
        <w:widowControl w:val="0"/>
        <w:autoSpaceDE w:val="0"/>
        <w:autoSpaceDN w:val="0"/>
        <w:adjustRightInd w:val="0"/>
        <w:jc w:val="both"/>
        <w:rPr>
          <w:rFonts w:ascii="Myriad Pro" w:hAnsi="Myriad Pro"/>
        </w:rPr>
      </w:pPr>
      <w:r w:rsidRPr="00254CFB">
        <w:rPr>
          <w:rFonts w:ascii="Myriad Pro" w:hAnsi="Myriad Pro"/>
        </w:rPr>
        <w:t xml:space="preserve">One of Kazakhstan’s earliest </w:t>
      </w:r>
      <w:r w:rsidR="00252366" w:rsidRPr="00254CFB">
        <w:rPr>
          <w:rFonts w:ascii="Myriad Pro" w:hAnsi="Myriad Pro"/>
        </w:rPr>
        <w:t xml:space="preserve">environmental </w:t>
      </w:r>
      <w:r w:rsidRPr="00254CFB">
        <w:rPr>
          <w:rFonts w:ascii="Myriad Pro" w:hAnsi="Myriad Pro"/>
        </w:rPr>
        <w:t>successes came with the development of the National Environmental Action Plan (NEAP)</w:t>
      </w:r>
      <w:r w:rsidR="00402C10" w:rsidRPr="00254CFB">
        <w:rPr>
          <w:rFonts w:ascii="Myriad Pro" w:hAnsi="Myriad Pro"/>
        </w:rPr>
        <w:t xml:space="preserve">.  </w:t>
      </w:r>
      <w:r w:rsidR="008F64D3" w:rsidRPr="00254CFB">
        <w:rPr>
          <w:rFonts w:ascii="Myriad Pro" w:hAnsi="Myriad Pro"/>
        </w:rPr>
        <w:t xml:space="preserve">In 1997, </w:t>
      </w:r>
      <w:r w:rsidR="00E0788E" w:rsidRPr="00254CFB">
        <w:rPr>
          <w:rFonts w:ascii="Myriad Pro" w:hAnsi="Myriad Pro"/>
        </w:rPr>
        <w:t xml:space="preserve">Kazakhstan, </w:t>
      </w:r>
      <w:r w:rsidR="008F64D3" w:rsidRPr="00254CFB">
        <w:rPr>
          <w:rFonts w:ascii="Myriad Pro" w:hAnsi="Myriad Pro"/>
        </w:rPr>
        <w:t xml:space="preserve">with assistance from World Bank, UNDP, and the European Union’s TACIS </w:t>
      </w:r>
      <w:proofErr w:type="spellStart"/>
      <w:r w:rsidR="008F64D3" w:rsidRPr="00254CFB">
        <w:rPr>
          <w:rFonts w:ascii="Myriad Pro" w:hAnsi="Myriad Pro"/>
        </w:rPr>
        <w:t>Programme</w:t>
      </w:r>
      <w:proofErr w:type="spellEnd"/>
      <w:r w:rsidR="008F64D3" w:rsidRPr="00254CFB">
        <w:rPr>
          <w:rFonts w:ascii="Myriad Pro" w:hAnsi="Myriad Pro"/>
        </w:rPr>
        <w:t xml:space="preserve">, </w:t>
      </w:r>
      <w:r w:rsidRPr="00254CFB">
        <w:rPr>
          <w:rFonts w:ascii="Myriad Pro" w:hAnsi="Myriad Pro"/>
        </w:rPr>
        <w:t xml:space="preserve">developed the document to be </w:t>
      </w:r>
      <w:r w:rsidR="001A48B7" w:rsidRPr="00254CFB">
        <w:rPr>
          <w:rFonts w:ascii="Myriad Pro" w:hAnsi="Myriad Pro"/>
        </w:rPr>
        <w:t xml:space="preserve">a comprehensive environmental action plan, which the Government </w:t>
      </w:r>
      <w:r w:rsidR="008F64D3" w:rsidRPr="00254CFB">
        <w:rPr>
          <w:rFonts w:ascii="Myriad Pro" w:hAnsi="Myriad Pro"/>
        </w:rPr>
        <w:t xml:space="preserve">would use </w:t>
      </w:r>
      <w:r w:rsidR="001A48B7" w:rsidRPr="00254CFB">
        <w:rPr>
          <w:rFonts w:ascii="Myriad Pro" w:hAnsi="Myriad Pro"/>
        </w:rPr>
        <w:t>as a blueprint for future environmental actions and investments</w:t>
      </w:r>
      <w:r w:rsidR="00402C10" w:rsidRPr="00254CFB">
        <w:rPr>
          <w:rFonts w:ascii="Myriad Pro" w:hAnsi="Myriad Pro"/>
        </w:rPr>
        <w:t xml:space="preserve">.  </w:t>
      </w:r>
      <w:r w:rsidR="008F64D3" w:rsidRPr="00254CFB">
        <w:rPr>
          <w:rFonts w:ascii="Myriad Pro" w:hAnsi="Myriad Pro"/>
        </w:rPr>
        <w:t xml:space="preserve">The NEAP was approved in 1998 and </w:t>
      </w:r>
      <w:r w:rsidR="00322958" w:rsidRPr="00254CFB">
        <w:rPr>
          <w:rFonts w:ascii="Myriad Pro" w:hAnsi="Myriad Pro"/>
        </w:rPr>
        <w:t xml:space="preserve">was </w:t>
      </w:r>
      <w:r w:rsidR="008F64D3" w:rsidRPr="00254CFB">
        <w:rPr>
          <w:rFonts w:ascii="Myriad Pro" w:hAnsi="Myriad Pro"/>
        </w:rPr>
        <w:t>included in the Government’s Plan for 1998-2000 and in the Long-term Strategy for Kazakhstan’s Development until 2030</w:t>
      </w:r>
      <w:r w:rsidR="00402C10" w:rsidRPr="00254CFB">
        <w:rPr>
          <w:rFonts w:ascii="Myriad Pro" w:hAnsi="Myriad Pro"/>
        </w:rPr>
        <w:t xml:space="preserve">.  </w:t>
      </w:r>
      <w:r w:rsidR="008F64D3" w:rsidRPr="00254CFB">
        <w:rPr>
          <w:rFonts w:ascii="Myriad Pro" w:hAnsi="Myriad Pro"/>
        </w:rPr>
        <w:t xml:space="preserve">The NEAP </w:t>
      </w:r>
      <w:r w:rsidR="008F64D3" w:rsidRPr="00254CFB">
        <w:rPr>
          <w:rFonts w:ascii="Myriad Pro" w:hAnsi="Myriad Pro"/>
        </w:rPr>
        <w:lastRenderedPageBreak/>
        <w:t xml:space="preserve">helped attract over </w:t>
      </w:r>
      <w:r w:rsidR="009F4C94" w:rsidRPr="00254CFB">
        <w:rPr>
          <w:rFonts w:ascii="Myriad Pro" w:hAnsi="Myriad Pro"/>
        </w:rPr>
        <w:t xml:space="preserve">US$ </w:t>
      </w:r>
      <w:r w:rsidR="008F64D3" w:rsidRPr="00254CFB">
        <w:rPr>
          <w:rFonts w:ascii="Myriad Pro" w:hAnsi="Myriad Pro"/>
        </w:rPr>
        <w:t>500 million in financing for 33 projects of environmental value</w:t>
      </w:r>
      <w:r w:rsidR="00402C10" w:rsidRPr="00254CFB">
        <w:rPr>
          <w:rFonts w:ascii="Myriad Pro" w:hAnsi="Myriad Pro"/>
        </w:rPr>
        <w:t xml:space="preserve">.  </w:t>
      </w:r>
      <w:r w:rsidR="00E0788E" w:rsidRPr="00254CFB">
        <w:rPr>
          <w:rFonts w:ascii="Myriad Pro" w:hAnsi="Myriad Pro"/>
        </w:rPr>
        <w:t xml:space="preserve">Furthermore, OECD praised the plan as one the best in the </w:t>
      </w:r>
      <w:r w:rsidR="003F6957" w:rsidRPr="00254CFB">
        <w:rPr>
          <w:rFonts w:ascii="Myriad Pro" w:hAnsi="Myriad Pro"/>
        </w:rPr>
        <w:t>‘</w:t>
      </w:r>
      <w:r w:rsidR="00E0788E" w:rsidRPr="00254CFB">
        <w:rPr>
          <w:rFonts w:ascii="Myriad Pro" w:hAnsi="Myriad Pro"/>
        </w:rPr>
        <w:t>Environment for Europe</w:t>
      </w:r>
      <w:r w:rsidR="003F6957" w:rsidRPr="00254CFB">
        <w:rPr>
          <w:rFonts w:ascii="Myriad Pro" w:hAnsi="Myriad Pro"/>
        </w:rPr>
        <w:t>’</w:t>
      </w:r>
      <w:r w:rsidR="00E0788E" w:rsidRPr="00254CFB">
        <w:rPr>
          <w:rFonts w:ascii="Myriad Pro" w:hAnsi="Myriad Pro"/>
        </w:rPr>
        <w:t xml:space="preserve"> process, noting it was a good example </w:t>
      </w:r>
      <w:r w:rsidR="001F03D0" w:rsidRPr="00254CFB">
        <w:rPr>
          <w:rFonts w:ascii="Myriad Pro" w:hAnsi="Myriad Pro"/>
        </w:rPr>
        <w:t>of cross</w:t>
      </w:r>
      <w:r w:rsidR="00E0788E" w:rsidRPr="00254CFB">
        <w:rPr>
          <w:rFonts w:ascii="Myriad Pro" w:hAnsi="Myriad Pro"/>
        </w:rPr>
        <w:t>-</w:t>
      </w:r>
      <w:proofErr w:type="spellStart"/>
      <w:r w:rsidR="00E0788E" w:rsidRPr="00254CFB">
        <w:rPr>
          <w:rFonts w:ascii="Myriad Pro" w:hAnsi="Myriad Pro"/>
        </w:rPr>
        <w:t>sectoral</w:t>
      </w:r>
      <w:proofErr w:type="spellEnd"/>
      <w:r w:rsidR="00E0788E" w:rsidRPr="00254CFB">
        <w:rPr>
          <w:rFonts w:ascii="Myriad Pro" w:hAnsi="Myriad Pro"/>
        </w:rPr>
        <w:t xml:space="preserve"> and public-private cooperation</w:t>
      </w:r>
      <w:sdt>
        <w:sdtPr>
          <w:rPr>
            <w:rFonts w:ascii="Myriad Pro" w:hAnsi="Myriad Pro"/>
          </w:rPr>
          <w:id w:val="93214597"/>
          <w:citation/>
        </w:sdtPr>
        <w:sdtContent>
          <w:r w:rsidR="0099517A" w:rsidRPr="00254CFB">
            <w:rPr>
              <w:rFonts w:ascii="Myriad Pro" w:hAnsi="Myriad Pro"/>
            </w:rPr>
            <w:fldChar w:fldCharType="begin"/>
          </w:r>
          <w:r w:rsidRPr="00254CFB">
            <w:rPr>
              <w:rFonts w:ascii="Myriad Pro" w:hAnsi="Myriad Pro"/>
            </w:rPr>
            <w:instrText xml:space="preserve"> CITATION UND062 \l 1033 </w:instrText>
          </w:r>
          <w:r w:rsidR="0099517A" w:rsidRPr="00254CFB">
            <w:rPr>
              <w:rFonts w:ascii="Myriad Pro" w:hAnsi="Myriad Pro"/>
            </w:rPr>
            <w:fldChar w:fldCharType="separate"/>
          </w:r>
          <w:r w:rsidR="002B42E6" w:rsidRPr="00254CFB">
            <w:rPr>
              <w:rFonts w:ascii="Myriad Pro" w:hAnsi="Myriad Pro"/>
              <w:noProof/>
            </w:rPr>
            <w:t xml:space="preserve"> (UNDP, 2006)</w:t>
          </w:r>
          <w:r w:rsidR="0099517A" w:rsidRPr="00254CFB">
            <w:rPr>
              <w:rFonts w:ascii="Myriad Pro" w:hAnsi="Myriad Pro"/>
            </w:rPr>
            <w:fldChar w:fldCharType="end"/>
          </w:r>
        </w:sdtContent>
      </w:sdt>
      <w:r w:rsidR="00402C10" w:rsidRPr="00254CFB">
        <w:rPr>
          <w:rFonts w:ascii="Myriad Pro" w:hAnsi="Myriad Pro"/>
        </w:rPr>
        <w:t xml:space="preserve">.  </w:t>
      </w:r>
    </w:p>
    <w:p w:rsidR="00E0788E" w:rsidRPr="00254CFB" w:rsidRDefault="00E0788E" w:rsidP="00D4387A">
      <w:pPr>
        <w:widowControl w:val="0"/>
        <w:autoSpaceDE w:val="0"/>
        <w:autoSpaceDN w:val="0"/>
        <w:adjustRightInd w:val="0"/>
        <w:jc w:val="both"/>
        <w:rPr>
          <w:rFonts w:ascii="Myriad Pro" w:hAnsi="Myriad Pro"/>
        </w:rPr>
      </w:pPr>
      <w:r w:rsidRPr="00254CFB">
        <w:rPr>
          <w:rFonts w:ascii="Myriad Pro" w:hAnsi="Myriad Pro"/>
        </w:rPr>
        <w:t>In 1998</w:t>
      </w:r>
      <w:r w:rsidR="003F6957" w:rsidRPr="00254CFB">
        <w:rPr>
          <w:rFonts w:ascii="Myriad Pro" w:hAnsi="Myriad Pro"/>
        </w:rPr>
        <w:t xml:space="preserve">, </w:t>
      </w:r>
      <w:r w:rsidR="00FA0595" w:rsidRPr="00254CFB">
        <w:rPr>
          <w:rFonts w:ascii="Myriad Pro" w:hAnsi="Myriad Pro"/>
        </w:rPr>
        <w:t xml:space="preserve">UNDP </w:t>
      </w:r>
      <w:r w:rsidR="003F6957" w:rsidRPr="00254CFB">
        <w:rPr>
          <w:rFonts w:ascii="Myriad Pro" w:hAnsi="Myriad Pro"/>
        </w:rPr>
        <w:t xml:space="preserve">Kazakhstan </w:t>
      </w:r>
      <w:r w:rsidR="00FA0595" w:rsidRPr="00254CFB">
        <w:rPr>
          <w:rFonts w:ascii="Myriad Pro" w:hAnsi="Myriad Pro"/>
        </w:rPr>
        <w:t>help</w:t>
      </w:r>
      <w:r w:rsidR="00844F81" w:rsidRPr="00254CFB">
        <w:rPr>
          <w:rFonts w:ascii="Myriad Pro" w:hAnsi="Myriad Pro"/>
        </w:rPr>
        <w:t>ed</w:t>
      </w:r>
      <w:r w:rsidR="00FA0595" w:rsidRPr="00254CFB">
        <w:rPr>
          <w:rFonts w:ascii="Myriad Pro" w:hAnsi="Myriad Pro"/>
        </w:rPr>
        <w:t xml:space="preserve"> reorganize </w:t>
      </w:r>
      <w:r w:rsidRPr="00254CFB">
        <w:rPr>
          <w:rFonts w:ascii="Myriad Pro" w:hAnsi="Myriad Pro"/>
        </w:rPr>
        <w:t>the NEAP</w:t>
      </w:r>
      <w:r w:rsidR="00FA0595" w:rsidRPr="00254CFB">
        <w:rPr>
          <w:rFonts w:ascii="Myriad Pro" w:hAnsi="Myriad Pro"/>
        </w:rPr>
        <w:t xml:space="preserve"> into </w:t>
      </w:r>
      <w:r w:rsidR="00252366" w:rsidRPr="00254CFB">
        <w:rPr>
          <w:rFonts w:ascii="Myriad Pro" w:hAnsi="Myriad Pro"/>
        </w:rPr>
        <w:t>the NEAP/</w:t>
      </w:r>
      <w:r w:rsidRPr="00254CFB">
        <w:rPr>
          <w:rFonts w:ascii="Myriad Pro" w:hAnsi="Myriad Pro"/>
        </w:rPr>
        <w:t>SD Center</w:t>
      </w:r>
      <w:r w:rsidR="00FA0595" w:rsidRPr="00254CFB">
        <w:rPr>
          <w:rFonts w:ascii="Myriad Pro" w:hAnsi="Myriad Pro"/>
        </w:rPr>
        <w:t xml:space="preserve">, which changed to </w:t>
      </w:r>
      <w:r w:rsidRPr="00254CFB">
        <w:rPr>
          <w:rFonts w:ascii="Myriad Pro" w:hAnsi="Myriad Pro"/>
        </w:rPr>
        <w:t xml:space="preserve">the </w:t>
      </w:r>
      <w:r w:rsidR="00252366" w:rsidRPr="00254CFB">
        <w:rPr>
          <w:rFonts w:ascii="Myriad Pro" w:hAnsi="Myriad Pro"/>
        </w:rPr>
        <w:t>National Environmental Centre for Sustainable Development (NEC</w:t>
      </w:r>
      <w:r w:rsidRPr="00254CFB">
        <w:rPr>
          <w:rFonts w:ascii="Myriad Pro" w:hAnsi="Myriad Pro"/>
        </w:rPr>
        <w:t>SD)</w:t>
      </w:r>
      <w:r w:rsidR="00FA0595" w:rsidRPr="00254CFB">
        <w:rPr>
          <w:rFonts w:ascii="Myriad Pro" w:hAnsi="Myriad Pro"/>
        </w:rPr>
        <w:t xml:space="preserve"> in 1999</w:t>
      </w:r>
      <w:r w:rsidR="00402C10" w:rsidRPr="00254CFB">
        <w:rPr>
          <w:rFonts w:ascii="Myriad Pro" w:hAnsi="Myriad Pro"/>
        </w:rPr>
        <w:t xml:space="preserve">.  </w:t>
      </w:r>
      <w:r w:rsidR="00FA0595" w:rsidRPr="00254CFB">
        <w:rPr>
          <w:rFonts w:ascii="Myriad Pro" w:hAnsi="Myriad Pro"/>
        </w:rPr>
        <w:t xml:space="preserve">The </w:t>
      </w:r>
      <w:r w:rsidR="00252366" w:rsidRPr="00254CFB">
        <w:rPr>
          <w:rFonts w:ascii="Myriad Pro" w:hAnsi="Myriad Pro"/>
        </w:rPr>
        <w:t>NEC</w:t>
      </w:r>
      <w:r w:rsidRPr="00254CFB">
        <w:rPr>
          <w:rFonts w:ascii="Myriad Pro" w:hAnsi="Myriad Pro"/>
        </w:rPr>
        <w:t xml:space="preserve">SD </w:t>
      </w:r>
      <w:r w:rsidR="00FA0595" w:rsidRPr="00254CFB">
        <w:rPr>
          <w:rFonts w:ascii="Myriad Pro" w:hAnsi="Myriad Pro"/>
        </w:rPr>
        <w:t xml:space="preserve">went on to coordinate </w:t>
      </w:r>
      <w:r w:rsidRPr="00254CFB">
        <w:rPr>
          <w:rFonts w:ascii="Myriad Pro" w:hAnsi="Myriad Pro"/>
        </w:rPr>
        <w:t>all ecological projects a</w:t>
      </w:r>
      <w:r w:rsidR="00FA0595" w:rsidRPr="00254CFB">
        <w:rPr>
          <w:rFonts w:ascii="Myriad Pro" w:hAnsi="Myriad Pro"/>
        </w:rPr>
        <w:t>nd their implementation between</w:t>
      </w:r>
      <w:r w:rsidRPr="00254CFB">
        <w:rPr>
          <w:rFonts w:ascii="Myriad Pro" w:hAnsi="Myriad Pro"/>
        </w:rPr>
        <w:t xml:space="preserve"> 1998 </w:t>
      </w:r>
      <w:r w:rsidR="00FA0595" w:rsidRPr="00254CFB">
        <w:rPr>
          <w:rFonts w:ascii="Myriad Pro" w:hAnsi="Myriad Pro"/>
        </w:rPr>
        <w:t xml:space="preserve">and </w:t>
      </w:r>
      <w:r w:rsidRPr="00254CFB">
        <w:rPr>
          <w:rFonts w:ascii="Myriad Pro" w:hAnsi="Myriad Pro"/>
        </w:rPr>
        <w:t>2000</w:t>
      </w:r>
      <w:r w:rsidR="0085763C" w:rsidRPr="00254CFB">
        <w:rPr>
          <w:rFonts w:ascii="Myriad Pro" w:hAnsi="Myriad Pro"/>
        </w:rPr>
        <w:t xml:space="preserve"> and with the help of MEP and UNDP it produced numerous international initiatives</w:t>
      </w:r>
      <w:r w:rsidR="0085763C" w:rsidRPr="00254CFB">
        <w:rPr>
          <w:rFonts w:ascii="Myriad Pro" w:hAnsi="Myriad Pro"/>
          <w:vertAlign w:val="superscript"/>
        </w:rPr>
        <w:footnoteReference w:id="4"/>
      </w:r>
      <w:sdt>
        <w:sdtPr>
          <w:rPr>
            <w:rFonts w:ascii="Myriad Pro" w:hAnsi="Myriad Pro"/>
          </w:rPr>
          <w:id w:val="-995953699"/>
          <w:citation/>
        </w:sdtPr>
        <w:sdtContent>
          <w:r w:rsidR="0099517A" w:rsidRPr="00254CFB">
            <w:rPr>
              <w:rFonts w:ascii="Myriad Pro" w:hAnsi="Myriad Pro"/>
            </w:rPr>
            <w:fldChar w:fldCharType="begin"/>
          </w:r>
          <w:r w:rsidR="0085763C" w:rsidRPr="00254CFB">
            <w:rPr>
              <w:rFonts w:ascii="Myriad Pro" w:hAnsi="Myriad Pro"/>
            </w:rPr>
            <w:instrText xml:space="preserve"> CITATION UND062 \l 1033 </w:instrText>
          </w:r>
          <w:r w:rsidR="0099517A" w:rsidRPr="00254CFB">
            <w:rPr>
              <w:rFonts w:ascii="Myriad Pro" w:hAnsi="Myriad Pro"/>
            </w:rPr>
            <w:fldChar w:fldCharType="separate"/>
          </w:r>
          <w:r w:rsidR="002B42E6" w:rsidRPr="00254CFB">
            <w:rPr>
              <w:rFonts w:ascii="Myriad Pro" w:hAnsi="Myriad Pro"/>
              <w:noProof/>
            </w:rPr>
            <w:t xml:space="preserve"> (UNDP, 2006)</w:t>
          </w:r>
          <w:r w:rsidR="0099517A" w:rsidRPr="00254CFB">
            <w:rPr>
              <w:rFonts w:ascii="Myriad Pro" w:hAnsi="Myriad Pro"/>
            </w:rPr>
            <w:fldChar w:fldCharType="end"/>
          </w:r>
        </w:sdtContent>
      </w:sdt>
      <w:r w:rsidR="00402C10" w:rsidRPr="00254CFB">
        <w:rPr>
          <w:rFonts w:ascii="Myriad Pro" w:hAnsi="Myriad Pro"/>
        </w:rPr>
        <w:t xml:space="preserve">.  </w:t>
      </w:r>
      <w:r w:rsidR="005F130B" w:rsidRPr="00254CFB">
        <w:rPr>
          <w:rFonts w:ascii="Myriad Pro" w:hAnsi="Myriad Pro"/>
        </w:rPr>
        <w:t>D</w:t>
      </w:r>
      <w:r w:rsidRPr="00254CFB">
        <w:rPr>
          <w:rFonts w:ascii="Myriad Pro" w:hAnsi="Myriad Pro"/>
        </w:rPr>
        <w:t xml:space="preserve">ue to its effectiveness </w:t>
      </w:r>
      <w:r w:rsidR="005F130B" w:rsidRPr="00254CFB">
        <w:rPr>
          <w:rFonts w:ascii="Myriad Pro" w:hAnsi="Myriad Pro"/>
        </w:rPr>
        <w:t>at home and abroad,</w:t>
      </w:r>
      <w:r w:rsidR="00252366" w:rsidRPr="00254CFB">
        <w:rPr>
          <w:rFonts w:ascii="Myriad Pro" w:hAnsi="Myriad Pro"/>
        </w:rPr>
        <w:t xml:space="preserve"> NEC</w:t>
      </w:r>
      <w:r w:rsidR="005F130B" w:rsidRPr="00254CFB">
        <w:rPr>
          <w:rFonts w:ascii="Myriad Pro" w:hAnsi="Myriad Pro"/>
        </w:rPr>
        <w:t>SD</w:t>
      </w:r>
      <w:r w:rsidRPr="00254CFB">
        <w:rPr>
          <w:rFonts w:ascii="Myriad Pro" w:hAnsi="Myriad Pro"/>
        </w:rPr>
        <w:t xml:space="preserve"> had a very positive reputation</w:t>
      </w:r>
      <w:r w:rsidR="00402C10" w:rsidRPr="00254CFB">
        <w:rPr>
          <w:rFonts w:ascii="Myriad Pro" w:hAnsi="Myriad Pro"/>
        </w:rPr>
        <w:t xml:space="preserve">.  </w:t>
      </w:r>
      <w:proofErr w:type="gramStart"/>
      <w:r w:rsidR="005F130B" w:rsidRPr="00254CFB">
        <w:rPr>
          <w:rFonts w:ascii="Myriad Pro" w:hAnsi="Myriad Pro"/>
        </w:rPr>
        <w:t xml:space="preserve">Nonetheless, </w:t>
      </w:r>
      <w:r w:rsidRPr="00254CFB">
        <w:rPr>
          <w:rFonts w:ascii="Myriad Pro" w:hAnsi="Myriad Pro"/>
        </w:rPr>
        <w:t xml:space="preserve">after the evaluation report </w:t>
      </w:r>
      <w:r w:rsidR="005F130B" w:rsidRPr="00254CFB">
        <w:rPr>
          <w:rFonts w:ascii="Myriad Pro" w:hAnsi="Myriad Pro"/>
        </w:rPr>
        <w:t xml:space="preserve">in 2002, </w:t>
      </w:r>
      <w:r w:rsidRPr="00254CFB">
        <w:rPr>
          <w:rFonts w:ascii="Myriad Pro" w:hAnsi="Myriad Pro"/>
        </w:rPr>
        <w:t xml:space="preserve">the institutional </w:t>
      </w:r>
      <w:proofErr w:type="spellStart"/>
      <w:r w:rsidR="000A26C9" w:rsidRPr="00254CFB">
        <w:rPr>
          <w:rFonts w:ascii="Myriad Pro" w:hAnsi="Myriad Pro"/>
        </w:rPr>
        <w:t>programme</w:t>
      </w:r>
      <w:proofErr w:type="spellEnd"/>
      <w:r w:rsidR="000A26C9" w:rsidRPr="00254CFB">
        <w:rPr>
          <w:rFonts w:ascii="Myriad Pro" w:hAnsi="Myriad Pro"/>
        </w:rPr>
        <w:t xml:space="preserve"> </w:t>
      </w:r>
      <w:r w:rsidRPr="00254CFB">
        <w:rPr>
          <w:rFonts w:ascii="Myriad Pro" w:hAnsi="Myriad Pro"/>
        </w:rPr>
        <w:t xml:space="preserve">of support to </w:t>
      </w:r>
      <w:r w:rsidR="00252366" w:rsidRPr="00254CFB">
        <w:rPr>
          <w:rFonts w:ascii="Myriad Pro" w:hAnsi="Myriad Pro"/>
        </w:rPr>
        <w:t>NEC</w:t>
      </w:r>
      <w:r w:rsidRPr="00254CFB">
        <w:rPr>
          <w:rFonts w:ascii="Myriad Pro" w:hAnsi="Myriad Pro"/>
        </w:rPr>
        <w:t xml:space="preserve">SD was </w:t>
      </w:r>
      <w:r w:rsidR="005F130B" w:rsidRPr="00254CFB">
        <w:rPr>
          <w:rFonts w:ascii="Myriad Pro" w:hAnsi="Myriad Pro"/>
        </w:rPr>
        <w:t xml:space="preserve">sharply </w:t>
      </w:r>
      <w:r w:rsidR="00252366" w:rsidRPr="00254CFB">
        <w:rPr>
          <w:rFonts w:ascii="Myriad Pro" w:hAnsi="Myriad Pro"/>
        </w:rPr>
        <w:t>reduced</w:t>
      </w:r>
      <w:r w:rsidR="005F130B" w:rsidRPr="00254CFB">
        <w:rPr>
          <w:rFonts w:ascii="Myriad Pro" w:hAnsi="Myriad Pro"/>
        </w:rPr>
        <w:t xml:space="preserve"> based on faulty conclusions of its legal status</w:t>
      </w:r>
      <w:r w:rsidR="00402C10" w:rsidRPr="00254CFB">
        <w:rPr>
          <w:rFonts w:ascii="Myriad Pro" w:hAnsi="Myriad Pro"/>
        </w:rPr>
        <w:t>.</w:t>
      </w:r>
      <w:proofErr w:type="gramEnd"/>
      <w:r w:rsidR="00402C10" w:rsidRPr="00254CFB">
        <w:rPr>
          <w:rFonts w:ascii="Myriad Pro" w:hAnsi="Myriad Pro"/>
        </w:rPr>
        <w:t xml:space="preserve">  </w:t>
      </w:r>
      <w:r w:rsidR="00252366" w:rsidRPr="00254CFB">
        <w:rPr>
          <w:rFonts w:ascii="Myriad Pro" w:hAnsi="Myriad Pro"/>
        </w:rPr>
        <w:t>In 2002, the NEC</w:t>
      </w:r>
      <w:r w:rsidRPr="00254CFB">
        <w:rPr>
          <w:rFonts w:ascii="Myriad Pro" w:hAnsi="Myriad Pro"/>
        </w:rPr>
        <w:t xml:space="preserve">SD was disbanded </w:t>
      </w:r>
      <w:r w:rsidR="00252366" w:rsidRPr="00254CFB">
        <w:rPr>
          <w:rFonts w:ascii="Myriad Pro" w:hAnsi="Myriad Pro"/>
        </w:rPr>
        <w:t>causing a considerable setback to sustainable development efforts</w:t>
      </w:r>
      <w:sdt>
        <w:sdtPr>
          <w:rPr>
            <w:rFonts w:ascii="Myriad Pro" w:hAnsi="Myriad Pro"/>
          </w:rPr>
          <w:id w:val="33856412"/>
          <w:citation/>
        </w:sdtPr>
        <w:sdtContent>
          <w:r w:rsidR="0099517A" w:rsidRPr="00254CFB">
            <w:rPr>
              <w:rFonts w:ascii="Myriad Pro" w:hAnsi="Myriad Pro"/>
            </w:rPr>
            <w:fldChar w:fldCharType="begin"/>
          </w:r>
          <w:r w:rsidR="00252366" w:rsidRPr="00254CFB">
            <w:rPr>
              <w:rFonts w:ascii="Myriad Pro" w:hAnsi="Myriad Pro"/>
            </w:rPr>
            <w:instrText xml:space="preserve"> CITATION UND062 \l 1033 </w:instrText>
          </w:r>
          <w:r w:rsidR="0099517A" w:rsidRPr="00254CFB">
            <w:rPr>
              <w:rFonts w:ascii="Myriad Pro" w:hAnsi="Myriad Pro"/>
            </w:rPr>
            <w:fldChar w:fldCharType="separate"/>
          </w:r>
          <w:r w:rsidR="002B42E6" w:rsidRPr="00254CFB">
            <w:rPr>
              <w:rFonts w:ascii="Myriad Pro" w:hAnsi="Myriad Pro"/>
              <w:noProof/>
            </w:rPr>
            <w:t xml:space="preserve"> (UNDP, 2006)</w:t>
          </w:r>
          <w:r w:rsidR="0099517A" w:rsidRPr="00254CFB">
            <w:rPr>
              <w:rFonts w:ascii="Myriad Pro" w:hAnsi="Myriad Pro"/>
            </w:rPr>
            <w:fldChar w:fldCharType="end"/>
          </w:r>
        </w:sdtContent>
      </w:sdt>
      <w:r w:rsidRPr="00254CFB">
        <w:rPr>
          <w:rFonts w:ascii="Myriad Pro" w:hAnsi="Myriad Pro"/>
        </w:rPr>
        <w:t>.</w:t>
      </w:r>
    </w:p>
    <w:p w:rsidR="00772532" w:rsidRPr="00254CFB" w:rsidRDefault="00772532" w:rsidP="00D4387A">
      <w:pPr>
        <w:widowControl w:val="0"/>
        <w:autoSpaceDE w:val="0"/>
        <w:autoSpaceDN w:val="0"/>
        <w:adjustRightInd w:val="0"/>
        <w:jc w:val="both"/>
        <w:rPr>
          <w:rFonts w:ascii="Myriad Pro" w:hAnsi="Myriad Pro"/>
        </w:rPr>
      </w:pPr>
      <w:r w:rsidRPr="00254CFB">
        <w:rPr>
          <w:rFonts w:ascii="Myriad Pro" w:hAnsi="Myriad Pro"/>
        </w:rPr>
        <w:t xml:space="preserve">Around </w:t>
      </w:r>
      <w:r w:rsidR="003D2E62" w:rsidRPr="00254CFB">
        <w:rPr>
          <w:rFonts w:ascii="Myriad Pro" w:hAnsi="Myriad Pro"/>
        </w:rPr>
        <w:t>the same time, the country was also starting to incorporate sustainability issues into the national strategies</w:t>
      </w:r>
      <w:r w:rsidR="00402C10" w:rsidRPr="00254CFB">
        <w:rPr>
          <w:rFonts w:ascii="Myriad Pro" w:hAnsi="Myriad Pro"/>
        </w:rPr>
        <w:t xml:space="preserve">.  </w:t>
      </w:r>
      <w:r w:rsidR="003D2E62" w:rsidRPr="00254CFB">
        <w:rPr>
          <w:rFonts w:ascii="Myriad Pro" w:hAnsi="Myriad Pro"/>
        </w:rPr>
        <w:t xml:space="preserve">In 2001, the government approved the </w:t>
      </w:r>
      <w:r w:rsidR="00B42DCB" w:rsidRPr="00254CFB">
        <w:rPr>
          <w:rFonts w:ascii="Myriad Pro" w:hAnsi="Myriad Pro"/>
        </w:rPr>
        <w:t xml:space="preserve">2010 </w:t>
      </w:r>
      <w:r w:rsidRPr="00254CFB">
        <w:rPr>
          <w:rFonts w:ascii="Myriad Pro" w:hAnsi="Myriad Pro"/>
        </w:rPr>
        <w:t xml:space="preserve">Strategic </w:t>
      </w:r>
      <w:r w:rsidR="00B42DCB" w:rsidRPr="00254CFB">
        <w:rPr>
          <w:rFonts w:ascii="Myriad Pro" w:hAnsi="Myriad Pro"/>
        </w:rPr>
        <w:t>Plan for Kazakhstan Development</w:t>
      </w:r>
      <w:r w:rsidRPr="00254CFB">
        <w:rPr>
          <w:rFonts w:ascii="Myriad Pro" w:hAnsi="Myriad Pro"/>
        </w:rPr>
        <w:t xml:space="preserve"> </w:t>
      </w:r>
      <w:r w:rsidR="00C0564A" w:rsidRPr="00254CFB">
        <w:rPr>
          <w:rFonts w:ascii="Myriad Pro" w:hAnsi="Myriad Pro"/>
        </w:rPr>
        <w:t>that</w:t>
      </w:r>
      <w:r w:rsidR="003D2E62" w:rsidRPr="00254CFB">
        <w:rPr>
          <w:rFonts w:ascii="Myriad Pro" w:hAnsi="Myriad Pro"/>
        </w:rPr>
        <w:t xml:space="preserve"> </w:t>
      </w:r>
      <w:r w:rsidRPr="00254CFB">
        <w:rPr>
          <w:rFonts w:ascii="Myriad Pro" w:hAnsi="Myriad Pro"/>
        </w:rPr>
        <w:t>included measures to improve performance on multilateral environmental agreements</w:t>
      </w:r>
      <w:r w:rsidR="00402C10" w:rsidRPr="00254CFB">
        <w:rPr>
          <w:rFonts w:ascii="Myriad Pro" w:hAnsi="Myriad Pro"/>
        </w:rPr>
        <w:t xml:space="preserve">.  </w:t>
      </w:r>
      <w:r w:rsidRPr="00254CFB">
        <w:rPr>
          <w:rFonts w:ascii="Myriad Pro" w:hAnsi="Myriad Pro"/>
        </w:rPr>
        <w:t>Such measures included the formation of the global and regional environment protection systems and th</w:t>
      </w:r>
      <w:r w:rsidR="00CA714A" w:rsidRPr="00254CFB">
        <w:rPr>
          <w:rFonts w:ascii="Myriad Pro" w:hAnsi="Myriad Pro"/>
        </w:rPr>
        <w:t xml:space="preserve">e provision of improved natural </w:t>
      </w:r>
      <w:r w:rsidRPr="00254CFB">
        <w:rPr>
          <w:rFonts w:ascii="Myriad Pro" w:hAnsi="Myriad Pro"/>
        </w:rPr>
        <w:t xml:space="preserve">resource and other legislations in compliance with </w:t>
      </w:r>
      <w:r w:rsidR="00CA714A" w:rsidRPr="00254CFB">
        <w:rPr>
          <w:rFonts w:ascii="Myriad Pro" w:hAnsi="Myriad Pro"/>
        </w:rPr>
        <w:t>multilateral environmental agreements</w:t>
      </w:r>
      <w:r w:rsidR="00402C10" w:rsidRPr="00254CFB">
        <w:rPr>
          <w:rFonts w:ascii="Myriad Pro" w:hAnsi="Myriad Pro"/>
        </w:rPr>
        <w:t xml:space="preserve">.  </w:t>
      </w:r>
      <w:r w:rsidRPr="00254CFB">
        <w:rPr>
          <w:rFonts w:ascii="Myriad Pro" w:hAnsi="Myriad Pro"/>
        </w:rPr>
        <w:t>The Environmental Safety Convention for 2005-2015 provides for the need for increase of the capacity of the civil sector</w:t>
      </w:r>
      <w:r w:rsidR="00402C10" w:rsidRPr="00254CFB">
        <w:rPr>
          <w:rFonts w:ascii="Myriad Pro" w:hAnsi="Myriad Pro"/>
        </w:rPr>
        <w:t xml:space="preserve">.  </w:t>
      </w:r>
      <w:r w:rsidRPr="00254CFB">
        <w:rPr>
          <w:rFonts w:ascii="Myriad Pro" w:hAnsi="Myriad Pro"/>
        </w:rPr>
        <w:t>In compliance with th</w:t>
      </w:r>
      <w:r w:rsidR="00CA714A" w:rsidRPr="00254CFB">
        <w:rPr>
          <w:rFonts w:ascii="Myriad Pro" w:hAnsi="Myriad Pro"/>
        </w:rPr>
        <w:t>is</w:t>
      </w:r>
      <w:r w:rsidRPr="00254CFB">
        <w:rPr>
          <w:rFonts w:ascii="Myriad Pro" w:hAnsi="Myriad Pro"/>
        </w:rPr>
        <w:t xml:space="preserve"> Convention</w:t>
      </w:r>
      <w:r w:rsidR="00CA714A" w:rsidRPr="00254CFB">
        <w:rPr>
          <w:rFonts w:ascii="Myriad Pro" w:hAnsi="Myriad Pro"/>
        </w:rPr>
        <w:t>,</w:t>
      </w:r>
      <w:r w:rsidRPr="00254CFB">
        <w:rPr>
          <w:rFonts w:ascii="Myriad Pro" w:hAnsi="Myriad Pro"/>
        </w:rPr>
        <w:t xml:space="preserve"> the capacity of the environmental non-government organizations </w:t>
      </w:r>
      <w:r w:rsidR="00CA714A" w:rsidRPr="00254CFB">
        <w:rPr>
          <w:rFonts w:ascii="Myriad Pro" w:hAnsi="Myriad Pro"/>
        </w:rPr>
        <w:t>are to be</w:t>
      </w:r>
      <w:r w:rsidRPr="00254CFB">
        <w:rPr>
          <w:rFonts w:ascii="Myriad Pro" w:hAnsi="Myriad Pro"/>
        </w:rPr>
        <w:t xml:space="preserve"> directed to </w:t>
      </w:r>
      <w:r w:rsidR="00CA714A" w:rsidRPr="00254CFB">
        <w:rPr>
          <w:rFonts w:ascii="Myriad Pro" w:hAnsi="Myriad Pro"/>
        </w:rPr>
        <w:t xml:space="preserve">awareness-raising and tracking of </w:t>
      </w:r>
      <w:r w:rsidRPr="00254CFB">
        <w:rPr>
          <w:rFonts w:ascii="Myriad Pro" w:hAnsi="Myriad Pro"/>
        </w:rPr>
        <w:t xml:space="preserve">compliance with the liabilities under the international conventions </w:t>
      </w:r>
      <w:sdt>
        <w:sdtPr>
          <w:rPr>
            <w:rFonts w:ascii="Myriad Pro" w:hAnsi="Myriad Pro"/>
          </w:rPr>
          <w:id w:val="-1503427210"/>
          <w:citation/>
        </w:sdtPr>
        <w:sdtContent>
          <w:r w:rsidR="0099517A" w:rsidRPr="00254CFB">
            <w:rPr>
              <w:rFonts w:ascii="Myriad Pro" w:hAnsi="Myriad Pro"/>
            </w:rPr>
            <w:fldChar w:fldCharType="begin"/>
          </w:r>
          <w:r w:rsidRPr="00254CFB">
            <w:rPr>
              <w:rFonts w:ascii="Myriad Pro" w:hAnsi="Myriad Pro"/>
            </w:rPr>
            <w:instrText xml:space="preserve">CITATION UND061 \p 5 \l 1033 </w:instrText>
          </w:r>
          <w:r w:rsidR="0099517A" w:rsidRPr="00254CFB">
            <w:rPr>
              <w:rFonts w:ascii="Myriad Pro" w:hAnsi="Myriad Pro"/>
            </w:rPr>
            <w:fldChar w:fldCharType="separate"/>
          </w:r>
          <w:r w:rsidR="002B42E6" w:rsidRPr="00254CFB">
            <w:rPr>
              <w:rFonts w:ascii="Myriad Pro" w:hAnsi="Myriad Pro"/>
              <w:noProof/>
            </w:rPr>
            <w:t>(UNDP, 2006, p. 5)</w:t>
          </w:r>
          <w:r w:rsidR="0099517A" w:rsidRPr="00254CFB">
            <w:rPr>
              <w:rFonts w:ascii="Myriad Pro" w:hAnsi="Myriad Pro"/>
            </w:rPr>
            <w:fldChar w:fldCharType="end"/>
          </w:r>
        </w:sdtContent>
      </w:sdt>
      <w:r w:rsidRPr="00254CFB">
        <w:rPr>
          <w:rFonts w:ascii="Myriad Pro" w:hAnsi="Myriad Pro"/>
        </w:rPr>
        <w:t>.</w:t>
      </w:r>
    </w:p>
    <w:p w:rsidR="00AA1CED" w:rsidRPr="00254CFB" w:rsidRDefault="00AA1CED" w:rsidP="00D4387A">
      <w:pPr>
        <w:widowControl w:val="0"/>
        <w:autoSpaceDE w:val="0"/>
        <w:autoSpaceDN w:val="0"/>
        <w:adjustRightInd w:val="0"/>
        <w:jc w:val="both"/>
        <w:rPr>
          <w:rFonts w:ascii="Myriad Pro" w:hAnsi="Myriad Pro"/>
        </w:rPr>
      </w:pPr>
      <w:r w:rsidRPr="00254CFB">
        <w:rPr>
          <w:rFonts w:ascii="Myriad Pro" w:hAnsi="Myriad Pro"/>
        </w:rPr>
        <w:t>Kazakhstan has produced many well-developed strategies and concepts that have tried to harmonize the disparate priorities of the country, however none have realized their potential</w:t>
      </w:r>
      <w:r w:rsidR="00322958" w:rsidRPr="00254CFB">
        <w:rPr>
          <w:rFonts w:ascii="Myriad Pro" w:hAnsi="Myriad Pro"/>
        </w:rPr>
        <w:t xml:space="preserve"> either</w:t>
      </w:r>
      <w:r w:rsidRPr="00254CFB">
        <w:rPr>
          <w:rFonts w:ascii="Myriad Pro" w:hAnsi="Myriad Pro"/>
        </w:rPr>
        <w:t xml:space="preserve"> because they were </w:t>
      </w:r>
      <w:r w:rsidR="00F14A05" w:rsidRPr="00254CFB">
        <w:rPr>
          <w:rFonts w:ascii="Myriad Pro" w:hAnsi="Myriad Pro"/>
        </w:rPr>
        <w:t xml:space="preserve">either </w:t>
      </w:r>
      <w:r w:rsidRPr="00254CFB">
        <w:rPr>
          <w:rFonts w:ascii="Myriad Pro" w:hAnsi="Myriad Pro"/>
        </w:rPr>
        <w:t xml:space="preserve">not implemented or because they lacked viable financial </w:t>
      </w:r>
      <w:r w:rsidR="00543C80" w:rsidRPr="00254CFB">
        <w:rPr>
          <w:rFonts w:ascii="Myriad Pro" w:hAnsi="Myriad Pro"/>
        </w:rPr>
        <w:t>and</w:t>
      </w:r>
      <w:r w:rsidR="003F3E3B" w:rsidRPr="00254CFB">
        <w:rPr>
          <w:rFonts w:ascii="Myriad Pro" w:hAnsi="Myriad Pro"/>
        </w:rPr>
        <w:t>/or</w:t>
      </w:r>
      <w:r w:rsidR="00543C80" w:rsidRPr="00254CFB">
        <w:rPr>
          <w:rFonts w:ascii="Myriad Pro" w:hAnsi="Myriad Pro"/>
        </w:rPr>
        <w:t xml:space="preserve"> legislative frameworks</w:t>
      </w:r>
      <w:sdt>
        <w:sdtPr>
          <w:rPr>
            <w:rFonts w:ascii="Myriad Pro" w:hAnsi="Myriad Pro"/>
          </w:rPr>
          <w:id w:val="-895737743"/>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 xml:space="preserve">One such plan is the </w:t>
      </w:r>
      <w:r w:rsidR="00C40EDF" w:rsidRPr="00254CFB">
        <w:rPr>
          <w:rFonts w:ascii="Myriad Pro" w:hAnsi="Myriad Pro"/>
        </w:rPr>
        <w:t>Concept on Transition to Sustainable Development for the period of 2007-2024</w:t>
      </w:r>
      <w:r w:rsidR="00402C10" w:rsidRPr="00254CFB">
        <w:rPr>
          <w:rFonts w:ascii="Myriad Pro" w:hAnsi="Myriad Pro"/>
        </w:rPr>
        <w:t xml:space="preserve">.  </w:t>
      </w:r>
      <w:r w:rsidRPr="00254CFB">
        <w:rPr>
          <w:rFonts w:ascii="Myriad Pro" w:hAnsi="Myriad Pro"/>
        </w:rPr>
        <w:t>Another initiative is t</w:t>
      </w:r>
      <w:r w:rsidR="001F03D0" w:rsidRPr="00254CFB">
        <w:rPr>
          <w:rFonts w:ascii="Myriad Pro" w:hAnsi="Myriad Pro"/>
        </w:rPr>
        <w:t>he national cross</w:t>
      </w:r>
      <w:r w:rsidR="0043233E" w:rsidRPr="00254CFB">
        <w:rPr>
          <w:rFonts w:ascii="Myriad Pro" w:hAnsi="Myriad Pro"/>
        </w:rPr>
        <w:t>-</w:t>
      </w:r>
      <w:proofErr w:type="spellStart"/>
      <w:r w:rsidRPr="00254CFB">
        <w:rPr>
          <w:rFonts w:ascii="Myriad Pro" w:hAnsi="Myriad Pro"/>
        </w:rPr>
        <w:t>sectoral</w:t>
      </w:r>
      <w:proofErr w:type="spellEnd"/>
      <w:r w:rsidRPr="00254CFB">
        <w:rPr>
          <w:rFonts w:ascii="Myriad Pro" w:hAnsi="Myriad Pro"/>
        </w:rPr>
        <w:t xml:space="preserve"> green development </w:t>
      </w:r>
      <w:proofErr w:type="spellStart"/>
      <w:r w:rsidR="00136E6E" w:rsidRPr="00254CFB">
        <w:rPr>
          <w:rFonts w:ascii="Myriad Pro" w:hAnsi="Myriad Pro"/>
        </w:rPr>
        <w:t>programme</w:t>
      </w:r>
      <w:proofErr w:type="spellEnd"/>
      <w:r w:rsidR="00136E6E" w:rsidRPr="00254CFB">
        <w:rPr>
          <w:rFonts w:ascii="Myriad Pro" w:hAnsi="Myriad Pro"/>
        </w:rPr>
        <w:t xml:space="preserve"> for 2010-2014</w:t>
      </w:r>
      <w:r w:rsidR="00543C80" w:rsidRPr="00254CFB">
        <w:rPr>
          <w:rFonts w:ascii="Myriad Pro" w:hAnsi="Myriad Pro"/>
        </w:rPr>
        <w:t xml:space="preserve"> </w:t>
      </w:r>
      <w:r w:rsidR="00136E6E" w:rsidRPr="00254CFB">
        <w:rPr>
          <w:rFonts w:ascii="Myriad Pro" w:hAnsi="Myriad Pro"/>
        </w:rPr>
        <w:t>(</w:t>
      </w:r>
      <w:proofErr w:type="spellStart"/>
      <w:r w:rsidRPr="00254CFB">
        <w:rPr>
          <w:rFonts w:ascii="Myriad Pro" w:hAnsi="Myriad Pro"/>
        </w:rPr>
        <w:t>Zhasyl</w:t>
      </w:r>
      <w:proofErr w:type="spellEnd"/>
      <w:r w:rsidRPr="00254CFB">
        <w:rPr>
          <w:rFonts w:ascii="Myriad Pro" w:hAnsi="Myriad Pro"/>
        </w:rPr>
        <w:t xml:space="preserve"> </w:t>
      </w:r>
      <w:proofErr w:type="spellStart"/>
      <w:r w:rsidRPr="00254CFB">
        <w:rPr>
          <w:rFonts w:ascii="Myriad Pro" w:hAnsi="Myriad Pro"/>
        </w:rPr>
        <w:t>Damu</w:t>
      </w:r>
      <w:proofErr w:type="spellEnd"/>
      <w:r w:rsidR="00136E6E" w:rsidRPr="00254CFB">
        <w:rPr>
          <w:rFonts w:ascii="Myriad Pro" w:hAnsi="Myriad Pro"/>
        </w:rPr>
        <w:t xml:space="preserve">) </w:t>
      </w:r>
      <w:r w:rsidR="00F14A05" w:rsidRPr="00254CFB">
        <w:rPr>
          <w:rFonts w:ascii="Myriad Pro" w:hAnsi="Myriad Pro"/>
        </w:rPr>
        <w:t>that</w:t>
      </w:r>
      <w:r w:rsidR="00136E6E" w:rsidRPr="00254CFB">
        <w:rPr>
          <w:rFonts w:ascii="Myriad Pro" w:hAnsi="Myriad Pro"/>
        </w:rPr>
        <w:t xml:space="preserve"> </w:t>
      </w:r>
      <w:r w:rsidRPr="00254CFB">
        <w:rPr>
          <w:rFonts w:ascii="Myriad Pro" w:hAnsi="Myriad Pro"/>
        </w:rPr>
        <w:t>proposed a number of innovative mechanisms to facilitate low-emission ‘green growth’</w:t>
      </w:r>
      <w:r w:rsidR="00402C10" w:rsidRPr="00254CFB">
        <w:rPr>
          <w:rFonts w:ascii="Myriad Pro" w:hAnsi="Myriad Pro"/>
        </w:rPr>
        <w:t xml:space="preserve">.  </w:t>
      </w:r>
      <w:r w:rsidRPr="00254CFB">
        <w:rPr>
          <w:rFonts w:ascii="Myriad Pro" w:hAnsi="Myriad Pro"/>
        </w:rPr>
        <w:t xml:space="preserve">The </w:t>
      </w:r>
      <w:proofErr w:type="spellStart"/>
      <w:r w:rsidRPr="00254CFB">
        <w:rPr>
          <w:rFonts w:ascii="Myriad Pro" w:hAnsi="Myriad Pro"/>
        </w:rPr>
        <w:t>programme</w:t>
      </w:r>
      <w:proofErr w:type="spellEnd"/>
      <w:r w:rsidRPr="00254CFB">
        <w:rPr>
          <w:rFonts w:ascii="Myriad Pro" w:hAnsi="Myriad Pro"/>
        </w:rPr>
        <w:t xml:space="preserve"> has been </w:t>
      </w:r>
      <w:r w:rsidR="00F14A05" w:rsidRPr="00254CFB">
        <w:rPr>
          <w:rFonts w:ascii="Myriad Pro" w:hAnsi="Myriad Pro"/>
        </w:rPr>
        <w:t>promoted</w:t>
      </w:r>
      <w:r w:rsidRPr="00254CFB">
        <w:rPr>
          <w:rFonts w:ascii="Myriad Pro" w:hAnsi="Myriad Pro"/>
        </w:rPr>
        <w:t xml:space="preserve"> as a catalyst for a green economy, highlighting a range of issues including GHG reduction, natural protected areas, water quality, air pollution and waste management</w:t>
      </w:r>
      <w:sdt>
        <w:sdtPr>
          <w:rPr>
            <w:rFonts w:ascii="Myriad Pro" w:hAnsi="Myriad Pro"/>
          </w:rPr>
          <w:id w:val="1783218702"/>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proofErr w:type="spellStart"/>
      <w:r w:rsidR="00136E6E" w:rsidRPr="00254CFB">
        <w:rPr>
          <w:rFonts w:ascii="Myriad Pro" w:hAnsi="Myriad Pro"/>
        </w:rPr>
        <w:t>Zhasyl</w:t>
      </w:r>
      <w:proofErr w:type="spellEnd"/>
      <w:r w:rsidR="00136E6E" w:rsidRPr="00254CFB">
        <w:rPr>
          <w:rFonts w:ascii="Myriad Pro" w:hAnsi="Myriad Pro"/>
        </w:rPr>
        <w:t xml:space="preserve"> </w:t>
      </w:r>
      <w:proofErr w:type="spellStart"/>
      <w:r w:rsidR="00136E6E" w:rsidRPr="00254CFB">
        <w:rPr>
          <w:rFonts w:ascii="Myriad Pro" w:hAnsi="Myriad Pro"/>
        </w:rPr>
        <w:t>Damu</w:t>
      </w:r>
      <w:proofErr w:type="spellEnd"/>
      <w:r w:rsidR="00136E6E" w:rsidRPr="00254CFB">
        <w:rPr>
          <w:rFonts w:ascii="Myriad Pro" w:hAnsi="Myriad Pro"/>
        </w:rPr>
        <w:t xml:space="preserve"> </w:t>
      </w:r>
      <w:r w:rsidRPr="00254CFB">
        <w:rPr>
          <w:rFonts w:ascii="Myriad Pro" w:hAnsi="Myriad Pro"/>
        </w:rPr>
        <w:t>has already earmarked KZT 163.5 billion</w:t>
      </w:r>
      <w:r w:rsidR="00571757" w:rsidRPr="00254CFB">
        <w:rPr>
          <w:rFonts w:ascii="Myriad Pro" w:hAnsi="Myriad Pro"/>
        </w:rPr>
        <w:t xml:space="preserve"> </w:t>
      </w:r>
      <w:r w:rsidR="00CA4D68" w:rsidRPr="00254CFB">
        <w:rPr>
          <w:rFonts w:ascii="Myriad Pro" w:hAnsi="Myriad Pro"/>
        </w:rPr>
        <w:t>(</w:t>
      </w:r>
      <w:r w:rsidR="009F4C94" w:rsidRPr="00254CFB">
        <w:rPr>
          <w:rFonts w:ascii="Myriad Pro" w:hAnsi="Myriad Pro"/>
        </w:rPr>
        <w:t xml:space="preserve">US$ </w:t>
      </w:r>
      <w:r w:rsidR="00DE27B3" w:rsidRPr="00254CFB">
        <w:rPr>
          <w:rFonts w:ascii="Myriad Pro" w:hAnsi="Myriad Pro"/>
        </w:rPr>
        <w:t xml:space="preserve">885 million) </w:t>
      </w:r>
      <w:r w:rsidR="00571757" w:rsidRPr="00254CFB">
        <w:rPr>
          <w:rFonts w:ascii="Myriad Pro" w:hAnsi="Myriad Pro"/>
        </w:rPr>
        <w:t xml:space="preserve">for implementation, yet it has </w:t>
      </w:r>
      <w:r w:rsidR="00543C80" w:rsidRPr="00254CFB">
        <w:rPr>
          <w:rFonts w:ascii="Myriad Pro" w:hAnsi="Myriad Pro"/>
        </w:rPr>
        <w:t>been struggling due to</w:t>
      </w:r>
      <w:r w:rsidR="00571757" w:rsidRPr="00254CFB">
        <w:rPr>
          <w:rFonts w:ascii="Myriad Pro" w:hAnsi="Myriad Pro"/>
        </w:rPr>
        <w:t xml:space="preserve"> much </w:t>
      </w:r>
      <w:r w:rsidR="00136E6E" w:rsidRPr="00254CFB">
        <w:rPr>
          <w:rFonts w:ascii="Myriad Pro" w:hAnsi="Myriad Pro"/>
        </w:rPr>
        <w:t xml:space="preserve">local and national </w:t>
      </w:r>
      <w:r w:rsidR="00571757" w:rsidRPr="00254CFB">
        <w:rPr>
          <w:rFonts w:ascii="Myriad Pro" w:hAnsi="Myriad Pro"/>
        </w:rPr>
        <w:t>criticism</w:t>
      </w:r>
      <w:r w:rsidRPr="00254CFB">
        <w:rPr>
          <w:rFonts w:ascii="Myriad Pro" w:hAnsi="Myriad Pro"/>
        </w:rPr>
        <w:t xml:space="preserve"> for ineffective use of funds and corruption</w:t>
      </w:r>
      <w:sdt>
        <w:sdtPr>
          <w:rPr>
            <w:rFonts w:ascii="Myriad Pro" w:hAnsi="Myriad Pro"/>
          </w:rPr>
          <w:id w:val="-319661088"/>
          <w:citation/>
        </w:sdtPr>
        <w:sdtContent>
          <w:r w:rsidR="0099517A" w:rsidRPr="00254CFB">
            <w:rPr>
              <w:rFonts w:ascii="Myriad Pro" w:hAnsi="Myriad Pro"/>
            </w:rPr>
            <w:fldChar w:fldCharType="begin"/>
          </w:r>
          <w:r w:rsidR="00571757"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p>
    <w:p w:rsidR="00791B8E" w:rsidRPr="00254CFB" w:rsidRDefault="00791B8E" w:rsidP="00D4387A">
      <w:pPr>
        <w:widowControl w:val="0"/>
        <w:autoSpaceDE w:val="0"/>
        <w:autoSpaceDN w:val="0"/>
        <w:adjustRightInd w:val="0"/>
        <w:jc w:val="both"/>
        <w:rPr>
          <w:rFonts w:ascii="Myriad Pro" w:hAnsi="Myriad Pro"/>
        </w:rPr>
      </w:pPr>
      <w:r w:rsidRPr="00254CFB">
        <w:rPr>
          <w:rFonts w:ascii="Myriad Pro" w:hAnsi="Myriad Pro"/>
        </w:rPr>
        <w:t>The 2007 Environmental Code was a major milestone in national environmental policy</w:t>
      </w:r>
      <w:r w:rsidR="00402C10" w:rsidRPr="00254CFB">
        <w:rPr>
          <w:rFonts w:ascii="Myriad Pro" w:hAnsi="Myriad Pro"/>
        </w:rPr>
        <w:t xml:space="preserve">.  </w:t>
      </w:r>
      <w:r w:rsidRPr="00254CFB">
        <w:rPr>
          <w:rFonts w:ascii="Myriad Pro" w:hAnsi="Myriad Pro"/>
        </w:rPr>
        <w:t>The law introduced the principle of ‘free prior and informed consent’ and the ‘polluter-pays’ principle, and may also include provisions for Strategic Environmental Assessments</w:t>
      </w:r>
      <w:r w:rsidR="00402C10" w:rsidRPr="00254CFB">
        <w:rPr>
          <w:rFonts w:ascii="Myriad Pro" w:hAnsi="Myriad Pro"/>
        </w:rPr>
        <w:t xml:space="preserve">.  </w:t>
      </w:r>
      <w:r w:rsidRPr="00254CFB">
        <w:rPr>
          <w:rFonts w:ascii="Myriad Pro" w:hAnsi="Myriad Pro"/>
        </w:rPr>
        <w:t xml:space="preserve">The Environmental Code sought to integrate environmental management through a system of frameworks, targets and incentives, and there is a possibility that pilot results from a </w:t>
      </w:r>
      <w:proofErr w:type="spellStart"/>
      <w:r w:rsidRPr="00254CFB">
        <w:rPr>
          <w:rFonts w:ascii="Myriad Pro" w:hAnsi="Myriad Pro"/>
        </w:rPr>
        <w:t>programme</w:t>
      </w:r>
      <w:proofErr w:type="spellEnd"/>
      <w:r w:rsidRPr="00254CFB">
        <w:rPr>
          <w:rFonts w:ascii="Myriad Pro" w:hAnsi="Myriad Pro"/>
        </w:rPr>
        <w:t xml:space="preserve"> promoting payment for ecosystem services may be incorporated into the code.</w:t>
      </w:r>
    </w:p>
    <w:p w:rsidR="00DE27B3" w:rsidRPr="00254CFB" w:rsidRDefault="00BB225F" w:rsidP="00D4387A">
      <w:pPr>
        <w:widowControl w:val="0"/>
        <w:autoSpaceDE w:val="0"/>
        <w:autoSpaceDN w:val="0"/>
        <w:adjustRightInd w:val="0"/>
        <w:jc w:val="both"/>
        <w:rPr>
          <w:rFonts w:ascii="Myriad Pro" w:hAnsi="Myriad Pro"/>
        </w:rPr>
      </w:pPr>
      <w:r w:rsidRPr="00254CFB">
        <w:rPr>
          <w:rFonts w:ascii="Myriad Pro" w:hAnsi="Myriad Pro"/>
        </w:rPr>
        <w:t xml:space="preserve">Despite </w:t>
      </w:r>
      <w:r w:rsidR="00F329C1" w:rsidRPr="00254CFB">
        <w:rPr>
          <w:rFonts w:ascii="Myriad Pro" w:hAnsi="Myriad Pro"/>
        </w:rPr>
        <w:t xml:space="preserve">a fairly extensive </w:t>
      </w:r>
      <w:r w:rsidRPr="00254CFB">
        <w:rPr>
          <w:rFonts w:ascii="Myriad Pro" w:hAnsi="Myriad Pro"/>
        </w:rPr>
        <w:t xml:space="preserve">legal framework for environmental sustainability, poor </w:t>
      </w:r>
      <w:r w:rsidR="00F329C1" w:rsidRPr="00254CFB">
        <w:rPr>
          <w:rFonts w:ascii="Myriad Pro" w:hAnsi="Myriad Pro"/>
        </w:rPr>
        <w:t xml:space="preserve">monitoring and </w:t>
      </w:r>
      <w:r w:rsidRPr="00254CFB">
        <w:rPr>
          <w:rFonts w:ascii="Myriad Pro" w:hAnsi="Myriad Pro"/>
        </w:rPr>
        <w:t>enforcement, particularly at the local level, and overlapping legal documents remain significant challenges</w:t>
      </w:r>
      <w:r w:rsidR="00402C10" w:rsidRPr="00254CFB">
        <w:rPr>
          <w:rFonts w:ascii="Myriad Pro" w:hAnsi="Myriad Pro"/>
        </w:rPr>
        <w:t xml:space="preserve">.  </w:t>
      </w:r>
      <w:r w:rsidR="00F329C1" w:rsidRPr="00254CFB">
        <w:rPr>
          <w:rFonts w:ascii="Myriad Pro" w:hAnsi="Myriad Pro"/>
        </w:rPr>
        <w:t>The country is similarly troubled by</w:t>
      </w:r>
      <w:r w:rsidRPr="00254CFB">
        <w:rPr>
          <w:rFonts w:ascii="Myriad Pro" w:hAnsi="Myriad Pro"/>
        </w:rPr>
        <w:t xml:space="preserve"> poor enforcement of </w:t>
      </w:r>
      <w:r w:rsidR="00F329C1" w:rsidRPr="00254CFB">
        <w:rPr>
          <w:rFonts w:ascii="Myriad Pro" w:hAnsi="Myriad Pro"/>
        </w:rPr>
        <w:t>the Rio Conventions and other MEAs</w:t>
      </w:r>
      <w:r w:rsidR="00D60520" w:rsidRPr="00254CFB">
        <w:rPr>
          <w:rFonts w:ascii="Myriad Pro" w:hAnsi="Myriad Pro"/>
        </w:rPr>
        <w:t xml:space="preserve"> </w:t>
      </w:r>
      <w:r w:rsidR="00501D26" w:rsidRPr="00254CFB">
        <w:rPr>
          <w:rFonts w:ascii="Myriad Pro" w:hAnsi="Myriad Pro"/>
        </w:rPr>
        <w:t>that</w:t>
      </w:r>
      <w:r w:rsidR="00D60520" w:rsidRPr="00254CFB">
        <w:rPr>
          <w:rFonts w:ascii="Myriad Pro" w:hAnsi="Myriad Pro"/>
        </w:rPr>
        <w:t xml:space="preserve"> </w:t>
      </w:r>
      <w:r w:rsidRPr="00254CFB">
        <w:rPr>
          <w:rFonts w:ascii="Myriad Pro" w:hAnsi="Myriad Pro"/>
        </w:rPr>
        <w:t xml:space="preserve">represents a significant gap with regard to disaster risk management, as does low human </w:t>
      </w:r>
      <w:r w:rsidRPr="00254CFB">
        <w:rPr>
          <w:rFonts w:ascii="Myriad Pro" w:hAnsi="Myriad Pro"/>
        </w:rPr>
        <w:lastRenderedPageBreak/>
        <w:t xml:space="preserve">resources capacity at local level </w:t>
      </w:r>
      <w:sdt>
        <w:sdtPr>
          <w:rPr>
            <w:rFonts w:ascii="Myriad Pro" w:hAnsi="Myriad Pro"/>
          </w:rPr>
          <w:id w:val="-148374742"/>
          <w:citation/>
        </w:sdtPr>
        <w:sdtContent>
          <w:r w:rsidR="0099517A" w:rsidRPr="00254CFB">
            <w:rPr>
              <w:rFonts w:ascii="Myriad Pro" w:hAnsi="Myriad Pro"/>
            </w:rPr>
            <w:fldChar w:fldCharType="begin"/>
          </w:r>
          <w:r w:rsidR="002B42E6" w:rsidRPr="00254CFB">
            <w:rPr>
              <w:rFonts w:ascii="Myriad Pro" w:hAnsi="Myriad Pro"/>
            </w:rPr>
            <w:instrText xml:space="preserve">CITATION UN09 \l 1033 </w:instrText>
          </w:r>
          <w:r w:rsidR="0099517A" w:rsidRPr="00254CFB">
            <w:rPr>
              <w:rFonts w:ascii="Myriad Pro" w:hAnsi="Myriad Pro"/>
            </w:rPr>
            <w:fldChar w:fldCharType="separate"/>
          </w:r>
          <w:r w:rsidR="002B42E6" w:rsidRPr="00254CFB">
            <w:rPr>
              <w:rFonts w:ascii="Myriad Pro" w:hAnsi="Myriad Pro"/>
              <w:noProof/>
            </w:rPr>
            <w:t>(UN, 2009)</w:t>
          </w:r>
          <w:r w:rsidR="0099517A" w:rsidRPr="00254CFB">
            <w:rPr>
              <w:rFonts w:ascii="Myriad Pro" w:hAnsi="Myriad Pro"/>
            </w:rPr>
            <w:fldChar w:fldCharType="end"/>
          </w:r>
        </w:sdtContent>
      </w:sdt>
      <w:r w:rsidRPr="00254CFB">
        <w:rPr>
          <w:rFonts w:ascii="Myriad Pro" w:hAnsi="Myriad Pro"/>
        </w:rPr>
        <w:t>.</w:t>
      </w:r>
    </w:p>
    <w:p w:rsidR="006F59A8" w:rsidRPr="00254CFB" w:rsidRDefault="00D60520" w:rsidP="00D4387A">
      <w:pPr>
        <w:widowControl w:val="0"/>
        <w:autoSpaceDE w:val="0"/>
        <w:autoSpaceDN w:val="0"/>
        <w:adjustRightInd w:val="0"/>
        <w:jc w:val="both"/>
        <w:rPr>
          <w:rFonts w:ascii="Myriad Pro" w:hAnsi="Myriad Pro"/>
        </w:rPr>
      </w:pPr>
      <w:r w:rsidRPr="00254CFB">
        <w:rPr>
          <w:rFonts w:ascii="Myriad Pro" w:hAnsi="Myriad Pro"/>
        </w:rPr>
        <w:t xml:space="preserve">As mentioned previously, </w:t>
      </w:r>
      <w:r w:rsidR="003D2E62" w:rsidRPr="00254CFB">
        <w:rPr>
          <w:rFonts w:ascii="Myriad Pro" w:hAnsi="Myriad Pro"/>
        </w:rPr>
        <w:t xml:space="preserve">the </w:t>
      </w:r>
      <w:r w:rsidR="00942B4F" w:rsidRPr="00254CFB">
        <w:rPr>
          <w:rFonts w:ascii="Myriad Pro" w:hAnsi="Myriad Pro"/>
        </w:rPr>
        <w:t>extractive industry and its interests dominate the country’s entire economy</w:t>
      </w:r>
      <w:r w:rsidRPr="00254CFB">
        <w:rPr>
          <w:rFonts w:ascii="Myriad Pro" w:hAnsi="Myriad Pro"/>
        </w:rPr>
        <w:t xml:space="preserve">; this poses serious </w:t>
      </w:r>
      <w:r w:rsidR="00791B8E" w:rsidRPr="00254CFB">
        <w:rPr>
          <w:rFonts w:ascii="Myriad Pro" w:hAnsi="Myriad Pro"/>
        </w:rPr>
        <w:t>challenges</w:t>
      </w:r>
      <w:r w:rsidRPr="00254CFB">
        <w:rPr>
          <w:rFonts w:ascii="Myriad Pro" w:hAnsi="Myriad Pro"/>
        </w:rPr>
        <w:t xml:space="preserve"> to the </w:t>
      </w:r>
      <w:r w:rsidR="00360F91" w:rsidRPr="00254CFB">
        <w:rPr>
          <w:rFonts w:ascii="Myriad Pro" w:hAnsi="Myriad Pro"/>
        </w:rPr>
        <w:t xml:space="preserve">strategy of transitioning to </w:t>
      </w:r>
      <w:r w:rsidR="00791B8E" w:rsidRPr="00254CFB">
        <w:rPr>
          <w:rFonts w:ascii="Myriad Pro" w:hAnsi="Myriad Pro"/>
        </w:rPr>
        <w:t>a green economy</w:t>
      </w:r>
      <w:r w:rsidR="00402C10" w:rsidRPr="00254CFB">
        <w:rPr>
          <w:rFonts w:ascii="Myriad Pro" w:hAnsi="Myriad Pro"/>
        </w:rPr>
        <w:t xml:space="preserve">.  </w:t>
      </w:r>
      <w:r w:rsidR="00791B8E" w:rsidRPr="00254CFB">
        <w:rPr>
          <w:rFonts w:ascii="Myriad Pro" w:hAnsi="Myriad Pro"/>
        </w:rPr>
        <w:t xml:space="preserve">The </w:t>
      </w:r>
      <w:r w:rsidR="006F59A8" w:rsidRPr="00254CFB">
        <w:rPr>
          <w:rFonts w:ascii="Myriad Pro" w:hAnsi="Myriad Pro"/>
        </w:rPr>
        <w:t>K</w:t>
      </w:r>
      <w:r w:rsidR="00791B8E" w:rsidRPr="00254CFB">
        <w:rPr>
          <w:rFonts w:ascii="Myriad Pro" w:hAnsi="Myriad Pro"/>
        </w:rPr>
        <w:t xml:space="preserve">azakhstan </w:t>
      </w:r>
      <w:r w:rsidR="006F59A8" w:rsidRPr="00254CFB">
        <w:rPr>
          <w:rFonts w:ascii="Myriad Pro" w:hAnsi="Myriad Pro"/>
        </w:rPr>
        <w:t>N</w:t>
      </w:r>
      <w:r w:rsidR="00791B8E" w:rsidRPr="00254CFB">
        <w:rPr>
          <w:rFonts w:ascii="Myriad Pro" w:hAnsi="Myriad Pro"/>
        </w:rPr>
        <w:t xml:space="preserve">ational </w:t>
      </w:r>
      <w:r w:rsidR="006F59A8" w:rsidRPr="00254CFB">
        <w:rPr>
          <w:rFonts w:ascii="Myriad Pro" w:hAnsi="Myriad Pro"/>
        </w:rPr>
        <w:t>G</w:t>
      </w:r>
      <w:r w:rsidR="00791B8E" w:rsidRPr="00254CFB">
        <w:rPr>
          <w:rFonts w:ascii="Myriad Pro" w:hAnsi="Myriad Pro"/>
        </w:rPr>
        <w:t xml:space="preserve">reen Growth </w:t>
      </w:r>
      <w:r w:rsidR="006F59A8" w:rsidRPr="00254CFB">
        <w:rPr>
          <w:rFonts w:ascii="Myriad Pro" w:hAnsi="Myriad Pro"/>
        </w:rPr>
        <w:t>P</w:t>
      </w:r>
      <w:r w:rsidR="00791B8E" w:rsidRPr="00254CFB">
        <w:rPr>
          <w:rFonts w:ascii="Myriad Pro" w:hAnsi="Myriad Pro"/>
        </w:rPr>
        <w:t>lan</w:t>
      </w:r>
      <w:r w:rsidR="006F59A8" w:rsidRPr="00254CFB">
        <w:rPr>
          <w:rFonts w:ascii="Myriad Pro" w:hAnsi="Myriad Pro"/>
        </w:rPr>
        <w:t xml:space="preserve"> </w:t>
      </w:r>
      <w:r w:rsidR="00472C5F" w:rsidRPr="00254CFB">
        <w:rPr>
          <w:rFonts w:ascii="Myriad Pro" w:hAnsi="Myriad Pro"/>
        </w:rPr>
        <w:t>prepared by</w:t>
      </w:r>
      <w:r w:rsidR="00DE27B3" w:rsidRPr="00254CFB">
        <w:rPr>
          <w:rFonts w:ascii="Myriad Pro" w:hAnsi="Myriad Pro"/>
        </w:rPr>
        <w:t xml:space="preserve"> Global Green Growth Institute</w:t>
      </w:r>
      <w:r w:rsidR="00472C5F" w:rsidRPr="00254CFB">
        <w:rPr>
          <w:rFonts w:ascii="Myriad Pro" w:hAnsi="Myriad Pro"/>
        </w:rPr>
        <w:t xml:space="preserve"> conducted a thorough </w:t>
      </w:r>
      <w:r w:rsidR="006F59A8" w:rsidRPr="00254CFB">
        <w:rPr>
          <w:rFonts w:ascii="Myriad Pro" w:hAnsi="Myriad Pro"/>
        </w:rPr>
        <w:t xml:space="preserve">analysis of the Kazakhstan economy </w:t>
      </w:r>
      <w:r w:rsidR="00B20371" w:rsidRPr="00254CFB">
        <w:rPr>
          <w:rFonts w:ascii="Myriad Pro" w:hAnsi="Myriad Pro"/>
        </w:rPr>
        <w:t xml:space="preserve">and </w:t>
      </w:r>
      <w:r w:rsidR="00791B8E" w:rsidRPr="00254CFB">
        <w:rPr>
          <w:rFonts w:ascii="Myriad Pro" w:hAnsi="Myriad Pro"/>
        </w:rPr>
        <w:t xml:space="preserve">concluded that the current subsidies to </w:t>
      </w:r>
      <w:r w:rsidR="006F59A8" w:rsidRPr="00254CFB">
        <w:rPr>
          <w:rFonts w:ascii="Myriad Pro" w:hAnsi="Myriad Pro"/>
        </w:rPr>
        <w:t>traditional economic sectors such as oil and gas</w:t>
      </w:r>
      <w:r w:rsidR="00791B8E" w:rsidRPr="00254CFB">
        <w:rPr>
          <w:rFonts w:ascii="Myriad Pro" w:hAnsi="Myriad Pro"/>
        </w:rPr>
        <w:t xml:space="preserve"> </w:t>
      </w:r>
      <w:r w:rsidR="00B20371" w:rsidRPr="00254CFB">
        <w:rPr>
          <w:rFonts w:ascii="Myriad Pro" w:hAnsi="Myriad Pro"/>
        </w:rPr>
        <w:t>are</w:t>
      </w:r>
      <w:r w:rsidR="00791B8E" w:rsidRPr="00254CFB">
        <w:rPr>
          <w:rFonts w:ascii="Myriad Pro" w:hAnsi="Myriad Pro"/>
        </w:rPr>
        <w:t xml:space="preserve"> disproportionately high</w:t>
      </w:r>
      <w:r w:rsidR="00402C10" w:rsidRPr="00254CFB">
        <w:rPr>
          <w:rFonts w:ascii="Myriad Pro" w:hAnsi="Myriad Pro"/>
        </w:rPr>
        <w:t xml:space="preserve">.  </w:t>
      </w:r>
      <w:r w:rsidR="00472C5F" w:rsidRPr="00254CFB">
        <w:rPr>
          <w:rFonts w:ascii="Myriad Pro" w:hAnsi="Myriad Pro"/>
        </w:rPr>
        <w:t>This analysis suggests that the prevailing economic system is biased against environmentally sustainable actions and limits the efficacy of any pro-environment incentives</w:t>
      </w:r>
      <w:sdt>
        <w:sdtPr>
          <w:rPr>
            <w:rFonts w:ascii="Myriad Pro" w:hAnsi="Myriad Pro"/>
          </w:rPr>
          <w:id w:val="-170262562"/>
          <w:citation/>
        </w:sdtPr>
        <w:sdtContent>
          <w:r w:rsidR="0099517A" w:rsidRPr="00254CFB">
            <w:rPr>
              <w:rFonts w:ascii="Myriad Pro" w:hAnsi="Myriad Pro"/>
            </w:rPr>
            <w:fldChar w:fldCharType="begin"/>
          </w:r>
          <w:r w:rsidR="00472C5F"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00791B8E" w:rsidRPr="00254CFB">
        <w:rPr>
          <w:rFonts w:ascii="Myriad Pro" w:hAnsi="Myriad Pro"/>
        </w:rPr>
        <w:t>If the country is to address its sustainability problems, an important step would be the comprehensive subsidy reform</w:t>
      </w:r>
      <w:sdt>
        <w:sdtPr>
          <w:rPr>
            <w:rFonts w:ascii="Myriad Pro" w:hAnsi="Myriad Pro"/>
          </w:rPr>
          <w:id w:val="2060119582"/>
          <w:citation/>
        </w:sdtPr>
        <w:sdtContent>
          <w:r w:rsidR="0099517A" w:rsidRPr="00254CFB">
            <w:rPr>
              <w:rFonts w:ascii="Myriad Pro" w:hAnsi="Myriad Pro"/>
            </w:rPr>
            <w:fldChar w:fldCharType="begin"/>
          </w:r>
          <w:r w:rsidR="006F59A8"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6F59A8" w:rsidRPr="00254CFB">
        <w:rPr>
          <w:rFonts w:ascii="Myriad Pro" w:hAnsi="Myriad Pro"/>
        </w:rPr>
        <w:t>.</w:t>
      </w:r>
    </w:p>
    <w:p w:rsidR="00472C5F" w:rsidRPr="00254CFB" w:rsidRDefault="00472C5F" w:rsidP="00D4387A">
      <w:pPr>
        <w:widowControl w:val="0"/>
        <w:autoSpaceDE w:val="0"/>
        <w:autoSpaceDN w:val="0"/>
        <w:adjustRightInd w:val="0"/>
        <w:jc w:val="both"/>
        <w:rPr>
          <w:rFonts w:ascii="Myriad Pro" w:hAnsi="Myriad Pro"/>
        </w:rPr>
      </w:pPr>
      <w:r w:rsidRPr="00254CFB">
        <w:rPr>
          <w:rFonts w:ascii="Myriad Pro" w:hAnsi="Myriad Pro"/>
        </w:rPr>
        <w:t>Another reform that would aid Kazakhstan in its goal of achieving a green economy would be in the Tax Code</w:t>
      </w:r>
      <w:r w:rsidR="00402C10" w:rsidRPr="00254CFB">
        <w:rPr>
          <w:rFonts w:ascii="Myriad Pro" w:hAnsi="Myriad Pro"/>
        </w:rPr>
        <w:t xml:space="preserve">.  </w:t>
      </w:r>
      <w:r w:rsidRPr="00254CFB">
        <w:rPr>
          <w:rFonts w:ascii="Myriad Pro" w:hAnsi="Myriad Pro"/>
        </w:rPr>
        <w:t xml:space="preserve">Environmental taxes </w:t>
      </w:r>
      <w:r w:rsidR="003F3E3B" w:rsidRPr="00254CFB">
        <w:rPr>
          <w:rFonts w:ascii="Myriad Pro" w:hAnsi="Myriad Pro"/>
        </w:rPr>
        <w:t xml:space="preserve">for activities that create environmental burdens </w:t>
      </w:r>
      <w:r w:rsidRPr="00254CFB">
        <w:rPr>
          <w:rFonts w:ascii="Myriad Pro" w:hAnsi="Myriad Pro"/>
        </w:rPr>
        <w:t>were considered in 2009, but never implemented</w:t>
      </w:r>
      <w:sdt>
        <w:sdtPr>
          <w:rPr>
            <w:rFonts w:ascii="Myriad Pro" w:hAnsi="Myriad Pro"/>
          </w:rPr>
          <w:id w:val="-1388635195"/>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With the current push for the Green Economy Concept, new environmental taxes may appear shortly.</w:t>
      </w:r>
    </w:p>
    <w:p w:rsidR="0085326B" w:rsidRPr="00254CFB" w:rsidRDefault="00977C6C" w:rsidP="00D4387A">
      <w:pPr>
        <w:widowControl w:val="0"/>
        <w:autoSpaceDE w:val="0"/>
        <w:autoSpaceDN w:val="0"/>
        <w:adjustRightInd w:val="0"/>
        <w:jc w:val="both"/>
        <w:rPr>
          <w:rFonts w:ascii="Myriad Pro" w:hAnsi="Myriad Pro"/>
        </w:rPr>
      </w:pPr>
      <w:r w:rsidRPr="00254CFB">
        <w:rPr>
          <w:rFonts w:ascii="Myriad Pro" w:hAnsi="Myriad Pro"/>
        </w:rPr>
        <w:t>In January 2013, Kazakhstan launched a cap-and-trade system targeting the reduction of GHG emissions; they are the first country in the region to attempt such a system</w:t>
      </w:r>
      <w:sdt>
        <w:sdtPr>
          <w:rPr>
            <w:rFonts w:ascii="Myriad Pro" w:hAnsi="Myriad Pro"/>
          </w:rPr>
          <w:id w:val="1594829794"/>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While it is still early to tell the efficacy of the system, it is nonetheless an important step towards addressing requirements under the UNFCCC and climate change more broadly.</w:t>
      </w:r>
      <w:bookmarkStart w:id="49" w:name="_Toc382109447"/>
    </w:p>
    <w:p w:rsidR="00CA672C" w:rsidRPr="00254CFB" w:rsidRDefault="000F527F" w:rsidP="00F35C9D">
      <w:pPr>
        <w:pStyle w:val="Heading3"/>
        <w:jc w:val="both"/>
        <w:rPr>
          <w:rFonts w:ascii="Myriad Pro" w:hAnsi="Myriad Pro"/>
        </w:rPr>
      </w:pPr>
      <w:bookmarkStart w:id="50" w:name="_Toc390251816"/>
      <w:bookmarkStart w:id="51" w:name="_Toc390287367"/>
      <w:r w:rsidRPr="00254CFB">
        <w:rPr>
          <w:rFonts w:ascii="Myriad Pro" w:hAnsi="Myriad Pro"/>
        </w:rPr>
        <w:t>B</w:t>
      </w:r>
      <w:r w:rsidR="00C22FA3" w:rsidRPr="00254CFB">
        <w:rPr>
          <w:rFonts w:ascii="Myriad Pro" w:hAnsi="Myriad Pro"/>
        </w:rPr>
        <w:t>.</w:t>
      </w:r>
      <w:r w:rsidRPr="00254CFB">
        <w:rPr>
          <w:rFonts w:ascii="Myriad Pro" w:hAnsi="Myriad Pro"/>
        </w:rPr>
        <w:t>2</w:t>
      </w:r>
      <w:r w:rsidR="00C22FA3" w:rsidRPr="00254CFB">
        <w:rPr>
          <w:rFonts w:ascii="Myriad Pro" w:hAnsi="Myriad Pro"/>
        </w:rPr>
        <w:t>.</w:t>
      </w:r>
      <w:r w:rsidRPr="00254CFB">
        <w:rPr>
          <w:rFonts w:ascii="Myriad Pro" w:hAnsi="Myriad Pro"/>
        </w:rPr>
        <w:t>d</w:t>
      </w:r>
      <w:r w:rsidRPr="00254CFB">
        <w:rPr>
          <w:rFonts w:ascii="Myriad Pro" w:hAnsi="Myriad Pro"/>
        </w:rPr>
        <w:tab/>
      </w:r>
      <w:bookmarkStart w:id="52" w:name="b2d"/>
      <w:bookmarkEnd w:id="52"/>
      <w:r w:rsidRPr="00254CFB">
        <w:rPr>
          <w:rFonts w:ascii="Myriad Pro" w:hAnsi="Myriad Pro"/>
        </w:rPr>
        <w:t>Institutional Context</w:t>
      </w:r>
      <w:bookmarkEnd w:id="49"/>
      <w:bookmarkEnd w:id="50"/>
      <w:bookmarkEnd w:id="51"/>
    </w:p>
    <w:p w:rsidR="0085326B" w:rsidRPr="00254CFB" w:rsidRDefault="0085326B" w:rsidP="00D4387A">
      <w:pPr>
        <w:widowControl w:val="0"/>
        <w:autoSpaceDE w:val="0"/>
        <w:autoSpaceDN w:val="0"/>
        <w:adjustRightInd w:val="0"/>
        <w:jc w:val="both"/>
        <w:rPr>
          <w:rFonts w:ascii="Myriad Pro" w:hAnsi="Myriad Pro"/>
        </w:rPr>
      </w:pPr>
      <w:r w:rsidRPr="00254CFB">
        <w:rPr>
          <w:rFonts w:ascii="Myriad Pro" w:hAnsi="Myriad Pro"/>
        </w:rPr>
        <w:t>The Ministry of Environment</w:t>
      </w:r>
      <w:r w:rsidR="003942D9" w:rsidRPr="00254CFB">
        <w:rPr>
          <w:rFonts w:ascii="Myriad Pro" w:hAnsi="Myriad Pro"/>
        </w:rPr>
        <w:t>al</w:t>
      </w:r>
      <w:r w:rsidRPr="00254CFB">
        <w:rPr>
          <w:rFonts w:ascii="Myriad Pro" w:hAnsi="Myriad Pro"/>
        </w:rPr>
        <w:t xml:space="preserve"> Protection of the Republic of Kazakhstan was </w:t>
      </w:r>
      <w:r w:rsidR="00A20F76" w:rsidRPr="00254CFB">
        <w:rPr>
          <w:rFonts w:ascii="Myriad Pro" w:hAnsi="Myriad Pro"/>
        </w:rPr>
        <w:t>the central executive agency in charge of environmental protection and was also responsible for implementing multilateral environmental agreements, national environmental policies, monitoring, environmental impact assessments, and enforcement</w:t>
      </w:r>
      <w:r w:rsidR="00402C10" w:rsidRPr="00254CFB">
        <w:rPr>
          <w:rFonts w:ascii="Myriad Pro" w:hAnsi="Myriad Pro"/>
        </w:rPr>
        <w:t xml:space="preserve">.  </w:t>
      </w:r>
      <w:r w:rsidR="00A20F76" w:rsidRPr="00254CFB">
        <w:rPr>
          <w:rFonts w:ascii="Myriad Pro" w:hAnsi="Myriad Pro"/>
        </w:rPr>
        <w:t xml:space="preserve">In 2013, MEP was </w:t>
      </w:r>
      <w:r w:rsidRPr="00254CFB">
        <w:rPr>
          <w:rFonts w:ascii="Myriad Pro" w:hAnsi="Myriad Pro"/>
        </w:rPr>
        <w:t>reorganized into the</w:t>
      </w:r>
      <w:r w:rsidR="005366FE" w:rsidRPr="00254CFB">
        <w:rPr>
          <w:rFonts w:ascii="Myriad Pro" w:hAnsi="Myriad Pro"/>
        </w:rPr>
        <w:t xml:space="preserve"> Ministry of Environment and W</w:t>
      </w:r>
      <w:r w:rsidRPr="00254CFB">
        <w:rPr>
          <w:rFonts w:ascii="Myriad Pro" w:hAnsi="Myriad Pro"/>
        </w:rPr>
        <w:t xml:space="preserve">ater </w:t>
      </w:r>
      <w:r w:rsidR="005366FE" w:rsidRPr="00254CFB">
        <w:rPr>
          <w:rFonts w:ascii="Myriad Pro" w:hAnsi="Myriad Pro"/>
        </w:rPr>
        <w:t>R</w:t>
      </w:r>
      <w:r w:rsidRPr="00254CFB">
        <w:rPr>
          <w:rFonts w:ascii="Myriad Pro" w:hAnsi="Myriad Pro"/>
        </w:rPr>
        <w:t>esources of the Republic of Kazakhstan in accordance wi</w:t>
      </w:r>
      <w:r w:rsidR="00D54E60" w:rsidRPr="00254CFB">
        <w:rPr>
          <w:rFonts w:ascii="Myriad Pro" w:hAnsi="Myriad Pro"/>
        </w:rPr>
        <w:t>th the Decree of the President N</w:t>
      </w:r>
      <w:r w:rsidR="00D54E60" w:rsidRPr="00254CFB">
        <w:rPr>
          <w:rFonts w:ascii="Myriad Pro" w:hAnsi="Myriad Pro"/>
          <w:vertAlign w:val="superscript"/>
        </w:rPr>
        <w:t>o</w:t>
      </w:r>
      <w:r w:rsidR="00D54E60" w:rsidRPr="00254CFB">
        <w:rPr>
          <w:rFonts w:ascii="Myriad Pro" w:hAnsi="Myriad Pro"/>
        </w:rPr>
        <w:t xml:space="preserve"> </w:t>
      </w:r>
      <w:r w:rsidRPr="00254CFB">
        <w:rPr>
          <w:rFonts w:ascii="Myriad Pro" w:hAnsi="Myriad Pro"/>
        </w:rPr>
        <w:t>677 signed 29 October 2013: “On Further Improvement of the Public Administration System of the Republic of Kazakhstan”</w:t>
      </w:r>
      <w:r w:rsidR="00402C10" w:rsidRPr="00254CFB">
        <w:rPr>
          <w:rFonts w:ascii="Myriad Pro" w:hAnsi="Myriad Pro"/>
        </w:rPr>
        <w:t xml:space="preserve">.  </w:t>
      </w:r>
      <w:r w:rsidR="00A20F76" w:rsidRPr="00254CFB">
        <w:rPr>
          <w:rFonts w:ascii="Myriad Pro" w:hAnsi="Myriad Pro"/>
        </w:rPr>
        <w:t xml:space="preserve">With this change, </w:t>
      </w:r>
      <w:r w:rsidRPr="00254CFB">
        <w:rPr>
          <w:rFonts w:ascii="Myriad Pro" w:hAnsi="Myriad Pro"/>
        </w:rPr>
        <w:t>the duties to protect and restore forest and water resources and protected natural areas were transferred fr</w:t>
      </w:r>
      <w:r w:rsidR="00620F80" w:rsidRPr="00254CFB">
        <w:rPr>
          <w:rFonts w:ascii="Myriad Pro" w:hAnsi="Myriad Pro"/>
        </w:rPr>
        <w:t>om the Ministry of Agriculture</w:t>
      </w:r>
      <w:r w:rsidRPr="00254CFB">
        <w:rPr>
          <w:rFonts w:ascii="Myriad Pro" w:hAnsi="Myriad Pro"/>
        </w:rPr>
        <w:t xml:space="preserve"> to the Ministry of Environment and Water Resources (MEWR</w:t>
      </w:r>
      <w:r w:rsidR="00346D64" w:rsidRPr="00254CFB">
        <w:rPr>
          <w:rFonts w:ascii="Myriad Pro" w:hAnsi="Myriad Pro"/>
        </w:rPr>
        <w:t>)</w:t>
      </w:r>
      <w:r w:rsidR="00402C10" w:rsidRPr="00254CFB">
        <w:rPr>
          <w:rFonts w:ascii="Myriad Pro" w:hAnsi="Myriad Pro"/>
        </w:rPr>
        <w:t xml:space="preserve">.  </w:t>
      </w:r>
      <w:r w:rsidR="005366FE" w:rsidRPr="00254CFB">
        <w:rPr>
          <w:rFonts w:ascii="Myriad Pro" w:hAnsi="Myriad Pro"/>
        </w:rPr>
        <w:t xml:space="preserve">Along with these duties, obligations under the Rio Conventions that previous fell on the </w:t>
      </w:r>
      <w:r w:rsidR="00620F80" w:rsidRPr="00254CFB">
        <w:rPr>
          <w:rFonts w:ascii="Myriad Pro" w:hAnsi="Myriad Pro"/>
        </w:rPr>
        <w:t>Ministry of Agriculture</w:t>
      </w:r>
      <w:r w:rsidR="005366FE" w:rsidRPr="00254CFB">
        <w:rPr>
          <w:rFonts w:ascii="Myriad Pro" w:hAnsi="Myriad Pro"/>
        </w:rPr>
        <w:t xml:space="preserve"> are now</w:t>
      </w:r>
      <w:r w:rsidRPr="00254CFB">
        <w:rPr>
          <w:rFonts w:ascii="Myriad Pro" w:hAnsi="Myriad Pro"/>
        </w:rPr>
        <w:t xml:space="preserve"> the </w:t>
      </w:r>
      <w:r w:rsidR="005366FE" w:rsidRPr="00254CFB">
        <w:rPr>
          <w:rFonts w:ascii="Myriad Pro" w:hAnsi="Myriad Pro"/>
        </w:rPr>
        <w:t xml:space="preserve">responsibility </w:t>
      </w:r>
      <w:r w:rsidRPr="00254CFB">
        <w:rPr>
          <w:rFonts w:ascii="Myriad Pro" w:hAnsi="Myriad Pro"/>
        </w:rPr>
        <w:t>of the MEWR</w:t>
      </w:r>
      <w:r w:rsidR="00D54E60" w:rsidRPr="00254CFB">
        <w:rPr>
          <w:rFonts w:ascii="Myriad Pro" w:hAnsi="Myriad Pro"/>
        </w:rPr>
        <w:t>.</w:t>
      </w:r>
    </w:p>
    <w:p w:rsidR="00A20F76" w:rsidRPr="00254CFB" w:rsidRDefault="00543C80" w:rsidP="00D4387A">
      <w:pPr>
        <w:widowControl w:val="0"/>
        <w:autoSpaceDE w:val="0"/>
        <w:autoSpaceDN w:val="0"/>
        <w:adjustRightInd w:val="0"/>
        <w:jc w:val="both"/>
        <w:rPr>
          <w:rFonts w:ascii="Myriad Pro" w:hAnsi="Myriad Pro"/>
        </w:rPr>
      </w:pPr>
      <w:r w:rsidRPr="00254CFB">
        <w:rPr>
          <w:rFonts w:ascii="Myriad Pro" w:hAnsi="Myriad Pro"/>
        </w:rPr>
        <w:t xml:space="preserve">The Ministry’s previous efforts to implement sustainable development strategies were often thwarted by its own limited regulatory capacity over the very resources it </w:t>
      </w:r>
      <w:r w:rsidR="000F5221" w:rsidRPr="00254CFB">
        <w:rPr>
          <w:rFonts w:ascii="Myriad Pro" w:hAnsi="Myriad Pro"/>
        </w:rPr>
        <w:t>was</w:t>
      </w:r>
      <w:r w:rsidRPr="00254CFB">
        <w:rPr>
          <w:rFonts w:ascii="Myriad Pro" w:hAnsi="Myriad Pro"/>
        </w:rPr>
        <w:t xml:space="preserve"> charged to protect and insufficient institutional clout to interact with key institutions</w:t>
      </w:r>
      <w:sdt>
        <w:sdtPr>
          <w:rPr>
            <w:rFonts w:ascii="Myriad Pro" w:hAnsi="Myriad Pro"/>
          </w:rPr>
          <w:id w:val="-292521148"/>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 xml:space="preserve">One key advantage of the reorganization is that with the water resources governance under the jurisdiction of the Ministry of Environment and Water Resources, </w:t>
      </w:r>
      <w:r w:rsidR="00CF2EE8" w:rsidRPr="00254CFB">
        <w:rPr>
          <w:rFonts w:ascii="Myriad Pro" w:hAnsi="Myriad Pro"/>
        </w:rPr>
        <w:t xml:space="preserve">the Ministry itself is strengthened and </w:t>
      </w:r>
      <w:r w:rsidR="000F5221" w:rsidRPr="00254CFB">
        <w:rPr>
          <w:rFonts w:ascii="Myriad Pro" w:hAnsi="Myriad Pro"/>
        </w:rPr>
        <w:t xml:space="preserve">has a stronger mandate </w:t>
      </w:r>
      <w:r w:rsidRPr="00254CFB">
        <w:rPr>
          <w:rFonts w:ascii="Myriad Pro" w:hAnsi="Myriad Pro"/>
        </w:rPr>
        <w:t xml:space="preserve">to develop a more systematic approach to implementation of an integrated water management plan </w:t>
      </w:r>
      <w:sdt>
        <w:sdtPr>
          <w:rPr>
            <w:rFonts w:ascii="Myriad Pro" w:hAnsi="Myriad Pro"/>
          </w:rPr>
          <w:id w:val="-769701950"/>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(Ospanova, 2014)</w:t>
          </w:r>
          <w:r w:rsidR="0099517A" w:rsidRPr="00254CFB">
            <w:rPr>
              <w:rFonts w:ascii="Myriad Pro" w:hAnsi="Myriad Pro"/>
            </w:rPr>
            <w:fldChar w:fldCharType="end"/>
          </w:r>
        </w:sdtContent>
      </w:sdt>
      <w:r w:rsidR="00402C10" w:rsidRPr="00254CFB">
        <w:rPr>
          <w:rFonts w:ascii="Myriad Pro" w:hAnsi="Myriad Pro"/>
        </w:rPr>
        <w:t xml:space="preserve">.  </w:t>
      </w:r>
    </w:p>
    <w:p w:rsidR="0092443F" w:rsidRPr="00254CFB" w:rsidRDefault="003942D9" w:rsidP="00D4387A">
      <w:pPr>
        <w:widowControl w:val="0"/>
        <w:autoSpaceDE w:val="0"/>
        <w:autoSpaceDN w:val="0"/>
        <w:adjustRightInd w:val="0"/>
        <w:jc w:val="both"/>
        <w:rPr>
          <w:rFonts w:ascii="Myriad Pro" w:hAnsi="Myriad Pro"/>
        </w:rPr>
      </w:pPr>
      <w:r w:rsidRPr="00254CFB">
        <w:rPr>
          <w:rFonts w:ascii="Myriad Pro" w:hAnsi="Myriad Pro"/>
        </w:rPr>
        <w:t>The S</w:t>
      </w:r>
      <w:r w:rsidR="000176D0" w:rsidRPr="00254CFB">
        <w:rPr>
          <w:rFonts w:ascii="Myriad Pro" w:hAnsi="Myriad Pro"/>
        </w:rPr>
        <w:t>ustainable Development Council</w:t>
      </w:r>
      <w:r w:rsidRPr="00254CFB">
        <w:rPr>
          <w:rFonts w:ascii="Myriad Pro" w:hAnsi="Myriad Pro"/>
        </w:rPr>
        <w:t>, comprised of representatives from government, private sector, research institutions and NGOs is among a number of structures and mechanisms to implement the Rio Conventions</w:t>
      </w:r>
      <w:r w:rsidR="00402C10" w:rsidRPr="00254CFB">
        <w:rPr>
          <w:rFonts w:ascii="Myriad Pro" w:hAnsi="Myriad Pro"/>
        </w:rPr>
        <w:t xml:space="preserve">.  </w:t>
      </w:r>
      <w:r w:rsidRPr="00254CFB">
        <w:rPr>
          <w:rFonts w:ascii="Myriad Pro" w:hAnsi="Myriad Pro"/>
        </w:rPr>
        <w:t xml:space="preserve">The </w:t>
      </w:r>
      <w:r w:rsidR="000176D0" w:rsidRPr="00254CFB">
        <w:rPr>
          <w:rFonts w:ascii="Myriad Pro" w:hAnsi="Myriad Pro"/>
        </w:rPr>
        <w:t>Council</w:t>
      </w:r>
      <w:r w:rsidRPr="00254CFB">
        <w:rPr>
          <w:rFonts w:ascii="Myriad Pro" w:hAnsi="Myriad Pro"/>
        </w:rPr>
        <w:t xml:space="preserve"> bases its activities on inter-agency cooperation with the aim of catalyzing the integration of economic, social, and environmental policies to achieve sustainable development</w:t>
      </w:r>
      <w:r w:rsidR="00402C10" w:rsidRPr="00254CFB">
        <w:rPr>
          <w:rFonts w:ascii="Myriad Pro" w:hAnsi="Myriad Pro"/>
        </w:rPr>
        <w:t xml:space="preserve">.  </w:t>
      </w:r>
      <w:r w:rsidR="00A20F76" w:rsidRPr="00254CFB">
        <w:rPr>
          <w:rFonts w:ascii="Myriad Pro" w:hAnsi="Myriad Pro"/>
        </w:rPr>
        <w:t xml:space="preserve">Because this </w:t>
      </w:r>
      <w:r w:rsidR="00346D64" w:rsidRPr="00254CFB">
        <w:rPr>
          <w:rFonts w:ascii="Myriad Pro" w:hAnsi="Myriad Pro"/>
        </w:rPr>
        <w:t>institutional mechanism is already in place</w:t>
      </w:r>
      <w:r w:rsidR="00A20F76" w:rsidRPr="00254CFB">
        <w:rPr>
          <w:rFonts w:ascii="Myriad Pro" w:hAnsi="Myriad Pro"/>
        </w:rPr>
        <w:t xml:space="preserve">, </w:t>
      </w:r>
      <w:r w:rsidR="000176D0" w:rsidRPr="00254CFB">
        <w:rPr>
          <w:rFonts w:ascii="Myriad Pro" w:hAnsi="Myriad Pro"/>
        </w:rPr>
        <w:t>the Sustainable Development Council</w:t>
      </w:r>
      <w:r w:rsidR="00A20F76" w:rsidRPr="00254CFB">
        <w:rPr>
          <w:rFonts w:ascii="Myriad Pro" w:hAnsi="Myriad Pro"/>
        </w:rPr>
        <w:t xml:space="preserve"> </w:t>
      </w:r>
      <w:r w:rsidR="00481420" w:rsidRPr="00254CFB">
        <w:rPr>
          <w:rFonts w:ascii="Myriad Pro" w:hAnsi="Myriad Pro"/>
        </w:rPr>
        <w:t xml:space="preserve">is expected to be revitalized and its mission strengthened to coordinate inter-agency </w:t>
      </w:r>
      <w:r w:rsidR="00543C80" w:rsidRPr="00254CFB">
        <w:rPr>
          <w:rFonts w:ascii="Myriad Pro" w:hAnsi="Myriad Pro"/>
        </w:rPr>
        <w:t xml:space="preserve">implementation of </w:t>
      </w:r>
      <w:r w:rsidR="00C64224" w:rsidRPr="00254CFB">
        <w:rPr>
          <w:rFonts w:ascii="Myriad Pro" w:hAnsi="Myriad Pro"/>
        </w:rPr>
        <w:t>the Green Economy Concept</w:t>
      </w:r>
      <w:r w:rsidR="00481420" w:rsidRPr="00254CFB">
        <w:rPr>
          <w:rFonts w:ascii="Myriad Pro" w:hAnsi="Myriad Pro"/>
        </w:rPr>
        <w:t xml:space="preserve"> </w:t>
      </w:r>
      <w:sdt>
        <w:sdtPr>
          <w:rPr>
            <w:rFonts w:ascii="Myriad Pro" w:hAnsi="Myriad Pro"/>
          </w:rPr>
          <w:id w:val="76015595"/>
          <w:citation/>
        </w:sdtPr>
        <w:sdtContent>
          <w:r w:rsidR="0099517A" w:rsidRPr="00254CFB">
            <w:rPr>
              <w:rFonts w:ascii="Myriad Pro" w:hAnsi="Myriad Pro"/>
            </w:rPr>
            <w:fldChar w:fldCharType="begin"/>
          </w:r>
          <w:r w:rsidR="00346D64"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(Ospanova, 2014)</w:t>
          </w:r>
          <w:r w:rsidR="0099517A" w:rsidRPr="00254CFB">
            <w:rPr>
              <w:rFonts w:ascii="Myriad Pro" w:hAnsi="Myriad Pro"/>
            </w:rPr>
            <w:fldChar w:fldCharType="end"/>
          </w:r>
        </w:sdtContent>
      </w:sdt>
      <w:r w:rsidR="00402C10" w:rsidRPr="00254CFB">
        <w:rPr>
          <w:rFonts w:ascii="Myriad Pro" w:hAnsi="Myriad Pro"/>
        </w:rPr>
        <w:t xml:space="preserve">.  </w:t>
      </w:r>
    </w:p>
    <w:p w:rsidR="000F5221" w:rsidRPr="00254CFB" w:rsidRDefault="000F5221" w:rsidP="00D4387A">
      <w:pPr>
        <w:widowControl w:val="0"/>
        <w:autoSpaceDE w:val="0"/>
        <w:autoSpaceDN w:val="0"/>
        <w:adjustRightInd w:val="0"/>
        <w:jc w:val="both"/>
        <w:rPr>
          <w:rFonts w:ascii="Myriad Pro" w:hAnsi="Myriad Pro"/>
        </w:rPr>
      </w:pPr>
      <w:r w:rsidRPr="00254CFB">
        <w:rPr>
          <w:rFonts w:ascii="Myriad Pro" w:hAnsi="Myriad Pro"/>
        </w:rPr>
        <w:t xml:space="preserve">The Ministry of </w:t>
      </w:r>
      <w:r w:rsidR="00B20371" w:rsidRPr="00254CFB">
        <w:rPr>
          <w:rFonts w:ascii="Myriad Pro" w:hAnsi="Myriad Pro"/>
        </w:rPr>
        <w:t>Economy and Budget Planning</w:t>
      </w:r>
      <w:r w:rsidRPr="00254CFB">
        <w:rPr>
          <w:rFonts w:ascii="Myriad Pro" w:hAnsi="Myriad Pro"/>
        </w:rPr>
        <w:t xml:space="preserve"> is the central executive </w:t>
      </w:r>
      <w:r w:rsidR="001F03D0" w:rsidRPr="00254CFB">
        <w:rPr>
          <w:rFonts w:ascii="Myriad Pro" w:hAnsi="Myriad Pro"/>
        </w:rPr>
        <w:t>authority responsible for cross-</w:t>
      </w:r>
      <w:proofErr w:type="spellStart"/>
      <w:r w:rsidRPr="00254CFB">
        <w:rPr>
          <w:rFonts w:ascii="Myriad Pro" w:hAnsi="Myriad Pro"/>
        </w:rPr>
        <w:t>sectoral</w:t>
      </w:r>
      <w:proofErr w:type="spellEnd"/>
      <w:r w:rsidRPr="00254CFB">
        <w:rPr>
          <w:rFonts w:ascii="Myriad Pro" w:hAnsi="Myriad Pro"/>
        </w:rPr>
        <w:t xml:space="preserve"> and inter-regional coordination and the formation and implementation of national public policy</w:t>
      </w:r>
      <w:r w:rsidR="00402C10" w:rsidRPr="00254CFB">
        <w:rPr>
          <w:rFonts w:ascii="Myriad Pro" w:hAnsi="Myriad Pro"/>
        </w:rPr>
        <w:t xml:space="preserve">.  </w:t>
      </w:r>
      <w:r w:rsidRPr="00254CFB">
        <w:rPr>
          <w:rFonts w:ascii="Myriad Pro" w:hAnsi="Myriad Pro"/>
        </w:rPr>
        <w:t>Its mission is to develop a coherent and effective system of state planning, focused on achieving strategic objectives and to implement priority the socio-economic development and to develop trading activities</w:t>
      </w:r>
      <w:r w:rsidR="00C64224" w:rsidRPr="00254CFB">
        <w:rPr>
          <w:rFonts w:ascii="Myriad Pro" w:hAnsi="Myriad Pro"/>
        </w:rPr>
        <w:t xml:space="preserve"> and to develop trading activities</w:t>
      </w:r>
      <w:r w:rsidR="00402C10" w:rsidRPr="00254CFB">
        <w:rPr>
          <w:rFonts w:ascii="Myriad Pro" w:hAnsi="Myriad Pro"/>
        </w:rPr>
        <w:t xml:space="preserve">.  </w:t>
      </w:r>
      <w:r w:rsidRPr="00254CFB">
        <w:rPr>
          <w:rFonts w:ascii="Myriad Pro" w:hAnsi="Myriad Pro"/>
        </w:rPr>
        <w:t>In 2008, the Ministry explored the possibility of introducing a wider range of environmental and social protection indicators into Kazakhstan’s national accounting practices</w:t>
      </w:r>
      <w:r w:rsidR="00402C10" w:rsidRPr="00254CFB">
        <w:rPr>
          <w:rFonts w:ascii="Myriad Pro" w:hAnsi="Myriad Pro"/>
        </w:rPr>
        <w:t xml:space="preserve">.  </w:t>
      </w:r>
      <w:r w:rsidRPr="00254CFB">
        <w:rPr>
          <w:rFonts w:ascii="Myriad Pro" w:hAnsi="Myriad Pro"/>
        </w:rPr>
        <w:t xml:space="preserve">Although the exercise was only a theoretical explanation, it was one of the first national </w:t>
      </w:r>
      <w:r w:rsidRPr="00254CFB">
        <w:rPr>
          <w:rFonts w:ascii="Myriad Pro" w:hAnsi="Myriad Pro"/>
        </w:rPr>
        <w:lastRenderedPageBreak/>
        <w:t>attempts to discuss the possibility of green accounting</w:t>
      </w:r>
      <w:sdt>
        <w:sdtPr>
          <w:rPr>
            <w:rFonts w:ascii="Myriad Pro" w:hAnsi="Myriad Pro"/>
          </w:rPr>
          <w:id w:val="-976687607"/>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p>
    <w:p w:rsidR="004F3D65" w:rsidRPr="00254CFB" w:rsidRDefault="004F3D65" w:rsidP="00D4387A">
      <w:pPr>
        <w:widowControl w:val="0"/>
        <w:autoSpaceDE w:val="0"/>
        <w:autoSpaceDN w:val="0"/>
        <w:adjustRightInd w:val="0"/>
        <w:jc w:val="both"/>
        <w:rPr>
          <w:rFonts w:ascii="Myriad Pro" w:hAnsi="Myriad Pro"/>
        </w:rPr>
      </w:pPr>
      <w:r w:rsidRPr="00254CFB">
        <w:rPr>
          <w:rFonts w:ascii="Myriad Pro" w:hAnsi="Myriad Pro"/>
        </w:rPr>
        <w:t xml:space="preserve">The Ministry of </w:t>
      </w:r>
      <w:r w:rsidR="00B20371" w:rsidRPr="00254CFB">
        <w:rPr>
          <w:rFonts w:ascii="Myriad Pro" w:hAnsi="Myriad Pro"/>
        </w:rPr>
        <w:t xml:space="preserve">Industry and New Technologies (formerly Ministry of </w:t>
      </w:r>
      <w:r w:rsidRPr="00254CFB">
        <w:rPr>
          <w:rFonts w:ascii="Myriad Pro" w:hAnsi="Myriad Pro"/>
        </w:rPr>
        <w:t>Energy and Mineral Resources</w:t>
      </w:r>
      <w:r w:rsidR="00B20371" w:rsidRPr="00254CFB">
        <w:rPr>
          <w:rFonts w:ascii="Myriad Pro" w:hAnsi="Myriad Pro"/>
        </w:rPr>
        <w:t>)</w:t>
      </w:r>
      <w:r w:rsidRPr="00254CFB">
        <w:rPr>
          <w:rFonts w:ascii="Myriad Pro" w:hAnsi="Myriad Pro"/>
        </w:rPr>
        <w:t xml:space="preserve"> determines policy in </w:t>
      </w:r>
      <w:r w:rsidR="00C64224" w:rsidRPr="00254CFB">
        <w:rPr>
          <w:rFonts w:ascii="Myriad Pro" w:hAnsi="Myriad Pro"/>
        </w:rPr>
        <w:t>numerous sectors of the economy including coal, nuclear and renewable energy use as well as mining, construction and chemical safety among others.  The Ministry</w:t>
      </w:r>
      <w:r w:rsidR="000F5221" w:rsidRPr="00254CFB">
        <w:rPr>
          <w:rFonts w:ascii="Myriad Pro" w:hAnsi="Myriad Pro"/>
        </w:rPr>
        <w:t xml:space="preserve"> also</w:t>
      </w:r>
      <w:r w:rsidRPr="00254CFB">
        <w:rPr>
          <w:rFonts w:ascii="Myriad Pro" w:hAnsi="Myriad Pro"/>
        </w:rPr>
        <w:t xml:space="preserve"> bears the responsibility for development, attraction, introduction and use of technologies </w:t>
      </w:r>
      <w:r w:rsidR="000F5221" w:rsidRPr="00254CFB">
        <w:rPr>
          <w:rFonts w:ascii="Myriad Pro" w:hAnsi="Myriad Pro"/>
        </w:rPr>
        <w:t>to</w:t>
      </w:r>
      <w:r w:rsidRPr="00254CFB">
        <w:rPr>
          <w:rFonts w:ascii="Myriad Pro" w:hAnsi="Myriad Pro"/>
        </w:rPr>
        <w:t xml:space="preserve"> decreas</w:t>
      </w:r>
      <w:r w:rsidR="000F5221" w:rsidRPr="00254CFB">
        <w:rPr>
          <w:rFonts w:ascii="Myriad Pro" w:hAnsi="Myriad Pro"/>
        </w:rPr>
        <w:t xml:space="preserve">e </w:t>
      </w:r>
      <w:r w:rsidRPr="00254CFB">
        <w:rPr>
          <w:rFonts w:ascii="Myriad Pro" w:hAnsi="Myriad Pro"/>
        </w:rPr>
        <w:t>greenhouse gas emissions in the industrial sector</w:t>
      </w:r>
      <w:r w:rsidR="00613FB8" w:rsidRPr="00254CFB">
        <w:rPr>
          <w:rFonts w:ascii="Myriad Pro" w:hAnsi="Myriad Pro"/>
        </w:rPr>
        <w:t xml:space="preserve"> </w:t>
      </w:r>
      <w:sdt>
        <w:sdtPr>
          <w:rPr>
            <w:rFonts w:ascii="Myriad Pro" w:hAnsi="Myriad Pro"/>
          </w:rPr>
          <w:id w:val="964243429"/>
          <w:citation/>
        </w:sdtPr>
        <w:sdtContent>
          <w:r w:rsidR="0099517A" w:rsidRPr="00254CFB">
            <w:rPr>
              <w:rFonts w:ascii="Myriad Pro" w:hAnsi="Myriad Pro"/>
            </w:rPr>
            <w:fldChar w:fldCharType="begin"/>
          </w:r>
          <w:r w:rsidR="00613FB8" w:rsidRPr="00254CFB">
            <w:rPr>
              <w:rFonts w:ascii="Myriad Pro" w:hAnsi="Myriad Pro"/>
            </w:rPr>
            <w:instrText xml:space="preserve">CITATION UND061 \p 4 \l 1033 </w:instrText>
          </w:r>
          <w:r w:rsidR="0099517A" w:rsidRPr="00254CFB">
            <w:rPr>
              <w:rFonts w:ascii="Myriad Pro" w:hAnsi="Myriad Pro"/>
            </w:rPr>
            <w:fldChar w:fldCharType="separate"/>
          </w:r>
          <w:r w:rsidR="002B42E6" w:rsidRPr="00254CFB">
            <w:rPr>
              <w:rFonts w:ascii="Myriad Pro" w:hAnsi="Myriad Pro"/>
              <w:noProof/>
            </w:rPr>
            <w:t>(UNDP, 2006, p. 4)</w:t>
          </w:r>
          <w:r w:rsidR="0099517A" w:rsidRPr="00254CFB">
            <w:rPr>
              <w:rFonts w:ascii="Myriad Pro" w:hAnsi="Myriad Pro"/>
            </w:rPr>
            <w:fldChar w:fldCharType="end"/>
          </w:r>
        </w:sdtContent>
      </w:sdt>
      <w:r w:rsidRPr="00254CFB">
        <w:rPr>
          <w:rFonts w:ascii="Myriad Pro" w:hAnsi="Myriad Pro"/>
        </w:rPr>
        <w:t>.</w:t>
      </w:r>
    </w:p>
    <w:p w:rsidR="00293107" w:rsidRPr="00254CFB" w:rsidRDefault="00293107" w:rsidP="00D4387A">
      <w:pPr>
        <w:widowControl w:val="0"/>
        <w:autoSpaceDE w:val="0"/>
        <w:autoSpaceDN w:val="0"/>
        <w:adjustRightInd w:val="0"/>
        <w:jc w:val="both"/>
        <w:rPr>
          <w:rFonts w:ascii="Myriad Pro" w:hAnsi="Myriad Pro"/>
        </w:rPr>
      </w:pPr>
      <w:r w:rsidRPr="00254CFB">
        <w:rPr>
          <w:rFonts w:ascii="Myriad Pro" w:hAnsi="Myriad Pro"/>
        </w:rPr>
        <w:t xml:space="preserve">Complex public administration reforms have been implemented since 1997, and improvements are being made to aid efficiency and effectiveness of the government at all levels.  Nonetheless, there is still institutional weakness with regard to the delivery of public services, and efforts to engage the public through social dialogue require further development.  Significant disparities between the objectives of local governments and their capacity to deliver, as well as the underdevelopment of civil society organizations need to be addressed in order to achieve inclusiveness and equitable access </w:t>
      </w:r>
      <w:sdt>
        <w:sdtPr>
          <w:rPr>
            <w:rFonts w:ascii="Myriad Pro" w:hAnsi="Myriad Pro"/>
          </w:rPr>
          <w:id w:val="-1463261840"/>
          <w:citation/>
        </w:sdtPr>
        <w:sdtContent>
          <w:r w:rsidR="0099517A" w:rsidRPr="00254CFB">
            <w:rPr>
              <w:rFonts w:ascii="Myriad Pro" w:hAnsi="Myriad Pro"/>
            </w:rPr>
            <w:fldChar w:fldCharType="begin"/>
          </w:r>
          <w:r w:rsidR="002B42E6" w:rsidRPr="00254CFB">
            <w:rPr>
              <w:rFonts w:ascii="Myriad Pro" w:hAnsi="Myriad Pro"/>
            </w:rPr>
            <w:instrText xml:space="preserve">CITATION UN09 \p 20 \l 1033 </w:instrText>
          </w:r>
          <w:r w:rsidR="0099517A" w:rsidRPr="00254CFB">
            <w:rPr>
              <w:rFonts w:ascii="Myriad Pro" w:hAnsi="Myriad Pro"/>
            </w:rPr>
            <w:fldChar w:fldCharType="separate"/>
          </w:r>
          <w:r w:rsidR="002B42E6" w:rsidRPr="00254CFB">
            <w:rPr>
              <w:rFonts w:ascii="Myriad Pro" w:hAnsi="Myriad Pro"/>
              <w:noProof/>
            </w:rPr>
            <w:t>(UN, 2009, p. 20)</w:t>
          </w:r>
          <w:r w:rsidR="0099517A" w:rsidRPr="00254CFB">
            <w:rPr>
              <w:rFonts w:ascii="Myriad Pro" w:hAnsi="Myriad Pro"/>
            </w:rPr>
            <w:fldChar w:fldCharType="end"/>
          </w:r>
        </w:sdtContent>
      </w:sdt>
    </w:p>
    <w:p w:rsidR="00C40EDF" w:rsidRPr="00254CFB" w:rsidRDefault="00F329C1" w:rsidP="00D4387A">
      <w:pPr>
        <w:widowControl w:val="0"/>
        <w:autoSpaceDE w:val="0"/>
        <w:autoSpaceDN w:val="0"/>
        <w:adjustRightInd w:val="0"/>
        <w:jc w:val="both"/>
        <w:rPr>
          <w:rFonts w:ascii="Myriad Pro" w:hAnsi="Myriad Pro"/>
        </w:rPr>
      </w:pPr>
      <w:r w:rsidRPr="00254CFB">
        <w:rPr>
          <w:rFonts w:ascii="Myriad Pro" w:hAnsi="Myriad Pro"/>
        </w:rPr>
        <w:t>As of March 2013, there is a draft Law on Local Governance that is</w:t>
      </w:r>
      <w:r w:rsidR="004D0B02" w:rsidRPr="00254CFB">
        <w:rPr>
          <w:rFonts w:ascii="Myriad Pro" w:hAnsi="Myriad Pro"/>
        </w:rPr>
        <w:t xml:space="preserve"> designed to strengthen capacities of local communities to monitor local state budget spending, </w:t>
      </w:r>
      <w:r w:rsidRPr="00254CFB">
        <w:rPr>
          <w:rFonts w:ascii="Myriad Pro" w:hAnsi="Myriad Pro"/>
        </w:rPr>
        <w:t xml:space="preserve">and </w:t>
      </w:r>
      <w:r w:rsidR="004D0B02" w:rsidRPr="00254CFB">
        <w:rPr>
          <w:rFonts w:ascii="Myriad Pro" w:hAnsi="Myriad Pro"/>
        </w:rPr>
        <w:t>e</w:t>
      </w:r>
      <w:r w:rsidR="00C6341E" w:rsidRPr="00254CFB">
        <w:rPr>
          <w:rFonts w:ascii="Myriad Pro" w:hAnsi="Myriad Pro"/>
        </w:rPr>
        <w:t>ncourage development of multi</w:t>
      </w:r>
      <w:r w:rsidRPr="00254CFB">
        <w:rPr>
          <w:rFonts w:ascii="Myriad Pro" w:hAnsi="Myriad Pro"/>
        </w:rPr>
        <w:t>-</w:t>
      </w:r>
      <w:r w:rsidR="004D0B02" w:rsidRPr="00254CFB">
        <w:rPr>
          <w:rFonts w:ascii="Myriad Pro" w:hAnsi="Myriad Pro"/>
        </w:rPr>
        <w:t>stakeholder</w:t>
      </w:r>
      <w:r w:rsidR="00C6341E" w:rsidRPr="00254CFB">
        <w:rPr>
          <w:rFonts w:ascii="Myriad Pro" w:hAnsi="Myriad Pro"/>
        </w:rPr>
        <w:t xml:space="preserve"> </w:t>
      </w:r>
      <w:r w:rsidR="004D0B02" w:rsidRPr="00254CFB">
        <w:rPr>
          <w:rFonts w:ascii="Myriad Pro" w:hAnsi="Myriad Pro"/>
        </w:rPr>
        <w:t xml:space="preserve">public and local community entities </w:t>
      </w:r>
      <w:r w:rsidR="00501D26" w:rsidRPr="00254CFB">
        <w:rPr>
          <w:rFonts w:ascii="Myriad Pro" w:hAnsi="Myriad Pro"/>
        </w:rPr>
        <w:t>that</w:t>
      </w:r>
      <w:r w:rsidR="004D0B02" w:rsidRPr="00254CFB">
        <w:rPr>
          <w:rFonts w:ascii="Myriad Pro" w:hAnsi="Myriad Pro"/>
        </w:rPr>
        <w:t xml:space="preserve"> can </w:t>
      </w:r>
      <w:r w:rsidRPr="00254CFB">
        <w:rPr>
          <w:rFonts w:ascii="Myriad Pro" w:hAnsi="Myriad Pro"/>
        </w:rPr>
        <w:t>engage</w:t>
      </w:r>
      <w:r w:rsidR="00C6341E" w:rsidRPr="00254CFB">
        <w:rPr>
          <w:rFonts w:ascii="Myriad Pro" w:hAnsi="Myriad Pro"/>
        </w:rPr>
        <w:t xml:space="preserve"> with the local and sub-regional </w:t>
      </w:r>
      <w:r w:rsidRPr="00254CFB">
        <w:rPr>
          <w:rFonts w:ascii="Myriad Pro" w:hAnsi="Myriad Pro"/>
        </w:rPr>
        <w:t>authorities</w:t>
      </w:r>
      <w:r w:rsidR="00402C10" w:rsidRPr="00254CFB">
        <w:rPr>
          <w:rFonts w:ascii="Myriad Pro" w:hAnsi="Myriad Pro"/>
        </w:rPr>
        <w:t xml:space="preserve">.  </w:t>
      </w:r>
      <w:r w:rsidRPr="00254CFB">
        <w:rPr>
          <w:rFonts w:ascii="Myriad Pro" w:hAnsi="Myriad Pro"/>
        </w:rPr>
        <w:t xml:space="preserve">By </w:t>
      </w:r>
      <w:r w:rsidR="004D0B02" w:rsidRPr="00254CFB">
        <w:rPr>
          <w:rFonts w:ascii="Myriad Pro" w:hAnsi="Myriad Pro"/>
        </w:rPr>
        <w:t>strengthen</w:t>
      </w:r>
      <w:r w:rsidRPr="00254CFB">
        <w:rPr>
          <w:rFonts w:ascii="Myriad Pro" w:hAnsi="Myriad Pro"/>
        </w:rPr>
        <w:t>ing</w:t>
      </w:r>
      <w:r w:rsidR="004D0B02" w:rsidRPr="00254CFB">
        <w:rPr>
          <w:rFonts w:ascii="Myriad Pro" w:hAnsi="Myriad Pro"/>
        </w:rPr>
        <w:t xml:space="preserve"> local governance</w:t>
      </w:r>
      <w:r w:rsidR="00C6341E" w:rsidRPr="00254CFB">
        <w:rPr>
          <w:rFonts w:ascii="Myriad Pro" w:hAnsi="Myriad Pro"/>
        </w:rPr>
        <w:t xml:space="preserve"> </w:t>
      </w:r>
      <w:r w:rsidRPr="00254CFB">
        <w:rPr>
          <w:rFonts w:ascii="Myriad Pro" w:hAnsi="Myriad Pro"/>
        </w:rPr>
        <w:t>and community participation, this legislation is an important step towards</w:t>
      </w:r>
      <w:r w:rsidR="00C6341E" w:rsidRPr="00254CFB">
        <w:rPr>
          <w:rFonts w:ascii="Myriad Pro" w:hAnsi="Myriad Pro"/>
        </w:rPr>
        <w:t xml:space="preserve"> </w:t>
      </w:r>
      <w:r w:rsidR="004D0B02" w:rsidRPr="00254CFB">
        <w:rPr>
          <w:rFonts w:ascii="Myriad Pro" w:hAnsi="Myriad Pro"/>
        </w:rPr>
        <w:t xml:space="preserve">good governance and accountability at the local </w:t>
      </w:r>
      <w:r w:rsidRPr="00254CFB">
        <w:rPr>
          <w:rFonts w:ascii="Myriad Pro" w:hAnsi="Myriad Pro"/>
        </w:rPr>
        <w:t>and sub-regional scale</w:t>
      </w:r>
      <w:sdt>
        <w:sdtPr>
          <w:rPr>
            <w:rFonts w:ascii="Myriad Pro" w:hAnsi="Myriad Pro"/>
          </w:rPr>
          <w:id w:val="-536509304"/>
          <w:citation/>
        </w:sdtPr>
        <w:sdtContent>
          <w:r w:rsidR="0099517A" w:rsidRPr="00254CFB">
            <w:rPr>
              <w:rFonts w:ascii="Myriad Pro" w:hAnsi="Myriad Pro"/>
            </w:rPr>
            <w:fldChar w:fldCharType="begin"/>
          </w:r>
          <w:r w:rsidRPr="00254CFB">
            <w:rPr>
              <w:rFonts w:ascii="Myriad Pro" w:hAnsi="Myriad Pro"/>
            </w:rPr>
            <w:instrText xml:space="preserve">CITATION Osp14 \p 19 \l 1033 </w:instrText>
          </w:r>
          <w:r w:rsidR="0099517A" w:rsidRPr="00254CFB">
            <w:rPr>
              <w:rFonts w:ascii="Myriad Pro" w:hAnsi="Myriad Pro"/>
            </w:rPr>
            <w:fldChar w:fldCharType="separate"/>
          </w:r>
          <w:r w:rsidR="002B42E6" w:rsidRPr="00254CFB">
            <w:rPr>
              <w:rFonts w:ascii="Myriad Pro" w:hAnsi="Myriad Pro"/>
              <w:noProof/>
            </w:rPr>
            <w:t xml:space="preserve"> (Ospanova, 2014, p. 19)</w:t>
          </w:r>
          <w:r w:rsidR="0099517A" w:rsidRPr="00254CFB">
            <w:rPr>
              <w:rFonts w:ascii="Myriad Pro" w:hAnsi="Myriad Pro"/>
            </w:rPr>
            <w:fldChar w:fldCharType="end"/>
          </w:r>
        </w:sdtContent>
      </w:sdt>
      <w:r w:rsidRPr="00254CFB">
        <w:rPr>
          <w:rFonts w:ascii="Myriad Pro" w:hAnsi="Myriad Pro"/>
        </w:rPr>
        <w:t>.</w:t>
      </w:r>
    </w:p>
    <w:p w:rsidR="00B87081" w:rsidRPr="00254CFB" w:rsidRDefault="00E333C0" w:rsidP="00D4387A">
      <w:pPr>
        <w:widowControl w:val="0"/>
        <w:autoSpaceDE w:val="0"/>
        <w:autoSpaceDN w:val="0"/>
        <w:adjustRightInd w:val="0"/>
        <w:jc w:val="both"/>
        <w:rPr>
          <w:rFonts w:ascii="Myriad Pro" w:hAnsi="Myriad Pro"/>
        </w:rPr>
      </w:pPr>
      <w:r w:rsidRPr="00254CFB">
        <w:rPr>
          <w:rFonts w:ascii="Myriad Pro" w:hAnsi="Myriad Pro"/>
        </w:rPr>
        <w:t>The Ministry of Environmental Protection</w:t>
      </w:r>
      <w:r w:rsidR="00F13217" w:rsidRPr="00254CFB">
        <w:rPr>
          <w:rFonts w:ascii="Myriad Pro" w:hAnsi="Myriad Pro"/>
        </w:rPr>
        <w:t xml:space="preserve"> (now the Ministry of Environment and Water Resources)</w:t>
      </w:r>
      <w:r w:rsidRPr="00254CFB">
        <w:rPr>
          <w:rFonts w:ascii="Myriad Pro" w:hAnsi="Myriad Pro"/>
        </w:rPr>
        <w:t>, with the help of the United States and the European Union, established an independent, nonprofit, and nonpolitical Regional Environmental Center in Kazakhstan to support sustainable development and strengthen civil society by promoting public awareness and participation in environmental decision-making among the countries of Central Asia</w:t>
      </w:r>
      <w:sdt>
        <w:sdtPr>
          <w:rPr>
            <w:rFonts w:ascii="Myriad Pro" w:hAnsi="Myriad Pro"/>
          </w:rPr>
          <w:id w:val="13200588"/>
          <w:citation/>
        </w:sdtPr>
        <w:sdtContent>
          <w:r w:rsidR="0099517A" w:rsidRPr="00254CFB">
            <w:rPr>
              <w:rFonts w:ascii="Myriad Pro" w:hAnsi="Myriad Pro"/>
            </w:rPr>
            <w:fldChar w:fldCharType="begin"/>
          </w:r>
          <w:r w:rsidRPr="00254CFB">
            <w:rPr>
              <w:rFonts w:ascii="Myriad Pro" w:hAnsi="Myriad Pro"/>
            </w:rPr>
            <w:instrText xml:space="preserve">CITATION USS \l 1033 </w:instrText>
          </w:r>
          <w:r w:rsidR="0099517A" w:rsidRPr="00254CFB">
            <w:rPr>
              <w:rFonts w:ascii="Myriad Pro" w:hAnsi="Myriad Pro"/>
            </w:rPr>
            <w:fldChar w:fldCharType="separate"/>
          </w:r>
          <w:r w:rsidR="002B42E6" w:rsidRPr="00254CFB">
            <w:rPr>
              <w:rFonts w:ascii="Myriad Pro" w:hAnsi="Myriad Pro"/>
              <w:noProof/>
            </w:rPr>
            <w:t xml:space="preserve"> (US State Department, 2014)</w:t>
          </w:r>
          <w:r w:rsidR="0099517A" w:rsidRPr="00254CFB">
            <w:rPr>
              <w:rFonts w:ascii="Myriad Pro" w:hAnsi="Myriad Pro"/>
            </w:rPr>
            <w:fldChar w:fldCharType="end"/>
          </w:r>
        </w:sdtContent>
      </w:sdt>
      <w:r w:rsidR="00402C10" w:rsidRPr="00254CFB">
        <w:rPr>
          <w:rFonts w:ascii="Myriad Pro" w:hAnsi="Myriad Pro"/>
        </w:rPr>
        <w:t xml:space="preserve">.  </w:t>
      </w:r>
      <w:r w:rsidR="00B87081" w:rsidRPr="00254CFB">
        <w:rPr>
          <w:rFonts w:ascii="Myriad Pro" w:hAnsi="Myriad Pro"/>
        </w:rPr>
        <w:t xml:space="preserve">Kazakhstan does </w:t>
      </w:r>
      <w:r w:rsidR="004F5472" w:rsidRPr="00254CFB">
        <w:rPr>
          <w:rFonts w:ascii="Myriad Pro" w:hAnsi="Myriad Pro"/>
        </w:rPr>
        <w:t>have other such NGOs and coalitions with a</w:t>
      </w:r>
      <w:r w:rsidR="00481420" w:rsidRPr="00254CFB">
        <w:rPr>
          <w:rFonts w:ascii="Myriad Pro" w:hAnsi="Myriad Pro"/>
        </w:rPr>
        <w:t>n established record on socio-environmental issues</w:t>
      </w:r>
      <w:r w:rsidR="00402C10" w:rsidRPr="00254CFB">
        <w:rPr>
          <w:rFonts w:ascii="Myriad Pro" w:hAnsi="Myriad Pro"/>
        </w:rPr>
        <w:t xml:space="preserve">.  </w:t>
      </w:r>
      <w:r w:rsidR="00481420" w:rsidRPr="00254CFB">
        <w:rPr>
          <w:rFonts w:ascii="Myriad Pro" w:hAnsi="Myriad Pro"/>
        </w:rPr>
        <w:t xml:space="preserve">Success stories include campaigns against </w:t>
      </w:r>
      <w:r w:rsidR="00402C10" w:rsidRPr="00254CFB">
        <w:rPr>
          <w:rFonts w:ascii="Myriad Pro" w:hAnsi="Myriad Pro"/>
        </w:rPr>
        <w:t>radioactive</w:t>
      </w:r>
      <w:r w:rsidR="00481420" w:rsidRPr="00254CFB">
        <w:rPr>
          <w:rFonts w:ascii="Myriad Pro" w:hAnsi="Myriad Pro"/>
        </w:rPr>
        <w:t xml:space="preserve"> waste disposal and the degradation of the Caspian Sea</w:t>
      </w:r>
      <w:r w:rsidR="00402C10" w:rsidRPr="00254CFB">
        <w:rPr>
          <w:rFonts w:ascii="Myriad Pro" w:hAnsi="Myriad Pro"/>
        </w:rPr>
        <w:t xml:space="preserve">.  </w:t>
      </w:r>
      <w:r w:rsidR="00481420" w:rsidRPr="00254CFB">
        <w:rPr>
          <w:rFonts w:ascii="Myriad Pro" w:hAnsi="Myriad Pro"/>
        </w:rPr>
        <w:t xml:space="preserve">Nonetheless, there is significantly less history </w:t>
      </w:r>
      <w:r w:rsidR="00B87081" w:rsidRPr="00254CFB">
        <w:rPr>
          <w:rFonts w:ascii="Myriad Pro" w:hAnsi="Myriad Pro"/>
        </w:rPr>
        <w:t>of independent civil society participation</w:t>
      </w:r>
      <w:r w:rsidR="00481420" w:rsidRPr="00254CFB">
        <w:rPr>
          <w:rFonts w:ascii="Myriad Pro" w:hAnsi="Myriad Pro"/>
        </w:rPr>
        <w:t xml:space="preserve"> in the economic arena, </w:t>
      </w:r>
      <w:r w:rsidR="00B87081" w:rsidRPr="00254CFB">
        <w:rPr>
          <w:rFonts w:ascii="Myriad Pro" w:hAnsi="Myriad Pro"/>
        </w:rPr>
        <w:t>particularly with regard to the extractive sector</w:t>
      </w:r>
      <w:sdt>
        <w:sdtPr>
          <w:rPr>
            <w:rFonts w:ascii="Myriad Pro" w:hAnsi="Myriad Pro"/>
          </w:rPr>
          <w:id w:val="714782769"/>
          <w:citation/>
        </w:sdtPr>
        <w:sdtContent>
          <w:r w:rsidR="0099517A" w:rsidRPr="00254CFB">
            <w:rPr>
              <w:rFonts w:ascii="Myriad Pro" w:hAnsi="Myriad Pro"/>
            </w:rPr>
            <w:fldChar w:fldCharType="begin"/>
          </w:r>
          <w:r w:rsidR="00B87081"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B87081" w:rsidRPr="00254CFB">
        <w:rPr>
          <w:rFonts w:ascii="Myriad Pro" w:hAnsi="Myriad Pro"/>
        </w:rPr>
        <w:t>.</w:t>
      </w:r>
    </w:p>
    <w:p w:rsidR="00B87081" w:rsidRPr="00254CFB" w:rsidRDefault="00B87081" w:rsidP="00D4387A">
      <w:pPr>
        <w:widowControl w:val="0"/>
        <w:autoSpaceDE w:val="0"/>
        <w:autoSpaceDN w:val="0"/>
        <w:adjustRightInd w:val="0"/>
        <w:jc w:val="both"/>
        <w:rPr>
          <w:rFonts w:ascii="Myriad Pro" w:hAnsi="Myriad Pro"/>
        </w:rPr>
      </w:pPr>
      <w:r w:rsidRPr="00254CFB">
        <w:rPr>
          <w:rFonts w:ascii="Myriad Pro" w:hAnsi="Myriad Pro"/>
        </w:rPr>
        <w:t>Typically NGOs are seen as politically motivated and driven by foreign donors; this hampers overall civil society development</w:t>
      </w:r>
      <w:r w:rsidR="00402C10" w:rsidRPr="00254CFB">
        <w:rPr>
          <w:rFonts w:ascii="Myriad Pro" w:hAnsi="Myriad Pro"/>
        </w:rPr>
        <w:t xml:space="preserve">.  </w:t>
      </w:r>
      <w:r w:rsidRPr="00254CFB">
        <w:rPr>
          <w:rFonts w:ascii="Myriad Pro" w:hAnsi="Myriad Pro"/>
        </w:rPr>
        <w:t xml:space="preserve">This perception is only worsened by the existence of quasi-NGOs that are established by the government and industries to represent their interests in </w:t>
      </w:r>
      <w:r w:rsidR="004F5472" w:rsidRPr="00254CFB">
        <w:rPr>
          <w:rFonts w:ascii="Myriad Pro" w:hAnsi="Myriad Pro"/>
        </w:rPr>
        <w:t>multi</w:t>
      </w:r>
      <w:r w:rsidR="00402C10" w:rsidRPr="00254CFB">
        <w:rPr>
          <w:rFonts w:ascii="Myriad Pro" w:hAnsi="Myriad Pro"/>
        </w:rPr>
        <w:t>-</w:t>
      </w:r>
      <w:r w:rsidR="004F5472" w:rsidRPr="00254CFB">
        <w:rPr>
          <w:rFonts w:ascii="Myriad Pro" w:hAnsi="Myriad Pro"/>
        </w:rPr>
        <w:t xml:space="preserve">stakeholder processes </w:t>
      </w:r>
      <w:sdt>
        <w:sdtPr>
          <w:rPr>
            <w:rFonts w:ascii="Myriad Pro" w:hAnsi="Myriad Pro"/>
          </w:rPr>
          <w:id w:val="1336261010"/>
          <w:citation/>
        </w:sdtPr>
        <w:sdtContent>
          <w:r w:rsidR="0099517A" w:rsidRPr="00254CFB">
            <w:rPr>
              <w:rFonts w:ascii="Myriad Pro" w:hAnsi="Myriad Pro"/>
            </w:rPr>
            <w:fldChar w:fldCharType="begin"/>
          </w:r>
          <w:r w:rsidR="004F5472"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(Ospanova, 2014)</w:t>
          </w:r>
          <w:r w:rsidR="0099517A" w:rsidRPr="00254CFB">
            <w:rPr>
              <w:rFonts w:ascii="Myriad Pro" w:hAnsi="Myriad Pro"/>
            </w:rPr>
            <w:fldChar w:fldCharType="end"/>
          </w:r>
        </w:sdtContent>
      </w:sdt>
      <w:r w:rsidR="00402C10" w:rsidRPr="00254CFB">
        <w:rPr>
          <w:rFonts w:ascii="Myriad Pro" w:hAnsi="Myriad Pro"/>
        </w:rPr>
        <w:t xml:space="preserve">.  </w:t>
      </w:r>
      <w:r w:rsidR="004F5472" w:rsidRPr="00254CFB">
        <w:rPr>
          <w:rFonts w:ascii="Myriad Pro" w:hAnsi="Myriad Pro"/>
        </w:rPr>
        <w:t>In addition, legitimate CSOs are confronted with a variety of barriers including large amounts of paperwork, resources and time, simply to prove their validity</w:t>
      </w:r>
      <w:r w:rsidR="00402C10" w:rsidRPr="00254CFB">
        <w:rPr>
          <w:rFonts w:ascii="Myriad Pro" w:hAnsi="Myriad Pro"/>
        </w:rPr>
        <w:t xml:space="preserve">.  </w:t>
      </w:r>
      <w:r w:rsidR="004F5472" w:rsidRPr="00254CFB">
        <w:rPr>
          <w:rFonts w:ascii="Myriad Pro" w:hAnsi="Myriad Pro"/>
        </w:rPr>
        <w:t xml:space="preserve">The few CSOs with the requisite technical and administrative aptitude and the persistence to survive this ordeal tend to be larger international NGOs or government counterparts </w:t>
      </w:r>
      <w:sdt>
        <w:sdtPr>
          <w:rPr>
            <w:rFonts w:ascii="Myriad Pro" w:hAnsi="Myriad Pro"/>
          </w:rPr>
          <w:id w:val="-237642744"/>
          <w:citation/>
        </w:sdtPr>
        <w:sdtContent>
          <w:r w:rsidR="0099517A" w:rsidRPr="00254CFB">
            <w:rPr>
              <w:rFonts w:ascii="Myriad Pro" w:hAnsi="Myriad Pro"/>
            </w:rPr>
            <w:fldChar w:fldCharType="begin"/>
          </w:r>
          <w:r w:rsidR="004F5472"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(Ospanova, 2014)</w:t>
          </w:r>
          <w:r w:rsidR="0099517A" w:rsidRPr="00254CFB">
            <w:rPr>
              <w:rFonts w:ascii="Myriad Pro" w:hAnsi="Myriad Pro"/>
            </w:rPr>
            <w:fldChar w:fldCharType="end"/>
          </w:r>
        </w:sdtContent>
      </w:sdt>
      <w:r w:rsidR="004F5472" w:rsidRPr="00254CFB">
        <w:rPr>
          <w:rFonts w:ascii="Myriad Pro" w:hAnsi="Myriad Pro"/>
        </w:rPr>
        <w:t>.</w:t>
      </w:r>
    </w:p>
    <w:p w:rsidR="00C521F4" w:rsidRPr="00254CFB" w:rsidRDefault="00C521F4" w:rsidP="00F35C9D">
      <w:pPr>
        <w:pStyle w:val="Caps"/>
        <w:jc w:val="both"/>
        <w:rPr>
          <w:rFonts w:ascii="Myriad Pro" w:hAnsi="Myriad Pro"/>
        </w:rPr>
      </w:pPr>
      <w:r w:rsidRPr="00254CFB">
        <w:rPr>
          <w:rFonts w:ascii="Myriad Pro" w:hAnsi="Myriad Pro"/>
        </w:rPr>
        <w:t xml:space="preserve">Table </w:t>
      </w:r>
      <w:r w:rsidR="0099517A" w:rsidRPr="00254CFB">
        <w:rPr>
          <w:rFonts w:ascii="Myriad Pro" w:hAnsi="Myriad Pro"/>
        </w:rPr>
        <w:fldChar w:fldCharType="begin"/>
      </w:r>
      <w:r w:rsidR="00781248" w:rsidRPr="00254CFB">
        <w:rPr>
          <w:rFonts w:ascii="Myriad Pro" w:hAnsi="Myriad Pro"/>
        </w:rPr>
        <w:instrText xml:space="preserve"> SEQ Table \* ARABIC </w:instrText>
      </w:r>
      <w:r w:rsidR="0099517A" w:rsidRPr="00254CFB">
        <w:rPr>
          <w:rFonts w:ascii="Myriad Pro" w:hAnsi="Myriad Pro"/>
        </w:rPr>
        <w:fldChar w:fldCharType="separate"/>
      </w:r>
      <w:r w:rsidR="002D5921">
        <w:rPr>
          <w:rFonts w:ascii="Myriad Pro" w:hAnsi="Myriad Pro"/>
          <w:noProof/>
        </w:rPr>
        <w:t>1</w:t>
      </w:r>
      <w:r w:rsidR="0099517A" w:rsidRPr="00254CFB">
        <w:rPr>
          <w:rFonts w:ascii="Myriad Pro" w:hAnsi="Myriad Pro"/>
          <w:noProof/>
        </w:rPr>
        <w:fldChar w:fldCharType="end"/>
      </w:r>
      <w:r w:rsidRPr="00254CFB">
        <w:rPr>
          <w:rFonts w:ascii="Myriad Pro" w:hAnsi="Myriad Pro"/>
        </w:rPr>
        <w:t xml:space="preserve">:  </w:t>
      </w:r>
      <w:r w:rsidR="00293107" w:rsidRPr="00254CFB">
        <w:rPr>
          <w:rFonts w:ascii="Myriad Pro" w:hAnsi="Myriad Pro"/>
        </w:rPr>
        <w:t>Key mandates of select government ministries (</w:t>
      </w:r>
      <w:r w:rsidR="00613FB8" w:rsidRPr="00254CFB">
        <w:rPr>
          <w:rFonts w:ascii="Myriad Pro" w:hAnsi="Myriad Pro"/>
        </w:rPr>
        <w:t>March</w:t>
      </w:r>
      <w:r w:rsidRPr="00254CFB">
        <w:rPr>
          <w:rFonts w:ascii="Myriad Pro" w:hAnsi="Myriad Pro"/>
        </w:rPr>
        <w:t xml:space="preserve"> 2014</w:t>
      </w:r>
      <w:r w:rsidR="00293107" w:rsidRPr="00254CFB">
        <w:rPr>
          <w:rFonts w:ascii="Myriad Pro" w:hAnsi="Myriad Pro"/>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6369"/>
      </w:tblGrid>
      <w:tr w:rsidR="00293107" w:rsidRPr="00254CFB" w:rsidTr="00293107">
        <w:tc>
          <w:tcPr>
            <w:tcW w:w="2991" w:type="dxa"/>
            <w:shd w:val="clear" w:color="auto" w:fill="DBE5F1" w:themeFill="accent1" w:themeFillTint="33"/>
            <w:vAlign w:val="center"/>
          </w:tcPr>
          <w:p w:rsidR="00293107" w:rsidRPr="00254CFB" w:rsidRDefault="00293107" w:rsidP="00F35C9D">
            <w:pPr>
              <w:jc w:val="both"/>
              <w:rPr>
                <w:rFonts w:ascii="Myriad Pro" w:hAnsi="Myriad Pro"/>
                <w:b/>
                <w:sz w:val="20"/>
                <w:szCs w:val="20"/>
              </w:rPr>
            </w:pPr>
            <w:r w:rsidRPr="00254CFB">
              <w:rPr>
                <w:rFonts w:ascii="Myriad Pro" w:hAnsi="Myriad Pro"/>
                <w:b/>
                <w:sz w:val="20"/>
                <w:szCs w:val="20"/>
              </w:rPr>
              <w:t>Ministry</w:t>
            </w:r>
          </w:p>
        </w:tc>
        <w:tc>
          <w:tcPr>
            <w:tcW w:w="6369" w:type="dxa"/>
            <w:shd w:val="clear" w:color="auto" w:fill="DBE5F1" w:themeFill="accent1" w:themeFillTint="33"/>
            <w:vAlign w:val="center"/>
          </w:tcPr>
          <w:p w:rsidR="00293107" w:rsidRPr="00254CFB" w:rsidRDefault="00293107" w:rsidP="00F35C9D">
            <w:pPr>
              <w:jc w:val="both"/>
              <w:rPr>
                <w:rFonts w:ascii="Myriad Pro" w:hAnsi="Myriad Pro"/>
                <w:b/>
                <w:sz w:val="20"/>
                <w:szCs w:val="20"/>
              </w:rPr>
            </w:pPr>
            <w:r w:rsidRPr="00254CFB">
              <w:rPr>
                <w:rFonts w:ascii="Myriad Pro" w:hAnsi="Myriad Pro"/>
                <w:b/>
                <w:sz w:val="20"/>
                <w:szCs w:val="20"/>
              </w:rPr>
              <w:t>Mandate as relevant to the project</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 xml:space="preserve">Ministry of Agriculture </w:t>
            </w:r>
          </w:p>
        </w:tc>
        <w:tc>
          <w:tcPr>
            <w:tcW w:w="6369"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Oversees food, agriculture and public policy</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Culture and Information</w:t>
            </w:r>
          </w:p>
        </w:tc>
        <w:tc>
          <w:tcPr>
            <w:tcW w:w="6369" w:type="dxa"/>
          </w:tcPr>
          <w:p w:rsidR="00293107" w:rsidRPr="00254CFB" w:rsidRDefault="00293107" w:rsidP="00F35C9D">
            <w:pPr>
              <w:spacing w:after="0"/>
              <w:jc w:val="both"/>
              <w:rPr>
                <w:rFonts w:ascii="Myriad Pro" w:hAnsi="Myriad Pro"/>
                <w:sz w:val="20"/>
                <w:szCs w:val="20"/>
              </w:rPr>
            </w:pPr>
            <w:r w:rsidRPr="00254CFB">
              <w:rPr>
                <w:rFonts w:ascii="Myriad Pro" w:hAnsi="Myriad Pro"/>
                <w:sz w:val="20"/>
                <w:szCs w:val="20"/>
              </w:rPr>
              <w:t>Preserves and promotes the language, history and culture of Kazakhstan</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Economy and Budget Planning</w:t>
            </w:r>
          </w:p>
        </w:tc>
        <w:tc>
          <w:tcPr>
            <w:tcW w:w="6369"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Responsible for coordinating and developing socio-economic policy by developing public policy and implementing state policies</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Education and Science</w:t>
            </w:r>
          </w:p>
        </w:tc>
        <w:tc>
          <w:tcPr>
            <w:tcW w:w="6369"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Manages the fields of education, science, children’s rights and youth policy.</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Emergency Situations</w:t>
            </w:r>
          </w:p>
        </w:tc>
        <w:tc>
          <w:tcPr>
            <w:tcW w:w="6369" w:type="dxa"/>
          </w:tcPr>
          <w:p w:rsidR="00293107" w:rsidRPr="00254CFB" w:rsidRDefault="00293107" w:rsidP="00F35C9D">
            <w:pPr>
              <w:spacing w:after="0"/>
              <w:jc w:val="both"/>
              <w:rPr>
                <w:rFonts w:ascii="Myriad Pro" w:hAnsi="Myriad Pro"/>
                <w:sz w:val="20"/>
                <w:szCs w:val="20"/>
              </w:rPr>
            </w:pPr>
            <w:r w:rsidRPr="00254CFB">
              <w:rPr>
                <w:rFonts w:ascii="Myriad Pro" w:hAnsi="Myriad Pro"/>
                <w:sz w:val="20"/>
                <w:szCs w:val="20"/>
              </w:rPr>
              <w:t>In charge of policy formation for: prevention and elimination of natural and man-made disasters, civil defense, coordination of fire and industrial safety, formation and development of state material reserve, development of prevention and liquidation of emergency situations</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lastRenderedPageBreak/>
              <w:t>Ministry of Environment and Water Resources</w:t>
            </w:r>
          </w:p>
        </w:tc>
        <w:tc>
          <w:tcPr>
            <w:tcW w:w="6369" w:type="dxa"/>
          </w:tcPr>
          <w:p w:rsidR="00293107" w:rsidRPr="00254CFB" w:rsidRDefault="00293107" w:rsidP="00F35C9D">
            <w:pPr>
              <w:spacing w:after="0"/>
              <w:jc w:val="both"/>
              <w:rPr>
                <w:rFonts w:ascii="Myriad Pro" w:hAnsi="Myriad Pro"/>
                <w:sz w:val="20"/>
                <w:szCs w:val="20"/>
              </w:rPr>
            </w:pPr>
            <w:r w:rsidRPr="00254CFB">
              <w:rPr>
                <w:rFonts w:ascii="Myriad Pro" w:hAnsi="Myriad Pro"/>
                <w:sz w:val="20"/>
                <w:szCs w:val="20"/>
              </w:rPr>
              <w:t>Responsible for Rio Convention obligations, environmental protection, monitoring, water resources and protected natural areas, restoring forests, national environmental policies</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Finance</w:t>
            </w:r>
          </w:p>
        </w:tc>
        <w:tc>
          <w:tcPr>
            <w:tcW w:w="6369"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Develops and manages tax, customs, budget policies, accounting, financial and budget reporting</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Industry and New Technologies</w:t>
            </w:r>
          </w:p>
          <w:p w:rsidR="00293107" w:rsidRPr="00254CFB" w:rsidRDefault="00293107" w:rsidP="00F35C9D">
            <w:pPr>
              <w:tabs>
                <w:tab w:val="left" w:pos="2775"/>
              </w:tabs>
              <w:jc w:val="both"/>
              <w:rPr>
                <w:rFonts w:ascii="Myriad Pro" w:hAnsi="Myriad Pro"/>
                <w:sz w:val="20"/>
                <w:szCs w:val="20"/>
              </w:rPr>
            </w:pPr>
            <w:r w:rsidRPr="00254CFB">
              <w:rPr>
                <w:rFonts w:ascii="Myriad Pro" w:hAnsi="Myriad Pro"/>
                <w:sz w:val="20"/>
                <w:szCs w:val="20"/>
              </w:rPr>
              <w:tab/>
            </w:r>
          </w:p>
        </w:tc>
        <w:tc>
          <w:tcPr>
            <w:tcW w:w="6369"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Performs management in the field of industry, industrial innovation, scientific and technological development,  mining and metallurgy, electric power including renewable energy use, energy efficiency, sustainable tourism among other duties</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Oil and Gas</w:t>
            </w:r>
          </w:p>
        </w:tc>
        <w:tc>
          <w:tcPr>
            <w:tcW w:w="6369" w:type="dxa"/>
          </w:tcPr>
          <w:p w:rsidR="00293107" w:rsidRPr="00254CFB" w:rsidRDefault="00293107" w:rsidP="00F35C9D">
            <w:pPr>
              <w:spacing w:after="0"/>
              <w:jc w:val="both"/>
              <w:rPr>
                <w:rFonts w:ascii="Myriad Pro" w:hAnsi="Myriad Pro"/>
                <w:sz w:val="20"/>
                <w:szCs w:val="20"/>
              </w:rPr>
            </w:pPr>
            <w:r w:rsidRPr="00254CFB">
              <w:rPr>
                <w:rFonts w:ascii="Myriad Pro" w:hAnsi="Myriad Pro"/>
                <w:sz w:val="20"/>
                <w:szCs w:val="20"/>
              </w:rPr>
              <w:t xml:space="preserve">Develops and coordinates policies related to petroleum </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Regional Development</w:t>
            </w:r>
          </w:p>
        </w:tc>
        <w:tc>
          <w:tcPr>
            <w:tcW w:w="6369"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Manages formation and implementation of state policy for: regional development, development and support of private entrepreneurship, architectural, town planning and construction activities, housing and utilities, state regulation in the field of water supply and disposal, electricity, heat and gas supply within the borders of built up areas, management of land resources, geodesy and cartography activities</w:t>
            </w:r>
          </w:p>
        </w:tc>
      </w:tr>
      <w:tr w:rsidR="00293107" w:rsidRPr="00254CFB" w:rsidTr="00293107">
        <w:tc>
          <w:tcPr>
            <w:tcW w:w="2991" w:type="dxa"/>
          </w:tcPr>
          <w:p w:rsidR="00293107" w:rsidRPr="00254CFB" w:rsidRDefault="00293107" w:rsidP="00F35C9D">
            <w:pPr>
              <w:jc w:val="both"/>
              <w:rPr>
                <w:rFonts w:ascii="Myriad Pro" w:hAnsi="Myriad Pro"/>
                <w:sz w:val="20"/>
                <w:szCs w:val="20"/>
              </w:rPr>
            </w:pPr>
            <w:r w:rsidRPr="00254CFB">
              <w:rPr>
                <w:rFonts w:ascii="Myriad Pro" w:hAnsi="Myriad Pro"/>
                <w:sz w:val="20"/>
                <w:szCs w:val="20"/>
              </w:rPr>
              <w:t>Ministry of Transport and Communications</w:t>
            </w:r>
          </w:p>
        </w:tc>
        <w:tc>
          <w:tcPr>
            <w:tcW w:w="6369" w:type="dxa"/>
          </w:tcPr>
          <w:p w:rsidR="00293107" w:rsidRPr="00254CFB" w:rsidRDefault="00293107" w:rsidP="00F35C9D">
            <w:pPr>
              <w:spacing w:after="0"/>
              <w:jc w:val="both"/>
              <w:rPr>
                <w:rFonts w:ascii="Myriad Pro" w:hAnsi="Myriad Pro"/>
                <w:sz w:val="20"/>
                <w:szCs w:val="20"/>
              </w:rPr>
            </w:pPr>
            <w:r w:rsidRPr="00254CFB">
              <w:rPr>
                <w:rFonts w:ascii="Myriad Pro" w:hAnsi="Myriad Pro"/>
                <w:sz w:val="20"/>
                <w:szCs w:val="20"/>
              </w:rPr>
              <w:t>Concerned with transportation, roads, civil aviation, communication</w:t>
            </w:r>
          </w:p>
        </w:tc>
      </w:tr>
    </w:tbl>
    <w:p w:rsidR="00C521F4" w:rsidRPr="00254CFB" w:rsidRDefault="00C521F4" w:rsidP="00F35C9D">
      <w:pPr>
        <w:jc w:val="both"/>
        <w:rPr>
          <w:rFonts w:ascii="Myriad Pro" w:hAnsi="Myriad Pro"/>
        </w:rPr>
      </w:pPr>
    </w:p>
    <w:p w:rsidR="00CA672C" w:rsidRPr="00254CFB" w:rsidRDefault="000F527F" w:rsidP="00F35C9D">
      <w:pPr>
        <w:pStyle w:val="Heading3"/>
        <w:jc w:val="both"/>
        <w:rPr>
          <w:rFonts w:ascii="Myriad Pro" w:hAnsi="Myriad Pro"/>
        </w:rPr>
      </w:pPr>
      <w:bookmarkStart w:id="53" w:name="_Toc382109448"/>
      <w:bookmarkStart w:id="54" w:name="_Toc390251817"/>
      <w:bookmarkStart w:id="55" w:name="_Toc390287368"/>
      <w:r w:rsidRPr="00254CFB">
        <w:rPr>
          <w:rFonts w:ascii="Myriad Pro" w:hAnsi="Myriad Pro"/>
        </w:rPr>
        <w:t>B</w:t>
      </w:r>
      <w:r w:rsidR="00C22FA3" w:rsidRPr="00254CFB">
        <w:rPr>
          <w:rFonts w:ascii="Myriad Pro" w:hAnsi="Myriad Pro"/>
        </w:rPr>
        <w:t>.</w:t>
      </w:r>
      <w:r w:rsidRPr="00254CFB">
        <w:rPr>
          <w:rFonts w:ascii="Myriad Pro" w:hAnsi="Myriad Pro"/>
        </w:rPr>
        <w:t>2</w:t>
      </w:r>
      <w:r w:rsidR="00C22FA3" w:rsidRPr="00254CFB">
        <w:rPr>
          <w:rFonts w:ascii="Myriad Pro" w:hAnsi="Myriad Pro"/>
        </w:rPr>
        <w:t>.</w:t>
      </w:r>
      <w:r w:rsidRPr="00254CFB">
        <w:rPr>
          <w:rFonts w:ascii="Myriad Pro" w:hAnsi="Myriad Pro"/>
        </w:rPr>
        <w:t>e</w:t>
      </w:r>
      <w:r w:rsidRPr="00254CFB">
        <w:rPr>
          <w:rFonts w:ascii="Myriad Pro" w:hAnsi="Myriad Pro"/>
        </w:rPr>
        <w:tab/>
      </w:r>
      <w:bookmarkStart w:id="56" w:name="b2e"/>
      <w:bookmarkEnd w:id="56"/>
      <w:r w:rsidRPr="00254CFB">
        <w:rPr>
          <w:rFonts w:ascii="Myriad Pro" w:hAnsi="Myriad Pro"/>
        </w:rPr>
        <w:t>Barriers to Achieving Global Environmental Objectives</w:t>
      </w:r>
      <w:bookmarkEnd w:id="53"/>
      <w:bookmarkEnd w:id="54"/>
      <w:bookmarkEnd w:id="55"/>
    </w:p>
    <w:p w:rsidR="00C40EDF" w:rsidRPr="00254CFB" w:rsidRDefault="007D29AF" w:rsidP="00D4387A">
      <w:pPr>
        <w:widowControl w:val="0"/>
        <w:autoSpaceDE w:val="0"/>
        <w:autoSpaceDN w:val="0"/>
        <w:adjustRightInd w:val="0"/>
        <w:jc w:val="both"/>
        <w:rPr>
          <w:rFonts w:ascii="Myriad Pro" w:hAnsi="Myriad Pro"/>
        </w:rPr>
      </w:pPr>
      <w:r w:rsidRPr="00254CFB">
        <w:rPr>
          <w:rFonts w:ascii="Myriad Pro" w:hAnsi="Myriad Pro"/>
        </w:rPr>
        <w:t>The NCSA was a structured process for Kazakhstan to identify and assess the key barriers to meeting global environmental objectives as defined by the Rio Conventions</w:t>
      </w:r>
      <w:r w:rsidR="00402C10" w:rsidRPr="00254CFB">
        <w:rPr>
          <w:rFonts w:ascii="Myriad Pro" w:hAnsi="Myriad Pro"/>
        </w:rPr>
        <w:t xml:space="preserve">.  </w:t>
      </w:r>
      <w:r w:rsidRPr="00254CFB">
        <w:rPr>
          <w:rFonts w:ascii="Myriad Pro" w:hAnsi="Myriad Pro"/>
        </w:rPr>
        <w:t xml:space="preserve">Among the key systemic barriers to meeting Rio Convention obligations was </w:t>
      </w:r>
      <w:r w:rsidR="001F670B" w:rsidRPr="00254CFB">
        <w:rPr>
          <w:rFonts w:ascii="Myriad Pro" w:hAnsi="Myriad Pro"/>
        </w:rPr>
        <w:t>an i</w:t>
      </w:r>
      <w:r w:rsidR="00215906" w:rsidRPr="00254CFB">
        <w:rPr>
          <w:rFonts w:ascii="Myriad Pro" w:hAnsi="Myriad Pro"/>
        </w:rPr>
        <w:t xml:space="preserve">nsufficient motivation </w:t>
      </w:r>
      <w:r w:rsidRPr="00254CFB">
        <w:rPr>
          <w:rFonts w:ascii="Myriad Pro" w:hAnsi="Myriad Pro"/>
        </w:rPr>
        <w:t>or championship in the country to have a meaningful impact</w:t>
      </w:r>
      <w:sdt>
        <w:sdtPr>
          <w:rPr>
            <w:rFonts w:ascii="Myriad Pro" w:hAnsi="Myriad Pro"/>
          </w:rPr>
          <w:id w:val="-37056442"/>
          <w:citation/>
        </w:sdtPr>
        <w:sdtContent>
          <w:r w:rsidR="0099517A" w:rsidRPr="00254CFB">
            <w:rPr>
              <w:rFonts w:ascii="Myriad Pro" w:hAnsi="Myriad Pro"/>
            </w:rPr>
            <w:fldChar w:fldCharType="begin"/>
          </w:r>
          <w:r w:rsidR="00DC5933" w:rsidRPr="00254CFB">
            <w:rPr>
              <w:rFonts w:ascii="Myriad Pro" w:hAnsi="Myriad Pro"/>
            </w:rPr>
            <w:instrText xml:space="preserve"> CITATION UND061 \l 1033 </w:instrText>
          </w:r>
          <w:r w:rsidR="0099517A" w:rsidRPr="00254CFB">
            <w:rPr>
              <w:rFonts w:ascii="Myriad Pro" w:hAnsi="Myriad Pro"/>
            </w:rPr>
            <w:fldChar w:fldCharType="separate"/>
          </w:r>
          <w:r w:rsidR="002B42E6" w:rsidRPr="00254CFB">
            <w:rPr>
              <w:rFonts w:ascii="Myriad Pro" w:hAnsi="Myriad Pro"/>
              <w:noProof/>
            </w:rPr>
            <w:t xml:space="preserve"> (UNDP, 2006)</w:t>
          </w:r>
          <w:r w:rsidR="0099517A" w:rsidRPr="00254CFB">
            <w:rPr>
              <w:rFonts w:ascii="Myriad Pro" w:hAnsi="Myriad Pro"/>
            </w:rPr>
            <w:fldChar w:fldCharType="end"/>
          </w:r>
        </w:sdtContent>
      </w:sdt>
      <w:r w:rsidR="00402C10" w:rsidRPr="00254CFB">
        <w:rPr>
          <w:rFonts w:ascii="Myriad Pro" w:hAnsi="Myriad Pro"/>
        </w:rPr>
        <w:t xml:space="preserve">.  </w:t>
      </w:r>
      <w:r w:rsidR="00215906" w:rsidRPr="00254CFB">
        <w:rPr>
          <w:rFonts w:ascii="Myriad Pro" w:hAnsi="Myriad Pro"/>
        </w:rPr>
        <w:t>Legislation and economic incentives a</w:t>
      </w:r>
      <w:r w:rsidR="001F670B" w:rsidRPr="00254CFB">
        <w:rPr>
          <w:rFonts w:ascii="Myriad Pro" w:hAnsi="Myriad Pro"/>
        </w:rPr>
        <w:t xml:space="preserve">re </w:t>
      </w:r>
      <w:r w:rsidR="00DC5933" w:rsidRPr="00254CFB">
        <w:rPr>
          <w:rFonts w:ascii="Myriad Pro" w:hAnsi="Myriad Pro"/>
        </w:rPr>
        <w:t xml:space="preserve">often at </w:t>
      </w:r>
      <w:r w:rsidR="001F670B" w:rsidRPr="00254CFB">
        <w:rPr>
          <w:rFonts w:ascii="Myriad Pro" w:hAnsi="Myriad Pro"/>
        </w:rPr>
        <w:t xml:space="preserve">odds with </w:t>
      </w:r>
      <w:r w:rsidR="00DC5933" w:rsidRPr="00254CFB">
        <w:rPr>
          <w:rFonts w:ascii="Myriad Pro" w:hAnsi="Myriad Pro"/>
        </w:rPr>
        <w:t xml:space="preserve">the Rio Conventions, and even though much of the necessary legislation and regulations are in place, they are not supported by the practical procedures and working methods </w:t>
      </w:r>
      <w:r w:rsidR="00C40EDF" w:rsidRPr="00254CFB">
        <w:rPr>
          <w:rFonts w:ascii="Myriad Pro" w:hAnsi="Myriad Pro"/>
        </w:rPr>
        <w:t xml:space="preserve">that are </w:t>
      </w:r>
      <w:r w:rsidR="00DC5933" w:rsidRPr="00254CFB">
        <w:rPr>
          <w:rFonts w:ascii="Myriad Pro" w:hAnsi="Myriad Pro"/>
        </w:rPr>
        <w:t xml:space="preserve">needed for </w:t>
      </w:r>
      <w:r w:rsidR="0085763C" w:rsidRPr="00254CFB">
        <w:rPr>
          <w:rFonts w:ascii="Myriad Pro" w:hAnsi="Myriad Pro"/>
        </w:rPr>
        <w:t xml:space="preserve">broad </w:t>
      </w:r>
      <w:r w:rsidR="001062E6" w:rsidRPr="00254CFB">
        <w:rPr>
          <w:rFonts w:ascii="Myriad Pro" w:hAnsi="Myriad Pro"/>
        </w:rPr>
        <w:t xml:space="preserve">and </w:t>
      </w:r>
      <w:r w:rsidR="00DC5933" w:rsidRPr="00254CFB">
        <w:rPr>
          <w:rFonts w:ascii="Myriad Pro" w:hAnsi="Myriad Pro"/>
        </w:rPr>
        <w:t>integrated implementation of these conventions</w:t>
      </w:r>
      <w:r w:rsidR="00402C10" w:rsidRPr="00254CFB">
        <w:rPr>
          <w:rFonts w:ascii="Myriad Pro" w:hAnsi="Myriad Pro"/>
        </w:rPr>
        <w:t xml:space="preserve">.  </w:t>
      </w:r>
    </w:p>
    <w:p w:rsidR="001062E6" w:rsidRPr="00254CFB" w:rsidRDefault="00DC5933" w:rsidP="00D4387A">
      <w:pPr>
        <w:widowControl w:val="0"/>
        <w:autoSpaceDE w:val="0"/>
        <w:autoSpaceDN w:val="0"/>
        <w:adjustRightInd w:val="0"/>
        <w:jc w:val="both"/>
        <w:rPr>
          <w:rFonts w:ascii="Myriad Pro" w:hAnsi="Myriad Pro"/>
        </w:rPr>
      </w:pPr>
      <w:r w:rsidRPr="00254CFB">
        <w:rPr>
          <w:rFonts w:ascii="Myriad Pro" w:hAnsi="Myriad Pro"/>
        </w:rPr>
        <w:t>M</w:t>
      </w:r>
      <w:r w:rsidR="001F670B" w:rsidRPr="00254CFB">
        <w:rPr>
          <w:rFonts w:ascii="Myriad Pro" w:hAnsi="Myriad Pro"/>
        </w:rPr>
        <w:t>any policies and plans have attempted to integrate sustainability issues into the broader national economy such as the Environmental Code of 2007, the Kazakhstan National Green Growth Plan, the 2005 Concept on Kazakhstan’s Transition to Sustainable Development</w:t>
      </w:r>
      <w:r w:rsidR="001062E6" w:rsidRPr="00254CFB">
        <w:rPr>
          <w:rFonts w:ascii="Myriad Pro" w:hAnsi="Myriad Pro"/>
        </w:rPr>
        <w:t>, and most recently the Concept to Transition to Green Economy</w:t>
      </w:r>
      <w:r w:rsidR="00402C10" w:rsidRPr="00254CFB">
        <w:rPr>
          <w:rFonts w:ascii="Myriad Pro" w:hAnsi="Myriad Pro"/>
        </w:rPr>
        <w:t xml:space="preserve">.  </w:t>
      </w:r>
      <w:r w:rsidRPr="00254CFB">
        <w:rPr>
          <w:rFonts w:ascii="Myriad Pro" w:hAnsi="Myriad Pro"/>
        </w:rPr>
        <w:t>N</w:t>
      </w:r>
      <w:r w:rsidR="001F670B" w:rsidRPr="00254CFB">
        <w:rPr>
          <w:rFonts w:ascii="Myriad Pro" w:hAnsi="Myriad Pro"/>
        </w:rPr>
        <w:t xml:space="preserve">onetheless, </w:t>
      </w:r>
      <w:r w:rsidR="001062E6" w:rsidRPr="00254CFB">
        <w:rPr>
          <w:rFonts w:ascii="Myriad Pro" w:hAnsi="Myriad Pro"/>
        </w:rPr>
        <w:t xml:space="preserve">past </w:t>
      </w:r>
      <w:r w:rsidR="001F670B" w:rsidRPr="00254CFB">
        <w:rPr>
          <w:rFonts w:ascii="Myriad Pro" w:hAnsi="Myriad Pro"/>
        </w:rPr>
        <w:t xml:space="preserve">initiatives </w:t>
      </w:r>
      <w:r w:rsidRPr="00254CFB">
        <w:rPr>
          <w:rFonts w:ascii="Myriad Pro" w:hAnsi="Myriad Pro"/>
        </w:rPr>
        <w:t>fai</w:t>
      </w:r>
      <w:r w:rsidR="001062E6" w:rsidRPr="00254CFB">
        <w:rPr>
          <w:rFonts w:ascii="Myriad Pro" w:hAnsi="Myriad Pro"/>
        </w:rPr>
        <w:t xml:space="preserve">led </w:t>
      </w:r>
      <w:r w:rsidRPr="00254CFB">
        <w:rPr>
          <w:rFonts w:ascii="Myriad Pro" w:hAnsi="Myriad Pro"/>
        </w:rPr>
        <w:t xml:space="preserve">to adopt a suitably holistic approach to sustainable development and moreover, they </w:t>
      </w:r>
      <w:r w:rsidR="001F670B" w:rsidRPr="00254CFB">
        <w:rPr>
          <w:rFonts w:ascii="Myriad Pro" w:hAnsi="Myriad Pro"/>
        </w:rPr>
        <w:t xml:space="preserve">are largely driven by the Ministry of Environment and Water Resources </w:t>
      </w:r>
      <w:r w:rsidRPr="00254CFB">
        <w:rPr>
          <w:rFonts w:ascii="Myriad Pro" w:hAnsi="Myriad Pro"/>
        </w:rPr>
        <w:t xml:space="preserve">without adequate </w:t>
      </w:r>
      <w:r w:rsidR="001F670B" w:rsidRPr="00254CFB">
        <w:rPr>
          <w:rFonts w:ascii="Myriad Pro" w:hAnsi="Myriad Pro"/>
        </w:rPr>
        <w:t xml:space="preserve">buy-in from the economic and finance establishment </w:t>
      </w:r>
      <w:r w:rsidR="00215906" w:rsidRPr="00254CFB">
        <w:rPr>
          <w:rFonts w:ascii="Myriad Pro" w:hAnsi="Myriad Pro"/>
        </w:rPr>
        <w:t>and</w:t>
      </w:r>
      <w:r w:rsidR="001F670B" w:rsidRPr="00254CFB">
        <w:rPr>
          <w:rFonts w:ascii="Myriad Pro" w:hAnsi="Myriad Pro"/>
        </w:rPr>
        <w:t xml:space="preserve"> championship from</w:t>
      </w:r>
      <w:r w:rsidR="00215906" w:rsidRPr="00254CFB">
        <w:rPr>
          <w:rFonts w:ascii="Myriad Pro" w:hAnsi="Myriad Pro"/>
        </w:rPr>
        <w:t xml:space="preserve"> key government staff</w:t>
      </w:r>
      <w:sdt>
        <w:sdtPr>
          <w:rPr>
            <w:rFonts w:ascii="Myriad Pro" w:hAnsi="Myriad Pro"/>
          </w:rPr>
          <w:id w:val="903649471"/>
          <w:citation/>
        </w:sdtPr>
        <w:sdtContent>
          <w:r w:rsidR="0099517A" w:rsidRPr="00254CFB">
            <w:rPr>
              <w:rFonts w:ascii="Myriad Pro" w:hAnsi="Myriad Pro"/>
            </w:rPr>
            <w:fldChar w:fldCharType="begin"/>
          </w:r>
          <w:r w:rsidR="001F670B" w:rsidRPr="00254CFB">
            <w:rPr>
              <w:rFonts w:ascii="Myriad Pro" w:hAnsi="Myriad Pro"/>
            </w:rPr>
            <w:instrText xml:space="preserve">CITATION Osp14 \p 10 \l 1033 </w:instrText>
          </w:r>
          <w:r w:rsidR="00581B7E" w:rsidRPr="00254CFB">
            <w:rPr>
              <w:rFonts w:ascii="Myriad Pro" w:hAnsi="Myriad Pro"/>
            </w:rPr>
            <w:instrText xml:space="preserve"> \m UND061</w:instrText>
          </w:r>
          <w:r w:rsidR="0099517A" w:rsidRPr="00254CFB">
            <w:rPr>
              <w:rFonts w:ascii="Myriad Pro" w:hAnsi="Myriad Pro"/>
            </w:rPr>
            <w:fldChar w:fldCharType="separate"/>
          </w:r>
          <w:r w:rsidR="002B42E6" w:rsidRPr="00254CFB">
            <w:rPr>
              <w:rFonts w:ascii="Myriad Pro" w:hAnsi="Myriad Pro"/>
              <w:noProof/>
            </w:rPr>
            <w:t xml:space="preserve"> (Ospanova, 2014, p. 10; UNDP, 2006)</w:t>
          </w:r>
          <w:r w:rsidR="0099517A" w:rsidRPr="00254CFB">
            <w:rPr>
              <w:rFonts w:ascii="Myriad Pro" w:hAnsi="Myriad Pro"/>
            </w:rPr>
            <w:fldChar w:fldCharType="end"/>
          </w:r>
        </w:sdtContent>
      </w:sdt>
      <w:r w:rsidR="00402C10" w:rsidRPr="00254CFB">
        <w:rPr>
          <w:rFonts w:ascii="Myriad Pro" w:hAnsi="Myriad Pro"/>
        </w:rPr>
        <w:t xml:space="preserve">.  </w:t>
      </w:r>
      <w:r w:rsidR="00C40EDF" w:rsidRPr="00254CFB">
        <w:rPr>
          <w:rFonts w:ascii="Myriad Pro" w:hAnsi="Myriad Pro"/>
        </w:rPr>
        <w:t xml:space="preserve">Moreover, concerns over corruption corrode the public’s faith in public institutions and their ability to deliver on their obligations </w:t>
      </w:r>
      <w:sdt>
        <w:sdtPr>
          <w:rPr>
            <w:rFonts w:ascii="Myriad Pro" w:hAnsi="Myriad Pro"/>
          </w:rPr>
          <w:id w:val="1412513075"/>
          <w:citation/>
        </w:sdtPr>
        <w:sdtContent>
          <w:r w:rsidR="0099517A" w:rsidRPr="00254CFB">
            <w:rPr>
              <w:rFonts w:ascii="Myriad Pro" w:hAnsi="Myriad Pro"/>
            </w:rPr>
            <w:fldChar w:fldCharType="begin"/>
          </w:r>
          <w:r w:rsidR="002B42E6" w:rsidRPr="00254CFB">
            <w:rPr>
              <w:rFonts w:ascii="Myriad Pro" w:hAnsi="Myriad Pro"/>
            </w:rPr>
            <w:instrText xml:space="preserve">CITATION UN09 \p 20 \m Osp14 \l 1033 </w:instrText>
          </w:r>
          <w:r w:rsidR="0099517A" w:rsidRPr="00254CFB">
            <w:rPr>
              <w:rFonts w:ascii="Myriad Pro" w:hAnsi="Myriad Pro"/>
            </w:rPr>
            <w:fldChar w:fldCharType="separate"/>
          </w:r>
          <w:r w:rsidR="002B42E6" w:rsidRPr="00254CFB">
            <w:rPr>
              <w:rFonts w:ascii="Myriad Pro" w:hAnsi="Myriad Pro"/>
              <w:noProof/>
            </w:rPr>
            <w:t>(UN, 2009, p. 20; Ospanova, 2014)</w:t>
          </w:r>
          <w:r w:rsidR="0099517A" w:rsidRPr="00254CFB">
            <w:rPr>
              <w:rFonts w:ascii="Myriad Pro" w:hAnsi="Myriad Pro"/>
            </w:rPr>
            <w:fldChar w:fldCharType="end"/>
          </w:r>
        </w:sdtContent>
      </w:sdt>
      <w:r w:rsidR="00C40EDF" w:rsidRPr="00254CFB">
        <w:rPr>
          <w:rFonts w:ascii="Myriad Pro" w:hAnsi="Myriad Pro"/>
        </w:rPr>
        <w:t>.</w:t>
      </w:r>
    </w:p>
    <w:p w:rsidR="00F913C9" w:rsidRPr="00254CFB" w:rsidRDefault="001062E6" w:rsidP="00D4387A">
      <w:pPr>
        <w:widowControl w:val="0"/>
        <w:autoSpaceDE w:val="0"/>
        <w:autoSpaceDN w:val="0"/>
        <w:adjustRightInd w:val="0"/>
        <w:jc w:val="both"/>
        <w:rPr>
          <w:rFonts w:ascii="Myriad Pro" w:hAnsi="Myriad Pro"/>
        </w:rPr>
      </w:pPr>
      <w:r w:rsidRPr="00254CFB">
        <w:rPr>
          <w:rFonts w:ascii="Myriad Pro" w:hAnsi="Myriad Pro"/>
        </w:rPr>
        <w:t>While the new Green Economy Concept is gaining traction in the business community, thus far the majority of attention has focused on renewable energy and energy efficiency</w:t>
      </w:r>
      <w:sdt>
        <w:sdtPr>
          <w:rPr>
            <w:rFonts w:ascii="Myriad Pro" w:hAnsi="Myriad Pro"/>
          </w:rPr>
          <w:id w:val="-175958245"/>
          <w:citation/>
        </w:sdtPr>
        <w:sdtContent>
          <w:r w:rsidR="0099517A" w:rsidRPr="00254CFB">
            <w:rPr>
              <w:rFonts w:ascii="Myriad Pro" w:hAnsi="Myriad Pro"/>
            </w:rPr>
            <w:fldChar w:fldCharType="begin"/>
          </w:r>
          <w:r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402C10" w:rsidRPr="00254CFB">
        <w:rPr>
          <w:rFonts w:ascii="Myriad Pro" w:hAnsi="Myriad Pro"/>
        </w:rPr>
        <w:t xml:space="preserve">.  </w:t>
      </w:r>
      <w:r w:rsidRPr="00254CFB">
        <w:rPr>
          <w:rFonts w:ascii="Myriad Pro" w:hAnsi="Myriad Pro"/>
        </w:rPr>
        <w:t xml:space="preserve">Other initiatives such as waste and water management are gaining momentum as priorities, but other </w:t>
      </w:r>
      <w:r w:rsidR="00B93B37" w:rsidRPr="00254CFB">
        <w:rPr>
          <w:rFonts w:ascii="Myriad Pro" w:hAnsi="Myriad Pro"/>
        </w:rPr>
        <w:t>sustainable development</w:t>
      </w:r>
      <w:r w:rsidRPr="00254CFB">
        <w:rPr>
          <w:rFonts w:ascii="Myriad Pro" w:hAnsi="Myriad Pro"/>
        </w:rPr>
        <w:t xml:space="preserve"> issues that do not have a sound economic case </w:t>
      </w:r>
      <w:r w:rsidR="00B93B37" w:rsidRPr="00254CFB">
        <w:rPr>
          <w:rFonts w:ascii="Myriad Pro" w:hAnsi="Myriad Pro"/>
        </w:rPr>
        <w:t>such as ecosystem health or social equity are not part of the national dialogue</w:t>
      </w:r>
      <w:r w:rsidR="00402C10" w:rsidRPr="00254CFB">
        <w:rPr>
          <w:rFonts w:ascii="Myriad Pro" w:hAnsi="Myriad Pro"/>
        </w:rPr>
        <w:t xml:space="preserve">.  </w:t>
      </w:r>
      <w:r w:rsidR="00B93B37" w:rsidRPr="00254CFB">
        <w:rPr>
          <w:rFonts w:ascii="Myriad Pro" w:hAnsi="Myriad Pro"/>
        </w:rPr>
        <w:t>The reason for this being that the government and business community are not prepared to take this next step</w:t>
      </w:r>
      <w:sdt>
        <w:sdtPr>
          <w:rPr>
            <w:rFonts w:ascii="Myriad Pro" w:hAnsi="Myriad Pro"/>
          </w:rPr>
          <w:id w:val="1861151034"/>
          <w:citation/>
        </w:sdtPr>
        <w:sdtContent>
          <w:r w:rsidR="0099517A" w:rsidRPr="00254CFB">
            <w:rPr>
              <w:rFonts w:ascii="Myriad Pro" w:hAnsi="Myriad Pro"/>
            </w:rPr>
            <w:fldChar w:fldCharType="begin"/>
          </w:r>
          <w:r w:rsidR="00B93B37" w:rsidRPr="00254CFB">
            <w:rPr>
              <w:rFonts w:ascii="Myriad Pro" w:hAnsi="Myriad Pro"/>
            </w:rPr>
            <w:instrText xml:space="preserve"> CITATION Osp14 \l 1033 </w:instrText>
          </w:r>
          <w:r w:rsidR="0099517A" w:rsidRPr="00254CFB">
            <w:rPr>
              <w:rFonts w:ascii="Myriad Pro" w:hAnsi="Myriad Pro"/>
            </w:rPr>
            <w:fldChar w:fldCharType="separate"/>
          </w:r>
          <w:r w:rsidR="002B42E6" w:rsidRPr="00254CFB">
            <w:rPr>
              <w:rFonts w:ascii="Myriad Pro" w:hAnsi="Myriad Pro"/>
              <w:noProof/>
            </w:rPr>
            <w:t xml:space="preserve"> (Ospanova, 2014)</w:t>
          </w:r>
          <w:r w:rsidR="0099517A" w:rsidRPr="00254CFB">
            <w:rPr>
              <w:rFonts w:ascii="Myriad Pro" w:hAnsi="Myriad Pro"/>
            </w:rPr>
            <w:fldChar w:fldCharType="end"/>
          </w:r>
        </w:sdtContent>
      </w:sdt>
      <w:r w:rsidR="00B93B37" w:rsidRPr="00254CFB">
        <w:rPr>
          <w:rFonts w:ascii="Myriad Pro" w:hAnsi="Myriad Pro"/>
        </w:rPr>
        <w:t>.</w:t>
      </w:r>
      <w:r w:rsidR="00B9238E" w:rsidRPr="00254CFB">
        <w:rPr>
          <w:rFonts w:ascii="Myriad Pro" w:hAnsi="Myriad Pro"/>
        </w:rPr>
        <w:t xml:space="preserve">  </w:t>
      </w:r>
      <w:r w:rsidR="00F913C9" w:rsidRPr="00254CFB">
        <w:rPr>
          <w:rFonts w:ascii="Myriad Pro" w:hAnsi="Myriad Pro"/>
        </w:rPr>
        <w:t>Even though there are a number of scientific and research institutes involved in the assessment of e</w:t>
      </w:r>
      <w:r w:rsidR="00B9238E" w:rsidRPr="00254CFB">
        <w:rPr>
          <w:rFonts w:ascii="Myriad Pro" w:hAnsi="Myriad Pro"/>
        </w:rPr>
        <w:t>nvironmental trends and values, little</w:t>
      </w:r>
      <w:r w:rsidR="00F913C9" w:rsidRPr="00254CFB">
        <w:rPr>
          <w:rFonts w:ascii="Myriad Pro" w:hAnsi="Myriad Pro"/>
        </w:rPr>
        <w:t xml:space="preserve"> knowledge is shared across sectors and among experts.</w:t>
      </w:r>
    </w:p>
    <w:p w:rsidR="00CE3854" w:rsidRPr="00254CFB" w:rsidRDefault="007D29AF" w:rsidP="00D4387A">
      <w:pPr>
        <w:widowControl w:val="0"/>
        <w:autoSpaceDE w:val="0"/>
        <w:autoSpaceDN w:val="0"/>
        <w:adjustRightInd w:val="0"/>
        <w:jc w:val="both"/>
        <w:rPr>
          <w:rFonts w:ascii="Myriad Pro" w:hAnsi="Myriad Pro"/>
        </w:rPr>
      </w:pPr>
      <w:r w:rsidRPr="00254CFB">
        <w:rPr>
          <w:rFonts w:ascii="Myriad Pro" w:hAnsi="Myriad Pro"/>
        </w:rPr>
        <w:t>Cross-</w:t>
      </w:r>
      <w:proofErr w:type="spellStart"/>
      <w:r w:rsidR="00EA106B" w:rsidRPr="00254CFB">
        <w:rPr>
          <w:rFonts w:ascii="Myriad Pro" w:hAnsi="Myriad Pro"/>
        </w:rPr>
        <w:t>sectoral</w:t>
      </w:r>
      <w:proofErr w:type="spellEnd"/>
      <w:r w:rsidR="00EA106B" w:rsidRPr="00254CFB">
        <w:rPr>
          <w:rFonts w:ascii="Myriad Pro" w:hAnsi="Myriad Pro"/>
        </w:rPr>
        <w:t>, inter</w:t>
      </w:r>
      <w:r w:rsidRPr="00254CFB">
        <w:rPr>
          <w:rFonts w:ascii="Myriad Pro" w:hAnsi="Myriad Pro"/>
        </w:rPr>
        <w:t>-</w:t>
      </w:r>
      <w:r w:rsidR="00EA106B" w:rsidRPr="00254CFB">
        <w:rPr>
          <w:rFonts w:ascii="Myriad Pro" w:hAnsi="Myriad Pro"/>
        </w:rPr>
        <w:t xml:space="preserve">departmental and internal departmental cooperation regarding Rio Conventions is </w:t>
      </w:r>
      <w:r w:rsidR="00293107" w:rsidRPr="00254CFB">
        <w:rPr>
          <w:rFonts w:ascii="Myriad Pro" w:hAnsi="Myriad Pro"/>
        </w:rPr>
        <w:t xml:space="preserve">particularly </w:t>
      </w:r>
      <w:r w:rsidR="00EA106B" w:rsidRPr="00254CFB">
        <w:rPr>
          <w:rFonts w:ascii="Myriad Pro" w:hAnsi="Myriad Pro"/>
        </w:rPr>
        <w:t>ineffective</w:t>
      </w:r>
      <w:r w:rsidR="00402C10" w:rsidRPr="00254CFB">
        <w:rPr>
          <w:rFonts w:ascii="Myriad Pro" w:hAnsi="Myriad Pro"/>
        </w:rPr>
        <w:t xml:space="preserve">.  </w:t>
      </w:r>
      <w:r w:rsidR="00286227" w:rsidRPr="00254CFB">
        <w:rPr>
          <w:rFonts w:ascii="Myriad Pro" w:hAnsi="Myriad Pro"/>
        </w:rPr>
        <w:t xml:space="preserve">Additionally, there is </w:t>
      </w:r>
      <w:r w:rsidR="004132B1" w:rsidRPr="00254CFB">
        <w:rPr>
          <w:rFonts w:ascii="Myriad Pro" w:hAnsi="Myriad Pro"/>
        </w:rPr>
        <w:t xml:space="preserve">poor cooperation </w:t>
      </w:r>
      <w:r w:rsidR="00286227" w:rsidRPr="00254CFB">
        <w:rPr>
          <w:rFonts w:ascii="Myriad Pro" w:hAnsi="Myriad Pro"/>
        </w:rPr>
        <w:t xml:space="preserve">between </w:t>
      </w:r>
      <w:r w:rsidR="004132B1" w:rsidRPr="00254CFB">
        <w:rPr>
          <w:rFonts w:ascii="Myriad Pro" w:hAnsi="Myriad Pro"/>
        </w:rPr>
        <w:t xml:space="preserve">key agencies acting in the sphere of global environment protection </w:t>
      </w:r>
      <w:r w:rsidR="00286227" w:rsidRPr="00254CFB">
        <w:rPr>
          <w:rFonts w:ascii="Myriad Pro" w:hAnsi="Myriad Pro"/>
        </w:rPr>
        <w:t xml:space="preserve">and </w:t>
      </w:r>
      <w:r w:rsidR="004132B1" w:rsidRPr="00254CFB">
        <w:rPr>
          <w:rFonts w:ascii="Myriad Pro" w:hAnsi="Myriad Pro"/>
        </w:rPr>
        <w:t>nature protection organizations</w:t>
      </w:r>
      <w:r w:rsidR="00402C10" w:rsidRPr="00254CFB">
        <w:rPr>
          <w:rFonts w:ascii="Myriad Pro" w:hAnsi="Myriad Pro"/>
        </w:rPr>
        <w:t xml:space="preserve">.  </w:t>
      </w:r>
      <w:r w:rsidR="00286227" w:rsidRPr="00254CFB">
        <w:rPr>
          <w:rFonts w:ascii="Myriad Pro" w:hAnsi="Myriad Pro"/>
        </w:rPr>
        <w:t xml:space="preserve">Public </w:t>
      </w:r>
      <w:r w:rsidR="004132B1" w:rsidRPr="00254CFB">
        <w:rPr>
          <w:rFonts w:ascii="Myriad Pro" w:hAnsi="Myriad Pro"/>
        </w:rPr>
        <w:t xml:space="preserve">participation </w:t>
      </w:r>
      <w:r w:rsidR="00286227" w:rsidRPr="00254CFB">
        <w:rPr>
          <w:rFonts w:ascii="Myriad Pro" w:hAnsi="Myriad Pro"/>
        </w:rPr>
        <w:t xml:space="preserve">and awareness </w:t>
      </w:r>
      <w:r w:rsidR="004132B1" w:rsidRPr="00254CFB">
        <w:rPr>
          <w:rFonts w:ascii="Myriad Pro" w:hAnsi="Myriad Pro"/>
        </w:rPr>
        <w:t>in the decision making process for implementation of Conventions</w:t>
      </w:r>
      <w:r w:rsidR="00286227" w:rsidRPr="00254CFB">
        <w:rPr>
          <w:rFonts w:ascii="Myriad Pro" w:hAnsi="Myriad Pro"/>
        </w:rPr>
        <w:t xml:space="preserve"> is insufficient as is the </w:t>
      </w:r>
      <w:r w:rsidR="004132B1" w:rsidRPr="00254CFB">
        <w:rPr>
          <w:rFonts w:ascii="Myriad Pro" w:hAnsi="Myriad Pro"/>
        </w:rPr>
        <w:t>contribution of different sectors and types of activities in fulfillment</w:t>
      </w:r>
      <w:r w:rsidR="00286227" w:rsidRPr="00254CFB">
        <w:rPr>
          <w:rFonts w:ascii="Myriad Pro" w:hAnsi="Myriad Pro"/>
        </w:rPr>
        <w:t xml:space="preserve"> of the Conventions obligations</w:t>
      </w:r>
      <w:sdt>
        <w:sdtPr>
          <w:rPr>
            <w:rFonts w:ascii="Myriad Pro" w:hAnsi="Myriad Pro"/>
          </w:rPr>
          <w:id w:val="-1223129057"/>
          <w:citation/>
        </w:sdtPr>
        <w:sdtContent>
          <w:r w:rsidR="0099517A" w:rsidRPr="00254CFB">
            <w:rPr>
              <w:rFonts w:ascii="Myriad Pro" w:hAnsi="Myriad Pro"/>
            </w:rPr>
            <w:fldChar w:fldCharType="begin"/>
          </w:r>
          <w:r w:rsidR="00286227" w:rsidRPr="00254CFB">
            <w:rPr>
              <w:rFonts w:ascii="Myriad Pro" w:hAnsi="Myriad Pro"/>
            </w:rPr>
            <w:instrText xml:space="preserve"> CITATION UND061 \l 1033 </w:instrText>
          </w:r>
          <w:r w:rsidR="0099517A" w:rsidRPr="00254CFB">
            <w:rPr>
              <w:rFonts w:ascii="Myriad Pro" w:hAnsi="Myriad Pro"/>
            </w:rPr>
            <w:fldChar w:fldCharType="separate"/>
          </w:r>
          <w:r w:rsidR="002B42E6" w:rsidRPr="00254CFB">
            <w:rPr>
              <w:rFonts w:ascii="Myriad Pro" w:hAnsi="Myriad Pro"/>
              <w:noProof/>
            </w:rPr>
            <w:t xml:space="preserve"> </w:t>
          </w:r>
          <w:r w:rsidR="002B42E6" w:rsidRPr="00254CFB">
            <w:rPr>
              <w:rFonts w:ascii="Myriad Pro" w:hAnsi="Myriad Pro"/>
              <w:noProof/>
            </w:rPr>
            <w:lastRenderedPageBreak/>
            <w:t>(UNDP, 2006)</w:t>
          </w:r>
          <w:r w:rsidR="0099517A" w:rsidRPr="00254CFB">
            <w:rPr>
              <w:rFonts w:ascii="Myriad Pro" w:hAnsi="Myriad Pro"/>
            </w:rPr>
            <w:fldChar w:fldCharType="end"/>
          </w:r>
        </w:sdtContent>
      </w:sdt>
      <w:r w:rsidR="00402C10" w:rsidRPr="00254CFB">
        <w:rPr>
          <w:rFonts w:ascii="Myriad Pro" w:hAnsi="Myriad Pro"/>
        </w:rPr>
        <w:t xml:space="preserve">.  </w:t>
      </w:r>
    </w:p>
    <w:p w:rsidR="00286227" w:rsidRPr="00254CFB" w:rsidRDefault="00F913C9" w:rsidP="00D4387A">
      <w:pPr>
        <w:widowControl w:val="0"/>
        <w:autoSpaceDE w:val="0"/>
        <w:autoSpaceDN w:val="0"/>
        <w:adjustRightInd w:val="0"/>
        <w:jc w:val="both"/>
        <w:rPr>
          <w:rFonts w:ascii="Myriad Pro" w:hAnsi="Myriad Pro"/>
        </w:rPr>
      </w:pPr>
      <w:r w:rsidRPr="00254CFB">
        <w:rPr>
          <w:rFonts w:ascii="Myriad Pro" w:hAnsi="Myriad Pro"/>
        </w:rPr>
        <w:t xml:space="preserve">Frequent reforms and changes in government agencies </w:t>
      </w:r>
      <w:r w:rsidR="00293107" w:rsidRPr="00254CFB">
        <w:rPr>
          <w:rFonts w:ascii="Myriad Pro" w:hAnsi="Myriad Pro"/>
        </w:rPr>
        <w:t>have</w:t>
      </w:r>
      <w:r w:rsidRPr="00254CFB">
        <w:rPr>
          <w:rFonts w:ascii="Myriad Pro" w:hAnsi="Myriad Pro"/>
        </w:rPr>
        <w:t xml:space="preserve"> a </w:t>
      </w:r>
      <w:r w:rsidR="001062E6" w:rsidRPr="00254CFB">
        <w:rPr>
          <w:rFonts w:ascii="Myriad Pro" w:hAnsi="Myriad Pro"/>
        </w:rPr>
        <w:t>debilitating effect on institutional memory</w:t>
      </w:r>
      <w:r w:rsidR="00402C10" w:rsidRPr="00254CFB">
        <w:rPr>
          <w:rFonts w:ascii="Myriad Pro" w:hAnsi="Myriad Pro"/>
        </w:rPr>
        <w:t xml:space="preserve">.  </w:t>
      </w:r>
      <w:r w:rsidR="00CE3854" w:rsidRPr="00254CFB">
        <w:rPr>
          <w:rFonts w:ascii="Myriad Pro" w:hAnsi="Myriad Pro"/>
        </w:rPr>
        <w:t xml:space="preserve">Meanwhile, there is significant institutional resistance to incorporating sustainability into </w:t>
      </w:r>
      <w:proofErr w:type="spellStart"/>
      <w:r w:rsidR="00CE3854" w:rsidRPr="00254CFB">
        <w:rPr>
          <w:rFonts w:ascii="Myriad Pro" w:hAnsi="Myriad Pro"/>
        </w:rPr>
        <w:t>sectoral</w:t>
      </w:r>
      <w:proofErr w:type="spellEnd"/>
      <w:r w:rsidR="00CE3854" w:rsidRPr="00254CFB">
        <w:rPr>
          <w:rFonts w:ascii="Myriad Pro" w:hAnsi="Myriad Pro"/>
        </w:rPr>
        <w:t xml:space="preserve"> plans and </w:t>
      </w:r>
      <w:proofErr w:type="spellStart"/>
      <w:r w:rsidR="00CE3854" w:rsidRPr="00254CFB">
        <w:rPr>
          <w:rFonts w:ascii="Myriad Pro" w:hAnsi="Myriad Pro"/>
        </w:rPr>
        <w:t>programmes</w:t>
      </w:r>
      <w:proofErr w:type="spellEnd"/>
      <w:r w:rsidR="00402C10" w:rsidRPr="00254CFB">
        <w:rPr>
          <w:rFonts w:ascii="Myriad Pro" w:hAnsi="Myriad Pro"/>
        </w:rPr>
        <w:t xml:space="preserve">.  </w:t>
      </w:r>
      <w:r w:rsidR="00CE3854" w:rsidRPr="00254CFB">
        <w:rPr>
          <w:rFonts w:ascii="Myriad Pro" w:hAnsi="Myriad Pro"/>
        </w:rPr>
        <w:t>This is often a result of a lack of understanding of the close link between the natural environment and the nat</w:t>
      </w:r>
      <w:r w:rsidRPr="00254CFB">
        <w:rPr>
          <w:rFonts w:ascii="Myriad Pro" w:hAnsi="Myriad Pro"/>
        </w:rPr>
        <w:t>ional economy and decision-makers in key sectors, especially those not collaborating closely with the MEWR, have little understanding of how their own work influences the achievement of Rio Convention obligations</w:t>
      </w:r>
      <w:r w:rsidR="00402C10" w:rsidRPr="00254CFB">
        <w:rPr>
          <w:rFonts w:ascii="Myriad Pro" w:hAnsi="Myriad Pro"/>
        </w:rPr>
        <w:t xml:space="preserve">.  </w:t>
      </w:r>
      <w:r w:rsidR="00286227" w:rsidRPr="00254CFB">
        <w:rPr>
          <w:rFonts w:ascii="Myriad Pro" w:hAnsi="Myriad Pro"/>
        </w:rPr>
        <w:t>There is little understanding of how to determine (global) environmental indicators, value natural resources, and calculate socio-environmental risks of environmental degradation</w:t>
      </w:r>
      <w:r w:rsidR="00402C10" w:rsidRPr="00254CFB">
        <w:rPr>
          <w:rFonts w:ascii="Myriad Pro" w:hAnsi="Myriad Pro"/>
        </w:rPr>
        <w:t xml:space="preserve">.  </w:t>
      </w:r>
      <w:r w:rsidR="00286227" w:rsidRPr="00254CFB">
        <w:rPr>
          <w:rFonts w:ascii="Myriad Pro" w:hAnsi="Myriad Pro"/>
        </w:rPr>
        <w:t xml:space="preserve">The system for accounting the contribution of different sectors and activities towards meeting the commitments under the </w:t>
      </w:r>
      <w:r w:rsidR="00293107" w:rsidRPr="00254CFB">
        <w:rPr>
          <w:rFonts w:ascii="Myriad Pro" w:hAnsi="Myriad Pro"/>
        </w:rPr>
        <w:t xml:space="preserve">Rio </w:t>
      </w:r>
      <w:r w:rsidR="00286227" w:rsidRPr="00254CFB">
        <w:rPr>
          <w:rFonts w:ascii="Myriad Pro" w:hAnsi="Myriad Pro"/>
        </w:rPr>
        <w:t>Conventions is weak</w:t>
      </w:r>
      <w:r w:rsidR="00402C10" w:rsidRPr="00254CFB">
        <w:rPr>
          <w:rFonts w:ascii="Myriad Pro" w:hAnsi="Myriad Pro"/>
        </w:rPr>
        <w:t xml:space="preserve">.  </w:t>
      </w:r>
    </w:p>
    <w:p w:rsidR="00286227" w:rsidRPr="00254CFB" w:rsidRDefault="00DC5933" w:rsidP="00D4387A">
      <w:pPr>
        <w:widowControl w:val="0"/>
        <w:autoSpaceDE w:val="0"/>
        <w:autoSpaceDN w:val="0"/>
        <w:adjustRightInd w:val="0"/>
        <w:jc w:val="both"/>
        <w:rPr>
          <w:rFonts w:ascii="Myriad Pro" w:hAnsi="Myriad Pro"/>
        </w:rPr>
      </w:pPr>
      <w:r w:rsidRPr="00254CFB">
        <w:rPr>
          <w:rFonts w:ascii="Myriad Pro" w:hAnsi="Myriad Pro"/>
        </w:rPr>
        <w:t>The mechanism of implementation of the Rio Conventions is insufficient (</w:t>
      </w:r>
      <w:r w:rsidR="00186839" w:rsidRPr="00254CFB">
        <w:rPr>
          <w:rFonts w:ascii="Myriad Pro" w:hAnsi="Myriad Pro"/>
        </w:rPr>
        <w:t xml:space="preserve">i.e., </w:t>
      </w:r>
      <w:r w:rsidRPr="00254CFB">
        <w:rPr>
          <w:rFonts w:ascii="Myriad Pro" w:hAnsi="Myriad Pro"/>
        </w:rPr>
        <w:t>government mandates are lacking, scientific methodologies for implementation are undeveloped, and there is no effective integration of the Rio Conventions into government programs)</w:t>
      </w:r>
      <w:r w:rsidR="00402C10" w:rsidRPr="00254CFB">
        <w:rPr>
          <w:rFonts w:ascii="Myriad Pro" w:hAnsi="Myriad Pro"/>
        </w:rPr>
        <w:t xml:space="preserve">.  </w:t>
      </w:r>
      <w:r w:rsidR="00286227" w:rsidRPr="00254CFB">
        <w:rPr>
          <w:rFonts w:ascii="Myriad Pro" w:hAnsi="Myriad Pro"/>
        </w:rPr>
        <w:t>Furthermore, Kazakhstan does not effectively employ economic incentives to conserve biodiversity, catalyze sustainable land management, assess vulnerability to the impacts of climate change, or encourage measures to mitigate the negative impacts of climate change</w:t>
      </w:r>
      <w:r w:rsidR="00402C10" w:rsidRPr="00254CFB">
        <w:rPr>
          <w:rFonts w:ascii="Myriad Pro" w:hAnsi="Myriad Pro"/>
        </w:rPr>
        <w:t xml:space="preserve">.  </w:t>
      </w:r>
      <w:r w:rsidR="00286227" w:rsidRPr="00254CFB">
        <w:rPr>
          <w:rFonts w:ascii="Myriad Pro" w:hAnsi="Myriad Pro"/>
        </w:rPr>
        <w:t>Economic leverage is based on fees for the use of natural resources, notably land and wildlife</w:t>
      </w:r>
      <w:r w:rsidR="00402C10" w:rsidRPr="00254CFB">
        <w:rPr>
          <w:rFonts w:ascii="Myriad Pro" w:hAnsi="Myriad Pro"/>
        </w:rPr>
        <w:t xml:space="preserve">.  </w:t>
      </w:r>
      <w:r w:rsidR="00286227" w:rsidRPr="00254CFB">
        <w:rPr>
          <w:rFonts w:ascii="Myriad Pro" w:hAnsi="Myriad Pro"/>
        </w:rPr>
        <w:t>However, users appear to prefer a pay-as-you-go approach rather than being taxed in advance, the relatively meager contributions of which are currently deposited into a national environmental trust fund</w:t>
      </w:r>
      <w:r w:rsidR="00402C10" w:rsidRPr="00254CFB">
        <w:rPr>
          <w:rFonts w:ascii="Myriad Pro" w:hAnsi="Myriad Pro"/>
        </w:rPr>
        <w:t xml:space="preserve">.  </w:t>
      </w:r>
      <w:r w:rsidR="00286227" w:rsidRPr="00254CFB">
        <w:rPr>
          <w:rFonts w:ascii="Myriad Pro" w:hAnsi="Myriad Pro"/>
        </w:rPr>
        <w:t>As a result, there is little funding generated to promote the use of more effective technologies and approaches</w:t>
      </w:r>
      <w:r w:rsidR="00402C10" w:rsidRPr="00254CFB">
        <w:rPr>
          <w:rFonts w:ascii="Myriad Pro" w:hAnsi="Myriad Pro"/>
        </w:rPr>
        <w:t xml:space="preserve">.  </w:t>
      </w:r>
    </w:p>
    <w:p w:rsidR="00F913C9" w:rsidRPr="00254CFB" w:rsidRDefault="00286227" w:rsidP="00D4387A">
      <w:pPr>
        <w:widowControl w:val="0"/>
        <w:autoSpaceDE w:val="0"/>
        <w:autoSpaceDN w:val="0"/>
        <w:adjustRightInd w:val="0"/>
        <w:jc w:val="both"/>
        <w:rPr>
          <w:rFonts w:ascii="Myriad Pro" w:hAnsi="Myriad Pro"/>
        </w:rPr>
      </w:pPr>
      <w:r w:rsidRPr="00254CFB">
        <w:rPr>
          <w:rFonts w:ascii="Myriad Pro" w:hAnsi="Myriad Pro"/>
        </w:rPr>
        <w:t>Kazakhstan’s administrative mechanisms and regulatory instruments relevant to economic development, as well as the compensation and rehabilitation mechanisms incentives do not adequately incorporate environmental considerations and are poorly understood</w:t>
      </w:r>
      <w:r w:rsidR="00402C10" w:rsidRPr="00254CFB">
        <w:rPr>
          <w:rFonts w:ascii="Myriad Pro" w:hAnsi="Myriad Pro"/>
        </w:rPr>
        <w:t xml:space="preserve">.  </w:t>
      </w:r>
      <w:r w:rsidR="00975627" w:rsidRPr="00254CFB">
        <w:rPr>
          <w:rFonts w:ascii="Myriad Pro" w:hAnsi="Myriad Pro"/>
        </w:rPr>
        <w:t>Additionally, there is no system in place for quantifying the value of natural resources and ecosystem services while the costs of externalities are equally absent in the budgeting and planning process</w:t>
      </w:r>
      <w:r w:rsidR="00402C10" w:rsidRPr="00254CFB">
        <w:rPr>
          <w:rFonts w:ascii="Myriad Pro" w:hAnsi="Myriad Pro"/>
        </w:rPr>
        <w:t xml:space="preserve">.  </w:t>
      </w:r>
      <w:r w:rsidR="00F913C9" w:rsidRPr="00254CFB">
        <w:rPr>
          <w:rFonts w:ascii="Myriad Pro" w:hAnsi="Myriad Pro"/>
        </w:rPr>
        <w:t>Data needed to estimate the economic value of environmental goods and services is either non-existent or outdated, yet there is an underlying skepticism related to quantifying economic benefits from environmental goods and services</w:t>
      </w:r>
      <w:r w:rsidRPr="00254CFB">
        <w:rPr>
          <w:rFonts w:ascii="Myriad Pro" w:hAnsi="Myriad Pro"/>
        </w:rPr>
        <w:t>.</w:t>
      </w:r>
    </w:p>
    <w:p w:rsidR="00206E46" w:rsidRPr="00254CFB" w:rsidRDefault="00206E46" w:rsidP="00D4387A">
      <w:pPr>
        <w:jc w:val="both"/>
        <w:rPr>
          <w:rFonts w:ascii="Myriad Pro" w:hAnsi="Myriad Pro"/>
        </w:rPr>
      </w:pPr>
      <w:r w:rsidRPr="00254CFB">
        <w:rPr>
          <w:rFonts w:ascii="Myriad Pro" w:hAnsi="Myriad Pro"/>
        </w:rPr>
        <w:t>The NCSA identified a number of underlying capacity barriers to implementing and sustaining outcomes under the three Rio Conventions.  At the systemic level, regulation of the authorities and responsibilities of government agencies with respect to the Rio Conventions was and remains relatively unclear, with unnecessary overlap.</w:t>
      </w:r>
      <w:r w:rsidR="00402C10" w:rsidRPr="00254CFB">
        <w:rPr>
          <w:rFonts w:ascii="Myriad Pro" w:hAnsi="Myriad Pro"/>
        </w:rPr>
        <w:t xml:space="preserve">  </w:t>
      </w:r>
      <w:r w:rsidR="00C1724B" w:rsidRPr="00254CFB">
        <w:rPr>
          <w:rFonts w:ascii="Myriad Pro" w:hAnsi="Myriad Pro"/>
        </w:rPr>
        <w:t>Indeed, there are inadequate incentives or mechanisms to enable or encourage progress on Rio Convention implementation</w:t>
      </w:r>
      <w:r w:rsidR="00402C10" w:rsidRPr="00254CFB">
        <w:rPr>
          <w:rFonts w:ascii="Myriad Pro" w:hAnsi="Myriad Pro"/>
        </w:rPr>
        <w:t xml:space="preserve">.  </w:t>
      </w:r>
      <w:r w:rsidR="00C1724B" w:rsidRPr="00254CFB">
        <w:rPr>
          <w:rFonts w:ascii="Myriad Pro" w:hAnsi="Myriad Pro"/>
        </w:rPr>
        <w:t>S</w:t>
      </w:r>
      <w:r w:rsidR="00B9420E" w:rsidRPr="00254CFB">
        <w:rPr>
          <w:rFonts w:ascii="Myriad Pro" w:hAnsi="Myriad Pro"/>
        </w:rPr>
        <w:t xml:space="preserve">cientific and </w:t>
      </w:r>
      <w:r w:rsidR="00C1724B" w:rsidRPr="00254CFB">
        <w:rPr>
          <w:rFonts w:ascii="Myriad Pro" w:hAnsi="Myriad Pro"/>
        </w:rPr>
        <w:t xml:space="preserve">technological methodologies for Rio Convention implementation </w:t>
      </w:r>
      <w:r w:rsidR="004E4A0C" w:rsidRPr="00254CFB">
        <w:rPr>
          <w:rFonts w:ascii="Myriad Pro" w:hAnsi="Myriad Pro"/>
        </w:rPr>
        <w:t xml:space="preserve">remain outdated or </w:t>
      </w:r>
      <w:r w:rsidR="00084AB8" w:rsidRPr="00254CFB">
        <w:rPr>
          <w:rFonts w:ascii="Myriad Pro" w:hAnsi="Myriad Pro"/>
        </w:rPr>
        <w:t>ineffective</w:t>
      </w:r>
      <w:r w:rsidR="004E4A0C" w:rsidRPr="00254CFB">
        <w:rPr>
          <w:rFonts w:ascii="Myriad Pro" w:hAnsi="Myriad Pro"/>
        </w:rPr>
        <w:t>, although work is on-going to develop these capacities.</w:t>
      </w:r>
    </w:p>
    <w:p w:rsidR="009B7FD8" w:rsidRPr="00254CFB" w:rsidRDefault="004E4A0C" w:rsidP="00D4387A">
      <w:pPr>
        <w:jc w:val="both"/>
        <w:rPr>
          <w:rFonts w:ascii="Myriad Pro" w:hAnsi="Myriad Pro"/>
        </w:rPr>
      </w:pPr>
      <w:r w:rsidRPr="00254CFB">
        <w:rPr>
          <w:rFonts w:ascii="Myriad Pro" w:hAnsi="Myriad Pro"/>
        </w:rPr>
        <w:t>At the institutional level, t</w:t>
      </w:r>
      <w:r w:rsidR="00084AB8" w:rsidRPr="00254CFB">
        <w:rPr>
          <w:rFonts w:ascii="Myriad Pro" w:hAnsi="Myriad Pro"/>
        </w:rPr>
        <w:t>he effectiveness of the cross-</w:t>
      </w:r>
      <w:proofErr w:type="spellStart"/>
      <w:r w:rsidR="00084AB8" w:rsidRPr="00254CFB">
        <w:rPr>
          <w:rFonts w:ascii="Myriad Pro" w:hAnsi="Myriad Pro"/>
        </w:rPr>
        <w:t>sectoral</w:t>
      </w:r>
      <w:proofErr w:type="spellEnd"/>
      <w:r w:rsidR="00084AB8" w:rsidRPr="00254CFB">
        <w:rPr>
          <w:rFonts w:ascii="Myriad Pro" w:hAnsi="Myriad Pro"/>
        </w:rPr>
        <w:t>, inter</w:t>
      </w:r>
      <w:r w:rsidR="00206E46" w:rsidRPr="00254CFB">
        <w:rPr>
          <w:rFonts w:ascii="Myriad Pro" w:hAnsi="Myriad Pro"/>
        </w:rPr>
        <w:t>-</w:t>
      </w:r>
      <w:r w:rsidRPr="00254CFB">
        <w:rPr>
          <w:rFonts w:ascii="Myriad Pro" w:hAnsi="Myriad Pro"/>
        </w:rPr>
        <w:t xml:space="preserve"> and intra-</w:t>
      </w:r>
      <w:r w:rsidR="00084AB8" w:rsidRPr="00254CFB">
        <w:rPr>
          <w:rFonts w:ascii="Myriad Pro" w:hAnsi="Myriad Pro"/>
        </w:rPr>
        <w:t xml:space="preserve">departmental cooperation for achievement of the Conventions objectives </w:t>
      </w:r>
      <w:r w:rsidR="009B7FD8" w:rsidRPr="00254CFB">
        <w:rPr>
          <w:rFonts w:ascii="Myriad Pro" w:hAnsi="Myriad Pro"/>
        </w:rPr>
        <w:t xml:space="preserve">was </w:t>
      </w:r>
      <w:r w:rsidR="00206E46" w:rsidRPr="00254CFB">
        <w:rPr>
          <w:rFonts w:ascii="Myriad Pro" w:hAnsi="Myriad Pro"/>
        </w:rPr>
        <w:t>deemed</w:t>
      </w:r>
      <w:r w:rsidR="00084AB8" w:rsidRPr="00254CFB">
        <w:rPr>
          <w:rFonts w:ascii="Myriad Pro" w:hAnsi="Myriad Pro"/>
        </w:rPr>
        <w:t xml:space="preserve"> </w:t>
      </w:r>
      <w:r w:rsidR="009B7FD8" w:rsidRPr="00254CFB">
        <w:rPr>
          <w:rFonts w:ascii="Myriad Pro" w:hAnsi="Myriad Pro"/>
        </w:rPr>
        <w:t>in</w:t>
      </w:r>
      <w:r w:rsidR="00206E46" w:rsidRPr="00254CFB">
        <w:rPr>
          <w:rFonts w:ascii="Myriad Pro" w:hAnsi="Myriad Pro"/>
        </w:rPr>
        <w:t>adequate</w:t>
      </w:r>
      <w:r w:rsidR="009B7FD8" w:rsidRPr="00254CFB">
        <w:rPr>
          <w:rFonts w:ascii="Myriad Pro" w:hAnsi="Myriad Pro"/>
        </w:rPr>
        <w:t xml:space="preserve"> during the NCSA</w:t>
      </w:r>
      <w:r w:rsidR="00206E46" w:rsidRPr="00254CFB">
        <w:rPr>
          <w:rFonts w:ascii="Myriad Pro" w:hAnsi="Myriad Pro"/>
        </w:rPr>
        <w:t xml:space="preserve">.  This </w:t>
      </w:r>
      <w:r w:rsidR="009B7FD8" w:rsidRPr="00254CFB">
        <w:rPr>
          <w:rFonts w:ascii="Myriad Pro" w:hAnsi="Myriad Pro"/>
        </w:rPr>
        <w:t>was due to</w:t>
      </w:r>
      <w:r w:rsidR="00206E46" w:rsidRPr="00254CFB">
        <w:rPr>
          <w:rFonts w:ascii="Myriad Pro" w:hAnsi="Myriad Pro"/>
        </w:rPr>
        <w:t xml:space="preserve"> the </w:t>
      </w:r>
      <w:r w:rsidR="00084AB8" w:rsidRPr="00254CFB">
        <w:rPr>
          <w:rFonts w:ascii="Myriad Pro" w:hAnsi="Myriad Pro"/>
        </w:rPr>
        <w:t>ineffectiv</w:t>
      </w:r>
      <w:r w:rsidR="00206E46" w:rsidRPr="00254CFB">
        <w:rPr>
          <w:rFonts w:ascii="Myriad Pro" w:hAnsi="Myriad Pro"/>
        </w:rPr>
        <w:t xml:space="preserve">eness of the </w:t>
      </w:r>
      <w:r w:rsidR="00084AB8" w:rsidRPr="00254CFB">
        <w:rPr>
          <w:rFonts w:ascii="Myriad Pro" w:hAnsi="Myriad Pro"/>
        </w:rPr>
        <w:t xml:space="preserve">working groups and commissions </w:t>
      </w:r>
      <w:r w:rsidR="00206E46" w:rsidRPr="00254CFB">
        <w:rPr>
          <w:rFonts w:ascii="Myriad Pro" w:hAnsi="Myriad Pro"/>
        </w:rPr>
        <w:t xml:space="preserve">that were </w:t>
      </w:r>
      <w:r w:rsidR="00084AB8" w:rsidRPr="00254CFB">
        <w:rPr>
          <w:rFonts w:ascii="Myriad Pro" w:hAnsi="Myriad Pro"/>
        </w:rPr>
        <w:t>established for implementation of the R</w:t>
      </w:r>
      <w:r w:rsidR="00206E46" w:rsidRPr="00254CFB">
        <w:rPr>
          <w:rFonts w:ascii="Myriad Pro" w:hAnsi="Myriad Pro"/>
        </w:rPr>
        <w:t>io</w:t>
      </w:r>
      <w:r w:rsidR="00084AB8" w:rsidRPr="00254CFB">
        <w:rPr>
          <w:rFonts w:ascii="Myriad Pro" w:hAnsi="Myriad Pro"/>
        </w:rPr>
        <w:t xml:space="preserve"> Conventions provisions</w:t>
      </w:r>
      <w:r w:rsidR="00206E46" w:rsidRPr="00254CFB">
        <w:rPr>
          <w:rFonts w:ascii="Myriad Pro" w:hAnsi="Myriad Pro"/>
        </w:rPr>
        <w:t xml:space="preserve">.  </w:t>
      </w:r>
      <w:r w:rsidR="009B7FD8" w:rsidRPr="00254CFB">
        <w:rPr>
          <w:rFonts w:ascii="Myriad Pro" w:hAnsi="Myriad Pro"/>
        </w:rPr>
        <w:t>C</w:t>
      </w:r>
      <w:r w:rsidR="00084AB8" w:rsidRPr="00254CFB">
        <w:rPr>
          <w:rFonts w:ascii="Myriad Pro" w:hAnsi="Myriad Pro"/>
        </w:rPr>
        <w:t xml:space="preserve">ooperation </w:t>
      </w:r>
      <w:r w:rsidR="009B7FD8" w:rsidRPr="00254CFB">
        <w:rPr>
          <w:rFonts w:ascii="Myriad Pro" w:hAnsi="Myriad Pro"/>
        </w:rPr>
        <w:t>and collaboration of</w:t>
      </w:r>
      <w:r w:rsidR="00084AB8" w:rsidRPr="00254CFB">
        <w:rPr>
          <w:rFonts w:ascii="Myriad Pro" w:hAnsi="Myriad Pro"/>
        </w:rPr>
        <w:t xml:space="preserve"> the key agencies </w:t>
      </w:r>
      <w:r w:rsidR="009B7FD8" w:rsidRPr="00254CFB">
        <w:rPr>
          <w:rFonts w:ascii="Myriad Pro" w:hAnsi="Myriad Pro"/>
        </w:rPr>
        <w:t xml:space="preserve">with non-state organizations involved in environmental conservation was minimal, despite the latter’s comparative advantages.  This extended to </w:t>
      </w:r>
      <w:r w:rsidR="00084AB8" w:rsidRPr="00254CFB">
        <w:rPr>
          <w:rFonts w:ascii="Myriad Pro" w:hAnsi="Myriad Pro"/>
        </w:rPr>
        <w:t xml:space="preserve">insufficient participation </w:t>
      </w:r>
      <w:r w:rsidR="009B7FD8" w:rsidRPr="00254CFB">
        <w:rPr>
          <w:rFonts w:ascii="Myriad Pro" w:hAnsi="Myriad Pro"/>
        </w:rPr>
        <w:t>of civil public in the decision-</w:t>
      </w:r>
      <w:r w:rsidR="00084AB8" w:rsidRPr="00254CFB">
        <w:rPr>
          <w:rFonts w:ascii="Myriad Pro" w:hAnsi="Myriad Pro"/>
        </w:rPr>
        <w:t xml:space="preserve">making process for </w:t>
      </w:r>
      <w:r w:rsidR="009B7FD8" w:rsidRPr="00254CFB">
        <w:rPr>
          <w:rFonts w:ascii="Myriad Pro" w:hAnsi="Myriad Pro"/>
        </w:rPr>
        <w:t xml:space="preserve">Rio Convention </w:t>
      </w:r>
      <w:r w:rsidR="00084AB8" w:rsidRPr="00254CFB">
        <w:rPr>
          <w:rFonts w:ascii="Myriad Pro" w:hAnsi="Myriad Pro"/>
        </w:rPr>
        <w:t xml:space="preserve">implementation </w:t>
      </w:r>
      <w:r w:rsidR="009B7FD8" w:rsidRPr="00254CFB">
        <w:rPr>
          <w:rFonts w:ascii="Myriad Pro" w:hAnsi="Myriad Pro"/>
        </w:rPr>
        <w:t>as well as</w:t>
      </w:r>
      <w:r w:rsidR="00084AB8" w:rsidRPr="00254CFB">
        <w:rPr>
          <w:rFonts w:ascii="Myriad Pro" w:hAnsi="Myriad Pro"/>
        </w:rPr>
        <w:t xml:space="preserve"> insufficient contribution of different </w:t>
      </w:r>
      <w:r w:rsidR="009B7FD8" w:rsidRPr="00254CFB">
        <w:rPr>
          <w:rFonts w:ascii="Myriad Pro" w:hAnsi="Myriad Pro"/>
        </w:rPr>
        <w:t xml:space="preserve">socio-economic </w:t>
      </w:r>
      <w:r w:rsidR="00084AB8" w:rsidRPr="00254CFB">
        <w:rPr>
          <w:rFonts w:ascii="Myriad Pro" w:hAnsi="Myriad Pro"/>
        </w:rPr>
        <w:t xml:space="preserve">sectors </w:t>
      </w:r>
      <w:r w:rsidR="009B7FD8" w:rsidRPr="00254CFB">
        <w:rPr>
          <w:rFonts w:ascii="Myriad Pro" w:hAnsi="Myriad Pro"/>
        </w:rPr>
        <w:t>that have an impact o</w:t>
      </w:r>
      <w:r w:rsidR="00084AB8" w:rsidRPr="00254CFB">
        <w:rPr>
          <w:rFonts w:ascii="Myriad Pro" w:hAnsi="Myriad Pro"/>
        </w:rPr>
        <w:t xml:space="preserve">n </w:t>
      </w:r>
      <w:r w:rsidR="009B7FD8" w:rsidRPr="00254CFB">
        <w:rPr>
          <w:rFonts w:ascii="Myriad Pro" w:hAnsi="Myriad Pro"/>
        </w:rPr>
        <w:t xml:space="preserve">the </w:t>
      </w:r>
      <w:r w:rsidR="00084AB8" w:rsidRPr="00254CFB">
        <w:rPr>
          <w:rFonts w:ascii="Myriad Pro" w:hAnsi="Myriad Pro"/>
        </w:rPr>
        <w:t xml:space="preserve">fulfillment of </w:t>
      </w:r>
      <w:r w:rsidR="009B7FD8" w:rsidRPr="00254CFB">
        <w:rPr>
          <w:rFonts w:ascii="Myriad Pro" w:hAnsi="Myriad Pro"/>
        </w:rPr>
        <w:t>Rio Conventions obligations.</w:t>
      </w:r>
    </w:p>
    <w:p w:rsidR="004E776F" w:rsidRPr="00254CFB" w:rsidRDefault="003C342F" w:rsidP="00D4387A">
      <w:pPr>
        <w:spacing w:after="0"/>
        <w:jc w:val="both"/>
        <w:rPr>
          <w:rFonts w:ascii="Myriad Pro" w:hAnsi="Myriad Pro"/>
          <w:u w:val="single"/>
        </w:rPr>
      </w:pPr>
      <w:r w:rsidRPr="00254CFB">
        <w:rPr>
          <w:rFonts w:ascii="Myriad Pro" w:hAnsi="Myriad Pro"/>
        </w:rPr>
        <w:t>At the individual level, there is i</w:t>
      </w:r>
      <w:r w:rsidR="00215906" w:rsidRPr="00254CFB">
        <w:rPr>
          <w:rFonts w:ascii="Myriad Pro" w:hAnsi="Myriad Pro"/>
          <w:bCs/>
        </w:rPr>
        <w:t xml:space="preserve">nsufficient awareness and knowledge </w:t>
      </w:r>
      <w:r w:rsidRPr="00254CFB">
        <w:rPr>
          <w:rFonts w:ascii="Myriad Pro" w:hAnsi="Myriad Pro"/>
          <w:bCs/>
        </w:rPr>
        <w:t xml:space="preserve">among important social actors at multiple levels on the </w:t>
      </w:r>
      <w:r w:rsidR="00215906" w:rsidRPr="00254CFB">
        <w:rPr>
          <w:rFonts w:ascii="Myriad Pro" w:hAnsi="Myriad Pro"/>
          <w:bCs/>
        </w:rPr>
        <w:t xml:space="preserve">Rio Conventions </w:t>
      </w:r>
      <w:r w:rsidRPr="00254CFB">
        <w:rPr>
          <w:rFonts w:ascii="Myriad Pro" w:hAnsi="Myriad Pro"/>
          <w:bCs/>
        </w:rPr>
        <w:t xml:space="preserve">obligations, in particular on strategies and approaches for meeting them through the existing national development planning frameworks.  </w:t>
      </w:r>
      <w:r w:rsidR="00215906" w:rsidRPr="00254CFB">
        <w:rPr>
          <w:rFonts w:ascii="Myriad Pro" w:hAnsi="Myriad Pro"/>
          <w:bCs/>
        </w:rPr>
        <w:t xml:space="preserve">at multiple levels </w:t>
      </w:r>
      <w:r w:rsidR="003A03D2" w:rsidRPr="00254CFB">
        <w:rPr>
          <w:rFonts w:ascii="Myriad Pro" w:hAnsi="Myriad Pro"/>
        </w:rPr>
        <w:t xml:space="preserve">(absence of uniform knowledge management system for using the Conventions in different sectors; system of staff advance training/retraining is not developed; educational system </w:t>
      </w:r>
      <w:r w:rsidR="0089143F" w:rsidRPr="00254CFB">
        <w:rPr>
          <w:rFonts w:ascii="Myriad Pro" w:hAnsi="Myriad Pro"/>
        </w:rPr>
        <w:t>does not provide</w:t>
      </w:r>
      <w:r w:rsidR="003A03D2" w:rsidRPr="00254CFB">
        <w:rPr>
          <w:rFonts w:ascii="Myriad Pro" w:hAnsi="Myriad Pro"/>
        </w:rPr>
        <w:t xml:space="preserve"> an appropriate qualitative level of practical training for implementation of the Conventions objectives; </w:t>
      </w:r>
      <w:r w:rsidR="003A03D2" w:rsidRPr="00254CFB">
        <w:rPr>
          <w:rFonts w:ascii="Myriad Pro" w:hAnsi="Myriad Pro"/>
        </w:rPr>
        <w:lastRenderedPageBreak/>
        <w:t>insufficient information on economic benefits of considering the objectives of the Conventio</w:t>
      </w:r>
      <w:r w:rsidR="00084AB8" w:rsidRPr="00254CFB">
        <w:rPr>
          <w:rFonts w:ascii="Myriad Pro" w:hAnsi="Myriad Pro"/>
        </w:rPr>
        <w:t>ns in the policy of development)</w:t>
      </w:r>
      <w:bookmarkStart w:id="57" w:name="_Toc369681604"/>
      <w:r w:rsidR="004E776F" w:rsidRPr="00254CFB">
        <w:rPr>
          <w:rFonts w:ascii="Myriad Pro" w:hAnsi="Myriad Pro"/>
        </w:rPr>
        <w:t>.</w:t>
      </w:r>
    </w:p>
    <w:p w:rsidR="004E776F" w:rsidRPr="00254CFB" w:rsidRDefault="004E776F" w:rsidP="00F35C9D">
      <w:pPr>
        <w:spacing w:after="0"/>
        <w:jc w:val="both"/>
        <w:rPr>
          <w:rFonts w:ascii="Myriad Pro" w:hAnsi="Myriad Pro"/>
          <w:b/>
          <w:bCs/>
          <w:noProof/>
          <w:u w:val="single"/>
        </w:rPr>
      </w:pPr>
    </w:p>
    <w:p w:rsidR="009E1D1E" w:rsidRPr="00254CFB" w:rsidRDefault="009E1D1E" w:rsidP="00F35C9D">
      <w:pPr>
        <w:pStyle w:val="Heading1"/>
        <w:tabs>
          <w:tab w:val="left" w:pos="720"/>
          <w:tab w:val="left" w:pos="1440"/>
          <w:tab w:val="left" w:pos="2160"/>
          <w:tab w:val="left" w:pos="2880"/>
          <w:tab w:val="left" w:pos="3600"/>
          <w:tab w:val="left" w:pos="6882"/>
        </w:tabs>
        <w:spacing w:after="120"/>
        <w:jc w:val="both"/>
        <w:rPr>
          <w:rFonts w:ascii="Myriad Pro" w:hAnsi="Myriad Pro"/>
          <w:noProof/>
        </w:rPr>
      </w:pPr>
      <w:bookmarkStart w:id="58" w:name="_Toc390251818"/>
      <w:bookmarkStart w:id="59" w:name="_Toc390287369"/>
      <w:r w:rsidRPr="00254CFB">
        <w:rPr>
          <w:rFonts w:ascii="Myriad Pro" w:hAnsi="Myriad Pro"/>
          <w:noProof/>
        </w:rPr>
        <w:t>C.</w:t>
      </w:r>
      <w:r w:rsidRPr="00254CFB">
        <w:rPr>
          <w:rFonts w:ascii="Myriad Pro" w:hAnsi="Myriad Pro"/>
          <w:noProof/>
        </w:rPr>
        <w:tab/>
      </w:r>
      <w:bookmarkStart w:id="60" w:name="conformity"/>
      <w:bookmarkEnd w:id="60"/>
      <w:r w:rsidRPr="00254CFB">
        <w:rPr>
          <w:rFonts w:ascii="Myriad Pro" w:hAnsi="Myriad Pro"/>
          <w:noProof/>
        </w:rPr>
        <w:t>Programme and policy conformity</w:t>
      </w:r>
      <w:bookmarkStart w:id="61" w:name="_Toc118691916"/>
      <w:bookmarkStart w:id="62" w:name="_Toc118697079"/>
      <w:bookmarkStart w:id="63" w:name="_Toc120956072"/>
      <w:bookmarkStart w:id="64" w:name="_Toc127348729"/>
      <w:bookmarkEnd w:id="57"/>
      <w:bookmarkEnd w:id="58"/>
      <w:bookmarkEnd w:id="59"/>
    </w:p>
    <w:p w:rsidR="009E1D1E" w:rsidRPr="00254CFB" w:rsidRDefault="009E1D1E" w:rsidP="00F35C9D">
      <w:pPr>
        <w:pStyle w:val="Heading2"/>
        <w:jc w:val="both"/>
        <w:rPr>
          <w:rFonts w:ascii="Myriad Pro" w:hAnsi="Myriad Pro"/>
        </w:rPr>
      </w:pPr>
      <w:bookmarkStart w:id="65" w:name="_Toc369681605"/>
      <w:bookmarkStart w:id="66" w:name="_Toc390251819"/>
      <w:bookmarkStart w:id="67" w:name="_Toc390287370"/>
      <w:r w:rsidRPr="00254CFB">
        <w:rPr>
          <w:rFonts w:ascii="Myriad Pro" w:hAnsi="Myriad Pro"/>
        </w:rPr>
        <w:t>C.1</w:t>
      </w:r>
      <w:r w:rsidRPr="00254CFB">
        <w:rPr>
          <w:rFonts w:ascii="Myriad Pro" w:hAnsi="Myriad Pro"/>
        </w:rPr>
        <w:tab/>
      </w:r>
      <w:bookmarkStart w:id="68" w:name="c1"/>
      <w:bookmarkEnd w:id="68"/>
      <w:r w:rsidRPr="00254CFB">
        <w:rPr>
          <w:rFonts w:ascii="Myriad Pro" w:hAnsi="Myriad Pro"/>
        </w:rPr>
        <w:t>GEF Programme Designation and Conformity</w:t>
      </w:r>
      <w:bookmarkEnd w:id="61"/>
      <w:bookmarkEnd w:id="62"/>
      <w:bookmarkEnd w:id="63"/>
      <w:bookmarkEnd w:id="64"/>
      <w:bookmarkEnd w:id="65"/>
      <w:bookmarkEnd w:id="66"/>
      <w:bookmarkEnd w:id="67"/>
    </w:p>
    <w:p w:rsidR="00DA7FDD" w:rsidRPr="00254CFB" w:rsidRDefault="009E1D1E" w:rsidP="00D4387A">
      <w:pPr>
        <w:widowControl w:val="0"/>
        <w:autoSpaceDE w:val="0"/>
        <w:autoSpaceDN w:val="0"/>
        <w:adjustRightInd w:val="0"/>
        <w:jc w:val="both"/>
        <w:rPr>
          <w:rFonts w:ascii="Myriad Pro" w:hAnsi="Myriad Pro"/>
        </w:rPr>
      </w:pPr>
      <w:r w:rsidRPr="00254CFB">
        <w:rPr>
          <w:rFonts w:ascii="Myriad Pro" w:hAnsi="Myriad Pro"/>
        </w:rPr>
        <w:t>This project conforms to the GEF-5 Cros</w:t>
      </w:r>
      <w:r w:rsidR="00F62E85" w:rsidRPr="00254CFB">
        <w:rPr>
          <w:rFonts w:ascii="Myriad Pro" w:hAnsi="Myriad Pro"/>
        </w:rPr>
        <w:t xml:space="preserve">s-Cutting Capacity Development </w:t>
      </w:r>
      <w:r w:rsidRPr="00254CFB">
        <w:rPr>
          <w:rFonts w:ascii="Myriad Pro" w:hAnsi="Myriad Pro"/>
        </w:rPr>
        <w:t xml:space="preserve">Strategy, </w:t>
      </w:r>
      <w:proofErr w:type="spellStart"/>
      <w:r w:rsidRPr="00254CFB">
        <w:rPr>
          <w:rFonts w:ascii="Myriad Pro" w:hAnsi="Myriad Pro"/>
        </w:rPr>
        <w:t>Programme</w:t>
      </w:r>
      <w:proofErr w:type="spellEnd"/>
      <w:r w:rsidRPr="00254CFB">
        <w:rPr>
          <w:rFonts w:ascii="Myriad Pro" w:hAnsi="Myriad Pro"/>
        </w:rPr>
        <w:t xml:space="preserve"> Framework</w:t>
      </w:r>
      <w:r w:rsidR="004D4376" w:rsidRPr="00254CFB">
        <w:rPr>
          <w:rFonts w:ascii="Myriad Pro" w:hAnsi="Myriad Pro"/>
        </w:rPr>
        <w:t xml:space="preserve"> </w:t>
      </w:r>
      <w:r w:rsidR="00F03C5A" w:rsidRPr="00254CFB">
        <w:rPr>
          <w:rFonts w:ascii="Myriad Pro" w:hAnsi="Myriad Pro"/>
        </w:rPr>
        <w:t>CD-</w:t>
      </w:r>
      <w:r w:rsidR="004D4376" w:rsidRPr="00254CFB">
        <w:rPr>
          <w:rFonts w:ascii="Myriad Pro" w:hAnsi="Myriad Pro"/>
        </w:rPr>
        <w:t>2</w:t>
      </w:r>
      <w:r w:rsidRPr="00254CFB">
        <w:rPr>
          <w:rFonts w:ascii="Myriad Pro" w:hAnsi="Myriad Pro"/>
        </w:rPr>
        <w:t xml:space="preserve">, which calls for </w:t>
      </w:r>
      <w:r w:rsidR="00AB711A" w:rsidRPr="00254CFB">
        <w:rPr>
          <w:rFonts w:ascii="Myriad Pro" w:hAnsi="Myriad Pro"/>
        </w:rPr>
        <w:t>generating, accessing, information and knowledge</w:t>
      </w:r>
      <w:r w:rsidR="00402C10" w:rsidRPr="00254CFB">
        <w:rPr>
          <w:rFonts w:ascii="Myriad Pro" w:hAnsi="Myriad Pro"/>
        </w:rPr>
        <w:t xml:space="preserve">.  </w:t>
      </w:r>
      <w:r w:rsidRPr="00254CFB">
        <w:rPr>
          <w:rFonts w:ascii="Myriad Pro" w:hAnsi="Myriad Pro"/>
        </w:rPr>
        <w:t xml:space="preserve">More precisely, this CCCD framework provides the vision for CCCD projects to </w:t>
      </w:r>
      <w:r w:rsidR="00CB5FEA" w:rsidRPr="00254CFB">
        <w:rPr>
          <w:rFonts w:ascii="Myriad Pro" w:hAnsi="Myriad Pro"/>
        </w:rPr>
        <w:t>aid in th</w:t>
      </w:r>
      <w:r w:rsidR="00435AFE" w:rsidRPr="00254CFB">
        <w:rPr>
          <w:rFonts w:ascii="Myriad Pro" w:hAnsi="Myriad Pro"/>
        </w:rPr>
        <w:t>e</w:t>
      </w:r>
      <w:r w:rsidR="00CB5FEA" w:rsidRPr="00254CFB">
        <w:rPr>
          <w:rFonts w:ascii="Myriad Pro" w:hAnsi="Myriad Pro"/>
        </w:rPr>
        <w:t xml:space="preserve"> valuation of natural resources and ecosystem services as well as institutionalize new capacities by improving standards of environmental management.</w:t>
      </w:r>
    </w:p>
    <w:p w:rsidR="00435AFE" w:rsidRPr="00254CFB" w:rsidRDefault="00435AFE" w:rsidP="00D4387A">
      <w:pPr>
        <w:widowControl w:val="0"/>
        <w:autoSpaceDE w:val="0"/>
        <w:autoSpaceDN w:val="0"/>
        <w:adjustRightInd w:val="0"/>
        <w:jc w:val="both"/>
        <w:rPr>
          <w:rFonts w:ascii="Myriad Pro" w:hAnsi="Myriad Pro"/>
        </w:rPr>
      </w:pPr>
      <w:r w:rsidRPr="00254CFB">
        <w:rPr>
          <w:rFonts w:ascii="Myriad Pro" w:hAnsi="Myriad Pro"/>
        </w:rPr>
        <w:t>This project is strategically designed to conform to GEF-5 cross-cutting capacity development by undertaking a set of targeted activities that emphasize</w:t>
      </w:r>
      <w:r w:rsidR="00F94BFD" w:rsidRPr="00254CFB">
        <w:rPr>
          <w:rFonts w:ascii="Myriad Pro" w:hAnsi="Myriad Pro"/>
        </w:rPr>
        <w:t xml:space="preserve"> improving coordination between institutions, improving management and strengthening mechanisms for financing improvements for the global environment</w:t>
      </w:r>
      <w:r w:rsidR="00402C10" w:rsidRPr="00254CFB">
        <w:rPr>
          <w:rFonts w:ascii="Myriad Pro" w:hAnsi="Myriad Pro"/>
        </w:rPr>
        <w:t xml:space="preserve">.  </w:t>
      </w:r>
      <w:r w:rsidR="00D57F7B" w:rsidRPr="00254CFB">
        <w:rPr>
          <w:rFonts w:ascii="Myriad Pro" w:hAnsi="Myriad Pro"/>
        </w:rPr>
        <w:t xml:space="preserve">This project will be </w:t>
      </w:r>
      <w:r w:rsidR="00F03C5A" w:rsidRPr="00254CFB">
        <w:rPr>
          <w:rFonts w:ascii="Myriad Pro" w:hAnsi="Myriad Pro"/>
        </w:rPr>
        <w:t>executed by</w:t>
      </w:r>
      <w:r w:rsidR="00D57F7B" w:rsidRPr="00254CFB">
        <w:rPr>
          <w:rFonts w:ascii="Myriad Pro" w:hAnsi="Myriad Pro"/>
        </w:rPr>
        <w:t xml:space="preserve"> the </w:t>
      </w:r>
      <w:r w:rsidR="002E720C" w:rsidRPr="00254CFB">
        <w:rPr>
          <w:rFonts w:ascii="Myriad Pro" w:hAnsi="Myriad Pro"/>
        </w:rPr>
        <w:t>Ministry of E</w:t>
      </w:r>
      <w:r w:rsidR="00620F80" w:rsidRPr="00254CFB">
        <w:rPr>
          <w:rFonts w:ascii="Myriad Pro" w:hAnsi="Myriad Pro"/>
        </w:rPr>
        <w:t>nvironment and Water Resources</w:t>
      </w:r>
      <w:r w:rsidR="00F24D0F" w:rsidRPr="00254CFB">
        <w:rPr>
          <w:rFonts w:ascii="Myriad Pro" w:hAnsi="Myriad Pro"/>
        </w:rPr>
        <w:t xml:space="preserve"> as the central executive agency in charge of environmental protection and it is responsible for implementing multilateral environmental agreements, natural environmental policies, monitoring, environmental impact assessments, and enforcement.</w:t>
      </w:r>
    </w:p>
    <w:p w:rsidR="009E1D1E" w:rsidRPr="00254CFB" w:rsidRDefault="009E1D1E" w:rsidP="00D4387A">
      <w:pPr>
        <w:widowControl w:val="0"/>
        <w:autoSpaceDE w:val="0"/>
        <w:autoSpaceDN w:val="0"/>
        <w:adjustRightInd w:val="0"/>
        <w:jc w:val="both"/>
        <w:rPr>
          <w:rFonts w:ascii="Myriad Pro" w:hAnsi="Myriad Pro"/>
        </w:rPr>
      </w:pPr>
      <w:r w:rsidRPr="00254CFB">
        <w:rPr>
          <w:rFonts w:ascii="Myriad Pro" w:hAnsi="Myriad Pro"/>
        </w:rPr>
        <w:t xml:space="preserve">GEF Cross-Cutting Capacity Development is a </w:t>
      </w:r>
      <w:proofErr w:type="spellStart"/>
      <w:r w:rsidRPr="00254CFB">
        <w:rPr>
          <w:rFonts w:ascii="Myriad Pro" w:hAnsi="Myriad Pro"/>
        </w:rPr>
        <w:t>programme</w:t>
      </w:r>
      <w:proofErr w:type="spellEnd"/>
      <w:r w:rsidRPr="00254CFB">
        <w:rPr>
          <w:rFonts w:ascii="Myriad Pro" w:hAnsi="Myriad Pro"/>
        </w:rPr>
        <w:t xml:space="preserve"> that does not lend itself readily to </w:t>
      </w:r>
      <w:proofErr w:type="spellStart"/>
      <w:r w:rsidRPr="00254CFB">
        <w:rPr>
          <w:rFonts w:ascii="Myriad Pro" w:hAnsi="Myriad Pro"/>
        </w:rPr>
        <w:t>programme</w:t>
      </w:r>
      <w:proofErr w:type="spellEnd"/>
      <w:r w:rsidRPr="00254CFB">
        <w:rPr>
          <w:rFonts w:ascii="Myriad Pro" w:hAnsi="Myriad Pro"/>
        </w:rPr>
        <w:t xml:space="preserve"> indicators, such as reduction of greenhouse gas emissions over a baseline average for the years 1990 to 1995, or percentage increase of protected areas containing endangered endemic species</w:t>
      </w:r>
      <w:r w:rsidR="00402C10" w:rsidRPr="00254CFB">
        <w:rPr>
          <w:rFonts w:ascii="Myriad Pro" w:hAnsi="Myriad Pro"/>
        </w:rPr>
        <w:t xml:space="preserve">.  </w:t>
      </w:r>
      <w:r w:rsidRPr="00254CFB">
        <w:rPr>
          <w:rFonts w:ascii="Myriad Pro" w:hAnsi="Myriad Pro"/>
        </w:rPr>
        <w:t>Instead, CCCD projects are measured by output, process, and performance indicators that are proxies to the framework indicators of improved capacities for the global environment</w:t>
      </w:r>
      <w:r w:rsidR="00402C10" w:rsidRPr="00254CFB">
        <w:rPr>
          <w:rFonts w:ascii="Myriad Pro" w:hAnsi="Myriad Pro"/>
        </w:rPr>
        <w:t xml:space="preserve">.  </w:t>
      </w:r>
      <w:r w:rsidRPr="00254CFB">
        <w:rPr>
          <w:rFonts w:ascii="Myriad Pro" w:hAnsi="Myriad Pro"/>
        </w:rPr>
        <w:t>To this end, CCCD projects look to strengthen cross-cutting capacities in the five major areas of stakeholder engagement, information and knowledge, policy and legislation development, management and implementation, and monitoring and evaluation</w:t>
      </w:r>
      <w:r w:rsidR="00402C10" w:rsidRPr="00254CFB">
        <w:rPr>
          <w:rFonts w:ascii="Myriad Pro" w:hAnsi="Myriad Pro"/>
        </w:rPr>
        <w:t>.</w:t>
      </w:r>
    </w:p>
    <w:p w:rsidR="009E1D1E" w:rsidRPr="00254CFB" w:rsidRDefault="009E1D1E" w:rsidP="00D4387A">
      <w:pPr>
        <w:widowControl w:val="0"/>
        <w:autoSpaceDE w:val="0"/>
        <w:autoSpaceDN w:val="0"/>
        <w:adjustRightInd w:val="0"/>
        <w:jc w:val="both"/>
        <w:rPr>
          <w:rFonts w:ascii="Myriad Pro" w:hAnsi="Myriad Pro"/>
        </w:rPr>
      </w:pPr>
      <w:r w:rsidRPr="00254CFB">
        <w:rPr>
          <w:rFonts w:ascii="Myriad Pro" w:hAnsi="Myriad Pro"/>
        </w:rPr>
        <w:t>This project will implement capacity development activities through an adaptive collaborative management approach to engage stakeholders as collaborators in the design and implementation of project activities that take into account unintended consequences arising from policy interventions.</w:t>
      </w:r>
    </w:p>
    <w:p w:rsidR="009E1D1E" w:rsidRPr="00254CFB" w:rsidRDefault="009E1D1E" w:rsidP="00D4387A">
      <w:pPr>
        <w:widowControl w:val="0"/>
        <w:autoSpaceDE w:val="0"/>
        <w:autoSpaceDN w:val="0"/>
        <w:adjustRightInd w:val="0"/>
        <w:jc w:val="both"/>
        <w:rPr>
          <w:rFonts w:ascii="Myriad Pro" w:hAnsi="Myriad Pro"/>
        </w:rPr>
      </w:pPr>
      <w:r w:rsidRPr="00254CFB">
        <w:rPr>
          <w:rFonts w:ascii="Myriad Pro" w:hAnsi="Myriad Pro"/>
        </w:rPr>
        <w:t>The project is also consistent with the programmatic objectives of the three GEF thematic focal areas of biodiversity, climate change and land degradation, the achievement and sustainability of which is dependent on the critical development of capacities (individual, organizational and systemic)</w:t>
      </w:r>
      <w:r w:rsidR="00402C10" w:rsidRPr="00254CFB">
        <w:rPr>
          <w:rFonts w:ascii="Myriad Pro" w:hAnsi="Myriad Pro"/>
        </w:rPr>
        <w:t xml:space="preserve">.  </w:t>
      </w:r>
      <w:fldSimple w:instr=" REF table2 \h  \* MERGEFORMAT ">
        <w:r w:rsidR="002D5921" w:rsidRPr="00254CFB">
          <w:rPr>
            <w:rFonts w:ascii="Myriad Pro" w:hAnsi="Myriad Pro"/>
          </w:rPr>
          <w:t>Table 2</w:t>
        </w:r>
      </w:fldSimple>
      <w:r w:rsidRPr="00254CFB">
        <w:rPr>
          <w:rFonts w:ascii="Myriad Pro" w:hAnsi="Myriad Pro"/>
        </w:rPr>
        <w:t xml:space="preserve"> that summarizes the project's conformity with the 11 operational principles of capacity development identified in the GEF Strategic Approach to Capacity Building.</w:t>
      </w:r>
    </w:p>
    <w:p w:rsidR="00D54E60" w:rsidRPr="00254CFB" w:rsidRDefault="00D54E60" w:rsidP="00F35C9D">
      <w:pPr>
        <w:widowControl w:val="0"/>
        <w:autoSpaceDE w:val="0"/>
        <w:autoSpaceDN w:val="0"/>
        <w:adjustRightInd w:val="0"/>
        <w:jc w:val="both"/>
        <w:rPr>
          <w:rFonts w:ascii="Myriad Pro" w:hAnsi="Myriad Pro"/>
        </w:rPr>
      </w:pPr>
    </w:p>
    <w:p w:rsidR="009E1D1E" w:rsidRPr="00254CFB" w:rsidRDefault="009E1D1E" w:rsidP="00F35C9D">
      <w:pPr>
        <w:pStyle w:val="Caps"/>
        <w:jc w:val="both"/>
        <w:rPr>
          <w:rFonts w:ascii="Myriad Pro" w:hAnsi="Myriad Pro"/>
        </w:rPr>
      </w:pPr>
      <w:bookmarkStart w:id="69" w:name="table2"/>
      <w:r w:rsidRPr="00254CFB">
        <w:rPr>
          <w:rFonts w:ascii="Myriad Pro" w:hAnsi="Myriad Pro"/>
        </w:rPr>
        <w:t>Table 2</w:t>
      </w:r>
      <w:bookmarkEnd w:id="69"/>
      <w:r w:rsidRPr="00254CFB">
        <w:rPr>
          <w:rFonts w:ascii="Myriad Pro" w:hAnsi="Myriad Pro"/>
        </w:rPr>
        <w:t>:  Conformity with GEF Capacity Development Operational Principles</w:t>
      </w:r>
    </w:p>
    <w:tbl>
      <w:tblPr>
        <w:tblW w:w="9560" w:type="dxa"/>
        <w:tblInd w:w="93" w:type="dxa"/>
        <w:tblLook w:val="04A0"/>
      </w:tblPr>
      <w:tblGrid>
        <w:gridCol w:w="2535"/>
        <w:gridCol w:w="7025"/>
      </w:tblGrid>
      <w:tr w:rsidR="009E1D1E" w:rsidRPr="00254CFB" w:rsidTr="00BC076D">
        <w:trPr>
          <w:trHeight w:val="525"/>
        </w:trPr>
        <w:tc>
          <w:tcPr>
            <w:tcW w:w="2535" w:type="dxa"/>
            <w:tcBorders>
              <w:top w:val="single" w:sz="4" w:space="0" w:color="auto"/>
              <w:left w:val="nil"/>
              <w:bottom w:val="double" w:sz="6" w:space="0" w:color="auto"/>
              <w:right w:val="single" w:sz="4" w:space="0" w:color="auto"/>
            </w:tcBorders>
            <w:shd w:val="clear" w:color="auto" w:fill="auto"/>
            <w:hideMark/>
          </w:tcPr>
          <w:p w:rsidR="009E1D1E" w:rsidRPr="00254CFB" w:rsidRDefault="009E1D1E" w:rsidP="00F35C9D">
            <w:pPr>
              <w:jc w:val="both"/>
              <w:rPr>
                <w:rFonts w:ascii="Myriad Pro" w:hAnsi="Myriad Pro"/>
                <w:b/>
                <w:sz w:val="20"/>
                <w:szCs w:val="20"/>
              </w:rPr>
            </w:pPr>
            <w:r w:rsidRPr="00254CFB">
              <w:rPr>
                <w:rFonts w:ascii="Myriad Pro" w:hAnsi="Myriad Pro"/>
                <w:b/>
                <w:sz w:val="20"/>
                <w:szCs w:val="20"/>
              </w:rPr>
              <w:t>Capacity Development Operational Principle</w:t>
            </w:r>
          </w:p>
        </w:tc>
        <w:tc>
          <w:tcPr>
            <w:tcW w:w="7025" w:type="dxa"/>
            <w:tcBorders>
              <w:top w:val="single" w:sz="4" w:space="0" w:color="auto"/>
              <w:left w:val="single" w:sz="4" w:space="0" w:color="auto"/>
              <w:bottom w:val="double" w:sz="6" w:space="0" w:color="auto"/>
              <w:right w:val="nil"/>
            </w:tcBorders>
            <w:shd w:val="clear" w:color="auto" w:fill="auto"/>
            <w:hideMark/>
          </w:tcPr>
          <w:p w:rsidR="009E1D1E" w:rsidRPr="00254CFB" w:rsidRDefault="009E1D1E" w:rsidP="00F35C9D">
            <w:pPr>
              <w:jc w:val="both"/>
              <w:rPr>
                <w:rFonts w:ascii="Myriad Pro" w:hAnsi="Myriad Pro"/>
                <w:b/>
                <w:sz w:val="20"/>
                <w:szCs w:val="20"/>
              </w:rPr>
            </w:pPr>
            <w:r w:rsidRPr="00254CFB">
              <w:rPr>
                <w:rFonts w:ascii="Myriad Pro" w:hAnsi="Myriad Pro"/>
                <w:b/>
                <w:sz w:val="20"/>
                <w:szCs w:val="20"/>
              </w:rPr>
              <w:t>Project Conformity</w:t>
            </w:r>
          </w:p>
        </w:tc>
      </w:tr>
      <w:tr w:rsidR="009E1D1E" w:rsidRPr="00254CFB" w:rsidTr="00BC076D">
        <w:trPr>
          <w:trHeight w:val="1080"/>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Ensure national ownership and leadership</w:t>
            </w:r>
          </w:p>
        </w:tc>
        <w:tc>
          <w:tcPr>
            <w:tcW w:w="7025" w:type="dxa"/>
            <w:tcBorders>
              <w:top w:val="nil"/>
              <w:left w:val="single" w:sz="4" w:space="0" w:color="auto"/>
              <w:bottom w:val="single" w:sz="4" w:space="0" w:color="auto"/>
              <w:right w:val="nil"/>
            </w:tcBorders>
            <w:shd w:val="clear" w:color="auto" w:fill="auto"/>
          </w:tcPr>
          <w:p w:rsidR="00E604AE" w:rsidRPr="00254CFB" w:rsidRDefault="00E604AE" w:rsidP="00F35C9D">
            <w:pPr>
              <w:jc w:val="both"/>
              <w:rPr>
                <w:rFonts w:ascii="Myriad Pro" w:hAnsi="Myriad Pro"/>
                <w:i/>
                <w:sz w:val="20"/>
                <w:szCs w:val="20"/>
              </w:rPr>
            </w:pPr>
            <w:r w:rsidRPr="00254CFB">
              <w:rPr>
                <w:rFonts w:ascii="Myriad Pro" w:hAnsi="Myriad Pro"/>
                <w:i/>
                <w:sz w:val="20"/>
                <w:szCs w:val="20"/>
              </w:rPr>
              <w:t>This project has strategic value as it is connected with high political commitment from the Gove</w:t>
            </w:r>
            <w:r w:rsidR="00733FA3" w:rsidRPr="00254CFB">
              <w:rPr>
                <w:rFonts w:ascii="Myriad Pro" w:hAnsi="Myriad Pro"/>
                <w:i/>
                <w:sz w:val="20"/>
                <w:szCs w:val="20"/>
              </w:rPr>
              <w:t xml:space="preserve">rnment and President </w:t>
            </w:r>
            <w:proofErr w:type="spellStart"/>
            <w:r w:rsidR="00733FA3" w:rsidRPr="00254CFB">
              <w:rPr>
                <w:rFonts w:ascii="Myriad Pro" w:hAnsi="Myriad Pro"/>
                <w:i/>
                <w:sz w:val="20"/>
                <w:szCs w:val="20"/>
              </w:rPr>
              <w:t>Nazarbayev</w:t>
            </w:r>
            <w:proofErr w:type="spellEnd"/>
            <w:r w:rsidR="00733FA3" w:rsidRPr="00254CFB">
              <w:rPr>
                <w:rFonts w:ascii="Myriad Pro" w:hAnsi="Myriad Pro"/>
                <w:i/>
                <w:sz w:val="20"/>
                <w:szCs w:val="20"/>
              </w:rPr>
              <w:t xml:space="preserve"> for</w:t>
            </w:r>
            <w:r w:rsidR="00E40103" w:rsidRPr="00254CFB">
              <w:rPr>
                <w:rFonts w:ascii="Myriad Pro" w:hAnsi="Myriad Pro"/>
                <w:i/>
                <w:sz w:val="20"/>
                <w:szCs w:val="20"/>
              </w:rPr>
              <w:t xml:space="preserve"> </w:t>
            </w:r>
            <w:r w:rsidR="009075D2" w:rsidRPr="00254CFB">
              <w:rPr>
                <w:rFonts w:ascii="Myriad Pro" w:hAnsi="Myriad Pro"/>
                <w:i/>
                <w:sz w:val="20"/>
                <w:szCs w:val="20"/>
              </w:rPr>
              <w:t>Kazakhstan’s</w:t>
            </w:r>
            <w:r w:rsidR="00293C79" w:rsidRPr="00254CFB">
              <w:rPr>
                <w:rFonts w:ascii="Myriad Pro" w:hAnsi="Myriad Pro"/>
                <w:i/>
                <w:sz w:val="20"/>
                <w:szCs w:val="20"/>
              </w:rPr>
              <w:t xml:space="preserve"> Concept for a Green Economy and </w:t>
            </w:r>
            <w:r w:rsidR="00AB4E72" w:rsidRPr="00254CFB">
              <w:rPr>
                <w:rFonts w:ascii="Myriad Pro" w:hAnsi="Myriad Pro"/>
                <w:i/>
                <w:sz w:val="20"/>
                <w:szCs w:val="20"/>
              </w:rPr>
              <w:t xml:space="preserve">it supports </w:t>
            </w:r>
            <w:r w:rsidR="00293C79" w:rsidRPr="00254CFB">
              <w:rPr>
                <w:rFonts w:ascii="Myriad Pro" w:hAnsi="Myriad Pro"/>
                <w:i/>
                <w:sz w:val="20"/>
                <w:szCs w:val="20"/>
              </w:rPr>
              <w:t>Strategy Kazakhstan 2050</w:t>
            </w:r>
            <w:r w:rsidR="006A649B" w:rsidRPr="00254CFB">
              <w:rPr>
                <w:rFonts w:ascii="Myriad Pro" w:hAnsi="Myriad Pro"/>
                <w:i/>
                <w:sz w:val="20"/>
                <w:szCs w:val="20"/>
              </w:rPr>
              <w:t xml:space="preserve"> </w:t>
            </w:r>
            <w:r w:rsidR="00501D26" w:rsidRPr="00254CFB">
              <w:rPr>
                <w:rFonts w:ascii="Myriad Pro" w:hAnsi="Myriad Pro"/>
                <w:i/>
                <w:sz w:val="20"/>
                <w:szCs w:val="20"/>
              </w:rPr>
              <w:t>that</w:t>
            </w:r>
            <w:r w:rsidR="006A649B" w:rsidRPr="00254CFB">
              <w:rPr>
                <w:rFonts w:ascii="Myriad Pro" w:hAnsi="Myriad Pro"/>
                <w:i/>
                <w:sz w:val="20"/>
                <w:szCs w:val="20"/>
              </w:rPr>
              <w:t xml:space="preserve"> plans to help the country transition into a green economy and one of the top thirty most developed countries by 2050</w:t>
            </w:r>
            <w:r w:rsidR="00402C10" w:rsidRPr="00254CFB">
              <w:rPr>
                <w:rFonts w:ascii="Myriad Pro" w:hAnsi="Myriad Pro"/>
                <w:i/>
                <w:sz w:val="20"/>
                <w:szCs w:val="20"/>
              </w:rPr>
              <w:t xml:space="preserve">.  </w:t>
            </w:r>
          </w:p>
        </w:tc>
      </w:tr>
      <w:tr w:rsidR="009E1D1E" w:rsidRPr="00254CFB" w:rsidTr="00BC076D">
        <w:trPr>
          <w:trHeight w:val="1259"/>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Ensure multi-stakeholder consultations and decision-making</w:t>
            </w:r>
          </w:p>
        </w:tc>
        <w:tc>
          <w:tcPr>
            <w:tcW w:w="7025" w:type="dxa"/>
            <w:tcBorders>
              <w:top w:val="nil"/>
              <w:left w:val="single" w:sz="4" w:space="0" w:color="auto"/>
              <w:bottom w:val="single" w:sz="4" w:space="0" w:color="auto"/>
              <w:right w:val="nil"/>
            </w:tcBorders>
            <w:shd w:val="clear" w:color="auto" w:fill="auto"/>
          </w:tcPr>
          <w:p w:rsidR="009E1D1E" w:rsidRPr="00254CFB" w:rsidRDefault="00A61476" w:rsidP="00F35C9D">
            <w:pPr>
              <w:jc w:val="both"/>
              <w:rPr>
                <w:rFonts w:ascii="Myriad Pro" w:hAnsi="Myriad Pro"/>
                <w:sz w:val="20"/>
                <w:szCs w:val="20"/>
              </w:rPr>
            </w:pPr>
            <w:r w:rsidRPr="00254CFB">
              <w:rPr>
                <w:rFonts w:ascii="Myriad Pro" w:hAnsi="Myriad Pro"/>
                <w:i/>
                <w:sz w:val="20"/>
              </w:rPr>
              <w:t>Input from all levels of government, NGOs and community leaders is expected, encouraged, accommodated, and accounted for in order to ensure stakeholder support and assistance in maintaining long-term and self-sustaining results</w:t>
            </w:r>
            <w:r w:rsidR="00402C10" w:rsidRPr="00254CFB">
              <w:rPr>
                <w:rFonts w:ascii="Myriad Pro" w:hAnsi="Myriad Pro"/>
                <w:i/>
                <w:sz w:val="20"/>
              </w:rPr>
              <w:t xml:space="preserve">.  </w:t>
            </w:r>
            <w:r w:rsidR="008946C5" w:rsidRPr="00254CFB">
              <w:rPr>
                <w:rFonts w:ascii="Myriad Pro" w:hAnsi="Myriad Pro"/>
                <w:i/>
                <w:sz w:val="20"/>
              </w:rPr>
              <w:t>International and national input will be necessary to develop natural valuation tools to achieve best practices in this field.</w:t>
            </w:r>
          </w:p>
        </w:tc>
      </w:tr>
      <w:tr w:rsidR="009E1D1E" w:rsidRPr="00254CFB" w:rsidTr="00BC076D">
        <w:trPr>
          <w:trHeight w:val="881"/>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lastRenderedPageBreak/>
              <w:t>Base capacity building efforts in self-needs assessment</w:t>
            </w:r>
          </w:p>
        </w:tc>
        <w:tc>
          <w:tcPr>
            <w:tcW w:w="7025" w:type="dxa"/>
            <w:tcBorders>
              <w:top w:val="nil"/>
              <w:left w:val="single" w:sz="4" w:space="0" w:color="auto"/>
              <w:bottom w:val="single" w:sz="4" w:space="0" w:color="auto"/>
              <w:right w:val="nil"/>
            </w:tcBorders>
            <w:shd w:val="clear" w:color="auto" w:fill="auto"/>
          </w:tcPr>
          <w:p w:rsidR="009E1D1E" w:rsidRPr="00254CFB" w:rsidRDefault="005A05D9" w:rsidP="00F35C9D">
            <w:pPr>
              <w:jc w:val="both"/>
              <w:rPr>
                <w:rFonts w:ascii="Myriad Pro" w:hAnsi="Myriad Pro"/>
                <w:sz w:val="20"/>
                <w:szCs w:val="20"/>
              </w:rPr>
            </w:pPr>
            <w:r w:rsidRPr="00254CFB">
              <w:rPr>
                <w:rFonts w:ascii="Myriad Pro" w:hAnsi="Myriad Pro"/>
                <w:i/>
                <w:sz w:val="20"/>
                <w:szCs w:val="20"/>
              </w:rPr>
              <w:t xml:space="preserve">This project is </w:t>
            </w:r>
            <w:r w:rsidR="00CD5551" w:rsidRPr="00254CFB">
              <w:rPr>
                <w:rFonts w:ascii="Myriad Pro" w:hAnsi="Myriad Pro"/>
                <w:i/>
                <w:sz w:val="20"/>
                <w:szCs w:val="20"/>
              </w:rPr>
              <w:t xml:space="preserve">rooted in </w:t>
            </w:r>
            <w:r w:rsidR="000342EC" w:rsidRPr="00254CFB">
              <w:rPr>
                <w:rFonts w:ascii="Myriad Pro" w:hAnsi="Myriad Pro"/>
                <w:i/>
                <w:sz w:val="20"/>
                <w:szCs w:val="20"/>
              </w:rPr>
              <w:t xml:space="preserve">the 2006 </w:t>
            </w:r>
            <w:r w:rsidR="00FA4FE7" w:rsidRPr="00254CFB">
              <w:rPr>
                <w:rFonts w:ascii="Myriad Pro" w:hAnsi="Myriad Pro"/>
                <w:i/>
                <w:sz w:val="20"/>
                <w:szCs w:val="20"/>
              </w:rPr>
              <w:t xml:space="preserve">NCSA </w:t>
            </w:r>
            <w:r w:rsidR="00671AEA" w:rsidRPr="00254CFB">
              <w:rPr>
                <w:rFonts w:ascii="Myriad Pro" w:hAnsi="Myriad Pro"/>
                <w:i/>
                <w:sz w:val="20"/>
                <w:szCs w:val="20"/>
              </w:rPr>
              <w:t>that</w:t>
            </w:r>
            <w:r w:rsidR="00CD5551" w:rsidRPr="00254CFB">
              <w:rPr>
                <w:rFonts w:ascii="Myriad Pro" w:hAnsi="Myriad Pro"/>
                <w:i/>
                <w:sz w:val="20"/>
                <w:szCs w:val="20"/>
              </w:rPr>
              <w:t xml:space="preserve"> seeks to rectify the critical deficiencies in Kazakhstan’s legal and regulatory framework and the limited economic incentives for meeting the MEA obligations.</w:t>
            </w:r>
          </w:p>
        </w:tc>
      </w:tr>
      <w:tr w:rsidR="009E1D1E" w:rsidRPr="00254CFB" w:rsidTr="00BC076D">
        <w:trPr>
          <w:trHeight w:val="962"/>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Adopt a holistic approach to capacity building</w:t>
            </w:r>
          </w:p>
        </w:tc>
        <w:tc>
          <w:tcPr>
            <w:tcW w:w="7025" w:type="dxa"/>
            <w:tcBorders>
              <w:top w:val="nil"/>
              <w:left w:val="single" w:sz="4" w:space="0" w:color="auto"/>
              <w:bottom w:val="single" w:sz="4" w:space="0" w:color="auto"/>
              <w:right w:val="nil"/>
            </w:tcBorders>
            <w:shd w:val="clear" w:color="auto" w:fill="auto"/>
          </w:tcPr>
          <w:p w:rsidR="009E1D1E" w:rsidRPr="00254CFB" w:rsidRDefault="0016595E" w:rsidP="00F35C9D">
            <w:pPr>
              <w:jc w:val="both"/>
              <w:rPr>
                <w:rFonts w:ascii="Myriad Pro" w:hAnsi="Myriad Pro"/>
                <w:i/>
                <w:sz w:val="20"/>
                <w:szCs w:val="20"/>
              </w:rPr>
            </w:pPr>
            <w:r w:rsidRPr="00254CFB">
              <w:rPr>
                <w:rFonts w:ascii="Myriad Pro" w:hAnsi="Myriad Pro"/>
                <w:i/>
                <w:sz w:val="20"/>
                <w:szCs w:val="20"/>
              </w:rPr>
              <w:t xml:space="preserve">This project adopts a holistic approach to capacity building </w:t>
            </w:r>
            <w:r w:rsidR="005F17A3" w:rsidRPr="00254CFB">
              <w:rPr>
                <w:rFonts w:ascii="Myriad Pro" w:hAnsi="Myriad Pro"/>
                <w:i/>
                <w:sz w:val="20"/>
                <w:szCs w:val="20"/>
              </w:rPr>
              <w:t>by stakeholder involvement at the individual, institutional, and systemic level and in the development, training and institutionalization of the project goal to facilitate better development decisions for the global environment.</w:t>
            </w:r>
          </w:p>
        </w:tc>
      </w:tr>
      <w:tr w:rsidR="009E1D1E" w:rsidRPr="00254CFB" w:rsidTr="00BC076D">
        <w:trPr>
          <w:trHeight w:val="818"/>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Integrate capacity building in wider sustainable development efforts</w:t>
            </w:r>
          </w:p>
        </w:tc>
        <w:tc>
          <w:tcPr>
            <w:tcW w:w="7025" w:type="dxa"/>
            <w:tcBorders>
              <w:top w:val="nil"/>
              <w:left w:val="single" w:sz="4" w:space="0" w:color="auto"/>
              <w:bottom w:val="single" w:sz="4" w:space="0" w:color="auto"/>
              <w:right w:val="nil"/>
            </w:tcBorders>
            <w:shd w:val="clear" w:color="auto" w:fill="auto"/>
          </w:tcPr>
          <w:p w:rsidR="009E1D1E" w:rsidRPr="00254CFB" w:rsidRDefault="00A61476" w:rsidP="00F35C9D">
            <w:pPr>
              <w:jc w:val="both"/>
              <w:rPr>
                <w:rFonts w:ascii="Myriad Pro" w:hAnsi="Myriad Pro"/>
                <w:sz w:val="20"/>
                <w:szCs w:val="20"/>
              </w:rPr>
            </w:pPr>
            <w:r w:rsidRPr="00254CFB">
              <w:rPr>
                <w:rFonts w:ascii="Myriad Pro" w:hAnsi="Myriad Pro"/>
                <w:i/>
                <w:sz w:val="20"/>
                <w:szCs w:val="20"/>
              </w:rPr>
              <w:t>Along with the Concept of Transition of the Republic of Kazakhstan to Sustainable Development 2007-2024, and other national priorities, this project is concurrent</w:t>
            </w:r>
            <w:r w:rsidR="005E57D7" w:rsidRPr="00254CFB">
              <w:rPr>
                <w:rFonts w:ascii="Myriad Pro" w:hAnsi="Myriad Pro"/>
                <w:i/>
                <w:sz w:val="20"/>
                <w:szCs w:val="20"/>
              </w:rPr>
              <w:t xml:space="preserve"> with</w:t>
            </w:r>
            <w:r w:rsidRPr="00254CFB">
              <w:rPr>
                <w:rFonts w:ascii="Myriad Pro" w:hAnsi="Myriad Pro"/>
                <w:i/>
                <w:sz w:val="20"/>
                <w:szCs w:val="20"/>
              </w:rPr>
              <w:t xml:space="preserve"> existing efforts</w:t>
            </w:r>
            <w:r w:rsidR="005E57D7" w:rsidRPr="00254CFB">
              <w:rPr>
                <w:rFonts w:ascii="Myriad Pro" w:hAnsi="Myriad Pro"/>
                <w:i/>
                <w:sz w:val="20"/>
                <w:szCs w:val="20"/>
              </w:rPr>
              <w:t xml:space="preserve"> that can strengthen the impact of sustainable development.</w:t>
            </w:r>
          </w:p>
        </w:tc>
      </w:tr>
      <w:tr w:rsidR="009E1D1E" w:rsidRPr="00254CFB" w:rsidTr="00BC076D">
        <w:trPr>
          <w:trHeight w:val="1340"/>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Promote partnerships</w:t>
            </w:r>
          </w:p>
        </w:tc>
        <w:tc>
          <w:tcPr>
            <w:tcW w:w="7025" w:type="dxa"/>
            <w:tcBorders>
              <w:top w:val="nil"/>
              <w:left w:val="single" w:sz="4" w:space="0" w:color="auto"/>
              <w:bottom w:val="single" w:sz="4" w:space="0" w:color="auto"/>
              <w:right w:val="nil"/>
            </w:tcBorders>
            <w:shd w:val="clear" w:color="auto" w:fill="auto"/>
          </w:tcPr>
          <w:p w:rsidR="009E1D1E" w:rsidRPr="00254CFB" w:rsidRDefault="00E030CF" w:rsidP="00F35C9D">
            <w:pPr>
              <w:jc w:val="both"/>
              <w:rPr>
                <w:rFonts w:ascii="Myriad Pro" w:hAnsi="Myriad Pro"/>
                <w:sz w:val="20"/>
                <w:szCs w:val="20"/>
              </w:rPr>
            </w:pPr>
            <w:r w:rsidRPr="00254CFB">
              <w:rPr>
                <w:rFonts w:ascii="Myriad Pro" w:hAnsi="Myriad Pro"/>
                <w:i/>
                <w:sz w:val="20"/>
                <w:szCs w:val="20"/>
              </w:rPr>
              <w:t xml:space="preserve">Partnership promotion is achieved through </w:t>
            </w:r>
            <w:r w:rsidR="00020395" w:rsidRPr="00254CFB">
              <w:rPr>
                <w:rFonts w:ascii="Myriad Pro" w:hAnsi="Myriad Pro"/>
                <w:i/>
                <w:sz w:val="20"/>
                <w:szCs w:val="20"/>
              </w:rPr>
              <w:t>this project via stakeholders involved with the development of natural resource valuation tools and subsequent trainings necessary to build capacity for their use</w:t>
            </w:r>
            <w:r w:rsidR="00402C10" w:rsidRPr="00254CFB">
              <w:rPr>
                <w:rFonts w:ascii="Myriad Pro" w:hAnsi="Myriad Pro"/>
                <w:i/>
                <w:sz w:val="20"/>
                <w:szCs w:val="20"/>
              </w:rPr>
              <w:t xml:space="preserve">.  </w:t>
            </w:r>
            <w:r w:rsidR="00020395" w:rsidRPr="00254CFB">
              <w:rPr>
                <w:rFonts w:ascii="Myriad Pro" w:hAnsi="Myriad Pro"/>
                <w:i/>
                <w:sz w:val="20"/>
                <w:szCs w:val="20"/>
              </w:rPr>
              <w:t xml:space="preserve">Ensuing legislative and institutional reforms will also necessitate forming and strengthening partnerships to achieve improved policies, </w:t>
            </w:r>
            <w:proofErr w:type="spellStart"/>
            <w:r w:rsidR="00020395" w:rsidRPr="00254CFB">
              <w:rPr>
                <w:rFonts w:ascii="Myriad Pro" w:hAnsi="Myriad Pro"/>
                <w:i/>
                <w:sz w:val="20"/>
                <w:szCs w:val="20"/>
              </w:rPr>
              <w:t>programmes</w:t>
            </w:r>
            <w:proofErr w:type="spellEnd"/>
            <w:r w:rsidR="00020395" w:rsidRPr="00254CFB">
              <w:rPr>
                <w:rFonts w:ascii="Myriad Pro" w:hAnsi="Myriad Pro"/>
                <w:i/>
                <w:sz w:val="20"/>
                <w:szCs w:val="20"/>
              </w:rPr>
              <w:t>, plans and projects.</w:t>
            </w:r>
            <w:r w:rsidR="00B1436B" w:rsidRPr="00254CFB">
              <w:rPr>
                <w:rFonts w:ascii="Myriad Pro" w:hAnsi="Myriad Pro"/>
                <w:i/>
                <w:sz w:val="20"/>
                <w:szCs w:val="20"/>
              </w:rPr>
              <w:t xml:space="preserve">  The </w:t>
            </w:r>
            <w:r w:rsidR="00451300" w:rsidRPr="00254CFB">
              <w:rPr>
                <w:rFonts w:ascii="Myriad Pro" w:hAnsi="Myriad Pro"/>
                <w:i/>
                <w:sz w:val="20"/>
                <w:szCs w:val="20"/>
              </w:rPr>
              <w:t xml:space="preserve">Green Bridge Partnership </w:t>
            </w:r>
            <w:proofErr w:type="spellStart"/>
            <w:r w:rsidR="00451300" w:rsidRPr="00254CFB">
              <w:rPr>
                <w:rFonts w:ascii="Myriad Pro" w:hAnsi="Myriad Pro"/>
                <w:i/>
                <w:sz w:val="20"/>
                <w:szCs w:val="20"/>
              </w:rPr>
              <w:t>Programme</w:t>
            </w:r>
            <w:proofErr w:type="spellEnd"/>
            <w:r w:rsidR="00451300" w:rsidRPr="00254CFB">
              <w:rPr>
                <w:rFonts w:ascii="Myriad Pro" w:hAnsi="Myriad Pro"/>
                <w:i/>
                <w:sz w:val="20"/>
                <w:szCs w:val="20"/>
              </w:rPr>
              <w:t xml:space="preserve"> is also an important complementary parallel </w:t>
            </w:r>
            <w:proofErr w:type="spellStart"/>
            <w:r w:rsidR="00451300" w:rsidRPr="00254CFB">
              <w:rPr>
                <w:rFonts w:ascii="Myriad Pro" w:hAnsi="Myriad Pro"/>
                <w:i/>
                <w:sz w:val="20"/>
                <w:szCs w:val="20"/>
              </w:rPr>
              <w:t>programme</w:t>
            </w:r>
            <w:proofErr w:type="spellEnd"/>
            <w:r w:rsidR="00451300" w:rsidRPr="00254CFB">
              <w:rPr>
                <w:rFonts w:ascii="Myriad Pro" w:hAnsi="Myriad Pro"/>
                <w:i/>
                <w:sz w:val="20"/>
                <w:szCs w:val="20"/>
              </w:rPr>
              <w:t xml:space="preserve"> that serves to promote regional partnerships on good practices for green growth.</w:t>
            </w:r>
          </w:p>
        </w:tc>
      </w:tr>
      <w:tr w:rsidR="009E1D1E" w:rsidRPr="00254CFB" w:rsidTr="00BC076D">
        <w:trPr>
          <w:trHeight w:val="1232"/>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Accommodate the dynamic nature of capacity building</w:t>
            </w:r>
          </w:p>
        </w:tc>
        <w:tc>
          <w:tcPr>
            <w:tcW w:w="7025" w:type="dxa"/>
            <w:tcBorders>
              <w:top w:val="nil"/>
              <w:left w:val="single" w:sz="4" w:space="0" w:color="auto"/>
              <w:bottom w:val="single" w:sz="4" w:space="0" w:color="auto"/>
              <w:right w:val="nil"/>
            </w:tcBorders>
            <w:shd w:val="clear" w:color="auto" w:fill="auto"/>
          </w:tcPr>
          <w:p w:rsidR="009E1D1E" w:rsidRPr="00254CFB" w:rsidRDefault="00D8656C" w:rsidP="00F35C9D">
            <w:pPr>
              <w:widowControl w:val="0"/>
              <w:autoSpaceDE w:val="0"/>
              <w:autoSpaceDN w:val="0"/>
              <w:adjustRightInd w:val="0"/>
              <w:jc w:val="both"/>
              <w:rPr>
                <w:rFonts w:ascii="Myriad Pro" w:hAnsi="Myriad Pro"/>
                <w:i/>
                <w:sz w:val="20"/>
                <w:szCs w:val="20"/>
              </w:rPr>
            </w:pPr>
            <w:r w:rsidRPr="00254CFB">
              <w:rPr>
                <w:rFonts w:ascii="Myriad Pro" w:hAnsi="Myriad Pro"/>
                <w:i/>
                <w:sz w:val="20"/>
                <w:szCs w:val="20"/>
              </w:rPr>
              <w:t xml:space="preserve">This project will develop capacities that aid in the valuation of natural resources and ecosystem services and link them in national development planning as well as institutionalize new capacities by improving standards environmental management as part of the CD </w:t>
            </w:r>
            <w:proofErr w:type="spellStart"/>
            <w:r w:rsidRPr="00254CFB">
              <w:rPr>
                <w:rFonts w:ascii="Myriad Pro" w:hAnsi="Myriad Pro"/>
                <w:i/>
                <w:sz w:val="20"/>
                <w:szCs w:val="20"/>
              </w:rPr>
              <w:t>Programme</w:t>
            </w:r>
            <w:proofErr w:type="spellEnd"/>
            <w:r w:rsidRPr="00254CFB">
              <w:rPr>
                <w:rFonts w:ascii="Myriad Pro" w:hAnsi="Myriad Pro"/>
                <w:i/>
                <w:sz w:val="20"/>
                <w:szCs w:val="20"/>
              </w:rPr>
              <w:t xml:space="preserve"> Framework 2 of the GEF-5 Cros</w:t>
            </w:r>
            <w:r w:rsidR="00F62E85" w:rsidRPr="00254CFB">
              <w:rPr>
                <w:rFonts w:ascii="Myriad Pro" w:hAnsi="Myriad Pro"/>
                <w:i/>
                <w:sz w:val="20"/>
                <w:szCs w:val="20"/>
              </w:rPr>
              <w:t>s-Cutting Capacity Development</w:t>
            </w:r>
            <w:r w:rsidRPr="00254CFB">
              <w:rPr>
                <w:rFonts w:ascii="Myriad Pro" w:hAnsi="Myriad Pro"/>
                <w:i/>
                <w:sz w:val="20"/>
                <w:szCs w:val="20"/>
              </w:rPr>
              <w:t xml:space="preserve"> strategy.</w:t>
            </w:r>
          </w:p>
        </w:tc>
      </w:tr>
      <w:tr w:rsidR="009E1D1E" w:rsidRPr="00254CFB" w:rsidTr="00BC076D">
        <w:trPr>
          <w:trHeight w:val="1223"/>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Adopt a learning-by-doing approach</w:t>
            </w:r>
          </w:p>
        </w:tc>
        <w:tc>
          <w:tcPr>
            <w:tcW w:w="7025" w:type="dxa"/>
            <w:tcBorders>
              <w:top w:val="nil"/>
              <w:left w:val="single" w:sz="4" w:space="0" w:color="auto"/>
              <w:bottom w:val="single" w:sz="4" w:space="0" w:color="auto"/>
              <w:right w:val="nil"/>
            </w:tcBorders>
            <w:shd w:val="clear" w:color="auto" w:fill="auto"/>
          </w:tcPr>
          <w:p w:rsidR="006F28B3" w:rsidRPr="00254CFB" w:rsidRDefault="000C2B4C" w:rsidP="00F35C9D">
            <w:pPr>
              <w:widowControl w:val="0"/>
              <w:autoSpaceDE w:val="0"/>
              <w:autoSpaceDN w:val="0"/>
              <w:adjustRightInd w:val="0"/>
              <w:jc w:val="both"/>
              <w:rPr>
                <w:rFonts w:ascii="Myriad Pro" w:hAnsi="Myriad Pro"/>
                <w:i/>
                <w:sz w:val="20"/>
                <w:szCs w:val="20"/>
              </w:rPr>
            </w:pPr>
            <w:r w:rsidRPr="00254CFB">
              <w:rPr>
                <w:rFonts w:ascii="Myriad Pro" w:hAnsi="Myriad Pro"/>
                <w:i/>
                <w:sz w:val="20"/>
                <w:szCs w:val="20"/>
              </w:rPr>
              <w:t xml:space="preserve">Through a learning-by-doing approach, this project relies on various levels of stakeholders to implement </w:t>
            </w:r>
            <w:r w:rsidR="00104BEC" w:rsidRPr="00254CFB">
              <w:rPr>
                <w:rFonts w:ascii="Myriad Pro" w:hAnsi="Myriad Pro"/>
                <w:i/>
                <w:sz w:val="20"/>
                <w:szCs w:val="20"/>
              </w:rPr>
              <w:t>activities for an improved Green Economy</w:t>
            </w:r>
            <w:r w:rsidR="00402C10" w:rsidRPr="00254CFB">
              <w:rPr>
                <w:rFonts w:ascii="Myriad Pro" w:hAnsi="Myriad Pro"/>
                <w:i/>
                <w:sz w:val="20"/>
                <w:szCs w:val="20"/>
              </w:rPr>
              <w:t xml:space="preserve">.  </w:t>
            </w:r>
            <w:r w:rsidR="006F28B3" w:rsidRPr="00254CFB">
              <w:rPr>
                <w:rFonts w:ascii="Myriad Pro" w:hAnsi="Myriad Pro"/>
                <w:i/>
                <w:sz w:val="20"/>
                <w:szCs w:val="20"/>
              </w:rPr>
              <w:t>By engaging people in</w:t>
            </w:r>
            <w:r w:rsidR="00B86787" w:rsidRPr="00254CFB">
              <w:rPr>
                <w:rFonts w:ascii="Myriad Pro" w:hAnsi="Myriad Pro"/>
                <w:i/>
                <w:sz w:val="20"/>
                <w:szCs w:val="20"/>
              </w:rPr>
              <w:t xml:space="preserve"> the trainings for imp</w:t>
            </w:r>
            <w:r w:rsidR="006F28B3" w:rsidRPr="00254CFB">
              <w:rPr>
                <w:rFonts w:ascii="Myriad Pro" w:hAnsi="Myriad Pro"/>
                <w:i/>
                <w:sz w:val="20"/>
                <w:szCs w:val="20"/>
              </w:rPr>
              <w:t>roved technical capacities and</w:t>
            </w:r>
            <w:r w:rsidR="00B86787" w:rsidRPr="00254CFB">
              <w:rPr>
                <w:rFonts w:ascii="Myriad Pro" w:hAnsi="Myriad Pro"/>
                <w:i/>
                <w:sz w:val="20"/>
                <w:szCs w:val="20"/>
              </w:rPr>
              <w:t xml:space="preserve"> mainstreamin</w:t>
            </w:r>
            <w:r w:rsidR="006F28B3" w:rsidRPr="00254CFB">
              <w:rPr>
                <w:rFonts w:ascii="Myriad Pro" w:hAnsi="Myriad Pro"/>
                <w:i/>
                <w:sz w:val="20"/>
                <w:szCs w:val="20"/>
              </w:rPr>
              <w:t>g of natural resource valuation via a high profile development project, a learning-by-doing approach reinforces national ownership and leadership of the project.</w:t>
            </w:r>
          </w:p>
        </w:tc>
      </w:tr>
      <w:tr w:rsidR="009E1D1E" w:rsidRPr="00254CFB" w:rsidTr="00BC076D">
        <w:trPr>
          <w:trHeight w:val="962"/>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Combine programmatic and project-based approaches</w:t>
            </w:r>
          </w:p>
        </w:tc>
        <w:tc>
          <w:tcPr>
            <w:tcW w:w="7025" w:type="dxa"/>
            <w:tcBorders>
              <w:top w:val="nil"/>
              <w:left w:val="single" w:sz="4" w:space="0" w:color="auto"/>
              <w:bottom w:val="single" w:sz="4" w:space="0" w:color="auto"/>
              <w:right w:val="nil"/>
            </w:tcBorders>
            <w:shd w:val="clear" w:color="auto" w:fill="auto"/>
          </w:tcPr>
          <w:p w:rsidR="001375AD" w:rsidRPr="00254CFB" w:rsidRDefault="001375AD" w:rsidP="00F35C9D">
            <w:pPr>
              <w:jc w:val="both"/>
              <w:rPr>
                <w:rFonts w:ascii="Myriad Pro" w:hAnsi="Myriad Pro"/>
                <w:i/>
                <w:sz w:val="20"/>
              </w:rPr>
            </w:pPr>
            <w:r w:rsidRPr="00254CFB">
              <w:rPr>
                <w:rFonts w:ascii="Myriad Pro" w:hAnsi="Myriad Pro"/>
                <w:i/>
                <w:sz w:val="20"/>
              </w:rPr>
              <w:t>By definition, the activities will be implemented through a project-based approach</w:t>
            </w:r>
            <w:r w:rsidR="00402C10" w:rsidRPr="00254CFB">
              <w:rPr>
                <w:rFonts w:ascii="Myriad Pro" w:hAnsi="Myriad Pro"/>
                <w:i/>
                <w:sz w:val="20"/>
              </w:rPr>
              <w:t xml:space="preserve">.  </w:t>
            </w:r>
            <w:r w:rsidRPr="00254CFB">
              <w:rPr>
                <w:rFonts w:ascii="Myriad Pro" w:hAnsi="Myriad Pro"/>
                <w:i/>
                <w:sz w:val="20"/>
              </w:rPr>
              <w:t xml:space="preserve">However, these capacity development activities are structured to support sustainable development and the Green Economy, which can best be programmed within broader sustainable development </w:t>
            </w:r>
            <w:proofErr w:type="spellStart"/>
            <w:r w:rsidRPr="00254CFB">
              <w:rPr>
                <w:rFonts w:ascii="Myriad Pro" w:hAnsi="Myriad Pro"/>
                <w:i/>
                <w:sz w:val="20"/>
              </w:rPr>
              <w:t>programmes</w:t>
            </w:r>
            <w:proofErr w:type="spellEnd"/>
            <w:r w:rsidRPr="00254CFB">
              <w:rPr>
                <w:rFonts w:ascii="Myriad Pro" w:hAnsi="Myriad Pro"/>
                <w:i/>
                <w:sz w:val="20"/>
              </w:rPr>
              <w:t>.</w:t>
            </w:r>
          </w:p>
        </w:tc>
      </w:tr>
      <w:tr w:rsidR="009E1D1E" w:rsidRPr="00254CFB" w:rsidTr="00BC076D">
        <w:trPr>
          <w:trHeight w:val="1358"/>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Combine process as well as product-based approaches</w:t>
            </w:r>
          </w:p>
        </w:tc>
        <w:tc>
          <w:tcPr>
            <w:tcW w:w="7025" w:type="dxa"/>
            <w:tcBorders>
              <w:top w:val="nil"/>
              <w:left w:val="single" w:sz="4" w:space="0" w:color="auto"/>
              <w:bottom w:val="single" w:sz="4" w:space="0" w:color="auto"/>
              <w:right w:val="nil"/>
            </w:tcBorders>
            <w:shd w:val="clear" w:color="auto" w:fill="auto"/>
          </w:tcPr>
          <w:p w:rsidR="009E1D1E" w:rsidRPr="00254CFB" w:rsidRDefault="00A94E72" w:rsidP="00F35C9D">
            <w:pPr>
              <w:jc w:val="both"/>
              <w:rPr>
                <w:rFonts w:ascii="Myriad Pro" w:hAnsi="Myriad Pro"/>
                <w:sz w:val="20"/>
                <w:szCs w:val="20"/>
              </w:rPr>
            </w:pPr>
            <w:r w:rsidRPr="00254CFB">
              <w:rPr>
                <w:rFonts w:ascii="Myriad Pro" w:hAnsi="Myriad Pro"/>
                <w:i/>
                <w:sz w:val="20"/>
              </w:rPr>
              <w:t>This project was developed through a process of stakeholder consultation on the project’s strategy</w:t>
            </w:r>
            <w:r w:rsidR="00402C10" w:rsidRPr="00254CFB">
              <w:rPr>
                <w:rFonts w:ascii="Myriad Pro" w:hAnsi="Myriad Pro"/>
                <w:i/>
                <w:sz w:val="20"/>
              </w:rPr>
              <w:t xml:space="preserve">.  </w:t>
            </w:r>
            <w:r w:rsidRPr="00254CFB">
              <w:rPr>
                <w:rFonts w:ascii="Myriad Pro" w:hAnsi="Myriad Pro"/>
                <w:i/>
                <w:sz w:val="20"/>
              </w:rPr>
              <w:t>Project implementation will follow a similar process approach, engaging stakeholders in the learn-by-doing activities, which will strengthen the buy-in of stakeholders in the project outputs</w:t>
            </w:r>
            <w:r w:rsidR="00402C10" w:rsidRPr="00254CFB">
              <w:rPr>
                <w:rFonts w:ascii="Myriad Pro" w:hAnsi="Myriad Pro"/>
                <w:i/>
                <w:sz w:val="20"/>
              </w:rPr>
              <w:t xml:space="preserve">.  </w:t>
            </w:r>
            <w:r w:rsidRPr="00254CFB">
              <w:rPr>
                <w:rFonts w:ascii="Myriad Pro" w:hAnsi="Myriad Pro"/>
                <w:i/>
                <w:sz w:val="20"/>
              </w:rPr>
              <w:t>Product-based approaches will include the physical reports prepared by stakeholders (with expert input) on integrated global environment-sustainable development policies</w:t>
            </w:r>
            <w:r w:rsidR="001113D9" w:rsidRPr="00254CFB">
              <w:rPr>
                <w:rFonts w:ascii="Myriad Pro" w:hAnsi="Myriad Pro"/>
                <w:i/>
                <w:sz w:val="20"/>
              </w:rPr>
              <w:t>.</w:t>
            </w:r>
          </w:p>
        </w:tc>
      </w:tr>
      <w:tr w:rsidR="009E1D1E" w:rsidRPr="00254CFB" w:rsidTr="00BC076D">
        <w:trPr>
          <w:trHeight w:val="989"/>
        </w:trPr>
        <w:tc>
          <w:tcPr>
            <w:tcW w:w="2535" w:type="dxa"/>
            <w:tcBorders>
              <w:top w:val="nil"/>
              <w:left w:val="nil"/>
              <w:bottom w:val="single" w:sz="4" w:space="0" w:color="auto"/>
              <w:right w:val="single" w:sz="4" w:space="0" w:color="auto"/>
            </w:tcBorders>
            <w:shd w:val="clear" w:color="auto" w:fill="auto"/>
            <w:hideMark/>
          </w:tcPr>
          <w:p w:rsidR="009E1D1E" w:rsidRPr="00254CFB" w:rsidRDefault="009E1D1E" w:rsidP="00F35C9D">
            <w:pPr>
              <w:jc w:val="both"/>
              <w:rPr>
                <w:rFonts w:ascii="Myriad Pro" w:hAnsi="Myriad Pro"/>
                <w:sz w:val="20"/>
                <w:szCs w:val="20"/>
              </w:rPr>
            </w:pPr>
            <w:r w:rsidRPr="00254CFB">
              <w:rPr>
                <w:rFonts w:ascii="Myriad Pro" w:hAnsi="Myriad Pro"/>
                <w:sz w:val="20"/>
                <w:szCs w:val="20"/>
              </w:rPr>
              <w:t>Promote regional approaches</w:t>
            </w:r>
          </w:p>
        </w:tc>
        <w:tc>
          <w:tcPr>
            <w:tcW w:w="7025" w:type="dxa"/>
            <w:tcBorders>
              <w:top w:val="nil"/>
              <w:left w:val="single" w:sz="4" w:space="0" w:color="auto"/>
              <w:bottom w:val="single" w:sz="4" w:space="0" w:color="auto"/>
              <w:right w:val="nil"/>
            </w:tcBorders>
            <w:shd w:val="clear" w:color="auto" w:fill="auto"/>
          </w:tcPr>
          <w:p w:rsidR="009E1D1E" w:rsidRPr="00254CFB" w:rsidRDefault="001427B3" w:rsidP="00F35C9D">
            <w:pPr>
              <w:jc w:val="both"/>
              <w:rPr>
                <w:rFonts w:ascii="Myriad Pro" w:hAnsi="Myriad Pro"/>
                <w:sz w:val="20"/>
                <w:szCs w:val="20"/>
              </w:rPr>
            </w:pPr>
            <w:r w:rsidRPr="00254CFB">
              <w:rPr>
                <w:rFonts w:ascii="Myriad Pro" w:hAnsi="Myriad Pro"/>
                <w:i/>
                <w:sz w:val="20"/>
                <w:szCs w:val="20"/>
              </w:rPr>
              <w:t xml:space="preserve">A regional approach is vital to the success of the project outcomes, given that significant environmental impacts arising from natural resource extraction, both water and energy resources.  This project will include the testing through, through a learn-by-doing approach, of economic valuation of natural resource through the selection of a regional development intervention requiring review and approval by the appropriate planning and conservation authorities.  This successful outcome of this project is also intended to demonstrate Kazakhstan’s contribution as an important partner in the Green Bridge Partnership </w:t>
            </w:r>
            <w:proofErr w:type="spellStart"/>
            <w:r w:rsidRPr="00254CFB">
              <w:rPr>
                <w:rFonts w:ascii="Myriad Pro" w:hAnsi="Myriad Pro"/>
                <w:i/>
                <w:sz w:val="20"/>
                <w:szCs w:val="20"/>
              </w:rPr>
              <w:t>Programme</w:t>
            </w:r>
            <w:proofErr w:type="spellEnd"/>
            <w:r w:rsidRPr="00254CFB">
              <w:rPr>
                <w:rFonts w:ascii="Myriad Pro" w:hAnsi="Myriad Pro"/>
                <w:i/>
                <w:sz w:val="20"/>
                <w:szCs w:val="20"/>
              </w:rPr>
              <w:t xml:space="preserve"> that aims to catalyze the adoption of regional green growth policies.</w:t>
            </w:r>
          </w:p>
        </w:tc>
      </w:tr>
    </w:tbl>
    <w:p w:rsidR="009E1D1E" w:rsidRPr="00254CFB" w:rsidRDefault="009E1D1E" w:rsidP="00F35C9D">
      <w:pPr>
        <w:jc w:val="both"/>
        <w:rPr>
          <w:rFonts w:ascii="Myriad Pro" w:hAnsi="Myriad Pro"/>
        </w:rPr>
      </w:pPr>
    </w:p>
    <w:p w:rsidR="009E1D1E" w:rsidRPr="00254CFB" w:rsidRDefault="009E1D1E" w:rsidP="00F35C9D">
      <w:pPr>
        <w:pStyle w:val="Heading3"/>
        <w:jc w:val="both"/>
        <w:rPr>
          <w:rFonts w:ascii="Myriad Pro" w:hAnsi="Myriad Pro"/>
        </w:rPr>
      </w:pPr>
      <w:bookmarkStart w:id="70" w:name="_Toc369681606"/>
      <w:bookmarkStart w:id="71" w:name="_Toc390251820"/>
      <w:bookmarkStart w:id="72" w:name="_Toc390287371"/>
      <w:r w:rsidRPr="00254CFB">
        <w:rPr>
          <w:rFonts w:ascii="Myriad Pro" w:hAnsi="Myriad Pro"/>
        </w:rPr>
        <w:t>C.1.a</w:t>
      </w:r>
      <w:r w:rsidRPr="00254CFB">
        <w:rPr>
          <w:rFonts w:ascii="Myriad Pro" w:hAnsi="Myriad Pro"/>
        </w:rPr>
        <w:tab/>
      </w:r>
      <w:bookmarkStart w:id="73" w:name="c1a"/>
      <w:bookmarkEnd w:id="73"/>
      <w:r w:rsidRPr="00254CFB">
        <w:rPr>
          <w:rFonts w:ascii="Myriad Pro" w:hAnsi="Myriad Pro"/>
        </w:rPr>
        <w:t>Guidance from the Rio Conventions</w:t>
      </w:r>
      <w:bookmarkEnd w:id="70"/>
      <w:bookmarkEnd w:id="71"/>
      <w:bookmarkEnd w:id="72"/>
    </w:p>
    <w:p w:rsidR="001427B3" w:rsidRPr="00254CFB" w:rsidRDefault="00013EC2" w:rsidP="00D4387A">
      <w:pPr>
        <w:widowControl w:val="0"/>
        <w:autoSpaceDE w:val="0"/>
        <w:autoSpaceDN w:val="0"/>
        <w:adjustRightInd w:val="0"/>
        <w:jc w:val="both"/>
        <w:rPr>
          <w:rFonts w:ascii="Myriad Pro" w:hAnsi="Myriad Pro"/>
        </w:rPr>
      </w:pPr>
      <w:r w:rsidRPr="00254CFB">
        <w:rPr>
          <w:rFonts w:ascii="Myriad Pro" w:hAnsi="Myriad Pro"/>
        </w:rPr>
        <w:t xml:space="preserve">The economic valuation of natural resources has increasingly gained significant interest and importance, more recently arising from the economic losses attributed to the impacts of climate change, land degradation and in a more in direct way from the loss of globally significant biodiversity.  </w:t>
      </w:r>
      <w:r w:rsidRPr="00254CFB">
        <w:rPr>
          <w:rFonts w:ascii="Myriad Pro" w:hAnsi="Myriad Pro"/>
        </w:rPr>
        <w:lastRenderedPageBreak/>
        <w:t>All three Rio Conventions and their accompanying instruments contain specific directives calling on countries to do their share to address these impacts.  In more recent years, behavioral changes have been found to be more effective by having a more clear understanding of the economic costs and opportunities arising from the conservation of these shared environmental goods an</w:t>
      </w:r>
      <w:r w:rsidR="002B1713" w:rsidRPr="00254CFB">
        <w:rPr>
          <w:rFonts w:ascii="Myriad Pro" w:hAnsi="Myriad Pro"/>
        </w:rPr>
        <w:t>d services.</w:t>
      </w:r>
    </w:p>
    <w:p w:rsidR="001427B3" w:rsidRPr="00254CFB" w:rsidRDefault="002B1713" w:rsidP="00D4387A">
      <w:pPr>
        <w:widowControl w:val="0"/>
        <w:autoSpaceDE w:val="0"/>
        <w:autoSpaceDN w:val="0"/>
        <w:adjustRightInd w:val="0"/>
        <w:jc w:val="both"/>
        <w:rPr>
          <w:rFonts w:ascii="Myriad Pro" w:hAnsi="Myriad Pro"/>
        </w:rPr>
      </w:pPr>
      <w:r w:rsidRPr="00254CFB">
        <w:rPr>
          <w:rFonts w:ascii="Myriad Pro" w:hAnsi="Myriad Pro"/>
        </w:rPr>
        <w:t xml:space="preserve">With respect to the CBD, the Conference of the Parties at its Tenth session agreed on Decision X/7, which included </w:t>
      </w:r>
      <w:r w:rsidR="005A3D59" w:rsidRPr="00254CFB">
        <w:rPr>
          <w:rFonts w:ascii="Myriad Pro" w:hAnsi="Myriad Pro"/>
        </w:rPr>
        <w:t>a call for Parties to develop economic indicators of “biodiversity and ecosystem services and the benefits to people derived from these services.”</w:t>
      </w:r>
      <w:r w:rsidR="00E2173A" w:rsidRPr="00254CFB">
        <w:rPr>
          <w:rFonts w:ascii="Myriad Pro" w:hAnsi="Myriad Pro"/>
        </w:rPr>
        <w:t xml:space="preserve">  The Nagoya Protocol on Access and Benefit-Sharing is indeed based on the principle that “the economic value of ecosystems and biodiversity and the fair and equitable sharing of this economic value with custodians of biodiversity are key incentives for the conservation of biological diversity and the sustainable use of its components.”  Article 22, paragraph 5(c) of this protocol specifically calls for Parties to support measures for the “development and use of valuation methods.”</w:t>
      </w:r>
    </w:p>
    <w:p w:rsidR="001427B3" w:rsidRPr="00254CFB" w:rsidRDefault="005A3D59" w:rsidP="00D4387A">
      <w:pPr>
        <w:widowControl w:val="0"/>
        <w:autoSpaceDE w:val="0"/>
        <w:autoSpaceDN w:val="0"/>
        <w:adjustRightInd w:val="0"/>
        <w:jc w:val="both"/>
        <w:rPr>
          <w:rFonts w:ascii="Myriad Pro" w:hAnsi="Myriad Pro"/>
        </w:rPr>
      </w:pPr>
      <w:r w:rsidRPr="00254CFB">
        <w:rPr>
          <w:rFonts w:ascii="Myriad Pro" w:hAnsi="Myriad Pro"/>
        </w:rPr>
        <w:t>For desertification and drought, economic valuation is largely framed as a cost, with the Convention to Combat Desertification and Drought calling for Parties to “pay special attention to the socio-economic factors contributing to desertification processes” (Article 5).  To this end, Article 16</w:t>
      </w:r>
      <w:r w:rsidR="00B22604" w:rsidRPr="00254CFB">
        <w:rPr>
          <w:rFonts w:ascii="Myriad Pro" w:hAnsi="Myriad Pro"/>
        </w:rPr>
        <w:t>(c)</w:t>
      </w:r>
      <w:r w:rsidRPr="00254CFB">
        <w:rPr>
          <w:rFonts w:ascii="Myriad Pro" w:hAnsi="Myriad Pro"/>
        </w:rPr>
        <w:t xml:space="preserve"> calls for scientific and technical cooperation among Parties to support and develop “</w:t>
      </w:r>
      <w:proofErr w:type="spellStart"/>
      <w:r w:rsidRPr="00254CFB">
        <w:rPr>
          <w:rFonts w:ascii="Myriad Pro" w:hAnsi="Myriad Pro"/>
        </w:rPr>
        <w:t>programmes</w:t>
      </w:r>
      <w:proofErr w:type="spellEnd"/>
      <w:r w:rsidRPr="00254CFB">
        <w:rPr>
          <w:rFonts w:ascii="Myriad Pro" w:hAnsi="Myriad Pro"/>
        </w:rPr>
        <w:t xml:space="preserve"> and projects aimed at defining, conducting, assessing and financing the collection, analysis and exchange of data and information, including</w:t>
      </w:r>
      <w:r w:rsidR="00B22604" w:rsidRPr="00254CFB">
        <w:rPr>
          <w:rFonts w:ascii="Myriad Pro" w:hAnsi="Myriad Pro"/>
        </w:rPr>
        <w:t xml:space="preserve"> … economic indicators.”  Parties to the Convention have followed up on this call in the Ten Year Strategic Vision, which</w:t>
      </w:r>
      <w:r w:rsidR="00E2173A" w:rsidRPr="00254CFB">
        <w:rPr>
          <w:rFonts w:ascii="Myriad Pro" w:hAnsi="Myriad Pro"/>
        </w:rPr>
        <w:t xml:space="preserve"> includes expected outcomes for improved knowledge on the impacts of economic incentives on desertification and drought.</w:t>
      </w:r>
    </w:p>
    <w:p w:rsidR="00B22604" w:rsidRPr="00254CFB" w:rsidRDefault="00E2173A" w:rsidP="00D4387A">
      <w:pPr>
        <w:widowControl w:val="0"/>
        <w:autoSpaceDE w:val="0"/>
        <w:autoSpaceDN w:val="0"/>
        <w:adjustRightInd w:val="0"/>
        <w:jc w:val="both"/>
        <w:rPr>
          <w:rFonts w:ascii="Myriad Pro" w:hAnsi="Myriad Pro"/>
        </w:rPr>
      </w:pPr>
      <w:r w:rsidRPr="00254CFB">
        <w:rPr>
          <w:rFonts w:ascii="Myriad Pro" w:hAnsi="Myriad Pro"/>
        </w:rPr>
        <w:t xml:space="preserve">The FCCC takes a similar perspective of the CCD in that climate change is most significant in terms of its economic costs.  </w:t>
      </w:r>
      <w:r w:rsidR="00FC1577" w:rsidRPr="00254CFB">
        <w:rPr>
          <w:rFonts w:ascii="Myriad Pro" w:hAnsi="Myriad Pro"/>
        </w:rPr>
        <w:t xml:space="preserve">An important principle underlying the recommendations of the FCCC is that </w:t>
      </w:r>
      <w:r w:rsidR="000A1A1B" w:rsidRPr="00254CFB">
        <w:rPr>
          <w:rFonts w:ascii="Myriad Pro" w:hAnsi="Myriad Pro"/>
        </w:rPr>
        <w:t>Article 10(e)</w:t>
      </w:r>
      <w:r w:rsidRPr="00254CFB">
        <w:rPr>
          <w:rFonts w:ascii="Myriad Pro" w:hAnsi="Myriad Pro"/>
        </w:rPr>
        <w:t xml:space="preserve"> of the Kyoto Protocol </w:t>
      </w:r>
      <w:r w:rsidR="000A1A1B" w:rsidRPr="00254CFB">
        <w:rPr>
          <w:rFonts w:ascii="Myriad Pro" w:hAnsi="Myriad Pro"/>
        </w:rPr>
        <w:t>thus calls on all Parties to assess the adverse economic impacts of climate change (as well as adverse social and environmental impacts).</w:t>
      </w:r>
      <w:r w:rsidR="001427B3" w:rsidRPr="00254CFB">
        <w:rPr>
          <w:rFonts w:ascii="Myriad Pro" w:hAnsi="Myriad Pro"/>
        </w:rPr>
        <w:t xml:space="preserve">  </w:t>
      </w:r>
      <w:r w:rsidR="00FC1577" w:rsidRPr="00254CFB">
        <w:rPr>
          <w:rFonts w:ascii="Myriad Pro" w:hAnsi="Myriad Pro"/>
        </w:rPr>
        <w:t xml:space="preserve">More generally, the three Rio Conventions call for Parties to strengthen the underlying capacities deemed necessary to achieve sustainability of environmental </w:t>
      </w:r>
      <w:proofErr w:type="spellStart"/>
      <w:r w:rsidR="00FC1577" w:rsidRPr="00254CFB">
        <w:rPr>
          <w:rFonts w:ascii="Myriad Pro" w:hAnsi="Myriad Pro"/>
        </w:rPr>
        <w:t>programme</w:t>
      </w:r>
      <w:proofErr w:type="spellEnd"/>
      <w:r w:rsidR="00FC1577" w:rsidRPr="00254CFB">
        <w:rPr>
          <w:rFonts w:ascii="Myriad Pro" w:hAnsi="Myriad Pro"/>
        </w:rPr>
        <w:t xml:space="preserve"> outcomes.  </w:t>
      </w:r>
      <w:r w:rsidR="001427B3" w:rsidRPr="00254CFB">
        <w:rPr>
          <w:rFonts w:ascii="Myriad Pro" w:hAnsi="Myriad Pro"/>
        </w:rPr>
        <w:t xml:space="preserve">These are summarized in </w:t>
      </w:r>
      <w:r w:rsidR="000A1A1B" w:rsidRPr="00254CFB">
        <w:rPr>
          <w:rFonts w:ascii="Myriad Pro" w:hAnsi="Myriad Pro"/>
        </w:rPr>
        <w:t>Table 3 below.</w:t>
      </w:r>
    </w:p>
    <w:p w:rsidR="00B22604" w:rsidRPr="00254CFB" w:rsidRDefault="00B22604" w:rsidP="00F35C9D">
      <w:pPr>
        <w:jc w:val="both"/>
        <w:rPr>
          <w:rFonts w:ascii="Myriad Pro" w:hAnsi="Myriad Pro"/>
        </w:rPr>
      </w:pPr>
    </w:p>
    <w:p w:rsidR="009E1D1E" w:rsidRPr="00254CFB" w:rsidRDefault="004E776F" w:rsidP="00D54E60">
      <w:pPr>
        <w:pStyle w:val="Caps"/>
        <w:rPr>
          <w:rFonts w:ascii="Myriad Pro" w:hAnsi="Myriad Pro"/>
        </w:rPr>
      </w:pPr>
      <w:r w:rsidRPr="00254CFB">
        <w:rPr>
          <w:rFonts w:ascii="Myriad Pro" w:hAnsi="Myriad Pro"/>
        </w:rPr>
        <w:t>Table 3:  Capacity d</w:t>
      </w:r>
      <w:r w:rsidR="009E1D1E" w:rsidRPr="00254CFB">
        <w:rPr>
          <w:rFonts w:ascii="Myriad Pro" w:hAnsi="Myriad Pro"/>
        </w:rPr>
        <w:t xml:space="preserve">evelopment </w:t>
      </w:r>
      <w:r w:rsidRPr="00254CFB">
        <w:rPr>
          <w:rFonts w:ascii="Myriad Pro" w:hAnsi="Myriad Pro"/>
        </w:rPr>
        <w:t>r</w:t>
      </w:r>
      <w:r w:rsidR="009E1D1E" w:rsidRPr="00254CFB">
        <w:rPr>
          <w:rFonts w:ascii="Myriad Pro" w:hAnsi="Myriad Pro"/>
        </w:rPr>
        <w:t>equirements of the Rio Conventions</w:t>
      </w:r>
    </w:p>
    <w:tbl>
      <w:tblPr>
        <w:tblW w:w="9760" w:type="dxa"/>
        <w:tblCellMar>
          <w:left w:w="0" w:type="dxa"/>
          <w:right w:w="0" w:type="dxa"/>
        </w:tblCellMar>
        <w:tblLook w:val="04A0"/>
      </w:tblPr>
      <w:tblGrid>
        <w:gridCol w:w="1905"/>
        <w:gridCol w:w="4230"/>
        <w:gridCol w:w="1285"/>
        <w:gridCol w:w="1170"/>
        <w:gridCol w:w="1170"/>
      </w:tblGrid>
      <w:tr w:rsidR="009E1D1E" w:rsidRPr="00254CFB" w:rsidTr="00BC076D">
        <w:trPr>
          <w:trHeight w:val="343"/>
        </w:trPr>
        <w:tc>
          <w:tcPr>
            <w:tcW w:w="190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rsidR="009E1D1E" w:rsidRPr="00254CFB" w:rsidRDefault="009E1D1E" w:rsidP="009E1D1E">
            <w:pPr>
              <w:rPr>
                <w:rFonts w:ascii="Myriad Pro" w:hAnsi="Myriad Pro"/>
                <w:sz w:val="20"/>
                <w:szCs w:val="20"/>
              </w:rPr>
            </w:pPr>
            <w:r w:rsidRPr="00254CFB">
              <w:rPr>
                <w:rFonts w:ascii="Myriad Pro" w:hAnsi="Myriad Pro"/>
                <w:b/>
                <w:bCs/>
                <w:sz w:val="20"/>
                <w:szCs w:val="20"/>
              </w:rPr>
              <w:t>Type of Capacity</w:t>
            </w:r>
            <w:r w:rsidRPr="00254CFB">
              <w:rPr>
                <w:rFonts w:ascii="Myriad Pro" w:hAnsi="Myriad Pro"/>
                <w:sz w:val="20"/>
                <w:szCs w:val="20"/>
              </w:rPr>
              <w:t xml:space="preserve"> </w:t>
            </w:r>
          </w:p>
        </w:tc>
        <w:tc>
          <w:tcPr>
            <w:tcW w:w="42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9E1D1E" w:rsidRPr="00254CFB" w:rsidRDefault="009E1D1E" w:rsidP="009E1D1E">
            <w:pPr>
              <w:rPr>
                <w:rFonts w:ascii="Myriad Pro" w:hAnsi="Myriad Pro"/>
                <w:b/>
                <w:bCs/>
                <w:sz w:val="20"/>
                <w:szCs w:val="20"/>
              </w:rPr>
            </w:pPr>
            <w:r w:rsidRPr="00254CFB">
              <w:rPr>
                <w:rFonts w:ascii="Myriad Pro" w:hAnsi="Myriad Pro"/>
                <w:b/>
                <w:bCs/>
                <w:sz w:val="20"/>
                <w:szCs w:val="20"/>
              </w:rPr>
              <w:t>Convention Requirements</w:t>
            </w:r>
          </w:p>
        </w:tc>
        <w:tc>
          <w:tcPr>
            <w:tcW w:w="128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rsidR="009E1D1E" w:rsidRPr="00254CFB" w:rsidRDefault="009E1D1E" w:rsidP="009E1D1E">
            <w:pPr>
              <w:rPr>
                <w:rFonts w:ascii="Myriad Pro" w:hAnsi="Myriad Pro"/>
                <w:sz w:val="20"/>
                <w:szCs w:val="20"/>
              </w:rPr>
            </w:pPr>
            <w:r w:rsidRPr="00254CFB">
              <w:rPr>
                <w:rFonts w:ascii="Myriad Pro" w:hAnsi="Myriad Pro"/>
                <w:b/>
                <w:bCs/>
                <w:sz w:val="20"/>
                <w:szCs w:val="20"/>
              </w:rPr>
              <w:t>FCCC</w:t>
            </w:r>
            <w:r w:rsidRPr="00254CFB">
              <w:rPr>
                <w:rFonts w:ascii="Myriad Pro" w:hAnsi="Myriad Pro"/>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rsidR="009E1D1E" w:rsidRPr="00254CFB" w:rsidRDefault="009E1D1E" w:rsidP="009E1D1E">
            <w:pPr>
              <w:rPr>
                <w:rFonts w:ascii="Myriad Pro" w:hAnsi="Myriad Pro"/>
                <w:sz w:val="20"/>
                <w:szCs w:val="20"/>
              </w:rPr>
            </w:pPr>
            <w:r w:rsidRPr="00254CFB">
              <w:rPr>
                <w:rFonts w:ascii="Myriad Pro" w:hAnsi="Myriad Pro"/>
                <w:b/>
                <w:bCs/>
                <w:sz w:val="20"/>
                <w:szCs w:val="20"/>
              </w:rPr>
              <w:t>CBD</w:t>
            </w:r>
            <w:r w:rsidRPr="00254CFB">
              <w:rPr>
                <w:rFonts w:ascii="Myriad Pro" w:hAnsi="Myriad Pro"/>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rsidR="009E1D1E" w:rsidRPr="00254CFB" w:rsidRDefault="009E1D1E" w:rsidP="009E1D1E">
            <w:pPr>
              <w:rPr>
                <w:rFonts w:ascii="Myriad Pro" w:hAnsi="Myriad Pro"/>
                <w:sz w:val="20"/>
                <w:szCs w:val="20"/>
              </w:rPr>
            </w:pPr>
            <w:r w:rsidRPr="00254CFB">
              <w:rPr>
                <w:rFonts w:ascii="Myriad Pro" w:hAnsi="Myriad Pro"/>
                <w:b/>
                <w:bCs/>
                <w:sz w:val="20"/>
                <w:szCs w:val="20"/>
              </w:rPr>
              <w:t>CCD</w:t>
            </w:r>
            <w:r w:rsidRPr="00254CFB">
              <w:rPr>
                <w:rFonts w:ascii="Myriad Pro" w:hAnsi="Myriad Pro"/>
                <w:sz w:val="20"/>
                <w:szCs w:val="20"/>
              </w:rPr>
              <w:t xml:space="preserve"> </w:t>
            </w:r>
          </w:p>
        </w:tc>
      </w:tr>
      <w:tr w:rsidR="009E1D1E" w:rsidRPr="00254CFB" w:rsidTr="00BC076D">
        <w:trPr>
          <w:trHeight w:val="1434"/>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9E1D1E">
            <w:pPr>
              <w:rPr>
                <w:rFonts w:ascii="Myriad Pro" w:hAnsi="Myriad Pro"/>
                <w:b/>
                <w:bCs/>
                <w:i/>
                <w:iCs/>
                <w:sz w:val="20"/>
                <w:szCs w:val="20"/>
              </w:rPr>
            </w:pPr>
            <w:r w:rsidRPr="00254CFB">
              <w:rPr>
                <w:rFonts w:ascii="Myriad Pro" w:hAnsi="Myriad Pro"/>
                <w:b/>
                <w:bCs/>
                <w:i/>
                <w:iCs/>
                <w:sz w:val="20"/>
                <w:szCs w:val="20"/>
              </w:rPr>
              <w:t>Stakeholder Engagement</w:t>
            </w:r>
          </w:p>
        </w:tc>
        <w:tc>
          <w:tcPr>
            <w:tcW w:w="4230" w:type="dxa"/>
            <w:tcBorders>
              <w:top w:val="single" w:sz="8" w:space="0" w:color="000000"/>
              <w:left w:val="single" w:sz="8" w:space="0" w:color="000000"/>
              <w:bottom w:val="single" w:sz="8" w:space="0" w:color="000000"/>
              <w:right w:val="single" w:sz="8" w:space="0" w:color="000000"/>
            </w:tcBorders>
          </w:tcPr>
          <w:p w:rsidR="009E1D1E" w:rsidRPr="00254CFB" w:rsidRDefault="009E1D1E" w:rsidP="009E1D1E">
            <w:pPr>
              <w:rPr>
                <w:rFonts w:ascii="Myriad Pro" w:hAnsi="Myriad Pro"/>
                <w:sz w:val="20"/>
                <w:szCs w:val="20"/>
              </w:rPr>
            </w:pPr>
            <w:r w:rsidRPr="00254CFB">
              <w:rPr>
                <w:rFonts w:ascii="Myriad Pro" w:hAnsi="Myriad Pro"/>
                <w:sz w:val="20"/>
                <w:szCs w:val="20"/>
              </w:rPr>
              <w:t>Capacities of relevant individuals and organizations (resource users, owners, consumers, community and political leaders, private and public sector managers and experts) to engage proactively and constructively with one another to manage a global environmental issue.</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4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6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10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13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5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9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10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19 </w:t>
            </w:r>
          </w:p>
        </w:tc>
      </w:tr>
      <w:tr w:rsidR="009E1D1E" w:rsidRPr="00254CFB" w:rsidTr="00BC076D">
        <w:trPr>
          <w:trHeight w:val="1344"/>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9E1D1E">
            <w:pPr>
              <w:rPr>
                <w:rFonts w:ascii="Myriad Pro" w:hAnsi="Myriad Pro"/>
                <w:sz w:val="20"/>
                <w:szCs w:val="20"/>
              </w:rPr>
            </w:pPr>
            <w:r w:rsidRPr="00254CFB">
              <w:rPr>
                <w:rFonts w:ascii="Myriad Pro" w:hAnsi="Myriad Pro"/>
                <w:b/>
                <w:bCs/>
                <w:i/>
                <w:iCs/>
                <w:sz w:val="20"/>
                <w:szCs w:val="20"/>
              </w:rPr>
              <w:t>Organizational Capacities</w:t>
            </w:r>
            <w:r w:rsidRPr="00254CFB">
              <w:rPr>
                <w:rFonts w:ascii="Myriad Pro" w:hAnsi="Myriad Pro"/>
                <w:sz w:val="20"/>
                <w:szCs w:val="20"/>
              </w:rPr>
              <w:t xml:space="preserve"> </w:t>
            </w:r>
          </w:p>
        </w:tc>
        <w:tc>
          <w:tcPr>
            <w:tcW w:w="4230" w:type="dxa"/>
            <w:tcBorders>
              <w:top w:val="single" w:sz="8" w:space="0" w:color="000000"/>
              <w:left w:val="single" w:sz="8" w:space="0" w:color="000000"/>
              <w:bottom w:val="single" w:sz="8" w:space="0" w:color="000000"/>
              <w:right w:val="single" w:sz="8" w:space="0" w:color="000000"/>
            </w:tcBorders>
          </w:tcPr>
          <w:p w:rsidR="009E1D1E" w:rsidRPr="00254CFB" w:rsidRDefault="009E1D1E" w:rsidP="009E1D1E">
            <w:pPr>
              <w:rPr>
                <w:rFonts w:ascii="Myriad Pro" w:hAnsi="Myriad Pro"/>
                <w:sz w:val="20"/>
                <w:szCs w:val="20"/>
              </w:rPr>
            </w:pPr>
            <w:r w:rsidRPr="00254CFB">
              <w:rPr>
                <w:rFonts w:ascii="Myriad Pro" w:hAnsi="Myriad Pro"/>
                <w:sz w:val="20"/>
                <w:szCs w:val="20"/>
              </w:rPr>
              <w:t>Capacities of individuals and organizations to plan and develop effective environmental policy and legislation, related strategies, and plans based on informed decision-making processes for global environmental management</w:t>
            </w:r>
            <w:r w:rsidR="00402C10" w:rsidRPr="00254CFB">
              <w:rPr>
                <w:rFonts w:ascii="Myriad Pro" w:hAnsi="Myriad Pro"/>
                <w:sz w:val="20"/>
                <w:szCs w:val="20"/>
              </w:rPr>
              <w:t>.</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4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Article 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lang w:val="fr-FR"/>
              </w:rPr>
              <w:t>Article 8</w:t>
            </w:r>
            <w:r w:rsidRPr="00254CFB">
              <w:rPr>
                <w:rFonts w:ascii="Myriad Pro" w:hAnsi="Myriad Pro"/>
                <w:sz w:val="20"/>
                <w:szCs w:val="20"/>
              </w:rPr>
              <w:t xml:space="preserve"> </w:t>
            </w:r>
          </w:p>
          <w:p w:rsidR="009E1D1E" w:rsidRPr="00254CFB" w:rsidRDefault="009E1D1E" w:rsidP="000342EC">
            <w:pPr>
              <w:spacing w:after="0"/>
              <w:rPr>
                <w:rFonts w:ascii="Myriad Pro" w:hAnsi="Myriad Pro"/>
                <w:sz w:val="20"/>
                <w:szCs w:val="20"/>
              </w:rPr>
            </w:pPr>
            <w:r w:rsidRPr="00254CFB">
              <w:rPr>
                <w:rFonts w:ascii="Myriad Pro" w:hAnsi="Myriad Pro"/>
                <w:sz w:val="20"/>
                <w:szCs w:val="20"/>
                <w:lang w:val="fr-FR"/>
              </w:rPr>
              <w:t>Article 9</w:t>
            </w:r>
            <w:r w:rsidRPr="00254CFB">
              <w:rPr>
                <w:rFonts w:ascii="Myriad Pro" w:hAnsi="Myriad Pro"/>
                <w:sz w:val="20"/>
                <w:szCs w:val="20"/>
              </w:rPr>
              <w:t xml:space="preserve">  </w:t>
            </w:r>
          </w:p>
          <w:p w:rsidR="009E1D1E" w:rsidRPr="00254CFB" w:rsidRDefault="009E1D1E" w:rsidP="000342EC">
            <w:pPr>
              <w:spacing w:after="0"/>
              <w:rPr>
                <w:rFonts w:ascii="Myriad Pro" w:hAnsi="Myriad Pro"/>
                <w:sz w:val="20"/>
                <w:szCs w:val="20"/>
              </w:rPr>
            </w:pPr>
            <w:r w:rsidRPr="00254CFB">
              <w:rPr>
                <w:rFonts w:ascii="Myriad Pro" w:hAnsi="Myriad Pro"/>
                <w:sz w:val="20"/>
                <w:szCs w:val="20"/>
                <w:lang w:val="fr-FR"/>
              </w:rPr>
              <w:t>Article 16</w:t>
            </w:r>
            <w:r w:rsidRPr="00254CFB">
              <w:rPr>
                <w:rFonts w:ascii="Myriad Pro" w:hAnsi="Myriad Pro"/>
                <w:sz w:val="20"/>
                <w:szCs w:val="20"/>
              </w:rPr>
              <w:t xml:space="preserve">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Article 17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4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5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13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17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18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19 </w:t>
            </w:r>
          </w:p>
        </w:tc>
      </w:tr>
      <w:tr w:rsidR="009E1D1E" w:rsidRPr="00254CFB" w:rsidTr="00BC076D">
        <w:trPr>
          <w:trHeight w:val="1263"/>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9E1D1E">
            <w:pPr>
              <w:rPr>
                <w:rFonts w:ascii="Myriad Pro" w:hAnsi="Myriad Pro"/>
                <w:sz w:val="20"/>
                <w:szCs w:val="20"/>
              </w:rPr>
            </w:pPr>
            <w:r w:rsidRPr="00254CFB">
              <w:rPr>
                <w:rFonts w:ascii="Myriad Pro" w:hAnsi="Myriad Pro"/>
                <w:b/>
                <w:bCs/>
                <w:i/>
                <w:iCs/>
                <w:sz w:val="20"/>
                <w:szCs w:val="20"/>
              </w:rPr>
              <w:t>Environmental Governance</w:t>
            </w:r>
            <w:r w:rsidRPr="00254CFB">
              <w:rPr>
                <w:rFonts w:ascii="Myriad Pro" w:hAnsi="Myriad Pro"/>
                <w:sz w:val="20"/>
                <w:szCs w:val="20"/>
              </w:rPr>
              <w:t xml:space="preserve"> </w:t>
            </w:r>
          </w:p>
        </w:tc>
        <w:tc>
          <w:tcPr>
            <w:tcW w:w="4230" w:type="dxa"/>
            <w:tcBorders>
              <w:top w:val="single" w:sz="8" w:space="0" w:color="000000"/>
              <w:left w:val="single" w:sz="8" w:space="0" w:color="000000"/>
              <w:bottom w:val="single" w:sz="8" w:space="0" w:color="000000"/>
              <w:right w:val="single" w:sz="8" w:space="0" w:color="000000"/>
            </w:tcBorders>
          </w:tcPr>
          <w:p w:rsidR="009E1D1E" w:rsidRPr="00254CFB" w:rsidRDefault="009E1D1E" w:rsidP="009E1D1E">
            <w:pPr>
              <w:rPr>
                <w:rFonts w:ascii="Myriad Pro" w:hAnsi="Myriad Pro"/>
                <w:sz w:val="20"/>
                <w:szCs w:val="20"/>
              </w:rPr>
            </w:pPr>
            <w:r w:rsidRPr="00254CFB">
              <w:rPr>
                <w:rFonts w:ascii="Myriad Pro" w:hAnsi="Myriad Pro"/>
                <w:sz w:val="20"/>
                <w:szCs w:val="20"/>
              </w:rPr>
              <w:t>Capacities of individuals and organizations to enact environmental policies or regulatory decisions, as well as plan and execute relevant sustainable global environmental management actions and solutions</w:t>
            </w:r>
            <w:r w:rsidR="00402C10" w:rsidRPr="00254CFB">
              <w:rPr>
                <w:rFonts w:ascii="Myriad Pro" w:hAnsi="Myriad Pro"/>
                <w:sz w:val="20"/>
                <w:szCs w:val="20"/>
              </w:rPr>
              <w:t>.</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4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6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14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19 </w:t>
            </w:r>
          </w:p>
          <w:p w:rsidR="009E1D1E" w:rsidRPr="00254CFB" w:rsidRDefault="009E1D1E" w:rsidP="000342EC">
            <w:pPr>
              <w:spacing w:after="0"/>
              <w:rPr>
                <w:rFonts w:ascii="Myriad Pro" w:hAnsi="Myriad Pro"/>
                <w:sz w:val="20"/>
                <w:szCs w:val="20"/>
              </w:rPr>
            </w:pPr>
            <w:r w:rsidRPr="00254CFB">
              <w:rPr>
                <w:rFonts w:ascii="Myriad Pro" w:hAnsi="Myriad Pro"/>
                <w:sz w:val="20"/>
                <w:szCs w:val="20"/>
              </w:rPr>
              <w:t xml:space="preserve">Article 22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4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5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8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 xml:space="preserve">Article 9 </w:t>
            </w:r>
          </w:p>
          <w:p w:rsidR="009E1D1E" w:rsidRPr="00254CFB" w:rsidRDefault="009E1D1E" w:rsidP="000342EC">
            <w:pPr>
              <w:spacing w:after="0"/>
              <w:rPr>
                <w:rFonts w:ascii="Myriad Pro" w:hAnsi="Myriad Pro"/>
                <w:sz w:val="20"/>
                <w:szCs w:val="20"/>
                <w:lang w:val="fr-FR"/>
              </w:rPr>
            </w:pPr>
            <w:r w:rsidRPr="00254CFB">
              <w:rPr>
                <w:rFonts w:ascii="Myriad Pro" w:hAnsi="Myriad Pro"/>
                <w:sz w:val="20"/>
                <w:szCs w:val="20"/>
                <w:lang w:val="fr-FR"/>
              </w:rPr>
              <w:t>Article 10</w:t>
            </w:r>
          </w:p>
        </w:tc>
      </w:tr>
      <w:tr w:rsidR="00285AD4" w:rsidRPr="00254CFB" w:rsidTr="00BC076D">
        <w:trPr>
          <w:trHeight w:val="129"/>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285AD4" w:rsidRPr="00254CFB" w:rsidRDefault="00285AD4" w:rsidP="009E1D1E">
            <w:pPr>
              <w:rPr>
                <w:rFonts w:ascii="Myriad Pro" w:hAnsi="Myriad Pro"/>
                <w:b/>
                <w:bCs/>
                <w:i/>
                <w:iCs/>
                <w:sz w:val="20"/>
                <w:szCs w:val="20"/>
                <w:lang w:val="fr-FR"/>
              </w:rPr>
            </w:pPr>
            <w:r w:rsidRPr="00254CFB">
              <w:rPr>
                <w:rFonts w:ascii="Myriad Pro" w:hAnsi="Myriad Pro"/>
                <w:b/>
                <w:bCs/>
                <w:i/>
                <w:iCs/>
                <w:sz w:val="20"/>
                <w:szCs w:val="20"/>
              </w:rPr>
              <w:t xml:space="preserve">Information Management and </w:t>
            </w:r>
            <w:r w:rsidRPr="00254CFB">
              <w:rPr>
                <w:rFonts w:ascii="Myriad Pro" w:hAnsi="Myriad Pro"/>
                <w:b/>
                <w:bCs/>
                <w:i/>
                <w:iCs/>
                <w:sz w:val="20"/>
                <w:szCs w:val="20"/>
              </w:rPr>
              <w:lastRenderedPageBreak/>
              <w:t>Knowledge</w:t>
            </w:r>
          </w:p>
        </w:tc>
        <w:tc>
          <w:tcPr>
            <w:tcW w:w="4230" w:type="dxa"/>
            <w:tcBorders>
              <w:top w:val="single" w:sz="8" w:space="0" w:color="000000"/>
              <w:left w:val="single" w:sz="8" w:space="0" w:color="000000"/>
              <w:bottom w:val="single" w:sz="8" w:space="0" w:color="000000"/>
              <w:right w:val="single" w:sz="8" w:space="0" w:color="000000"/>
            </w:tcBorders>
          </w:tcPr>
          <w:p w:rsidR="00285AD4" w:rsidRPr="00254CFB" w:rsidRDefault="00285AD4" w:rsidP="000342EC">
            <w:pPr>
              <w:ind w:left="90" w:right="90"/>
              <w:rPr>
                <w:rFonts w:ascii="Myriad Pro" w:hAnsi="Myriad Pro"/>
                <w:sz w:val="20"/>
                <w:szCs w:val="20"/>
                <w:lang w:val="fr-FR"/>
              </w:rPr>
            </w:pPr>
            <w:r w:rsidRPr="00254CFB">
              <w:rPr>
                <w:rFonts w:ascii="Myriad Pro" w:hAnsi="Myriad Pro"/>
                <w:sz w:val="20"/>
                <w:szCs w:val="20"/>
              </w:rPr>
              <w:lastRenderedPageBreak/>
              <w:t xml:space="preserve">Capacities of individuals and organizations to research, acquire, communicate, educate and </w:t>
            </w:r>
            <w:r w:rsidRPr="00254CFB">
              <w:rPr>
                <w:rFonts w:ascii="Myriad Pro" w:hAnsi="Myriad Pro"/>
                <w:sz w:val="20"/>
                <w:szCs w:val="20"/>
              </w:rPr>
              <w:lastRenderedPageBreak/>
              <w:t>make use of pertinent information to be able to diagnose and understand global environmental problems and potential solutions.</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285AD4" w:rsidRPr="00254CFB" w:rsidRDefault="00285AD4" w:rsidP="000342EC">
            <w:pPr>
              <w:spacing w:after="0"/>
              <w:rPr>
                <w:rFonts w:ascii="Myriad Pro" w:hAnsi="Myriad Pro"/>
                <w:sz w:val="20"/>
                <w:szCs w:val="20"/>
              </w:rPr>
            </w:pPr>
            <w:r w:rsidRPr="00254CFB">
              <w:rPr>
                <w:rFonts w:ascii="Myriad Pro" w:hAnsi="Myriad Pro"/>
                <w:sz w:val="20"/>
                <w:szCs w:val="20"/>
              </w:rPr>
              <w:lastRenderedPageBreak/>
              <w:t xml:space="preserve">Article 4 </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t xml:space="preserve">Article 5 </w:t>
            </w:r>
          </w:p>
          <w:p w:rsidR="00285AD4" w:rsidRPr="00254CFB" w:rsidRDefault="00285AD4" w:rsidP="000342EC">
            <w:pPr>
              <w:spacing w:after="0"/>
              <w:rPr>
                <w:rFonts w:ascii="Myriad Pro" w:hAnsi="Myriad Pro"/>
                <w:sz w:val="20"/>
                <w:szCs w:val="20"/>
                <w:lang w:val="fr-FR"/>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285AD4" w:rsidRPr="00254CFB" w:rsidRDefault="00285AD4" w:rsidP="000342EC">
            <w:pPr>
              <w:spacing w:after="0"/>
              <w:rPr>
                <w:rFonts w:ascii="Myriad Pro" w:hAnsi="Myriad Pro"/>
                <w:sz w:val="20"/>
                <w:szCs w:val="20"/>
              </w:rPr>
            </w:pPr>
            <w:r w:rsidRPr="00254CFB">
              <w:rPr>
                <w:rFonts w:ascii="Myriad Pro" w:hAnsi="Myriad Pro"/>
                <w:sz w:val="20"/>
                <w:szCs w:val="20"/>
              </w:rPr>
              <w:lastRenderedPageBreak/>
              <w:t>Article 12</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t>Article 14</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lastRenderedPageBreak/>
              <w:t>Article 17</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t>Article 26</w:t>
            </w:r>
          </w:p>
          <w:p w:rsidR="00285AD4" w:rsidRPr="00254CFB" w:rsidRDefault="00285AD4" w:rsidP="000342EC">
            <w:pPr>
              <w:spacing w:after="0"/>
              <w:rPr>
                <w:rFonts w:ascii="Myriad Pro" w:hAnsi="Myriad Pro"/>
                <w:sz w:val="20"/>
                <w:szCs w:val="20"/>
                <w:lang w:val="fr-FR"/>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rsidR="00285AD4" w:rsidRPr="00254CFB" w:rsidRDefault="00285AD4" w:rsidP="000342EC">
            <w:pPr>
              <w:spacing w:after="0"/>
              <w:rPr>
                <w:rFonts w:ascii="Myriad Pro" w:hAnsi="Myriad Pro"/>
                <w:sz w:val="20"/>
                <w:szCs w:val="20"/>
              </w:rPr>
            </w:pPr>
            <w:r w:rsidRPr="00254CFB">
              <w:rPr>
                <w:rFonts w:ascii="Myriad Pro" w:hAnsi="Myriad Pro"/>
                <w:sz w:val="20"/>
                <w:szCs w:val="20"/>
              </w:rPr>
              <w:lastRenderedPageBreak/>
              <w:t xml:space="preserve">Article 9 </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t>Article 10</w:t>
            </w:r>
          </w:p>
          <w:p w:rsidR="00285AD4" w:rsidRPr="00254CFB" w:rsidRDefault="00285AD4" w:rsidP="000342EC">
            <w:pPr>
              <w:spacing w:after="0"/>
              <w:rPr>
                <w:rFonts w:ascii="Myriad Pro" w:hAnsi="Myriad Pro"/>
                <w:sz w:val="20"/>
                <w:szCs w:val="20"/>
                <w:lang w:val="fr-FR"/>
              </w:rPr>
            </w:pPr>
            <w:r w:rsidRPr="00254CFB">
              <w:rPr>
                <w:rFonts w:ascii="Myriad Pro" w:hAnsi="Myriad Pro"/>
                <w:sz w:val="20"/>
                <w:szCs w:val="20"/>
              </w:rPr>
              <w:lastRenderedPageBreak/>
              <w:t>Article 16</w:t>
            </w:r>
          </w:p>
        </w:tc>
      </w:tr>
      <w:tr w:rsidR="00285AD4" w:rsidRPr="00254CFB" w:rsidTr="00BC076D">
        <w:trPr>
          <w:trHeight w:val="1668"/>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rsidR="00285AD4" w:rsidRPr="00254CFB" w:rsidRDefault="00285AD4" w:rsidP="009E1D1E">
            <w:pPr>
              <w:rPr>
                <w:rFonts w:ascii="Myriad Pro" w:hAnsi="Myriad Pro"/>
                <w:b/>
                <w:bCs/>
                <w:i/>
                <w:iCs/>
                <w:sz w:val="20"/>
                <w:szCs w:val="20"/>
                <w:lang w:val="fr-FR"/>
              </w:rPr>
            </w:pPr>
            <w:r w:rsidRPr="00254CFB">
              <w:rPr>
                <w:rFonts w:ascii="Myriad Pro" w:hAnsi="Myriad Pro"/>
                <w:b/>
                <w:bCs/>
                <w:i/>
                <w:iCs/>
                <w:sz w:val="20"/>
                <w:szCs w:val="20"/>
              </w:rPr>
              <w:lastRenderedPageBreak/>
              <w:t>Monitoring and Evaluation</w:t>
            </w:r>
          </w:p>
        </w:tc>
        <w:tc>
          <w:tcPr>
            <w:tcW w:w="4230" w:type="dxa"/>
            <w:tcBorders>
              <w:top w:val="single" w:sz="8" w:space="0" w:color="000000"/>
              <w:left w:val="single" w:sz="8" w:space="0" w:color="000000"/>
              <w:bottom w:val="single" w:sz="8" w:space="0" w:color="000000"/>
              <w:right w:val="single" w:sz="8" w:space="0" w:color="000000"/>
            </w:tcBorders>
          </w:tcPr>
          <w:p w:rsidR="00285AD4" w:rsidRPr="00254CFB" w:rsidRDefault="00285AD4" w:rsidP="000342EC">
            <w:pPr>
              <w:ind w:left="90" w:right="90"/>
              <w:rPr>
                <w:rFonts w:ascii="Myriad Pro" w:hAnsi="Myriad Pro"/>
                <w:sz w:val="20"/>
                <w:szCs w:val="20"/>
              </w:rPr>
            </w:pPr>
            <w:r w:rsidRPr="00254CFB">
              <w:rPr>
                <w:rFonts w:ascii="Myriad Pro" w:hAnsi="Myriad Pro"/>
                <w:sz w:val="20"/>
                <w:szCs w:val="20"/>
              </w:rPr>
              <w:t xml:space="preserve">Capacities in individuals and organizations to effectively monitor and evaluate project and/or </w:t>
            </w:r>
            <w:proofErr w:type="spellStart"/>
            <w:r w:rsidRPr="00254CFB">
              <w:rPr>
                <w:rFonts w:ascii="Myriad Pro" w:hAnsi="Myriad Pro"/>
                <w:sz w:val="20"/>
                <w:szCs w:val="20"/>
              </w:rPr>
              <w:t>programme</w:t>
            </w:r>
            <w:proofErr w:type="spellEnd"/>
            <w:r w:rsidRPr="00254CFB">
              <w:rPr>
                <w:rFonts w:ascii="Myriad Pro" w:hAnsi="Myriad Pro"/>
                <w:sz w:val="20"/>
                <w:szCs w:val="20"/>
              </w:rPr>
              <w:t xml:space="preserve"> achievements against expected results and to provide feedback for learning, adaptive management and suggesting adjustments to the course of action if necessary to conserve and preserve the global environment.</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rsidR="00285AD4" w:rsidRPr="00254CFB" w:rsidRDefault="00285AD4" w:rsidP="000342EC">
            <w:pPr>
              <w:spacing w:after="0"/>
              <w:rPr>
                <w:rFonts w:ascii="Myriad Pro" w:hAnsi="Myriad Pro"/>
                <w:sz w:val="20"/>
                <w:szCs w:val="20"/>
              </w:rPr>
            </w:pPr>
            <w:r w:rsidRPr="00254CFB">
              <w:rPr>
                <w:rFonts w:ascii="Myriad Pro" w:hAnsi="Myriad Pro"/>
                <w:sz w:val="20"/>
                <w:szCs w:val="20"/>
              </w:rPr>
              <w:t xml:space="preserve">Article 4 </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t xml:space="preserve">Article 5 </w:t>
            </w:r>
          </w:p>
          <w:p w:rsidR="00285AD4" w:rsidRPr="00254CFB" w:rsidRDefault="00285AD4" w:rsidP="000342EC">
            <w:pPr>
              <w:spacing w:after="0"/>
              <w:rPr>
                <w:rFonts w:ascii="Myriad Pro" w:hAnsi="Myriad Pro"/>
                <w:sz w:val="20"/>
                <w:szCs w:val="20"/>
                <w:lang w:val="fr-FR"/>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rsidR="00285AD4" w:rsidRPr="00254CFB" w:rsidRDefault="00285AD4" w:rsidP="000342EC">
            <w:pPr>
              <w:spacing w:after="0"/>
              <w:rPr>
                <w:rFonts w:ascii="Myriad Pro" w:hAnsi="Myriad Pro"/>
                <w:sz w:val="20"/>
                <w:szCs w:val="20"/>
              </w:rPr>
            </w:pPr>
            <w:r w:rsidRPr="00254CFB">
              <w:rPr>
                <w:rFonts w:ascii="Myriad Pro" w:hAnsi="Myriad Pro"/>
                <w:sz w:val="20"/>
                <w:szCs w:val="20"/>
              </w:rPr>
              <w:t>Article 7</w:t>
            </w:r>
          </w:p>
          <w:p w:rsidR="00285AD4" w:rsidRPr="00254CFB" w:rsidRDefault="00285AD4" w:rsidP="000342EC">
            <w:pPr>
              <w:spacing w:after="0"/>
              <w:rPr>
                <w:rFonts w:ascii="Myriad Pro" w:hAnsi="Myriad Pro"/>
                <w:sz w:val="20"/>
                <w:szCs w:val="20"/>
                <w:lang w:val="fr-FR"/>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rsidR="00285AD4" w:rsidRPr="00254CFB" w:rsidRDefault="00285AD4" w:rsidP="000342EC">
            <w:pPr>
              <w:spacing w:after="0"/>
              <w:rPr>
                <w:rFonts w:ascii="Myriad Pro" w:hAnsi="Myriad Pro"/>
                <w:sz w:val="20"/>
                <w:szCs w:val="20"/>
              </w:rPr>
            </w:pPr>
            <w:r w:rsidRPr="00254CFB">
              <w:rPr>
                <w:rFonts w:ascii="Myriad Pro" w:hAnsi="Myriad Pro"/>
                <w:sz w:val="20"/>
                <w:szCs w:val="20"/>
              </w:rPr>
              <w:t>Article 8</w:t>
            </w:r>
          </w:p>
          <w:p w:rsidR="00285AD4" w:rsidRPr="00254CFB" w:rsidRDefault="00285AD4" w:rsidP="000342EC">
            <w:pPr>
              <w:spacing w:after="0"/>
              <w:rPr>
                <w:rFonts w:ascii="Myriad Pro" w:hAnsi="Myriad Pro"/>
                <w:sz w:val="20"/>
                <w:szCs w:val="20"/>
              </w:rPr>
            </w:pPr>
            <w:r w:rsidRPr="00254CFB">
              <w:rPr>
                <w:rFonts w:ascii="Myriad Pro" w:hAnsi="Myriad Pro"/>
                <w:sz w:val="20"/>
                <w:szCs w:val="20"/>
              </w:rPr>
              <w:t>Article 11</w:t>
            </w:r>
          </w:p>
          <w:p w:rsidR="00285AD4" w:rsidRPr="00254CFB" w:rsidRDefault="00285AD4" w:rsidP="000342EC">
            <w:pPr>
              <w:spacing w:after="0"/>
              <w:rPr>
                <w:rFonts w:ascii="Myriad Pro" w:hAnsi="Myriad Pro"/>
                <w:sz w:val="20"/>
                <w:szCs w:val="20"/>
                <w:lang w:val="fr-FR"/>
              </w:rPr>
            </w:pPr>
            <w:r w:rsidRPr="00254CFB">
              <w:rPr>
                <w:rFonts w:ascii="Myriad Pro" w:hAnsi="Myriad Pro"/>
                <w:sz w:val="20"/>
                <w:szCs w:val="20"/>
              </w:rPr>
              <w:t>Article 18</w:t>
            </w:r>
          </w:p>
        </w:tc>
      </w:tr>
    </w:tbl>
    <w:p w:rsidR="00BC076D" w:rsidRPr="00254CFB" w:rsidRDefault="00BC076D">
      <w:pPr>
        <w:spacing w:after="0"/>
        <w:rPr>
          <w:rFonts w:ascii="Myriad Pro" w:hAnsi="Myriad Pro"/>
        </w:rPr>
      </w:pPr>
    </w:p>
    <w:p w:rsidR="00E32E1E" w:rsidRPr="00254CFB" w:rsidRDefault="00E32E1E">
      <w:pPr>
        <w:spacing w:after="0"/>
        <w:rPr>
          <w:rFonts w:ascii="Myriad Pro" w:hAnsi="Myriad Pro"/>
        </w:rPr>
      </w:pPr>
    </w:p>
    <w:p w:rsidR="00561F7A" w:rsidRPr="00254CFB" w:rsidRDefault="00561F7A" w:rsidP="00F35C9D">
      <w:pPr>
        <w:pStyle w:val="Heading2"/>
        <w:jc w:val="both"/>
        <w:rPr>
          <w:rFonts w:ascii="Myriad Pro" w:hAnsi="Myriad Pro"/>
        </w:rPr>
      </w:pPr>
      <w:bookmarkStart w:id="74" w:name="_Toc390251821"/>
      <w:bookmarkStart w:id="75" w:name="_Toc390287372"/>
      <w:r w:rsidRPr="00254CFB">
        <w:rPr>
          <w:rFonts w:ascii="Myriad Pro" w:hAnsi="Myriad Pro"/>
        </w:rPr>
        <w:t xml:space="preserve">C.2  </w:t>
      </w:r>
      <w:bookmarkStart w:id="76" w:name="c2"/>
      <w:bookmarkEnd w:id="76"/>
      <w:r w:rsidRPr="00254CFB">
        <w:rPr>
          <w:rFonts w:ascii="Myriad Pro" w:hAnsi="Myriad Pro"/>
        </w:rPr>
        <w:t>Project Design: GEF Alternative</w:t>
      </w:r>
      <w:bookmarkEnd w:id="74"/>
      <w:bookmarkEnd w:id="75"/>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 xml:space="preserve">The incremental approach to this project lays in the strengthening the assessment of proposed development policies, </w:t>
      </w:r>
      <w:proofErr w:type="spellStart"/>
      <w:r w:rsidRPr="00254CFB">
        <w:rPr>
          <w:rFonts w:ascii="Myriad Pro" w:hAnsi="Myriad Pro"/>
        </w:rPr>
        <w:t>programmes</w:t>
      </w:r>
      <w:proofErr w:type="spellEnd"/>
      <w:r w:rsidRPr="00254CFB">
        <w:rPr>
          <w:rFonts w:ascii="Myriad Pro" w:hAnsi="Myriad Pro"/>
        </w:rPr>
        <w:t xml:space="preserve"> and plans from a global perspective</w:t>
      </w:r>
      <w:r w:rsidR="00402C10" w:rsidRPr="00254CFB">
        <w:rPr>
          <w:rFonts w:ascii="Myriad Pro" w:hAnsi="Myriad Pro"/>
        </w:rPr>
        <w:t xml:space="preserve">.  </w:t>
      </w:r>
      <w:r w:rsidRPr="00254CFB">
        <w:rPr>
          <w:rFonts w:ascii="Myriad Pro" w:hAnsi="Myriad Pro"/>
        </w:rPr>
        <w:t>That is, as Kazakhstan increasing</w:t>
      </w:r>
      <w:r w:rsidR="00CF098E" w:rsidRPr="00254CFB">
        <w:rPr>
          <w:rFonts w:ascii="Myriad Pro" w:hAnsi="Myriad Pro"/>
        </w:rPr>
        <w:t>ly</w:t>
      </w:r>
      <w:r w:rsidRPr="00254CFB">
        <w:rPr>
          <w:rFonts w:ascii="Myriad Pro" w:hAnsi="Myriad Pro"/>
        </w:rPr>
        <w:t xml:space="preserve"> embarks on the use of new approaches that will showcase the Green Economy, new and additional GEF resources are being made available for undertaking and instituting an economic valuation of global environmental goods and services.</w:t>
      </w:r>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 xml:space="preserve">The strategic value of this project is that it is attached </w:t>
      </w:r>
      <w:r w:rsidR="00CC2180" w:rsidRPr="00254CFB">
        <w:rPr>
          <w:rFonts w:ascii="Myriad Pro" w:hAnsi="Myriad Pro"/>
        </w:rPr>
        <w:t xml:space="preserve">to </w:t>
      </w:r>
      <w:r w:rsidRPr="00254CFB">
        <w:rPr>
          <w:rFonts w:ascii="Myriad Pro" w:hAnsi="Myriad Pro"/>
        </w:rPr>
        <w:t>the high political commitment of the Government, in particular the President of Kazakhstan, to pursue a Green Economy</w:t>
      </w:r>
      <w:r w:rsidR="00402C10" w:rsidRPr="00254CFB">
        <w:rPr>
          <w:rFonts w:ascii="Myriad Pro" w:hAnsi="Myriad Pro"/>
        </w:rPr>
        <w:t xml:space="preserve">.  </w:t>
      </w:r>
      <w:r w:rsidRPr="00254CFB">
        <w:rPr>
          <w:rFonts w:ascii="Myriad Pro" w:hAnsi="Myriad Pro"/>
        </w:rPr>
        <w:t xml:space="preserve">This </w:t>
      </w:r>
      <w:r w:rsidR="00B20371" w:rsidRPr="00254CFB">
        <w:rPr>
          <w:rFonts w:ascii="Myriad Pro" w:hAnsi="Myriad Pro"/>
        </w:rPr>
        <w:t>commitment is reflected</w:t>
      </w:r>
      <w:r w:rsidRPr="00254CFB">
        <w:rPr>
          <w:rFonts w:ascii="Myriad Pro" w:hAnsi="Myriad Pro"/>
        </w:rPr>
        <w:t xml:space="preserve"> </w:t>
      </w:r>
      <w:r w:rsidR="00B20371" w:rsidRPr="00254CFB">
        <w:rPr>
          <w:rFonts w:ascii="Myriad Pro" w:hAnsi="Myriad Pro"/>
        </w:rPr>
        <w:t>in</w:t>
      </w:r>
      <w:r w:rsidRPr="00254CFB">
        <w:rPr>
          <w:rFonts w:ascii="Myriad Pro" w:hAnsi="Myriad Pro"/>
        </w:rPr>
        <w:t xml:space="preserve"> the Government’s Green Economy Strategy an Action Plan, which will be implemented in three phases: 2013-2019; 2020-2030, and 2030-2050, the first phase of which was approved by Parliament in September 2013</w:t>
      </w:r>
      <w:r w:rsidR="00402C10" w:rsidRPr="00254CFB">
        <w:rPr>
          <w:rFonts w:ascii="Myriad Pro" w:hAnsi="Myriad Pro"/>
        </w:rPr>
        <w:t xml:space="preserve">.  </w:t>
      </w:r>
      <w:r w:rsidRPr="00254CFB">
        <w:rPr>
          <w:rFonts w:ascii="Myriad Pro" w:hAnsi="Myriad Pro"/>
        </w:rPr>
        <w:t>Kazakhstan will host the International Exposition (Expo 2017) in June 2017, the central theme of which is innovative and practical energy solutions</w:t>
      </w:r>
      <w:r w:rsidR="00402C10" w:rsidRPr="00254CFB">
        <w:rPr>
          <w:rFonts w:ascii="Myriad Pro" w:hAnsi="Myriad Pro"/>
        </w:rPr>
        <w:t xml:space="preserve">.  </w:t>
      </w:r>
      <w:r w:rsidRPr="00254CFB">
        <w:rPr>
          <w:rFonts w:ascii="Myriad Pro" w:hAnsi="Myriad Pro"/>
        </w:rPr>
        <w:t>The Government will use this as opportunity to showcase its lessons learned in pursuing green economy.</w:t>
      </w:r>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Government staff will already be engaged in training courses and assigned work to implement plans, projects and activities under the Green Economy Action Plan</w:t>
      </w:r>
      <w:r w:rsidR="00402C10" w:rsidRPr="00254CFB">
        <w:rPr>
          <w:rFonts w:ascii="Myriad Pro" w:hAnsi="Myriad Pro"/>
        </w:rPr>
        <w:t xml:space="preserve">.  </w:t>
      </w:r>
      <w:r w:rsidRPr="00254CFB">
        <w:rPr>
          <w:rFonts w:ascii="Myriad Pro" w:hAnsi="Myriad Pro"/>
        </w:rPr>
        <w:t>This includes the Ministry of Environment and Water Resources that will be executing this CCCD project</w:t>
      </w:r>
      <w:r w:rsidR="00402C10" w:rsidRPr="00254CFB">
        <w:rPr>
          <w:rFonts w:ascii="Myriad Pro" w:hAnsi="Myriad Pro"/>
        </w:rPr>
        <w:t xml:space="preserve">.  </w:t>
      </w:r>
      <w:r w:rsidRPr="00254CFB">
        <w:rPr>
          <w:rFonts w:ascii="Myriad Pro" w:hAnsi="Myriad Pro"/>
        </w:rPr>
        <w:t>GEF resources will be used to integrate a strong global environmental character into the development and testing of which includes important departments and staff that are responsible for making planning decisions</w:t>
      </w:r>
      <w:r w:rsidR="00402C10" w:rsidRPr="00254CFB">
        <w:rPr>
          <w:rFonts w:ascii="Myriad Pro" w:hAnsi="Myriad Pro"/>
        </w:rPr>
        <w:t xml:space="preserve">.  </w:t>
      </w:r>
      <w:r w:rsidRPr="00254CFB">
        <w:rPr>
          <w:rFonts w:ascii="Myriad Pro" w:hAnsi="Myriad Pro"/>
        </w:rPr>
        <w:t>These departments will benefit from training on natural resource valuation as well as participate in the learn-by-doing application of natural resource valuation tools</w:t>
      </w:r>
      <w:r w:rsidR="00402C10" w:rsidRPr="00254CFB">
        <w:rPr>
          <w:rFonts w:ascii="Myriad Pro" w:hAnsi="Myriad Pro"/>
        </w:rPr>
        <w:t xml:space="preserve">.  </w:t>
      </w:r>
      <w:r w:rsidRPr="00254CFB">
        <w:rPr>
          <w:rFonts w:ascii="Myriad Pro" w:hAnsi="Myriad Pro"/>
        </w:rPr>
        <w:t>The incremental approach of this project also resides in the institutionalization of stronger tools to value the global environment</w:t>
      </w:r>
      <w:r w:rsidR="00402C10" w:rsidRPr="00254CFB">
        <w:rPr>
          <w:rFonts w:ascii="Myriad Pro" w:hAnsi="Myriad Pro"/>
        </w:rPr>
        <w:t xml:space="preserve">.  </w:t>
      </w:r>
      <w:r w:rsidRPr="00254CFB">
        <w:rPr>
          <w:rFonts w:ascii="Myriad Pro" w:hAnsi="Myriad Pro"/>
        </w:rPr>
        <w:t>As the Government proceeds with pursuing a Green Economy, a number of institutional, legislative and regulatory reforms will be necessary in order to adopt and mainstream new and innovative approaches and best practices</w:t>
      </w:r>
      <w:r w:rsidR="00402C10" w:rsidRPr="00254CFB">
        <w:rPr>
          <w:rFonts w:ascii="Myriad Pro" w:hAnsi="Myriad Pro"/>
        </w:rPr>
        <w:t xml:space="preserve">.  </w:t>
      </w:r>
      <w:r w:rsidRPr="00254CFB">
        <w:rPr>
          <w:rFonts w:ascii="Myriad Pro" w:hAnsi="Myriad Pro"/>
        </w:rPr>
        <w:t>This project will help identify those approaches and practices that offer better economic values of the global environment that can be institutionalized at the same time within the appropriate management and decision-making structures and mechanisms.</w:t>
      </w:r>
    </w:p>
    <w:p w:rsidR="00561F7A" w:rsidRPr="00254CFB" w:rsidRDefault="00561F7A" w:rsidP="00F35C9D">
      <w:pPr>
        <w:pStyle w:val="Heading3"/>
        <w:jc w:val="both"/>
        <w:rPr>
          <w:rFonts w:ascii="Myriad Pro" w:hAnsi="Myriad Pro"/>
        </w:rPr>
      </w:pPr>
      <w:bookmarkStart w:id="77" w:name="_Toc390251822"/>
      <w:bookmarkStart w:id="78" w:name="_Toc390287373"/>
      <w:r w:rsidRPr="00254CFB">
        <w:rPr>
          <w:rFonts w:ascii="Myriad Pro" w:hAnsi="Myriad Pro"/>
        </w:rPr>
        <w:t>C.2.a</w:t>
      </w:r>
      <w:r w:rsidRPr="00254CFB">
        <w:rPr>
          <w:rFonts w:ascii="Myriad Pro" w:hAnsi="Myriad Pro"/>
        </w:rPr>
        <w:tab/>
        <w:t>Project Rationale</w:t>
      </w:r>
      <w:bookmarkEnd w:id="77"/>
      <w:bookmarkEnd w:id="78"/>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 xml:space="preserve">This </w:t>
      </w:r>
      <w:r w:rsidR="007306B6" w:rsidRPr="00254CFB">
        <w:rPr>
          <w:rFonts w:ascii="Myriad Pro" w:hAnsi="Myriad Pro"/>
        </w:rPr>
        <w:t xml:space="preserve">project is strategic in that </w:t>
      </w:r>
      <w:r w:rsidRPr="00254CFB">
        <w:rPr>
          <w:rFonts w:ascii="Myriad Pro" w:hAnsi="Myriad Pro"/>
        </w:rPr>
        <w:t>Parliament recently approved a seven-year action plan for the country’s pursuit of a Green Economy, which is the President of Kazakhstan’s top priority goal</w:t>
      </w:r>
      <w:r w:rsidR="00402C10" w:rsidRPr="00254CFB">
        <w:rPr>
          <w:rFonts w:ascii="Myriad Pro" w:hAnsi="Myriad Pro"/>
        </w:rPr>
        <w:t xml:space="preserve">.  </w:t>
      </w:r>
      <w:r w:rsidRPr="00254CFB">
        <w:rPr>
          <w:rFonts w:ascii="Myriad Pro" w:hAnsi="Myriad Pro"/>
        </w:rPr>
        <w:t>This project therefore enjoys significant political commitment and will to pursue the project’s baseline</w:t>
      </w:r>
      <w:r w:rsidR="00402C10" w:rsidRPr="00254CFB">
        <w:rPr>
          <w:rFonts w:ascii="Myriad Pro" w:hAnsi="Myriad Pro"/>
        </w:rPr>
        <w:t xml:space="preserve">.  </w:t>
      </w:r>
      <w:r w:rsidRPr="00254CFB">
        <w:rPr>
          <w:rFonts w:ascii="Myriad Pro" w:hAnsi="Myriad Pro"/>
        </w:rPr>
        <w:t>Through improved planning and decisions consistent with the principles of a Green Economy, sustainable development can increasingly take on a global environmental character</w:t>
      </w:r>
      <w:r w:rsidR="00402C10" w:rsidRPr="00254CFB">
        <w:rPr>
          <w:rFonts w:ascii="Myriad Pro" w:hAnsi="Myriad Pro"/>
        </w:rPr>
        <w:t xml:space="preserve">.  </w:t>
      </w:r>
      <w:r w:rsidRPr="00254CFB">
        <w:rPr>
          <w:rFonts w:ascii="Myriad Pro" w:hAnsi="Myriad Pro"/>
        </w:rPr>
        <w:t>From an innovative perspective, valuing natural resources from a global environmental lens is not all the new</w:t>
      </w:r>
      <w:r w:rsidR="00402C10" w:rsidRPr="00254CFB">
        <w:rPr>
          <w:rFonts w:ascii="Myriad Pro" w:hAnsi="Myriad Pro"/>
        </w:rPr>
        <w:t xml:space="preserve">.  </w:t>
      </w:r>
      <w:r w:rsidRPr="00254CFB">
        <w:rPr>
          <w:rFonts w:ascii="Myriad Pro" w:hAnsi="Myriad Pro"/>
        </w:rPr>
        <w:t>Global environmental values from a social and economic perspective already well-known, such as the loss of life after increased climatic events</w:t>
      </w:r>
      <w:r w:rsidR="00402C10" w:rsidRPr="00254CFB">
        <w:rPr>
          <w:rFonts w:ascii="Myriad Pro" w:hAnsi="Myriad Pro"/>
        </w:rPr>
        <w:t xml:space="preserve">.  </w:t>
      </w:r>
      <w:r w:rsidRPr="00254CFB">
        <w:rPr>
          <w:rFonts w:ascii="Myriad Pro" w:hAnsi="Myriad Pro"/>
        </w:rPr>
        <w:t>Another example is the loss of productivity arising from land degradation</w:t>
      </w:r>
      <w:r w:rsidR="00402C10" w:rsidRPr="00254CFB">
        <w:rPr>
          <w:rFonts w:ascii="Myriad Pro" w:hAnsi="Myriad Pro"/>
        </w:rPr>
        <w:t xml:space="preserve">.  </w:t>
      </w:r>
      <w:r w:rsidRPr="00254CFB">
        <w:rPr>
          <w:rFonts w:ascii="Myriad Pro" w:hAnsi="Myriad Pro"/>
        </w:rPr>
        <w:t xml:space="preserve">Opportunity costs are largely the manner in which the global environment needs further </w:t>
      </w:r>
      <w:r w:rsidRPr="00254CFB">
        <w:rPr>
          <w:rFonts w:ascii="Myriad Pro" w:hAnsi="Myriad Pro"/>
        </w:rPr>
        <w:lastRenderedPageBreak/>
        <w:t>valuation</w:t>
      </w:r>
      <w:r w:rsidR="00402C10" w:rsidRPr="00254CFB">
        <w:rPr>
          <w:rFonts w:ascii="Myriad Pro" w:hAnsi="Myriad Pro"/>
        </w:rPr>
        <w:t xml:space="preserve">.  </w:t>
      </w:r>
      <w:r w:rsidRPr="00254CFB">
        <w:rPr>
          <w:rFonts w:ascii="Myriad Pro" w:hAnsi="Myriad Pro"/>
        </w:rPr>
        <w:t>At present, the value of global environmental goods and services are calculated using net present value that inherently discounts their true importance</w:t>
      </w:r>
      <w:r w:rsidR="00402C10" w:rsidRPr="00254CFB">
        <w:rPr>
          <w:rFonts w:ascii="Myriad Pro" w:hAnsi="Myriad Pro"/>
        </w:rPr>
        <w:t xml:space="preserve">.  </w:t>
      </w:r>
      <w:r w:rsidRPr="00254CFB">
        <w:rPr>
          <w:rFonts w:ascii="Myriad Pro" w:hAnsi="Myriad Pro"/>
        </w:rPr>
        <w:t>This includes the provision of clean water and clean air by wetlands and forests, respectively</w:t>
      </w:r>
      <w:r w:rsidR="00402C10" w:rsidRPr="00254CFB">
        <w:rPr>
          <w:rFonts w:ascii="Myriad Pro" w:hAnsi="Myriad Pro"/>
        </w:rPr>
        <w:t xml:space="preserve">.  </w:t>
      </w:r>
      <w:r w:rsidRPr="00254CFB">
        <w:rPr>
          <w:rFonts w:ascii="Myriad Pro" w:hAnsi="Myriad Pro"/>
        </w:rPr>
        <w:t>Natural resources are generally valued according to their present economic value, such as forests for the timber it provides as a marketable commodity.</w:t>
      </w:r>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The transformative value of the project is significant</w:t>
      </w:r>
      <w:r w:rsidR="00402C10" w:rsidRPr="00254CFB">
        <w:rPr>
          <w:rFonts w:ascii="Myriad Pro" w:hAnsi="Myriad Pro"/>
        </w:rPr>
        <w:t xml:space="preserve">.  </w:t>
      </w:r>
      <w:r w:rsidRPr="00254CFB">
        <w:rPr>
          <w:rFonts w:ascii="Myriad Pro" w:hAnsi="Myriad Pro"/>
        </w:rPr>
        <w:t>If best practices and innovative approaches that integrate the global environment into green economy are successful, this project can contribute to a large-scale transformation of Kazakhstan’s economy to one that is truly sustainable</w:t>
      </w:r>
      <w:r w:rsidR="00402C10" w:rsidRPr="00254CFB">
        <w:rPr>
          <w:rFonts w:ascii="Myriad Pro" w:hAnsi="Myriad Pro"/>
        </w:rPr>
        <w:t xml:space="preserve">.  </w:t>
      </w:r>
      <w:r w:rsidRPr="00254CFB">
        <w:rPr>
          <w:rFonts w:ascii="Myriad Pro" w:hAnsi="Myriad Pro"/>
        </w:rPr>
        <w:t>The activities of the private sector will be better enabled through the government’s Green Economy screening processes to reduce their negative impact on the global environment</w:t>
      </w:r>
      <w:r w:rsidR="00402C10" w:rsidRPr="00254CFB">
        <w:rPr>
          <w:rFonts w:ascii="Myriad Pro" w:hAnsi="Myriad Pro"/>
        </w:rPr>
        <w:t xml:space="preserve">.  </w:t>
      </w:r>
      <w:r w:rsidRPr="00254CFB">
        <w:rPr>
          <w:rFonts w:ascii="Myriad Pro" w:hAnsi="Myriad Pro"/>
        </w:rPr>
        <w:t xml:space="preserve">Given that the global environment is largely at risk from development choices, this project, if successful, could help transform Kazakhstan’s approach </w:t>
      </w:r>
      <w:r w:rsidR="00104BEC" w:rsidRPr="00254CFB">
        <w:rPr>
          <w:rFonts w:ascii="Myriad Pro" w:hAnsi="Myriad Pro"/>
        </w:rPr>
        <w:t xml:space="preserve">to </w:t>
      </w:r>
      <w:r w:rsidRPr="00254CFB">
        <w:rPr>
          <w:rFonts w:ascii="Myriad Pro" w:hAnsi="Myriad Pro"/>
        </w:rPr>
        <w:t>economic development to one that is truly environmentally sound and sustainable from a global environmental perspective</w:t>
      </w:r>
      <w:r w:rsidR="00402C10" w:rsidRPr="00254CFB">
        <w:rPr>
          <w:rFonts w:ascii="Myriad Pro" w:hAnsi="Myriad Pro"/>
        </w:rPr>
        <w:t xml:space="preserve">.  </w:t>
      </w:r>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 xml:space="preserve">In addition to the three Rio Conventions, an important international environmental treaty to which this project will respond is the Espoo Convention (Convention on environmental impact assessment in a </w:t>
      </w:r>
      <w:proofErr w:type="spellStart"/>
      <w:r w:rsidRPr="00254CFB">
        <w:rPr>
          <w:rFonts w:ascii="Myriad Pro" w:hAnsi="Myriad Pro"/>
        </w:rPr>
        <w:t>transboundary</w:t>
      </w:r>
      <w:proofErr w:type="spellEnd"/>
      <w:r w:rsidRPr="00254CFB">
        <w:rPr>
          <w:rFonts w:ascii="Myriad Pro" w:hAnsi="Myriad Pro"/>
        </w:rPr>
        <w:t xml:space="preserve"> context)</w:t>
      </w:r>
      <w:r w:rsidR="00402C10" w:rsidRPr="00254CFB">
        <w:rPr>
          <w:rFonts w:ascii="Myriad Pro" w:hAnsi="Myriad Pro"/>
        </w:rPr>
        <w:t xml:space="preserve">.  </w:t>
      </w:r>
      <w:r w:rsidRPr="00254CFB">
        <w:rPr>
          <w:rFonts w:ascii="Myriad Pro" w:hAnsi="Myriad Pro"/>
        </w:rPr>
        <w:t xml:space="preserve">This convention calls for undertaking EIAs at the early stages of planning in order to prevent, reduce, and control the adverse </w:t>
      </w:r>
      <w:proofErr w:type="spellStart"/>
      <w:r w:rsidRPr="00254CFB">
        <w:rPr>
          <w:rFonts w:ascii="Myriad Pro" w:hAnsi="Myriad Pro"/>
        </w:rPr>
        <w:t>transboundary</w:t>
      </w:r>
      <w:proofErr w:type="spellEnd"/>
      <w:r w:rsidRPr="00254CFB">
        <w:rPr>
          <w:rFonts w:ascii="Myriad Pro" w:hAnsi="Myriad Pro"/>
        </w:rPr>
        <w:t xml:space="preserve"> environmental impact and ensure ecologically sound and sustainable development</w:t>
      </w:r>
      <w:r w:rsidR="00402C10" w:rsidRPr="00254CFB">
        <w:rPr>
          <w:rFonts w:ascii="Myriad Pro" w:hAnsi="Myriad Pro"/>
        </w:rPr>
        <w:t xml:space="preserve">.  </w:t>
      </w:r>
      <w:r w:rsidRPr="00254CFB">
        <w:rPr>
          <w:rFonts w:ascii="Myriad Pro" w:hAnsi="Myriad Pro"/>
        </w:rPr>
        <w:t>Kazakhstan signed the convention on 25 February 1991, which subsequently entered into force on 10 October 1997</w:t>
      </w:r>
      <w:r w:rsidR="00402C10" w:rsidRPr="00254CFB">
        <w:rPr>
          <w:rFonts w:ascii="Myriad Pro" w:hAnsi="Myriad Pro"/>
        </w:rPr>
        <w:t xml:space="preserve">.  </w:t>
      </w:r>
      <w:r w:rsidRPr="00254CFB">
        <w:rPr>
          <w:rFonts w:ascii="Myriad Pro" w:hAnsi="Myriad Pro"/>
        </w:rPr>
        <w:t>Depending on the final choice of the high value development project with which to test natural resource valuation, this CCCD project could also inform best practices for operationalizing the Strategic Environmental Assessments from a global environmental perspective.</w:t>
      </w:r>
      <w:r w:rsidR="00C43E05" w:rsidRPr="00254CFB">
        <w:rPr>
          <w:rFonts w:ascii="Myriad Pro" w:hAnsi="Myriad Pro"/>
        </w:rPr>
        <w:t xml:space="preserve">  Consultations during the project development phase suggested that the pilot component of the project be sector-focused, and not regional-focused.  Consultations also suggested consideration be given to developing an indicator of green technology, and more generally aimed at the industrial sector.</w:t>
      </w:r>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The Aarhus Convention (on access to information, public participation in decision-making, and access to justice in environmental matters) was signed by Kazakhstan on 24 June 1998, with the convention entering into force on 30 October 2001</w:t>
      </w:r>
      <w:r w:rsidR="00402C10" w:rsidRPr="00254CFB">
        <w:rPr>
          <w:rFonts w:ascii="Myriad Pro" w:hAnsi="Myriad Pro"/>
        </w:rPr>
        <w:t xml:space="preserve">.  </w:t>
      </w:r>
      <w:r w:rsidRPr="00254CFB">
        <w:rPr>
          <w:rFonts w:ascii="Myriad Pro" w:hAnsi="Myriad Pro"/>
        </w:rPr>
        <w:t>This CCCD project will also contribute to this convention’s objective in that the legitimacy and sustainability of Green Economy approaches and decisions can be ensure through public participation</w:t>
      </w:r>
      <w:r w:rsidR="00402C10" w:rsidRPr="00254CFB">
        <w:rPr>
          <w:rFonts w:ascii="Myriad Pro" w:hAnsi="Myriad Pro"/>
        </w:rPr>
        <w:t xml:space="preserve">.  </w:t>
      </w:r>
      <w:r w:rsidRPr="00254CFB">
        <w:rPr>
          <w:rFonts w:ascii="Myriad Pro" w:hAnsi="Myriad Pro"/>
        </w:rPr>
        <w:t>Part of the project’s strategic approach is to strengthen the appropriate mechanism or mechanisms to allow public input in the decision-making process of proposed developments</w:t>
      </w:r>
      <w:r w:rsidR="00402C10" w:rsidRPr="00254CFB">
        <w:rPr>
          <w:rFonts w:ascii="Myriad Pro" w:hAnsi="Myriad Pro"/>
        </w:rPr>
        <w:t xml:space="preserve">.  </w:t>
      </w:r>
      <w:r w:rsidRPr="00254CFB">
        <w:rPr>
          <w:rFonts w:ascii="Myriad Pro" w:hAnsi="Myriad Pro"/>
        </w:rPr>
        <w:t>As a result, this requires sensitization by a broader set of stakeholders on the importance of natural resource valuation.</w:t>
      </w:r>
    </w:p>
    <w:p w:rsidR="00561F7A" w:rsidRPr="00254CFB" w:rsidRDefault="00561F7A" w:rsidP="00F35C9D">
      <w:pPr>
        <w:pStyle w:val="Heading3"/>
        <w:jc w:val="both"/>
        <w:rPr>
          <w:rFonts w:ascii="Myriad Pro" w:hAnsi="Myriad Pro"/>
        </w:rPr>
      </w:pPr>
      <w:bookmarkStart w:id="79" w:name="_Toc390251823"/>
      <w:bookmarkStart w:id="80" w:name="_Toc390287374"/>
      <w:r w:rsidRPr="00254CFB">
        <w:rPr>
          <w:rFonts w:ascii="Myriad Pro" w:hAnsi="Myriad Pro"/>
        </w:rPr>
        <w:t>C.2.</w:t>
      </w:r>
      <w:bookmarkStart w:id="81" w:name="c2b"/>
      <w:bookmarkEnd w:id="81"/>
      <w:r w:rsidRPr="00254CFB">
        <w:rPr>
          <w:rFonts w:ascii="Myriad Pro" w:hAnsi="Myriad Pro"/>
        </w:rPr>
        <w:t>b</w:t>
      </w:r>
      <w:r w:rsidRPr="00254CFB">
        <w:rPr>
          <w:rFonts w:ascii="Myriad Pro" w:hAnsi="Myriad Pro"/>
        </w:rPr>
        <w:tab/>
        <w:t>Project Goal and Objective</w:t>
      </w:r>
      <w:bookmarkEnd w:id="79"/>
      <w:bookmarkEnd w:id="80"/>
    </w:p>
    <w:p w:rsidR="00DC2C14"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The goal of this project is to put in place new approaches that will facilitate better development decisions for the global environment</w:t>
      </w:r>
      <w:r w:rsidR="00402C10" w:rsidRPr="00254CFB">
        <w:rPr>
          <w:rFonts w:ascii="Myriad Pro" w:hAnsi="Myriad Pro"/>
        </w:rPr>
        <w:t xml:space="preserve">.  </w:t>
      </w:r>
      <w:r w:rsidRPr="00254CFB">
        <w:rPr>
          <w:rFonts w:ascii="Myriad Pro" w:hAnsi="Myriad Pro"/>
        </w:rPr>
        <w:t>To that end, the project</w:t>
      </w:r>
      <w:r w:rsidR="00560AB5" w:rsidRPr="00254CFB">
        <w:rPr>
          <w:rFonts w:ascii="Myriad Pro" w:hAnsi="Myriad Pro"/>
        </w:rPr>
        <w:t xml:space="preserve"> objective</w:t>
      </w:r>
      <w:r w:rsidRPr="00254CFB">
        <w:rPr>
          <w:rFonts w:ascii="Myriad Pro" w:hAnsi="Myriad Pro"/>
        </w:rPr>
        <w:t xml:space="preserve"> will undertake a targeted set of activities to develop technical and institutional capacities for undertaking an economic valuation of global environmental goods and services as potentially impacted by proposed development policies, </w:t>
      </w:r>
      <w:proofErr w:type="spellStart"/>
      <w:r w:rsidRPr="00254CFB">
        <w:rPr>
          <w:rFonts w:ascii="Myriad Pro" w:hAnsi="Myriad Pro"/>
        </w:rPr>
        <w:t>programmes</w:t>
      </w:r>
      <w:proofErr w:type="spellEnd"/>
      <w:r w:rsidRPr="00254CFB">
        <w:rPr>
          <w:rFonts w:ascii="Myriad Pro" w:hAnsi="Myriad Pro"/>
        </w:rPr>
        <w:t>, plans and projects</w:t>
      </w:r>
      <w:r w:rsidR="00402C10" w:rsidRPr="00254CFB">
        <w:rPr>
          <w:rFonts w:ascii="Myriad Pro" w:hAnsi="Myriad Pro"/>
        </w:rPr>
        <w:t xml:space="preserve">.  </w:t>
      </w:r>
      <w:r w:rsidRPr="00254CFB">
        <w:rPr>
          <w:rFonts w:ascii="Myriad Pro" w:hAnsi="Myriad Pro"/>
        </w:rPr>
        <w:t>Specifically, the project will develop natural resource valuation tools for valuing global environmental benefits; provide training and learn-by-doing exercises on their use; and help institutionalize natural resource valuation</w:t>
      </w:r>
      <w:r w:rsidR="00402C10" w:rsidRPr="00254CFB">
        <w:rPr>
          <w:rFonts w:ascii="Myriad Pro" w:hAnsi="Myriad Pro"/>
        </w:rPr>
        <w:t xml:space="preserve">.  </w:t>
      </w:r>
      <w:r w:rsidR="00041435" w:rsidRPr="00254CFB">
        <w:rPr>
          <w:rFonts w:ascii="Myriad Pro" w:hAnsi="Myriad Pro"/>
        </w:rPr>
        <w:t>The expected outcomes of this project are: 1)</w:t>
      </w:r>
      <w:r w:rsidR="008A376A" w:rsidRPr="00254CFB">
        <w:rPr>
          <w:rFonts w:ascii="Myriad Pro" w:hAnsi="Myriad Pro"/>
        </w:rPr>
        <w:t xml:space="preserve"> Decisions to protect the global environment are better enabled and, </w:t>
      </w:r>
      <w:r w:rsidR="00041435" w:rsidRPr="00254CFB">
        <w:rPr>
          <w:rFonts w:ascii="Myriad Pro" w:hAnsi="Myriad Pro"/>
        </w:rPr>
        <w:t>2)</w:t>
      </w:r>
      <w:r w:rsidR="008A376A" w:rsidRPr="00254CFB">
        <w:rPr>
          <w:rFonts w:ascii="Myriad Pro" w:hAnsi="Myriad Pro"/>
        </w:rPr>
        <w:t xml:space="preserve"> Technical and management staff sufficiently trained in the use and application of natural resource valuation tools, and decision-makers fully aware of natural resource valuation tools.</w:t>
      </w:r>
    </w:p>
    <w:p w:rsidR="00DC2C14" w:rsidRPr="00254CFB" w:rsidRDefault="002243A3" w:rsidP="00F35C9D">
      <w:pPr>
        <w:pStyle w:val="Heading3"/>
        <w:jc w:val="both"/>
        <w:rPr>
          <w:rFonts w:ascii="Myriad Pro" w:hAnsi="Myriad Pro"/>
        </w:rPr>
      </w:pPr>
      <w:bookmarkStart w:id="82" w:name="_Toc390251824"/>
      <w:bookmarkStart w:id="83" w:name="_Toc390287375"/>
      <w:r w:rsidRPr="00254CFB">
        <w:rPr>
          <w:rFonts w:ascii="Myriad Pro" w:hAnsi="Myriad Pro"/>
        </w:rPr>
        <w:t>C.2.c</w:t>
      </w:r>
      <w:r w:rsidRPr="00254CFB">
        <w:rPr>
          <w:rFonts w:ascii="Myriad Pro" w:hAnsi="Myriad Pro"/>
        </w:rPr>
        <w:tab/>
      </w:r>
      <w:r w:rsidR="00DC2C14" w:rsidRPr="00254CFB">
        <w:rPr>
          <w:rFonts w:ascii="Myriad Pro" w:hAnsi="Myriad Pro"/>
        </w:rPr>
        <w:t>Expected Outcomes</w:t>
      </w:r>
      <w:bookmarkEnd w:id="82"/>
      <w:bookmarkEnd w:id="83"/>
    </w:p>
    <w:p w:rsidR="00DC2C14" w:rsidRPr="00254CFB" w:rsidRDefault="00DC2C14" w:rsidP="00D4387A">
      <w:pPr>
        <w:widowControl w:val="0"/>
        <w:autoSpaceDE w:val="0"/>
        <w:autoSpaceDN w:val="0"/>
        <w:adjustRightInd w:val="0"/>
        <w:jc w:val="both"/>
        <w:rPr>
          <w:rFonts w:ascii="Myriad Pro" w:hAnsi="Myriad Pro"/>
        </w:rPr>
      </w:pPr>
      <w:r w:rsidRPr="00254CFB">
        <w:rPr>
          <w:rFonts w:ascii="Myriad Pro" w:hAnsi="Myriad Pro"/>
        </w:rPr>
        <w:t>At the end of the project, the project will have resulted in improved capacities for meeting global environmental priorities</w:t>
      </w:r>
      <w:r w:rsidR="00402C10" w:rsidRPr="00254CFB">
        <w:rPr>
          <w:rFonts w:ascii="Myriad Pro" w:hAnsi="Myriad Pro"/>
        </w:rPr>
        <w:t xml:space="preserve">.  </w:t>
      </w:r>
    </w:p>
    <w:p w:rsidR="00DC2C14" w:rsidRPr="00254CFB" w:rsidRDefault="00DC2C14" w:rsidP="00F35C9D">
      <w:pPr>
        <w:spacing w:after="0"/>
        <w:ind w:firstLine="720"/>
        <w:jc w:val="both"/>
        <w:rPr>
          <w:rFonts w:ascii="Myriad Pro" w:hAnsi="Myriad Pro"/>
        </w:rPr>
      </w:pPr>
      <w:r w:rsidRPr="00254CFB">
        <w:rPr>
          <w:rFonts w:ascii="Myriad Pro" w:hAnsi="Myriad Pro"/>
        </w:rPr>
        <w:t>Component 1:</w:t>
      </w:r>
      <w:r w:rsidRPr="00254CFB">
        <w:rPr>
          <w:rFonts w:ascii="Myriad Pro" w:hAnsi="Myriad Pro"/>
        </w:rPr>
        <w:tab/>
        <w:t>Development of natural resource valuation tools.</w:t>
      </w:r>
    </w:p>
    <w:p w:rsidR="00DC2C14" w:rsidRPr="00254CFB" w:rsidRDefault="00DC2C14" w:rsidP="00F35C9D">
      <w:pPr>
        <w:spacing w:after="0"/>
        <w:ind w:left="2160" w:hanging="1440"/>
        <w:jc w:val="both"/>
        <w:rPr>
          <w:rFonts w:ascii="Myriad Pro" w:hAnsi="Myriad Pro"/>
        </w:rPr>
      </w:pPr>
      <w:r w:rsidRPr="00254CFB">
        <w:rPr>
          <w:rFonts w:ascii="Myriad Pro" w:hAnsi="Myriad Pro"/>
        </w:rPr>
        <w:t>Component 2:</w:t>
      </w:r>
      <w:r w:rsidRPr="00254CFB">
        <w:rPr>
          <w:rFonts w:ascii="Myriad Pro" w:hAnsi="Myriad Pro"/>
        </w:rPr>
        <w:tab/>
      </w:r>
      <w:r w:rsidR="004D4376" w:rsidRPr="00254CFB">
        <w:rPr>
          <w:rFonts w:ascii="Myriad Pro" w:hAnsi="Myriad Pro"/>
        </w:rPr>
        <w:t>Institutionalizing</w:t>
      </w:r>
      <w:r w:rsidRPr="00254CFB">
        <w:rPr>
          <w:rFonts w:ascii="Myriad Pro" w:hAnsi="Myriad Pro"/>
        </w:rPr>
        <w:t xml:space="preserve"> natural resource valuation tools.</w:t>
      </w:r>
    </w:p>
    <w:p w:rsidR="0071594A" w:rsidRPr="00254CFB" w:rsidRDefault="0071594A" w:rsidP="00803293">
      <w:pPr>
        <w:spacing w:after="0"/>
        <w:ind w:left="2160" w:hanging="1440"/>
        <w:rPr>
          <w:rFonts w:ascii="Myriad Pro" w:hAnsi="Myriad Pro"/>
        </w:rPr>
      </w:pPr>
    </w:p>
    <w:p w:rsidR="00561F7A" w:rsidRPr="00254CFB" w:rsidRDefault="00AD168C" w:rsidP="00F35C9D">
      <w:pPr>
        <w:pStyle w:val="Heading3"/>
        <w:jc w:val="both"/>
        <w:rPr>
          <w:rFonts w:ascii="Myriad Pro" w:hAnsi="Myriad Pro"/>
        </w:rPr>
      </w:pPr>
      <w:bookmarkStart w:id="84" w:name="_Toc390251825"/>
      <w:bookmarkStart w:id="85" w:name="_Toc390287376"/>
      <w:r w:rsidRPr="00254CFB">
        <w:rPr>
          <w:rFonts w:ascii="Myriad Pro" w:hAnsi="Myriad Pro"/>
        </w:rPr>
        <w:lastRenderedPageBreak/>
        <w:t>C.2.d</w:t>
      </w:r>
      <w:r w:rsidR="00561F7A" w:rsidRPr="00254CFB">
        <w:rPr>
          <w:rFonts w:ascii="Myriad Pro" w:hAnsi="Myriad Pro"/>
        </w:rPr>
        <w:tab/>
        <w:t>Project Components, Outputs and Activities</w:t>
      </w:r>
      <w:bookmarkEnd w:id="84"/>
      <w:bookmarkEnd w:id="85"/>
    </w:p>
    <w:p w:rsidR="00561F7A" w:rsidRPr="00254CFB" w:rsidRDefault="00561F7A" w:rsidP="00D4387A">
      <w:pPr>
        <w:widowControl w:val="0"/>
        <w:autoSpaceDE w:val="0"/>
        <w:autoSpaceDN w:val="0"/>
        <w:adjustRightInd w:val="0"/>
        <w:jc w:val="both"/>
        <w:rPr>
          <w:rFonts w:ascii="Myriad Pro" w:hAnsi="Myriad Pro"/>
        </w:rPr>
      </w:pPr>
      <w:r w:rsidRPr="00254CFB">
        <w:rPr>
          <w:rFonts w:ascii="Myriad Pro" w:hAnsi="Myriad Pro"/>
        </w:rPr>
        <w:t>This project is structured into two inter-linked components</w:t>
      </w:r>
      <w:r w:rsidR="00402C10" w:rsidRPr="00254CFB">
        <w:rPr>
          <w:rFonts w:ascii="Myriad Pro" w:hAnsi="Myriad Pro"/>
        </w:rPr>
        <w:t xml:space="preserve">.  </w:t>
      </w:r>
      <w:r w:rsidRPr="00254CFB">
        <w:rPr>
          <w:rFonts w:ascii="Myriad Pro" w:hAnsi="Myriad Pro"/>
        </w:rPr>
        <w:t>The first component focuses on the development of the natural resource valuation tools and providing training on how to use these tools for improved planning and decisions to meet global environmental objectives</w:t>
      </w:r>
      <w:r w:rsidR="00402C10" w:rsidRPr="00254CFB">
        <w:rPr>
          <w:rFonts w:ascii="Myriad Pro" w:hAnsi="Myriad Pro"/>
        </w:rPr>
        <w:t xml:space="preserve">.  </w:t>
      </w:r>
      <w:r w:rsidRPr="00254CFB">
        <w:rPr>
          <w:rFonts w:ascii="Myriad Pro" w:hAnsi="Myriad Pro"/>
        </w:rPr>
        <w:t>The second component focuses on the institutionalization of natural resource valuation to ensure that they continue to be used over the long-term</w:t>
      </w:r>
      <w:r w:rsidR="00402C10" w:rsidRPr="00254CFB">
        <w:rPr>
          <w:rFonts w:ascii="Myriad Pro" w:hAnsi="Myriad Pro"/>
        </w:rPr>
        <w:t xml:space="preserve">.  </w:t>
      </w:r>
      <w:r w:rsidRPr="00254CFB">
        <w:rPr>
          <w:rFonts w:ascii="Myriad Pro" w:hAnsi="Myriad Pro"/>
        </w:rPr>
        <w:t>Activities under this component will include testing the use of natural resource valuation tools and facilitating the legislative and institutional reforms necessary for their long-term use.</w:t>
      </w:r>
    </w:p>
    <w:p w:rsidR="00BC076D" w:rsidRPr="00254CFB" w:rsidRDefault="00BC076D">
      <w:pPr>
        <w:spacing w:after="0"/>
        <w:rPr>
          <w:rFonts w:ascii="Myriad Pro" w:hAnsi="Myriad Pro"/>
          <w:u w:val="single"/>
        </w:rPr>
      </w:pPr>
    </w:p>
    <w:p w:rsidR="00561F7A" w:rsidRPr="00254CFB" w:rsidRDefault="0099517A" w:rsidP="00561F7A">
      <w:pPr>
        <w:tabs>
          <w:tab w:val="right" w:pos="8640"/>
        </w:tabs>
        <w:spacing w:after="0"/>
        <w:ind w:left="1440" w:hanging="1440"/>
        <w:rPr>
          <w:rFonts w:ascii="Myriad Pro" w:hAnsi="Myriad Pro"/>
          <w:b/>
          <w:szCs w:val="22"/>
        </w:rPr>
      </w:pPr>
      <w:r w:rsidRPr="0099517A">
        <w:rPr>
          <w:rFonts w:ascii="Myriad Pro" w:hAnsi="Myriad Pro"/>
          <w:noProof/>
          <w:lang w:val="ru-RU" w:eastAsia="ru-RU"/>
        </w:rPr>
        <w:pict>
          <v:shape id="Text Box 37" o:spid="_x0000_s1029" type="#_x0000_t202" style="position:absolute;left:0;text-align:left;margin-left:10.5pt;margin-top:295.8pt;width:415.5pt;height:18.6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" stroked="f">
            <v:textbox style="mso-next-textbox:#Text Box 37;mso-fit-shape-to-text:t" inset="0,0,0,0">
              <w:txbxContent>
                <w:p w:rsidR="007A1745" w:rsidRPr="001D6385" w:rsidRDefault="007A1745" w:rsidP="00520EFC">
                  <w:pPr>
                    <w:pStyle w:val="Caps"/>
                    <w:rPr>
                      <w:b/>
                      <w:noProof/>
                    </w:rPr>
                  </w:pPr>
                  <w:r>
                    <w:t xml:space="preserve">Figure </w:t>
                  </w:r>
                  <w:fldSimple w:instr=" SEQ Figure \* ARABIC ">
                    <w:r w:rsidR="002D5921">
                      <w:rPr>
                        <w:noProof/>
                      </w:rPr>
                      <w:t>1</w:t>
                    </w:r>
                  </w:fldSimple>
                  <w:r>
                    <w:t>:  Project design</w:t>
                  </w:r>
                </w:p>
              </w:txbxContent>
            </v:textbox>
          </v:shape>
        </w:pict>
      </w:r>
      <w:r w:rsidRPr="0099517A">
        <w:rPr>
          <w:rFonts w:ascii="Myriad Pro" w:hAnsi="Myriad Pro"/>
          <w:b/>
          <w:noProof/>
          <w:szCs w:val="22"/>
          <w:lang w:val="ru-RU" w:eastAsia="ru-RU"/>
        </w:rPr>
        <w:pict>
          <v:group id="Group 36" o:spid="_x0000_s1030" style="position:absolute;left:0;text-align:left;margin-left:10.5pt;margin-top:4.8pt;width:415.5pt;height:286.5pt;z-index:251753984" coordsize="52768,3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">
            <v:shape id="_x0000_s1031" type="#_x0000_t202" style="position:absolute;left:190;width:25412;height:1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5KMEA&#10;AADbAAAADwAAAGRycy9kb3ducmV2LnhtbESPT4vCQAzF7wt+hyGCl2WdrohI11GWouDVKngNnfQP&#10;28mUzli7fnpzELwlvJf3ftnsRteqgfrQeDbwPU9AERfeNlwZuJwPX2tQISJbbD2TgX8KsNtOPjaY&#10;Wn/nEw15rJSEcEjRQB1jl2odipochrnviEUrfe8wytpX2vZ4l3DX6kWSrLTDhqWhxo6ymoq//OYM&#10;ZMfrsqRuyD7LR8yHA/G+WrIxs+n4+wMq0hjf5tf10Qq+0MsvMoD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uSjBAAAA2wAAAA8AAAAAAAAAAAAAAAAAmAIAAGRycy9kb3du&#10;cmV2LnhtbFBLBQYAAAAABAAEAPUAAACGAwAAAAA=&#10;" fillcolor="#ebf1de">
              <v:fill opacity="52428f"/>
              <v:textbox style="mso-next-textbox:#_x0000_s1031">
                <w:txbxContent>
                  <w:p w:rsidR="007A1745" w:rsidRPr="003E5C0F" w:rsidRDefault="007A1745" w:rsidP="00561F7A">
                    <w:pPr>
                      <w:rPr>
                        <w:b/>
                        <w:sz w:val="18"/>
                        <w:szCs w:val="18"/>
                        <w:u w:val="single"/>
                      </w:rPr>
                    </w:pPr>
                    <w:r w:rsidRPr="003E5C0F">
                      <w:rPr>
                        <w:b/>
                        <w:sz w:val="18"/>
                        <w:szCs w:val="18"/>
                        <w:u w:val="single"/>
                      </w:rPr>
                      <w:t>Development of natural resource valuation tools</w:t>
                    </w:r>
                  </w:p>
                  <w:p w:rsidR="007A1745" w:rsidRPr="008B0269" w:rsidRDefault="007A1745" w:rsidP="00D7351D">
                    <w:pPr>
                      <w:pStyle w:val="ListParagraph"/>
                      <w:numPr>
                        <w:ilvl w:val="0"/>
                        <w:numId w:val="9"/>
                      </w:numPr>
                      <w:spacing w:after="0"/>
                      <w:ind w:left="180" w:hanging="180"/>
                      <w:rPr>
                        <w:sz w:val="18"/>
                        <w:szCs w:val="18"/>
                      </w:rPr>
                    </w:pPr>
                    <w:r>
                      <w:rPr>
                        <w:sz w:val="18"/>
                        <w:szCs w:val="18"/>
                      </w:rPr>
                      <w:t>Conduct an expert</w:t>
                    </w:r>
                    <w:r w:rsidRPr="008B0269">
                      <w:rPr>
                        <w:sz w:val="18"/>
                        <w:szCs w:val="18"/>
                      </w:rPr>
                      <w:t xml:space="preserve"> review of lessons learned and best practices on natural resource valuation</w:t>
                    </w:r>
                  </w:p>
                  <w:p w:rsidR="007A1745" w:rsidRPr="008B0269" w:rsidRDefault="007A1745" w:rsidP="00D7351D">
                    <w:pPr>
                      <w:pStyle w:val="ListParagraph"/>
                      <w:numPr>
                        <w:ilvl w:val="0"/>
                        <w:numId w:val="9"/>
                      </w:numPr>
                      <w:spacing w:after="0"/>
                      <w:ind w:left="180" w:hanging="180"/>
                      <w:rPr>
                        <w:sz w:val="18"/>
                        <w:szCs w:val="18"/>
                      </w:rPr>
                    </w:pPr>
                    <w:r w:rsidRPr="008B0269">
                      <w:rPr>
                        <w:sz w:val="18"/>
                        <w:szCs w:val="18"/>
                      </w:rPr>
                      <w:t>Develop a set of tools to value environmental goods and services</w:t>
                    </w:r>
                  </w:p>
                  <w:p w:rsidR="007A1745" w:rsidRPr="004051F8" w:rsidRDefault="007A1745" w:rsidP="00D7351D">
                    <w:pPr>
                      <w:pStyle w:val="ListParagraph"/>
                      <w:numPr>
                        <w:ilvl w:val="0"/>
                        <w:numId w:val="9"/>
                      </w:numPr>
                      <w:spacing w:after="0"/>
                      <w:ind w:left="180" w:hanging="180"/>
                      <w:rPr>
                        <w:sz w:val="18"/>
                        <w:szCs w:val="18"/>
                      </w:rPr>
                    </w:pPr>
                    <w:r w:rsidRPr="008B0269">
                      <w:rPr>
                        <w:sz w:val="18"/>
                        <w:szCs w:val="18"/>
                      </w:rPr>
                      <w:t>Integrate</w:t>
                    </w:r>
                    <w:r>
                      <w:rPr>
                        <w:sz w:val="18"/>
                        <w:szCs w:val="18"/>
                      </w:rPr>
                      <w:t xml:space="preserve"> resource valuation tools into </w:t>
                    </w:r>
                    <w:r w:rsidRPr="008B0269">
                      <w:rPr>
                        <w:sz w:val="18"/>
                        <w:szCs w:val="18"/>
                      </w:rPr>
                      <w:t>key decision-making processes</w:t>
                    </w:r>
                  </w:p>
                </w:txbxContent>
              </v:textbox>
            </v:shape>
            <v:group id="Group 31" o:spid="_x0000_s1032" style="position:absolute;top:4191;width:52768;height:32196" coordsize="52768,3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432" o:spid="_x0000_s1033" type="#_x0000_t202" style="position:absolute;top:9144;width:25514;height:8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G0MEA&#10;AADbAAAADwAAAGRycy9kb3ducmV2LnhtbESPT4vCMBTE7wt+h/AEL4umuipSjSJFwetWweujef2D&#10;zUtpYq1++o0g7HGYmd8wm11vatFR6yrLCqaTCARxZnXFhYLL+ThegXAeWWNtmRQ8ycFuO/jaYKzt&#10;g3+pS30hAoRdjApK75tYSpeVZNBNbEMcvNy2Bn2QbSF1i48AN7WcRdFSGqw4LJTYUFJSdkvvRkFy&#10;us5zarrkO3/5tDsSH4o5KzUa9vs1CE+9/w9/2iet4GcB7y/h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RtDBAAAA2wAAAA8AAAAAAAAAAAAAAAAAmAIAAGRycy9kb3du&#10;cmV2LnhtbFBLBQYAAAAABAAEAPUAAACGAwAAAAA=&#10;" fillcolor="#ebf1de">
                <v:fill opacity="52428f"/>
                <v:textbox style="mso-next-textbox:#Text Box 432">
                  <w:txbxContent>
                    <w:p w:rsidR="007A1745" w:rsidRPr="003E5C0F" w:rsidRDefault="007A1745" w:rsidP="00561F7A">
                      <w:pPr>
                        <w:ind w:left="-72"/>
                        <w:rPr>
                          <w:b/>
                          <w:sz w:val="18"/>
                          <w:szCs w:val="18"/>
                          <w:u w:val="single"/>
                        </w:rPr>
                      </w:pPr>
                      <w:r w:rsidRPr="003E5C0F">
                        <w:rPr>
                          <w:b/>
                          <w:sz w:val="18"/>
                          <w:szCs w:val="18"/>
                          <w:u w:val="single"/>
                        </w:rPr>
                        <w:t xml:space="preserve">Training of technical capacities </w:t>
                      </w:r>
                    </w:p>
                    <w:p w:rsidR="007A1745" w:rsidRPr="008B0269" w:rsidRDefault="007A1745" w:rsidP="00D7351D">
                      <w:pPr>
                        <w:pStyle w:val="ListParagraph"/>
                        <w:numPr>
                          <w:ilvl w:val="0"/>
                          <w:numId w:val="10"/>
                        </w:numPr>
                        <w:spacing w:after="0"/>
                        <w:ind w:left="180" w:hanging="180"/>
                        <w:rPr>
                          <w:sz w:val="18"/>
                          <w:szCs w:val="18"/>
                        </w:rPr>
                      </w:pPr>
                      <w:r w:rsidRPr="008B0269">
                        <w:rPr>
                          <w:sz w:val="18"/>
                          <w:szCs w:val="18"/>
                        </w:rPr>
                        <w:t xml:space="preserve">Prepare NRV materials and training </w:t>
                      </w:r>
                      <w:r>
                        <w:rPr>
                          <w:sz w:val="18"/>
                          <w:szCs w:val="18"/>
                        </w:rPr>
                        <w:t>curriculum</w:t>
                      </w:r>
                    </w:p>
                    <w:p w:rsidR="007A1745" w:rsidRPr="008B0269" w:rsidRDefault="007A1745" w:rsidP="00D7351D">
                      <w:pPr>
                        <w:pStyle w:val="ListParagraph"/>
                        <w:numPr>
                          <w:ilvl w:val="0"/>
                          <w:numId w:val="10"/>
                        </w:numPr>
                        <w:spacing w:after="0"/>
                        <w:ind w:left="180" w:hanging="180"/>
                        <w:rPr>
                          <w:sz w:val="18"/>
                          <w:szCs w:val="18"/>
                        </w:rPr>
                      </w:pPr>
                      <w:r w:rsidRPr="008B0269">
                        <w:rPr>
                          <w:sz w:val="18"/>
                          <w:szCs w:val="18"/>
                        </w:rPr>
                        <w:t>Convene sensitization workshop on the value of NRV</w:t>
                      </w:r>
                    </w:p>
                    <w:p w:rsidR="007A1745" w:rsidRPr="007D29AF" w:rsidRDefault="007A1745" w:rsidP="00561F7A">
                      <w:pPr>
                        <w:pStyle w:val="ListParagraph"/>
                        <w:numPr>
                          <w:ilvl w:val="0"/>
                          <w:numId w:val="10"/>
                        </w:numPr>
                        <w:spacing w:after="0"/>
                        <w:ind w:left="180" w:hanging="180"/>
                        <w:rPr>
                          <w:sz w:val="18"/>
                          <w:szCs w:val="18"/>
                        </w:rPr>
                      </w:pPr>
                      <w:r w:rsidRPr="008B0269">
                        <w:rPr>
                          <w:sz w:val="18"/>
                          <w:szCs w:val="18"/>
                        </w:rPr>
                        <w:t>Carry out training courses</w:t>
                      </w:r>
                    </w:p>
                  </w:txbxContent>
                </v:textbox>
              </v:shape>
              <v:group id="Group 30" o:spid="_x0000_s1034" style="position:absolute;left:190;width:52578;height:32196" coordsize="52578,3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425" o:spid="_x0000_s1035" type="#_x0000_t202" style="position:absolute;top:20288;width:52578;height:1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0GMEA&#10;AADbAAAADwAAAGRycy9kb3ducmV2LnhtbERPTYvCMBC9C/sfwix403R1FalGWQTFyx60wrK3sRmb&#10;ajMpTaz135uD4PHxvherzlaipcaXjhV8DRMQxLnTJRcKjtlmMAPhA7LGyjEpeJCH1fKjt8BUuzvv&#10;qT2EQsQQ9ikqMCHUqZQ+N2TRD11NHLmzayyGCJtC6gbvMdxWcpQkU2mx5NhgsKa1ofx6uFkFp8tv&#10;9tdm1X59/A6T3fa/G2fGKNX/7H7mIAJ14S1+uXdawTiOjV/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uNBjBAAAA2wAAAA8AAAAAAAAAAAAAAAAAmAIAAGRycy9kb3du&#10;cmV2LnhtbFBLBQYAAAAABAAEAPUAAACGAwAAAAA=&#10;" fillcolor="#fdeada">
                  <v:fill opacity="52428f"/>
                  <v:textbox style="mso-next-textbox:#Text Box 425">
                    <w:txbxContent>
                      <w:p w:rsidR="007A1745" w:rsidRPr="003E5C0F" w:rsidRDefault="007A1745" w:rsidP="00561F7A">
                        <w:pPr>
                          <w:rPr>
                            <w:b/>
                            <w:sz w:val="18"/>
                            <w:szCs w:val="18"/>
                            <w:u w:val="single"/>
                          </w:rPr>
                        </w:pPr>
                        <w:r w:rsidRPr="003E5C0F">
                          <w:rPr>
                            <w:b/>
                            <w:sz w:val="18"/>
                            <w:szCs w:val="18"/>
                            <w:u w:val="single"/>
                          </w:rPr>
                          <w:t>Mainstreaming Natural Resource Valuation</w:t>
                        </w:r>
                      </w:p>
                      <w:p w:rsidR="007A1745" w:rsidRPr="008B0269" w:rsidRDefault="007A1745" w:rsidP="00D7351D">
                        <w:pPr>
                          <w:pStyle w:val="ListParagraph"/>
                          <w:numPr>
                            <w:ilvl w:val="0"/>
                            <w:numId w:val="11"/>
                          </w:numPr>
                          <w:spacing w:after="0"/>
                          <w:ind w:left="180" w:hanging="180"/>
                          <w:rPr>
                            <w:sz w:val="18"/>
                            <w:szCs w:val="18"/>
                          </w:rPr>
                        </w:pPr>
                        <w:r w:rsidRPr="008B0269">
                          <w:rPr>
                            <w:sz w:val="18"/>
                            <w:szCs w:val="18"/>
                          </w:rPr>
                          <w:t>Select high value development project to test new natural resource valuation tools</w:t>
                        </w:r>
                      </w:p>
                      <w:p w:rsidR="007A1745" w:rsidRDefault="007A1745" w:rsidP="00D7351D">
                        <w:pPr>
                          <w:pStyle w:val="ListParagraph"/>
                          <w:numPr>
                            <w:ilvl w:val="0"/>
                            <w:numId w:val="11"/>
                          </w:numPr>
                          <w:spacing w:after="0"/>
                          <w:ind w:left="180" w:hanging="180"/>
                          <w:rPr>
                            <w:sz w:val="18"/>
                            <w:szCs w:val="18"/>
                          </w:rPr>
                        </w:pPr>
                        <w:r w:rsidRPr="008B0269">
                          <w:rPr>
                            <w:sz w:val="18"/>
                            <w:szCs w:val="18"/>
                          </w:rPr>
                          <w:t>Implement pilot project through learn-by-doing exercises</w:t>
                        </w:r>
                      </w:p>
                      <w:p w:rsidR="007A1745" w:rsidRPr="008B0269" w:rsidRDefault="007A1745" w:rsidP="00D7351D">
                        <w:pPr>
                          <w:pStyle w:val="ListParagraph"/>
                          <w:numPr>
                            <w:ilvl w:val="0"/>
                            <w:numId w:val="11"/>
                          </w:numPr>
                          <w:spacing w:after="0"/>
                          <w:ind w:left="180" w:hanging="180"/>
                          <w:rPr>
                            <w:sz w:val="18"/>
                            <w:szCs w:val="18"/>
                          </w:rPr>
                        </w:pPr>
                        <w:r>
                          <w:rPr>
                            <w:sz w:val="18"/>
                            <w:szCs w:val="18"/>
                          </w:rPr>
                          <w:t>Integrate NRV</w:t>
                        </w:r>
                        <w:r w:rsidRPr="008B0269">
                          <w:rPr>
                            <w:sz w:val="18"/>
                            <w:szCs w:val="18"/>
                          </w:rPr>
                          <w:t xml:space="preserve"> into the screening of </w:t>
                        </w:r>
                        <w:proofErr w:type="spellStart"/>
                        <w:r w:rsidRPr="008B0269">
                          <w:rPr>
                            <w:sz w:val="18"/>
                            <w:szCs w:val="18"/>
                          </w:rPr>
                          <w:t>sectoral</w:t>
                        </w:r>
                        <w:proofErr w:type="spellEnd"/>
                        <w:r w:rsidRPr="008B0269">
                          <w:rPr>
                            <w:sz w:val="18"/>
                            <w:szCs w:val="18"/>
                          </w:rPr>
                          <w:t xml:space="preserve"> strategies and plans</w:t>
                        </w:r>
                      </w:p>
                      <w:p w:rsidR="007A1745" w:rsidRDefault="007A1745" w:rsidP="00D7351D">
                        <w:pPr>
                          <w:pStyle w:val="ListParagraph"/>
                          <w:numPr>
                            <w:ilvl w:val="0"/>
                            <w:numId w:val="11"/>
                          </w:numPr>
                          <w:spacing w:after="0"/>
                          <w:ind w:left="180" w:hanging="180"/>
                          <w:rPr>
                            <w:sz w:val="18"/>
                            <w:szCs w:val="18"/>
                          </w:rPr>
                        </w:pPr>
                        <w:r w:rsidRPr="008B0269">
                          <w:rPr>
                            <w:sz w:val="18"/>
                            <w:szCs w:val="18"/>
                          </w:rPr>
                          <w:t>Evaluate pilot project for lessons learned to improve and strengthen the institutionalization of NRV</w:t>
                        </w:r>
                      </w:p>
                      <w:p w:rsidR="007A1745" w:rsidRDefault="007A1745" w:rsidP="00D7351D">
                        <w:pPr>
                          <w:pStyle w:val="ListParagraph"/>
                          <w:numPr>
                            <w:ilvl w:val="0"/>
                            <w:numId w:val="11"/>
                          </w:numPr>
                          <w:spacing w:after="0"/>
                          <w:ind w:left="180" w:hanging="180"/>
                          <w:rPr>
                            <w:sz w:val="18"/>
                            <w:szCs w:val="18"/>
                          </w:rPr>
                        </w:pPr>
                        <w:r w:rsidRPr="008B0269">
                          <w:rPr>
                            <w:sz w:val="18"/>
                            <w:szCs w:val="18"/>
                          </w:rPr>
                          <w:t>Prepare and publish guidelines and methodologies for the application of NRV</w:t>
                        </w:r>
                      </w:p>
                      <w:p w:rsidR="007A1745" w:rsidRPr="007D29AF" w:rsidRDefault="007A1745" w:rsidP="007D29AF">
                        <w:pPr>
                          <w:pStyle w:val="ListParagraph"/>
                          <w:numPr>
                            <w:ilvl w:val="0"/>
                            <w:numId w:val="11"/>
                          </w:numPr>
                          <w:spacing w:after="0"/>
                          <w:ind w:left="180" w:hanging="180"/>
                          <w:rPr>
                            <w:sz w:val="18"/>
                            <w:szCs w:val="18"/>
                          </w:rPr>
                        </w:pPr>
                        <w:r>
                          <w:rPr>
                            <w:sz w:val="18"/>
                            <w:szCs w:val="18"/>
                          </w:rPr>
                          <w:t>Prepare awareness-raising publication to showcase at Expo 2017 (part of lessons learned)</w:t>
                        </w:r>
                      </w:p>
                    </w:txbxContent>
                  </v:textbox>
                </v:shape>
                <v:group id="Group 29" o:spid="_x0000_s1036" style="position:absolute;left:6381;width:46197;height:21240" coordsize="46196,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422" o:spid="_x0000_s1037" type="#_x0000_t202" style="position:absolute;left:22574;width:23622;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jkcMA&#10;AADaAAAADwAAAGRycy9kb3ducmV2LnhtbESPQWvCQBSE74L/YXlCb7rRqkjqKiK0ePGgEUpvz+xr&#10;Npp9G7LbmP57VxA8DjPzDbNcd7YSLTW+dKxgPEpAEOdOl1woOGWfwwUIH5A1Vo5JwT95WK/6vSWm&#10;2t34QO0xFCJC2KeowIRQp1L63JBFP3I1cfR+XWMxRNkUUjd4i3BbyUmSzKXFkuOCwZq2hvLr8c8q&#10;OF/22XebVYftaRpmu6+f7j0zRqm3Qbf5ABGoC6/ws73TCibwuB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jkcMAAADaAAAADwAAAAAAAAAAAAAAAACYAgAAZHJzL2Rv&#10;d25yZXYueG1sUEsFBgAAAAAEAAQA9QAAAIgDAAAAAA==&#10;" fillcolor="#fdeada">
                    <v:fill opacity="52428f"/>
                    <v:textbox style="mso-next-textbox:#Text Box 422">
                      <w:txbxContent>
                        <w:p w:rsidR="007A1745" w:rsidRPr="003E5C0F" w:rsidRDefault="007A1745" w:rsidP="00561F7A">
                          <w:pPr>
                            <w:rPr>
                              <w:b/>
                              <w:sz w:val="18"/>
                              <w:szCs w:val="18"/>
                              <w:u w:val="single"/>
                            </w:rPr>
                          </w:pPr>
                          <w:r w:rsidRPr="003E5C0F">
                            <w:rPr>
                              <w:b/>
                              <w:sz w:val="18"/>
                              <w:szCs w:val="18"/>
                              <w:u w:val="single"/>
                            </w:rPr>
                            <w:t>Institutional and legislative reforms</w:t>
                          </w:r>
                        </w:p>
                        <w:p w:rsidR="007A1745" w:rsidRPr="008B0269" w:rsidRDefault="007A1745" w:rsidP="00D7351D">
                          <w:pPr>
                            <w:pStyle w:val="ListParagraph"/>
                            <w:numPr>
                              <w:ilvl w:val="0"/>
                              <w:numId w:val="11"/>
                            </w:numPr>
                            <w:spacing w:after="0"/>
                            <w:ind w:left="180" w:hanging="180"/>
                            <w:rPr>
                              <w:sz w:val="18"/>
                              <w:szCs w:val="18"/>
                            </w:rPr>
                          </w:pPr>
                          <w:r>
                            <w:rPr>
                              <w:sz w:val="18"/>
                              <w:szCs w:val="18"/>
                            </w:rPr>
                            <w:t>Undertake an in-depth assessment of recommended institutional and legislative reform</w:t>
                          </w:r>
                          <w:r w:rsidRPr="008B0269">
                            <w:rPr>
                              <w:sz w:val="18"/>
                              <w:szCs w:val="18"/>
                            </w:rPr>
                            <w:t>s</w:t>
                          </w:r>
                        </w:p>
                        <w:p w:rsidR="007A1745" w:rsidRPr="008B0269" w:rsidRDefault="007A1745" w:rsidP="00D7351D">
                          <w:pPr>
                            <w:pStyle w:val="ListParagraph"/>
                            <w:numPr>
                              <w:ilvl w:val="0"/>
                              <w:numId w:val="11"/>
                            </w:numPr>
                            <w:spacing w:after="0"/>
                            <w:ind w:left="180" w:hanging="180"/>
                            <w:rPr>
                              <w:sz w:val="18"/>
                              <w:szCs w:val="18"/>
                            </w:rPr>
                          </w:pPr>
                          <w:r w:rsidRPr="008B0269">
                            <w:rPr>
                              <w:sz w:val="18"/>
                              <w:szCs w:val="18"/>
                            </w:rPr>
                            <w:t>Facilitate inter-agency collaboration to institutionalize natural resource valuation</w:t>
                          </w:r>
                        </w:p>
                        <w:p w:rsidR="007A1745" w:rsidRPr="008B0269" w:rsidRDefault="007A1745" w:rsidP="00D7351D">
                          <w:pPr>
                            <w:pStyle w:val="ListParagraph"/>
                            <w:numPr>
                              <w:ilvl w:val="0"/>
                              <w:numId w:val="11"/>
                            </w:numPr>
                            <w:spacing w:after="0"/>
                            <w:ind w:left="180" w:hanging="180"/>
                            <w:rPr>
                              <w:sz w:val="18"/>
                              <w:szCs w:val="18"/>
                            </w:rPr>
                          </w:pPr>
                          <w:r>
                            <w:rPr>
                              <w:sz w:val="18"/>
                              <w:szCs w:val="18"/>
                            </w:rPr>
                            <w:t>Secure an appropriate level of formal a</w:t>
                          </w:r>
                          <w:r w:rsidRPr="008B0269">
                            <w:rPr>
                              <w:sz w:val="18"/>
                              <w:szCs w:val="18"/>
                            </w:rPr>
                            <w:t>greement to apply NRV tools and screening methodologies</w:t>
                          </w:r>
                        </w:p>
                        <w:p w:rsidR="007A1745" w:rsidRPr="008B0269" w:rsidRDefault="007A1745" w:rsidP="00D7351D">
                          <w:pPr>
                            <w:pStyle w:val="ListParagraph"/>
                            <w:numPr>
                              <w:ilvl w:val="0"/>
                              <w:numId w:val="11"/>
                            </w:numPr>
                            <w:spacing w:after="0"/>
                            <w:ind w:left="180" w:hanging="180"/>
                            <w:rPr>
                              <w:sz w:val="18"/>
                              <w:szCs w:val="18"/>
                            </w:rPr>
                          </w:pPr>
                          <w:r>
                            <w:rPr>
                              <w:sz w:val="18"/>
                              <w:szCs w:val="18"/>
                            </w:rPr>
                            <w:t xml:space="preserve">Submit bills for legislative and institutional reforms for </w:t>
                          </w:r>
                          <w:r w:rsidRPr="008B0269">
                            <w:rPr>
                              <w:sz w:val="18"/>
                              <w:szCs w:val="18"/>
                            </w:rPr>
                            <w:t>Parli</w:t>
                          </w:r>
                          <w:r>
                            <w:rPr>
                              <w:sz w:val="18"/>
                              <w:szCs w:val="18"/>
                            </w:rPr>
                            <w:t>amentary approval</w:t>
                          </w:r>
                        </w:p>
                        <w:p w:rsidR="007A1745" w:rsidRPr="008B0269" w:rsidRDefault="007A1745" w:rsidP="00D7351D">
                          <w:pPr>
                            <w:pStyle w:val="ListParagraph"/>
                            <w:numPr>
                              <w:ilvl w:val="0"/>
                              <w:numId w:val="11"/>
                            </w:numPr>
                            <w:spacing w:after="0"/>
                            <w:ind w:left="180" w:hanging="180"/>
                            <w:rPr>
                              <w:sz w:val="18"/>
                              <w:szCs w:val="18"/>
                            </w:rPr>
                          </w:pPr>
                          <w:r w:rsidRPr="008B0269">
                            <w:rPr>
                              <w:sz w:val="18"/>
                              <w:szCs w:val="18"/>
                            </w:rPr>
                            <w:t xml:space="preserve">Develop resource mobilization </w:t>
                          </w:r>
                          <w:r>
                            <w:rPr>
                              <w:sz w:val="18"/>
                              <w:szCs w:val="18"/>
                            </w:rPr>
                            <w:t>strategy</w:t>
                          </w:r>
                        </w:p>
                      </w:txbxContent>
                    </v:textbox>
                  </v:shape>
                  <v:group id="Group 23" o:spid="_x0000_s1038" style="position:absolute;top:5619;width:46091;height:15621" coordsize="46091,1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34" o:spid="_x0000_s1039" style="position:absolute;left:14182;width:447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wecQA&#10;AADbAAAADwAAAGRycy9kb3ducmV2LnhtbESPQWvCQBSE74L/YXlCb7qJLVqjG7GWQvGmltLjI/tM&#10;gtm36e7WxP76bkHwOMzMN8xq3ZtGXMj52rKCdJKAIC6srrlU8HF8Gz+D8AFZY2OZFFzJwzofDlaY&#10;advxni6HUIoIYZ+hgiqENpPSFxUZ9BPbEkfvZJ3BEKUrpXbYRbhp5DRJZtJgzXGhwpa2FRXnw49R&#10;8PkrZ+nu9aVtpOu+zPx7cd16rdTDqN8sQQTqwz18a79rBY9P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8HnEAAAA2wAAAA8AAAAAAAAAAAAAAAAAmAIAAGRycy9k&#10;b3ducmV2LnhtbFBLBQYAAAAABAAEAPUAAACJAwAAAAA=&#10;" fillcolor="#2787a0" strokecolor="#46aac5">
                      <v:fill color2="#34b3d6" rotate="t" angle="180" colors="0 #2787a0;52429f #36b1d2;1 #34b3d6" focus="100%" type="gradient">
                        <o:fill v:ext="view" type="gradientUnscaled"/>
                      </v:fill>
                      <v:shadow on="t" color="black" opacity="22937f" origin=",.5" offset="0,.63889mm"/>
                      <v:textbox style="mso-next-textbox:#Oval 34">
                        <w:txbxContent>
                          <w:p w:rsidR="007A1745" w:rsidRPr="0019194F" w:rsidRDefault="007A1745" w:rsidP="00E32D0F">
                            <w:pPr>
                              <w:spacing w:after="0"/>
                              <w:jc w:val="center"/>
                              <w:rPr>
                                <w:b/>
                                <w:color w:val="000000" w:themeColor="text1"/>
                              </w:rPr>
                            </w:pPr>
                            <w:r w:rsidRPr="0019194F">
                              <w:rPr>
                                <w:b/>
                                <w:color w:val="000000" w:themeColor="text1"/>
                              </w:rPr>
                              <w:t>1</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3" o:spid="_x0000_s1040" type="#_x0000_t13" style="position:absolute;left:5181;top:-3572;width:1721;height:120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kucMA&#10;AADbAAAADwAAAGRycy9kb3ducmV2LnhtbERPTWvCQBC9F/oflil4041SS4mukooVD9pS9aC3ITsm&#10;odnZJbua+O/dgtDbPN7nTOedqcWVGl9ZVjAcJCCIc6srLhQc9p/9dxA+IGusLZOCG3mYz56fpphq&#10;2/IPXXehEDGEfYoKyhBcKqXPSzLoB9YRR+5sG4MhwqaQusE2hptajpLkTRqsODaU6GhRUv67uxgF&#10;YfSRrZz+dqflZvvVyuL4eszWSvVeumwCIlAX/sUP91rH+WP4+yU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hkucMAAADbAAAADwAAAAAAAAAAAAAAAACYAgAAZHJzL2Rv&#10;d25yZXYueG1sUEsFBgAAAAAEAAQA9QAAAIgDAAAAAA==&#10;" adj="7763,5548" fillcolor="#b3a2c7"/>
                    <v:shape id="AutoShape 423" o:spid="_x0000_s1041" type="#_x0000_t13" style="position:absolute;left:32565;top:7429;width:1810;height:120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otb8A&#10;AADbAAAADwAAAGRycy9kb3ducmV2LnhtbERPTUsDMRC9C/6HMII3O9GC6Nq0SItQ1Iu14nXYzCaL&#10;m8mSpO36740geJvH+5zFagqDOnLKfRQD1zMNiqWNthdnYP/+dHUHKhcSS0MUNvDNGVbL87MFNTae&#10;5I2Pu+JUDZHckAFfytgg5tZzoDyLI0vlupgClQqTQ5voVMPDgDda32KgXmqDp5HXntuv3SEYQP/8&#10;gnv+5Fd90PPNh+tcws6Yy4vp8QFU4an8i//cW1vn38PvL/UAX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RGi1vwAAANsAAAAPAAAAAAAAAAAAAAAAAJgCAABkcnMvZG93bnJl&#10;di54bWxQSwUGAAAAAAQABAD1AAAAhAMAAAAA&#10;" adj="7763,5548" fillcolor="#b3a2c7"/>
                    <v:shape id="AutoShape 423" o:spid="_x0000_s1042" type="#_x0000_t13" style="position:absolute;left:5466;top:7477;width:1721;height:120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uBMUA&#10;AADbAAAADwAAAGRycy9kb3ducmV2LnhtbESPT2vCQBTE7wW/w/IEb7oxVJHUVWJpxUP/oO3B3h7Z&#10;ZxLMvl2yq0m/fVcQehxm5jfMct2bRlyp9bVlBdNJAoK4sLrmUsH31+t4AcIHZI2NZVLwSx7Wq8HD&#10;EjNtO97T9RBKESHsM1RQheAyKX1RkUE/sY44eifbGgxRtqXULXYRbhqZJslcGqw5LlTo6Lmi4ny4&#10;GAUh3eRbpz/dz8vb+0cny+PjMd8pNRr2+ROIQH34D9/bO60gncH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K4ExQAAANsAAAAPAAAAAAAAAAAAAAAAAJgCAABkcnMv&#10;ZG93bnJldi54bWxQSwUGAAAAAAQABAD1AAAAigMAAAAA&#10;" adj="7763,5548" fillcolor="#b3a2c7"/>
                    <v:oval id="Oval 12" o:spid="_x0000_s1043" style="position:absolute;left:41614;top:11239;width:4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R9sAA&#10;AADbAAAADwAAAGRycy9kb3ducmV2LnhtbERPS4vCMBC+C/6HMIK3NdWDu3aNsiqC7M0H4nFoZtuy&#10;zaQm0VZ/vREEb/PxPWc6b00lruR8aVnBcJCAIM6sLjlXcNivP75A+ICssbJMCm7kYT7rdqaYatvw&#10;lq67kIsYwj5FBUUIdSqlzwoy6Ae2Jo7cn3UGQ4Qul9phE8NNJUdJMpYGS44NBda0LCj7312MguNd&#10;joe/q0VdSdeczOd5clt6rVS/1/58gwjUhrf45d7oOH8E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OR9sAAAADbAAAADwAAAAAAAAAAAAAAAACYAgAAZHJzL2Rvd25y&#10;ZXYueG1sUEsFBgAAAAAEAAQA9QAAAIUDAAAAAA==&#10;" fillcolor="#2787a0" strokecolor="#46aac5">
                      <v:fill color2="#34b3d6" rotate="t" angle="180" colors="0 #2787a0;52429f #36b1d2;1 #34b3d6" focus="100%" type="gradient">
                        <o:fill v:ext="view" type="gradientUnscaled"/>
                      </v:fill>
                      <v:shadow on="t" color="black" opacity="22937f" origin=",.5" offset="0,.63889mm"/>
                      <v:textbox style="mso-next-textbox:#Oval 12">
                        <w:txbxContent>
                          <w:p w:rsidR="007A1745" w:rsidRPr="0019194F" w:rsidRDefault="007A1745" w:rsidP="00E32D0F">
                            <w:pPr>
                              <w:spacing w:after="0"/>
                              <w:jc w:val="center"/>
                              <w:rPr>
                                <w:b/>
                                <w:color w:val="000000" w:themeColor="text1"/>
                              </w:rPr>
                            </w:pPr>
                            <w:r w:rsidRPr="0019194F">
                              <w:rPr>
                                <w:b/>
                                <w:color w:val="000000" w:themeColor="text1"/>
                              </w:rPr>
                              <w:t>2</w:t>
                            </w:r>
                          </w:p>
                        </w:txbxContent>
                      </v:textbox>
                    </v:oval>
                    <v:shape id="AutoShape 423" o:spid="_x0000_s1044" type="#_x0000_t13" style="position:absolute;left:19135;top:3619;width:2896;height:708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IsAA&#10;AADbAAAADwAAAGRycy9kb3ducmV2LnhtbESPQYvCMBSE7wv+h/AEb2tqWUWqUUQQvK7rZW+P5tkU&#10;m5fSPGv11xthYY/DzHzDrLeDb1RPXawDG5hNM1DEZbA1VwbOP4fPJagoyBabwGTgQRG2m9HHGgsb&#10;7vxN/UkqlSAcCzTgRNpC61g68hinoSVO3iV0HiXJrtK2w3uC+0bnWbbQHmtOCw5b2jsqr6ebNyDH&#10;vP/C+Tm7DLOn7BzPdd/8GjMZD7sVKKFB/sN/7aM1kC/g/SX9AL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wIsAAAADbAAAADwAAAAAAAAAAAAAAAACYAgAAZHJzL2Rvd25y&#10;ZXYueG1sUEsFBgAAAAAEAAQA9QAAAIUDAAAAAA==&#10;" adj="7763,5548" fillcolor="#b3a2c7"/>
                  </v:group>
                </v:group>
              </v:group>
            </v:group>
          </v:group>
        </w:pict>
      </w:r>
    </w:p>
    <w:p w:rsidR="00561F7A" w:rsidRPr="00254CFB" w:rsidRDefault="00561F7A" w:rsidP="00561F7A">
      <w:pPr>
        <w:tabs>
          <w:tab w:val="right" w:pos="8640"/>
        </w:tabs>
        <w:spacing w:after="0"/>
        <w:ind w:left="1440" w:hanging="1440"/>
        <w:rPr>
          <w:rFonts w:ascii="Myriad Pro" w:hAnsi="Myriad Pro"/>
          <w:b/>
          <w:szCs w:val="22"/>
        </w:rPr>
      </w:pPr>
    </w:p>
    <w:p w:rsidR="00561F7A" w:rsidRPr="00254CFB" w:rsidRDefault="00561F7A" w:rsidP="00561F7A">
      <w:pPr>
        <w:tabs>
          <w:tab w:val="right" w:pos="8640"/>
        </w:tabs>
        <w:spacing w:after="0"/>
        <w:ind w:left="1440" w:hanging="1440"/>
        <w:rPr>
          <w:rFonts w:ascii="Myriad Pro" w:hAnsi="Myriad Pro"/>
          <w:b/>
          <w:szCs w:val="22"/>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561F7A">
      <w:pPr>
        <w:spacing w:after="0"/>
        <w:rPr>
          <w:rFonts w:ascii="Myriad Pro" w:hAnsi="Myriad Pro"/>
        </w:rPr>
      </w:pPr>
    </w:p>
    <w:p w:rsidR="00561F7A" w:rsidRPr="00254CFB" w:rsidRDefault="00561F7A" w:rsidP="00084AB8">
      <w:pPr>
        <w:rPr>
          <w:rFonts w:ascii="Myriad Pro" w:hAnsi="Myriad Pro"/>
          <w:b/>
        </w:rPr>
      </w:pPr>
    </w:p>
    <w:p w:rsidR="00BC076D" w:rsidRPr="00254CFB" w:rsidRDefault="00BC076D">
      <w:pPr>
        <w:spacing w:after="0"/>
        <w:rPr>
          <w:rFonts w:ascii="Myriad Pro" w:hAnsi="Myriad Pro"/>
          <w:b/>
        </w:rPr>
      </w:pPr>
    </w:p>
    <w:p w:rsidR="00293107" w:rsidRPr="00254CFB" w:rsidRDefault="00293107" w:rsidP="00F35C9D">
      <w:pPr>
        <w:pStyle w:val="Output"/>
        <w:jc w:val="both"/>
        <w:rPr>
          <w:rFonts w:ascii="Myriad Pro" w:hAnsi="Myriad Pro"/>
        </w:rPr>
      </w:pPr>
      <w:r w:rsidRPr="00254CFB">
        <w:rPr>
          <w:rFonts w:ascii="Myriad Pro" w:hAnsi="Myriad Pro"/>
        </w:rPr>
        <w:t>Component 1:</w:t>
      </w:r>
      <w:r w:rsidRPr="00254CFB">
        <w:rPr>
          <w:rFonts w:ascii="Myriad Pro" w:hAnsi="Myriad Pro"/>
        </w:rPr>
        <w:tab/>
        <w:t>Development and application of natural resource valuation</w:t>
      </w:r>
    </w:p>
    <w:p w:rsidR="00293107" w:rsidRPr="00254CFB" w:rsidRDefault="00293107" w:rsidP="00D4387A">
      <w:pPr>
        <w:pStyle w:val="Prodoc"/>
        <w:widowControl w:val="0"/>
        <w:numPr>
          <w:ilvl w:val="0"/>
          <w:numId w:val="0"/>
        </w:numPr>
        <w:autoSpaceDE w:val="0"/>
        <w:autoSpaceDN w:val="0"/>
        <w:adjustRightInd w:val="0"/>
        <w:jc w:val="both"/>
        <w:rPr>
          <w:rFonts w:ascii="Myriad Pro" w:hAnsi="Myriad Pro"/>
        </w:rPr>
      </w:pPr>
      <w:r w:rsidRPr="00254CFB">
        <w:rPr>
          <w:rFonts w:ascii="Myriad Pro" w:hAnsi="Myriad Pro"/>
        </w:rPr>
        <w:t>This component focuses on the development of a set of natural resource valuation tools that will be calibrated to the three Rio Conventions.  These include an economic assessment of Kazakhstan’s ecosystem functions and services, natural resource commodities, as well as the opportunity cost of environmental damage arising from land degradation, among others.  Through a learn-by-doing approach government staff and other stakeholders will utilize a variety of tools and methodologies to undertake the valuation of natural resources.  These activities will be followed by training on how to integrate natural resource valuation into government planning and development frameworks.</w:t>
      </w:r>
      <w:r w:rsidR="00884F4E" w:rsidRPr="00254CFB">
        <w:rPr>
          <w:rFonts w:ascii="Myriad Pro" w:hAnsi="Myriad Pro"/>
        </w:rPr>
        <w:t xml:space="preserve">  Particular attention will be given to ensuring an adequate level of gender balance in all workshops and training exercises, in keeping with UNDP’s 2013-2017 Strategic </w:t>
      </w:r>
      <w:proofErr w:type="gramStart"/>
      <w:r w:rsidR="00884F4E" w:rsidRPr="00254CFB">
        <w:rPr>
          <w:rFonts w:ascii="Myriad Pro" w:hAnsi="Myriad Pro"/>
        </w:rPr>
        <w:t>Plan</w:t>
      </w:r>
      <w:proofErr w:type="gramEnd"/>
      <w:r w:rsidR="00884F4E" w:rsidRPr="00254CFB">
        <w:rPr>
          <w:rFonts w:ascii="Myriad Pro" w:hAnsi="Myriad Pro"/>
        </w:rPr>
        <w:t xml:space="preserve"> to meet gender equality objectives.</w:t>
      </w:r>
    </w:p>
    <w:p w:rsidR="00293107" w:rsidRPr="00254CFB" w:rsidRDefault="00293107" w:rsidP="00F35C9D">
      <w:pPr>
        <w:jc w:val="both"/>
        <w:rPr>
          <w:rFonts w:ascii="Myriad Pro" w:hAnsi="Myriad Pro"/>
          <w:b/>
        </w:rPr>
      </w:pPr>
      <w:r w:rsidRPr="00254CFB">
        <w:rPr>
          <w:rFonts w:ascii="Myriad Pro" w:hAnsi="Myriad Pro"/>
          <w:b/>
        </w:rPr>
        <w:t>Output 1.1:</w:t>
      </w:r>
      <w:r w:rsidRPr="00254CFB">
        <w:rPr>
          <w:rFonts w:ascii="Myriad Pro" w:hAnsi="Myriad Pro"/>
          <w:b/>
        </w:rPr>
        <w:tab/>
        <w:t xml:space="preserve">Development </w:t>
      </w:r>
      <w:r w:rsidRPr="00254CFB">
        <w:rPr>
          <w:rStyle w:val="OutputChar"/>
          <w:rFonts w:ascii="Myriad Pro" w:hAnsi="Myriad Pro"/>
        </w:rPr>
        <w:t>of</w:t>
      </w:r>
      <w:r w:rsidRPr="00254CFB">
        <w:rPr>
          <w:rFonts w:ascii="Myriad Pro" w:hAnsi="Myriad Pro"/>
          <w:b/>
        </w:rPr>
        <w:t xml:space="preserve"> natural resource valuation tools</w:t>
      </w:r>
    </w:p>
    <w:p w:rsidR="00293107" w:rsidRPr="00254CFB" w:rsidRDefault="00293107" w:rsidP="00F35C9D">
      <w:pPr>
        <w:pStyle w:val="Activity"/>
        <w:jc w:val="both"/>
        <w:rPr>
          <w:rFonts w:ascii="Myriad Pro" w:hAnsi="Myriad Pro"/>
        </w:rPr>
      </w:pPr>
      <w:r w:rsidRPr="00254CFB">
        <w:rPr>
          <w:rFonts w:ascii="Myriad Pro" w:hAnsi="Myriad Pro"/>
        </w:rPr>
        <w:t>1.1.1</w:t>
      </w:r>
      <w:r w:rsidRPr="00254CFB">
        <w:rPr>
          <w:rFonts w:ascii="Myriad Pro" w:hAnsi="Myriad Pro"/>
        </w:rPr>
        <w:tab/>
        <w:t>Conduct an expert review of lessons learned and best practices on natural resource valuation.  A study will be commissioned to identify best practices from around the world that could be replicated in Kazakhstan.  This study will be peer-reviewed by expert working groups (1.1.2) and finalized through a validation workshop.</w:t>
      </w:r>
    </w:p>
    <w:p w:rsidR="00293107" w:rsidRPr="00254CFB" w:rsidRDefault="00293107" w:rsidP="00F35C9D">
      <w:pPr>
        <w:pStyle w:val="AIndicator"/>
        <w:jc w:val="both"/>
        <w:rPr>
          <w:rFonts w:ascii="Myriad Pro" w:hAnsi="Myriad Pro"/>
        </w:rPr>
      </w:pPr>
      <w:r w:rsidRPr="00254CFB">
        <w:rPr>
          <w:rFonts w:ascii="Myriad Pro" w:hAnsi="Myriad Pro"/>
        </w:rPr>
        <w:lastRenderedPageBreak/>
        <w:t>Target indicator:</w:t>
      </w:r>
      <w:r w:rsidRPr="00254CFB">
        <w:rPr>
          <w:rFonts w:ascii="Myriad Pro" w:hAnsi="Myriad Pro"/>
        </w:rPr>
        <w:tab/>
        <w:t xml:space="preserve">Prepare draft report of lessons learned and best practices for natural resource valuation </w:t>
      </w:r>
      <w:r w:rsidRPr="00254CFB">
        <w:rPr>
          <w:rFonts w:ascii="Myriad Pro" w:hAnsi="Myriad Pro"/>
          <w:u w:val="single"/>
        </w:rPr>
        <w:t>by month 4</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Draft report peer-reviewed by expert working group and finalized </w:t>
      </w:r>
      <w:r w:rsidRPr="00254CFB">
        <w:rPr>
          <w:rFonts w:ascii="Myriad Pro" w:hAnsi="Myriad Pro"/>
          <w:u w:val="single"/>
        </w:rPr>
        <w:t>by month 5</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Final report rated as high quality</w:t>
      </w:r>
      <w:r w:rsidRPr="00254CFB">
        <w:rPr>
          <w:rStyle w:val="FootnoteReference"/>
          <w:rFonts w:ascii="Myriad Pro" w:hAnsi="Myriad Pro"/>
          <w:i w:val="0"/>
        </w:rPr>
        <w:footnoteReference w:id="5"/>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Key findings presented at validation workshop </w:t>
      </w:r>
      <w:r w:rsidRPr="00254CFB">
        <w:rPr>
          <w:rFonts w:ascii="Myriad Pro" w:hAnsi="Myriad Pro"/>
          <w:u w:val="single"/>
        </w:rPr>
        <w:t>by month 5</w:t>
      </w:r>
    </w:p>
    <w:p w:rsidR="00293107" w:rsidRPr="00254CFB" w:rsidRDefault="00293107" w:rsidP="00F35C9D">
      <w:pPr>
        <w:tabs>
          <w:tab w:val="left" w:pos="3240"/>
        </w:tabs>
        <w:spacing w:after="0"/>
        <w:ind w:left="720"/>
        <w:jc w:val="both"/>
        <w:rPr>
          <w:rFonts w:ascii="Myriad Pro" w:hAnsi="Myriad Pro"/>
          <w:i/>
        </w:rPr>
      </w:pPr>
    </w:p>
    <w:p w:rsidR="00293107" w:rsidRPr="00254CFB" w:rsidRDefault="00293107" w:rsidP="00F35C9D">
      <w:pPr>
        <w:pStyle w:val="Activity"/>
        <w:jc w:val="both"/>
        <w:rPr>
          <w:rFonts w:ascii="Myriad Pro" w:hAnsi="Myriad Pro"/>
        </w:rPr>
      </w:pPr>
      <w:r w:rsidRPr="00254CFB">
        <w:rPr>
          <w:rFonts w:ascii="Myriad Pro" w:hAnsi="Myriad Pro"/>
        </w:rPr>
        <w:t>1.1.2</w:t>
      </w:r>
      <w:r w:rsidRPr="00254CFB">
        <w:rPr>
          <w:rFonts w:ascii="Myriad Pro" w:hAnsi="Myriad Pro"/>
        </w:rPr>
        <w:tab/>
        <w:t>Based on the results of 1.1.1, develop a set of tools to value environmental goods and services within the context of Kazakhstan.  Three expert working groups will be convened, one for each Rio Convention (Biodiversity, Land Degradation, and Climate Change), and working groups will be tasked with developing natural resource valuation tools relevant to their respective focal areas.    Modify these, as appropriate, based on the lessons learned from pilot activity (2.1.3)</w:t>
      </w:r>
      <w:r w:rsidR="00D54E60" w:rsidRPr="00254CFB">
        <w:rPr>
          <w:rFonts w:ascii="Myriad Pro" w:hAnsi="Myriad Pro"/>
        </w:rPr>
        <w:t>.</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Expert working groups convened </w:t>
      </w:r>
      <w:r w:rsidRPr="00254CFB">
        <w:rPr>
          <w:rFonts w:ascii="Myriad Pro" w:hAnsi="Myriad Pro"/>
          <w:u w:val="single"/>
        </w:rPr>
        <w:t>by month 3</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Natural resource valuation tools developed for use in Kazakhstan and peer-reviewed </w:t>
      </w:r>
      <w:r w:rsidRPr="00254CFB">
        <w:rPr>
          <w:rFonts w:ascii="Myriad Pro" w:hAnsi="Myriad Pro"/>
          <w:u w:val="single"/>
        </w:rPr>
        <w:t>by month 7</w:t>
      </w:r>
    </w:p>
    <w:p w:rsidR="00293107" w:rsidRPr="00254CFB" w:rsidRDefault="00293107" w:rsidP="00F35C9D">
      <w:pPr>
        <w:pStyle w:val="AIndicator"/>
        <w:jc w:val="both"/>
        <w:rPr>
          <w:rFonts w:ascii="Myriad Pro" w:hAnsi="Myriad Pro"/>
          <w:u w:val="single"/>
        </w:rPr>
      </w:pPr>
      <w:r w:rsidRPr="00254CFB">
        <w:rPr>
          <w:rFonts w:ascii="Myriad Pro" w:hAnsi="Myriad Pro"/>
        </w:rPr>
        <w:t xml:space="preserve">Target indicator:  Valuation tools officially endorsed by Government of Kazakhstan </w:t>
      </w:r>
      <w:r w:rsidRPr="00254CFB">
        <w:rPr>
          <w:rFonts w:ascii="Myriad Pro" w:hAnsi="Myriad Pro"/>
          <w:u w:val="single"/>
        </w:rPr>
        <w:t>by month 9</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Expert working groups meet following successful completion of piloting project (2.1.2) to revise tools based on lessons learned and best practices.  </w:t>
      </w:r>
      <w:r w:rsidR="00391CA6" w:rsidRPr="00254CFB">
        <w:rPr>
          <w:rFonts w:ascii="Myriad Pro" w:hAnsi="Myriad Pro"/>
        </w:rPr>
        <w:t>Tools are revised, as appropriate,</w:t>
      </w:r>
      <w:r w:rsidRPr="00254CFB">
        <w:rPr>
          <w:rFonts w:ascii="Myriad Pro" w:hAnsi="Myriad Pro"/>
        </w:rPr>
        <w:t xml:space="preserve"> </w:t>
      </w:r>
      <w:r w:rsidR="000F54BC" w:rsidRPr="00254CFB">
        <w:rPr>
          <w:rFonts w:ascii="Myriad Pro" w:hAnsi="Myriad Pro"/>
          <w:u w:val="single"/>
        </w:rPr>
        <w:t>during the piloting phase in year 2</w:t>
      </w:r>
      <w:r w:rsidR="000F54BC" w:rsidRPr="00254CFB">
        <w:rPr>
          <w:rFonts w:ascii="Myriad Pro" w:hAnsi="Myriad Pro"/>
        </w:rPr>
        <w:t xml:space="preserve">, and finalized for replication post-project </w:t>
      </w:r>
      <w:r w:rsidRPr="00254CFB">
        <w:rPr>
          <w:rFonts w:ascii="Myriad Pro" w:hAnsi="Myriad Pro"/>
          <w:u w:val="single"/>
        </w:rPr>
        <w:t>by month 30</w:t>
      </w:r>
      <w:r w:rsidRPr="00254CFB">
        <w:rPr>
          <w:rFonts w:ascii="Myriad Pro" w:hAnsi="Myriad Pro"/>
        </w:rPr>
        <w:t>.</w:t>
      </w:r>
    </w:p>
    <w:p w:rsidR="00293107" w:rsidRPr="00254CFB" w:rsidRDefault="00293107" w:rsidP="00F35C9D">
      <w:pPr>
        <w:spacing w:after="0"/>
        <w:ind w:left="720"/>
        <w:contextualSpacing/>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1.1.3</w:t>
      </w:r>
      <w:r w:rsidRPr="00254CFB">
        <w:rPr>
          <w:rFonts w:ascii="Myriad Pro" w:hAnsi="Myriad Pro"/>
        </w:rPr>
        <w:tab/>
        <w:t xml:space="preserve">Integrate resource valuation tools into key decision-making processes.  Conduct consultations with decision-makers and secure agreements to formally include natural resource valuation in relevant decision-making processes, in particular as part of the training requirements for staff involved in the development and review of </w:t>
      </w:r>
      <w:proofErr w:type="spellStart"/>
      <w:r w:rsidRPr="00254CFB">
        <w:rPr>
          <w:rFonts w:ascii="Myriad Pro" w:hAnsi="Myriad Pro"/>
        </w:rPr>
        <w:t>sectoral</w:t>
      </w:r>
      <w:proofErr w:type="spellEnd"/>
      <w:r w:rsidRPr="00254CFB">
        <w:rPr>
          <w:rFonts w:ascii="Myriad Pro" w:hAnsi="Myriad Pro"/>
        </w:rPr>
        <w:t xml:space="preserve"> policies, </w:t>
      </w:r>
      <w:proofErr w:type="spellStart"/>
      <w:r w:rsidRPr="00254CFB">
        <w:rPr>
          <w:rFonts w:ascii="Myriad Pro" w:hAnsi="Myriad Pro"/>
        </w:rPr>
        <w:t>programmes</w:t>
      </w:r>
      <w:proofErr w:type="spellEnd"/>
      <w:r w:rsidRPr="00254CFB">
        <w:rPr>
          <w:rFonts w:ascii="Myriad Pro" w:hAnsi="Myriad Pro"/>
        </w:rPr>
        <w:t>, and/or projects.</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On-going consultations senior-level decision-makers in line ministries</w:t>
      </w:r>
      <w:r w:rsidRPr="00254CFB">
        <w:rPr>
          <w:rFonts w:ascii="Myriad Pro" w:hAnsi="Myriad Pro"/>
        </w:rPr>
        <w:tab/>
      </w:r>
    </w:p>
    <w:p w:rsidR="00293107" w:rsidRPr="00254CFB" w:rsidRDefault="00293107" w:rsidP="00F35C9D">
      <w:pPr>
        <w:pStyle w:val="AIndicator"/>
        <w:jc w:val="both"/>
        <w:rPr>
          <w:rFonts w:ascii="Myriad Pro" w:hAnsi="Myriad Pro"/>
        </w:rPr>
      </w:pPr>
      <w:r w:rsidRPr="00254CFB">
        <w:rPr>
          <w:rFonts w:ascii="Myriad Pro" w:hAnsi="Myriad Pro"/>
        </w:rPr>
        <w:t>T</w:t>
      </w:r>
      <w:r w:rsidR="00F53EB2" w:rsidRPr="00254CFB">
        <w:rPr>
          <w:rFonts w:ascii="Myriad Pro" w:hAnsi="Myriad Pro"/>
        </w:rPr>
        <w:t>arget indicator:</w:t>
      </w:r>
      <w:r w:rsidR="00F53EB2" w:rsidRPr="00254CFB">
        <w:rPr>
          <w:rFonts w:ascii="Myriad Pro" w:hAnsi="Myriad Pro"/>
        </w:rPr>
        <w:tab/>
      </w:r>
      <w:r w:rsidR="00BF1D9F" w:rsidRPr="00254CFB">
        <w:rPr>
          <w:rFonts w:ascii="Myriad Pro" w:hAnsi="Myriad Pro"/>
        </w:rPr>
        <w:t>Agreement among state agencies</w:t>
      </w:r>
      <w:r w:rsidRPr="00254CFB">
        <w:rPr>
          <w:rFonts w:ascii="Myriad Pro" w:hAnsi="Myriad Pro"/>
        </w:rPr>
        <w:t xml:space="preserve"> to formally include natural resource valuation into decision-making processes signed by relevant parties </w:t>
      </w:r>
      <w:r w:rsidRPr="00254CFB">
        <w:rPr>
          <w:rFonts w:ascii="Myriad Pro" w:hAnsi="Myriad Pro"/>
          <w:u w:val="single"/>
        </w:rPr>
        <w:t>by month 12</w:t>
      </w:r>
    </w:p>
    <w:p w:rsidR="00293107" w:rsidRPr="00254CFB" w:rsidRDefault="00293107" w:rsidP="00F35C9D">
      <w:pPr>
        <w:spacing w:after="0"/>
        <w:ind w:left="1440"/>
        <w:contextualSpacing/>
        <w:jc w:val="both"/>
        <w:rPr>
          <w:rFonts w:ascii="Myriad Pro" w:hAnsi="Myriad Pro"/>
        </w:rPr>
      </w:pPr>
    </w:p>
    <w:p w:rsidR="00293107" w:rsidRPr="00254CFB" w:rsidRDefault="00293107" w:rsidP="00F35C9D">
      <w:pPr>
        <w:pStyle w:val="Output"/>
        <w:jc w:val="both"/>
        <w:rPr>
          <w:rFonts w:ascii="Myriad Pro" w:hAnsi="Myriad Pro"/>
        </w:rPr>
      </w:pPr>
      <w:r w:rsidRPr="00254CFB">
        <w:rPr>
          <w:rFonts w:ascii="Myriad Pro" w:hAnsi="Myriad Pro"/>
        </w:rPr>
        <w:t>Output 1.2</w:t>
      </w:r>
      <w:r w:rsidRPr="00254CFB">
        <w:rPr>
          <w:rFonts w:ascii="Myriad Pro" w:hAnsi="Myriad Pro"/>
        </w:rPr>
        <w:tab/>
        <w:t>Training of technical capacities</w:t>
      </w:r>
    </w:p>
    <w:p w:rsidR="00293107" w:rsidRPr="00254CFB" w:rsidRDefault="00293107" w:rsidP="00F35C9D">
      <w:pPr>
        <w:pStyle w:val="Activity"/>
        <w:jc w:val="both"/>
        <w:rPr>
          <w:rFonts w:ascii="Myriad Pro" w:hAnsi="Myriad Pro"/>
        </w:rPr>
      </w:pPr>
      <w:r w:rsidRPr="00254CFB">
        <w:rPr>
          <w:rFonts w:ascii="Myriad Pro" w:hAnsi="Myriad Pro"/>
        </w:rPr>
        <w:t>1.2.1</w:t>
      </w:r>
      <w:r w:rsidRPr="00254CFB">
        <w:rPr>
          <w:rFonts w:ascii="Myriad Pro" w:hAnsi="Myriad Pro"/>
        </w:rPr>
        <w:tab/>
        <w:t>Prepare NRV materials and training curriculum.  Building upon NRV tools prepared under 1.1.2, develop a comprehensive set of materials as well as a robust training course on natural resource valuation.  Modify these, as appropriate, based on the lessons learned from piloting project in activity 2.1.2.</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Training materials and curriculum for NRV developed and peer-reviewed by expert working groups </w:t>
      </w:r>
      <w:r w:rsidRPr="00254CFB">
        <w:rPr>
          <w:rFonts w:ascii="Myriad Pro" w:hAnsi="Myriad Pro"/>
          <w:u w:val="single"/>
        </w:rPr>
        <w:t>by month 12</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Training materials and curriculum rated as high-quality</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Training materials and curriculum revised following successful completion of pilot project (2.1.2)</w:t>
      </w:r>
      <w:r w:rsidR="000F54BC" w:rsidRPr="00254CFB">
        <w:rPr>
          <w:rFonts w:ascii="Myriad Pro" w:hAnsi="Myriad Pro"/>
        </w:rPr>
        <w:t xml:space="preserve"> </w:t>
      </w:r>
      <w:r w:rsidR="000F54BC" w:rsidRPr="00254CFB">
        <w:rPr>
          <w:rFonts w:ascii="Myriad Pro" w:hAnsi="Myriad Pro"/>
          <w:u w:val="single"/>
        </w:rPr>
        <w:t>by month 24</w:t>
      </w:r>
      <w:r w:rsidR="000F54BC" w:rsidRPr="00254CFB">
        <w:rPr>
          <w:rFonts w:ascii="Myriad Pro" w:hAnsi="Myriad Pro"/>
        </w:rPr>
        <w:t xml:space="preserve">, and again </w:t>
      </w:r>
      <w:r w:rsidR="000F54BC" w:rsidRPr="00254CFB">
        <w:rPr>
          <w:rFonts w:ascii="Myriad Pro" w:hAnsi="Myriad Pro"/>
          <w:u w:val="single"/>
        </w:rPr>
        <w:t>by month 30</w:t>
      </w:r>
      <w:r w:rsidR="000F54BC" w:rsidRPr="00254CFB">
        <w:rPr>
          <w:rFonts w:ascii="Myriad Pro" w:hAnsi="Myriad Pro"/>
        </w:rPr>
        <w:t xml:space="preserve"> based on project lessons learned of NRV mainstreaming (2.1.4) and recommended institutional and legislative reforms (2.2.2)</w:t>
      </w:r>
    </w:p>
    <w:p w:rsidR="00293107" w:rsidRPr="00254CFB" w:rsidRDefault="00293107" w:rsidP="00F35C9D">
      <w:pPr>
        <w:spacing w:after="0"/>
        <w:ind w:left="720"/>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1.2.2</w:t>
      </w:r>
      <w:r w:rsidRPr="00254CFB">
        <w:rPr>
          <w:rFonts w:ascii="Myriad Pro" w:hAnsi="Myriad Pro"/>
        </w:rPr>
        <w:tab/>
        <w:t>Convene sensitization workshops on the value of natural resource valuation.  Half-day sensitization workshops will be carried to target all government staff and other stakeholders, in particular senior government decision-makers, private sector and NGOs, on the importance of natural resource valuation.</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r>
      <w:r w:rsidR="000F54BC" w:rsidRPr="00254CFB">
        <w:rPr>
          <w:rFonts w:ascii="Myriad Pro" w:hAnsi="Myriad Pro"/>
        </w:rPr>
        <w:t>At least s</w:t>
      </w:r>
      <w:r w:rsidR="00A93D1D" w:rsidRPr="00254CFB">
        <w:rPr>
          <w:rFonts w:ascii="Myriad Pro" w:hAnsi="Myriad Pro"/>
        </w:rPr>
        <w:t>ix</w:t>
      </w:r>
      <w:r w:rsidRPr="00254CFB">
        <w:rPr>
          <w:rFonts w:ascii="Myriad Pro" w:hAnsi="Myriad Pro"/>
        </w:rPr>
        <w:t xml:space="preserve"> sensitization workshops held</w:t>
      </w:r>
      <w:r w:rsidR="00A93D1D" w:rsidRPr="00254CFB">
        <w:rPr>
          <w:rFonts w:ascii="Myriad Pro" w:hAnsi="Myriad Pro"/>
        </w:rPr>
        <w:t>, the first</w:t>
      </w:r>
      <w:r w:rsidRPr="00254CFB">
        <w:rPr>
          <w:rFonts w:ascii="Myriad Pro" w:hAnsi="Myriad Pro"/>
        </w:rPr>
        <w:t xml:space="preserve"> </w:t>
      </w:r>
      <w:r w:rsidR="00A93D1D" w:rsidRPr="00254CFB">
        <w:rPr>
          <w:rFonts w:ascii="Myriad Pro" w:hAnsi="Myriad Pro"/>
          <w:u w:val="single"/>
        </w:rPr>
        <w:t>by month</w:t>
      </w:r>
      <w:r w:rsidRPr="00254CFB">
        <w:rPr>
          <w:rFonts w:ascii="Myriad Pro" w:hAnsi="Myriad Pro"/>
          <w:u w:val="single"/>
        </w:rPr>
        <w:t xml:space="preserve"> 9</w:t>
      </w:r>
      <w:r w:rsidR="00A93D1D" w:rsidRPr="00254CFB">
        <w:rPr>
          <w:rFonts w:ascii="Myriad Pro" w:hAnsi="Myriad Pro"/>
        </w:rPr>
        <w:t xml:space="preserve"> and the last</w:t>
      </w:r>
      <w:r w:rsidR="00A93D1D" w:rsidRPr="00254CFB">
        <w:rPr>
          <w:rFonts w:ascii="Myriad Pro" w:hAnsi="Myriad Pro"/>
          <w:u w:val="single"/>
        </w:rPr>
        <w:t xml:space="preserve"> by month 30</w:t>
      </w:r>
    </w:p>
    <w:p w:rsidR="00293107" w:rsidRPr="00254CFB" w:rsidRDefault="00293107" w:rsidP="00F35C9D">
      <w:pPr>
        <w:pStyle w:val="AIndicator"/>
        <w:jc w:val="both"/>
        <w:rPr>
          <w:rFonts w:ascii="Myriad Pro" w:hAnsi="Myriad Pro"/>
        </w:rPr>
      </w:pPr>
      <w:r w:rsidRPr="00254CFB">
        <w:rPr>
          <w:rFonts w:ascii="Myriad Pro" w:hAnsi="Myriad Pro"/>
        </w:rPr>
        <w:lastRenderedPageBreak/>
        <w:t>Target indicator:</w:t>
      </w:r>
      <w:r w:rsidRPr="00254CFB">
        <w:rPr>
          <w:rFonts w:ascii="Myriad Pro" w:hAnsi="Myriad Pro"/>
        </w:rPr>
        <w:tab/>
      </w:r>
      <w:r w:rsidR="00A93D1D" w:rsidRPr="00254CFB">
        <w:rPr>
          <w:rFonts w:ascii="Myriad Pro" w:hAnsi="Myriad Pro"/>
        </w:rPr>
        <w:t xml:space="preserve">A total of </w:t>
      </w:r>
      <w:r w:rsidRPr="00254CFB">
        <w:rPr>
          <w:rFonts w:ascii="Myriad Pro" w:hAnsi="Myriad Pro"/>
          <w:szCs w:val="22"/>
        </w:rPr>
        <w:t xml:space="preserve">at least 150 </w:t>
      </w:r>
      <w:r w:rsidR="00A93D1D" w:rsidRPr="00254CFB">
        <w:rPr>
          <w:rFonts w:ascii="Myriad Pro" w:hAnsi="Myriad Pro"/>
          <w:szCs w:val="22"/>
        </w:rPr>
        <w:t>different stakeholders, which will include at least 50</w:t>
      </w:r>
      <w:r w:rsidRPr="00254CFB">
        <w:rPr>
          <w:rFonts w:ascii="Myriad Pro" w:hAnsi="Myriad Pro"/>
          <w:szCs w:val="22"/>
        </w:rPr>
        <w:t xml:space="preserve"> senior decision-makers and planners</w:t>
      </w:r>
      <w:r w:rsidR="00A93D1D" w:rsidRPr="00254CFB">
        <w:rPr>
          <w:rFonts w:ascii="Myriad Pro" w:hAnsi="Myriad Pro"/>
          <w:szCs w:val="22"/>
        </w:rPr>
        <w:t>,</w:t>
      </w:r>
      <w:r w:rsidRPr="00254CFB">
        <w:rPr>
          <w:rFonts w:ascii="Myriad Pro" w:hAnsi="Myriad Pro"/>
          <w:szCs w:val="22"/>
        </w:rPr>
        <w:t xml:space="preserve"> </w:t>
      </w:r>
      <w:r w:rsidR="00A93D1D" w:rsidRPr="00254CFB">
        <w:rPr>
          <w:rFonts w:ascii="Myriad Pro" w:hAnsi="Myriad Pro"/>
          <w:szCs w:val="22"/>
        </w:rPr>
        <w:t>will have participated in the workshops.</w:t>
      </w:r>
    </w:p>
    <w:p w:rsidR="00293107" w:rsidRPr="00254CFB" w:rsidRDefault="00293107" w:rsidP="00F35C9D">
      <w:pPr>
        <w:spacing w:after="0"/>
        <w:ind w:left="720"/>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1.2.3</w:t>
      </w:r>
      <w:r w:rsidRPr="00254CFB">
        <w:rPr>
          <w:rFonts w:ascii="Myriad Pro" w:hAnsi="Myriad Pro"/>
        </w:rPr>
        <w:tab/>
        <w:t>Carry out training courses on the use of natural resource valuation as part of the screening and environment impact assessment processes.  Tests will be taken at the beginning and at the end of the course in order to assess capacities developed.</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Training courses begin </w:t>
      </w:r>
      <w:r w:rsidRPr="00254CFB">
        <w:rPr>
          <w:rFonts w:ascii="Myriad Pro" w:hAnsi="Myriad Pro"/>
          <w:u w:val="single"/>
        </w:rPr>
        <w:t>by month 13</w:t>
      </w:r>
      <w:r w:rsidRPr="00254CFB">
        <w:rPr>
          <w:rFonts w:ascii="Myriad Pro" w:hAnsi="Myriad Pro"/>
        </w:rPr>
        <w:t xml:space="preserve">.  </w:t>
      </w:r>
      <w:r w:rsidR="00311538" w:rsidRPr="00254CFB">
        <w:rPr>
          <w:rFonts w:ascii="Myriad Pro" w:hAnsi="Myriad Pro"/>
        </w:rPr>
        <w:t>By the end of the project, a</w:t>
      </w:r>
      <w:r w:rsidRPr="00254CFB">
        <w:rPr>
          <w:rFonts w:ascii="Myriad Pro" w:hAnsi="Myriad Pro"/>
        </w:rPr>
        <w:t xml:space="preserve">ll government staff that </w:t>
      </w:r>
      <w:r w:rsidR="00311538" w:rsidRPr="00254CFB">
        <w:rPr>
          <w:rFonts w:ascii="Myriad Pro" w:hAnsi="Myriad Pro"/>
        </w:rPr>
        <w:t>with</w:t>
      </w:r>
      <w:r w:rsidRPr="00254CFB">
        <w:rPr>
          <w:rFonts w:ascii="Myriad Pro" w:hAnsi="Myriad Pro"/>
        </w:rPr>
        <w:t xml:space="preserve"> responsibilities relevant to natural resource valuation will </w:t>
      </w:r>
      <w:r w:rsidR="00311538" w:rsidRPr="00254CFB">
        <w:rPr>
          <w:rFonts w:ascii="Myriad Pro" w:hAnsi="Myriad Pro"/>
        </w:rPr>
        <w:t xml:space="preserve">have </w:t>
      </w:r>
      <w:r w:rsidRPr="00254CFB">
        <w:rPr>
          <w:rFonts w:ascii="Myriad Pro" w:hAnsi="Myriad Pro"/>
        </w:rPr>
        <w:t>participate</w:t>
      </w:r>
      <w:r w:rsidR="00311538" w:rsidRPr="00254CFB">
        <w:rPr>
          <w:rFonts w:ascii="Myriad Pro" w:hAnsi="Myriad Pro"/>
        </w:rPr>
        <w:t>d in the</w:t>
      </w:r>
      <w:r w:rsidRPr="00254CFB">
        <w:rPr>
          <w:rFonts w:ascii="Myriad Pro" w:hAnsi="Myriad Pro"/>
        </w:rPr>
        <w:t xml:space="preserve"> training courses.  A minimum of 200 government staff </w:t>
      </w:r>
      <w:r w:rsidR="00311538" w:rsidRPr="00254CFB">
        <w:rPr>
          <w:rFonts w:ascii="Myriad Pro" w:hAnsi="Myriad Pro"/>
        </w:rPr>
        <w:t xml:space="preserve">will </w:t>
      </w:r>
      <w:r w:rsidRPr="00254CFB">
        <w:rPr>
          <w:rFonts w:ascii="Myriad Pro" w:hAnsi="Myriad Pro"/>
        </w:rPr>
        <w:t xml:space="preserve">have participated in training courses, with the average score of all attendees no lower </w:t>
      </w:r>
      <w:r w:rsidR="00F53EB2" w:rsidRPr="00254CFB">
        <w:rPr>
          <w:rFonts w:ascii="Myriad Pro" w:hAnsi="Myriad Pro"/>
        </w:rPr>
        <w:t>than 80%</w:t>
      </w:r>
      <w:r w:rsidRPr="00254CFB">
        <w:rPr>
          <w:rFonts w:ascii="Myriad Pro" w:hAnsi="Myriad Pro"/>
        </w:rPr>
        <w:t xml:space="preserve">.  Training courses end </w:t>
      </w:r>
      <w:r w:rsidRPr="00254CFB">
        <w:rPr>
          <w:rFonts w:ascii="Myriad Pro" w:hAnsi="Myriad Pro"/>
          <w:u w:val="single"/>
        </w:rPr>
        <w:t>by month 16</w:t>
      </w:r>
      <w:r w:rsidR="00311538" w:rsidRPr="00254CFB">
        <w:rPr>
          <w:rFonts w:ascii="Myriad Pro" w:hAnsi="Myriad Pro"/>
          <w:u w:val="single"/>
        </w:rPr>
        <w:t>.</w:t>
      </w:r>
    </w:p>
    <w:p w:rsidR="00293107" w:rsidRPr="00254CFB" w:rsidRDefault="00293107" w:rsidP="00F35C9D">
      <w:pPr>
        <w:spacing w:after="0"/>
        <w:jc w:val="both"/>
        <w:rPr>
          <w:rFonts w:ascii="Myriad Pro" w:hAnsi="Myriad Pro"/>
        </w:rPr>
      </w:pPr>
    </w:p>
    <w:p w:rsidR="00293107" w:rsidRPr="00254CFB" w:rsidRDefault="00293107" w:rsidP="00F35C9D">
      <w:pPr>
        <w:pStyle w:val="Output"/>
        <w:jc w:val="both"/>
        <w:rPr>
          <w:rFonts w:ascii="Myriad Pro" w:hAnsi="Myriad Pro"/>
        </w:rPr>
      </w:pPr>
      <w:r w:rsidRPr="00254CFB">
        <w:rPr>
          <w:rFonts w:ascii="Myriad Pro" w:hAnsi="Myriad Pro"/>
        </w:rPr>
        <w:t>Component 2:</w:t>
      </w:r>
      <w:r w:rsidRPr="00254CFB">
        <w:rPr>
          <w:rFonts w:ascii="Myriad Pro" w:hAnsi="Myriad Pro"/>
        </w:rPr>
        <w:tab/>
        <w:t>Institutionalizing natural resource valuation</w:t>
      </w:r>
    </w:p>
    <w:p w:rsidR="00293107" w:rsidRPr="00254CFB" w:rsidRDefault="00293107" w:rsidP="00D4387A">
      <w:pPr>
        <w:pStyle w:val="Prodoc"/>
        <w:widowControl w:val="0"/>
        <w:numPr>
          <w:ilvl w:val="0"/>
          <w:numId w:val="0"/>
        </w:numPr>
        <w:autoSpaceDE w:val="0"/>
        <w:autoSpaceDN w:val="0"/>
        <w:adjustRightInd w:val="0"/>
        <w:jc w:val="both"/>
        <w:rPr>
          <w:rFonts w:ascii="Myriad Pro" w:hAnsi="Myriad Pro"/>
        </w:rPr>
      </w:pPr>
      <w:r w:rsidRPr="00254CFB">
        <w:rPr>
          <w:rFonts w:ascii="Myriad Pro" w:hAnsi="Myriad Pro"/>
        </w:rPr>
        <w:t>Whereas the first component focuses on developing and providing training on the use of natural resource valuation for the global environment, Component 2 focuses on the institutionalization of these capacities.  This will be achieved through the learn-by-doing piloting of natural resource valuation within a specific high-value development project</w:t>
      </w:r>
      <w:r w:rsidR="003C7CA5" w:rsidRPr="00254CFB">
        <w:rPr>
          <w:rFonts w:ascii="Myriad Pro" w:hAnsi="Myriad Pro"/>
        </w:rPr>
        <w:t xml:space="preserve"> for a particular sector</w:t>
      </w:r>
      <w:r w:rsidRPr="00254CFB">
        <w:rPr>
          <w:rFonts w:ascii="Myriad Pro" w:hAnsi="Myriad Pro"/>
        </w:rPr>
        <w:t>.  In addition to engaging as many people as possible in the sensitization and training activities (output 1.2) and the learn-by-doing exercises (output 2.1), the institutionalization of natural resource valuation may necessitate key legislative and institutional reforms.  Under this component, the project will draft the necessary bills for parliamentary approval.  Since there is the possibility that these reforms may not be approved or instituted during the project implementation pe</w:t>
      </w:r>
      <w:r w:rsidR="00BF1D9F" w:rsidRPr="00254CFB">
        <w:rPr>
          <w:rFonts w:ascii="Myriad Pro" w:hAnsi="Myriad Pro"/>
        </w:rPr>
        <w:t>riod, the project will secure an appropriate level of formal a</w:t>
      </w:r>
      <w:r w:rsidRPr="00254CFB">
        <w:rPr>
          <w:rFonts w:ascii="Myriad Pro" w:hAnsi="Myriad Pro"/>
        </w:rPr>
        <w:t xml:space="preserve">greement for inter-agency and stakeholder collaboration to use natural resource valuation (1.1.3). </w:t>
      </w:r>
    </w:p>
    <w:p w:rsidR="00293107" w:rsidRPr="00254CFB" w:rsidRDefault="00293107" w:rsidP="00F35C9D">
      <w:pPr>
        <w:pStyle w:val="Output"/>
        <w:jc w:val="both"/>
        <w:rPr>
          <w:rFonts w:ascii="Myriad Pro" w:hAnsi="Myriad Pro"/>
        </w:rPr>
      </w:pPr>
      <w:r w:rsidRPr="00254CFB">
        <w:rPr>
          <w:rFonts w:ascii="Myriad Pro" w:hAnsi="Myriad Pro"/>
        </w:rPr>
        <w:t>Output 2.1:</w:t>
      </w:r>
      <w:r w:rsidRPr="00254CFB">
        <w:rPr>
          <w:rFonts w:ascii="Myriad Pro" w:hAnsi="Myriad Pro"/>
        </w:rPr>
        <w:tab/>
        <w:t>Mainstreaming Natural Resource Valuation</w:t>
      </w:r>
    </w:p>
    <w:p w:rsidR="00293107" w:rsidRPr="00254CFB" w:rsidRDefault="00293107" w:rsidP="00F35C9D">
      <w:pPr>
        <w:pStyle w:val="Activity"/>
        <w:jc w:val="both"/>
        <w:rPr>
          <w:rFonts w:ascii="Myriad Pro" w:hAnsi="Myriad Pro"/>
        </w:rPr>
      </w:pPr>
      <w:r w:rsidRPr="00254CFB">
        <w:rPr>
          <w:rFonts w:ascii="Myriad Pro" w:hAnsi="Myriad Pro"/>
        </w:rPr>
        <w:t>2.1.1</w:t>
      </w:r>
      <w:r w:rsidRPr="00254CFB">
        <w:rPr>
          <w:rFonts w:ascii="Myriad Pro" w:hAnsi="Myriad Pro"/>
        </w:rPr>
        <w:tab/>
        <w:t xml:space="preserve">Select </w:t>
      </w:r>
      <w:r w:rsidRPr="00254CFB">
        <w:rPr>
          <w:rFonts w:ascii="Myriad Pro" w:hAnsi="Myriad Pro"/>
          <w:i/>
        </w:rPr>
        <w:t>one</w:t>
      </w:r>
      <w:r w:rsidRPr="00254CFB">
        <w:rPr>
          <w:rFonts w:ascii="Myriad Pro" w:hAnsi="Myriad Pro"/>
        </w:rPr>
        <w:t xml:space="preserve"> high-value development project to test new natural resource valuation tools.  Criteria should first be agreed to by the Project Board and other key government decision-makers.  Once the criteria are agreed to and approved, convene a stakeholder workshop that includes representatives from the private sector and NGOs to select a development project for natural resource valuation testing.</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Criteria for project approved by Project Board </w:t>
      </w:r>
      <w:r w:rsidRPr="00254CFB">
        <w:rPr>
          <w:rFonts w:ascii="Myriad Pro" w:hAnsi="Myriad Pro"/>
          <w:u w:val="single"/>
        </w:rPr>
        <w:t>by month 14</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Convene stakeholder workshop with at least 50 representatives from the private sector and NGOs </w:t>
      </w:r>
      <w:r w:rsidRPr="00254CFB">
        <w:rPr>
          <w:rFonts w:ascii="Myriad Pro" w:hAnsi="Myriad Pro"/>
          <w:u w:val="single"/>
        </w:rPr>
        <w:t>by month 16</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High-value development project for NRV piloting selected </w:t>
      </w:r>
      <w:r w:rsidRPr="00254CFB">
        <w:rPr>
          <w:rFonts w:ascii="Myriad Pro" w:hAnsi="Myriad Pro"/>
          <w:u w:val="single"/>
        </w:rPr>
        <w:t>by month 17</w:t>
      </w:r>
    </w:p>
    <w:p w:rsidR="00293107" w:rsidRPr="00254CFB" w:rsidRDefault="00293107" w:rsidP="00F35C9D">
      <w:pPr>
        <w:spacing w:after="0"/>
        <w:ind w:left="720"/>
        <w:contextualSpacing/>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2.1.2</w:t>
      </w:r>
      <w:r w:rsidRPr="00254CFB">
        <w:rPr>
          <w:rFonts w:ascii="Myriad Pro" w:hAnsi="Myriad Pro"/>
        </w:rPr>
        <w:tab/>
        <w:t xml:space="preserve">Apply natural resource valuation tools to the selected </w:t>
      </w:r>
      <w:r w:rsidR="00DB7CF8" w:rsidRPr="00254CFB">
        <w:rPr>
          <w:rFonts w:ascii="Myriad Pro" w:hAnsi="Myriad Pro"/>
        </w:rPr>
        <w:t>pilot development</w:t>
      </w:r>
      <w:r w:rsidRPr="00254CFB">
        <w:rPr>
          <w:rFonts w:ascii="Myriad Pro" w:hAnsi="Myriad Pro"/>
        </w:rPr>
        <w:t xml:space="preserve"> project.   A series of workshops will be convened to evaluate the pilot project through learn-by-doing exercises.  This exercise should involve all government staff and key stakeholder representatives that have a current role and responsibility in screening and environmental impact assessment processes.  Particular attention should be given to using these workshops as part of career development for staff.</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Convene six workshops and related exercises with at least 100 key staff and stakeholder representatives </w:t>
      </w:r>
      <w:r w:rsidRPr="00254CFB">
        <w:rPr>
          <w:rFonts w:ascii="Myriad Pro" w:hAnsi="Myriad Pro"/>
          <w:u w:val="single"/>
        </w:rPr>
        <w:t>by month 22</w:t>
      </w:r>
    </w:p>
    <w:p w:rsidR="00293107" w:rsidRPr="00254CFB" w:rsidRDefault="00293107" w:rsidP="00F35C9D">
      <w:pPr>
        <w:pStyle w:val="TIndicator1"/>
        <w:ind w:right="-180"/>
        <w:jc w:val="both"/>
        <w:rPr>
          <w:rFonts w:ascii="Myriad Pro" w:hAnsi="Myriad Pro"/>
        </w:rPr>
      </w:pPr>
      <w:r w:rsidRPr="00254CFB">
        <w:rPr>
          <w:rFonts w:ascii="Myriad Pro" w:hAnsi="Myriad Pro"/>
        </w:rPr>
        <w:t>Target indicator:</w:t>
      </w:r>
      <w:r w:rsidRPr="00254CFB">
        <w:rPr>
          <w:rFonts w:ascii="Myriad Pro" w:hAnsi="Myriad Pro"/>
        </w:rPr>
        <w:tab/>
        <w:t>Collect feedback surveys from participants on training effectiveness, 90% response rate for each workshop for analysis in 2.1.3</w:t>
      </w:r>
      <w:r w:rsidR="00DB7CF8" w:rsidRPr="00254CFB">
        <w:rPr>
          <w:rFonts w:ascii="Myriad Pro" w:hAnsi="Myriad Pro"/>
        </w:rPr>
        <w:t xml:space="preserve"> </w:t>
      </w:r>
      <w:r w:rsidR="00DB7CF8" w:rsidRPr="00254CFB">
        <w:rPr>
          <w:rFonts w:ascii="Myriad Pro" w:hAnsi="Myriad Pro"/>
          <w:u w:val="single"/>
        </w:rPr>
        <w:t>by month 22</w:t>
      </w:r>
    </w:p>
    <w:p w:rsidR="00293107" w:rsidRPr="00254CFB" w:rsidRDefault="00293107" w:rsidP="00F35C9D">
      <w:pPr>
        <w:spacing w:after="0"/>
        <w:ind w:left="720"/>
        <w:contextualSpacing/>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2.1.3</w:t>
      </w:r>
      <w:r w:rsidRPr="00254CFB">
        <w:rPr>
          <w:rFonts w:ascii="Myriad Pro" w:hAnsi="Myriad Pro"/>
        </w:rPr>
        <w:tab/>
        <w:t xml:space="preserve">Evaluate pilot project for lessons learned to improve and strengthen the institutionalization of natural resource valuation.  This activity serves an important function of feedback for the improvement of the natural resource valuation tools and the training courses.  This activity includes the preparation of </w:t>
      </w:r>
      <w:r w:rsidR="00B9238E" w:rsidRPr="00254CFB">
        <w:rPr>
          <w:rFonts w:ascii="Myriad Pro" w:hAnsi="Myriad Pro"/>
        </w:rPr>
        <w:t xml:space="preserve">an </w:t>
      </w:r>
      <w:r w:rsidRPr="00254CFB">
        <w:rPr>
          <w:rFonts w:ascii="Myriad Pro" w:hAnsi="Myriad Pro"/>
        </w:rPr>
        <w:t xml:space="preserve">awareness-raising publication to showcase the project at Expo 2017.  </w:t>
      </w:r>
    </w:p>
    <w:p w:rsidR="00293107" w:rsidRPr="00254CFB" w:rsidRDefault="00293107" w:rsidP="00F35C9D">
      <w:pPr>
        <w:pStyle w:val="AIndicator"/>
        <w:jc w:val="both"/>
        <w:rPr>
          <w:rFonts w:ascii="Myriad Pro" w:hAnsi="Myriad Pro"/>
        </w:rPr>
      </w:pPr>
      <w:r w:rsidRPr="00254CFB">
        <w:rPr>
          <w:rFonts w:ascii="Myriad Pro" w:hAnsi="Myriad Pro"/>
        </w:rPr>
        <w:lastRenderedPageBreak/>
        <w:t>Target indicator:</w:t>
      </w:r>
      <w:r w:rsidRPr="00254CFB">
        <w:rPr>
          <w:rFonts w:ascii="Myriad Pro" w:hAnsi="Myriad Pro"/>
        </w:rPr>
        <w:tab/>
        <w:t xml:space="preserve">Conduct statistical analysis of workshop evaluations </w:t>
      </w:r>
      <w:r w:rsidRPr="00254CFB">
        <w:rPr>
          <w:rFonts w:ascii="Myriad Pro" w:hAnsi="Myriad Pro"/>
          <w:u w:val="single"/>
        </w:rPr>
        <w:t>by month 23</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Compile survey results and lessons learned from workshop proceedings into best practices report drafted </w:t>
      </w:r>
      <w:r w:rsidRPr="00254CFB">
        <w:rPr>
          <w:rFonts w:ascii="Myriad Pro" w:hAnsi="Myriad Pro"/>
          <w:u w:val="single"/>
        </w:rPr>
        <w:t>by month 24</w:t>
      </w:r>
      <w:r w:rsidRPr="00254CFB">
        <w:rPr>
          <w:rFonts w:ascii="Myriad Pro" w:hAnsi="Myriad Pro"/>
        </w:rPr>
        <w:t xml:space="preserve">, peer-reviewed </w:t>
      </w:r>
      <w:r w:rsidRPr="00254CFB">
        <w:rPr>
          <w:rFonts w:ascii="Myriad Pro" w:hAnsi="Myriad Pro"/>
          <w:u w:val="single"/>
        </w:rPr>
        <w:t>by month 26</w:t>
      </w:r>
      <w:r w:rsidRPr="00254CFB">
        <w:rPr>
          <w:rFonts w:ascii="Myriad Pro" w:hAnsi="Myriad Pro"/>
        </w:rPr>
        <w:t>, and finalized for publication</w:t>
      </w:r>
      <w:r w:rsidRPr="00254CFB">
        <w:rPr>
          <w:rFonts w:ascii="Myriad Pro" w:hAnsi="Myriad Pro"/>
          <w:u w:val="single"/>
        </w:rPr>
        <w:t xml:space="preserve"> by month 28</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Best practices and lessons learned report compiled into awareness-raising brochure with 500 printed copies available for distribution at Expo 2017</w:t>
      </w:r>
    </w:p>
    <w:p w:rsidR="00293107" w:rsidRPr="00254CFB" w:rsidRDefault="00293107" w:rsidP="00F35C9D">
      <w:pPr>
        <w:spacing w:after="0"/>
        <w:ind w:left="720"/>
        <w:contextualSpacing/>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2.1.4</w:t>
      </w:r>
      <w:r w:rsidRPr="00254CFB">
        <w:rPr>
          <w:rFonts w:ascii="Myriad Pro" w:hAnsi="Myriad Pro"/>
        </w:rPr>
        <w:tab/>
        <w:t xml:space="preserve">Institutionalize natural resource valuation into the screening of </w:t>
      </w:r>
      <w:proofErr w:type="spellStart"/>
      <w:r w:rsidRPr="00254CFB">
        <w:rPr>
          <w:rFonts w:ascii="Myriad Pro" w:hAnsi="Myriad Pro"/>
        </w:rPr>
        <w:t>sectoral</w:t>
      </w:r>
      <w:proofErr w:type="spellEnd"/>
      <w:r w:rsidRPr="00254CFB">
        <w:rPr>
          <w:rFonts w:ascii="Myriad Pro" w:hAnsi="Myriad Pro"/>
        </w:rPr>
        <w:t xml:space="preserve"> strategies and plans.  Building on the lessons learned of 2.1.3 and the appropriate modifications of the tools (1.1.2) and the training materials and courses (1.2.1) convene teams of government staff and key representatives in two-day workshops to learn how to apply natural resource valuation tools as initial screening process of </w:t>
      </w:r>
      <w:proofErr w:type="spellStart"/>
      <w:r w:rsidRPr="00254CFB">
        <w:rPr>
          <w:rFonts w:ascii="Myriad Pro" w:hAnsi="Myriad Pro"/>
        </w:rPr>
        <w:t>sectoral</w:t>
      </w:r>
      <w:proofErr w:type="spellEnd"/>
      <w:r w:rsidRPr="00254CFB">
        <w:rPr>
          <w:rFonts w:ascii="Myriad Pro" w:hAnsi="Myriad Pro"/>
        </w:rPr>
        <w:t xml:space="preserve"> strategies and plans.  </w:t>
      </w:r>
    </w:p>
    <w:p w:rsidR="00293107" w:rsidRPr="00254CFB" w:rsidRDefault="00293107" w:rsidP="00F35C9D">
      <w:pPr>
        <w:spacing w:after="0"/>
        <w:ind w:left="720"/>
        <w:contextualSpacing/>
        <w:jc w:val="both"/>
        <w:rPr>
          <w:rFonts w:ascii="Myriad Pro" w:hAnsi="Myriad Pro"/>
          <w:i/>
        </w:rPr>
      </w:pPr>
      <w:r w:rsidRPr="00254CFB">
        <w:rPr>
          <w:rFonts w:ascii="Myriad Pro" w:hAnsi="Myriad Pro"/>
          <w:i/>
        </w:rPr>
        <w:t xml:space="preserve">Targeted indicators:  Organize and convene five (5) </w:t>
      </w:r>
      <w:proofErr w:type="spellStart"/>
      <w:r w:rsidRPr="00254CFB">
        <w:rPr>
          <w:rFonts w:ascii="Myriad Pro" w:hAnsi="Myriad Pro"/>
          <w:i/>
        </w:rPr>
        <w:t>sectoral</w:t>
      </w:r>
      <w:proofErr w:type="spellEnd"/>
      <w:r w:rsidRPr="00254CFB">
        <w:rPr>
          <w:rFonts w:ascii="Myriad Pro" w:hAnsi="Myriad Pro"/>
          <w:i/>
        </w:rPr>
        <w:t xml:space="preserve"> screening workshops with participation of at least 250 key government staff and representatives </w:t>
      </w:r>
      <w:r w:rsidRPr="00254CFB">
        <w:rPr>
          <w:rFonts w:ascii="Myriad Pro" w:hAnsi="Myriad Pro"/>
          <w:i/>
          <w:u w:val="single"/>
        </w:rPr>
        <w:t>by month 30</w:t>
      </w:r>
    </w:p>
    <w:p w:rsidR="00293107" w:rsidRPr="00254CFB" w:rsidRDefault="00293107" w:rsidP="00F35C9D">
      <w:pPr>
        <w:spacing w:after="0"/>
        <w:ind w:left="720"/>
        <w:contextualSpacing/>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2.1.5</w:t>
      </w:r>
      <w:r w:rsidRPr="00254CFB">
        <w:rPr>
          <w:rFonts w:ascii="Myriad Pro" w:hAnsi="Myriad Pro"/>
        </w:rPr>
        <w:tab/>
        <w:t xml:space="preserve">Prepare and publish guidelines and methodologies for the application of natural resource valuation.  These publications will be circulated and made available for use by all government staff, as well as for other stakeholders, in particular the private sector and those preparing development policies, plans, </w:t>
      </w:r>
      <w:proofErr w:type="spellStart"/>
      <w:r w:rsidRPr="00254CFB">
        <w:rPr>
          <w:rFonts w:ascii="Myriad Pro" w:hAnsi="Myriad Pro"/>
        </w:rPr>
        <w:t>programmes</w:t>
      </w:r>
      <w:proofErr w:type="spellEnd"/>
      <w:r w:rsidRPr="00254CFB">
        <w:rPr>
          <w:rFonts w:ascii="Myriad Pro" w:hAnsi="Myriad Pro"/>
        </w:rPr>
        <w:t>, and projects subject to the screening process and environmental impact assessment.  Amendments and/or revisions will be prepared at the end of the project based on the lessons learned of 2.1.3.</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Guidelines and methodologies drafted </w:t>
      </w:r>
      <w:r w:rsidRPr="00254CFB">
        <w:rPr>
          <w:rFonts w:ascii="Myriad Pro" w:hAnsi="Myriad Pro"/>
          <w:u w:val="single"/>
        </w:rPr>
        <w:t>by month 28</w:t>
      </w:r>
      <w:r w:rsidRPr="00254CFB">
        <w:rPr>
          <w:rFonts w:ascii="Myriad Pro" w:hAnsi="Myriad Pro"/>
        </w:rPr>
        <w:t xml:space="preserve">, peer-reviewed and finalized for publication </w:t>
      </w:r>
      <w:r w:rsidRPr="00254CFB">
        <w:rPr>
          <w:rFonts w:ascii="Myriad Pro" w:hAnsi="Myriad Pro"/>
          <w:u w:val="single"/>
        </w:rPr>
        <w:t>by month 31</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Guidelines and methodologies are rated as high-quality and officially endorsed by the Government </w:t>
      </w:r>
      <w:r w:rsidRPr="00254CFB">
        <w:rPr>
          <w:rFonts w:ascii="Myriad Pro" w:hAnsi="Myriad Pro"/>
          <w:u w:val="single"/>
        </w:rPr>
        <w:t>by month 32</w:t>
      </w:r>
    </w:p>
    <w:p w:rsidR="00293107" w:rsidRPr="00254CFB" w:rsidRDefault="00293107" w:rsidP="00F35C9D">
      <w:pPr>
        <w:spacing w:after="0"/>
        <w:jc w:val="both"/>
        <w:rPr>
          <w:rFonts w:ascii="Myriad Pro" w:hAnsi="Myriad Pro"/>
        </w:rPr>
      </w:pPr>
    </w:p>
    <w:p w:rsidR="00293107" w:rsidRPr="00254CFB" w:rsidRDefault="00293107" w:rsidP="00F35C9D">
      <w:pPr>
        <w:pStyle w:val="Output"/>
        <w:jc w:val="both"/>
        <w:rPr>
          <w:rFonts w:ascii="Myriad Pro" w:hAnsi="Myriad Pro"/>
        </w:rPr>
      </w:pPr>
      <w:r w:rsidRPr="00254CFB">
        <w:rPr>
          <w:rFonts w:ascii="Myriad Pro" w:hAnsi="Myriad Pro"/>
        </w:rPr>
        <w:t>Output 2.2:</w:t>
      </w:r>
      <w:r w:rsidRPr="00254CFB">
        <w:rPr>
          <w:rFonts w:ascii="Myriad Pro" w:hAnsi="Myriad Pro"/>
        </w:rPr>
        <w:tab/>
        <w:t>Legislative and institutional reforms</w:t>
      </w:r>
    </w:p>
    <w:p w:rsidR="00293107" w:rsidRPr="00254CFB" w:rsidRDefault="00293107" w:rsidP="00F35C9D">
      <w:pPr>
        <w:pStyle w:val="Activity"/>
        <w:jc w:val="both"/>
        <w:rPr>
          <w:rFonts w:ascii="Myriad Pro" w:hAnsi="Myriad Pro"/>
        </w:rPr>
      </w:pPr>
      <w:r w:rsidRPr="00254CFB">
        <w:rPr>
          <w:rFonts w:ascii="Myriad Pro" w:hAnsi="Myriad Pro"/>
        </w:rPr>
        <w:t>2.2.1</w:t>
      </w:r>
      <w:r w:rsidRPr="00254CFB">
        <w:rPr>
          <w:rFonts w:ascii="Myriad Pro" w:hAnsi="Myriad Pro"/>
        </w:rPr>
        <w:tab/>
        <w:t>Undertake an in-depth assessment of recommended institutional and legislative reforms.  Based on the expert review of natural resource valuation tools of 1.1.1 and building on the lessons learned of 2.1.3, this in-depth assessment will form the basis of governance reforms necessary to institutionalize the use of natural resource valuation.</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Institutional and legislative analysis drafted based on expert review (1.1.1) </w:t>
      </w:r>
      <w:r w:rsidRPr="00254CFB">
        <w:rPr>
          <w:rFonts w:ascii="Myriad Pro" w:hAnsi="Myriad Pro"/>
          <w:u w:val="single"/>
        </w:rPr>
        <w:t>by month 9</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t xml:space="preserve">Lessons learned from activity 2.1.3 incorporated into assessment </w:t>
      </w:r>
      <w:r w:rsidRPr="00254CFB">
        <w:rPr>
          <w:rFonts w:ascii="Myriad Pro" w:hAnsi="Myriad Pro"/>
          <w:u w:val="single"/>
        </w:rPr>
        <w:t>by month 26</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Assessment is peer-reviewed and ready for publication </w:t>
      </w:r>
      <w:r w:rsidRPr="00254CFB">
        <w:rPr>
          <w:rFonts w:ascii="Myriad Pro" w:hAnsi="Myriad Pro"/>
          <w:u w:val="single"/>
        </w:rPr>
        <w:t>by month 28</w:t>
      </w:r>
      <w:r w:rsidRPr="00254CFB">
        <w:rPr>
          <w:rFonts w:ascii="Myriad Pro" w:hAnsi="Myriad Pro"/>
        </w:rPr>
        <w:t xml:space="preserve"> </w:t>
      </w:r>
    </w:p>
    <w:p w:rsidR="00293107" w:rsidRPr="00254CFB" w:rsidRDefault="00293107" w:rsidP="00F35C9D">
      <w:pPr>
        <w:spacing w:after="0"/>
        <w:ind w:left="720"/>
        <w:contextualSpacing/>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2.2.2</w:t>
      </w:r>
      <w:r w:rsidRPr="00254CFB">
        <w:rPr>
          <w:rFonts w:ascii="Myriad Pro" w:hAnsi="Myriad Pro"/>
        </w:rPr>
        <w:tab/>
        <w:t xml:space="preserve">Facilitate inter-agency collaboration to institutionalize natural resource valuation.  </w:t>
      </w:r>
      <w:r w:rsidR="005A0C31" w:rsidRPr="00254CFB">
        <w:rPr>
          <w:rFonts w:ascii="Myriad Pro" w:hAnsi="Myriad Pro"/>
        </w:rPr>
        <w:t>The three expert working groups established under 1.1.3 will also meet to</w:t>
      </w:r>
      <w:r w:rsidRPr="00254CFB">
        <w:rPr>
          <w:rFonts w:ascii="Myriad Pro" w:hAnsi="Myriad Pro"/>
        </w:rPr>
        <w:t xml:space="preserve"> address the institutional and regulatory requirements necessary to use natural resource valuation tools.  This team will validate the independent expert analysis of 2.2.1, as well as organize their respective staffs and other key stakeholder representatives to initiate internal processes to begin the priority reforms.  This will include the signing of a</w:t>
      </w:r>
      <w:r w:rsidR="00BF1D9F" w:rsidRPr="00254CFB">
        <w:rPr>
          <w:rFonts w:ascii="Myriad Pro" w:hAnsi="Myriad Pro"/>
        </w:rPr>
        <w:t>n appropriate level of formal a</w:t>
      </w:r>
      <w:r w:rsidRPr="00254CFB">
        <w:rPr>
          <w:rFonts w:ascii="Myriad Pro" w:hAnsi="Myriad Pro"/>
        </w:rPr>
        <w:t>greement to apply natural resource valuation tools and screening methodologies (1.1.3).</w:t>
      </w:r>
    </w:p>
    <w:p w:rsidR="00293107" w:rsidRPr="00254CFB" w:rsidRDefault="00293107" w:rsidP="00F35C9D">
      <w:pPr>
        <w:pStyle w:val="AIndicator"/>
        <w:jc w:val="both"/>
        <w:rPr>
          <w:rFonts w:ascii="Myriad Pro" w:hAnsi="Myriad Pro"/>
          <w:u w:val="single"/>
        </w:rPr>
      </w:pPr>
      <w:r w:rsidRPr="00254CFB">
        <w:rPr>
          <w:rFonts w:ascii="Myriad Pro" w:hAnsi="Myriad Pro"/>
        </w:rPr>
        <w:t>Target indicator:</w:t>
      </w:r>
      <w:r w:rsidRPr="00254CFB">
        <w:rPr>
          <w:rFonts w:ascii="Myriad Pro" w:hAnsi="Myriad Pro"/>
        </w:rPr>
        <w:tab/>
      </w:r>
      <w:r w:rsidR="00647E22" w:rsidRPr="00254CFB">
        <w:rPr>
          <w:rFonts w:ascii="Myriad Pro" w:hAnsi="Myriad Pro"/>
        </w:rPr>
        <w:t>Expert working group</w:t>
      </w:r>
      <w:r w:rsidRPr="00254CFB">
        <w:rPr>
          <w:rFonts w:ascii="Myriad Pro" w:hAnsi="Myriad Pro"/>
        </w:rPr>
        <w:t xml:space="preserve"> review</w:t>
      </w:r>
      <w:r w:rsidR="00647E22" w:rsidRPr="00254CFB">
        <w:rPr>
          <w:rFonts w:ascii="Myriad Pro" w:hAnsi="Myriad Pro"/>
        </w:rPr>
        <w:t>s</w:t>
      </w:r>
      <w:r w:rsidRPr="00254CFB">
        <w:rPr>
          <w:rFonts w:ascii="Myriad Pro" w:hAnsi="Myriad Pro"/>
        </w:rPr>
        <w:t xml:space="preserve"> and validate</w:t>
      </w:r>
      <w:r w:rsidR="00647E22" w:rsidRPr="00254CFB">
        <w:rPr>
          <w:rFonts w:ascii="Myriad Pro" w:hAnsi="Myriad Pro"/>
        </w:rPr>
        <w:t>s</w:t>
      </w:r>
      <w:r w:rsidRPr="00254CFB">
        <w:rPr>
          <w:rFonts w:ascii="Myriad Pro" w:hAnsi="Myriad Pro"/>
        </w:rPr>
        <w:t xml:space="preserve"> </w:t>
      </w:r>
      <w:r w:rsidR="00F53EB2" w:rsidRPr="00254CFB">
        <w:rPr>
          <w:rFonts w:ascii="Myriad Pro" w:hAnsi="Myriad Pro"/>
        </w:rPr>
        <w:t xml:space="preserve">the </w:t>
      </w:r>
      <w:r w:rsidRPr="00254CFB">
        <w:rPr>
          <w:rFonts w:ascii="Myriad Pro" w:hAnsi="Myriad Pro"/>
        </w:rPr>
        <w:t xml:space="preserve">expert analysis </w:t>
      </w:r>
      <w:r w:rsidR="00F53EB2" w:rsidRPr="00254CFB">
        <w:rPr>
          <w:rFonts w:ascii="Myriad Pro" w:hAnsi="Myriad Pro"/>
        </w:rPr>
        <w:t xml:space="preserve">of </w:t>
      </w:r>
      <w:r w:rsidR="00647E22" w:rsidRPr="00254CFB">
        <w:rPr>
          <w:rFonts w:ascii="Myriad Pro" w:hAnsi="Myriad Pro"/>
        </w:rPr>
        <w:t xml:space="preserve">the institutionalization of NRV </w:t>
      </w:r>
      <w:r w:rsidRPr="00254CFB">
        <w:rPr>
          <w:rFonts w:ascii="Myriad Pro" w:hAnsi="Myriad Pro"/>
          <w:u w:val="single"/>
        </w:rPr>
        <w:t>by month 12</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Team meets three times in Year 2 for updates on project activities and progress reports on status of priority reforms to internal processes</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Team meets to validate institutional and legislative assessment (2.2.1) </w:t>
      </w:r>
      <w:r w:rsidRPr="00254CFB">
        <w:rPr>
          <w:rFonts w:ascii="Myriad Pro" w:hAnsi="Myriad Pro"/>
          <w:u w:val="single"/>
        </w:rPr>
        <w:t>by month 30</w:t>
      </w:r>
    </w:p>
    <w:p w:rsidR="00293107" w:rsidRPr="00254CFB" w:rsidRDefault="00293107" w:rsidP="00F35C9D">
      <w:pPr>
        <w:spacing w:after="0"/>
        <w:ind w:left="720"/>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2.2.3</w:t>
      </w:r>
      <w:r w:rsidRPr="00254CFB">
        <w:rPr>
          <w:rFonts w:ascii="Myriad Pro" w:hAnsi="Myriad Pro"/>
        </w:rPr>
        <w:tab/>
        <w:t xml:space="preserve">Prepare and submit bills </w:t>
      </w:r>
      <w:r w:rsidR="000A28A2" w:rsidRPr="00254CFB">
        <w:rPr>
          <w:rFonts w:ascii="Myriad Pro" w:hAnsi="Myriad Pro"/>
        </w:rPr>
        <w:t xml:space="preserve">(or some other draft legislative text, as appropriate) </w:t>
      </w:r>
      <w:r w:rsidRPr="00254CFB">
        <w:rPr>
          <w:rFonts w:ascii="Myriad Pro" w:hAnsi="Myriad Pro"/>
        </w:rPr>
        <w:t xml:space="preserve">for institutional and legislative reforms in support of natural resource valuation.  The relevant government </w:t>
      </w:r>
      <w:r w:rsidRPr="00254CFB">
        <w:rPr>
          <w:rFonts w:ascii="Myriad Pro" w:hAnsi="Myriad Pro"/>
        </w:rPr>
        <w:lastRenderedPageBreak/>
        <w:t>departments will draft bills of the recommended institutional and legislative reforms to institutionalize natural resource valuation for Parliamentary approval. These bills will be reviewed and approved by the inter-agency collaborative teams and validated by stakeholder validation workshops.</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Bills </w:t>
      </w:r>
      <w:r w:rsidR="000A28A2" w:rsidRPr="00254CFB">
        <w:rPr>
          <w:rFonts w:ascii="Myriad Pro" w:hAnsi="Myriad Pro"/>
        </w:rPr>
        <w:t xml:space="preserve">or appropriate draft text </w:t>
      </w:r>
      <w:r w:rsidRPr="00254CFB">
        <w:rPr>
          <w:rFonts w:ascii="Myriad Pro" w:hAnsi="Myriad Pro"/>
        </w:rPr>
        <w:t xml:space="preserve">for institutional and legislative reforms drafted </w:t>
      </w:r>
      <w:r w:rsidRPr="00254CFB">
        <w:rPr>
          <w:rFonts w:ascii="Myriad Pro" w:hAnsi="Myriad Pro"/>
          <w:u w:val="single"/>
        </w:rPr>
        <w:t>by month 30</w:t>
      </w:r>
      <w:r w:rsidRPr="00254CFB">
        <w:rPr>
          <w:rFonts w:ascii="Myriad Pro" w:hAnsi="Myriad Pro"/>
        </w:rPr>
        <w:t xml:space="preserve">, peer-reviewed, validated, and submitted for Parliamentary approval </w:t>
      </w:r>
      <w:r w:rsidRPr="00254CFB">
        <w:rPr>
          <w:rFonts w:ascii="Myriad Pro" w:hAnsi="Myriad Pro"/>
          <w:u w:val="single"/>
        </w:rPr>
        <w:t>by month 33</w:t>
      </w:r>
    </w:p>
    <w:p w:rsidR="00293107" w:rsidRPr="00254CFB" w:rsidRDefault="00293107" w:rsidP="00F35C9D">
      <w:pPr>
        <w:spacing w:after="0"/>
        <w:ind w:left="720"/>
        <w:jc w:val="both"/>
        <w:rPr>
          <w:rFonts w:ascii="Myriad Pro" w:hAnsi="Myriad Pro"/>
        </w:rPr>
      </w:pPr>
    </w:p>
    <w:p w:rsidR="00293107" w:rsidRPr="00254CFB" w:rsidRDefault="00293107" w:rsidP="00F35C9D">
      <w:pPr>
        <w:pStyle w:val="Activity"/>
        <w:jc w:val="both"/>
        <w:rPr>
          <w:rFonts w:ascii="Myriad Pro" w:hAnsi="Myriad Pro"/>
        </w:rPr>
      </w:pPr>
      <w:r w:rsidRPr="00254CFB">
        <w:rPr>
          <w:rFonts w:ascii="Myriad Pro" w:hAnsi="Myriad Pro"/>
        </w:rPr>
        <w:t>2.2.4</w:t>
      </w:r>
      <w:r w:rsidRPr="00254CFB">
        <w:rPr>
          <w:rFonts w:ascii="Myriad Pro" w:hAnsi="Myriad Pro"/>
        </w:rPr>
        <w:tab/>
        <w:t xml:space="preserve">Within the context of Kazakhstan 2050, develop a </w:t>
      </w:r>
      <w:r w:rsidR="00F53EB2" w:rsidRPr="00254CFB">
        <w:rPr>
          <w:rFonts w:ascii="Myriad Pro" w:hAnsi="Myriad Pro"/>
        </w:rPr>
        <w:t>resource mobilization strategy</w:t>
      </w:r>
      <w:r w:rsidRPr="00254CFB">
        <w:rPr>
          <w:rFonts w:ascii="Myriad Pro" w:hAnsi="Myriad Pro"/>
        </w:rPr>
        <w:t xml:space="preserve"> to take a comprehensive look at what is needed to ensure that the use of natural resource valuation will be carried out over the long-term.  This plan will be informed by best practices and lessons learned from other similar national environmental funds, including activities 1.1.1 and 2.2.1.  Other budgetary allocations and revenue streams that could ensure the long-term financial needs of natural resource valuation should be explored and a plan developed to access these resources.  An expert working group will be convened to guide the collaborative formulation and peer-review of a </w:t>
      </w:r>
      <w:r w:rsidR="00F53EB2" w:rsidRPr="00254CFB">
        <w:rPr>
          <w:rFonts w:ascii="Myriad Pro" w:hAnsi="Myriad Pro"/>
        </w:rPr>
        <w:t>resource mobilization strategy</w:t>
      </w:r>
      <w:r w:rsidRPr="00254CFB">
        <w:rPr>
          <w:rFonts w:ascii="Myriad Pro" w:hAnsi="Myriad Pro"/>
        </w:rPr>
        <w:t>.</w:t>
      </w:r>
    </w:p>
    <w:p w:rsidR="00293107" w:rsidRPr="00254CFB" w:rsidRDefault="00293107" w:rsidP="00F35C9D">
      <w:pPr>
        <w:pStyle w:val="AIndicator"/>
        <w:tabs>
          <w:tab w:val="left" w:pos="1440"/>
        </w:tabs>
        <w:jc w:val="both"/>
        <w:rPr>
          <w:rFonts w:ascii="Myriad Pro" w:hAnsi="Myriad Pro"/>
        </w:rPr>
      </w:pPr>
      <w:r w:rsidRPr="00254CFB">
        <w:rPr>
          <w:rFonts w:ascii="Myriad Pro" w:hAnsi="Myriad Pro"/>
        </w:rPr>
        <w:t>Target indicator:</w:t>
      </w:r>
      <w:r w:rsidRPr="00254CFB">
        <w:rPr>
          <w:rFonts w:ascii="Myriad Pro" w:hAnsi="Myriad Pro"/>
        </w:rPr>
        <w:tab/>
        <w:t xml:space="preserve">Convene expert working group </w:t>
      </w:r>
      <w:r w:rsidRPr="00254CFB">
        <w:rPr>
          <w:rFonts w:ascii="Myriad Pro" w:hAnsi="Myriad Pro"/>
          <w:u w:val="single"/>
        </w:rPr>
        <w:t>by month 13</w:t>
      </w:r>
      <w:r w:rsidRPr="00254CFB">
        <w:rPr>
          <w:rFonts w:ascii="Myriad Pro" w:hAnsi="Myriad Pro"/>
        </w:rPr>
        <w:t xml:space="preserve"> </w:t>
      </w:r>
    </w:p>
    <w:p w:rsidR="00293107" w:rsidRPr="00254CFB" w:rsidRDefault="00293107" w:rsidP="00F35C9D">
      <w:pPr>
        <w:pStyle w:val="AIndicator"/>
        <w:tabs>
          <w:tab w:val="left" w:pos="1440"/>
        </w:tabs>
        <w:jc w:val="both"/>
        <w:rPr>
          <w:rFonts w:ascii="Myriad Pro" w:hAnsi="Myriad Pro"/>
        </w:rPr>
      </w:pPr>
      <w:r w:rsidRPr="00254CFB">
        <w:rPr>
          <w:rFonts w:ascii="Myriad Pro" w:hAnsi="Myriad Pro"/>
        </w:rPr>
        <w:t>Target indicator:</w:t>
      </w:r>
      <w:r w:rsidRPr="00254CFB">
        <w:rPr>
          <w:rFonts w:ascii="Myriad Pro" w:hAnsi="Myriad Pro"/>
        </w:rPr>
        <w:tab/>
        <w:t xml:space="preserve">Draft </w:t>
      </w:r>
      <w:r w:rsidR="00F53EB2" w:rsidRPr="00254CFB">
        <w:rPr>
          <w:rFonts w:ascii="Myriad Pro" w:hAnsi="Myriad Pro"/>
        </w:rPr>
        <w:t>resource mobilization strategy</w:t>
      </w:r>
      <w:r w:rsidRPr="00254CFB">
        <w:rPr>
          <w:rFonts w:ascii="Myriad Pro" w:hAnsi="Myriad Pro"/>
        </w:rPr>
        <w:t xml:space="preserve"> </w:t>
      </w:r>
      <w:r w:rsidRPr="00254CFB">
        <w:rPr>
          <w:rFonts w:ascii="Myriad Pro" w:hAnsi="Myriad Pro"/>
          <w:u w:val="single"/>
        </w:rPr>
        <w:t>by month 21</w:t>
      </w:r>
    </w:p>
    <w:p w:rsidR="00293107" w:rsidRPr="00254CFB" w:rsidRDefault="00293107" w:rsidP="00F35C9D">
      <w:pPr>
        <w:pStyle w:val="AIndicator"/>
        <w:tabs>
          <w:tab w:val="left" w:pos="1440"/>
        </w:tabs>
        <w:jc w:val="both"/>
        <w:rPr>
          <w:rFonts w:ascii="Myriad Pro" w:hAnsi="Myriad Pro"/>
        </w:rPr>
      </w:pPr>
      <w:r w:rsidRPr="00254CFB">
        <w:rPr>
          <w:rFonts w:ascii="Myriad Pro" w:hAnsi="Myriad Pro"/>
        </w:rPr>
        <w:t>Target indicator:</w:t>
      </w:r>
      <w:r w:rsidRPr="00254CFB">
        <w:rPr>
          <w:rFonts w:ascii="Myriad Pro" w:hAnsi="Myriad Pro"/>
        </w:rPr>
        <w:tab/>
        <w:t>Resource mobilization strategy includes good practices for raising and allocating funds to achieve global environmental targets through decentralized decision-making</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Expert working group reviews and guides the revision and finalization of the resource mobilization strategy </w:t>
      </w:r>
      <w:r w:rsidRPr="00254CFB">
        <w:rPr>
          <w:rFonts w:ascii="Myriad Pro" w:hAnsi="Myriad Pro"/>
          <w:u w:val="single"/>
        </w:rPr>
        <w:t>by month 25</w:t>
      </w:r>
    </w:p>
    <w:p w:rsidR="00293107" w:rsidRPr="00254CFB" w:rsidRDefault="00293107" w:rsidP="00F35C9D">
      <w:pPr>
        <w:pStyle w:val="AIndicator"/>
        <w:jc w:val="both"/>
        <w:rPr>
          <w:rFonts w:ascii="Myriad Pro" w:hAnsi="Myriad Pro"/>
        </w:rPr>
      </w:pPr>
      <w:r w:rsidRPr="00254CFB">
        <w:rPr>
          <w:rFonts w:ascii="Myriad Pro" w:hAnsi="Myriad Pro"/>
        </w:rPr>
        <w:t>Target indicator:</w:t>
      </w:r>
      <w:r w:rsidRPr="00254CFB">
        <w:rPr>
          <w:rFonts w:ascii="Myriad Pro" w:hAnsi="Myriad Pro"/>
        </w:rPr>
        <w:tab/>
        <w:t xml:space="preserve">Resource mobilization strategy approved </w:t>
      </w:r>
      <w:r w:rsidRPr="00254CFB">
        <w:rPr>
          <w:rFonts w:ascii="Myriad Pro" w:hAnsi="Myriad Pro"/>
          <w:u w:val="single"/>
        </w:rPr>
        <w:t>by month 28</w:t>
      </w:r>
    </w:p>
    <w:p w:rsidR="00AC3C9B" w:rsidRPr="00254CFB" w:rsidRDefault="00AC3C9B" w:rsidP="00F35C9D">
      <w:pPr>
        <w:spacing w:after="0"/>
        <w:jc w:val="both"/>
        <w:rPr>
          <w:rFonts w:ascii="Myriad Pro" w:hAnsi="Myriad Pro"/>
        </w:rPr>
      </w:pPr>
    </w:p>
    <w:p w:rsidR="00AC3C9B" w:rsidRPr="00254CFB" w:rsidRDefault="00AC3C9B" w:rsidP="00F35C9D">
      <w:pPr>
        <w:pStyle w:val="Heading2"/>
        <w:jc w:val="both"/>
        <w:rPr>
          <w:rFonts w:ascii="Myriad Pro" w:hAnsi="Myriad Pro"/>
        </w:rPr>
      </w:pPr>
      <w:bookmarkStart w:id="86" w:name="_Toc390251826"/>
      <w:bookmarkStart w:id="87" w:name="_Toc390287377"/>
      <w:r w:rsidRPr="00254CFB">
        <w:rPr>
          <w:rFonts w:ascii="Myriad Pro" w:hAnsi="Myriad Pro"/>
        </w:rPr>
        <w:t>C.3</w:t>
      </w:r>
      <w:r w:rsidRPr="00254CFB">
        <w:rPr>
          <w:rFonts w:ascii="Myriad Pro" w:hAnsi="Myriad Pro"/>
        </w:rPr>
        <w:tab/>
      </w:r>
      <w:bookmarkStart w:id="88" w:name="c3"/>
      <w:bookmarkEnd w:id="88"/>
      <w:r w:rsidRPr="00254CFB">
        <w:rPr>
          <w:rFonts w:ascii="Myriad Pro" w:hAnsi="Myriad Pro"/>
        </w:rPr>
        <w:t>Sustainability and Replicability</w:t>
      </w:r>
      <w:bookmarkEnd w:id="86"/>
      <w:bookmarkEnd w:id="87"/>
      <w:r w:rsidRPr="00254CFB">
        <w:rPr>
          <w:rFonts w:ascii="Myriad Pro" w:hAnsi="Myriad Pro"/>
        </w:rPr>
        <w:t xml:space="preserve"> </w:t>
      </w:r>
    </w:p>
    <w:p w:rsidR="00AC3C9B" w:rsidRPr="00254CFB" w:rsidRDefault="00AC3C9B" w:rsidP="00F35C9D">
      <w:pPr>
        <w:pStyle w:val="Heading3"/>
        <w:jc w:val="both"/>
        <w:rPr>
          <w:rFonts w:ascii="Myriad Pro" w:hAnsi="Myriad Pro"/>
        </w:rPr>
      </w:pPr>
      <w:bookmarkStart w:id="89" w:name="_Toc162029956"/>
      <w:bookmarkStart w:id="90" w:name="_Toc390251827"/>
      <w:bookmarkStart w:id="91" w:name="_Toc390287378"/>
      <w:r w:rsidRPr="00254CFB">
        <w:rPr>
          <w:rFonts w:ascii="Myriad Pro" w:hAnsi="Myriad Pro"/>
        </w:rPr>
        <w:t>C.3.a</w:t>
      </w:r>
      <w:r w:rsidRPr="00254CFB">
        <w:rPr>
          <w:rFonts w:ascii="Myriad Pro" w:hAnsi="Myriad Pro"/>
        </w:rPr>
        <w:tab/>
      </w:r>
      <w:bookmarkStart w:id="92" w:name="c3b"/>
      <w:bookmarkEnd w:id="92"/>
      <w:r w:rsidRPr="00254CFB">
        <w:rPr>
          <w:rFonts w:ascii="Myriad Pro" w:hAnsi="Myriad Pro"/>
        </w:rPr>
        <w:t>Sustainability</w:t>
      </w:r>
      <w:bookmarkEnd w:id="89"/>
      <w:bookmarkEnd w:id="90"/>
      <w:bookmarkEnd w:id="91"/>
    </w:p>
    <w:p w:rsidR="003D6026" w:rsidRPr="00254CFB" w:rsidRDefault="003D6026" w:rsidP="00D4387A">
      <w:pPr>
        <w:widowControl w:val="0"/>
        <w:autoSpaceDE w:val="0"/>
        <w:autoSpaceDN w:val="0"/>
        <w:adjustRightInd w:val="0"/>
        <w:jc w:val="both"/>
        <w:rPr>
          <w:rFonts w:ascii="Myriad Pro" w:hAnsi="Myriad Pro"/>
        </w:rPr>
      </w:pPr>
      <w:r w:rsidRPr="00254CFB">
        <w:rPr>
          <w:rFonts w:ascii="Myriad Pro" w:hAnsi="Myriad Pro"/>
        </w:rPr>
        <w:t>Natural resource valuation is a very specialized skill, situated within a highly technical field.  The ability to use and interpret these models require highly trained expertise in order to apply and institutionalize these skills within those institutions where the existing skill set is not necessarily of the appropriate kind or level.   Hence, there is a risk that those individuals responsible for EIAs may not be easily trainable in the full appreciation and interpretation of natural resource valuation tools, techniques and actuarial data.</w:t>
      </w:r>
    </w:p>
    <w:p w:rsidR="003D6026" w:rsidRPr="00254CFB" w:rsidRDefault="003D6026" w:rsidP="00D4387A">
      <w:pPr>
        <w:widowControl w:val="0"/>
        <w:autoSpaceDE w:val="0"/>
        <w:autoSpaceDN w:val="0"/>
        <w:adjustRightInd w:val="0"/>
        <w:jc w:val="both"/>
        <w:rPr>
          <w:rFonts w:ascii="Myriad Pro" w:hAnsi="Myriad Pro"/>
        </w:rPr>
      </w:pPr>
      <w:r w:rsidRPr="00254CFB">
        <w:rPr>
          <w:rFonts w:ascii="Myriad Pro" w:hAnsi="Myriad Pro"/>
        </w:rPr>
        <w:t>For this reason, the project will secure specialized expertise that meets internationally accepted standards to review, develop and implement natural resource valuation tools, producing relevant and valid data in a form usable by decision-makers reviewing EIAs and development projects.  Specialized expertise of this order will also be used to develop training modules to be offered to experts with necessary prerequisite training (i.e., financial, economic and accounting skills) who would be called upon to bid for contracts to undertake natural resource valuation for future EIAs.  Once tested at least twice, this training module would be further developed/refined and integrated among course offerings in at least three accredited academic institutions of higher learning.  This activity serves to develop a national skill set in natural resource valuation tools, reducing the risks that these skills must be secured from overseas over the long-term.</w:t>
      </w:r>
    </w:p>
    <w:p w:rsidR="003D6026" w:rsidRPr="00254CFB" w:rsidRDefault="003D6026" w:rsidP="00D4387A">
      <w:pPr>
        <w:widowControl w:val="0"/>
        <w:autoSpaceDE w:val="0"/>
        <w:autoSpaceDN w:val="0"/>
        <w:adjustRightInd w:val="0"/>
        <w:jc w:val="both"/>
        <w:rPr>
          <w:rFonts w:ascii="Myriad Pro" w:hAnsi="Myriad Pro"/>
        </w:rPr>
      </w:pPr>
      <w:r w:rsidRPr="00254CFB">
        <w:rPr>
          <w:rFonts w:ascii="Myriad Pro" w:hAnsi="Myriad Pro"/>
        </w:rPr>
        <w:t xml:space="preserve">By developing a cadre of local expertise in the use of natural resource valuation, the real cost of expertise will be significantly lower. However, there is a risk that the remaining transaction costs could be significantly if project proponents and decision-makers merely see the use of these tools as additional burden of the review and approval process.  Furthermore, if the capacities of the MEWR and other ministries and state agencies that are developed under the project are not supported through government investments (e.g., the allocation of revenues generated from EIA enforcement and compliance should be directed towards maintaining the human and institutional capacities responsible for EIAs), then there is a risk that the project will revert to the business-as-usual scenario upon </w:t>
      </w:r>
      <w:r w:rsidRPr="00254CFB">
        <w:rPr>
          <w:rFonts w:ascii="Myriad Pro" w:hAnsi="Myriad Pro"/>
        </w:rPr>
        <w:lastRenderedPageBreak/>
        <w:t xml:space="preserve">termination.  This will be addressed by the requirement to convene regular Project </w:t>
      </w:r>
      <w:r w:rsidR="007021ED" w:rsidRPr="00254CFB">
        <w:rPr>
          <w:rFonts w:ascii="Myriad Pro" w:hAnsi="Myriad Pro"/>
        </w:rPr>
        <w:t>Board meetings</w:t>
      </w:r>
      <w:r w:rsidRPr="00254CFB">
        <w:rPr>
          <w:rFonts w:ascii="Myriad Pro" w:hAnsi="Myriad Pro"/>
        </w:rPr>
        <w:t xml:space="preserve"> the members that are senior level representatives of key agencies and able to champion the positive outcomes of the project are lead institutional reforms within their respective agencies.</w:t>
      </w:r>
    </w:p>
    <w:p w:rsidR="00AC3C9B" w:rsidRPr="00254CFB" w:rsidRDefault="00AC3C9B" w:rsidP="00F35C9D">
      <w:pPr>
        <w:pStyle w:val="Heading3"/>
        <w:jc w:val="both"/>
        <w:rPr>
          <w:rFonts w:ascii="Myriad Pro" w:hAnsi="Myriad Pro"/>
        </w:rPr>
      </w:pPr>
      <w:bookmarkStart w:id="93" w:name="_Toc162029957"/>
      <w:bookmarkStart w:id="94" w:name="_Toc390251828"/>
      <w:bookmarkStart w:id="95" w:name="_Toc390287379"/>
      <w:r w:rsidRPr="00254CFB">
        <w:rPr>
          <w:rFonts w:ascii="Myriad Pro" w:hAnsi="Myriad Pro"/>
        </w:rPr>
        <w:t>C.3.b</w:t>
      </w:r>
      <w:r w:rsidRPr="00254CFB">
        <w:rPr>
          <w:rFonts w:ascii="Myriad Pro" w:hAnsi="Myriad Pro"/>
        </w:rPr>
        <w:tab/>
      </w:r>
      <w:bookmarkStart w:id="96" w:name="c3a"/>
      <w:bookmarkEnd w:id="96"/>
      <w:r w:rsidRPr="00254CFB">
        <w:rPr>
          <w:rFonts w:ascii="Myriad Pro" w:hAnsi="Myriad Pro"/>
        </w:rPr>
        <w:t>Replicability and Lessons Learned</w:t>
      </w:r>
      <w:bookmarkEnd w:id="93"/>
      <w:bookmarkEnd w:id="94"/>
      <w:bookmarkEnd w:id="95"/>
    </w:p>
    <w:p w:rsidR="001D2E5F" w:rsidRPr="00254CFB" w:rsidRDefault="00AE5B5D" w:rsidP="00D4387A">
      <w:pPr>
        <w:widowControl w:val="0"/>
        <w:autoSpaceDE w:val="0"/>
        <w:autoSpaceDN w:val="0"/>
        <w:adjustRightInd w:val="0"/>
        <w:jc w:val="both"/>
        <w:rPr>
          <w:rFonts w:ascii="Myriad Pro" w:hAnsi="Myriad Pro"/>
        </w:rPr>
      </w:pPr>
      <w:r w:rsidRPr="00254CFB">
        <w:rPr>
          <w:rFonts w:ascii="Myriad Pro" w:hAnsi="Myriad Pro"/>
        </w:rPr>
        <w:t xml:space="preserve">The replicability of this project is inherent in its design.  Given the learn-by-doing approach to the development and institutionalization of natural resource valuation tools and their application through a pilot project, the replication value of the project is high.  With the expected outcome of a more complete assessment and design of development and conservation interventions that better reflect Rio Convention obligations and that also showcase good practices of a Green Economy (e.g., at Expo 2017), this project bodes well for being replicated for other similar planned investments and interventions in Kazakhstan.  Further strengthening the replication value is the role of the Green Bridge Partnership </w:t>
      </w:r>
      <w:proofErr w:type="spellStart"/>
      <w:r w:rsidRPr="00254CFB">
        <w:rPr>
          <w:rFonts w:ascii="Myriad Pro" w:hAnsi="Myriad Pro"/>
        </w:rPr>
        <w:t>Programme</w:t>
      </w:r>
      <w:proofErr w:type="spellEnd"/>
      <w:r w:rsidRPr="00254CFB">
        <w:rPr>
          <w:rFonts w:ascii="Myriad Pro" w:hAnsi="Myriad Pro"/>
        </w:rPr>
        <w:t>, which will be an additional conduit for promoting the project’s lessons learned.</w:t>
      </w:r>
      <w:r w:rsidR="00B1436B" w:rsidRPr="00254CFB">
        <w:rPr>
          <w:rFonts w:ascii="Myriad Pro" w:hAnsi="Myriad Pro"/>
        </w:rPr>
        <w:t xml:space="preserve">  </w:t>
      </w:r>
      <w:r w:rsidRPr="00254CFB">
        <w:rPr>
          <w:rFonts w:ascii="Myriad Pro" w:hAnsi="Myriad Pro"/>
        </w:rPr>
        <w:t xml:space="preserve">These opportunities to facilitate project replication </w:t>
      </w:r>
      <w:r w:rsidR="00B1436B" w:rsidRPr="00254CFB">
        <w:rPr>
          <w:rFonts w:ascii="Myriad Pro" w:hAnsi="Myriad Pro"/>
        </w:rPr>
        <w:t>are</w:t>
      </w:r>
      <w:r w:rsidRPr="00254CFB">
        <w:rPr>
          <w:rFonts w:ascii="Myriad Pro" w:hAnsi="Myriad Pro"/>
        </w:rPr>
        <w:t xml:space="preserve"> included in the project design, in particular a</w:t>
      </w:r>
      <w:r w:rsidR="00B1436B" w:rsidRPr="00254CFB">
        <w:rPr>
          <w:rFonts w:ascii="Myriad Pro" w:hAnsi="Myriad Pro"/>
        </w:rPr>
        <w:t>ctivities 2.1.3</w:t>
      </w:r>
      <w:r w:rsidR="000E560D" w:rsidRPr="00254CFB">
        <w:rPr>
          <w:rFonts w:ascii="Myriad Pro" w:hAnsi="Myriad Pro"/>
        </w:rPr>
        <w:t>.  L</w:t>
      </w:r>
      <w:r w:rsidR="00451300" w:rsidRPr="00254CFB">
        <w:rPr>
          <w:rFonts w:ascii="Myriad Pro" w:hAnsi="Myriad Pro"/>
        </w:rPr>
        <w:t xml:space="preserve">essons learned </w:t>
      </w:r>
      <w:r w:rsidR="000E560D" w:rsidRPr="00254CFB">
        <w:rPr>
          <w:rFonts w:ascii="Myriad Pro" w:hAnsi="Myriad Pro"/>
        </w:rPr>
        <w:t>under the project will be used</w:t>
      </w:r>
      <w:r w:rsidR="008C66F0" w:rsidRPr="00254CFB">
        <w:rPr>
          <w:rFonts w:ascii="Myriad Pro" w:hAnsi="Myriad Pro"/>
        </w:rPr>
        <w:t>:</w:t>
      </w:r>
      <w:r w:rsidR="00451300" w:rsidRPr="00254CFB">
        <w:rPr>
          <w:rFonts w:ascii="Myriad Pro" w:hAnsi="Myriad Pro"/>
        </w:rPr>
        <w:t xml:space="preserve"> to </w:t>
      </w:r>
      <w:r w:rsidR="008C66F0" w:rsidRPr="00254CFB">
        <w:rPr>
          <w:rFonts w:ascii="Myriad Pro" w:hAnsi="Myriad Pro"/>
        </w:rPr>
        <w:t xml:space="preserve">improve training materials (activity 1.2.1); institutionalize natural resource valuation into the screening of </w:t>
      </w:r>
      <w:proofErr w:type="spellStart"/>
      <w:r w:rsidR="008C66F0" w:rsidRPr="00254CFB">
        <w:rPr>
          <w:rFonts w:ascii="Myriad Pro" w:hAnsi="Myriad Pro"/>
        </w:rPr>
        <w:t>sectoral</w:t>
      </w:r>
      <w:proofErr w:type="spellEnd"/>
      <w:r w:rsidR="008C66F0" w:rsidRPr="00254CFB">
        <w:rPr>
          <w:rFonts w:ascii="Myriad Pro" w:hAnsi="Myriad Pro"/>
        </w:rPr>
        <w:t xml:space="preserve"> strategies and plans (activity 2.1.4) and associated guidelines and methodologies (activity 2.1.5); </w:t>
      </w:r>
      <w:r w:rsidR="000E560D" w:rsidRPr="00254CFB">
        <w:rPr>
          <w:rFonts w:ascii="Myriad Pro" w:hAnsi="Myriad Pro"/>
        </w:rPr>
        <w:t>inform recommended institutional and legis</w:t>
      </w:r>
      <w:r w:rsidR="008C66F0" w:rsidRPr="00254CFB">
        <w:rPr>
          <w:rFonts w:ascii="Myriad Pro" w:hAnsi="Myriad Pro"/>
        </w:rPr>
        <w:t>lative reforms (activity 2.2.1); and new and improved approaches for resource mobilization (activity 2.2.4).</w:t>
      </w:r>
      <w:r w:rsidR="000E560D" w:rsidRPr="00254CFB">
        <w:rPr>
          <w:rFonts w:ascii="Myriad Pro" w:hAnsi="Myriad Pro"/>
        </w:rPr>
        <w:t xml:space="preserve"> </w:t>
      </w:r>
    </w:p>
    <w:p w:rsidR="00E77FA2" w:rsidRPr="00254CFB" w:rsidRDefault="002243A3" w:rsidP="00F35C9D">
      <w:pPr>
        <w:pStyle w:val="Heading3"/>
        <w:jc w:val="both"/>
        <w:rPr>
          <w:rFonts w:ascii="Myriad Pro" w:hAnsi="Myriad Pro"/>
        </w:rPr>
      </w:pPr>
      <w:bookmarkStart w:id="97" w:name="_Toc390251829"/>
      <w:bookmarkStart w:id="98" w:name="_Toc390287380"/>
      <w:r w:rsidRPr="00254CFB">
        <w:rPr>
          <w:rFonts w:ascii="Myriad Pro" w:hAnsi="Myriad Pro"/>
        </w:rPr>
        <w:t>C.3.c</w:t>
      </w:r>
      <w:r w:rsidRPr="00254CFB">
        <w:rPr>
          <w:rFonts w:ascii="Myriad Pro" w:hAnsi="Myriad Pro"/>
        </w:rPr>
        <w:tab/>
      </w:r>
      <w:r w:rsidR="007803F5" w:rsidRPr="00254CFB">
        <w:rPr>
          <w:rFonts w:ascii="Myriad Pro" w:hAnsi="Myriad Pro"/>
        </w:rPr>
        <w:t xml:space="preserve">Risks </w:t>
      </w:r>
      <w:r w:rsidR="009139CA" w:rsidRPr="00254CFB">
        <w:rPr>
          <w:rFonts w:ascii="Myriad Pro" w:hAnsi="Myriad Pro"/>
        </w:rPr>
        <w:t>and Assumptions</w:t>
      </w:r>
      <w:bookmarkEnd w:id="97"/>
      <w:bookmarkEnd w:id="98"/>
    </w:p>
    <w:p w:rsidR="009139CA" w:rsidRPr="00254CFB" w:rsidRDefault="00E77FA2" w:rsidP="00D4387A">
      <w:pPr>
        <w:widowControl w:val="0"/>
        <w:autoSpaceDE w:val="0"/>
        <w:autoSpaceDN w:val="0"/>
        <w:adjustRightInd w:val="0"/>
        <w:jc w:val="both"/>
        <w:rPr>
          <w:rFonts w:ascii="Myriad Pro" w:hAnsi="Myriad Pro"/>
        </w:rPr>
      </w:pPr>
      <w:bookmarkStart w:id="99" w:name="_Toc118697088"/>
      <w:bookmarkStart w:id="100" w:name="_Toc120956084"/>
      <w:bookmarkStart w:id="101" w:name="_Toc127348741"/>
      <w:bookmarkStart w:id="102" w:name="_Toc162029958"/>
      <w:r w:rsidRPr="00254CFB">
        <w:rPr>
          <w:rFonts w:ascii="Myriad Pro" w:hAnsi="Myriad Pro"/>
        </w:rPr>
        <w:t xml:space="preserve">There are </w:t>
      </w:r>
      <w:r w:rsidR="00820FEB" w:rsidRPr="00254CFB">
        <w:rPr>
          <w:rFonts w:ascii="Myriad Pro" w:hAnsi="Myriad Pro"/>
        </w:rPr>
        <w:t>a number of</w:t>
      </w:r>
      <w:r w:rsidRPr="00254CFB">
        <w:rPr>
          <w:rFonts w:ascii="Myriad Pro" w:hAnsi="Myriad Pro"/>
        </w:rPr>
        <w:t xml:space="preserve"> risks a</w:t>
      </w:r>
      <w:r w:rsidR="00820FEB" w:rsidRPr="00254CFB">
        <w:rPr>
          <w:rFonts w:ascii="Myriad Pro" w:hAnsi="Myriad Pro"/>
        </w:rPr>
        <w:t>ssociated with the design of this</w:t>
      </w:r>
      <w:r w:rsidRPr="00254CFB">
        <w:rPr>
          <w:rFonts w:ascii="Myriad Pro" w:hAnsi="Myriad Pro"/>
        </w:rPr>
        <w:t xml:space="preserve"> project</w:t>
      </w:r>
      <w:r w:rsidR="00402C10" w:rsidRPr="00254CFB">
        <w:rPr>
          <w:rFonts w:ascii="Myriad Pro" w:hAnsi="Myriad Pro"/>
        </w:rPr>
        <w:t xml:space="preserve">.  </w:t>
      </w:r>
      <w:r w:rsidR="00DB0177" w:rsidRPr="00254CFB">
        <w:rPr>
          <w:rFonts w:ascii="Myriad Pro" w:hAnsi="Myriad Pro"/>
        </w:rPr>
        <w:t xml:space="preserve">One such risk is that government agencies may see natural resource valuation as an additional burden in the review and approval of plans, </w:t>
      </w:r>
      <w:proofErr w:type="spellStart"/>
      <w:r w:rsidR="00DB0177" w:rsidRPr="00254CFB">
        <w:rPr>
          <w:rFonts w:ascii="Myriad Pro" w:hAnsi="Myriad Pro"/>
        </w:rPr>
        <w:t>programmes</w:t>
      </w:r>
      <w:proofErr w:type="spellEnd"/>
      <w:r w:rsidR="00DB0177" w:rsidRPr="00254CFB">
        <w:rPr>
          <w:rFonts w:ascii="Myriad Pro" w:hAnsi="Myriad Pro"/>
        </w:rPr>
        <w:t xml:space="preserve">, and projects.  However, given the high political priority given to the pursuit of the Green Economy by the President, this is considered </w:t>
      </w:r>
      <w:r w:rsidR="009139CA" w:rsidRPr="00254CFB">
        <w:rPr>
          <w:rFonts w:ascii="Myriad Pro" w:hAnsi="Myriad Pro"/>
        </w:rPr>
        <w:t xml:space="preserve">only </w:t>
      </w:r>
      <w:r w:rsidR="00DB0177" w:rsidRPr="00254CFB">
        <w:rPr>
          <w:rFonts w:ascii="Myriad Pro" w:hAnsi="Myriad Pro"/>
        </w:rPr>
        <w:t>a moderate risk.  The assumption being made here is that this political directive trickles down to the strong mandate of the government state agencies to actively engage in this CCCD project as a means to implement the Green Economy strategy.</w:t>
      </w:r>
      <w:r w:rsidR="009139CA" w:rsidRPr="00254CFB">
        <w:rPr>
          <w:rFonts w:ascii="Myriad Pro" w:hAnsi="Myriad Pro"/>
        </w:rPr>
        <w:t xml:space="preserve">  The risk remains moderate because other non-state stakeholders must also support the development and use of natural resource valuation as a means to improve </w:t>
      </w:r>
      <w:proofErr w:type="spellStart"/>
      <w:r w:rsidR="009139CA" w:rsidRPr="00254CFB">
        <w:rPr>
          <w:rFonts w:ascii="Myriad Pro" w:hAnsi="Myriad Pro"/>
        </w:rPr>
        <w:t>sectoral</w:t>
      </w:r>
      <w:proofErr w:type="spellEnd"/>
      <w:r w:rsidR="009139CA" w:rsidRPr="00254CFB">
        <w:rPr>
          <w:rFonts w:ascii="Myriad Pro" w:hAnsi="Myriad Pro"/>
        </w:rPr>
        <w:t xml:space="preserve"> development plans and catalyst for the pursuit of a Green Economy.</w:t>
      </w:r>
    </w:p>
    <w:p w:rsidR="009139CA" w:rsidRPr="00254CFB" w:rsidRDefault="009139CA" w:rsidP="00D4387A">
      <w:pPr>
        <w:widowControl w:val="0"/>
        <w:autoSpaceDE w:val="0"/>
        <w:autoSpaceDN w:val="0"/>
        <w:adjustRightInd w:val="0"/>
        <w:jc w:val="both"/>
        <w:rPr>
          <w:rFonts w:ascii="Myriad Pro" w:hAnsi="Myriad Pro"/>
        </w:rPr>
      </w:pPr>
      <w:r w:rsidRPr="00254CFB">
        <w:rPr>
          <w:rFonts w:ascii="Myriad Pro" w:hAnsi="Myriad Pro"/>
        </w:rPr>
        <w:t>To minimize this risk, early consultations and negotiated agreements under the project are intended to ensure that key partners and other stakeholders are fully invested in the project strategy, objective and activities.  Partners and stakeholder representatives will be consulted regularly and early during the tasking of each project activity, as appropriate, following the principles of adaptive collaborative management.  This will be particularly important when natural resource valuation is being piloted under activity 2.1.1.</w:t>
      </w:r>
    </w:p>
    <w:p w:rsidR="00A56FB9" w:rsidRPr="00254CFB" w:rsidRDefault="009139CA" w:rsidP="00D4387A">
      <w:pPr>
        <w:widowControl w:val="0"/>
        <w:autoSpaceDE w:val="0"/>
        <w:autoSpaceDN w:val="0"/>
        <w:adjustRightInd w:val="0"/>
        <w:jc w:val="both"/>
        <w:rPr>
          <w:rFonts w:ascii="Myriad Pro" w:hAnsi="Myriad Pro"/>
        </w:rPr>
      </w:pPr>
      <w:r w:rsidRPr="00254CFB">
        <w:rPr>
          <w:rFonts w:ascii="Myriad Pro" w:hAnsi="Myriad Pro"/>
        </w:rPr>
        <w:t>P</w:t>
      </w:r>
      <w:r w:rsidR="00DB0177" w:rsidRPr="00254CFB">
        <w:rPr>
          <w:rFonts w:ascii="Myriad Pro" w:hAnsi="Myriad Pro"/>
        </w:rPr>
        <w:t xml:space="preserve">roject </w:t>
      </w:r>
      <w:r w:rsidRPr="00254CFB">
        <w:rPr>
          <w:rFonts w:ascii="Myriad Pro" w:hAnsi="Myriad Pro"/>
        </w:rPr>
        <w:t xml:space="preserve">activities were </w:t>
      </w:r>
      <w:r w:rsidR="00DB0177" w:rsidRPr="00254CFB">
        <w:rPr>
          <w:rFonts w:ascii="Myriad Pro" w:hAnsi="Myriad Pro"/>
        </w:rPr>
        <w:t xml:space="preserve">strategically designed to allow decision-makers and planners to take a carefully structured approach to developing, testing and institutionalize natural resource valuation in a way that complements and catalyzes implementation of both the Green Economy as well as the Rio Conventions.  </w:t>
      </w:r>
      <w:r w:rsidRPr="00254CFB">
        <w:rPr>
          <w:rFonts w:ascii="Myriad Pro" w:hAnsi="Myriad Pro"/>
        </w:rPr>
        <w:t>There is an assumption that project partners and stakeholders will continue to accept the project strategy of being targeted and not to extend this project into a research exercise.  Importantly, this project serves to being the testing and application of new and improved tools for valuing natural resources and effectively integrating these into effective decision-making for the global environment.</w:t>
      </w:r>
      <w:r w:rsidR="00A56FB9" w:rsidRPr="00254CFB">
        <w:rPr>
          <w:rFonts w:ascii="Myriad Pro" w:hAnsi="Myriad Pro"/>
        </w:rPr>
        <w:t xml:space="preserve">  For this reason, the project includes activities to regularly engage stakeholders in dialogues to maintain a shared understanding of the project’s boundaries.</w:t>
      </w:r>
    </w:p>
    <w:p w:rsidR="00DB0177" w:rsidRPr="00254CFB" w:rsidRDefault="00A56FB9" w:rsidP="00D4387A">
      <w:pPr>
        <w:widowControl w:val="0"/>
        <w:autoSpaceDE w:val="0"/>
        <w:autoSpaceDN w:val="0"/>
        <w:adjustRightInd w:val="0"/>
        <w:jc w:val="both"/>
        <w:rPr>
          <w:rFonts w:ascii="Myriad Pro" w:hAnsi="Myriad Pro"/>
        </w:rPr>
      </w:pPr>
      <w:r w:rsidRPr="00254CFB">
        <w:rPr>
          <w:rFonts w:ascii="Myriad Pro" w:hAnsi="Myriad Pro"/>
        </w:rPr>
        <w:t>In this respect, another assumption being made is that there are a sufficient number of stakeholders that will remain as project champions throughout project implementation, and that includes representative that will be selected as member of the Project Board.</w:t>
      </w:r>
    </w:p>
    <w:p w:rsidR="00DB0177" w:rsidRPr="00254CFB" w:rsidRDefault="00DB0177" w:rsidP="00D4387A">
      <w:pPr>
        <w:widowControl w:val="0"/>
        <w:autoSpaceDE w:val="0"/>
        <w:autoSpaceDN w:val="0"/>
        <w:adjustRightInd w:val="0"/>
        <w:jc w:val="both"/>
        <w:rPr>
          <w:rFonts w:ascii="Myriad Pro" w:hAnsi="Myriad Pro"/>
        </w:rPr>
      </w:pPr>
      <w:r w:rsidRPr="00254CFB">
        <w:rPr>
          <w:rFonts w:ascii="Myriad Pro" w:hAnsi="Myriad Pro"/>
        </w:rPr>
        <w:t xml:space="preserve">A key </w:t>
      </w:r>
      <w:r w:rsidR="00A56FB9" w:rsidRPr="00254CFB">
        <w:rPr>
          <w:rFonts w:ascii="Myriad Pro" w:hAnsi="Myriad Pro"/>
        </w:rPr>
        <w:t xml:space="preserve">outcome </w:t>
      </w:r>
      <w:r w:rsidRPr="00254CFB">
        <w:rPr>
          <w:rFonts w:ascii="Myriad Pro" w:hAnsi="Myriad Pro"/>
        </w:rPr>
        <w:t xml:space="preserve">indicator of the project’s success </w:t>
      </w:r>
      <w:r w:rsidR="00A56FB9" w:rsidRPr="00254CFB">
        <w:rPr>
          <w:rFonts w:ascii="Myriad Pro" w:hAnsi="Myriad Pro"/>
        </w:rPr>
        <w:t xml:space="preserve">will be </w:t>
      </w:r>
      <w:r w:rsidR="00BF1D9F" w:rsidRPr="00254CFB">
        <w:rPr>
          <w:rFonts w:ascii="Myriad Pro" w:hAnsi="Myriad Pro"/>
        </w:rPr>
        <w:t>an appropriate formal agreement</w:t>
      </w:r>
      <w:r w:rsidR="00A56FB9" w:rsidRPr="00254CFB">
        <w:rPr>
          <w:rFonts w:ascii="Myriad Pro" w:hAnsi="Myriad Pro"/>
        </w:rPr>
        <w:t xml:space="preserve"> of activity 1.1.3 that will call upon state agencies to apply natural resource valuation and improved screening methodologies in their planning and decision-making processes, in particular </w:t>
      </w:r>
      <w:proofErr w:type="spellStart"/>
      <w:r w:rsidR="00A56FB9" w:rsidRPr="00254CFB">
        <w:rPr>
          <w:rFonts w:ascii="Myriad Pro" w:hAnsi="Myriad Pro"/>
        </w:rPr>
        <w:t>sectoral</w:t>
      </w:r>
      <w:proofErr w:type="spellEnd"/>
      <w:r w:rsidR="00A56FB9" w:rsidRPr="00254CFB">
        <w:rPr>
          <w:rFonts w:ascii="Myriad Pro" w:hAnsi="Myriad Pro"/>
        </w:rPr>
        <w:t xml:space="preserve"> agencies.  Other </w:t>
      </w:r>
      <w:r w:rsidR="00A56FB9" w:rsidRPr="00254CFB">
        <w:rPr>
          <w:rFonts w:ascii="Myriad Pro" w:hAnsi="Myriad Pro"/>
        </w:rPr>
        <w:lastRenderedPageBreak/>
        <w:t xml:space="preserve">process and performance indicators include the large numbers of government and non-state representatives that will have participated in the awareness-raising dialogues and workshops </w:t>
      </w:r>
      <w:r w:rsidR="005176A6" w:rsidRPr="00254CFB">
        <w:rPr>
          <w:rFonts w:ascii="Myriad Pro" w:hAnsi="Myriad Pro"/>
        </w:rPr>
        <w:t xml:space="preserve">(e.g., 1.2.2) </w:t>
      </w:r>
      <w:r w:rsidR="00A56FB9" w:rsidRPr="00254CFB">
        <w:rPr>
          <w:rFonts w:ascii="Myriad Pro" w:hAnsi="Myriad Pro"/>
        </w:rPr>
        <w:t>as well as the learn-by-doing exercises on the application of natural resource valuation</w:t>
      </w:r>
      <w:r w:rsidR="005176A6" w:rsidRPr="00254CFB">
        <w:rPr>
          <w:rFonts w:ascii="Myriad Pro" w:hAnsi="Myriad Pro"/>
        </w:rPr>
        <w:t xml:space="preserve"> (e.g., 1.2.3 and 2.1.2)</w:t>
      </w:r>
      <w:r w:rsidR="00A56FB9" w:rsidRPr="00254CFB">
        <w:rPr>
          <w:rFonts w:ascii="Myriad Pro" w:hAnsi="Myriad Pro"/>
        </w:rPr>
        <w:t xml:space="preserve">.   </w:t>
      </w:r>
    </w:p>
    <w:p w:rsidR="00473B31" w:rsidRPr="00254CFB" w:rsidRDefault="00820FEB" w:rsidP="00D4387A">
      <w:pPr>
        <w:widowControl w:val="0"/>
        <w:autoSpaceDE w:val="0"/>
        <w:autoSpaceDN w:val="0"/>
        <w:adjustRightInd w:val="0"/>
        <w:jc w:val="both"/>
        <w:rPr>
          <w:rFonts w:ascii="Myriad Pro" w:hAnsi="Myriad Pro"/>
        </w:rPr>
      </w:pPr>
      <w:r w:rsidRPr="00254CFB">
        <w:rPr>
          <w:rFonts w:ascii="Myriad Pro" w:hAnsi="Myriad Pro"/>
        </w:rPr>
        <w:t xml:space="preserve">Natural resource valuation is a very specialized skill, situated within a technical field.  The ability to use and interpret these models require trained expertise in order to </w:t>
      </w:r>
      <w:r w:rsidR="00473B31" w:rsidRPr="00254CFB">
        <w:rPr>
          <w:rFonts w:ascii="Myriad Pro" w:hAnsi="Myriad Pro"/>
        </w:rPr>
        <w:t>embed</w:t>
      </w:r>
      <w:r w:rsidRPr="00254CFB">
        <w:rPr>
          <w:rFonts w:ascii="Myriad Pro" w:hAnsi="Myriad Pro"/>
        </w:rPr>
        <w:t xml:space="preserve"> these skills within those institutions where the existing skill set is not necessarily of the appropriate kind or level.   Hence, there is a risk that those individuals responsible for EIAs may not be easily trainable in the full appreciation and interpretation of natural resource valuation tools, techniques and actuarial data</w:t>
      </w:r>
      <w:r w:rsidR="00473B31" w:rsidRPr="00254CFB">
        <w:rPr>
          <w:rFonts w:ascii="Myriad Pro" w:hAnsi="Myriad Pro"/>
        </w:rPr>
        <w:t>.  However, this risk is low as there many skilled stakeholders in Kazakhstan that work in and out of government that have the minimum level of training, including high quality research being undertaken by a number of non-state organizations and in academia.</w:t>
      </w:r>
    </w:p>
    <w:p w:rsidR="001D41CA" w:rsidRPr="00254CFB" w:rsidRDefault="001D41CA" w:rsidP="00D4387A">
      <w:pPr>
        <w:widowControl w:val="0"/>
        <w:autoSpaceDE w:val="0"/>
        <w:autoSpaceDN w:val="0"/>
        <w:adjustRightInd w:val="0"/>
        <w:jc w:val="both"/>
        <w:rPr>
          <w:rFonts w:ascii="Myriad Pro" w:hAnsi="Myriad Pro"/>
        </w:rPr>
      </w:pPr>
      <w:r w:rsidRPr="00254CFB">
        <w:rPr>
          <w:rFonts w:ascii="Myriad Pro" w:hAnsi="Myriad Pro"/>
        </w:rPr>
        <w:t xml:space="preserve">One of the issues raised during project development was the challenge of taking a learn-by-doing approach, with certain representatives calling for a more traditional passive learning through the use of national and international experts.  There are 11 regional information and training centers of the Ministry of Agriculture that can be used as a basis for the project’s educational component, if needed. </w:t>
      </w:r>
      <w:r w:rsidR="003142F4" w:rsidRPr="00254CFB">
        <w:rPr>
          <w:rFonts w:ascii="Myriad Pro" w:hAnsi="Myriad Pro"/>
        </w:rPr>
        <w:t xml:space="preserve"> </w:t>
      </w:r>
      <w:r w:rsidRPr="00254CFB">
        <w:rPr>
          <w:rFonts w:ascii="Myriad Pro" w:hAnsi="Myriad Pro"/>
        </w:rPr>
        <w:t xml:space="preserve">International expertise on best practice on natural resource valuation was advised.  </w:t>
      </w:r>
      <w:r w:rsidR="003142F4" w:rsidRPr="00254CFB">
        <w:rPr>
          <w:rFonts w:ascii="Myriad Pro" w:hAnsi="Myriad Pro"/>
        </w:rPr>
        <w:t>While a</w:t>
      </w:r>
      <w:r w:rsidRPr="00254CFB">
        <w:rPr>
          <w:rFonts w:ascii="Myriad Pro" w:hAnsi="Myriad Pro"/>
        </w:rPr>
        <w:t xml:space="preserve"> number of stakeholder representatives consulted expressed interest in the overseas study tours, </w:t>
      </w:r>
      <w:r w:rsidR="003142F4" w:rsidRPr="00254CFB">
        <w:rPr>
          <w:rFonts w:ascii="Myriad Pro" w:hAnsi="Myriad Pro"/>
        </w:rPr>
        <w:t>the limited project funds do not allow for this as part of the design.  International expertise would have to be contracted for specific training workshops.</w:t>
      </w:r>
    </w:p>
    <w:p w:rsidR="00AC3C9B" w:rsidRPr="00254CFB" w:rsidRDefault="00AC3C9B" w:rsidP="00F35C9D">
      <w:pPr>
        <w:pStyle w:val="Heading2"/>
        <w:jc w:val="both"/>
        <w:rPr>
          <w:rFonts w:ascii="Myriad Pro" w:hAnsi="Myriad Pro"/>
        </w:rPr>
      </w:pPr>
      <w:bookmarkStart w:id="103" w:name="_Toc390251830"/>
      <w:bookmarkStart w:id="104" w:name="_Toc390287381"/>
      <w:r w:rsidRPr="00254CFB">
        <w:rPr>
          <w:rFonts w:ascii="Myriad Pro" w:hAnsi="Myriad Pro"/>
        </w:rPr>
        <w:t>C.4</w:t>
      </w:r>
      <w:bookmarkStart w:id="105" w:name="_Toc118697089"/>
      <w:bookmarkStart w:id="106" w:name="_Toc120956085"/>
      <w:bookmarkStart w:id="107" w:name="_Toc127348742"/>
      <w:bookmarkEnd w:id="99"/>
      <w:bookmarkEnd w:id="100"/>
      <w:bookmarkEnd w:id="101"/>
      <w:r w:rsidRPr="00254CFB">
        <w:rPr>
          <w:rFonts w:ascii="Myriad Pro" w:hAnsi="Myriad Pro"/>
        </w:rPr>
        <w:tab/>
      </w:r>
      <w:bookmarkStart w:id="108" w:name="c4"/>
      <w:bookmarkEnd w:id="108"/>
      <w:r w:rsidRPr="00254CFB">
        <w:rPr>
          <w:rFonts w:ascii="Myriad Pro" w:hAnsi="Myriad Pro"/>
        </w:rPr>
        <w:t>Stakeholder Involvement</w:t>
      </w:r>
      <w:bookmarkEnd w:id="102"/>
      <w:bookmarkEnd w:id="103"/>
      <w:bookmarkEnd w:id="104"/>
      <w:bookmarkEnd w:id="105"/>
      <w:bookmarkEnd w:id="106"/>
      <w:bookmarkEnd w:id="107"/>
    </w:p>
    <w:p w:rsidR="008C66F0" w:rsidRPr="00254CFB" w:rsidRDefault="00853D97" w:rsidP="00D4387A">
      <w:pPr>
        <w:widowControl w:val="0"/>
        <w:autoSpaceDE w:val="0"/>
        <w:autoSpaceDN w:val="0"/>
        <w:adjustRightInd w:val="0"/>
        <w:jc w:val="both"/>
        <w:rPr>
          <w:rFonts w:ascii="Myriad Pro" w:hAnsi="Myriad Pro"/>
        </w:rPr>
      </w:pPr>
      <w:r w:rsidRPr="00254CFB">
        <w:rPr>
          <w:rFonts w:ascii="Myriad Pro" w:hAnsi="Myriad Pro"/>
        </w:rPr>
        <w:t xml:space="preserve">This project began as an interest through the Ministry of Finance, followed by other ministries, including the Ministry of Economy, Ministry of Environment and Water Resources, Ministry of Agriculture, </w:t>
      </w:r>
      <w:r w:rsidR="003D1C0A" w:rsidRPr="00254CFB">
        <w:rPr>
          <w:rFonts w:ascii="Myriad Pro" w:hAnsi="Myriad Pro"/>
        </w:rPr>
        <w:t xml:space="preserve">and Ministry of Regional Development, among other government bodies.  </w:t>
      </w:r>
      <w:r w:rsidR="008C66F0" w:rsidRPr="00254CFB">
        <w:rPr>
          <w:rFonts w:ascii="Myriad Pro" w:hAnsi="Myriad Pro"/>
        </w:rPr>
        <w:t xml:space="preserve">Extensive consultations were undertaken with </w:t>
      </w:r>
      <w:r w:rsidR="003D1C0A" w:rsidRPr="00254CFB">
        <w:rPr>
          <w:rFonts w:ascii="Myriad Pro" w:hAnsi="Myriad Pro"/>
        </w:rPr>
        <w:t>these</w:t>
      </w:r>
      <w:r w:rsidR="008C66F0" w:rsidRPr="00254CFB">
        <w:rPr>
          <w:rFonts w:ascii="Myriad Pro" w:hAnsi="Myriad Pro"/>
        </w:rPr>
        <w:t xml:space="preserve"> representatives towards </w:t>
      </w:r>
      <w:r w:rsidRPr="00254CFB">
        <w:rPr>
          <w:rFonts w:ascii="Myriad Pro" w:hAnsi="Myriad Pro"/>
        </w:rPr>
        <w:t xml:space="preserve">the formulation of </w:t>
      </w:r>
      <w:r w:rsidR="003D1C0A" w:rsidRPr="00254CFB">
        <w:rPr>
          <w:rFonts w:ascii="Myriad Pro" w:hAnsi="Myriad Pro"/>
        </w:rPr>
        <w:t>the</w:t>
      </w:r>
      <w:r w:rsidRPr="00254CFB">
        <w:rPr>
          <w:rFonts w:ascii="Myriad Pro" w:hAnsi="Myriad Pro"/>
        </w:rPr>
        <w:t xml:space="preserve"> project </w:t>
      </w:r>
      <w:r w:rsidR="003D1C0A" w:rsidRPr="00254CFB">
        <w:rPr>
          <w:rFonts w:ascii="Myriad Pro" w:hAnsi="Myriad Pro"/>
        </w:rPr>
        <w:t>to ensure that the design is strategic and fits with their overall policies and mandates.  The championship of the project comes from the highest level of the President of Kazakhstan, who is committed to the Green Economy as an issue of national security</w:t>
      </w:r>
      <w:r w:rsidR="00E251AF" w:rsidRPr="00254CFB">
        <w:rPr>
          <w:rFonts w:ascii="Myriad Pro" w:hAnsi="Myriad Pro"/>
        </w:rPr>
        <w:t>.</w:t>
      </w:r>
    </w:p>
    <w:p w:rsidR="00E251AF" w:rsidRPr="00254CFB" w:rsidRDefault="00E251AF" w:rsidP="00D4387A">
      <w:pPr>
        <w:widowControl w:val="0"/>
        <w:autoSpaceDE w:val="0"/>
        <w:autoSpaceDN w:val="0"/>
        <w:adjustRightInd w:val="0"/>
        <w:jc w:val="both"/>
        <w:rPr>
          <w:rFonts w:ascii="Myriad Pro" w:hAnsi="Myriad Pro"/>
        </w:rPr>
      </w:pPr>
      <w:r w:rsidRPr="00254CFB">
        <w:rPr>
          <w:rFonts w:ascii="Myriad Pro" w:hAnsi="Myriad Pro"/>
        </w:rPr>
        <w:t>The Green Academy is another important stakeholder consulted during the design of the project, which has significant experience and expertise on the development of green economy and sustainable development indicators.</w:t>
      </w:r>
    </w:p>
    <w:p w:rsidR="00E251AF" w:rsidRPr="00254CFB" w:rsidRDefault="00E251AF" w:rsidP="00D4387A">
      <w:pPr>
        <w:widowControl w:val="0"/>
        <w:autoSpaceDE w:val="0"/>
        <w:autoSpaceDN w:val="0"/>
        <w:adjustRightInd w:val="0"/>
        <w:jc w:val="both"/>
        <w:rPr>
          <w:rFonts w:ascii="Myriad Pro" w:hAnsi="Myriad Pro"/>
        </w:rPr>
      </w:pPr>
      <w:r w:rsidRPr="00254CFB">
        <w:rPr>
          <w:rFonts w:ascii="Myriad Pro" w:hAnsi="Myriad Pro"/>
        </w:rPr>
        <w:t xml:space="preserve">The Ministry of Agriculture confirmed their support of this CCCD project given their commitment to support the implementation of the Green Economy, mainly through its Agribusiness 2020 policy and </w:t>
      </w:r>
      <w:proofErr w:type="spellStart"/>
      <w:r w:rsidRPr="00254CFB">
        <w:rPr>
          <w:rFonts w:ascii="Myriad Pro" w:hAnsi="Myriad Pro"/>
        </w:rPr>
        <w:t>sectoral</w:t>
      </w:r>
      <w:proofErr w:type="spellEnd"/>
      <w:r w:rsidRPr="00254CFB">
        <w:rPr>
          <w:rFonts w:ascii="Myriad Pro" w:hAnsi="Myriad Pro"/>
        </w:rPr>
        <w:t xml:space="preserve"> master plans for 16 regions of Kazakhstan.  The Ministry of Regional Development is a critical stakeholder </w:t>
      </w:r>
      <w:r w:rsidR="001D41CA" w:rsidRPr="00254CFB">
        <w:rPr>
          <w:rFonts w:ascii="Myriad Pro" w:hAnsi="Myriad Pro"/>
        </w:rPr>
        <w:t xml:space="preserve">given the important regional development challenges.  However, </w:t>
      </w:r>
      <w:r w:rsidRPr="00254CFB">
        <w:rPr>
          <w:rFonts w:ascii="Myriad Pro" w:hAnsi="Myriad Pro"/>
        </w:rPr>
        <w:t>this ministry has significant organizational and capacity challenges</w:t>
      </w:r>
      <w:r w:rsidR="001D41CA" w:rsidRPr="00254CFB">
        <w:rPr>
          <w:rFonts w:ascii="Myriad Pro" w:hAnsi="Myriad Pro"/>
        </w:rPr>
        <w:t>, and for these reasons an important stakeholder beneficiary of capacity building under this project</w:t>
      </w:r>
      <w:r w:rsidRPr="00254CFB">
        <w:rPr>
          <w:rFonts w:ascii="Myriad Pro" w:hAnsi="Myriad Pro"/>
        </w:rPr>
        <w:t xml:space="preserve">. </w:t>
      </w:r>
      <w:r w:rsidR="001D41CA" w:rsidRPr="00254CFB">
        <w:rPr>
          <w:rFonts w:ascii="Myriad Pro" w:hAnsi="Myriad Pro"/>
        </w:rPr>
        <w:t xml:space="preserve">  The Ministry of Agriculture also</w:t>
      </w:r>
      <w:r w:rsidRPr="00254CFB">
        <w:rPr>
          <w:rFonts w:ascii="Myriad Pro" w:hAnsi="Myriad Pro"/>
        </w:rPr>
        <w:t xml:space="preserve"> expressed the need for a coordination mechanism that will include </w:t>
      </w:r>
      <w:r w:rsidR="001D41CA" w:rsidRPr="00254CFB">
        <w:rPr>
          <w:rFonts w:ascii="Myriad Pro" w:hAnsi="Myriad Pro"/>
        </w:rPr>
        <w:t>regional authorities (</w:t>
      </w:r>
      <w:proofErr w:type="spellStart"/>
      <w:r w:rsidRPr="00254CFB">
        <w:rPr>
          <w:rFonts w:ascii="Myriad Pro" w:hAnsi="Myriad Pro"/>
        </w:rPr>
        <w:t>akimats</w:t>
      </w:r>
      <w:proofErr w:type="spellEnd"/>
      <w:r w:rsidR="001D41CA" w:rsidRPr="00254CFB">
        <w:rPr>
          <w:rFonts w:ascii="Myriad Pro" w:hAnsi="Myriad Pro"/>
        </w:rPr>
        <w:t>) to ensure</w:t>
      </w:r>
      <w:r w:rsidRPr="00254CFB">
        <w:rPr>
          <w:rFonts w:ascii="Myriad Pro" w:hAnsi="Myriad Pro"/>
        </w:rPr>
        <w:t xml:space="preserve"> for better implementation green economy policies.  </w:t>
      </w:r>
    </w:p>
    <w:p w:rsidR="001D41CA"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Taking an adaptive and collaborative management approach to execution, the project will ensure that key stakeholder</w:t>
      </w:r>
      <w:r w:rsidR="00E251AF" w:rsidRPr="00254CFB">
        <w:rPr>
          <w:rFonts w:ascii="Myriad Pro" w:hAnsi="Myriad Pro"/>
        </w:rPr>
        <w:t xml:space="preserve"> representative</w:t>
      </w:r>
      <w:r w:rsidRPr="00254CFB">
        <w:rPr>
          <w:rFonts w:ascii="Myriad Pro" w:hAnsi="Myriad Pro"/>
        </w:rPr>
        <w:t xml:space="preserve">s are involved early and throughout project </w:t>
      </w:r>
      <w:r w:rsidR="00E251AF" w:rsidRPr="00254CFB">
        <w:rPr>
          <w:rFonts w:ascii="Myriad Pro" w:hAnsi="Myriad Pro"/>
        </w:rPr>
        <w:t>implementation</w:t>
      </w:r>
      <w:r w:rsidRPr="00254CFB">
        <w:rPr>
          <w:rFonts w:ascii="Myriad Pro" w:hAnsi="Myriad Pro"/>
        </w:rPr>
        <w:t xml:space="preserve"> as partners for development</w:t>
      </w:r>
      <w:r w:rsidR="00402C10" w:rsidRPr="00254CFB">
        <w:rPr>
          <w:rFonts w:ascii="Myriad Pro" w:hAnsi="Myriad Pro"/>
        </w:rPr>
        <w:t xml:space="preserve">.  </w:t>
      </w:r>
      <w:r w:rsidRPr="00254CFB">
        <w:rPr>
          <w:rFonts w:ascii="Myriad Pro" w:hAnsi="Myriad Pro"/>
        </w:rPr>
        <w:t xml:space="preserve">This includes their participation in the Project Board, review of project outputs such as recommendations for amendments to policies, plans, </w:t>
      </w:r>
      <w:proofErr w:type="spellStart"/>
      <w:r w:rsidRPr="00254CFB">
        <w:rPr>
          <w:rFonts w:ascii="Myriad Pro" w:hAnsi="Myriad Pro"/>
        </w:rPr>
        <w:t>programmes</w:t>
      </w:r>
      <w:proofErr w:type="spellEnd"/>
      <w:r w:rsidRPr="00254CFB">
        <w:rPr>
          <w:rFonts w:ascii="Myriad Pro" w:hAnsi="Myriad Pro"/>
        </w:rPr>
        <w:t xml:space="preserve"> and legislation, as well as particip</w:t>
      </w:r>
      <w:r w:rsidR="00E251AF" w:rsidRPr="00254CFB">
        <w:rPr>
          <w:rFonts w:ascii="Myriad Pro" w:hAnsi="Myriad Pro"/>
        </w:rPr>
        <w:t>ation in monitoring activities.</w:t>
      </w:r>
    </w:p>
    <w:p w:rsidR="00AC3C9B" w:rsidRPr="00254CFB" w:rsidRDefault="00AC3C9B" w:rsidP="00F35C9D">
      <w:pPr>
        <w:pStyle w:val="Heading2"/>
        <w:jc w:val="both"/>
        <w:rPr>
          <w:rFonts w:ascii="Myriad Pro" w:hAnsi="Myriad Pro"/>
        </w:rPr>
      </w:pPr>
      <w:bookmarkStart w:id="109" w:name="_Toc390251831"/>
      <w:bookmarkStart w:id="110" w:name="_Toc390287382"/>
      <w:r w:rsidRPr="00254CFB">
        <w:rPr>
          <w:rFonts w:ascii="Myriad Pro" w:hAnsi="Myriad Pro"/>
        </w:rPr>
        <w:t>C.5</w:t>
      </w:r>
      <w:r w:rsidRPr="00254CFB">
        <w:rPr>
          <w:rFonts w:ascii="Myriad Pro" w:hAnsi="Myriad Pro"/>
        </w:rPr>
        <w:tab/>
      </w:r>
      <w:bookmarkStart w:id="111" w:name="c5"/>
      <w:bookmarkEnd w:id="111"/>
      <w:r w:rsidRPr="00254CFB">
        <w:rPr>
          <w:rFonts w:ascii="Myriad Pro" w:hAnsi="Myriad Pro"/>
        </w:rPr>
        <w:t>Monitoring and Evaluation</w:t>
      </w:r>
      <w:bookmarkEnd w:id="109"/>
      <w:bookmarkEnd w:id="110"/>
    </w:p>
    <w:p w:rsidR="00850059"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Project monitoring and evaluation will be conducted in accordance with established UNDP and GEF procedures</w:t>
      </w:r>
      <w:r w:rsidR="00402C10" w:rsidRPr="00254CFB">
        <w:rPr>
          <w:rFonts w:ascii="Myriad Pro" w:hAnsi="Myriad Pro"/>
        </w:rPr>
        <w:t xml:space="preserve">.  </w:t>
      </w:r>
      <w:r w:rsidRPr="00254CFB">
        <w:rPr>
          <w:rFonts w:ascii="Myriad Pro" w:hAnsi="Myriad Pro"/>
        </w:rPr>
        <w:t>The project team and the UNDP Country Office (</w:t>
      </w:r>
      <w:r w:rsidR="003C7CA5" w:rsidRPr="00254CFB">
        <w:rPr>
          <w:rFonts w:ascii="Myriad Pro" w:hAnsi="Myriad Pro"/>
        </w:rPr>
        <w:t>UNDP/CO</w:t>
      </w:r>
      <w:r w:rsidRPr="00254CFB">
        <w:rPr>
          <w:rFonts w:ascii="Myriad Pro" w:hAnsi="Myriad Pro"/>
        </w:rPr>
        <w:t xml:space="preserve">) will undertake monitoring and evaluation activities, with support from </w:t>
      </w:r>
      <w:r w:rsidR="003C7CA5" w:rsidRPr="00254CFB">
        <w:rPr>
          <w:rFonts w:ascii="Myriad Pro" w:hAnsi="Myriad Pro"/>
        </w:rPr>
        <w:t>UNDP/GEF</w:t>
      </w:r>
      <w:r w:rsidRPr="00254CFB">
        <w:rPr>
          <w:rFonts w:ascii="Myriad Pro" w:hAnsi="Myriad Pro"/>
        </w:rPr>
        <w:t xml:space="preserve">, including by independent evaluators in the case of </w:t>
      </w:r>
      <w:r w:rsidRPr="00254CFB">
        <w:rPr>
          <w:rFonts w:ascii="Myriad Pro" w:hAnsi="Myriad Pro"/>
        </w:rPr>
        <w:lastRenderedPageBreak/>
        <w:t>the final evaluation</w:t>
      </w:r>
      <w:r w:rsidR="00402C10" w:rsidRPr="00254CFB">
        <w:rPr>
          <w:rFonts w:ascii="Myriad Pro" w:hAnsi="Myriad Pro"/>
        </w:rPr>
        <w:t xml:space="preserve">.  </w:t>
      </w:r>
      <w:r w:rsidRPr="00254CFB">
        <w:rPr>
          <w:rFonts w:ascii="Myriad Pro" w:hAnsi="Myriad Pro"/>
        </w:rPr>
        <w:t xml:space="preserve">The logical framework matrix in Annex </w:t>
      </w:r>
      <w:r w:rsidR="001E09C9" w:rsidRPr="00254CFB">
        <w:rPr>
          <w:rFonts w:ascii="Myriad Pro" w:hAnsi="Myriad Pro"/>
        </w:rPr>
        <w:t xml:space="preserve">4 </w:t>
      </w:r>
      <w:r w:rsidRPr="00254CFB">
        <w:rPr>
          <w:rFonts w:ascii="Myriad Pro" w:hAnsi="Myriad Pro"/>
        </w:rPr>
        <w:t>provides a logical structure for monitoring project performance and delivery using SMART indicators during project implementation</w:t>
      </w:r>
      <w:r w:rsidR="00402C10" w:rsidRPr="00254CFB">
        <w:rPr>
          <w:rFonts w:ascii="Myriad Pro" w:hAnsi="Myriad Pro"/>
        </w:rPr>
        <w:t xml:space="preserve">.  </w:t>
      </w:r>
      <w:r w:rsidRPr="00254CFB">
        <w:rPr>
          <w:rFonts w:ascii="Myriad Pro" w:hAnsi="Myriad Pro"/>
        </w:rPr>
        <w:t>The output budget and the work plan in the UNDP project document provide additional information for the allocation of funds, both the GEF and co-financing, for expected project deliverables and the timing of project activities to produce these deliverables</w:t>
      </w:r>
      <w:r w:rsidR="00402C10" w:rsidRPr="00254CFB">
        <w:rPr>
          <w:rFonts w:ascii="Myriad Pro" w:hAnsi="Myriad Pro"/>
        </w:rPr>
        <w:t xml:space="preserve">.  </w:t>
      </w:r>
      <w:r w:rsidRPr="00254CFB">
        <w:rPr>
          <w:rFonts w:ascii="Myriad Pro" w:hAnsi="Myriad Pro"/>
        </w:rPr>
        <w:t xml:space="preserve">Annex </w:t>
      </w:r>
      <w:r w:rsidR="001E09C9" w:rsidRPr="00254CFB">
        <w:rPr>
          <w:rFonts w:ascii="Myriad Pro" w:hAnsi="Myriad Pro"/>
        </w:rPr>
        <w:t xml:space="preserve">10 </w:t>
      </w:r>
      <w:r w:rsidRPr="00254CFB">
        <w:rPr>
          <w:rFonts w:ascii="Myriad Pro" w:hAnsi="Myriad Pro"/>
        </w:rPr>
        <w:t>provides a breakdown of the total GEF budget by outcome, project management costs, and allocated disbursements on a per year basis</w:t>
      </w:r>
      <w:r w:rsidR="00402C10" w:rsidRPr="00254CFB">
        <w:rPr>
          <w:rFonts w:ascii="Myriad Pro" w:hAnsi="Myriad Pro"/>
        </w:rPr>
        <w:t xml:space="preserve">.  </w:t>
      </w:r>
      <w:r w:rsidRPr="00254CFB">
        <w:rPr>
          <w:rFonts w:ascii="Myriad Pro" w:hAnsi="Myriad Pro"/>
        </w:rPr>
        <w:t>A GEF tracking tool for CCCD will be used as part of monitoring and evaluation activities to assess project delivery</w:t>
      </w:r>
      <w:r w:rsidR="00402C10" w:rsidRPr="00254CFB">
        <w:rPr>
          <w:rFonts w:ascii="Myriad Pro" w:hAnsi="Myriad Pro"/>
        </w:rPr>
        <w:t xml:space="preserve">.  </w:t>
      </w:r>
      <w:r w:rsidRPr="00254CFB">
        <w:rPr>
          <w:rFonts w:ascii="Myriad Pro" w:hAnsi="Myriad Pro"/>
        </w:rPr>
        <w:t>The work plan is provisional, and is to be reviewed during the first project board and endorsed at the project initiation workshop.</w:t>
      </w:r>
      <w:r w:rsidR="00850059" w:rsidRPr="00254CFB">
        <w:rPr>
          <w:rFonts w:ascii="Myriad Pro" w:hAnsi="Myriad Pro"/>
        </w:rPr>
        <w:t xml:space="preserve"> </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following sections outline the principle components of monitoring and evaluation</w:t>
      </w:r>
      <w:r w:rsidR="00402C10" w:rsidRPr="00254CFB">
        <w:rPr>
          <w:rFonts w:ascii="Myriad Pro" w:hAnsi="Myriad Pro"/>
        </w:rPr>
        <w:t xml:space="preserve">.  </w:t>
      </w:r>
      <w:r w:rsidRPr="00254CFB">
        <w:rPr>
          <w:rFonts w:ascii="Myriad Pro" w:hAnsi="Myriad Pro"/>
        </w:rPr>
        <w:t>The project’s monitoring and evaluation approach will be discussed during the project’s initiation report so as to fine-tune indicators and means of verification, as well as an explanation and full definition of project staff M&amp;E responsibilities.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A project initiation workshop will be conducted with the full project team, National Project Director, relevant government counterparts, </w:t>
      </w:r>
      <w:r w:rsidR="003C7CA5" w:rsidRPr="00254CFB">
        <w:rPr>
          <w:rFonts w:ascii="Myriad Pro" w:hAnsi="Myriad Pro"/>
        </w:rPr>
        <w:t>co-financing partners, the UNDP/</w:t>
      </w:r>
      <w:r w:rsidRPr="00254CFB">
        <w:rPr>
          <w:rFonts w:ascii="Myriad Pro" w:hAnsi="Myriad Pro"/>
        </w:rPr>
        <w:t>CO, wi</w:t>
      </w:r>
      <w:r w:rsidR="003C7CA5" w:rsidRPr="00254CFB">
        <w:rPr>
          <w:rFonts w:ascii="Myriad Pro" w:hAnsi="Myriad Pro"/>
        </w:rPr>
        <w:t>th representation from the UNDP/</w:t>
      </w:r>
      <w:r w:rsidRPr="00254CFB">
        <w:rPr>
          <w:rFonts w:ascii="Myriad Pro" w:hAnsi="Myriad Pro"/>
        </w:rPr>
        <w:t>GEF Regional Coordinating Unit as appropriate</w:t>
      </w:r>
      <w:r w:rsidR="00402C10" w:rsidRPr="00254CFB">
        <w:rPr>
          <w:rFonts w:ascii="Myriad Pro" w:hAnsi="Myriad Pro"/>
        </w:rPr>
        <w:t xml:space="preserve">.  </w:t>
      </w:r>
      <w:r w:rsidRPr="00254CFB">
        <w:rPr>
          <w:rFonts w:ascii="Myriad Pro" w:hAnsi="Myriad Pro"/>
        </w:rPr>
        <w:t>Non-governmental stakeholders should be represented at this workshop.</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A fundamental objective of this initiation workshop will be to further instill and understanding and ownership of the project’s goals and objectives among the project team, government and other stakeholder groups</w:t>
      </w:r>
      <w:r w:rsidR="00402C10" w:rsidRPr="00254CFB">
        <w:rPr>
          <w:rFonts w:ascii="Myriad Pro" w:hAnsi="Myriad Pro"/>
        </w:rPr>
        <w:t xml:space="preserve">.  </w:t>
      </w:r>
      <w:r w:rsidRPr="00254CFB">
        <w:rPr>
          <w:rFonts w:ascii="Myriad Pro" w:hAnsi="Myriad Pro"/>
        </w:rPr>
        <w:t>The workshop also serves to finalize preparation of the project’s first annual work plan on the basis of the project’s log-frame matrix</w:t>
      </w:r>
      <w:r w:rsidR="00402C10" w:rsidRPr="00254CFB">
        <w:rPr>
          <w:rFonts w:ascii="Myriad Pro" w:hAnsi="Myriad Pro"/>
        </w:rPr>
        <w:t xml:space="preserve">.  </w:t>
      </w:r>
      <w:r w:rsidRPr="00254CFB">
        <w:rPr>
          <w:rFonts w:ascii="Myriad Pro" w:hAnsi="Myriad Pro"/>
        </w:rPr>
        <w:t>This will include reviewing the log frame (indicators, means of verification, assumptions), imparting additional detail as needed, and on the basis of this exercise,</w:t>
      </w:r>
      <w:r w:rsidR="000176D0" w:rsidRPr="00254CFB">
        <w:rPr>
          <w:rFonts w:ascii="Myriad Pro" w:hAnsi="Myriad Pro"/>
        </w:rPr>
        <w:t xml:space="preserve"> finalize the Annual Work Plan</w:t>
      </w:r>
      <w:r w:rsidRPr="00254CFB">
        <w:rPr>
          <w:rFonts w:ascii="Myriad Pro" w:hAnsi="Myriad Pro"/>
        </w:rPr>
        <w:t xml:space="preserve"> with precise and measurable performance (process and output) indicators, and in a manner consistent with the expected outcomes for the project.</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Specifically, the project initiation workshop will: (</w:t>
      </w:r>
      <w:proofErr w:type="spellStart"/>
      <w:r w:rsidRPr="00254CFB">
        <w:rPr>
          <w:rFonts w:ascii="Myriad Pro" w:hAnsi="Myriad Pro"/>
        </w:rPr>
        <w:t>i</w:t>
      </w:r>
      <w:proofErr w:type="spellEnd"/>
      <w:r w:rsidRPr="00254CFB">
        <w:rPr>
          <w:rFonts w:ascii="Myriad Pro" w:hAnsi="Myriad Pro"/>
        </w:rPr>
        <w:t xml:space="preserve">) introduce project staff to the </w:t>
      </w:r>
      <w:r w:rsidR="003C7CA5" w:rsidRPr="00254CFB">
        <w:rPr>
          <w:rFonts w:ascii="Myriad Pro" w:hAnsi="Myriad Pro"/>
        </w:rPr>
        <w:t>UNDP/GEF</w:t>
      </w:r>
      <w:r w:rsidRPr="00254CFB">
        <w:rPr>
          <w:rFonts w:ascii="Myriad Pro" w:hAnsi="Myriad Pro"/>
        </w:rPr>
        <w:t xml:space="preserve"> expanded team that will support the project during its implementation, namely the </w:t>
      </w:r>
      <w:r w:rsidR="003C7CA5" w:rsidRPr="00254CFB">
        <w:rPr>
          <w:rFonts w:ascii="Myriad Pro" w:hAnsi="Myriad Pro"/>
        </w:rPr>
        <w:t>Country Office (CO)</w:t>
      </w:r>
      <w:r w:rsidRPr="00254CFB">
        <w:rPr>
          <w:rFonts w:ascii="Myriad Pro" w:hAnsi="Myriad Pro"/>
        </w:rPr>
        <w:t xml:space="preserve"> and responsible Project Management Unit</w:t>
      </w:r>
      <w:r w:rsidRPr="00254CFB">
        <w:rPr>
          <w:rFonts w:ascii="Myriad Pro" w:hAnsi="Myriad Pro"/>
          <w:vertAlign w:val="superscript"/>
        </w:rPr>
        <w:footnoteReference w:id="6"/>
      </w:r>
      <w:r w:rsidRPr="00254CFB">
        <w:rPr>
          <w:rFonts w:ascii="Myriad Pro" w:hAnsi="Myriad Pro"/>
        </w:rPr>
        <w:t xml:space="preserve"> (PMU) staff; (ii) detail the roles, support services and complementary responsibilities of </w:t>
      </w:r>
      <w:r w:rsidR="003C7CA5" w:rsidRPr="00254CFB">
        <w:rPr>
          <w:rFonts w:ascii="Myriad Pro" w:hAnsi="Myriad Pro"/>
        </w:rPr>
        <w:t>UNDP/CO</w:t>
      </w:r>
      <w:r w:rsidRPr="00254CFB">
        <w:rPr>
          <w:rFonts w:ascii="Myriad Pro" w:hAnsi="Myriad Pro"/>
        </w:rPr>
        <w:t xml:space="preserve"> and PMU staff with respect to the project team; (iii) provide a detailed overview of </w:t>
      </w:r>
      <w:r w:rsidR="003C7CA5" w:rsidRPr="00254CFB">
        <w:rPr>
          <w:rFonts w:ascii="Myriad Pro" w:hAnsi="Myriad Pro"/>
        </w:rPr>
        <w:t>UNDP/GEF</w:t>
      </w:r>
      <w:r w:rsidRPr="00254CFB">
        <w:rPr>
          <w:rFonts w:ascii="Myriad Pro" w:hAnsi="Myriad Pro"/>
        </w:rPr>
        <w:t xml:space="preserve"> reporting and monitoring and evaluation (M&amp;E) requirements, with particular emphasis on the combined Annual Project Reports - Project Implementation Reviews (APR/PIRs), Project Boa</w:t>
      </w:r>
      <w:r w:rsidR="003C7CA5" w:rsidRPr="00254CFB">
        <w:rPr>
          <w:rFonts w:ascii="Myriad Pro" w:hAnsi="Myriad Pro"/>
        </w:rPr>
        <w:t>rd</w:t>
      </w:r>
      <w:r w:rsidRPr="00254CFB">
        <w:rPr>
          <w:rFonts w:ascii="Myriad Pro" w:hAnsi="Myriad Pro"/>
        </w:rPr>
        <w:t xml:space="preserve"> meetings, as well as </w:t>
      </w:r>
      <w:r w:rsidR="003C7CA5" w:rsidRPr="00254CFB">
        <w:rPr>
          <w:rFonts w:ascii="Myriad Pro" w:hAnsi="Myriad Pro"/>
        </w:rPr>
        <w:t xml:space="preserve">the </w:t>
      </w:r>
      <w:r w:rsidRPr="00254CFB">
        <w:rPr>
          <w:rFonts w:ascii="Myriad Pro" w:hAnsi="Myriad Pro"/>
        </w:rPr>
        <w:t>final evaluation</w:t>
      </w:r>
      <w:r w:rsidR="00402C10" w:rsidRPr="00254CFB">
        <w:rPr>
          <w:rFonts w:ascii="Myriad Pro" w:hAnsi="Myriad Pro"/>
        </w:rPr>
        <w:t xml:space="preserve">.  </w:t>
      </w:r>
      <w:r w:rsidRPr="00254CFB">
        <w:rPr>
          <w:rFonts w:ascii="Myriad Pro" w:hAnsi="Myriad Pro"/>
        </w:rPr>
        <w:t>The initiation workshop will also provide an opportunity to inform the project team on UNDP project-related budgetary planning, budget reviews, and mandatory budget re-phasing.</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initiation workshop will also provide an opportunity for all parties to understand their roles, functions, and responsibilities within the project’s decision-making structures, including reporting and communication lines, and conflict resolution mechanisms</w:t>
      </w:r>
      <w:r w:rsidR="00402C10" w:rsidRPr="00254CFB">
        <w:rPr>
          <w:rFonts w:ascii="Myriad Pro" w:hAnsi="Myriad Pro"/>
        </w:rPr>
        <w:t xml:space="preserve">.  </w:t>
      </w:r>
      <w:r w:rsidRPr="00254CFB">
        <w:rPr>
          <w:rFonts w:ascii="Myriad Pro" w:hAnsi="Myriad Pro"/>
        </w:rPr>
        <w:t>The Terms of Reference for PMU staff and associated decision-making structures will be discussed again, as needed</w:t>
      </w:r>
      <w:proofErr w:type="gramStart"/>
      <w:r w:rsidRPr="00254CFB">
        <w:rPr>
          <w:rFonts w:ascii="Myriad Pro" w:hAnsi="Myriad Pro"/>
        </w:rPr>
        <w:t>,</w:t>
      </w:r>
      <w:proofErr w:type="gramEnd"/>
      <w:r w:rsidRPr="00254CFB">
        <w:rPr>
          <w:rFonts w:ascii="Myriad Pro" w:hAnsi="Myriad Pro"/>
        </w:rPr>
        <w:t xml:space="preserve"> in order to clarify for all, each party’s responsibilities during the project’s implementation phase.</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initiation workshop will present a schedule of M&amp;E-related meetings and reports</w:t>
      </w:r>
      <w:r w:rsidR="00402C10" w:rsidRPr="00254CFB">
        <w:rPr>
          <w:rFonts w:ascii="Myriad Pro" w:hAnsi="Myriad Pro"/>
        </w:rPr>
        <w:t xml:space="preserve">.  </w:t>
      </w:r>
      <w:r w:rsidRPr="00254CFB">
        <w:rPr>
          <w:rFonts w:ascii="Myriad Pro" w:hAnsi="Myriad Pro"/>
        </w:rPr>
        <w:t>The Project Manager in consultation with UNDP will develop this schedule, and will include: (</w:t>
      </w:r>
      <w:proofErr w:type="spellStart"/>
      <w:r w:rsidRPr="00254CFB">
        <w:rPr>
          <w:rFonts w:ascii="Myriad Pro" w:hAnsi="Myriad Pro"/>
        </w:rPr>
        <w:t>i</w:t>
      </w:r>
      <w:proofErr w:type="spellEnd"/>
      <w:r w:rsidRPr="00254CFB">
        <w:rPr>
          <w:rFonts w:ascii="Myriad Pro" w:hAnsi="Myriad Pro"/>
        </w:rPr>
        <w:t>) tentative time frames for</w:t>
      </w:r>
      <w:r w:rsidR="003C7CA5" w:rsidRPr="00254CFB">
        <w:rPr>
          <w:rFonts w:ascii="Myriad Pro" w:hAnsi="Myriad Pro"/>
        </w:rPr>
        <w:t xml:space="preserve"> Project Board </w:t>
      </w:r>
      <w:r w:rsidRPr="00254CFB">
        <w:rPr>
          <w:rFonts w:ascii="Myriad Pro" w:hAnsi="Myriad Pro"/>
        </w:rPr>
        <w:t>meetings, and the timing of near-term project activities, such as the in-depth review of literature on natural resource valuation; and (ii) project-related monitoring and evaluation activities</w:t>
      </w:r>
      <w:r w:rsidR="00402C10" w:rsidRPr="00254CFB">
        <w:rPr>
          <w:rFonts w:ascii="Myriad Pro" w:hAnsi="Myriad Pro"/>
        </w:rPr>
        <w:t xml:space="preserve">.  </w:t>
      </w:r>
      <w:r w:rsidRPr="00254CFB">
        <w:rPr>
          <w:rFonts w:ascii="Myriad Pro" w:hAnsi="Myriad Pro"/>
        </w:rPr>
        <w:t>The provisional work plan will be approved in the first meeting of the</w:t>
      </w:r>
      <w:r w:rsidR="003C7CA5" w:rsidRPr="00254CFB">
        <w:rPr>
          <w:rFonts w:ascii="Myriad Pro" w:hAnsi="Myriad Pro"/>
        </w:rPr>
        <w:t xml:space="preserve"> Project Board.</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Day-to-day monitoring of implementation progress will be the responsibility of the Project Manager based on the project’s Annual Work Plan and its indicators</w:t>
      </w:r>
      <w:r w:rsidR="00402C10" w:rsidRPr="00254CFB">
        <w:rPr>
          <w:rFonts w:ascii="Myriad Pro" w:hAnsi="Myriad Pro"/>
        </w:rPr>
        <w:t xml:space="preserve">.  </w:t>
      </w:r>
      <w:r w:rsidRPr="00254CFB">
        <w:rPr>
          <w:rFonts w:ascii="Myriad Pro" w:hAnsi="Myriad Pro"/>
        </w:rPr>
        <w:t xml:space="preserve">The Project Manager will inform the </w:t>
      </w:r>
      <w:r w:rsidR="003C7CA5" w:rsidRPr="00254CFB">
        <w:rPr>
          <w:rFonts w:ascii="Myriad Pro" w:hAnsi="Myriad Pro"/>
        </w:rPr>
        <w:lastRenderedPageBreak/>
        <w:t>UNDP/CO</w:t>
      </w:r>
      <w:r w:rsidRPr="00254CFB">
        <w:rPr>
          <w:rFonts w:ascii="Myriad Pro" w:hAnsi="Myriad Pro"/>
        </w:rPr>
        <w:t xml:space="preserve"> of any delays or difficulties faced during implementation so that the appropriate support or corrective measures can be adopted in a timely and remedial fashion.</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The Project Manager will fine-tune outcome and performance indicators in consultation with the full project team at the initiation workshop, with support from </w:t>
      </w:r>
      <w:r w:rsidR="003C7CA5" w:rsidRPr="00254CFB">
        <w:rPr>
          <w:rFonts w:ascii="Myriad Pro" w:hAnsi="Myriad Pro"/>
        </w:rPr>
        <w:t>UNDP/CO</w:t>
      </w:r>
      <w:r w:rsidRPr="00254CFB">
        <w:rPr>
          <w:rFonts w:ascii="Myriad Pro" w:hAnsi="Myriad Pro"/>
        </w:rPr>
        <w:t xml:space="preserve"> and assisted by the </w:t>
      </w:r>
      <w:r w:rsidR="003C7CA5" w:rsidRPr="00254CFB">
        <w:rPr>
          <w:rFonts w:ascii="Myriad Pro" w:hAnsi="Myriad Pro"/>
        </w:rPr>
        <w:t>UNDP/GEF</w:t>
      </w:r>
      <w:r w:rsidR="00402C10" w:rsidRPr="00254CFB">
        <w:rPr>
          <w:rFonts w:ascii="Myriad Pro" w:hAnsi="Myriad Pro"/>
        </w:rPr>
        <w:t xml:space="preserve">.  </w:t>
      </w:r>
      <w:r w:rsidRPr="00254CFB">
        <w:rPr>
          <w:rFonts w:ascii="Myriad Pro" w:hAnsi="Myriad Pro"/>
        </w:rPr>
        <w:t>Specific targets for the first year implementation performance indicators, together with their means of verification, will be developed at the initiation workshop</w:t>
      </w:r>
      <w:r w:rsidR="00402C10" w:rsidRPr="00254CFB">
        <w:rPr>
          <w:rFonts w:ascii="Myriad Pro" w:hAnsi="Myriad Pro"/>
        </w:rPr>
        <w:t xml:space="preserve">.  </w:t>
      </w:r>
      <w:r w:rsidRPr="00254CFB">
        <w:rPr>
          <w:rFonts w:ascii="Myriad Pro" w:hAnsi="Myriad Pro"/>
        </w:rPr>
        <w:t>These will be used to assess whether implementation is proceeding at the intended pace and in the right direction and will form part of the Annual Work Plan</w:t>
      </w:r>
      <w:r w:rsidR="00402C10" w:rsidRPr="00254CFB">
        <w:rPr>
          <w:rFonts w:ascii="Myriad Pro" w:hAnsi="Myriad Pro"/>
        </w:rPr>
        <w:t xml:space="preserve">.  </w:t>
      </w:r>
      <w:r w:rsidRPr="00254CFB">
        <w:rPr>
          <w:rFonts w:ascii="Myriad Pro" w:hAnsi="Myriad Pro"/>
        </w:rPr>
        <w:t xml:space="preserve">Targets and indicators for subsequent years would be defined annually as part of the internal evaluation and planning processes undertaken by the Project Team, and agreed with the </w:t>
      </w:r>
      <w:r w:rsidR="005940C8" w:rsidRPr="00254CFB">
        <w:rPr>
          <w:rFonts w:ascii="Myriad Pro" w:hAnsi="Myriad Pro"/>
        </w:rPr>
        <w:t>Ministry of Environment and Water Resources,</w:t>
      </w:r>
      <w:r w:rsidRPr="00254CFB">
        <w:rPr>
          <w:rFonts w:ascii="Myriad Pro" w:hAnsi="Myriad Pro"/>
        </w:rPr>
        <w:t xml:space="preserve"> among other key project partners sitting on the</w:t>
      </w:r>
      <w:r w:rsidR="003C7CA5" w:rsidRPr="00254CFB">
        <w:rPr>
          <w:rFonts w:ascii="Myriad Pro" w:hAnsi="Myriad Pro"/>
        </w:rPr>
        <w:t xml:space="preserve"> Project Board.</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Periodic monitoring of implementation progress will be undertaken by the </w:t>
      </w:r>
      <w:r w:rsidR="003C7CA5" w:rsidRPr="00254CFB">
        <w:rPr>
          <w:rFonts w:ascii="Myriad Pro" w:hAnsi="Myriad Pro"/>
        </w:rPr>
        <w:t>UNDP/CO</w:t>
      </w:r>
      <w:r w:rsidRPr="00254CFB">
        <w:rPr>
          <w:rFonts w:ascii="Myriad Pro" w:hAnsi="Myriad Pro"/>
        </w:rPr>
        <w:t xml:space="preserve"> through the provision of quarterly reports from the Project Manager</w:t>
      </w:r>
      <w:r w:rsidR="00402C10" w:rsidRPr="00254CFB">
        <w:rPr>
          <w:rFonts w:ascii="Myriad Pro" w:hAnsi="Myriad Pro"/>
        </w:rPr>
        <w:t xml:space="preserve">.  </w:t>
      </w:r>
      <w:r w:rsidRPr="00254CFB">
        <w:rPr>
          <w:rFonts w:ascii="Myriad Pro" w:hAnsi="Myriad Pro"/>
        </w:rPr>
        <w:t xml:space="preserve">Furthermore, specific meetings may be scheduled between the PMU, the </w:t>
      </w:r>
      <w:r w:rsidR="003C7CA5" w:rsidRPr="00254CFB">
        <w:rPr>
          <w:rFonts w:ascii="Myriad Pro" w:hAnsi="Myriad Pro"/>
        </w:rPr>
        <w:t>UNDP/CO</w:t>
      </w:r>
      <w:r w:rsidRPr="00254CFB">
        <w:rPr>
          <w:rFonts w:ascii="Myriad Pro" w:hAnsi="Myriad Pro"/>
        </w:rPr>
        <w:t xml:space="preserve"> and other pertinent stakeholders as deemed appropriate and relevant (particularly the</w:t>
      </w:r>
      <w:r w:rsidR="003C7CA5" w:rsidRPr="00254CFB">
        <w:rPr>
          <w:rFonts w:ascii="Myriad Pro" w:hAnsi="Myriad Pro"/>
        </w:rPr>
        <w:t xml:space="preserve"> Project Board </w:t>
      </w:r>
      <w:r w:rsidRPr="00254CFB">
        <w:rPr>
          <w:rFonts w:ascii="Myriad Pro" w:hAnsi="Myriad Pro"/>
        </w:rPr>
        <w:t>members)</w:t>
      </w:r>
      <w:r w:rsidR="00402C10" w:rsidRPr="00254CFB">
        <w:rPr>
          <w:rFonts w:ascii="Myriad Pro" w:hAnsi="Myriad Pro"/>
        </w:rPr>
        <w:t xml:space="preserve">.  </w:t>
      </w:r>
      <w:r w:rsidRPr="00254CFB">
        <w:rPr>
          <w:rFonts w:ascii="Myriad Pro" w:hAnsi="Myriad Pro"/>
        </w:rPr>
        <w:t>Such meetings will allow parties to take stock and to troubleshoot any problems pertaining to the project in a timely fashion to ensure smooth implementation of project activities.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Annual Monitoring will occur through the Annual Project Board meeting</w:t>
      </w:r>
      <w:r w:rsidR="00402C10" w:rsidRPr="00254CFB">
        <w:rPr>
          <w:rFonts w:ascii="Myriad Pro" w:hAnsi="Myriad Pro"/>
        </w:rPr>
        <w:t xml:space="preserve">.  </w:t>
      </w:r>
      <w:r w:rsidRPr="00254CFB">
        <w:rPr>
          <w:rFonts w:ascii="Myriad Pro" w:hAnsi="Myriad Pro"/>
        </w:rPr>
        <w:t>This is the highest policy-level meeting of the parties directly involved in the implementation of a project</w:t>
      </w:r>
      <w:r w:rsidR="00402C10" w:rsidRPr="00254CFB">
        <w:rPr>
          <w:rFonts w:ascii="Myriad Pro" w:hAnsi="Myriad Pro"/>
        </w:rPr>
        <w:t xml:space="preserve">.  </w:t>
      </w:r>
      <w:r w:rsidRPr="00254CFB">
        <w:rPr>
          <w:rFonts w:ascii="Myriad Pro" w:hAnsi="Myriad Pro"/>
        </w:rPr>
        <w:t>The project will be subject to</w:t>
      </w:r>
      <w:r w:rsidR="003C7CA5" w:rsidRPr="00254CFB">
        <w:rPr>
          <w:rFonts w:ascii="Myriad Pro" w:hAnsi="Myriad Pro"/>
        </w:rPr>
        <w:t xml:space="preserve"> Project Board </w:t>
      </w:r>
      <w:r w:rsidRPr="00254CFB">
        <w:rPr>
          <w:rFonts w:ascii="Myriad Pro" w:hAnsi="Myriad Pro"/>
        </w:rPr>
        <w:t>meetings at least twice per year</w:t>
      </w:r>
      <w:r w:rsidR="00402C10" w:rsidRPr="00254CFB">
        <w:rPr>
          <w:rFonts w:ascii="Myriad Pro" w:hAnsi="Myriad Pro"/>
        </w:rPr>
        <w:t xml:space="preserve">.  </w:t>
      </w:r>
      <w:r w:rsidRPr="00254CFB">
        <w:rPr>
          <w:rFonts w:ascii="Myriad Pro" w:hAnsi="Myriad Pro"/>
        </w:rPr>
        <w:t>The first such meeting will be held within the first twelve months following the initiation workshop</w:t>
      </w:r>
      <w:r w:rsidR="00402C10" w:rsidRPr="00254CFB">
        <w:rPr>
          <w:rFonts w:ascii="Myriad Pro" w:hAnsi="Myriad Pro"/>
        </w:rPr>
        <w:t xml:space="preserve">.  </w:t>
      </w:r>
      <w:r w:rsidRPr="00254CFB">
        <w:rPr>
          <w:rFonts w:ascii="Myriad Pro" w:hAnsi="Myriad Pro"/>
        </w:rPr>
        <w:t xml:space="preserve">For each year-end meeting of the </w:t>
      </w:r>
      <w:r w:rsidR="00670D9F" w:rsidRPr="00254CFB">
        <w:rPr>
          <w:rFonts w:ascii="Myriad Pro" w:hAnsi="Myriad Pro"/>
        </w:rPr>
        <w:t>Project Board</w:t>
      </w:r>
      <w:r w:rsidRPr="00254CFB">
        <w:rPr>
          <w:rFonts w:ascii="Myriad Pro" w:hAnsi="Myriad Pro"/>
        </w:rPr>
        <w:t xml:space="preserve">, the Project Manager will prepare harmonized Annual Project Report / Project Implementation Reviews (APR/PIR) and submit it to </w:t>
      </w:r>
      <w:r w:rsidR="003C7CA5" w:rsidRPr="00254CFB">
        <w:rPr>
          <w:rFonts w:ascii="Myriad Pro" w:hAnsi="Myriad Pro"/>
        </w:rPr>
        <w:t>UNDP/CO</w:t>
      </w:r>
      <w:r w:rsidRPr="00254CFB">
        <w:rPr>
          <w:rFonts w:ascii="Myriad Pro" w:hAnsi="Myriad Pro"/>
        </w:rPr>
        <w:t xml:space="preserve">, the </w:t>
      </w:r>
      <w:r w:rsidR="003C7CA5" w:rsidRPr="00254CFB">
        <w:rPr>
          <w:rFonts w:ascii="Myriad Pro" w:hAnsi="Myriad Pro"/>
        </w:rPr>
        <w:t>UNDP/GEF</w:t>
      </w:r>
      <w:r w:rsidRPr="00254CFB">
        <w:rPr>
          <w:rFonts w:ascii="Myriad Pro" w:hAnsi="Myriad Pro"/>
        </w:rPr>
        <w:t xml:space="preserve"> Regional Coordination Unit, and all</w:t>
      </w:r>
      <w:r w:rsidR="003C7CA5" w:rsidRPr="00254CFB">
        <w:rPr>
          <w:rFonts w:ascii="Myriad Pro" w:hAnsi="Myriad Pro"/>
        </w:rPr>
        <w:t xml:space="preserve"> Project Board </w:t>
      </w:r>
      <w:r w:rsidRPr="00254CFB">
        <w:rPr>
          <w:rFonts w:ascii="Myriad Pro" w:hAnsi="Myriad Pro"/>
        </w:rPr>
        <w:t>members at least two weeks prior to the meeting for review and comments.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APR/PIR will be used as one of the basic documents for discussions in the</w:t>
      </w:r>
      <w:r w:rsidR="003C7CA5" w:rsidRPr="00254CFB">
        <w:rPr>
          <w:rFonts w:ascii="Myriad Pro" w:hAnsi="Myriad Pro"/>
        </w:rPr>
        <w:t xml:space="preserve"> Project Board </w:t>
      </w:r>
      <w:r w:rsidRPr="00254CFB">
        <w:rPr>
          <w:rFonts w:ascii="Myriad Pro" w:hAnsi="Myriad Pro"/>
        </w:rPr>
        <w:t>year-end meeting</w:t>
      </w:r>
      <w:r w:rsidR="00402C10" w:rsidRPr="00254CFB">
        <w:rPr>
          <w:rFonts w:ascii="Myriad Pro" w:hAnsi="Myriad Pro"/>
        </w:rPr>
        <w:t xml:space="preserve">.  </w:t>
      </w:r>
      <w:r w:rsidRPr="00254CFB">
        <w:rPr>
          <w:rFonts w:ascii="Myriad Pro" w:hAnsi="Myriad Pro"/>
        </w:rPr>
        <w:t>The Project Manager will present the APR/PIR to the</w:t>
      </w:r>
      <w:r w:rsidR="003C7CA5" w:rsidRPr="00254CFB">
        <w:rPr>
          <w:rFonts w:ascii="Myriad Pro" w:hAnsi="Myriad Pro"/>
        </w:rPr>
        <w:t xml:space="preserve"> Project Board </w:t>
      </w:r>
      <w:r w:rsidRPr="00254CFB">
        <w:rPr>
          <w:rFonts w:ascii="Myriad Pro" w:hAnsi="Myriad Pro"/>
        </w:rPr>
        <w:t>members, highlighting policy issues and recommendations for the decision of the Committee participants</w:t>
      </w:r>
      <w:r w:rsidR="00402C10" w:rsidRPr="00254CFB">
        <w:rPr>
          <w:rFonts w:ascii="Myriad Pro" w:hAnsi="Myriad Pro"/>
        </w:rPr>
        <w:t xml:space="preserve">.  </w:t>
      </w:r>
      <w:r w:rsidRPr="00254CFB">
        <w:rPr>
          <w:rFonts w:ascii="Myriad Pro" w:hAnsi="Myriad Pro"/>
        </w:rPr>
        <w:t>The Project Manager will also inform the participants of any agreement(s) reached by stakeholders during the APR/PIR preparation, on how to resolve operational issues</w:t>
      </w:r>
      <w:r w:rsidR="00402C10" w:rsidRPr="00254CFB">
        <w:rPr>
          <w:rFonts w:ascii="Myriad Pro" w:hAnsi="Myriad Pro"/>
        </w:rPr>
        <w:t xml:space="preserve">.  </w:t>
      </w:r>
      <w:r w:rsidRPr="00254CFB">
        <w:rPr>
          <w:rFonts w:ascii="Myriad Pro" w:hAnsi="Myriad Pro"/>
        </w:rPr>
        <w:t>Separate reviews of each project output may also be conducted, as necessary</w:t>
      </w:r>
      <w:r w:rsidR="00402C10" w:rsidRPr="00254CFB">
        <w:rPr>
          <w:rFonts w:ascii="Myriad Pro" w:hAnsi="Myriad Pro"/>
        </w:rPr>
        <w:t xml:space="preserve">.  </w:t>
      </w:r>
      <w:r w:rsidRPr="00254CFB">
        <w:rPr>
          <w:rFonts w:ascii="Myriad Pro" w:hAnsi="Myriad Pro"/>
        </w:rPr>
        <w:t>Details regarding the requirements and conduct of the APR and</w:t>
      </w:r>
      <w:r w:rsidR="003C7CA5" w:rsidRPr="00254CFB">
        <w:rPr>
          <w:rFonts w:ascii="Myriad Pro" w:hAnsi="Myriad Pro"/>
        </w:rPr>
        <w:t xml:space="preserve"> Project Board </w:t>
      </w:r>
      <w:r w:rsidRPr="00254CFB">
        <w:rPr>
          <w:rFonts w:ascii="Myriad Pro" w:hAnsi="Myriad Pro"/>
        </w:rPr>
        <w:t>meetings are contained with the M</w:t>
      </w:r>
      <w:r w:rsidR="00982AD5" w:rsidRPr="00254CFB">
        <w:rPr>
          <w:rFonts w:ascii="Myriad Pro" w:hAnsi="Myriad Pro"/>
        </w:rPr>
        <w:t xml:space="preserve"> </w:t>
      </w:r>
      <w:r w:rsidRPr="00254CFB">
        <w:rPr>
          <w:rFonts w:ascii="Myriad Pro" w:hAnsi="Myriad Pro"/>
        </w:rPr>
        <w:t>&amp;</w:t>
      </w:r>
      <w:r w:rsidR="00982AD5" w:rsidRPr="00254CFB">
        <w:rPr>
          <w:rFonts w:ascii="Myriad Pro" w:hAnsi="Myriad Pro"/>
        </w:rPr>
        <w:t xml:space="preserve"> </w:t>
      </w:r>
      <w:r w:rsidRPr="00254CFB">
        <w:rPr>
          <w:rFonts w:ascii="Myriad Pro" w:hAnsi="Myriad Pro"/>
        </w:rPr>
        <w:t xml:space="preserve">E Information Kit available through </w:t>
      </w:r>
      <w:r w:rsidR="003C7CA5" w:rsidRPr="00254CFB">
        <w:rPr>
          <w:rFonts w:ascii="Myriad Pro" w:hAnsi="Myriad Pro"/>
        </w:rPr>
        <w:t>UNDP/GEF</w:t>
      </w:r>
      <w:r w:rsidRPr="00254CFB">
        <w:rPr>
          <w:rFonts w:ascii="Myriad Pro" w:hAnsi="Myriad Pro"/>
        </w:rPr>
        <w:t>.</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terminal review meeting is held by the PB, with invitation to other relevant Government and municipal stakeholders as necessary, in the last month of project operations</w:t>
      </w:r>
      <w:r w:rsidR="00402C10" w:rsidRPr="00254CFB">
        <w:rPr>
          <w:rFonts w:ascii="Myriad Pro" w:hAnsi="Myriad Pro"/>
        </w:rPr>
        <w:t xml:space="preserve">.  </w:t>
      </w:r>
      <w:r w:rsidRPr="00254CFB">
        <w:rPr>
          <w:rFonts w:ascii="Myriad Pro" w:hAnsi="Myriad Pro"/>
        </w:rPr>
        <w:t xml:space="preserve">The Project Manager is responsible for preparing the terminal review report and submitting it to </w:t>
      </w:r>
      <w:r w:rsidR="003C7CA5" w:rsidRPr="00254CFB">
        <w:rPr>
          <w:rFonts w:ascii="Myriad Pro" w:hAnsi="Myriad Pro"/>
        </w:rPr>
        <w:t>UNDP/CO</w:t>
      </w:r>
      <w:r w:rsidRPr="00254CFB">
        <w:rPr>
          <w:rFonts w:ascii="Myriad Pro" w:hAnsi="Myriad Pro"/>
        </w:rPr>
        <w:t xml:space="preserve">s, the </w:t>
      </w:r>
      <w:r w:rsidR="003C7CA5" w:rsidRPr="00254CFB">
        <w:rPr>
          <w:rFonts w:ascii="Myriad Pro" w:hAnsi="Myriad Pro"/>
        </w:rPr>
        <w:t>UNDP/GEF</w:t>
      </w:r>
      <w:r w:rsidRPr="00254CFB">
        <w:rPr>
          <w:rFonts w:ascii="Myriad Pro" w:hAnsi="Myriad Pro"/>
        </w:rPr>
        <w:t xml:space="preserve"> Regional Coordinating Unit, and all participants of the terminal review meeting</w:t>
      </w:r>
      <w:r w:rsidR="00402C10" w:rsidRPr="00254CFB">
        <w:rPr>
          <w:rFonts w:ascii="Myriad Pro" w:hAnsi="Myriad Pro"/>
        </w:rPr>
        <w:t xml:space="preserve">.  </w:t>
      </w:r>
      <w:r w:rsidRPr="00254CFB">
        <w:rPr>
          <w:rFonts w:ascii="Myriad Pro" w:hAnsi="Myriad Pro"/>
        </w:rPr>
        <w:t>The terminal review report will be drafted at least one month in advance of the terminal review meeting, in order to allow for timely review and to serve as the basis for discussion</w:t>
      </w:r>
      <w:r w:rsidR="00402C10" w:rsidRPr="00254CFB">
        <w:rPr>
          <w:rFonts w:ascii="Myriad Pro" w:hAnsi="Myriad Pro"/>
        </w:rPr>
        <w:t xml:space="preserve">.  </w:t>
      </w:r>
      <w:r w:rsidRPr="00254CFB">
        <w:rPr>
          <w:rFonts w:ascii="Myriad Pro" w:hAnsi="Myriad Pro"/>
        </w:rPr>
        <w:t>The terminal review report considers the implementation of the project as a whole, paying particular attention to whether the project has achieved its stated objectives and contributed to the broader environmental objective</w:t>
      </w:r>
      <w:r w:rsidR="00402C10" w:rsidRPr="00254CFB">
        <w:rPr>
          <w:rFonts w:ascii="Myriad Pro" w:hAnsi="Myriad Pro"/>
        </w:rPr>
        <w:t xml:space="preserve">.  </w:t>
      </w:r>
      <w:r w:rsidRPr="00254CFB">
        <w:rPr>
          <w:rFonts w:ascii="Myriad Pro" w:hAnsi="Myriad Pro"/>
        </w:rPr>
        <w:t>The report also decides whether any actions remain necessary, particularly in relation to the sustainability of project outputs and outcomes, and acts as a vehicle through that lessons learned can be captured to feed into other projects under implementation or formulation</w:t>
      </w:r>
      <w:r w:rsidR="00402C10" w:rsidRPr="00254CFB">
        <w:rPr>
          <w:rFonts w:ascii="Myriad Pro" w:hAnsi="Myriad Pro"/>
        </w:rPr>
        <w:t xml:space="preserve">.  </w:t>
      </w:r>
      <w:r w:rsidRPr="00254CFB">
        <w:rPr>
          <w:rFonts w:ascii="Myriad Pro" w:hAnsi="Myriad Pro"/>
        </w:rPr>
        <w:t>The terminal review meeting should refer to the independent final evaluation report, conclusions and recommendations as appropriate.</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The </w:t>
      </w:r>
      <w:r w:rsidR="003C7CA5" w:rsidRPr="00254CFB">
        <w:rPr>
          <w:rFonts w:ascii="Myriad Pro" w:hAnsi="Myriad Pro"/>
        </w:rPr>
        <w:t>UNDP/CO</w:t>
      </w:r>
      <w:r w:rsidRPr="00254CFB">
        <w:rPr>
          <w:rFonts w:ascii="Myriad Pro" w:hAnsi="Myriad Pro"/>
        </w:rPr>
        <w:t xml:space="preserve">, in consultation with the </w:t>
      </w:r>
      <w:r w:rsidR="003C7CA5" w:rsidRPr="00254CFB">
        <w:rPr>
          <w:rFonts w:ascii="Myriad Pro" w:hAnsi="Myriad Pro"/>
        </w:rPr>
        <w:t>UNDP/GEF</w:t>
      </w:r>
      <w:r w:rsidRPr="00254CFB">
        <w:rPr>
          <w:rFonts w:ascii="Myriad Pro" w:hAnsi="Myriad Pro"/>
        </w:rPr>
        <w:t xml:space="preserve"> Regional Coordinator and members of the </w:t>
      </w:r>
      <w:r w:rsidR="003C7CA5" w:rsidRPr="00254CFB">
        <w:rPr>
          <w:rFonts w:ascii="Myriad Pro" w:hAnsi="Myriad Pro"/>
        </w:rPr>
        <w:t>Project Board</w:t>
      </w:r>
      <w:r w:rsidRPr="00254CFB">
        <w:rPr>
          <w:rFonts w:ascii="Myriad Pro" w:hAnsi="Myriad Pro"/>
        </w:rPr>
        <w:t>, has the authority to suspend disbursement if project performance benchmarks are not met as per delivery rates, and qualitative assessments of achievements of outputs.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A project initiation report will be prepared immediately following the initiation workshop</w:t>
      </w:r>
      <w:r w:rsidR="00402C10" w:rsidRPr="00254CFB">
        <w:rPr>
          <w:rFonts w:ascii="Myriad Pro" w:hAnsi="Myriad Pro"/>
        </w:rPr>
        <w:t xml:space="preserve">.  </w:t>
      </w:r>
      <w:r w:rsidRPr="00254CFB">
        <w:rPr>
          <w:rFonts w:ascii="Myriad Pro" w:hAnsi="Myriad Pro"/>
        </w:rPr>
        <w:t>This report will include a detailed First Year Work Plan divided in quarterly time-frames as well as detailed activities and performance indicators that will guide project implementation (over the course of the first year)</w:t>
      </w:r>
      <w:r w:rsidR="00402C10" w:rsidRPr="00254CFB">
        <w:rPr>
          <w:rFonts w:ascii="Myriad Pro" w:hAnsi="Myriad Pro"/>
        </w:rPr>
        <w:t xml:space="preserve">.  </w:t>
      </w:r>
      <w:r w:rsidRPr="00254CFB">
        <w:rPr>
          <w:rFonts w:ascii="Myriad Pro" w:hAnsi="Myriad Pro"/>
        </w:rPr>
        <w:lastRenderedPageBreak/>
        <w:t xml:space="preserve">This Work Plan will include the proposed dates for any visits and/or support missions from the </w:t>
      </w:r>
      <w:r w:rsidR="003C7CA5" w:rsidRPr="00254CFB">
        <w:rPr>
          <w:rFonts w:ascii="Myriad Pro" w:hAnsi="Myriad Pro"/>
        </w:rPr>
        <w:t>UNDP/CO</w:t>
      </w:r>
      <w:r w:rsidRPr="00254CFB">
        <w:rPr>
          <w:rFonts w:ascii="Myriad Pro" w:hAnsi="Myriad Pro"/>
        </w:rPr>
        <w:t xml:space="preserve">, the </w:t>
      </w:r>
      <w:r w:rsidR="003C7CA5" w:rsidRPr="00254CFB">
        <w:rPr>
          <w:rFonts w:ascii="Myriad Pro" w:hAnsi="Myriad Pro"/>
        </w:rPr>
        <w:t>UNDP/GEF</w:t>
      </w:r>
      <w:r w:rsidRPr="00254CFB">
        <w:rPr>
          <w:rFonts w:ascii="Myriad Pro" w:hAnsi="Myriad Pro"/>
        </w:rPr>
        <w:t xml:space="preserve"> Regional Coordinating Unit, or consultants, as well as time-frames for meetings of the project decision-making structures (e.g., </w:t>
      </w:r>
      <w:r w:rsidR="003C7CA5" w:rsidRPr="00254CFB">
        <w:rPr>
          <w:rFonts w:ascii="Myriad Pro" w:hAnsi="Myriad Pro"/>
        </w:rPr>
        <w:t>Project Board</w:t>
      </w:r>
      <w:r w:rsidRPr="00254CFB">
        <w:rPr>
          <w:rFonts w:ascii="Myriad Pro" w:hAnsi="Myriad Pro"/>
        </w:rPr>
        <w:t>)</w:t>
      </w:r>
      <w:r w:rsidR="00402C10" w:rsidRPr="00254CFB">
        <w:rPr>
          <w:rFonts w:ascii="Myriad Pro" w:hAnsi="Myriad Pro"/>
        </w:rPr>
        <w:t xml:space="preserve">.  </w:t>
      </w:r>
      <w:r w:rsidRPr="00254CFB">
        <w:rPr>
          <w:rFonts w:ascii="Myriad Pro" w:hAnsi="Myriad Pro"/>
        </w:rPr>
        <w:t>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initiation report will include a more detailed narrative on the institutional roles, responsibilities, coordinating actions and feedback mechanisms of project related partners</w:t>
      </w:r>
      <w:r w:rsidR="00402C10" w:rsidRPr="00254CFB">
        <w:rPr>
          <w:rFonts w:ascii="Myriad Pro" w:hAnsi="Myriad Pro"/>
        </w:rPr>
        <w:t xml:space="preserve">.  </w:t>
      </w:r>
      <w:r w:rsidRPr="00254CFB">
        <w:rPr>
          <w:rFonts w:ascii="Myriad Pro" w:hAnsi="Myriad Pro"/>
        </w:rPr>
        <w:t>In addition, a section will be included on progress to date on project establishment and start-up activities and an update of any changed external conditions that may affect project implementation, including any unforeseen or newly arisen constraints</w:t>
      </w:r>
      <w:r w:rsidR="00402C10" w:rsidRPr="00254CFB">
        <w:rPr>
          <w:rFonts w:ascii="Myriad Pro" w:hAnsi="Myriad Pro"/>
        </w:rPr>
        <w:t xml:space="preserve">.  </w:t>
      </w:r>
      <w:r w:rsidRPr="00254CFB">
        <w:rPr>
          <w:rFonts w:ascii="Myriad Pro" w:hAnsi="Myriad Pro"/>
        </w:rPr>
        <w:t>When finalized, the report will be circulated to project counterparts who will be given a period of one calendar month in that to respond with comments or queries.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The combined Annual Project Report (APR) and Project Implementation Review (PIR) is a UNDP requirement and part of UNDP’s Country Office central oversight, monitoring and project management</w:t>
      </w:r>
      <w:r w:rsidR="00402C10" w:rsidRPr="00254CFB">
        <w:rPr>
          <w:rFonts w:ascii="Myriad Pro" w:hAnsi="Myriad Pro"/>
        </w:rPr>
        <w:t xml:space="preserve">.  </w:t>
      </w:r>
      <w:r w:rsidRPr="00254CFB">
        <w:rPr>
          <w:rFonts w:ascii="Myriad Pro" w:hAnsi="Myriad Pro"/>
        </w:rPr>
        <w:t>As a self-assessment report by project management to the Country Office, the APR/PIR is a key input to the year-end Project Board meetings</w:t>
      </w:r>
      <w:r w:rsidR="00402C10" w:rsidRPr="00254CFB">
        <w:rPr>
          <w:rFonts w:ascii="Myriad Pro" w:hAnsi="Myriad Pro"/>
        </w:rPr>
        <w:t xml:space="preserve">.  </w:t>
      </w:r>
      <w:r w:rsidRPr="00254CFB">
        <w:rPr>
          <w:rFonts w:ascii="Myriad Pro" w:hAnsi="Myriad Pro"/>
        </w:rPr>
        <w:t>The PIR is an annual monitoring process mandated by the GEF</w:t>
      </w:r>
      <w:r w:rsidR="00402C10" w:rsidRPr="00254CFB">
        <w:rPr>
          <w:rFonts w:ascii="Myriad Pro" w:hAnsi="Myriad Pro"/>
        </w:rPr>
        <w:t xml:space="preserve">.  </w:t>
      </w:r>
      <w:r w:rsidRPr="00254CFB">
        <w:rPr>
          <w:rFonts w:ascii="Myriad Pro" w:hAnsi="Myriad Pro"/>
        </w:rPr>
        <w:t>It has become an essential management and monitoring tool for project managers and offers the main vehicle for extracting lessons from on-going projects</w:t>
      </w:r>
      <w:r w:rsidR="00402C10" w:rsidRPr="00254CFB">
        <w:rPr>
          <w:rFonts w:ascii="Myriad Pro" w:hAnsi="Myriad Pro"/>
        </w:rPr>
        <w:t xml:space="preserve">.  </w:t>
      </w:r>
      <w:r w:rsidRPr="00254CFB">
        <w:rPr>
          <w:rFonts w:ascii="Myriad Pro" w:hAnsi="Myriad Pro"/>
        </w:rPr>
        <w:t>These two reporting requirements are very similar in input, purpose and timing that they have now been amalgamated into a single APR/PIR Report.</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An APR/PIR is to be prepared on an annual basis by June, but well in advance (at least one month) in order to be considered at the</w:t>
      </w:r>
      <w:r w:rsidR="003C7CA5" w:rsidRPr="00254CFB">
        <w:rPr>
          <w:rFonts w:ascii="Myriad Pro" w:hAnsi="Myriad Pro"/>
        </w:rPr>
        <w:t xml:space="preserve"> Project Board </w:t>
      </w:r>
      <w:r w:rsidRPr="00254CFB">
        <w:rPr>
          <w:rFonts w:ascii="Myriad Pro" w:hAnsi="Myriad Pro"/>
        </w:rPr>
        <w:t>meeting</w:t>
      </w:r>
      <w:r w:rsidR="00402C10" w:rsidRPr="00254CFB">
        <w:rPr>
          <w:rFonts w:ascii="Myriad Pro" w:hAnsi="Myriad Pro"/>
        </w:rPr>
        <w:t xml:space="preserve">.  </w:t>
      </w:r>
      <w:r w:rsidRPr="00254CFB">
        <w:rPr>
          <w:rFonts w:ascii="Myriad Pro" w:hAnsi="Myriad Pro"/>
        </w:rPr>
        <w:t>The purpose of the APR/PIR is to reflect progress achieved in meeting the project’s Annual Work Plan and assess performance of the project in contributing to intended outcomes through outputs and partnership work</w:t>
      </w:r>
      <w:r w:rsidR="00402C10" w:rsidRPr="00254CFB">
        <w:rPr>
          <w:rFonts w:ascii="Myriad Pro" w:hAnsi="Myriad Pro"/>
        </w:rPr>
        <w:t xml:space="preserve">.  </w:t>
      </w:r>
      <w:r w:rsidRPr="00254CFB">
        <w:rPr>
          <w:rFonts w:ascii="Myriad Pro" w:hAnsi="Myriad Pro"/>
        </w:rPr>
        <w:t>The APR/PIR is discussed by the PB, so that the resultant report represents a document that has been agreed upon by all of the key stakeholders.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A standard format/template for the APR/PIR is provided by </w:t>
      </w:r>
      <w:r w:rsidR="003C7CA5" w:rsidRPr="00254CFB">
        <w:rPr>
          <w:rFonts w:ascii="Myriad Pro" w:hAnsi="Myriad Pro"/>
        </w:rPr>
        <w:t>UNDP/GEF</w:t>
      </w:r>
      <w:r w:rsidR="00402C10" w:rsidRPr="00254CFB">
        <w:rPr>
          <w:rFonts w:ascii="Myriad Pro" w:hAnsi="Myriad Pro"/>
        </w:rPr>
        <w:t xml:space="preserve">.  </w:t>
      </w:r>
      <w:r w:rsidRPr="00254CFB">
        <w:rPr>
          <w:rFonts w:ascii="Myriad Pro" w:hAnsi="Myriad Pro"/>
        </w:rPr>
        <w:t xml:space="preserve">This includes the following: </w:t>
      </w:r>
    </w:p>
    <w:p w:rsidR="00AC3C9B" w:rsidRPr="00254CFB" w:rsidRDefault="00AC3C9B" w:rsidP="00F35C9D">
      <w:pPr>
        <w:numPr>
          <w:ilvl w:val="0"/>
          <w:numId w:val="12"/>
        </w:numPr>
        <w:spacing w:after="0"/>
        <w:jc w:val="both"/>
        <w:rPr>
          <w:rFonts w:ascii="Myriad Pro" w:hAnsi="Myriad Pro"/>
          <w:bCs/>
          <w:szCs w:val="22"/>
        </w:rPr>
      </w:pPr>
      <w:r w:rsidRPr="00254CFB">
        <w:rPr>
          <w:rFonts w:ascii="Myriad Pro" w:hAnsi="Myriad Pro"/>
          <w:bCs/>
          <w:szCs w:val="22"/>
        </w:rPr>
        <w:t>An analysis of project performance over the reporting period, including outputs produced and, where possible, information on the status of the outcome;</w:t>
      </w:r>
    </w:p>
    <w:p w:rsidR="00AC3C9B" w:rsidRPr="00254CFB" w:rsidRDefault="00AC3C9B" w:rsidP="00F35C9D">
      <w:pPr>
        <w:numPr>
          <w:ilvl w:val="0"/>
          <w:numId w:val="12"/>
        </w:numPr>
        <w:spacing w:after="0"/>
        <w:jc w:val="both"/>
        <w:rPr>
          <w:rFonts w:ascii="Myriad Pro" w:hAnsi="Myriad Pro"/>
          <w:bCs/>
          <w:szCs w:val="22"/>
        </w:rPr>
      </w:pPr>
      <w:r w:rsidRPr="00254CFB">
        <w:rPr>
          <w:rFonts w:ascii="Myriad Pro" w:hAnsi="Myriad Pro"/>
          <w:bCs/>
          <w:szCs w:val="22"/>
        </w:rPr>
        <w:t>The constraints experienced in the progress towards results and the reasons for these;</w:t>
      </w:r>
    </w:p>
    <w:p w:rsidR="00AC3C9B" w:rsidRPr="00254CFB" w:rsidRDefault="00AC3C9B" w:rsidP="00F35C9D">
      <w:pPr>
        <w:numPr>
          <w:ilvl w:val="0"/>
          <w:numId w:val="12"/>
        </w:numPr>
        <w:spacing w:after="0"/>
        <w:jc w:val="both"/>
        <w:rPr>
          <w:rFonts w:ascii="Myriad Pro" w:hAnsi="Myriad Pro"/>
          <w:bCs/>
          <w:szCs w:val="22"/>
        </w:rPr>
      </w:pPr>
      <w:r w:rsidRPr="00254CFB">
        <w:rPr>
          <w:rFonts w:ascii="Myriad Pro" w:hAnsi="Myriad Pro"/>
          <w:bCs/>
          <w:szCs w:val="22"/>
        </w:rPr>
        <w:t>The three (at most) major constraints to achievement of results;</w:t>
      </w:r>
    </w:p>
    <w:p w:rsidR="00AC3C9B" w:rsidRPr="00254CFB" w:rsidRDefault="00AC3C9B" w:rsidP="00F35C9D">
      <w:pPr>
        <w:numPr>
          <w:ilvl w:val="0"/>
          <w:numId w:val="12"/>
        </w:numPr>
        <w:spacing w:after="0"/>
        <w:jc w:val="both"/>
        <w:rPr>
          <w:rFonts w:ascii="Myriad Pro" w:hAnsi="Myriad Pro"/>
          <w:bCs/>
          <w:szCs w:val="22"/>
        </w:rPr>
      </w:pPr>
      <w:r w:rsidRPr="00254CFB">
        <w:rPr>
          <w:rFonts w:ascii="Myriad Pro" w:hAnsi="Myriad Pro"/>
          <w:bCs/>
          <w:szCs w:val="22"/>
        </w:rPr>
        <w:t>Annual Work Plans and related expenditure reports;</w:t>
      </w:r>
    </w:p>
    <w:p w:rsidR="00AC3C9B" w:rsidRPr="00254CFB" w:rsidRDefault="00AC3C9B" w:rsidP="00F35C9D">
      <w:pPr>
        <w:numPr>
          <w:ilvl w:val="0"/>
          <w:numId w:val="12"/>
        </w:numPr>
        <w:spacing w:after="0"/>
        <w:jc w:val="both"/>
        <w:rPr>
          <w:rFonts w:ascii="Myriad Pro" w:hAnsi="Myriad Pro"/>
          <w:bCs/>
          <w:szCs w:val="22"/>
        </w:rPr>
      </w:pPr>
      <w:r w:rsidRPr="00254CFB">
        <w:rPr>
          <w:rFonts w:ascii="Myriad Pro" w:hAnsi="Myriad Pro"/>
          <w:bCs/>
          <w:szCs w:val="22"/>
        </w:rPr>
        <w:t>Lessons learned; and</w:t>
      </w:r>
    </w:p>
    <w:p w:rsidR="003C7CA5" w:rsidRPr="00254CFB" w:rsidRDefault="00AC3C9B" w:rsidP="00F35C9D">
      <w:pPr>
        <w:numPr>
          <w:ilvl w:val="0"/>
          <w:numId w:val="12"/>
        </w:numPr>
        <w:jc w:val="both"/>
        <w:rPr>
          <w:rFonts w:ascii="Myriad Pro" w:hAnsi="Myriad Pro"/>
          <w:szCs w:val="22"/>
        </w:rPr>
      </w:pPr>
      <w:r w:rsidRPr="00254CFB">
        <w:rPr>
          <w:rFonts w:ascii="Myriad Pro" w:hAnsi="Myriad Pro"/>
          <w:szCs w:val="22"/>
        </w:rPr>
        <w:t>Clear recommendations for future orientation in addressing key problems in lack of progress.</w:t>
      </w:r>
    </w:p>
    <w:p w:rsidR="00850059"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UNDP will analyze the individual APR/PIRs by focal area, theme and region for common issues/results and lessons</w:t>
      </w:r>
      <w:r w:rsidR="00402C10" w:rsidRPr="00254CFB">
        <w:rPr>
          <w:rFonts w:ascii="Myriad Pro" w:hAnsi="Myriad Pro"/>
        </w:rPr>
        <w:t xml:space="preserve">.  </w:t>
      </w:r>
      <w:r w:rsidRPr="00254CFB">
        <w:rPr>
          <w:rFonts w:ascii="Myriad Pro" w:hAnsi="Myriad Pro"/>
        </w:rPr>
        <w:t>The APR/PIRs are also valuable for the independent evaluators who can utilize them to identify any changes in the project’s structure, indicators, work plan, among others, and view a past history of delivery and assessment.</w:t>
      </w:r>
      <w:r w:rsidR="00850059" w:rsidRPr="00254CFB">
        <w:rPr>
          <w:rFonts w:ascii="Myriad Pro" w:hAnsi="Myriad Pro"/>
        </w:rPr>
        <w:t xml:space="preserve"> </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Quarterly Progress Reports are short reports outlining the main updates in project performance, and are to be provided quarterly to the UNDP Country Office</w:t>
      </w:r>
      <w:r w:rsidR="00402C10" w:rsidRPr="00254CFB">
        <w:rPr>
          <w:rFonts w:ascii="Myriad Pro" w:hAnsi="Myriad Pro"/>
        </w:rPr>
        <w:t xml:space="preserve">.  </w:t>
      </w:r>
      <w:r w:rsidR="003C7CA5" w:rsidRPr="00254CFB">
        <w:rPr>
          <w:rFonts w:ascii="Myriad Pro" w:hAnsi="Myriad Pro"/>
        </w:rPr>
        <w:t>UNDP/CO</w:t>
      </w:r>
      <w:r w:rsidRPr="00254CFB">
        <w:rPr>
          <w:rFonts w:ascii="Myriad Pro" w:hAnsi="Myriad Pro"/>
        </w:rPr>
        <w:t xml:space="preserve"> will provide guidelines for the preparation of these reports, which will be shared with the </w:t>
      </w:r>
      <w:r w:rsidR="003C7CA5" w:rsidRPr="00254CFB">
        <w:rPr>
          <w:rFonts w:ascii="Myriad Pro" w:hAnsi="Myriad Pro"/>
        </w:rPr>
        <w:t>UNDP/GEF</w:t>
      </w:r>
      <w:r w:rsidRPr="00254CFB">
        <w:rPr>
          <w:rFonts w:ascii="Myriad Pro" w:hAnsi="Myriad Pro"/>
        </w:rPr>
        <w:t xml:space="preserve"> RCU.</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During the last three months of the project, the PMU will prepare the Project Terminal Report</w:t>
      </w:r>
      <w:r w:rsidR="00402C10" w:rsidRPr="00254CFB">
        <w:rPr>
          <w:rFonts w:ascii="Myriad Pro" w:hAnsi="Myriad Pro"/>
        </w:rPr>
        <w:t xml:space="preserve">.  </w:t>
      </w:r>
      <w:r w:rsidRPr="00254CFB">
        <w:rPr>
          <w:rFonts w:ascii="Myriad Pro" w:hAnsi="Myriad Pro"/>
        </w:rPr>
        <w:t>This comprehensive report will summarize all activities, achievements and outputs of the project, lessons learned, the extent to which objectives have been met, structures and mechanisms implemented, capacities developed, among others</w:t>
      </w:r>
      <w:r w:rsidR="00402C10" w:rsidRPr="00254CFB">
        <w:rPr>
          <w:rFonts w:ascii="Myriad Pro" w:hAnsi="Myriad Pro"/>
        </w:rPr>
        <w:t xml:space="preserve">.  </w:t>
      </w:r>
      <w:r w:rsidRPr="00254CFB">
        <w:rPr>
          <w:rFonts w:ascii="Myriad Pro" w:hAnsi="Myriad Pro"/>
        </w:rPr>
        <w:t>Together with the independent final evaluation, the project terminal report is one of two definitive statements of the project’s activities during its lifetime</w:t>
      </w:r>
      <w:r w:rsidR="00402C10" w:rsidRPr="00254CFB">
        <w:rPr>
          <w:rFonts w:ascii="Myriad Pro" w:hAnsi="Myriad Pro"/>
        </w:rPr>
        <w:t xml:space="preserve">.  </w:t>
      </w:r>
      <w:r w:rsidRPr="00254CFB">
        <w:rPr>
          <w:rFonts w:ascii="Myriad Pro" w:hAnsi="Myriad Pro"/>
        </w:rPr>
        <w:t>The project terminal report will also recommend further steps, if necessary, in order to ensure sustainability and replicability of the project outcomes and outputs.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lastRenderedPageBreak/>
        <w:t>An independent final evaluation will take place three months prior to the terminal tripartite review meeting, and will focus on: a) the cost-effectiveness, efficiency and timeliness of project implementation and performance; b) highlight issues requiring decisions and actions; and c) present initial lessons learned about project design, implementation and management</w:t>
      </w:r>
      <w:r w:rsidR="00402C10" w:rsidRPr="00254CFB">
        <w:rPr>
          <w:rFonts w:ascii="Myriad Pro" w:hAnsi="Myriad Pro"/>
        </w:rPr>
        <w:t xml:space="preserve">.  </w:t>
      </w:r>
      <w:r w:rsidRPr="00254CFB">
        <w:rPr>
          <w:rFonts w:ascii="Myriad Pro" w:hAnsi="Myriad Pro"/>
        </w:rPr>
        <w:t>Findings of this evaluation will be incorporated as lessons learned, and recommendations for improvement addressed to ensure the institutional sustainability of project outputs, particular for the replication of project activities</w:t>
      </w:r>
      <w:r w:rsidR="00402C10" w:rsidRPr="00254CFB">
        <w:rPr>
          <w:rFonts w:ascii="Myriad Pro" w:hAnsi="Myriad Pro"/>
        </w:rPr>
        <w:t xml:space="preserve">.  </w:t>
      </w:r>
      <w:r w:rsidRPr="00254CFB">
        <w:rPr>
          <w:rFonts w:ascii="Myriad Pro" w:hAnsi="Myriad Pro"/>
        </w:rPr>
        <w:t>The final evaluation will also look at project outcomes and their sustainability</w:t>
      </w:r>
      <w:r w:rsidR="00402C10" w:rsidRPr="00254CFB">
        <w:rPr>
          <w:rFonts w:ascii="Myriad Pro" w:hAnsi="Myriad Pro"/>
        </w:rPr>
        <w:t xml:space="preserve">.  </w:t>
      </w:r>
      <w:r w:rsidRPr="00254CFB">
        <w:rPr>
          <w:rFonts w:ascii="Myriad Pro" w:hAnsi="Myriad Pro"/>
        </w:rPr>
        <w:t>The final evaluation should also provide recommendations for follow-up activities, as appropriate</w:t>
      </w:r>
      <w:r w:rsidR="00402C10" w:rsidRPr="00254CFB">
        <w:rPr>
          <w:rFonts w:ascii="Myriad Pro" w:hAnsi="Myriad Pro"/>
        </w:rPr>
        <w:t xml:space="preserve">.  </w:t>
      </w:r>
      <w:r w:rsidRPr="00254CFB">
        <w:rPr>
          <w:rFonts w:ascii="Myriad Pro" w:hAnsi="Myriad Pro"/>
        </w:rPr>
        <w:t xml:space="preserve">The terms of reference for the final evaluation will be prepared by the </w:t>
      </w:r>
      <w:r w:rsidR="003C7CA5" w:rsidRPr="00254CFB">
        <w:rPr>
          <w:rFonts w:ascii="Myriad Pro" w:hAnsi="Myriad Pro"/>
        </w:rPr>
        <w:t>UNDP/CO</w:t>
      </w:r>
      <w:r w:rsidRPr="00254CFB">
        <w:rPr>
          <w:rFonts w:ascii="Myriad Pro" w:hAnsi="Myriad Pro"/>
        </w:rPr>
        <w:t xml:space="preserve"> based on guidance from the </w:t>
      </w:r>
      <w:r w:rsidR="003C7CA5" w:rsidRPr="00254CFB">
        <w:rPr>
          <w:rFonts w:ascii="Myriad Pro" w:hAnsi="Myriad Pro"/>
        </w:rPr>
        <w:t>UNDP/GEF</w:t>
      </w:r>
      <w:r w:rsidRPr="00254CFB">
        <w:rPr>
          <w:rFonts w:ascii="Myriad Pro" w:hAnsi="Myriad Pro"/>
        </w:rPr>
        <w:t xml:space="preserve"> Regional Coordinating Unit, in consultation with </w:t>
      </w:r>
      <w:r w:rsidR="003C7CA5" w:rsidRPr="00254CFB">
        <w:rPr>
          <w:rFonts w:ascii="Myriad Pro" w:hAnsi="Myriad Pro"/>
        </w:rPr>
        <w:t>MEWR.</w:t>
      </w:r>
      <w:r w:rsidR="009603CF" w:rsidRPr="00254CFB">
        <w:rPr>
          <w:rFonts w:ascii="Myriad Pro" w:hAnsi="Myriad Pro"/>
        </w:rPr>
        <w:t xml:space="preserve"> </w:t>
      </w:r>
    </w:p>
    <w:p w:rsidR="00AC3C9B" w:rsidRPr="00254CFB" w:rsidRDefault="009603CF" w:rsidP="00D4387A">
      <w:pPr>
        <w:widowControl w:val="0"/>
        <w:autoSpaceDE w:val="0"/>
        <w:autoSpaceDN w:val="0"/>
        <w:adjustRightInd w:val="0"/>
        <w:jc w:val="both"/>
        <w:rPr>
          <w:rFonts w:ascii="Myriad Pro" w:hAnsi="Myriad Pro"/>
        </w:rPr>
      </w:pPr>
      <w:r w:rsidRPr="00254CFB">
        <w:rPr>
          <w:rFonts w:ascii="Myriad Pro" w:hAnsi="Myriad Pro"/>
        </w:rPr>
        <w:t xml:space="preserve">Per established </w:t>
      </w:r>
      <w:r w:rsidR="00F1494F" w:rsidRPr="00254CFB">
        <w:rPr>
          <w:rFonts w:ascii="Myriad Pro" w:hAnsi="Myriad Pro"/>
        </w:rPr>
        <w:t>UNDP financial reporting</w:t>
      </w:r>
      <w:r w:rsidRPr="00254CFB">
        <w:rPr>
          <w:rFonts w:ascii="Myriad Pro" w:hAnsi="Myriad Pro"/>
        </w:rPr>
        <w:t xml:space="preserve"> procedures, the Project Manager will provide periodic financial statements for </w:t>
      </w:r>
      <w:r w:rsidR="00F1494F" w:rsidRPr="00254CFB">
        <w:rPr>
          <w:rFonts w:ascii="Myriad Pro" w:hAnsi="Myriad Pro"/>
        </w:rPr>
        <w:t xml:space="preserve">approval and </w:t>
      </w:r>
      <w:r w:rsidRPr="00254CFB">
        <w:rPr>
          <w:rFonts w:ascii="Myriad Pro" w:hAnsi="Myriad Pro"/>
        </w:rPr>
        <w:t xml:space="preserve">certification </w:t>
      </w:r>
      <w:r w:rsidR="00F1494F" w:rsidRPr="00254CFB">
        <w:rPr>
          <w:rFonts w:ascii="Myriad Pro" w:hAnsi="Myriad Pro"/>
        </w:rPr>
        <w:t>to</w:t>
      </w:r>
      <w:r w:rsidRPr="00254CFB">
        <w:rPr>
          <w:rFonts w:ascii="Myriad Pro" w:hAnsi="Myriad Pro"/>
        </w:rPr>
        <w:t xml:space="preserve"> UNDP and </w:t>
      </w:r>
      <w:r w:rsidR="00F1494F" w:rsidRPr="00254CFB">
        <w:rPr>
          <w:rFonts w:ascii="Myriad Pro" w:hAnsi="Myriad Pro"/>
        </w:rPr>
        <w:t>Government of KZ</w:t>
      </w:r>
      <w:r w:rsidRPr="00254CFB">
        <w:rPr>
          <w:rFonts w:ascii="Myriad Pro" w:hAnsi="Myriad Pro"/>
        </w:rPr>
        <w:t>.</w:t>
      </w:r>
      <w:r w:rsidR="00F1494F" w:rsidRPr="00254CFB">
        <w:rPr>
          <w:rFonts w:ascii="Myriad Pro" w:hAnsi="Myriad Pro"/>
        </w:rPr>
        <w:t xml:space="preserve">  </w:t>
      </w:r>
      <w:r w:rsidR="00AC3C9B" w:rsidRPr="00254CFB">
        <w:rPr>
          <w:rFonts w:ascii="Myriad Pro" w:hAnsi="Myriad Pro"/>
        </w:rPr>
        <w:t xml:space="preserve">The audit will be conducted by the legally recognized auditor of UNDP </w:t>
      </w:r>
      <w:r w:rsidR="00CB7C42" w:rsidRPr="00254CFB">
        <w:rPr>
          <w:rFonts w:ascii="Myriad Pro" w:hAnsi="Myriad Pro"/>
        </w:rPr>
        <w:t>Kazakhstan.</w:t>
      </w:r>
    </w:p>
    <w:p w:rsidR="009024BB" w:rsidRPr="00254CFB" w:rsidRDefault="009024BB" w:rsidP="00F35C9D">
      <w:pPr>
        <w:spacing w:after="0"/>
        <w:jc w:val="both"/>
        <w:rPr>
          <w:rFonts w:ascii="Myriad Pro" w:hAnsi="Myriad Pro"/>
          <w:b/>
          <w:bCs/>
          <w:noProof/>
          <w:u w:val="single"/>
        </w:rPr>
      </w:pPr>
    </w:p>
    <w:p w:rsidR="00AC3C9B" w:rsidRPr="00254CFB" w:rsidRDefault="00AC3C9B" w:rsidP="00F35C9D">
      <w:pPr>
        <w:pStyle w:val="Heading1"/>
        <w:spacing w:after="120"/>
        <w:jc w:val="both"/>
        <w:rPr>
          <w:rFonts w:ascii="Myriad Pro" w:hAnsi="Myriad Pro"/>
          <w:caps/>
          <w:noProof/>
          <w:szCs w:val="22"/>
        </w:rPr>
      </w:pPr>
      <w:bookmarkStart w:id="112" w:name="_Toc390251832"/>
      <w:bookmarkStart w:id="113" w:name="_Toc390287383"/>
      <w:r w:rsidRPr="00254CFB">
        <w:rPr>
          <w:rFonts w:ascii="Myriad Pro" w:hAnsi="Myriad Pro"/>
          <w:noProof/>
        </w:rPr>
        <w:t>D.</w:t>
      </w:r>
      <w:bookmarkStart w:id="114" w:name="financing"/>
      <w:bookmarkEnd w:id="114"/>
      <w:r w:rsidRPr="00254CFB">
        <w:rPr>
          <w:rFonts w:ascii="Myriad Pro" w:hAnsi="Myriad Pro"/>
          <w:noProof/>
        </w:rPr>
        <w:tab/>
        <w:t>Financing</w:t>
      </w:r>
      <w:bookmarkEnd w:id="112"/>
      <w:bookmarkEnd w:id="113"/>
    </w:p>
    <w:p w:rsidR="00AC3C9B" w:rsidRPr="00254CFB" w:rsidRDefault="00AC3C9B" w:rsidP="00F35C9D">
      <w:pPr>
        <w:pStyle w:val="Heading2"/>
        <w:tabs>
          <w:tab w:val="left" w:pos="720"/>
          <w:tab w:val="left" w:pos="1440"/>
          <w:tab w:val="left" w:pos="2160"/>
          <w:tab w:val="left" w:pos="7650"/>
        </w:tabs>
        <w:jc w:val="both"/>
        <w:rPr>
          <w:rFonts w:ascii="Myriad Pro" w:hAnsi="Myriad Pro"/>
        </w:rPr>
      </w:pPr>
      <w:bookmarkStart w:id="115" w:name="_Toc390251833"/>
      <w:bookmarkStart w:id="116" w:name="_Toc390287384"/>
      <w:r w:rsidRPr="00254CFB">
        <w:rPr>
          <w:rFonts w:ascii="Myriad Pro" w:hAnsi="Myriad Pro"/>
        </w:rPr>
        <w:t>D.1</w:t>
      </w:r>
      <w:bookmarkStart w:id="117" w:name="d1"/>
      <w:bookmarkEnd w:id="117"/>
      <w:r w:rsidR="002243A3" w:rsidRPr="00254CFB">
        <w:rPr>
          <w:rFonts w:ascii="Myriad Pro" w:hAnsi="Myriad Pro"/>
        </w:rPr>
        <w:tab/>
      </w:r>
      <w:r w:rsidRPr="00254CFB">
        <w:rPr>
          <w:rFonts w:ascii="Myriad Pro" w:hAnsi="Myriad Pro"/>
        </w:rPr>
        <w:t>Financing Plan</w:t>
      </w:r>
      <w:bookmarkEnd w:id="115"/>
      <w:bookmarkEnd w:id="116"/>
      <w:r w:rsidR="00D54E60" w:rsidRPr="00254CFB">
        <w:rPr>
          <w:rFonts w:ascii="Myriad Pro" w:hAnsi="Myriad Pro"/>
        </w:rPr>
        <w:tab/>
      </w:r>
      <w:r w:rsidR="00D54E60" w:rsidRPr="00254CFB">
        <w:rPr>
          <w:rFonts w:ascii="Myriad Pro" w:hAnsi="Myriad Pro"/>
        </w:rPr>
        <w:tab/>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The financing of this project will be provided by the GEF, with co-financing from the Government of </w:t>
      </w:r>
      <w:r w:rsidR="00637177" w:rsidRPr="00254CFB">
        <w:rPr>
          <w:rFonts w:ascii="Myriad Pro" w:hAnsi="Myriad Pro"/>
        </w:rPr>
        <w:t>Kazakhstan</w:t>
      </w:r>
      <w:r w:rsidRPr="00254CFB">
        <w:rPr>
          <w:rFonts w:ascii="Myriad Pro" w:hAnsi="Myriad Pro"/>
        </w:rPr>
        <w:t xml:space="preserve"> and</w:t>
      </w:r>
      <w:r w:rsidR="00637177" w:rsidRPr="00254CFB">
        <w:rPr>
          <w:rFonts w:ascii="Myriad Pro" w:hAnsi="Myriad Pro"/>
        </w:rPr>
        <w:t xml:space="preserve"> </w:t>
      </w:r>
      <w:r w:rsidR="00026689" w:rsidRPr="00254CFB">
        <w:rPr>
          <w:rFonts w:ascii="Myriad Pro" w:hAnsi="Myriad Pro"/>
        </w:rPr>
        <w:t xml:space="preserve">parallel co-financing from </w:t>
      </w:r>
      <w:r w:rsidR="00637177" w:rsidRPr="00254CFB">
        <w:rPr>
          <w:rFonts w:ascii="Myriad Pro" w:hAnsi="Myriad Pro"/>
        </w:rPr>
        <w:t>UNDP</w:t>
      </w:r>
      <w:r w:rsidR="00402C10" w:rsidRPr="00254CFB">
        <w:rPr>
          <w:rFonts w:ascii="Myriad Pro" w:hAnsi="Myriad Pro"/>
        </w:rPr>
        <w:t xml:space="preserve">.  </w:t>
      </w:r>
      <w:r w:rsidRPr="00254CFB">
        <w:rPr>
          <w:rFonts w:ascii="Myriad Pro" w:hAnsi="Myriad Pro"/>
        </w:rPr>
        <w:t>The allocation of these sources of finances is structured by the two main project components, as described in section C.2.b above</w:t>
      </w:r>
      <w:r w:rsidR="00402C10" w:rsidRPr="00254CFB">
        <w:rPr>
          <w:rFonts w:ascii="Myriad Pro" w:hAnsi="Myriad Pro"/>
        </w:rPr>
        <w:t xml:space="preserve">.  </w:t>
      </w:r>
      <w:r w:rsidRPr="00254CFB">
        <w:rPr>
          <w:rFonts w:ascii="Myriad Pro" w:hAnsi="Myriad Pro"/>
        </w:rPr>
        <w:t>Table 5 below details this allocation</w:t>
      </w:r>
      <w:r w:rsidR="00402C10" w:rsidRPr="00254CFB">
        <w:rPr>
          <w:rFonts w:ascii="Myriad Pro" w:hAnsi="Myriad Pro"/>
        </w:rPr>
        <w:t xml:space="preserve">.  </w:t>
      </w:r>
    </w:p>
    <w:p w:rsidR="00AC3C9B" w:rsidRPr="00254CFB" w:rsidRDefault="00AC3C9B" w:rsidP="00F35C9D">
      <w:pPr>
        <w:spacing w:after="0"/>
        <w:jc w:val="both"/>
        <w:rPr>
          <w:rFonts w:ascii="Myriad Pro" w:hAnsi="Myriad Pro"/>
        </w:rPr>
      </w:pPr>
      <w:bookmarkStart w:id="118" w:name="table5"/>
      <w:r w:rsidRPr="00254CFB">
        <w:rPr>
          <w:rFonts w:ascii="Myriad Pro" w:hAnsi="Myriad Pro"/>
        </w:rPr>
        <w:t>Table 5:  Project Costs (</w:t>
      </w:r>
      <w:r w:rsidR="001A00F8" w:rsidRPr="00254CFB">
        <w:rPr>
          <w:rFonts w:ascii="Myriad Pro" w:hAnsi="Myriad Pro"/>
        </w:rPr>
        <w:t>US$</w:t>
      </w:r>
      <w:r w:rsidRPr="00254CFB">
        <w:rPr>
          <w:rFonts w:ascii="Myriad Pro" w:hAnsi="Myriad Pro"/>
        </w:rPr>
        <w:t>)</w:t>
      </w:r>
    </w:p>
    <w:tbl>
      <w:tblPr>
        <w:tblW w:w="7665" w:type="dxa"/>
        <w:tblInd w:w="93" w:type="dxa"/>
        <w:tblLook w:val="04A0"/>
      </w:tblPr>
      <w:tblGrid>
        <w:gridCol w:w="3525"/>
        <w:gridCol w:w="1360"/>
        <w:gridCol w:w="1495"/>
        <w:gridCol w:w="1285"/>
      </w:tblGrid>
      <w:tr w:rsidR="00AC3C9B" w:rsidRPr="00254CFB" w:rsidTr="009024BB">
        <w:trPr>
          <w:trHeight w:val="525"/>
        </w:trPr>
        <w:tc>
          <w:tcPr>
            <w:tcW w:w="35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3C9B" w:rsidRPr="00254CFB" w:rsidRDefault="00AC3C9B" w:rsidP="00F35C9D">
            <w:pPr>
              <w:spacing w:after="0"/>
              <w:jc w:val="both"/>
              <w:rPr>
                <w:rFonts w:ascii="Myriad Pro" w:hAnsi="Myriad Pro"/>
                <w:b/>
                <w:bCs/>
                <w:sz w:val="20"/>
                <w:szCs w:val="20"/>
              </w:rPr>
            </w:pPr>
            <w:r w:rsidRPr="00254CFB">
              <w:rPr>
                <w:rFonts w:ascii="Myriad Pro" w:hAnsi="Myriad Pro"/>
                <w:b/>
                <w:bCs/>
                <w:sz w:val="20"/>
                <w:szCs w:val="20"/>
              </w:rPr>
              <w:t>Total Project Budget by Component</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3C9B" w:rsidRPr="00254CFB" w:rsidRDefault="00AC3C9B" w:rsidP="00F35C9D">
            <w:pPr>
              <w:spacing w:after="0"/>
              <w:jc w:val="both"/>
              <w:rPr>
                <w:rFonts w:ascii="Myriad Pro" w:hAnsi="Myriad Pro"/>
                <w:b/>
                <w:bCs/>
                <w:sz w:val="20"/>
                <w:szCs w:val="20"/>
              </w:rPr>
            </w:pPr>
            <w:r w:rsidRPr="00254CFB">
              <w:rPr>
                <w:rFonts w:ascii="Myriad Pro" w:hAnsi="Myriad Pro"/>
                <w:b/>
                <w:bCs/>
                <w:sz w:val="20"/>
                <w:szCs w:val="20"/>
              </w:rPr>
              <w:t>GEF (</w:t>
            </w:r>
            <w:r w:rsidR="009F4C94" w:rsidRPr="00254CFB">
              <w:rPr>
                <w:rFonts w:ascii="Myriad Pro" w:hAnsi="Myriad Pro"/>
                <w:b/>
                <w:bCs/>
                <w:sz w:val="20"/>
                <w:szCs w:val="20"/>
              </w:rPr>
              <w:t>US$</w:t>
            </w:r>
            <w:r w:rsidR="007B6057" w:rsidRPr="00254CFB">
              <w:rPr>
                <w:rFonts w:ascii="Myriad Pro" w:hAnsi="Myriad Pro"/>
                <w:b/>
                <w:bCs/>
                <w:sz w:val="20"/>
                <w:szCs w:val="20"/>
              </w:rPr>
              <w:t>)</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3C9B" w:rsidRPr="00254CFB" w:rsidRDefault="00AC3C9B" w:rsidP="00F35C9D">
            <w:pPr>
              <w:spacing w:after="0"/>
              <w:jc w:val="both"/>
              <w:rPr>
                <w:rFonts w:ascii="Myriad Pro" w:hAnsi="Myriad Pro"/>
                <w:b/>
                <w:bCs/>
                <w:sz w:val="20"/>
                <w:szCs w:val="20"/>
              </w:rPr>
            </w:pPr>
            <w:r w:rsidRPr="00254CFB">
              <w:rPr>
                <w:rFonts w:ascii="Myriad Pro" w:hAnsi="Myriad Pro"/>
                <w:b/>
                <w:bCs/>
                <w:sz w:val="20"/>
                <w:szCs w:val="20"/>
              </w:rPr>
              <w:t>Co-Financing (</w:t>
            </w:r>
            <w:r w:rsidR="009F4C94" w:rsidRPr="00254CFB">
              <w:rPr>
                <w:rFonts w:ascii="Myriad Pro" w:hAnsi="Myriad Pro"/>
                <w:b/>
                <w:bCs/>
                <w:sz w:val="20"/>
                <w:szCs w:val="20"/>
              </w:rPr>
              <w:t>US$</w:t>
            </w:r>
            <w:r w:rsidR="007B6057" w:rsidRPr="00254CFB">
              <w:rPr>
                <w:rFonts w:ascii="Myriad Pro" w:hAnsi="Myriad Pro"/>
                <w:b/>
                <w:bCs/>
                <w:sz w:val="20"/>
                <w:szCs w:val="20"/>
              </w:rPr>
              <w:t>)</w:t>
            </w:r>
          </w:p>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3C9B" w:rsidRPr="00254CFB" w:rsidRDefault="00AC3C9B" w:rsidP="00F35C9D">
            <w:pPr>
              <w:spacing w:after="0"/>
              <w:jc w:val="both"/>
              <w:rPr>
                <w:rFonts w:ascii="Myriad Pro" w:hAnsi="Myriad Pro"/>
                <w:b/>
                <w:bCs/>
                <w:sz w:val="20"/>
                <w:szCs w:val="20"/>
              </w:rPr>
            </w:pPr>
            <w:r w:rsidRPr="00254CFB">
              <w:rPr>
                <w:rFonts w:ascii="Myriad Pro" w:hAnsi="Myriad Pro"/>
                <w:b/>
                <w:bCs/>
                <w:sz w:val="20"/>
                <w:szCs w:val="20"/>
              </w:rPr>
              <w:t>Project Total (</w:t>
            </w:r>
            <w:r w:rsidR="009F4C94" w:rsidRPr="00254CFB">
              <w:rPr>
                <w:rFonts w:ascii="Myriad Pro" w:hAnsi="Myriad Pro"/>
                <w:b/>
                <w:bCs/>
                <w:sz w:val="20"/>
                <w:szCs w:val="20"/>
              </w:rPr>
              <w:t>US$</w:t>
            </w:r>
            <w:r w:rsidR="007B6057" w:rsidRPr="00254CFB">
              <w:rPr>
                <w:rFonts w:ascii="Myriad Pro" w:hAnsi="Myriad Pro"/>
                <w:b/>
                <w:bCs/>
                <w:sz w:val="20"/>
                <w:szCs w:val="20"/>
              </w:rPr>
              <w:t>)</w:t>
            </w:r>
          </w:p>
        </w:tc>
      </w:tr>
      <w:tr w:rsidR="00AC3C9B" w:rsidRPr="00254CFB" w:rsidTr="009024BB">
        <w:trPr>
          <w:trHeight w:val="300"/>
        </w:trPr>
        <w:tc>
          <w:tcPr>
            <w:tcW w:w="35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C3C9B" w:rsidRPr="00254CFB" w:rsidRDefault="00AC3C9B" w:rsidP="00F35C9D">
            <w:pPr>
              <w:spacing w:after="0"/>
              <w:jc w:val="both"/>
              <w:rPr>
                <w:rFonts w:ascii="Myriad Pro" w:hAnsi="Myriad Pro"/>
                <w:sz w:val="20"/>
                <w:szCs w:val="20"/>
              </w:rPr>
            </w:pPr>
            <w:r w:rsidRPr="00254CFB">
              <w:rPr>
                <w:rFonts w:ascii="Myriad Pro" w:hAnsi="Myriad Pro"/>
                <w:sz w:val="20"/>
                <w:szCs w:val="20"/>
              </w:rPr>
              <w:t>Component 1</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tcPr>
          <w:p w:rsidR="00AC3C9B" w:rsidRPr="00254CFB" w:rsidRDefault="004A006F" w:rsidP="00F35C9D">
            <w:pPr>
              <w:spacing w:after="0"/>
              <w:jc w:val="both"/>
              <w:rPr>
                <w:rFonts w:ascii="Myriad Pro" w:hAnsi="Myriad Pro"/>
                <w:sz w:val="20"/>
                <w:szCs w:val="20"/>
              </w:rPr>
            </w:pPr>
            <w:r w:rsidRPr="00254CFB">
              <w:rPr>
                <w:rFonts w:ascii="Myriad Pro" w:hAnsi="Myriad Pro"/>
                <w:sz w:val="20"/>
                <w:szCs w:val="20"/>
              </w:rPr>
              <w:t>210,000</w:t>
            </w:r>
          </w:p>
        </w:tc>
        <w:tc>
          <w:tcPr>
            <w:tcW w:w="1495" w:type="dxa"/>
            <w:tcBorders>
              <w:top w:val="single" w:sz="8" w:space="0" w:color="auto"/>
              <w:left w:val="nil"/>
              <w:bottom w:val="single" w:sz="4" w:space="0" w:color="auto"/>
              <w:right w:val="single" w:sz="4" w:space="0" w:color="auto"/>
            </w:tcBorders>
            <w:shd w:val="clear" w:color="auto" w:fill="auto"/>
            <w:vAlign w:val="center"/>
          </w:tcPr>
          <w:p w:rsidR="00AC3C9B" w:rsidRPr="00254CFB" w:rsidRDefault="00A30BE3" w:rsidP="00F35C9D">
            <w:pPr>
              <w:spacing w:after="0"/>
              <w:jc w:val="both"/>
              <w:rPr>
                <w:rFonts w:ascii="Myriad Pro" w:hAnsi="Myriad Pro"/>
                <w:sz w:val="20"/>
                <w:szCs w:val="20"/>
              </w:rPr>
            </w:pPr>
            <w:r w:rsidRPr="00254CFB">
              <w:rPr>
                <w:rFonts w:ascii="Myriad Pro" w:hAnsi="Myriad Pro"/>
                <w:sz w:val="20"/>
                <w:szCs w:val="20"/>
              </w:rPr>
              <w:t>246</w:t>
            </w:r>
            <w:r w:rsidR="0086311E" w:rsidRPr="00254CFB">
              <w:rPr>
                <w:rFonts w:ascii="Myriad Pro" w:hAnsi="Myriad Pro"/>
                <w:sz w:val="20"/>
                <w:szCs w:val="20"/>
              </w:rPr>
              <w:t>,000</w:t>
            </w:r>
          </w:p>
        </w:tc>
        <w:tc>
          <w:tcPr>
            <w:tcW w:w="1285" w:type="dxa"/>
            <w:tcBorders>
              <w:top w:val="single" w:sz="8" w:space="0" w:color="auto"/>
              <w:left w:val="single" w:sz="4" w:space="0" w:color="auto"/>
              <w:bottom w:val="single" w:sz="4" w:space="0" w:color="auto"/>
              <w:right w:val="single" w:sz="8" w:space="0" w:color="auto"/>
            </w:tcBorders>
            <w:shd w:val="clear" w:color="auto" w:fill="auto"/>
            <w:vAlign w:val="center"/>
          </w:tcPr>
          <w:p w:rsidR="00AC3C9B" w:rsidRPr="00254CFB" w:rsidRDefault="00A30BE3" w:rsidP="00F35C9D">
            <w:pPr>
              <w:spacing w:after="0"/>
              <w:jc w:val="both"/>
              <w:rPr>
                <w:rFonts w:ascii="Myriad Pro" w:hAnsi="Myriad Pro"/>
                <w:sz w:val="20"/>
                <w:szCs w:val="20"/>
              </w:rPr>
            </w:pPr>
            <w:r w:rsidRPr="00254CFB">
              <w:rPr>
                <w:rFonts w:ascii="Myriad Pro" w:hAnsi="Myriad Pro"/>
                <w:sz w:val="20"/>
                <w:szCs w:val="20"/>
              </w:rPr>
              <w:t>456,000</w:t>
            </w:r>
          </w:p>
        </w:tc>
      </w:tr>
      <w:tr w:rsidR="00AC3C9B" w:rsidRPr="00254CFB" w:rsidTr="003C7CA5">
        <w:trPr>
          <w:trHeight w:val="255"/>
        </w:trPr>
        <w:tc>
          <w:tcPr>
            <w:tcW w:w="3525" w:type="dxa"/>
            <w:tcBorders>
              <w:top w:val="nil"/>
              <w:left w:val="single" w:sz="8" w:space="0" w:color="auto"/>
              <w:bottom w:val="single" w:sz="4" w:space="0" w:color="auto"/>
              <w:right w:val="single" w:sz="4" w:space="0" w:color="auto"/>
            </w:tcBorders>
            <w:shd w:val="clear" w:color="auto" w:fill="auto"/>
            <w:vAlign w:val="center"/>
            <w:hideMark/>
          </w:tcPr>
          <w:p w:rsidR="00AC3C9B" w:rsidRPr="00254CFB" w:rsidRDefault="00AC3C9B" w:rsidP="00F35C9D">
            <w:pPr>
              <w:spacing w:after="0"/>
              <w:jc w:val="both"/>
              <w:rPr>
                <w:rFonts w:ascii="Myriad Pro" w:hAnsi="Myriad Pro"/>
                <w:sz w:val="20"/>
                <w:szCs w:val="20"/>
              </w:rPr>
            </w:pPr>
            <w:r w:rsidRPr="00254CFB">
              <w:rPr>
                <w:rFonts w:ascii="Myriad Pro" w:hAnsi="Myriad Pro"/>
                <w:sz w:val="20"/>
                <w:szCs w:val="20"/>
              </w:rPr>
              <w:t>Component 2:</w:t>
            </w:r>
          </w:p>
        </w:tc>
        <w:tc>
          <w:tcPr>
            <w:tcW w:w="1360" w:type="dxa"/>
            <w:tcBorders>
              <w:top w:val="nil"/>
              <w:left w:val="single" w:sz="4" w:space="0" w:color="auto"/>
              <w:bottom w:val="single" w:sz="4" w:space="0" w:color="auto"/>
              <w:right w:val="single" w:sz="4" w:space="0" w:color="auto"/>
            </w:tcBorders>
            <w:shd w:val="clear" w:color="auto" w:fill="auto"/>
            <w:vAlign w:val="center"/>
          </w:tcPr>
          <w:p w:rsidR="00AC3C9B" w:rsidRPr="00254CFB" w:rsidRDefault="004A006F" w:rsidP="00F35C9D">
            <w:pPr>
              <w:spacing w:after="0"/>
              <w:jc w:val="both"/>
              <w:rPr>
                <w:rFonts w:ascii="Myriad Pro" w:hAnsi="Myriad Pro"/>
                <w:sz w:val="20"/>
                <w:szCs w:val="20"/>
              </w:rPr>
            </w:pPr>
            <w:r w:rsidRPr="00254CFB">
              <w:rPr>
                <w:rFonts w:ascii="Myriad Pro" w:hAnsi="Myriad Pro"/>
                <w:sz w:val="20"/>
                <w:szCs w:val="20"/>
              </w:rPr>
              <w:t>249,000</w:t>
            </w:r>
          </w:p>
        </w:tc>
        <w:tc>
          <w:tcPr>
            <w:tcW w:w="1495" w:type="dxa"/>
            <w:tcBorders>
              <w:top w:val="nil"/>
              <w:left w:val="nil"/>
              <w:bottom w:val="single" w:sz="4" w:space="0" w:color="auto"/>
              <w:right w:val="single" w:sz="4" w:space="0" w:color="auto"/>
            </w:tcBorders>
            <w:shd w:val="clear" w:color="auto" w:fill="auto"/>
            <w:vAlign w:val="center"/>
          </w:tcPr>
          <w:p w:rsidR="00AC3C9B" w:rsidRPr="00254CFB" w:rsidRDefault="00A30BE3" w:rsidP="00F35C9D">
            <w:pPr>
              <w:spacing w:after="0"/>
              <w:jc w:val="both"/>
              <w:rPr>
                <w:rFonts w:ascii="Myriad Pro" w:hAnsi="Myriad Pro"/>
                <w:sz w:val="20"/>
                <w:szCs w:val="20"/>
              </w:rPr>
            </w:pPr>
            <w:r w:rsidRPr="00254CFB">
              <w:rPr>
                <w:rFonts w:ascii="Myriad Pro" w:hAnsi="Myriad Pro"/>
                <w:sz w:val="20"/>
                <w:szCs w:val="20"/>
              </w:rPr>
              <w:t>351,000</w:t>
            </w:r>
          </w:p>
        </w:tc>
        <w:tc>
          <w:tcPr>
            <w:tcW w:w="1285" w:type="dxa"/>
            <w:tcBorders>
              <w:top w:val="nil"/>
              <w:left w:val="single" w:sz="4" w:space="0" w:color="auto"/>
              <w:bottom w:val="single" w:sz="4" w:space="0" w:color="auto"/>
              <w:right w:val="single" w:sz="8" w:space="0" w:color="auto"/>
            </w:tcBorders>
            <w:shd w:val="clear" w:color="auto" w:fill="auto"/>
            <w:vAlign w:val="center"/>
          </w:tcPr>
          <w:p w:rsidR="00AC3C9B" w:rsidRPr="00254CFB" w:rsidRDefault="00A30BE3" w:rsidP="00F35C9D">
            <w:pPr>
              <w:spacing w:after="0"/>
              <w:jc w:val="both"/>
              <w:rPr>
                <w:rFonts w:ascii="Myriad Pro" w:hAnsi="Myriad Pro"/>
                <w:sz w:val="20"/>
                <w:szCs w:val="20"/>
              </w:rPr>
            </w:pPr>
            <w:r w:rsidRPr="00254CFB">
              <w:rPr>
                <w:rFonts w:ascii="Myriad Pro" w:hAnsi="Myriad Pro"/>
                <w:sz w:val="20"/>
                <w:szCs w:val="20"/>
              </w:rPr>
              <w:t>600,000</w:t>
            </w:r>
          </w:p>
        </w:tc>
      </w:tr>
      <w:tr w:rsidR="00AC3C9B" w:rsidRPr="00254CFB" w:rsidTr="003C7CA5">
        <w:trPr>
          <w:trHeight w:val="270"/>
        </w:trPr>
        <w:tc>
          <w:tcPr>
            <w:tcW w:w="3525" w:type="dxa"/>
            <w:tcBorders>
              <w:top w:val="nil"/>
              <w:left w:val="single" w:sz="8" w:space="0" w:color="auto"/>
              <w:bottom w:val="single" w:sz="4" w:space="0" w:color="auto"/>
              <w:right w:val="single" w:sz="4" w:space="0" w:color="auto"/>
            </w:tcBorders>
            <w:shd w:val="clear" w:color="auto" w:fill="auto"/>
            <w:vAlign w:val="center"/>
            <w:hideMark/>
          </w:tcPr>
          <w:p w:rsidR="00AC3C9B" w:rsidRPr="00254CFB" w:rsidRDefault="00AC3C9B" w:rsidP="00F35C9D">
            <w:pPr>
              <w:spacing w:after="0"/>
              <w:jc w:val="both"/>
              <w:rPr>
                <w:rFonts w:ascii="Myriad Pro" w:hAnsi="Myriad Pro"/>
                <w:sz w:val="20"/>
                <w:szCs w:val="20"/>
              </w:rPr>
            </w:pPr>
            <w:r w:rsidRPr="00254CFB">
              <w:rPr>
                <w:rFonts w:ascii="Myriad Pro" w:hAnsi="Myriad Pro"/>
                <w:sz w:val="20"/>
                <w:szCs w:val="20"/>
              </w:rPr>
              <w:t>Project Management</w:t>
            </w:r>
          </w:p>
        </w:tc>
        <w:tc>
          <w:tcPr>
            <w:tcW w:w="1360" w:type="dxa"/>
            <w:tcBorders>
              <w:top w:val="nil"/>
              <w:left w:val="single" w:sz="4" w:space="0" w:color="auto"/>
              <w:bottom w:val="single" w:sz="4" w:space="0" w:color="auto"/>
              <w:right w:val="single" w:sz="4" w:space="0" w:color="auto"/>
            </w:tcBorders>
            <w:shd w:val="clear" w:color="auto" w:fill="auto"/>
            <w:vAlign w:val="center"/>
          </w:tcPr>
          <w:p w:rsidR="00AC3C9B" w:rsidRPr="00254CFB" w:rsidRDefault="004A006F" w:rsidP="00F35C9D">
            <w:pPr>
              <w:spacing w:after="0"/>
              <w:jc w:val="both"/>
              <w:rPr>
                <w:rFonts w:ascii="Myriad Pro" w:hAnsi="Myriad Pro"/>
                <w:sz w:val="20"/>
                <w:szCs w:val="20"/>
              </w:rPr>
            </w:pPr>
            <w:r w:rsidRPr="00254CFB">
              <w:rPr>
                <w:rFonts w:ascii="Myriad Pro" w:hAnsi="Myriad Pro"/>
                <w:sz w:val="20"/>
                <w:szCs w:val="20"/>
              </w:rPr>
              <w:t>41,000</w:t>
            </w:r>
          </w:p>
        </w:tc>
        <w:tc>
          <w:tcPr>
            <w:tcW w:w="1495" w:type="dxa"/>
            <w:tcBorders>
              <w:top w:val="nil"/>
              <w:left w:val="nil"/>
              <w:bottom w:val="single" w:sz="4" w:space="0" w:color="auto"/>
              <w:right w:val="single" w:sz="4" w:space="0" w:color="auto"/>
            </w:tcBorders>
            <w:shd w:val="clear" w:color="auto" w:fill="auto"/>
            <w:vAlign w:val="center"/>
          </w:tcPr>
          <w:p w:rsidR="00AC3C9B" w:rsidRPr="00254CFB" w:rsidRDefault="00A30BE3" w:rsidP="00F35C9D">
            <w:pPr>
              <w:spacing w:after="0"/>
              <w:jc w:val="both"/>
              <w:rPr>
                <w:rFonts w:ascii="Myriad Pro" w:hAnsi="Myriad Pro"/>
                <w:sz w:val="20"/>
                <w:szCs w:val="20"/>
              </w:rPr>
            </w:pPr>
            <w:r w:rsidRPr="00254CFB">
              <w:rPr>
                <w:rFonts w:ascii="Myriad Pro" w:hAnsi="Myriad Pro"/>
                <w:sz w:val="20"/>
                <w:szCs w:val="20"/>
              </w:rPr>
              <w:t>53,000</w:t>
            </w:r>
          </w:p>
        </w:tc>
        <w:tc>
          <w:tcPr>
            <w:tcW w:w="1285" w:type="dxa"/>
            <w:tcBorders>
              <w:top w:val="nil"/>
              <w:left w:val="single" w:sz="4" w:space="0" w:color="auto"/>
              <w:bottom w:val="single" w:sz="4" w:space="0" w:color="auto"/>
              <w:right w:val="single" w:sz="8" w:space="0" w:color="auto"/>
            </w:tcBorders>
            <w:shd w:val="clear" w:color="auto" w:fill="auto"/>
            <w:vAlign w:val="center"/>
          </w:tcPr>
          <w:p w:rsidR="00AC3C9B" w:rsidRPr="00254CFB" w:rsidRDefault="00A30BE3" w:rsidP="00F35C9D">
            <w:pPr>
              <w:spacing w:after="0"/>
              <w:jc w:val="both"/>
              <w:rPr>
                <w:rFonts w:ascii="Myriad Pro" w:hAnsi="Myriad Pro"/>
                <w:sz w:val="20"/>
                <w:szCs w:val="20"/>
              </w:rPr>
            </w:pPr>
            <w:r w:rsidRPr="00254CFB">
              <w:rPr>
                <w:rFonts w:ascii="Myriad Pro" w:hAnsi="Myriad Pro"/>
                <w:sz w:val="20"/>
                <w:szCs w:val="20"/>
              </w:rPr>
              <w:t xml:space="preserve">  94,000</w:t>
            </w:r>
          </w:p>
        </w:tc>
      </w:tr>
      <w:tr w:rsidR="00AC3C9B" w:rsidRPr="00254CFB" w:rsidTr="003C7CA5">
        <w:trPr>
          <w:trHeight w:val="270"/>
        </w:trPr>
        <w:tc>
          <w:tcPr>
            <w:tcW w:w="3525" w:type="dxa"/>
            <w:tcBorders>
              <w:top w:val="nil"/>
              <w:left w:val="single" w:sz="8" w:space="0" w:color="auto"/>
              <w:bottom w:val="single" w:sz="8" w:space="0" w:color="auto"/>
              <w:right w:val="single" w:sz="4" w:space="0" w:color="auto"/>
            </w:tcBorders>
            <w:shd w:val="clear" w:color="auto" w:fill="auto"/>
            <w:vAlign w:val="center"/>
            <w:hideMark/>
          </w:tcPr>
          <w:p w:rsidR="00AC3C9B" w:rsidRPr="00254CFB" w:rsidRDefault="00AC3C9B" w:rsidP="00F35C9D">
            <w:pPr>
              <w:spacing w:after="0"/>
              <w:jc w:val="both"/>
              <w:rPr>
                <w:rFonts w:ascii="Myriad Pro" w:hAnsi="Myriad Pro"/>
                <w:sz w:val="20"/>
                <w:szCs w:val="20"/>
              </w:rPr>
            </w:pPr>
            <w:r w:rsidRPr="00254CFB">
              <w:rPr>
                <w:rFonts w:ascii="Myriad Pro" w:hAnsi="Myriad Pro"/>
                <w:sz w:val="20"/>
                <w:szCs w:val="20"/>
              </w:rPr>
              <w:t>Total project costs</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bottom"/>
          </w:tcPr>
          <w:p w:rsidR="00AC3C9B" w:rsidRPr="00254CFB" w:rsidRDefault="004A006F" w:rsidP="00F35C9D">
            <w:pPr>
              <w:spacing w:after="0"/>
              <w:jc w:val="both"/>
              <w:rPr>
                <w:rFonts w:ascii="Myriad Pro" w:hAnsi="Myriad Pro"/>
                <w:b/>
                <w:bCs/>
                <w:sz w:val="20"/>
                <w:szCs w:val="20"/>
              </w:rPr>
            </w:pPr>
            <w:r w:rsidRPr="00254CFB">
              <w:rPr>
                <w:rFonts w:ascii="Myriad Pro" w:hAnsi="Myriad Pro"/>
                <w:b/>
                <w:bCs/>
                <w:sz w:val="20"/>
                <w:szCs w:val="20"/>
              </w:rPr>
              <w:t>500,000</w:t>
            </w:r>
          </w:p>
        </w:tc>
        <w:tc>
          <w:tcPr>
            <w:tcW w:w="1495" w:type="dxa"/>
            <w:tcBorders>
              <w:top w:val="single" w:sz="8" w:space="0" w:color="auto"/>
              <w:left w:val="nil"/>
              <w:bottom w:val="single" w:sz="8" w:space="0" w:color="auto"/>
              <w:right w:val="single" w:sz="4" w:space="0" w:color="auto"/>
            </w:tcBorders>
            <w:shd w:val="clear" w:color="auto" w:fill="auto"/>
            <w:vAlign w:val="bottom"/>
          </w:tcPr>
          <w:p w:rsidR="00AC3C9B" w:rsidRPr="00254CFB" w:rsidRDefault="00380CB8" w:rsidP="00F35C9D">
            <w:pPr>
              <w:spacing w:after="0"/>
              <w:jc w:val="both"/>
              <w:rPr>
                <w:rFonts w:ascii="Myriad Pro" w:hAnsi="Myriad Pro"/>
                <w:b/>
                <w:bCs/>
                <w:sz w:val="20"/>
                <w:szCs w:val="20"/>
              </w:rPr>
            </w:pPr>
            <w:r w:rsidRPr="00254CFB">
              <w:rPr>
                <w:rFonts w:ascii="Myriad Pro" w:hAnsi="Myriad Pro"/>
                <w:b/>
                <w:bCs/>
                <w:sz w:val="20"/>
                <w:szCs w:val="20"/>
              </w:rPr>
              <w:t>6</w:t>
            </w:r>
            <w:r w:rsidR="004A006F" w:rsidRPr="00254CFB">
              <w:rPr>
                <w:rFonts w:ascii="Myriad Pro" w:hAnsi="Myriad Pro"/>
                <w:b/>
                <w:bCs/>
                <w:sz w:val="20"/>
                <w:szCs w:val="20"/>
              </w:rPr>
              <w:t>50,000</w:t>
            </w:r>
          </w:p>
        </w:tc>
        <w:tc>
          <w:tcPr>
            <w:tcW w:w="1285" w:type="dxa"/>
            <w:tcBorders>
              <w:top w:val="single" w:sz="8" w:space="0" w:color="auto"/>
              <w:left w:val="nil"/>
              <w:bottom w:val="single" w:sz="8" w:space="0" w:color="auto"/>
              <w:right w:val="single" w:sz="8" w:space="0" w:color="auto"/>
            </w:tcBorders>
            <w:shd w:val="clear" w:color="auto" w:fill="auto"/>
            <w:vAlign w:val="bottom"/>
          </w:tcPr>
          <w:p w:rsidR="00AC3C9B" w:rsidRPr="00254CFB" w:rsidRDefault="00380CB8" w:rsidP="00F35C9D">
            <w:pPr>
              <w:spacing w:after="0"/>
              <w:jc w:val="both"/>
              <w:rPr>
                <w:rFonts w:ascii="Myriad Pro" w:hAnsi="Myriad Pro"/>
                <w:b/>
                <w:bCs/>
                <w:sz w:val="20"/>
                <w:szCs w:val="20"/>
              </w:rPr>
            </w:pPr>
            <w:r w:rsidRPr="00254CFB">
              <w:rPr>
                <w:rFonts w:ascii="Myriad Pro" w:hAnsi="Myriad Pro"/>
                <w:b/>
                <w:bCs/>
                <w:sz w:val="20"/>
                <w:szCs w:val="20"/>
              </w:rPr>
              <w:t>1,1</w:t>
            </w:r>
            <w:r w:rsidR="004A006F" w:rsidRPr="00254CFB">
              <w:rPr>
                <w:rFonts w:ascii="Myriad Pro" w:hAnsi="Myriad Pro"/>
                <w:b/>
                <w:bCs/>
                <w:sz w:val="20"/>
                <w:szCs w:val="20"/>
              </w:rPr>
              <w:t>50,000</w:t>
            </w:r>
          </w:p>
        </w:tc>
      </w:tr>
    </w:tbl>
    <w:p w:rsidR="00AC3C9B" w:rsidRPr="00254CFB" w:rsidRDefault="00AC3C9B" w:rsidP="00F35C9D">
      <w:pPr>
        <w:jc w:val="both"/>
        <w:rPr>
          <w:rFonts w:ascii="Myriad Pro" w:hAnsi="Myriad Pro"/>
          <w:b/>
        </w:rPr>
      </w:pPr>
      <w:bookmarkStart w:id="119" w:name="table6"/>
      <w:bookmarkEnd w:id="118"/>
    </w:p>
    <w:p w:rsidR="00AC3C9B" w:rsidRPr="00254CFB" w:rsidRDefault="00AC3C9B" w:rsidP="00F35C9D">
      <w:pPr>
        <w:spacing w:after="0"/>
        <w:jc w:val="both"/>
        <w:rPr>
          <w:rFonts w:ascii="Myriad Pro" w:hAnsi="Myriad Pro"/>
        </w:rPr>
      </w:pPr>
      <w:r w:rsidRPr="00254CFB">
        <w:rPr>
          <w:rFonts w:ascii="Myriad Pro" w:hAnsi="Myriad Pro"/>
        </w:rPr>
        <w:t>Table 6:  Estimated Project management budget/cost (estimated cost for the entire project)</w:t>
      </w:r>
      <w:r w:rsidR="00C05DB8" w:rsidRPr="00254CFB">
        <w:rPr>
          <w:rFonts w:ascii="Myriad Pro" w:hAnsi="Myriad Pro"/>
        </w:rPr>
        <w:t>*</w:t>
      </w:r>
    </w:p>
    <w:tbl>
      <w:tblPr>
        <w:tblW w:w="9925" w:type="dxa"/>
        <w:tblInd w:w="93" w:type="dxa"/>
        <w:tblLook w:val="04A0"/>
      </w:tblPr>
      <w:tblGrid>
        <w:gridCol w:w="4155"/>
        <w:gridCol w:w="1360"/>
        <w:gridCol w:w="980"/>
        <w:gridCol w:w="1180"/>
        <w:gridCol w:w="1250"/>
        <w:gridCol w:w="1000"/>
      </w:tblGrid>
      <w:tr w:rsidR="00D54E60" w:rsidRPr="00254CFB" w:rsidTr="007B6057">
        <w:trPr>
          <w:trHeight w:val="780"/>
        </w:trPr>
        <w:tc>
          <w:tcPr>
            <w:tcW w:w="4155"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119"/>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Budget Line</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Estimated Staff weeks</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GEF (</w:t>
            </w:r>
            <w:r w:rsidR="007B6057" w:rsidRPr="00254CFB">
              <w:rPr>
                <w:rFonts w:ascii="Myriad Pro" w:hAnsi="Myriad Pro"/>
                <w:b/>
                <w:bCs/>
                <w:sz w:val="20"/>
                <w:szCs w:val="20"/>
              </w:rPr>
              <w:t>US$</w:t>
            </w:r>
            <w:r w:rsidRPr="00254CFB">
              <w:rPr>
                <w:rFonts w:ascii="Myriad Pro" w:hAnsi="Myriad Pro"/>
                <w:b/>
                <w:bCs/>
                <w:sz w:val="20"/>
                <w:szCs w:val="20"/>
              </w:rPr>
              <w:t>)</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Co-Financing UNDP (</w:t>
            </w:r>
            <w:r w:rsidR="007B6057" w:rsidRPr="00254CFB">
              <w:rPr>
                <w:rFonts w:ascii="Myriad Pro" w:hAnsi="Myriad Pro"/>
                <w:b/>
                <w:bCs/>
                <w:sz w:val="20"/>
                <w:szCs w:val="20"/>
              </w:rPr>
              <w:t>US$</w:t>
            </w:r>
            <w:r w:rsidRPr="00254CFB">
              <w:rPr>
                <w:rFonts w:ascii="Myriad Pro" w:hAnsi="Myriad Pro"/>
                <w:b/>
                <w:bCs/>
                <w:sz w:val="20"/>
                <w:szCs w:val="20"/>
              </w:rPr>
              <w:t>)</w:t>
            </w:r>
          </w:p>
        </w:tc>
        <w:tc>
          <w:tcPr>
            <w:tcW w:w="12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Co-Financing Gov't (US$)</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Project Total (US$)</w:t>
            </w:r>
          </w:p>
        </w:tc>
      </w:tr>
      <w:tr w:rsidR="00D54E60" w:rsidRPr="00254CFB" w:rsidTr="007B6057">
        <w:trPr>
          <w:trHeight w:val="255"/>
        </w:trPr>
        <w:tc>
          <w:tcPr>
            <w:tcW w:w="415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Locally recruited personnel: Project Manager (1)</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54E60" w:rsidRPr="00254CFB" w:rsidRDefault="006E2A2D" w:rsidP="00F35C9D">
            <w:pPr>
              <w:spacing w:after="0"/>
              <w:jc w:val="both"/>
              <w:rPr>
                <w:rFonts w:ascii="Myriad Pro" w:hAnsi="Myriad Pro"/>
                <w:sz w:val="20"/>
                <w:szCs w:val="20"/>
              </w:rPr>
            </w:pPr>
            <w:r w:rsidRPr="00254CFB">
              <w:rPr>
                <w:rFonts w:ascii="Myriad Pro" w:hAnsi="Myriad Pro"/>
                <w:sz w:val="20"/>
                <w:szCs w:val="20"/>
              </w:rPr>
              <w:t>8</w:t>
            </w:r>
            <w:r w:rsidR="00D54E60" w:rsidRPr="00254CFB">
              <w:rPr>
                <w:rFonts w:ascii="Myriad Pro" w:hAnsi="Myriad Pro"/>
                <w:sz w:val="20"/>
                <w:szCs w:val="20"/>
              </w:rPr>
              <w:t>0</w:t>
            </w:r>
          </w:p>
        </w:tc>
        <w:tc>
          <w:tcPr>
            <w:tcW w:w="980" w:type="dxa"/>
            <w:tcBorders>
              <w:top w:val="single" w:sz="8" w:space="0" w:color="auto"/>
              <w:left w:val="nil"/>
              <w:bottom w:val="nil"/>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180" w:type="dxa"/>
            <w:tcBorders>
              <w:top w:val="single" w:sz="8" w:space="0" w:color="auto"/>
              <w:left w:val="nil"/>
              <w:bottom w:val="nil"/>
              <w:right w:val="single" w:sz="4" w:space="0" w:color="auto"/>
            </w:tcBorders>
            <w:shd w:val="clear" w:color="auto" w:fill="auto"/>
            <w:vAlign w:val="center"/>
            <w:hideMark/>
          </w:tcPr>
          <w:p w:rsidR="00D54E60" w:rsidRPr="00254CFB" w:rsidRDefault="006E2A2D" w:rsidP="00F35C9D">
            <w:pPr>
              <w:spacing w:after="0"/>
              <w:jc w:val="both"/>
              <w:rPr>
                <w:rFonts w:ascii="Myriad Pro" w:hAnsi="Myriad Pro"/>
                <w:sz w:val="20"/>
                <w:szCs w:val="20"/>
              </w:rPr>
            </w:pPr>
            <w:r w:rsidRPr="00254CFB">
              <w:rPr>
                <w:rFonts w:ascii="Myriad Pro" w:hAnsi="Myriad Pro"/>
                <w:sz w:val="20"/>
                <w:szCs w:val="20"/>
              </w:rPr>
              <w:t>24,00</w:t>
            </w:r>
            <w:r w:rsidR="00D54E60" w:rsidRPr="00254CFB">
              <w:rPr>
                <w:rFonts w:ascii="Myriad Pro" w:hAnsi="Myriad Pro"/>
                <w:sz w:val="20"/>
                <w:szCs w:val="20"/>
              </w:rPr>
              <w:t>0</w:t>
            </w:r>
          </w:p>
        </w:tc>
        <w:tc>
          <w:tcPr>
            <w:tcW w:w="1250" w:type="dxa"/>
            <w:tcBorders>
              <w:top w:val="single" w:sz="8" w:space="0" w:color="auto"/>
              <w:left w:val="nil"/>
              <w:bottom w:val="nil"/>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000" w:type="dxa"/>
            <w:tcBorders>
              <w:top w:val="single" w:sz="8" w:space="0" w:color="auto"/>
              <w:left w:val="nil"/>
              <w:bottom w:val="nil"/>
              <w:right w:val="single" w:sz="8" w:space="0" w:color="auto"/>
            </w:tcBorders>
            <w:shd w:val="clear" w:color="auto" w:fill="auto"/>
            <w:vAlign w:val="center"/>
            <w:hideMark/>
          </w:tcPr>
          <w:p w:rsidR="00D54E60" w:rsidRPr="00254CFB" w:rsidRDefault="006E2A2D" w:rsidP="00F35C9D">
            <w:pPr>
              <w:spacing w:after="0"/>
              <w:jc w:val="both"/>
              <w:rPr>
                <w:rFonts w:ascii="Myriad Pro" w:hAnsi="Myriad Pro"/>
                <w:sz w:val="20"/>
                <w:szCs w:val="20"/>
              </w:rPr>
            </w:pPr>
            <w:r w:rsidRPr="00254CFB">
              <w:rPr>
                <w:rFonts w:ascii="Myriad Pro" w:hAnsi="Myriad Pro"/>
                <w:sz w:val="20"/>
                <w:szCs w:val="20"/>
              </w:rPr>
              <w:t>24</w:t>
            </w:r>
            <w:r w:rsidR="00D54E60" w:rsidRPr="00254CFB">
              <w:rPr>
                <w:rFonts w:ascii="Myriad Pro" w:hAnsi="Myriad Pro"/>
                <w:sz w:val="20"/>
                <w:szCs w:val="20"/>
              </w:rPr>
              <w:t>,000</w:t>
            </w:r>
          </w:p>
        </w:tc>
      </w:tr>
      <w:tr w:rsidR="00D54E60" w:rsidRPr="00254CFB" w:rsidTr="007B6057">
        <w:trPr>
          <w:trHeight w:val="255"/>
        </w:trPr>
        <w:tc>
          <w:tcPr>
            <w:tcW w:w="4155" w:type="dxa"/>
            <w:tcBorders>
              <w:top w:val="nil"/>
              <w:left w:val="single" w:sz="8"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Locally recruited personnel: Project Assistant (2)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18,000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0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18,000</w:t>
            </w:r>
          </w:p>
        </w:tc>
      </w:tr>
      <w:tr w:rsidR="00D54E60" w:rsidRPr="00254CFB" w:rsidTr="007B6057">
        <w:trPr>
          <w:trHeight w:val="255"/>
        </w:trPr>
        <w:tc>
          <w:tcPr>
            <w:tcW w:w="4155" w:type="dxa"/>
            <w:tcBorders>
              <w:top w:val="nil"/>
              <w:left w:val="single" w:sz="8"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Internationally recruited consultant (3)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3</w:t>
            </w:r>
          </w:p>
        </w:tc>
        <w:tc>
          <w:tcPr>
            <w:tcW w:w="9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10,000</w:t>
            </w:r>
          </w:p>
        </w:tc>
        <w:tc>
          <w:tcPr>
            <w:tcW w:w="11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20,000</w:t>
            </w:r>
          </w:p>
        </w:tc>
      </w:tr>
      <w:tr w:rsidR="00D54E60" w:rsidRPr="00254CFB" w:rsidTr="007B6057">
        <w:trPr>
          <w:trHeight w:val="255"/>
        </w:trPr>
        <w:tc>
          <w:tcPr>
            <w:tcW w:w="4155" w:type="dxa"/>
            <w:tcBorders>
              <w:top w:val="nil"/>
              <w:left w:val="single" w:sz="8"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Office facilities and communications (4)</w:t>
            </w:r>
          </w:p>
        </w:tc>
        <w:tc>
          <w:tcPr>
            <w:tcW w:w="1360" w:type="dxa"/>
            <w:tcBorders>
              <w:top w:val="nil"/>
              <w:left w:val="single" w:sz="4" w:space="0" w:color="auto"/>
              <w:bottom w:val="single" w:sz="4" w:space="0" w:color="auto"/>
              <w:right w:val="single" w:sz="4" w:space="0" w:color="auto"/>
            </w:tcBorders>
            <w:shd w:val="clear" w:color="000000" w:fill="BFBFBF"/>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1,000</w:t>
            </w:r>
          </w:p>
        </w:tc>
        <w:tc>
          <w:tcPr>
            <w:tcW w:w="11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14,000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15,000</w:t>
            </w:r>
          </w:p>
        </w:tc>
      </w:tr>
      <w:tr w:rsidR="00D54E60" w:rsidRPr="00254CFB" w:rsidTr="007B6057">
        <w:trPr>
          <w:trHeight w:val="255"/>
        </w:trPr>
        <w:tc>
          <w:tcPr>
            <w:tcW w:w="4155" w:type="dxa"/>
            <w:tcBorders>
              <w:top w:val="nil"/>
              <w:left w:val="single" w:sz="8"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Travel (4)</w:t>
            </w:r>
          </w:p>
        </w:tc>
        <w:tc>
          <w:tcPr>
            <w:tcW w:w="1360" w:type="dxa"/>
            <w:tcBorders>
              <w:top w:val="nil"/>
              <w:left w:val="single" w:sz="4" w:space="0" w:color="auto"/>
              <w:bottom w:val="single" w:sz="4" w:space="0" w:color="auto"/>
              <w:right w:val="single" w:sz="4" w:space="0" w:color="auto"/>
            </w:tcBorders>
            <w:shd w:val="clear" w:color="000000" w:fill="BFBFBF"/>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5,000</w:t>
            </w:r>
          </w:p>
        </w:tc>
        <w:tc>
          <w:tcPr>
            <w:tcW w:w="11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5,000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10,000</w:t>
            </w:r>
          </w:p>
        </w:tc>
      </w:tr>
      <w:tr w:rsidR="00D54E60" w:rsidRPr="00254CFB" w:rsidTr="007B6057">
        <w:trPr>
          <w:trHeight w:val="255"/>
        </w:trPr>
        <w:tc>
          <w:tcPr>
            <w:tcW w:w="4155" w:type="dxa"/>
            <w:tcBorders>
              <w:top w:val="nil"/>
              <w:left w:val="single" w:sz="8" w:space="0" w:color="auto"/>
              <w:bottom w:val="nil"/>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Professional services (5)</w:t>
            </w:r>
          </w:p>
        </w:tc>
        <w:tc>
          <w:tcPr>
            <w:tcW w:w="1360" w:type="dxa"/>
            <w:tcBorders>
              <w:top w:val="nil"/>
              <w:left w:val="single" w:sz="4" w:space="0" w:color="auto"/>
              <w:bottom w:val="single" w:sz="4" w:space="0" w:color="auto"/>
              <w:right w:val="single" w:sz="4" w:space="0" w:color="auto"/>
            </w:tcBorders>
            <w:shd w:val="clear" w:color="000000" w:fill="BFBFBF"/>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2,000</w:t>
            </w:r>
          </w:p>
        </w:tc>
        <w:tc>
          <w:tcPr>
            <w:tcW w:w="11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2,000</w:t>
            </w:r>
          </w:p>
        </w:tc>
      </w:tr>
      <w:tr w:rsidR="00D54E60" w:rsidRPr="00254CFB" w:rsidTr="007B6057">
        <w:trPr>
          <w:trHeight w:val="270"/>
        </w:trPr>
        <w:tc>
          <w:tcPr>
            <w:tcW w:w="41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4E60" w:rsidRPr="00254CFB" w:rsidRDefault="00D54E60" w:rsidP="00F35C9D">
            <w:pPr>
              <w:spacing w:after="0"/>
              <w:jc w:val="both"/>
              <w:rPr>
                <w:rFonts w:ascii="Myriad Pro" w:hAnsi="Myriad Pro"/>
                <w:color w:val="000000"/>
                <w:sz w:val="20"/>
                <w:szCs w:val="20"/>
              </w:rPr>
            </w:pPr>
            <w:r w:rsidRPr="00254CFB">
              <w:rPr>
                <w:rFonts w:ascii="Myriad Pro" w:hAnsi="Myriad Pro"/>
                <w:color w:val="000000"/>
                <w:sz w:val="20"/>
                <w:szCs w:val="20"/>
              </w:rPr>
              <w:t>UNDP cost recovery charges – Bills (6)</w:t>
            </w:r>
          </w:p>
        </w:tc>
        <w:tc>
          <w:tcPr>
            <w:tcW w:w="1360" w:type="dxa"/>
            <w:tcBorders>
              <w:top w:val="nil"/>
              <w:left w:val="nil"/>
              <w:bottom w:val="nil"/>
              <w:right w:val="single" w:sz="4" w:space="0" w:color="auto"/>
            </w:tcBorders>
            <w:shd w:val="clear" w:color="000000" w:fill="BFBFBF"/>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 </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5,000</w:t>
            </w:r>
          </w:p>
        </w:tc>
        <w:tc>
          <w:tcPr>
            <w:tcW w:w="118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5,000</w:t>
            </w:r>
          </w:p>
        </w:tc>
      </w:tr>
      <w:tr w:rsidR="00D54E60" w:rsidRPr="00254CFB" w:rsidTr="007B6057">
        <w:trPr>
          <w:trHeight w:val="270"/>
        </w:trPr>
        <w:tc>
          <w:tcPr>
            <w:tcW w:w="415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Total project management cost</w:t>
            </w:r>
          </w:p>
        </w:tc>
        <w:tc>
          <w:tcPr>
            <w:tcW w:w="1360" w:type="dxa"/>
            <w:tcBorders>
              <w:top w:val="single" w:sz="8" w:space="0" w:color="auto"/>
              <w:left w:val="single" w:sz="4" w:space="0" w:color="auto"/>
              <w:bottom w:val="single" w:sz="8" w:space="0" w:color="auto"/>
              <w:right w:val="single" w:sz="4" w:space="0" w:color="auto"/>
            </w:tcBorders>
            <w:shd w:val="clear" w:color="000000" w:fill="BFBFBF"/>
            <w:vAlign w:val="bottom"/>
            <w:hideMark/>
          </w:tcPr>
          <w:p w:rsidR="00D54E60" w:rsidRPr="00254CFB" w:rsidRDefault="00D54E60" w:rsidP="00F35C9D">
            <w:pPr>
              <w:spacing w:after="0"/>
              <w:jc w:val="both"/>
              <w:rPr>
                <w:rFonts w:ascii="Myriad Pro" w:hAnsi="Myriad Pro"/>
                <w:sz w:val="20"/>
                <w:szCs w:val="20"/>
              </w:rPr>
            </w:pPr>
            <w:r w:rsidRPr="00254CFB">
              <w:rPr>
                <w:rFonts w:ascii="Myriad Pro" w:hAnsi="Myriad Pro"/>
                <w:sz w:val="20"/>
                <w:szCs w:val="20"/>
              </w:rPr>
              <w:t> </w:t>
            </w:r>
          </w:p>
        </w:tc>
        <w:tc>
          <w:tcPr>
            <w:tcW w:w="980" w:type="dxa"/>
            <w:tcBorders>
              <w:top w:val="single" w:sz="8" w:space="0" w:color="auto"/>
              <w:left w:val="nil"/>
              <w:bottom w:val="single" w:sz="8" w:space="0" w:color="auto"/>
              <w:right w:val="single" w:sz="4" w:space="0" w:color="auto"/>
            </w:tcBorders>
            <w:shd w:val="clear" w:color="auto" w:fill="auto"/>
            <w:vAlign w:val="bottom"/>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41,000</w:t>
            </w:r>
          </w:p>
        </w:tc>
        <w:tc>
          <w:tcPr>
            <w:tcW w:w="1180" w:type="dxa"/>
            <w:tcBorders>
              <w:top w:val="single" w:sz="8" w:space="0" w:color="auto"/>
              <w:left w:val="nil"/>
              <w:bottom w:val="single" w:sz="8" w:space="0" w:color="auto"/>
              <w:right w:val="single" w:sz="4" w:space="0" w:color="auto"/>
            </w:tcBorders>
            <w:shd w:val="clear" w:color="auto" w:fill="auto"/>
            <w:vAlign w:val="bottom"/>
            <w:hideMark/>
          </w:tcPr>
          <w:p w:rsidR="00D54E60" w:rsidRPr="00254CFB" w:rsidRDefault="00D54E60" w:rsidP="00F35C9D">
            <w:pPr>
              <w:spacing w:after="0"/>
              <w:jc w:val="both"/>
              <w:rPr>
                <w:rFonts w:ascii="Myriad Pro" w:hAnsi="Myriad Pro"/>
                <w:b/>
                <w:bCs/>
                <w:sz w:val="20"/>
                <w:szCs w:val="20"/>
              </w:rPr>
            </w:pPr>
            <w:r w:rsidRPr="00254CFB">
              <w:rPr>
                <w:rFonts w:ascii="Myriad Pro" w:hAnsi="Myriad Pro"/>
                <w:b/>
                <w:bCs/>
                <w:sz w:val="20"/>
                <w:szCs w:val="20"/>
              </w:rPr>
              <w:t>0</w:t>
            </w:r>
          </w:p>
        </w:tc>
        <w:tc>
          <w:tcPr>
            <w:tcW w:w="1250" w:type="dxa"/>
            <w:tcBorders>
              <w:top w:val="single" w:sz="8" w:space="0" w:color="auto"/>
              <w:left w:val="nil"/>
              <w:bottom w:val="single" w:sz="8" w:space="0" w:color="auto"/>
              <w:right w:val="nil"/>
            </w:tcBorders>
            <w:shd w:val="clear" w:color="auto" w:fill="auto"/>
            <w:vAlign w:val="bottom"/>
            <w:hideMark/>
          </w:tcPr>
          <w:p w:rsidR="00D54E60" w:rsidRPr="00254CFB" w:rsidRDefault="00A30BE3" w:rsidP="00F35C9D">
            <w:pPr>
              <w:spacing w:after="0"/>
              <w:jc w:val="both"/>
              <w:rPr>
                <w:rFonts w:ascii="Myriad Pro" w:hAnsi="Myriad Pro"/>
                <w:b/>
                <w:bCs/>
                <w:sz w:val="20"/>
                <w:szCs w:val="20"/>
              </w:rPr>
            </w:pPr>
            <w:r w:rsidRPr="00254CFB">
              <w:rPr>
                <w:rFonts w:ascii="Myriad Pro" w:hAnsi="Myriad Pro"/>
                <w:b/>
                <w:bCs/>
                <w:sz w:val="20"/>
                <w:szCs w:val="20"/>
              </w:rPr>
              <w:t>53</w:t>
            </w:r>
            <w:r w:rsidR="00D54E60" w:rsidRPr="00254CFB">
              <w:rPr>
                <w:rFonts w:ascii="Myriad Pro" w:hAnsi="Myriad Pro"/>
                <w:b/>
                <w:bCs/>
                <w:sz w:val="20"/>
                <w:szCs w:val="20"/>
              </w:rPr>
              <w:t>,000</w:t>
            </w:r>
          </w:p>
        </w:tc>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E60" w:rsidRPr="00254CFB" w:rsidRDefault="00A30BE3" w:rsidP="00F35C9D">
            <w:pPr>
              <w:spacing w:after="0"/>
              <w:jc w:val="both"/>
              <w:rPr>
                <w:rFonts w:ascii="Myriad Pro" w:hAnsi="Myriad Pro"/>
                <w:b/>
                <w:bCs/>
                <w:sz w:val="20"/>
                <w:szCs w:val="20"/>
              </w:rPr>
            </w:pPr>
            <w:r w:rsidRPr="00254CFB">
              <w:rPr>
                <w:rFonts w:ascii="Myriad Pro" w:hAnsi="Myriad Pro"/>
                <w:b/>
                <w:bCs/>
                <w:sz w:val="20"/>
                <w:szCs w:val="20"/>
              </w:rPr>
              <w:t>94</w:t>
            </w:r>
            <w:r w:rsidR="00D54E60" w:rsidRPr="00254CFB">
              <w:rPr>
                <w:rFonts w:ascii="Myriad Pro" w:hAnsi="Myriad Pro"/>
                <w:b/>
                <w:bCs/>
                <w:sz w:val="20"/>
                <w:szCs w:val="20"/>
              </w:rPr>
              <w:t>,000</w:t>
            </w:r>
          </w:p>
        </w:tc>
      </w:tr>
    </w:tbl>
    <w:p w:rsidR="00AC3C9B" w:rsidRPr="00254CFB" w:rsidRDefault="00850059" w:rsidP="00F35C9D">
      <w:pPr>
        <w:jc w:val="both"/>
        <w:rPr>
          <w:rFonts w:ascii="Myriad Pro" w:hAnsi="Myriad Pro"/>
        </w:rPr>
      </w:pPr>
      <w:r w:rsidRPr="00254CFB">
        <w:rPr>
          <w:rFonts w:ascii="Myriad Pro" w:hAnsi="Myriad Pro"/>
        </w:rPr>
        <w:t>*</w:t>
      </w:r>
      <w:r w:rsidR="00AC3C9B" w:rsidRPr="00254CFB">
        <w:rPr>
          <w:rFonts w:ascii="Myriad Pro" w:hAnsi="Myriad Pro"/>
          <w:sz w:val="20"/>
          <w:szCs w:val="20"/>
        </w:rPr>
        <w:t>Local and international consultants in this table are those who are hired for functions related to the management of project</w:t>
      </w:r>
      <w:r w:rsidR="00402C10" w:rsidRPr="00254CFB">
        <w:rPr>
          <w:rFonts w:ascii="Myriad Pro" w:hAnsi="Myriad Pro"/>
          <w:sz w:val="20"/>
          <w:szCs w:val="20"/>
        </w:rPr>
        <w:t xml:space="preserve">.  </w:t>
      </w:r>
      <w:r w:rsidR="00AC3C9B" w:rsidRPr="00254CFB">
        <w:rPr>
          <w:rFonts w:ascii="Myriad Pro" w:hAnsi="Myriad Pro"/>
          <w:sz w:val="20"/>
          <w:szCs w:val="20"/>
        </w:rPr>
        <w:t>Please see Table 7 below for consultants providing technical assistance for special services</w:t>
      </w:r>
      <w:r w:rsidR="00AC3C9B" w:rsidRPr="00254CFB">
        <w:rPr>
          <w:rFonts w:ascii="Myriad Pro" w:hAnsi="Myriad Pro"/>
        </w:rPr>
        <w:t>.</w:t>
      </w:r>
    </w:p>
    <w:p w:rsidR="00C05DB8" w:rsidRPr="00254CFB" w:rsidRDefault="00C05DB8" w:rsidP="00F35C9D">
      <w:pPr>
        <w:spacing w:after="0"/>
        <w:jc w:val="both"/>
        <w:rPr>
          <w:rFonts w:ascii="Myriad Pro" w:hAnsi="Myriad Pro"/>
          <w:sz w:val="20"/>
          <w:szCs w:val="20"/>
        </w:rPr>
      </w:pPr>
      <w:r w:rsidRPr="00254CFB">
        <w:rPr>
          <w:rFonts w:ascii="Myriad Pro" w:hAnsi="Myriad Pro"/>
          <w:sz w:val="20"/>
          <w:szCs w:val="20"/>
        </w:rPr>
        <w:t xml:space="preserve">(1)  This is a </w:t>
      </w:r>
      <w:r w:rsidR="00F1494F" w:rsidRPr="00254CFB">
        <w:rPr>
          <w:rFonts w:ascii="Myriad Pro" w:hAnsi="Myriad Pro"/>
          <w:sz w:val="20"/>
          <w:szCs w:val="20"/>
        </w:rPr>
        <w:t>part</w:t>
      </w:r>
      <w:r w:rsidRPr="00254CFB">
        <w:rPr>
          <w:rFonts w:ascii="Myriad Pro" w:hAnsi="Myriad Pro"/>
          <w:sz w:val="20"/>
          <w:szCs w:val="20"/>
        </w:rPr>
        <w:t xml:space="preserve">-time Project Manager from </w:t>
      </w:r>
      <w:r w:rsidR="006E2A2D" w:rsidRPr="00254CFB">
        <w:rPr>
          <w:rFonts w:ascii="Myriad Pro" w:hAnsi="Myriad Pro"/>
          <w:sz w:val="20"/>
          <w:szCs w:val="20"/>
        </w:rPr>
        <w:t>the</w:t>
      </w:r>
      <w:r w:rsidR="002E6041" w:rsidRPr="00254CFB">
        <w:rPr>
          <w:rFonts w:ascii="Myriad Pro" w:hAnsi="Myriad Pro"/>
          <w:sz w:val="20"/>
          <w:szCs w:val="20"/>
        </w:rPr>
        <w:t xml:space="preserve"> “Support to the Government of Kazakhstan for Implementation of the Green Economy Concept”</w:t>
      </w:r>
    </w:p>
    <w:p w:rsidR="00C05DB8" w:rsidRPr="00254CFB" w:rsidRDefault="00C05DB8" w:rsidP="00F35C9D">
      <w:pPr>
        <w:spacing w:after="0"/>
        <w:jc w:val="both"/>
        <w:rPr>
          <w:rFonts w:ascii="Myriad Pro" w:hAnsi="Myriad Pro"/>
          <w:sz w:val="20"/>
          <w:szCs w:val="20"/>
        </w:rPr>
      </w:pPr>
      <w:r w:rsidRPr="00254CFB">
        <w:rPr>
          <w:rFonts w:ascii="Myriad Pro" w:hAnsi="Myriad Pro"/>
          <w:sz w:val="20"/>
          <w:szCs w:val="20"/>
        </w:rPr>
        <w:t>(2)  UNDP will recruit a part-time Project Assistant to support the Project Manager</w:t>
      </w:r>
    </w:p>
    <w:p w:rsidR="00C05DB8" w:rsidRPr="00254CFB" w:rsidRDefault="00C05DB8" w:rsidP="00F35C9D">
      <w:pPr>
        <w:spacing w:after="0"/>
        <w:jc w:val="both"/>
        <w:rPr>
          <w:rFonts w:ascii="Myriad Pro" w:hAnsi="Myriad Pro"/>
          <w:sz w:val="20"/>
          <w:szCs w:val="20"/>
        </w:rPr>
      </w:pPr>
      <w:r w:rsidRPr="00254CFB">
        <w:rPr>
          <w:rFonts w:ascii="Myriad Pro" w:hAnsi="Myriad Pro"/>
          <w:sz w:val="20"/>
          <w:szCs w:val="20"/>
        </w:rPr>
        <w:t>(3)  This is the fee for the international evaluation consultant</w:t>
      </w:r>
    </w:p>
    <w:p w:rsidR="00C05DB8" w:rsidRPr="00254CFB" w:rsidRDefault="00C05DB8" w:rsidP="00F35C9D">
      <w:pPr>
        <w:spacing w:after="0"/>
        <w:jc w:val="both"/>
        <w:rPr>
          <w:rFonts w:ascii="Myriad Pro" w:hAnsi="Myriad Pro"/>
          <w:sz w:val="20"/>
          <w:szCs w:val="20"/>
        </w:rPr>
      </w:pPr>
      <w:r w:rsidRPr="00254CFB">
        <w:rPr>
          <w:rFonts w:ascii="Myriad Pro" w:hAnsi="Myriad Pro"/>
          <w:sz w:val="20"/>
          <w:szCs w:val="20"/>
        </w:rPr>
        <w:lastRenderedPageBreak/>
        <w:t>(4)  The Project Management Unit will be housed within MEWR, with some communication support from UNDP</w:t>
      </w:r>
    </w:p>
    <w:p w:rsidR="00C05DB8" w:rsidRPr="00254CFB" w:rsidRDefault="00C05DB8" w:rsidP="00F35C9D">
      <w:pPr>
        <w:spacing w:after="0"/>
        <w:jc w:val="both"/>
        <w:rPr>
          <w:rFonts w:ascii="Myriad Pro" w:hAnsi="Myriad Pro"/>
          <w:sz w:val="20"/>
          <w:szCs w:val="20"/>
        </w:rPr>
      </w:pPr>
      <w:r w:rsidRPr="00254CFB">
        <w:rPr>
          <w:rFonts w:ascii="Myriad Pro" w:hAnsi="Myriad Pro"/>
          <w:sz w:val="20"/>
          <w:szCs w:val="20"/>
        </w:rPr>
        <w:t>(5)  Audit services will be carried out per UNDP policies and procedures</w:t>
      </w:r>
    </w:p>
    <w:p w:rsidR="000A28A2" w:rsidRPr="00254CFB" w:rsidRDefault="00C05DB8" w:rsidP="00F35C9D">
      <w:pPr>
        <w:jc w:val="both"/>
        <w:rPr>
          <w:rFonts w:ascii="Myriad Pro" w:hAnsi="Myriad Pro"/>
        </w:rPr>
      </w:pPr>
      <w:r w:rsidRPr="00254CFB">
        <w:rPr>
          <w:rFonts w:ascii="Myriad Pro" w:hAnsi="Myriad Pro"/>
          <w:sz w:val="20"/>
          <w:szCs w:val="20"/>
        </w:rPr>
        <w:t xml:space="preserve">(6) </w:t>
      </w:r>
      <w:r w:rsidR="000A28A2" w:rsidRPr="00254CFB">
        <w:rPr>
          <w:rFonts w:ascii="Myriad Pro" w:hAnsi="Myriad Pro"/>
          <w:sz w:val="20"/>
          <w:szCs w:val="20"/>
        </w:rPr>
        <w:t xml:space="preserve"> This is the assessment of the recovery of charges for services provided by the UNDP country office to the national implementing partners for administrative, financial, HR, procurement and ICT services, related to implementation of this budget, as per the </w:t>
      </w:r>
      <w:r w:rsidR="00C46B76" w:rsidRPr="00254CFB">
        <w:rPr>
          <w:rFonts w:ascii="Myriad Pro" w:hAnsi="Myriad Pro"/>
          <w:sz w:val="20"/>
          <w:szCs w:val="20"/>
        </w:rPr>
        <w:t>Standard Letter of Agreement on Direct Project Costs</w:t>
      </w:r>
      <w:r w:rsidR="000A28A2" w:rsidRPr="00254CFB">
        <w:rPr>
          <w:rFonts w:ascii="Myriad Pro" w:hAnsi="Myriad Pro"/>
          <w:sz w:val="20"/>
          <w:szCs w:val="20"/>
        </w:rPr>
        <w:t>.</w:t>
      </w:r>
      <w:r w:rsidR="00C46B76" w:rsidRPr="00254CFB">
        <w:rPr>
          <w:rFonts w:ascii="Myriad Pro" w:hAnsi="Myriad Pro"/>
          <w:sz w:val="20"/>
          <w:szCs w:val="20"/>
        </w:rPr>
        <w:t xml:space="preserve">  See Annex </w:t>
      </w:r>
      <w:r w:rsidR="00595CED" w:rsidRPr="00254CFB">
        <w:rPr>
          <w:rFonts w:ascii="Myriad Pro" w:hAnsi="Myriad Pro"/>
          <w:sz w:val="20"/>
          <w:szCs w:val="20"/>
        </w:rPr>
        <w:t>1</w:t>
      </w:r>
      <w:r w:rsidR="007B6057" w:rsidRPr="00254CFB">
        <w:rPr>
          <w:rFonts w:ascii="Myriad Pro" w:hAnsi="Myriad Pro"/>
          <w:sz w:val="20"/>
          <w:szCs w:val="20"/>
        </w:rPr>
        <w:t>2</w:t>
      </w:r>
      <w:r w:rsidR="00C46B76" w:rsidRPr="00254CFB">
        <w:rPr>
          <w:rFonts w:ascii="Myriad Pro" w:hAnsi="Myriad Pro"/>
          <w:sz w:val="20"/>
          <w:szCs w:val="20"/>
        </w:rPr>
        <w:t>.</w:t>
      </w:r>
    </w:p>
    <w:p w:rsidR="00595CED" w:rsidRPr="00254CFB" w:rsidRDefault="00595CED" w:rsidP="00F35C9D">
      <w:pPr>
        <w:widowControl w:val="0"/>
        <w:autoSpaceDE w:val="0"/>
        <w:autoSpaceDN w:val="0"/>
        <w:adjustRightInd w:val="0"/>
        <w:jc w:val="both"/>
        <w:rPr>
          <w:rFonts w:ascii="Myriad Pro" w:hAnsi="Myriad Pro"/>
        </w:rPr>
      </w:pPr>
    </w:p>
    <w:p w:rsidR="00850059"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An internationally recruited consultant will be contracted to undertake the independent final evaluation towards the end of the project</w:t>
      </w:r>
      <w:r w:rsidR="00402C10" w:rsidRPr="00254CFB">
        <w:rPr>
          <w:rFonts w:ascii="Myriad Pro" w:hAnsi="Myriad Pro"/>
        </w:rPr>
        <w:t xml:space="preserve">.  </w:t>
      </w:r>
      <w:r w:rsidRPr="00254CFB">
        <w:rPr>
          <w:rFonts w:ascii="Myriad Pro" w:hAnsi="Myriad Pro"/>
        </w:rPr>
        <w:t xml:space="preserve">The travel budget includes the costs of DSA, </w:t>
      </w:r>
      <w:r w:rsidR="00B92D8C" w:rsidRPr="00254CFB">
        <w:rPr>
          <w:rFonts w:ascii="Myriad Pro" w:hAnsi="Myriad Pro"/>
        </w:rPr>
        <w:t>terminal expenses,</w:t>
      </w:r>
      <w:r w:rsidRPr="00254CFB">
        <w:rPr>
          <w:rFonts w:ascii="Myriad Pro" w:hAnsi="Myriad Pro"/>
        </w:rPr>
        <w:t xml:space="preserve"> and return airfare for the international consultant</w:t>
      </w:r>
      <w:r w:rsidR="00402C10" w:rsidRPr="00254CFB">
        <w:rPr>
          <w:rFonts w:ascii="Myriad Pro" w:hAnsi="Myriad Pro"/>
        </w:rPr>
        <w:t xml:space="preserve">.  </w:t>
      </w:r>
      <w:r w:rsidRPr="00254CFB">
        <w:rPr>
          <w:rFonts w:ascii="Myriad Pro" w:hAnsi="Myriad Pro"/>
        </w:rPr>
        <w:t xml:space="preserve">The travel budget also includes financing for to cover the cost of local consultant travel to the regions where they will be facilitating the negotiations and drafting of </w:t>
      </w:r>
      <w:proofErr w:type="spellStart"/>
      <w:r w:rsidRPr="00254CFB">
        <w:rPr>
          <w:rFonts w:ascii="Myriad Pro" w:hAnsi="Myriad Pro"/>
        </w:rPr>
        <w:t>sectoral</w:t>
      </w:r>
      <w:proofErr w:type="spellEnd"/>
      <w:r w:rsidRPr="00254CFB">
        <w:rPr>
          <w:rFonts w:ascii="Myriad Pro" w:hAnsi="Myriad Pro"/>
        </w:rPr>
        <w:t xml:space="preserve"> policy, </w:t>
      </w:r>
      <w:proofErr w:type="spellStart"/>
      <w:r w:rsidRPr="00254CFB">
        <w:rPr>
          <w:rFonts w:ascii="Myriad Pro" w:hAnsi="Myriad Pro"/>
        </w:rPr>
        <w:t>programmes</w:t>
      </w:r>
      <w:proofErr w:type="spellEnd"/>
      <w:r w:rsidRPr="00254CFB">
        <w:rPr>
          <w:rFonts w:ascii="Myriad Pro" w:hAnsi="Myriad Pro"/>
        </w:rPr>
        <w:t>, plans, or legislation</w:t>
      </w:r>
      <w:r w:rsidR="00402C10" w:rsidRPr="00254CFB">
        <w:rPr>
          <w:rFonts w:ascii="Myriad Pro" w:hAnsi="Myriad Pro"/>
        </w:rPr>
        <w:t>.</w:t>
      </w:r>
    </w:p>
    <w:p w:rsidR="00B92D8C" w:rsidRPr="00254CFB" w:rsidRDefault="00841816" w:rsidP="00D4387A">
      <w:pPr>
        <w:widowControl w:val="0"/>
        <w:autoSpaceDE w:val="0"/>
        <w:autoSpaceDN w:val="0"/>
        <w:adjustRightInd w:val="0"/>
        <w:jc w:val="both"/>
        <w:rPr>
          <w:rFonts w:ascii="Myriad Pro" w:hAnsi="Myriad Pro"/>
        </w:rPr>
      </w:pPr>
      <w:bookmarkStart w:id="120" w:name="table7"/>
      <w:r w:rsidRPr="00254CFB">
        <w:rPr>
          <w:rFonts w:ascii="Myriad Pro" w:hAnsi="Myriad Pro"/>
        </w:rPr>
        <w:t>Given the technical nature of the project, and international consultant specialized in natural resource valuation will be</w:t>
      </w:r>
      <w:r w:rsidR="00B323D2" w:rsidRPr="00254CFB">
        <w:rPr>
          <w:rFonts w:ascii="Myriad Pro" w:hAnsi="Myriad Pro"/>
        </w:rPr>
        <w:t xml:space="preserve"> recruited.  An international technical specialist on cross-cutting capacity development will also be available to provide technical support as needed to ensure that the adaptive management of the project remains consistent with the GEF-6 CCCD strategy.</w:t>
      </w:r>
    </w:p>
    <w:p w:rsidR="00AC3C9B" w:rsidRPr="00254CFB" w:rsidRDefault="00AC3C9B" w:rsidP="00F35C9D">
      <w:pPr>
        <w:spacing w:before="240" w:after="0"/>
        <w:jc w:val="both"/>
        <w:rPr>
          <w:rFonts w:ascii="Myriad Pro" w:hAnsi="Myriad Pro"/>
          <w:szCs w:val="22"/>
        </w:rPr>
      </w:pPr>
      <w:r w:rsidRPr="00254CFB">
        <w:rPr>
          <w:rFonts w:ascii="Myriad Pro" w:hAnsi="Myriad Pro"/>
          <w:szCs w:val="22"/>
        </w:rPr>
        <w:t>Table 7:  Consultants for technical assistance components (estimated for entire project)</w:t>
      </w:r>
      <w:r w:rsidR="007A1B6F" w:rsidRPr="00254CFB">
        <w:rPr>
          <w:rFonts w:ascii="Myriad Pro" w:hAnsi="Myriad Pro"/>
          <w:szCs w:val="22"/>
        </w:rPr>
        <w:t>*</w:t>
      </w:r>
    </w:p>
    <w:tbl>
      <w:tblPr>
        <w:tblW w:w="9725" w:type="dxa"/>
        <w:tblInd w:w="93" w:type="dxa"/>
        <w:tblLook w:val="04A0"/>
      </w:tblPr>
      <w:tblGrid>
        <w:gridCol w:w="4520"/>
        <w:gridCol w:w="1360"/>
        <w:gridCol w:w="1220"/>
        <w:gridCol w:w="1285"/>
        <w:gridCol w:w="1340"/>
      </w:tblGrid>
      <w:tr w:rsidR="00841816" w:rsidRPr="00254CFB" w:rsidTr="007B6057">
        <w:trPr>
          <w:trHeight w:val="538"/>
        </w:trPr>
        <w:tc>
          <w:tcPr>
            <w:tcW w:w="4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Local Consultants</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Estimated Staff weeks</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GEF (</w:t>
            </w:r>
            <w:r w:rsidR="009024BB" w:rsidRPr="00254CFB">
              <w:rPr>
                <w:rFonts w:ascii="Myriad Pro" w:hAnsi="Myriad Pro"/>
                <w:b/>
                <w:bCs/>
                <w:sz w:val="20"/>
                <w:szCs w:val="20"/>
              </w:rPr>
              <w:t>US</w:t>
            </w:r>
            <w:r w:rsidRPr="00254CFB">
              <w:rPr>
                <w:rFonts w:ascii="Myriad Pro" w:hAnsi="Myriad Pro"/>
                <w:b/>
                <w:bCs/>
                <w:sz w:val="20"/>
                <w:szCs w:val="20"/>
              </w:rPr>
              <w:t>$)</w:t>
            </w:r>
          </w:p>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Co-Financing (</w:t>
            </w:r>
            <w:r w:rsidR="009024BB" w:rsidRPr="00254CFB">
              <w:rPr>
                <w:rFonts w:ascii="Myriad Pro" w:hAnsi="Myriad Pro"/>
                <w:b/>
                <w:bCs/>
                <w:sz w:val="20"/>
                <w:szCs w:val="20"/>
              </w:rPr>
              <w:t>US</w:t>
            </w:r>
            <w:r w:rsidRPr="00254CFB">
              <w:rPr>
                <w:rFonts w:ascii="Myriad Pro" w:hAnsi="Myriad Pro"/>
                <w:b/>
                <w:bCs/>
                <w:sz w:val="20"/>
                <w:szCs w:val="20"/>
              </w:rPr>
              <w:t>$)</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Project Total (</w:t>
            </w:r>
            <w:r w:rsidR="009024BB" w:rsidRPr="00254CFB">
              <w:rPr>
                <w:rFonts w:ascii="Myriad Pro" w:hAnsi="Myriad Pro"/>
                <w:b/>
                <w:bCs/>
                <w:sz w:val="20"/>
                <w:szCs w:val="20"/>
              </w:rPr>
              <w:t>US</w:t>
            </w:r>
            <w:r w:rsidRPr="00254CFB">
              <w:rPr>
                <w:rFonts w:ascii="Myriad Pro" w:hAnsi="Myriad Pro"/>
                <w:b/>
                <w:bCs/>
                <w:sz w:val="20"/>
                <w:szCs w:val="20"/>
              </w:rPr>
              <w:t>$)</w:t>
            </w:r>
          </w:p>
        </w:tc>
      </w:tr>
      <w:tr w:rsidR="00841816" w:rsidRPr="00254CFB" w:rsidTr="007B6057">
        <w:trPr>
          <w:trHeight w:val="255"/>
        </w:trPr>
        <w:tc>
          <w:tcPr>
            <w:tcW w:w="4520" w:type="dxa"/>
            <w:tcBorders>
              <w:top w:val="single" w:sz="8" w:space="0" w:color="auto"/>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 xml:space="preserve">1.    Public Administration </w:t>
            </w:r>
            <w:r w:rsidR="005D7134" w:rsidRPr="00254CFB">
              <w:rPr>
                <w:rFonts w:ascii="Myriad Pro" w:hAnsi="Myriad Pro"/>
                <w:sz w:val="20"/>
                <w:szCs w:val="20"/>
              </w:rPr>
              <w:t>Specialist</w:t>
            </w:r>
          </w:p>
        </w:tc>
        <w:tc>
          <w:tcPr>
            <w:tcW w:w="1360" w:type="dxa"/>
            <w:tcBorders>
              <w:top w:val="single" w:sz="8" w:space="0" w:color="auto"/>
              <w:left w:val="single" w:sz="8" w:space="0" w:color="auto"/>
              <w:bottom w:val="nil"/>
              <w:right w:val="single" w:sz="4"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44</w:t>
            </w:r>
          </w:p>
        </w:tc>
        <w:tc>
          <w:tcPr>
            <w:tcW w:w="1220" w:type="dxa"/>
            <w:tcBorders>
              <w:top w:val="single" w:sz="8" w:space="0" w:color="auto"/>
              <w:left w:val="single" w:sz="4" w:space="0" w:color="auto"/>
              <w:bottom w:val="nil"/>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43,500</w:t>
            </w:r>
          </w:p>
        </w:tc>
        <w:tc>
          <w:tcPr>
            <w:tcW w:w="1285" w:type="dxa"/>
            <w:tcBorders>
              <w:top w:val="single" w:sz="8" w:space="0" w:color="auto"/>
              <w:left w:val="nil"/>
              <w:bottom w:val="nil"/>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single" w:sz="8" w:space="0" w:color="auto"/>
              <w:left w:val="nil"/>
              <w:bottom w:val="nil"/>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43,500</w:t>
            </w:r>
          </w:p>
        </w:tc>
      </w:tr>
      <w:tr w:rsidR="00841816" w:rsidRPr="00254CFB" w:rsidTr="007B6057">
        <w:trPr>
          <w:trHeight w:val="255"/>
        </w:trPr>
        <w:tc>
          <w:tcPr>
            <w:tcW w:w="4520" w:type="dxa"/>
            <w:tcBorders>
              <w:top w:val="nil"/>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 xml:space="preserve">2.    CBD Specialist </w:t>
            </w:r>
          </w:p>
        </w:tc>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34,000</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34,000</w:t>
            </w:r>
          </w:p>
        </w:tc>
      </w:tr>
      <w:tr w:rsidR="00841816" w:rsidRPr="00254CFB" w:rsidTr="007B6057">
        <w:trPr>
          <w:trHeight w:val="255"/>
        </w:trPr>
        <w:tc>
          <w:tcPr>
            <w:tcW w:w="4520" w:type="dxa"/>
            <w:tcBorders>
              <w:top w:val="nil"/>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 xml:space="preserve">3.    CCD Specialist </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34,000</w:t>
            </w:r>
          </w:p>
        </w:tc>
        <w:tc>
          <w:tcPr>
            <w:tcW w:w="1285" w:type="dxa"/>
            <w:tcBorders>
              <w:top w:val="nil"/>
              <w:left w:val="nil"/>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34,000</w:t>
            </w:r>
          </w:p>
        </w:tc>
      </w:tr>
      <w:tr w:rsidR="00841816" w:rsidRPr="00254CFB" w:rsidTr="007B6057">
        <w:trPr>
          <w:trHeight w:val="255"/>
        </w:trPr>
        <w:tc>
          <w:tcPr>
            <w:tcW w:w="4520" w:type="dxa"/>
            <w:tcBorders>
              <w:top w:val="nil"/>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 xml:space="preserve">4.    FCCC Specialist </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34,000</w:t>
            </w:r>
          </w:p>
        </w:tc>
        <w:tc>
          <w:tcPr>
            <w:tcW w:w="1285" w:type="dxa"/>
            <w:tcBorders>
              <w:top w:val="nil"/>
              <w:left w:val="nil"/>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34,000</w:t>
            </w:r>
          </w:p>
        </w:tc>
      </w:tr>
      <w:tr w:rsidR="00841816" w:rsidRPr="00254CFB" w:rsidTr="007B6057">
        <w:trPr>
          <w:trHeight w:val="255"/>
        </w:trPr>
        <w:tc>
          <w:tcPr>
            <w:tcW w:w="4520" w:type="dxa"/>
            <w:tcBorders>
              <w:top w:val="nil"/>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 xml:space="preserve">5.    Environmental Sociologist </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32,000</w:t>
            </w:r>
          </w:p>
        </w:tc>
        <w:tc>
          <w:tcPr>
            <w:tcW w:w="1285" w:type="dxa"/>
            <w:tcBorders>
              <w:top w:val="nil"/>
              <w:left w:val="nil"/>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nil"/>
              <w:left w:val="single" w:sz="4" w:space="0" w:color="auto"/>
              <w:bottom w:val="single" w:sz="8"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32,000</w:t>
            </w:r>
          </w:p>
        </w:tc>
      </w:tr>
      <w:tr w:rsidR="00841816" w:rsidRPr="00254CFB" w:rsidTr="007B6057">
        <w:trPr>
          <w:trHeight w:val="270"/>
        </w:trPr>
        <w:tc>
          <w:tcPr>
            <w:tcW w:w="4520" w:type="dxa"/>
            <w:tcBorders>
              <w:top w:val="nil"/>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6.    Environmental Lawyer</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22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22,000</w:t>
            </w:r>
          </w:p>
        </w:tc>
        <w:tc>
          <w:tcPr>
            <w:tcW w:w="1285" w:type="dxa"/>
            <w:tcBorders>
              <w:top w:val="nil"/>
              <w:left w:val="nil"/>
              <w:bottom w:val="single" w:sz="4"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22,000</w:t>
            </w:r>
          </w:p>
        </w:tc>
      </w:tr>
      <w:tr w:rsidR="00850059" w:rsidRPr="00254CFB" w:rsidTr="007B6057">
        <w:trPr>
          <w:trHeight w:val="270"/>
        </w:trPr>
        <w:tc>
          <w:tcPr>
            <w:tcW w:w="4520" w:type="dxa"/>
            <w:tcBorders>
              <w:top w:val="single" w:sz="4" w:space="0" w:color="auto"/>
              <w:left w:val="single" w:sz="8" w:space="0" w:color="auto"/>
              <w:bottom w:val="single" w:sz="4" w:space="0" w:color="auto"/>
            </w:tcBorders>
            <w:shd w:val="clear" w:color="auto" w:fill="auto"/>
            <w:vAlign w:val="center"/>
          </w:tcPr>
          <w:p w:rsidR="00850059" w:rsidRPr="00254CFB" w:rsidRDefault="00850059" w:rsidP="00F35C9D">
            <w:pPr>
              <w:spacing w:after="0"/>
              <w:jc w:val="both"/>
              <w:rPr>
                <w:rFonts w:ascii="Myriad Pro" w:hAnsi="Myriad Pro"/>
                <w:sz w:val="20"/>
                <w:szCs w:val="20"/>
              </w:rPr>
            </w:pPr>
            <w:r w:rsidRPr="00254CFB">
              <w:rPr>
                <w:rFonts w:ascii="Myriad Pro" w:hAnsi="Myriad Pro"/>
                <w:b/>
                <w:bCs/>
                <w:sz w:val="20"/>
                <w:szCs w:val="20"/>
              </w:rPr>
              <w:t>International Consultants</w:t>
            </w:r>
          </w:p>
        </w:tc>
        <w:tc>
          <w:tcPr>
            <w:tcW w:w="1360" w:type="dxa"/>
            <w:tcBorders>
              <w:top w:val="single" w:sz="4" w:space="0" w:color="auto"/>
              <w:bottom w:val="single" w:sz="8" w:space="0" w:color="auto"/>
            </w:tcBorders>
            <w:shd w:val="clear" w:color="auto" w:fill="auto"/>
            <w:vAlign w:val="center"/>
          </w:tcPr>
          <w:p w:rsidR="00850059" w:rsidRPr="00254CFB" w:rsidRDefault="00850059" w:rsidP="00F35C9D">
            <w:pPr>
              <w:spacing w:after="0"/>
              <w:jc w:val="both"/>
              <w:rPr>
                <w:rFonts w:ascii="Myriad Pro" w:hAnsi="Myriad Pro"/>
                <w:sz w:val="20"/>
                <w:szCs w:val="20"/>
              </w:rPr>
            </w:pPr>
          </w:p>
        </w:tc>
        <w:tc>
          <w:tcPr>
            <w:tcW w:w="1220" w:type="dxa"/>
            <w:tcBorders>
              <w:top w:val="single" w:sz="4" w:space="0" w:color="auto"/>
              <w:bottom w:val="single" w:sz="4" w:space="0" w:color="auto"/>
            </w:tcBorders>
            <w:shd w:val="clear" w:color="auto" w:fill="auto"/>
            <w:vAlign w:val="center"/>
          </w:tcPr>
          <w:p w:rsidR="00850059" w:rsidRPr="00254CFB" w:rsidRDefault="00850059" w:rsidP="00F35C9D">
            <w:pPr>
              <w:spacing w:after="0"/>
              <w:jc w:val="both"/>
              <w:rPr>
                <w:rFonts w:ascii="Myriad Pro" w:hAnsi="Myriad Pro"/>
                <w:sz w:val="20"/>
                <w:szCs w:val="20"/>
              </w:rPr>
            </w:pPr>
          </w:p>
        </w:tc>
        <w:tc>
          <w:tcPr>
            <w:tcW w:w="1285" w:type="dxa"/>
            <w:tcBorders>
              <w:top w:val="single" w:sz="4" w:space="0" w:color="auto"/>
              <w:bottom w:val="single" w:sz="4" w:space="0" w:color="auto"/>
            </w:tcBorders>
            <w:shd w:val="clear" w:color="auto" w:fill="auto"/>
            <w:vAlign w:val="center"/>
          </w:tcPr>
          <w:p w:rsidR="00850059" w:rsidRPr="00254CFB" w:rsidRDefault="00850059" w:rsidP="00F35C9D">
            <w:pPr>
              <w:spacing w:after="0"/>
              <w:jc w:val="both"/>
              <w:rPr>
                <w:rFonts w:ascii="Myriad Pro" w:hAnsi="Myriad Pro"/>
                <w:sz w:val="20"/>
                <w:szCs w:val="20"/>
              </w:rPr>
            </w:pPr>
          </w:p>
        </w:tc>
        <w:tc>
          <w:tcPr>
            <w:tcW w:w="1340" w:type="dxa"/>
            <w:tcBorders>
              <w:top w:val="single" w:sz="8" w:space="0" w:color="auto"/>
              <w:left w:val="nil"/>
              <w:bottom w:val="single" w:sz="4" w:space="0" w:color="auto"/>
              <w:right w:val="single" w:sz="8" w:space="0" w:color="auto"/>
            </w:tcBorders>
            <w:shd w:val="clear" w:color="auto" w:fill="auto"/>
            <w:vAlign w:val="center"/>
          </w:tcPr>
          <w:p w:rsidR="00850059" w:rsidRPr="00254CFB" w:rsidRDefault="00850059" w:rsidP="00F35C9D">
            <w:pPr>
              <w:spacing w:after="0"/>
              <w:jc w:val="both"/>
              <w:rPr>
                <w:rFonts w:ascii="Myriad Pro" w:hAnsi="Myriad Pro"/>
                <w:sz w:val="20"/>
                <w:szCs w:val="20"/>
              </w:rPr>
            </w:pPr>
          </w:p>
        </w:tc>
      </w:tr>
      <w:tr w:rsidR="00841816" w:rsidRPr="00254CFB" w:rsidTr="007B6057">
        <w:trPr>
          <w:trHeight w:val="270"/>
        </w:trPr>
        <w:tc>
          <w:tcPr>
            <w:tcW w:w="4520" w:type="dxa"/>
            <w:tcBorders>
              <w:top w:val="single" w:sz="4" w:space="0" w:color="auto"/>
              <w:left w:val="single" w:sz="8" w:space="0" w:color="auto"/>
              <w:bottom w:val="single" w:sz="4" w:space="0" w:color="auto"/>
              <w:right w:val="nil"/>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International Environmental Actuary Specialist</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27</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82,000</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82,000</w:t>
            </w:r>
          </w:p>
        </w:tc>
      </w:tr>
      <w:tr w:rsidR="00841816" w:rsidRPr="00254CFB" w:rsidTr="007B6057">
        <w:trPr>
          <w:trHeight w:val="270"/>
        </w:trPr>
        <w:tc>
          <w:tcPr>
            <w:tcW w:w="4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International Technical Specialist</w:t>
            </w:r>
          </w:p>
        </w:tc>
        <w:tc>
          <w:tcPr>
            <w:tcW w:w="1360" w:type="dxa"/>
            <w:tcBorders>
              <w:top w:val="single" w:sz="8" w:space="0" w:color="auto"/>
              <w:left w:val="nil"/>
              <w:bottom w:val="single" w:sz="8" w:space="0" w:color="auto"/>
              <w:right w:val="nil"/>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7</w:t>
            </w:r>
          </w:p>
        </w:tc>
        <w:tc>
          <w:tcPr>
            <w:tcW w:w="12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10,000</w:t>
            </w:r>
          </w:p>
        </w:tc>
        <w:tc>
          <w:tcPr>
            <w:tcW w:w="1285" w:type="dxa"/>
            <w:tcBorders>
              <w:top w:val="single" w:sz="8" w:space="0" w:color="auto"/>
              <w:left w:val="nil"/>
              <w:bottom w:val="single" w:sz="8"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0</w:t>
            </w:r>
          </w:p>
        </w:tc>
        <w:tc>
          <w:tcPr>
            <w:tcW w:w="1340" w:type="dxa"/>
            <w:tcBorders>
              <w:top w:val="single" w:sz="8" w:space="0" w:color="auto"/>
              <w:left w:val="nil"/>
              <w:bottom w:val="nil"/>
              <w:right w:val="single" w:sz="8" w:space="0" w:color="auto"/>
            </w:tcBorders>
            <w:shd w:val="clear" w:color="auto" w:fill="auto"/>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10,000</w:t>
            </w:r>
          </w:p>
        </w:tc>
      </w:tr>
      <w:tr w:rsidR="00841816" w:rsidRPr="00254CFB" w:rsidTr="007B6057">
        <w:trPr>
          <w:trHeight w:val="270"/>
        </w:trPr>
        <w:tc>
          <w:tcPr>
            <w:tcW w:w="4520" w:type="dxa"/>
            <w:tcBorders>
              <w:top w:val="nil"/>
              <w:left w:val="single" w:sz="8" w:space="0" w:color="auto"/>
              <w:bottom w:val="single" w:sz="8" w:space="0" w:color="auto"/>
              <w:right w:val="single" w:sz="8" w:space="0" w:color="auto"/>
            </w:tcBorders>
            <w:shd w:val="clear" w:color="auto" w:fill="auto"/>
            <w:noWrap/>
            <w:vAlign w:val="bottom"/>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Total</w:t>
            </w:r>
          </w:p>
        </w:tc>
        <w:tc>
          <w:tcPr>
            <w:tcW w:w="1360" w:type="dxa"/>
            <w:tcBorders>
              <w:top w:val="nil"/>
              <w:left w:val="nil"/>
              <w:bottom w:val="single" w:sz="8" w:space="0" w:color="auto"/>
              <w:right w:val="nil"/>
            </w:tcBorders>
            <w:shd w:val="clear" w:color="000000" w:fill="BFBFBF"/>
            <w:vAlign w:val="bottom"/>
            <w:hideMark/>
          </w:tcPr>
          <w:p w:rsidR="00841816" w:rsidRPr="00254CFB" w:rsidRDefault="00841816" w:rsidP="00F35C9D">
            <w:pPr>
              <w:spacing w:after="0"/>
              <w:jc w:val="both"/>
              <w:rPr>
                <w:rFonts w:ascii="Myriad Pro" w:hAnsi="Myriad Pro"/>
                <w:sz w:val="20"/>
                <w:szCs w:val="20"/>
              </w:rPr>
            </w:pPr>
            <w:r w:rsidRPr="00254CFB">
              <w:rPr>
                <w:rFonts w:ascii="Myriad Pro" w:hAnsi="Myriad Pro"/>
                <w:sz w:val="20"/>
                <w:szCs w:val="20"/>
              </w:rPr>
              <w:t> </w:t>
            </w:r>
          </w:p>
        </w:tc>
        <w:tc>
          <w:tcPr>
            <w:tcW w:w="1220" w:type="dxa"/>
            <w:tcBorders>
              <w:top w:val="nil"/>
              <w:left w:val="single" w:sz="4" w:space="0" w:color="auto"/>
              <w:bottom w:val="single" w:sz="8" w:space="0" w:color="auto"/>
              <w:right w:val="single" w:sz="4" w:space="0" w:color="auto"/>
            </w:tcBorders>
            <w:shd w:val="clear" w:color="auto" w:fill="auto"/>
            <w:vAlign w:val="bottom"/>
            <w:hideMark/>
          </w:tcPr>
          <w:p w:rsidR="00841816" w:rsidRPr="00254CFB" w:rsidRDefault="00FC605D" w:rsidP="00F35C9D">
            <w:pPr>
              <w:spacing w:after="0"/>
              <w:jc w:val="both"/>
              <w:rPr>
                <w:rFonts w:ascii="Myriad Pro" w:hAnsi="Myriad Pro"/>
                <w:b/>
                <w:bCs/>
                <w:sz w:val="20"/>
                <w:szCs w:val="20"/>
              </w:rPr>
            </w:pPr>
            <w:r w:rsidRPr="00254CFB">
              <w:rPr>
                <w:rFonts w:ascii="Myriad Pro" w:hAnsi="Myriad Pro"/>
                <w:b/>
                <w:bCs/>
                <w:sz w:val="20"/>
                <w:szCs w:val="20"/>
              </w:rPr>
              <w:t>291</w:t>
            </w:r>
            <w:r w:rsidR="00841816" w:rsidRPr="00254CFB">
              <w:rPr>
                <w:rFonts w:ascii="Myriad Pro" w:hAnsi="Myriad Pro"/>
                <w:b/>
                <w:bCs/>
                <w:sz w:val="20"/>
                <w:szCs w:val="20"/>
              </w:rPr>
              <w:t>,500</w:t>
            </w:r>
          </w:p>
        </w:tc>
        <w:tc>
          <w:tcPr>
            <w:tcW w:w="1285" w:type="dxa"/>
            <w:tcBorders>
              <w:top w:val="nil"/>
              <w:left w:val="nil"/>
              <w:bottom w:val="single" w:sz="8" w:space="0" w:color="auto"/>
              <w:right w:val="single" w:sz="4" w:space="0" w:color="auto"/>
            </w:tcBorders>
            <w:shd w:val="clear" w:color="auto" w:fill="auto"/>
            <w:vAlign w:val="bottom"/>
            <w:hideMark/>
          </w:tcPr>
          <w:p w:rsidR="00841816" w:rsidRPr="00254CFB" w:rsidRDefault="00841816" w:rsidP="00F35C9D">
            <w:pPr>
              <w:spacing w:after="0"/>
              <w:jc w:val="both"/>
              <w:rPr>
                <w:rFonts w:ascii="Myriad Pro" w:hAnsi="Myriad Pro"/>
                <w:b/>
                <w:bCs/>
                <w:sz w:val="20"/>
                <w:szCs w:val="20"/>
              </w:rPr>
            </w:pPr>
            <w:r w:rsidRPr="00254CFB">
              <w:rPr>
                <w:rFonts w:ascii="Myriad Pro" w:hAnsi="Myriad Pro"/>
                <w:b/>
                <w:bCs/>
                <w:sz w:val="20"/>
                <w:szCs w:val="20"/>
              </w:rPr>
              <w:t>0</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841816" w:rsidRPr="00254CFB" w:rsidRDefault="00FC605D" w:rsidP="00F35C9D">
            <w:pPr>
              <w:spacing w:after="0"/>
              <w:jc w:val="both"/>
              <w:rPr>
                <w:rFonts w:ascii="Myriad Pro" w:hAnsi="Myriad Pro"/>
                <w:b/>
                <w:bCs/>
                <w:sz w:val="20"/>
                <w:szCs w:val="20"/>
              </w:rPr>
            </w:pPr>
            <w:r w:rsidRPr="00254CFB">
              <w:rPr>
                <w:rFonts w:ascii="Myriad Pro" w:hAnsi="Myriad Pro"/>
                <w:b/>
                <w:bCs/>
                <w:sz w:val="20"/>
                <w:szCs w:val="20"/>
              </w:rPr>
              <w:t>291</w:t>
            </w:r>
            <w:r w:rsidR="00841816" w:rsidRPr="00254CFB">
              <w:rPr>
                <w:rFonts w:ascii="Myriad Pro" w:hAnsi="Myriad Pro"/>
                <w:b/>
                <w:bCs/>
                <w:sz w:val="20"/>
                <w:szCs w:val="20"/>
              </w:rPr>
              <w:t>,500</w:t>
            </w:r>
          </w:p>
        </w:tc>
      </w:tr>
    </w:tbl>
    <w:bookmarkEnd w:id="120"/>
    <w:p w:rsidR="007A1B6F" w:rsidRPr="00254CFB" w:rsidRDefault="007A1B6F" w:rsidP="00F35C9D">
      <w:pPr>
        <w:widowControl w:val="0"/>
        <w:autoSpaceDE w:val="0"/>
        <w:autoSpaceDN w:val="0"/>
        <w:adjustRightInd w:val="0"/>
        <w:jc w:val="both"/>
        <w:rPr>
          <w:rFonts w:ascii="Myriad Pro" w:hAnsi="Myriad Pro"/>
          <w:sz w:val="18"/>
          <w:szCs w:val="18"/>
        </w:rPr>
      </w:pPr>
      <w:r w:rsidRPr="00254CFB">
        <w:rPr>
          <w:rFonts w:ascii="Myriad Pro" w:hAnsi="Myriad Pro"/>
          <w:sz w:val="18"/>
          <w:szCs w:val="18"/>
        </w:rPr>
        <w:t xml:space="preserve">*  </w:t>
      </w:r>
      <w:r w:rsidR="007B6057" w:rsidRPr="00254CFB">
        <w:rPr>
          <w:rFonts w:ascii="Myriad Pro" w:hAnsi="Myriad Pro"/>
          <w:sz w:val="18"/>
          <w:szCs w:val="18"/>
        </w:rPr>
        <w:t xml:space="preserve"> </w:t>
      </w:r>
      <w:r w:rsidRPr="00254CFB">
        <w:rPr>
          <w:rFonts w:ascii="Myriad Pro" w:hAnsi="Myriad Pro"/>
          <w:sz w:val="18"/>
          <w:szCs w:val="18"/>
        </w:rPr>
        <w:t>Per GEF policy, no consultant recruited under a technical assistance component Terms of Reference can undertake project management functions</w:t>
      </w:r>
    </w:p>
    <w:p w:rsidR="00AC3C9B" w:rsidRPr="00254CFB" w:rsidRDefault="00AC3C9B" w:rsidP="00D4387A">
      <w:pPr>
        <w:widowControl w:val="0"/>
        <w:autoSpaceDE w:val="0"/>
        <w:autoSpaceDN w:val="0"/>
        <w:adjustRightInd w:val="0"/>
        <w:jc w:val="both"/>
        <w:rPr>
          <w:rFonts w:ascii="Myriad Pro" w:hAnsi="Myriad Pro"/>
        </w:rPr>
      </w:pPr>
      <w:r w:rsidRPr="00254CFB">
        <w:rPr>
          <w:rFonts w:ascii="Myriad Pro" w:hAnsi="Myriad Pro"/>
        </w:rPr>
        <w:t xml:space="preserve">The Government of </w:t>
      </w:r>
      <w:r w:rsidR="00B323D2" w:rsidRPr="00254CFB">
        <w:rPr>
          <w:rFonts w:ascii="Myriad Pro" w:hAnsi="Myriad Pro"/>
        </w:rPr>
        <w:t>Kazakhstan</w:t>
      </w:r>
      <w:r w:rsidRPr="00254CFB">
        <w:rPr>
          <w:rFonts w:ascii="Myriad Pro" w:hAnsi="Myriad Pro"/>
        </w:rPr>
        <w:t xml:space="preserve"> has requested UNDP to provide a few execution services (including procurement and recruitment) under the National </w:t>
      </w:r>
      <w:r w:rsidR="00B323D2" w:rsidRPr="00254CFB">
        <w:rPr>
          <w:rFonts w:ascii="Myriad Pro" w:hAnsi="Myriad Pro"/>
        </w:rPr>
        <w:t>Implementation Modality</w:t>
      </w:r>
      <w:r w:rsidRPr="00254CFB">
        <w:rPr>
          <w:rFonts w:ascii="Myriad Pro" w:hAnsi="Myriad Pro"/>
        </w:rPr>
        <w:t>, and these will be charged to the Project Budget</w:t>
      </w:r>
      <w:r w:rsidR="001A1A35" w:rsidRPr="00254CFB">
        <w:rPr>
          <w:rFonts w:ascii="Myriad Pro" w:hAnsi="Myriad Pro"/>
        </w:rPr>
        <w:t xml:space="preserve"> per the agreement on the reimbursement of dire</w:t>
      </w:r>
      <w:r w:rsidR="00FD61AA" w:rsidRPr="00254CFB">
        <w:rPr>
          <w:rFonts w:ascii="Myriad Pro" w:hAnsi="Myriad Pro"/>
        </w:rPr>
        <w:t>ct project costs (see Annex 12).</w:t>
      </w:r>
      <w:r w:rsidR="00402C10" w:rsidRPr="00254CFB">
        <w:rPr>
          <w:rFonts w:ascii="Myriad Pro" w:hAnsi="Myriad Pro"/>
        </w:rPr>
        <w:t xml:space="preserve">  </w:t>
      </w:r>
    </w:p>
    <w:p w:rsidR="00AC3C9B" w:rsidRPr="00254CFB" w:rsidRDefault="00AC3C9B" w:rsidP="00F35C9D">
      <w:pPr>
        <w:pStyle w:val="Heading2"/>
        <w:jc w:val="both"/>
        <w:rPr>
          <w:rFonts w:ascii="Myriad Pro" w:hAnsi="Myriad Pro"/>
        </w:rPr>
      </w:pPr>
      <w:bookmarkStart w:id="121" w:name="_Toc390251834"/>
      <w:bookmarkStart w:id="122" w:name="_Toc390287385"/>
      <w:r w:rsidRPr="00254CFB">
        <w:rPr>
          <w:rFonts w:ascii="Myriad Pro" w:hAnsi="Myriad Pro"/>
        </w:rPr>
        <w:t>D.2</w:t>
      </w:r>
      <w:bookmarkStart w:id="123" w:name="d12"/>
      <w:bookmarkStart w:id="124" w:name="d2"/>
      <w:bookmarkEnd w:id="123"/>
      <w:bookmarkEnd w:id="124"/>
      <w:r w:rsidRPr="00254CFB">
        <w:rPr>
          <w:rFonts w:ascii="Myriad Pro" w:hAnsi="Myriad Pro"/>
        </w:rPr>
        <w:tab/>
        <w:t>Cost Effectiveness</w:t>
      </w:r>
      <w:bookmarkEnd w:id="121"/>
      <w:bookmarkEnd w:id="122"/>
      <w:r w:rsidRPr="00254CFB">
        <w:rPr>
          <w:rFonts w:ascii="Myriad Pro" w:hAnsi="Myriad Pro"/>
        </w:rPr>
        <w:t xml:space="preserve"> </w:t>
      </w:r>
    </w:p>
    <w:p w:rsidR="001A1A35" w:rsidRPr="00254CFB" w:rsidRDefault="001A1A35" w:rsidP="00D4387A">
      <w:pPr>
        <w:widowControl w:val="0"/>
        <w:autoSpaceDE w:val="0"/>
        <w:autoSpaceDN w:val="0"/>
        <w:adjustRightInd w:val="0"/>
        <w:jc w:val="both"/>
        <w:rPr>
          <w:rFonts w:ascii="Myriad Pro" w:hAnsi="Myriad Pro"/>
        </w:rPr>
      </w:pPr>
      <w:r w:rsidRPr="00254CFB">
        <w:rPr>
          <w:rFonts w:ascii="Myriad Pro" w:hAnsi="Myriad Pro"/>
        </w:rPr>
        <w:t>The cost-effectiveness of this project lies in the use of GEF funds to recruit consultants and to pay for those costs that are incremental to those project costs that can be borne through in-kind co-financing from the Government of Kazakhstan.  Due to the limited amount of GEF funds available for project management, this project has leveraged significant co-financing from the Government to implement this project.  Notwithstanding the nature of project management activities, these serve the dual purpose of institutionalizing the technical capacities that will be developed under the project through a learn-by-doing approach.  This investment also ensures continued project ownership by the government.</w:t>
      </w:r>
    </w:p>
    <w:p w:rsidR="001A1A35" w:rsidRPr="00254CFB" w:rsidRDefault="001A1A35" w:rsidP="00D4387A">
      <w:pPr>
        <w:widowControl w:val="0"/>
        <w:autoSpaceDE w:val="0"/>
        <w:autoSpaceDN w:val="0"/>
        <w:adjustRightInd w:val="0"/>
        <w:jc w:val="both"/>
        <w:rPr>
          <w:rFonts w:ascii="Myriad Pro" w:hAnsi="Myriad Pro"/>
        </w:rPr>
      </w:pPr>
      <w:r w:rsidRPr="00254CFB">
        <w:rPr>
          <w:rFonts w:ascii="Myriad Pro" w:hAnsi="Myriad Pro"/>
        </w:rPr>
        <w:t>An indicator of cost-effectiveness is the percentage of the GEF contribution allocated to project management (3%) and the total percentage of the project budget all</w:t>
      </w:r>
      <w:r w:rsidR="00A30BE3" w:rsidRPr="00254CFB">
        <w:rPr>
          <w:rFonts w:ascii="Myriad Pro" w:hAnsi="Myriad Pro"/>
        </w:rPr>
        <w:t>ocated to project management (7</w:t>
      </w:r>
      <w:r w:rsidRPr="00254CFB">
        <w:rPr>
          <w:rFonts w:ascii="Myriad Pro" w:hAnsi="Myriad Pro"/>
        </w:rPr>
        <w:t xml:space="preserve">%).  </w:t>
      </w:r>
      <w:r w:rsidR="00372DBE" w:rsidRPr="00254CFB">
        <w:rPr>
          <w:rFonts w:ascii="Myriad Pro" w:hAnsi="Myriad Pro"/>
        </w:rPr>
        <w:t>This cost-effectiveness will be possible due to complementing this project with the “Su</w:t>
      </w:r>
      <w:r w:rsidR="00372DBE" w:rsidRPr="00254CFB">
        <w:rPr>
          <w:rFonts w:ascii="Myriad Pro" w:hAnsi="Myriad Pro"/>
          <w:szCs w:val="22"/>
        </w:rPr>
        <w:t xml:space="preserve">pport to the Government of Kazakhstan for Implementation of the Green Economy Concept” </w:t>
      </w:r>
      <w:r w:rsidR="00372DBE" w:rsidRPr="00254CFB">
        <w:rPr>
          <w:rFonts w:ascii="Myriad Pro" w:hAnsi="Myriad Pro"/>
        </w:rPr>
        <w:t>project that UNDP is currently developed</w:t>
      </w:r>
      <w:r w:rsidRPr="00254CFB">
        <w:rPr>
          <w:rFonts w:ascii="Myriad Pro" w:hAnsi="Myriad Pro"/>
        </w:rPr>
        <w:t>.</w:t>
      </w:r>
    </w:p>
    <w:p w:rsidR="004A765B" w:rsidRPr="00254CFB" w:rsidRDefault="004A765B" w:rsidP="00AB3BE1">
      <w:pPr>
        <w:spacing w:after="0"/>
        <w:rPr>
          <w:rFonts w:ascii="Myriad Pro" w:hAnsi="Myriad Pro"/>
        </w:rPr>
      </w:pPr>
    </w:p>
    <w:p w:rsidR="00AC3C9B" w:rsidRPr="00254CFB" w:rsidRDefault="00AB3BE1" w:rsidP="00AB3BE1">
      <w:pPr>
        <w:spacing w:after="0"/>
        <w:rPr>
          <w:rFonts w:ascii="Myriad Pro" w:hAnsi="Myriad Pro"/>
        </w:rPr>
      </w:pPr>
      <w:r w:rsidRPr="00254CFB">
        <w:rPr>
          <w:rFonts w:ascii="Myriad Pro" w:hAnsi="Myriad Pro"/>
        </w:rPr>
        <w:t>Table 8</w:t>
      </w:r>
      <w:r w:rsidR="00AC3C9B" w:rsidRPr="00254CFB">
        <w:rPr>
          <w:rFonts w:ascii="Myriad Pro" w:hAnsi="Myriad Pro"/>
        </w:rPr>
        <w:t>:  Project Costs (%age)</w:t>
      </w:r>
    </w:p>
    <w:tbl>
      <w:tblPr>
        <w:tblW w:w="7100" w:type="dxa"/>
        <w:tblInd w:w="93" w:type="dxa"/>
        <w:tblLook w:val="04A0"/>
      </w:tblPr>
      <w:tblGrid>
        <w:gridCol w:w="4520"/>
        <w:gridCol w:w="1369"/>
        <w:gridCol w:w="1229"/>
      </w:tblGrid>
      <w:tr w:rsidR="00484DCE" w:rsidRPr="00254CFB" w:rsidTr="00AB3BE1">
        <w:trPr>
          <w:trHeight w:val="525"/>
        </w:trPr>
        <w:tc>
          <w:tcPr>
            <w:tcW w:w="4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4DCE" w:rsidRPr="00254CFB" w:rsidRDefault="00484DCE" w:rsidP="00484DCE">
            <w:pPr>
              <w:spacing w:after="0"/>
              <w:jc w:val="center"/>
              <w:rPr>
                <w:rFonts w:ascii="Myriad Pro" w:hAnsi="Myriad Pro"/>
                <w:b/>
                <w:bCs/>
                <w:sz w:val="20"/>
                <w:szCs w:val="20"/>
              </w:rPr>
            </w:pPr>
            <w:r w:rsidRPr="00254CFB">
              <w:rPr>
                <w:rFonts w:ascii="Myriad Pro" w:hAnsi="Myriad Pro"/>
                <w:b/>
                <w:bCs/>
                <w:sz w:val="20"/>
                <w:szCs w:val="20"/>
              </w:rPr>
              <w:t>Project Budget Component by Contribution Type</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jc w:val="center"/>
              <w:rPr>
                <w:rFonts w:ascii="Myriad Pro" w:hAnsi="Myriad Pro"/>
                <w:b/>
                <w:bCs/>
                <w:sz w:val="20"/>
                <w:szCs w:val="20"/>
              </w:rPr>
            </w:pPr>
            <w:r w:rsidRPr="00254CFB">
              <w:rPr>
                <w:rFonts w:ascii="Myriad Pro" w:hAnsi="Myriad Pro"/>
                <w:b/>
                <w:bCs/>
                <w:sz w:val="20"/>
                <w:szCs w:val="20"/>
              </w:rPr>
              <w:t>Contribution (US$)</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jc w:val="center"/>
              <w:rPr>
                <w:rFonts w:ascii="Myriad Pro" w:hAnsi="Myriad Pro"/>
                <w:b/>
                <w:bCs/>
                <w:sz w:val="20"/>
                <w:szCs w:val="20"/>
              </w:rPr>
            </w:pPr>
            <w:r w:rsidRPr="00254CFB">
              <w:rPr>
                <w:rFonts w:ascii="Myriad Pro" w:hAnsi="Myriad Pro"/>
                <w:b/>
                <w:bCs/>
                <w:sz w:val="20"/>
                <w:szCs w:val="20"/>
              </w:rPr>
              <w:t>Percentage (%)</w:t>
            </w:r>
          </w:p>
        </w:tc>
      </w:tr>
      <w:tr w:rsidR="00484DCE" w:rsidRPr="00254CFB" w:rsidTr="00484DCE">
        <w:trPr>
          <w:trHeight w:val="270"/>
        </w:trPr>
        <w:tc>
          <w:tcPr>
            <w:tcW w:w="4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rPr>
                <w:rFonts w:ascii="Myriad Pro" w:hAnsi="Myriad Pro"/>
                <w:sz w:val="20"/>
                <w:szCs w:val="20"/>
              </w:rPr>
            </w:pPr>
            <w:r w:rsidRPr="00254CFB">
              <w:rPr>
                <w:rFonts w:ascii="Myriad Pro" w:hAnsi="Myriad Pro"/>
                <w:sz w:val="20"/>
                <w:szCs w:val="20"/>
              </w:rPr>
              <w:t>Component 1: GEF</w:t>
            </w:r>
          </w:p>
        </w:tc>
        <w:tc>
          <w:tcPr>
            <w:tcW w:w="1360" w:type="dxa"/>
            <w:tcBorders>
              <w:top w:val="single" w:sz="8" w:space="0" w:color="auto"/>
              <w:left w:val="nil"/>
              <w:bottom w:val="single" w:sz="8" w:space="0" w:color="auto"/>
              <w:right w:val="nil"/>
            </w:tcBorders>
            <w:shd w:val="clear" w:color="auto" w:fill="auto"/>
            <w:vAlign w:val="center"/>
            <w:hideMark/>
          </w:tcPr>
          <w:p w:rsidR="00484DCE" w:rsidRPr="00254CFB" w:rsidRDefault="00484DCE" w:rsidP="00484DCE">
            <w:pPr>
              <w:spacing w:after="0"/>
              <w:jc w:val="right"/>
              <w:rPr>
                <w:rFonts w:ascii="Myriad Pro" w:hAnsi="Myriad Pro"/>
                <w:sz w:val="20"/>
                <w:szCs w:val="20"/>
              </w:rPr>
            </w:pPr>
            <w:r w:rsidRPr="00254CFB">
              <w:rPr>
                <w:rFonts w:ascii="Myriad Pro" w:hAnsi="Myriad Pro"/>
                <w:sz w:val="20"/>
                <w:szCs w:val="20"/>
              </w:rPr>
              <w:t xml:space="preserve">      210,000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16</w:t>
            </w:r>
          </w:p>
        </w:tc>
      </w:tr>
      <w:tr w:rsidR="00484DCE" w:rsidRPr="00254CFB" w:rsidTr="00484DCE">
        <w:trPr>
          <w:trHeight w:val="270"/>
        </w:trPr>
        <w:tc>
          <w:tcPr>
            <w:tcW w:w="45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rPr>
                <w:rFonts w:ascii="Myriad Pro" w:hAnsi="Myriad Pro"/>
                <w:sz w:val="20"/>
                <w:szCs w:val="20"/>
              </w:rPr>
            </w:pPr>
            <w:r w:rsidRPr="00254CFB">
              <w:rPr>
                <w:rFonts w:ascii="Myriad Pro" w:hAnsi="Myriad Pro"/>
                <w:sz w:val="20"/>
                <w:szCs w:val="20"/>
              </w:rPr>
              <w:t>Component 1: Co-Financing</w:t>
            </w:r>
          </w:p>
        </w:tc>
        <w:tc>
          <w:tcPr>
            <w:tcW w:w="1360" w:type="dxa"/>
            <w:tcBorders>
              <w:top w:val="nil"/>
              <w:left w:val="nil"/>
              <w:bottom w:val="single" w:sz="8" w:space="0" w:color="auto"/>
              <w:right w:val="nil"/>
            </w:tcBorders>
            <w:shd w:val="clear" w:color="auto" w:fill="auto"/>
            <w:vAlign w:val="center"/>
            <w:hideMark/>
          </w:tcPr>
          <w:p w:rsidR="00484DCE" w:rsidRPr="00254CFB" w:rsidRDefault="00A30BE3" w:rsidP="00484DCE">
            <w:pPr>
              <w:spacing w:after="0"/>
              <w:ind w:firstLineChars="100" w:firstLine="200"/>
              <w:jc w:val="right"/>
              <w:rPr>
                <w:rFonts w:ascii="Myriad Pro" w:hAnsi="Myriad Pro"/>
                <w:sz w:val="20"/>
                <w:szCs w:val="20"/>
              </w:rPr>
            </w:pPr>
            <w:r w:rsidRPr="00254CFB">
              <w:rPr>
                <w:rFonts w:ascii="Myriad Pro" w:hAnsi="Myriad Pro"/>
                <w:sz w:val="20"/>
                <w:szCs w:val="20"/>
              </w:rPr>
              <w:t>246</w:t>
            </w:r>
            <w:r w:rsidR="004A765B" w:rsidRPr="00254CFB">
              <w:rPr>
                <w:rFonts w:ascii="Myriad Pro" w:hAnsi="Myriad Pro"/>
                <w:sz w:val="20"/>
                <w:szCs w:val="20"/>
              </w:rPr>
              <w:t>,0</w:t>
            </w:r>
            <w:r w:rsidR="00484DCE" w:rsidRPr="00254CFB">
              <w:rPr>
                <w:rFonts w:ascii="Myriad Pro" w:hAnsi="Myriad Pro"/>
                <w:sz w:val="20"/>
                <w:szCs w:val="20"/>
              </w:rPr>
              <w:t>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1</w:t>
            </w:r>
            <w:r w:rsidR="00A30BE3" w:rsidRPr="00254CFB">
              <w:rPr>
                <w:rFonts w:ascii="Myriad Pro" w:hAnsi="Myriad Pro"/>
                <w:sz w:val="20"/>
                <w:szCs w:val="20"/>
              </w:rPr>
              <w:t>9</w:t>
            </w:r>
          </w:p>
        </w:tc>
      </w:tr>
      <w:tr w:rsidR="00484DCE" w:rsidRPr="00254CFB" w:rsidTr="00484DCE">
        <w:trPr>
          <w:trHeight w:val="270"/>
        </w:trPr>
        <w:tc>
          <w:tcPr>
            <w:tcW w:w="45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rPr>
                <w:rFonts w:ascii="Myriad Pro" w:hAnsi="Myriad Pro"/>
                <w:sz w:val="20"/>
                <w:szCs w:val="20"/>
              </w:rPr>
            </w:pPr>
            <w:r w:rsidRPr="00254CFB">
              <w:rPr>
                <w:rFonts w:ascii="Myriad Pro" w:hAnsi="Myriad Pro"/>
                <w:sz w:val="20"/>
                <w:szCs w:val="20"/>
              </w:rPr>
              <w:t>Component 2: GEF</w:t>
            </w:r>
          </w:p>
        </w:tc>
        <w:tc>
          <w:tcPr>
            <w:tcW w:w="1360" w:type="dxa"/>
            <w:tcBorders>
              <w:top w:val="nil"/>
              <w:left w:val="nil"/>
              <w:bottom w:val="single" w:sz="8" w:space="0" w:color="auto"/>
              <w:right w:val="nil"/>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249,000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19</w:t>
            </w:r>
          </w:p>
        </w:tc>
      </w:tr>
      <w:tr w:rsidR="00484DCE" w:rsidRPr="00254CFB" w:rsidTr="00484DCE">
        <w:trPr>
          <w:trHeight w:val="270"/>
        </w:trPr>
        <w:tc>
          <w:tcPr>
            <w:tcW w:w="45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rPr>
                <w:rFonts w:ascii="Myriad Pro" w:hAnsi="Myriad Pro"/>
                <w:sz w:val="20"/>
                <w:szCs w:val="20"/>
              </w:rPr>
            </w:pPr>
            <w:r w:rsidRPr="00254CFB">
              <w:rPr>
                <w:rFonts w:ascii="Myriad Pro" w:hAnsi="Myriad Pro"/>
                <w:sz w:val="20"/>
                <w:szCs w:val="20"/>
              </w:rPr>
              <w:t>Component 2: Co-Financing</w:t>
            </w:r>
          </w:p>
        </w:tc>
        <w:tc>
          <w:tcPr>
            <w:tcW w:w="1360" w:type="dxa"/>
            <w:tcBorders>
              <w:top w:val="nil"/>
              <w:left w:val="nil"/>
              <w:bottom w:val="single" w:sz="8" w:space="0" w:color="auto"/>
              <w:right w:val="nil"/>
            </w:tcBorders>
            <w:shd w:val="clear" w:color="auto" w:fill="auto"/>
            <w:vAlign w:val="center"/>
            <w:hideMark/>
          </w:tcPr>
          <w:p w:rsidR="00484DCE" w:rsidRPr="00254CFB" w:rsidRDefault="00A30BE3" w:rsidP="00484DCE">
            <w:pPr>
              <w:spacing w:after="0"/>
              <w:ind w:firstLineChars="100" w:firstLine="200"/>
              <w:jc w:val="right"/>
              <w:rPr>
                <w:rFonts w:ascii="Myriad Pro" w:hAnsi="Myriad Pro"/>
                <w:sz w:val="20"/>
                <w:szCs w:val="20"/>
              </w:rPr>
            </w:pPr>
            <w:r w:rsidRPr="00254CFB">
              <w:rPr>
                <w:rFonts w:ascii="Myriad Pro" w:hAnsi="Myriad Pro"/>
                <w:sz w:val="20"/>
                <w:szCs w:val="20"/>
              </w:rPr>
              <w:t>351</w:t>
            </w:r>
            <w:r w:rsidR="00484DCE" w:rsidRPr="00254CFB">
              <w:rPr>
                <w:rFonts w:ascii="Myriad Pro" w:hAnsi="Myriad Pro"/>
                <w:sz w:val="20"/>
                <w:szCs w:val="20"/>
              </w:rPr>
              <w:t>,000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2</w:t>
            </w:r>
            <w:r w:rsidR="00A30BE3" w:rsidRPr="00254CFB">
              <w:rPr>
                <w:rFonts w:ascii="Myriad Pro" w:hAnsi="Myriad Pro"/>
                <w:sz w:val="20"/>
                <w:szCs w:val="20"/>
              </w:rPr>
              <w:t>7</w:t>
            </w:r>
          </w:p>
        </w:tc>
      </w:tr>
      <w:tr w:rsidR="00484DCE" w:rsidRPr="00254CFB" w:rsidTr="00484DCE">
        <w:trPr>
          <w:trHeight w:val="270"/>
        </w:trPr>
        <w:tc>
          <w:tcPr>
            <w:tcW w:w="45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rPr>
                <w:rFonts w:ascii="Myriad Pro" w:hAnsi="Myriad Pro"/>
                <w:sz w:val="20"/>
                <w:szCs w:val="20"/>
              </w:rPr>
            </w:pPr>
            <w:r w:rsidRPr="00254CFB">
              <w:rPr>
                <w:rFonts w:ascii="Myriad Pro" w:hAnsi="Myriad Pro"/>
                <w:sz w:val="20"/>
                <w:szCs w:val="20"/>
              </w:rPr>
              <w:t>Project Management: GEF</w:t>
            </w:r>
          </w:p>
        </w:tc>
        <w:tc>
          <w:tcPr>
            <w:tcW w:w="1360" w:type="dxa"/>
            <w:tcBorders>
              <w:top w:val="nil"/>
              <w:left w:val="nil"/>
              <w:bottom w:val="single" w:sz="8" w:space="0" w:color="auto"/>
              <w:right w:val="nil"/>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41,000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3</w:t>
            </w:r>
          </w:p>
        </w:tc>
      </w:tr>
      <w:tr w:rsidR="00484DCE" w:rsidRPr="00254CFB" w:rsidTr="00484DCE">
        <w:trPr>
          <w:trHeight w:val="270"/>
        </w:trPr>
        <w:tc>
          <w:tcPr>
            <w:tcW w:w="4520" w:type="dxa"/>
            <w:tcBorders>
              <w:top w:val="nil"/>
              <w:left w:val="single" w:sz="8" w:space="0" w:color="auto"/>
              <w:bottom w:val="single" w:sz="12" w:space="0" w:color="auto"/>
              <w:right w:val="single" w:sz="8" w:space="0" w:color="auto"/>
            </w:tcBorders>
            <w:shd w:val="clear" w:color="auto" w:fill="auto"/>
            <w:vAlign w:val="center"/>
            <w:hideMark/>
          </w:tcPr>
          <w:p w:rsidR="00484DCE" w:rsidRPr="00254CFB" w:rsidRDefault="00484DCE" w:rsidP="00484DCE">
            <w:pPr>
              <w:spacing w:after="0"/>
              <w:rPr>
                <w:rFonts w:ascii="Myriad Pro" w:hAnsi="Myriad Pro"/>
                <w:sz w:val="20"/>
                <w:szCs w:val="20"/>
              </w:rPr>
            </w:pPr>
            <w:r w:rsidRPr="00254CFB">
              <w:rPr>
                <w:rFonts w:ascii="Myriad Pro" w:hAnsi="Myriad Pro"/>
                <w:sz w:val="20"/>
                <w:szCs w:val="20"/>
              </w:rPr>
              <w:t>Project Management: Co-Financing</w:t>
            </w:r>
          </w:p>
        </w:tc>
        <w:tc>
          <w:tcPr>
            <w:tcW w:w="1360" w:type="dxa"/>
            <w:tcBorders>
              <w:top w:val="nil"/>
              <w:left w:val="nil"/>
              <w:bottom w:val="single" w:sz="12" w:space="0" w:color="auto"/>
              <w:right w:val="nil"/>
            </w:tcBorders>
            <w:shd w:val="clear" w:color="auto" w:fill="auto"/>
            <w:vAlign w:val="center"/>
            <w:hideMark/>
          </w:tcPr>
          <w:p w:rsidR="00484DCE" w:rsidRPr="00254CFB" w:rsidRDefault="00A30BE3" w:rsidP="00484DCE">
            <w:pPr>
              <w:spacing w:after="0"/>
              <w:ind w:firstLineChars="100" w:firstLine="200"/>
              <w:jc w:val="right"/>
              <w:rPr>
                <w:rFonts w:ascii="Myriad Pro" w:hAnsi="Myriad Pro"/>
                <w:sz w:val="20"/>
                <w:szCs w:val="20"/>
              </w:rPr>
            </w:pPr>
            <w:r w:rsidRPr="00254CFB">
              <w:rPr>
                <w:rFonts w:ascii="Myriad Pro" w:hAnsi="Myriad Pro"/>
                <w:sz w:val="20"/>
                <w:szCs w:val="20"/>
              </w:rPr>
              <w:t>94</w:t>
            </w:r>
            <w:r w:rsidR="004A765B" w:rsidRPr="00254CFB">
              <w:rPr>
                <w:rFonts w:ascii="Myriad Pro" w:hAnsi="Myriad Pro"/>
                <w:sz w:val="20"/>
                <w:szCs w:val="20"/>
              </w:rPr>
              <w:t>,0</w:t>
            </w:r>
            <w:r w:rsidR="00484DCE" w:rsidRPr="00254CFB">
              <w:rPr>
                <w:rFonts w:ascii="Myriad Pro" w:hAnsi="Myriad Pro"/>
                <w:sz w:val="20"/>
                <w:szCs w:val="20"/>
              </w:rPr>
              <w:t>00</w:t>
            </w:r>
          </w:p>
        </w:tc>
        <w:tc>
          <w:tcPr>
            <w:tcW w:w="12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484DCE" w:rsidRPr="00254CFB" w:rsidRDefault="00A30BE3" w:rsidP="00484DCE">
            <w:pPr>
              <w:spacing w:after="0"/>
              <w:ind w:firstLineChars="100" w:firstLine="200"/>
              <w:jc w:val="right"/>
              <w:rPr>
                <w:rFonts w:ascii="Myriad Pro" w:hAnsi="Myriad Pro"/>
                <w:sz w:val="20"/>
                <w:szCs w:val="20"/>
              </w:rPr>
            </w:pPr>
            <w:r w:rsidRPr="00254CFB">
              <w:rPr>
                <w:rFonts w:ascii="Myriad Pro" w:hAnsi="Myriad Pro"/>
                <w:sz w:val="20"/>
                <w:szCs w:val="20"/>
              </w:rPr>
              <w:t>4</w:t>
            </w:r>
          </w:p>
        </w:tc>
      </w:tr>
      <w:tr w:rsidR="00484DCE" w:rsidRPr="00254CFB" w:rsidTr="00484DCE">
        <w:trPr>
          <w:trHeight w:val="285"/>
        </w:trPr>
        <w:tc>
          <w:tcPr>
            <w:tcW w:w="4520" w:type="dxa"/>
            <w:tcBorders>
              <w:top w:val="nil"/>
              <w:left w:val="single" w:sz="8" w:space="0" w:color="auto"/>
              <w:bottom w:val="single" w:sz="12" w:space="0" w:color="auto"/>
              <w:right w:val="single" w:sz="8" w:space="0" w:color="auto"/>
            </w:tcBorders>
            <w:shd w:val="clear" w:color="auto" w:fill="auto"/>
            <w:noWrap/>
            <w:vAlign w:val="center"/>
            <w:hideMark/>
          </w:tcPr>
          <w:p w:rsidR="00484DCE" w:rsidRPr="00254CFB" w:rsidRDefault="00484DCE" w:rsidP="00484DCE">
            <w:pPr>
              <w:spacing w:after="0"/>
              <w:jc w:val="right"/>
              <w:rPr>
                <w:rFonts w:ascii="Myriad Pro" w:hAnsi="Myriad Pro"/>
                <w:b/>
                <w:bCs/>
                <w:sz w:val="20"/>
                <w:szCs w:val="20"/>
              </w:rPr>
            </w:pPr>
            <w:r w:rsidRPr="00254CFB">
              <w:rPr>
                <w:rFonts w:ascii="Myriad Pro" w:hAnsi="Myriad Pro"/>
                <w:b/>
                <w:bCs/>
                <w:sz w:val="20"/>
                <w:szCs w:val="20"/>
              </w:rPr>
              <w:t>Total</w:t>
            </w:r>
          </w:p>
        </w:tc>
        <w:tc>
          <w:tcPr>
            <w:tcW w:w="1360" w:type="dxa"/>
            <w:tcBorders>
              <w:top w:val="nil"/>
              <w:left w:val="nil"/>
              <w:bottom w:val="single" w:sz="12" w:space="0" w:color="auto"/>
              <w:right w:val="single" w:sz="8" w:space="0" w:color="auto"/>
            </w:tcBorders>
            <w:shd w:val="clear" w:color="auto" w:fill="auto"/>
            <w:vAlign w:val="bottom"/>
            <w:hideMark/>
          </w:tcPr>
          <w:p w:rsidR="00484DCE" w:rsidRPr="00254CFB" w:rsidRDefault="00484DCE" w:rsidP="00484DCE">
            <w:pPr>
              <w:spacing w:after="0"/>
              <w:ind w:firstLineChars="100" w:firstLine="200"/>
              <w:jc w:val="right"/>
              <w:rPr>
                <w:rFonts w:ascii="Myriad Pro" w:hAnsi="Myriad Pro"/>
                <w:sz w:val="20"/>
                <w:szCs w:val="20"/>
              </w:rPr>
            </w:pPr>
            <w:r w:rsidRPr="00254CFB">
              <w:rPr>
                <w:rFonts w:ascii="Myriad Pro" w:hAnsi="Myriad Pro"/>
                <w:sz w:val="20"/>
                <w:szCs w:val="20"/>
              </w:rPr>
              <w:t>1,150,000</w:t>
            </w:r>
          </w:p>
        </w:tc>
        <w:tc>
          <w:tcPr>
            <w:tcW w:w="1220" w:type="dxa"/>
            <w:tcBorders>
              <w:top w:val="single" w:sz="12" w:space="0" w:color="auto"/>
              <w:left w:val="nil"/>
              <w:bottom w:val="single" w:sz="12" w:space="0" w:color="auto"/>
              <w:right w:val="single" w:sz="8" w:space="0" w:color="auto"/>
            </w:tcBorders>
            <w:shd w:val="clear" w:color="auto" w:fill="auto"/>
            <w:vAlign w:val="center"/>
            <w:hideMark/>
          </w:tcPr>
          <w:p w:rsidR="00484DCE" w:rsidRPr="00254CFB" w:rsidRDefault="00484DCE" w:rsidP="00A515DA">
            <w:pPr>
              <w:spacing w:after="0"/>
              <w:ind w:firstLineChars="100" w:firstLine="201"/>
              <w:jc w:val="right"/>
              <w:rPr>
                <w:rFonts w:ascii="Myriad Pro" w:hAnsi="Myriad Pro"/>
                <w:b/>
                <w:bCs/>
                <w:sz w:val="20"/>
                <w:szCs w:val="20"/>
              </w:rPr>
            </w:pPr>
            <w:r w:rsidRPr="00254CFB">
              <w:rPr>
                <w:rFonts w:ascii="Myriad Pro" w:hAnsi="Myriad Pro"/>
                <w:b/>
                <w:bCs/>
                <w:sz w:val="20"/>
                <w:szCs w:val="20"/>
              </w:rPr>
              <w:t>100</w:t>
            </w:r>
          </w:p>
        </w:tc>
      </w:tr>
    </w:tbl>
    <w:p w:rsidR="00AC3C9B" w:rsidRPr="00254CFB" w:rsidRDefault="00AC3C9B" w:rsidP="00AC3C9B">
      <w:pPr>
        <w:rPr>
          <w:rFonts w:ascii="Myriad Pro" w:hAnsi="Myriad Pro"/>
          <w:noProof/>
          <w:szCs w:val="22"/>
        </w:rPr>
      </w:pPr>
    </w:p>
    <w:p w:rsidR="00AC3C9B" w:rsidRPr="00254CFB" w:rsidRDefault="00AC3C9B" w:rsidP="00F35C9D">
      <w:pPr>
        <w:pStyle w:val="Heading2"/>
        <w:jc w:val="both"/>
        <w:rPr>
          <w:rFonts w:ascii="Myriad Pro" w:hAnsi="Myriad Pro"/>
        </w:rPr>
      </w:pPr>
      <w:bookmarkStart w:id="125" w:name="_Toc390251835"/>
      <w:bookmarkStart w:id="126" w:name="_Toc390287386"/>
      <w:r w:rsidRPr="00254CFB">
        <w:rPr>
          <w:rFonts w:ascii="Myriad Pro" w:hAnsi="Myriad Pro"/>
        </w:rPr>
        <w:t>D.3</w:t>
      </w:r>
      <w:bookmarkStart w:id="127" w:name="d3"/>
      <w:bookmarkEnd w:id="127"/>
      <w:r w:rsidRPr="00254CFB">
        <w:rPr>
          <w:rFonts w:ascii="Myriad Pro" w:hAnsi="Myriad Pro"/>
        </w:rPr>
        <w:tab/>
        <w:t>Co-financing</w:t>
      </w:r>
      <w:bookmarkEnd w:id="125"/>
      <w:bookmarkEnd w:id="126"/>
    </w:p>
    <w:p w:rsidR="00AC3C9B" w:rsidRPr="00254CFB" w:rsidRDefault="00484DCE" w:rsidP="00D4387A">
      <w:pPr>
        <w:widowControl w:val="0"/>
        <w:autoSpaceDE w:val="0"/>
        <w:autoSpaceDN w:val="0"/>
        <w:adjustRightInd w:val="0"/>
        <w:jc w:val="both"/>
        <w:rPr>
          <w:rFonts w:ascii="Myriad Pro" w:hAnsi="Myriad Pro"/>
        </w:rPr>
      </w:pPr>
      <w:r w:rsidRPr="00254CFB">
        <w:rPr>
          <w:rFonts w:ascii="Myriad Pro" w:hAnsi="Myriad Pro"/>
        </w:rPr>
        <w:t>Co-financing to this project is provided by the Government of</w:t>
      </w:r>
      <w:r w:rsidR="006C5429" w:rsidRPr="00254CFB">
        <w:rPr>
          <w:rFonts w:ascii="Myriad Pro" w:hAnsi="Myriad Pro"/>
        </w:rPr>
        <w:t xml:space="preserve"> Kazakhstan to the order of US$ </w:t>
      </w:r>
      <w:r w:rsidRPr="00254CFB">
        <w:rPr>
          <w:rFonts w:ascii="Myriad Pro" w:hAnsi="Myriad Pro"/>
        </w:rPr>
        <w:t>600</w:t>
      </w:r>
      <w:r w:rsidR="006F134E" w:rsidRPr="00254CFB">
        <w:rPr>
          <w:rFonts w:ascii="Myriad Pro" w:hAnsi="Myriad Pro"/>
        </w:rPr>
        <w:t>,000, representing the commitment of the Government to assign staff (decision-makers and planners) time away from their regular work to actively participate in project activities.  About US$</w:t>
      </w:r>
      <w:r w:rsidR="006C5429" w:rsidRPr="00254CFB">
        <w:rPr>
          <w:rFonts w:ascii="Myriad Pro" w:hAnsi="Myriad Pro"/>
        </w:rPr>
        <w:t> 386,5</w:t>
      </w:r>
      <w:r w:rsidR="006F134E" w:rsidRPr="00254CFB">
        <w:rPr>
          <w:rFonts w:ascii="Myriad Pro" w:hAnsi="Myriad Pro"/>
        </w:rPr>
        <w:t>00 of this estimated in-kind contribution is in fact real cash since it translates to the cost of the staff’s salaries</w:t>
      </w:r>
      <w:r w:rsidR="006C5429" w:rsidRPr="00254CFB">
        <w:rPr>
          <w:rFonts w:ascii="Myriad Pro" w:hAnsi="Myriad Pro"/>
        </w:rPr>
        <w:t xml:space="preserve"> as well as the cost of meetings, workshops, and materials and supplies provided by the Government</w:t>
      </w:r>
      <w:r w:rsidR="006F134E" w:rsidRPr="00254CFB">
        <w:rPr>
          <w:rFonts w:ascii="Myriad Pro" w:hAnsi="Myriad Pro"/>
        </w:rPr>
        <w:t>.</w:t>
      </w:r>
    </w:p>
    <w:p w:rsidR="00AC3C9B" w:rsidRPr="00254CFB" w:rsidRDefault="00AB3BE1" w:rsidP="00AB3BE1">
      <w:pPr>
        <w:spacing w:before="240" w:after="0"/>
        <w:rPr>
          <w:rFonts w:ascii="Myriad Pro" w:hAnsi="Myriad Pro"/>
          <w:szCs w:val="22"/>
        </w:rPr>
      </w:pPr>
      <w:bookmarkStart w:id="128" w:name="table9"/>
      <w:bookmarkStart w:id="129" w:name="table8"/>
      <w:r w:rsidRPr="00254CFB">
        <w:rPr>
          <w:rFonts w:ascii="Myriad Pro" w:hAnsi="Myriad Pro"/>
          <w:szCs w:val="22"/>
        </w:rPr>
        <w:t>Table 9</w:t>
      </w:r>
      <w:r w:rsidR="00AC3C9B" w:rsidRPr="00254CFB">
        <w:rPr>
          <w:rFonts w:ascii="Myriad Pro" w:hAnsi="Myriad Pro"/>
          <w:szCs w:val="22"/>
        </w:rPr>
        <w:t>:  Co-financing Sources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790"/>
        <w:gridCol w:w="1260"/>
        <w:gridCol w:w="1620"/>
        <w:gridCol w:w="1620"/>
      </w:tblGrid>
      <w:tr w:rsidR="005812A9" w:rsidRPr="00254CFB" w:rsidTr="003F58E4">
        <w:trPr>
          <w:cantSplit/>
          <w:trHeight w:val="300"/>
        </w:trPr>
        <w:tc>
          <w:tcPr>
            <w:tcW w:w="2430" w:type="dxa"/>
            <w:vMerge w:val="restart"/>
            <w:vAlign w:val="center"/>
          </w:tcPr>
          <w:bookmarkEnd w:id="128"/>
          <w:bookmarkEnd w:id="129"/>
          <w:p w:rsidR="005812A9" w:rsidRPr="00254CFB" w:rsidRDefault="005812A9" w:rsidP="003F58E4">
            <w:pPr>
              <w:spacing w:after="0"/>
              <w:jc w:val="center"/>
              <w:rPr>
                <w:rFonts w:ascii="Myriad Pro" w:hAnsi="Myriad Pro"/>
                <w:b/>
                <w:sz w:val="20"/>
                <w:szCs w:val="20"/>
              </w:rPr>
            </w:pPr>
            <w:r w:rsidRPr="00254CFB">
              <w:rPr>
                <w:rFonts w:ascii="Myriad Pro" w:hAnsi="Myriad Pro"/>
                <w:b/>
                <w:sz w:val="20"/>
                <w:szCs w:val="20"/>
              </w:rPr>
              <w:t>Name of Co-financier</w:t>
            </w:r>
          </w:p>
        </w:tc>
        <w:tc>
          <w:tcPr>
            <w:tcW w:w="2790" w:type="dxa"/>
            <w:vMerge w:val="restart"/>
            <w:vAlign w:val="center"/>
          </w:tcPr>
          <w:p w:rsidR="005812A9" w:rsidRPr="00254CFB" w:rsidRDefault="005812A9" w:rsidP="003F58E4">
            <w:pPr>
              <w:spacing w:after="0"/>
              <w:jc w:val="center"/>
              <w:rPr>
                <w:rFonts w:ascii="Myriad Pro" w:hAnsi="Myriad Pro"/>
                <w:b/>
                <w:sz w:val="20"/>
                <w:szCs w:val="20"/>
              </w:rPr>
            </w:pPr>
            <w:r w:rsidRPr="00254CFB">
              <w:rPr>
                <w:rFonts w:ascii="Myriad Pro" w:hAnsi="Myriad Pro"/>
                <w:b/>
                <w:sz w:val="20"/>
                <w:szCs w:val="20"/>
              </w:rPr>
              <w:t>Classification</w:t>
            </w:r>
          </w:p>
        </w:tc>
        <w:tc>
          <w:tcPr>
            <w:tcW w:w="1260" w:type="dxa"/>
            <w:vMerge w:val="restart"/>
            <w:vAlign w:val="center"/>
          </w:tcPr>
          <w:p w:rsidR="005812A9" w:rsidRPr="00254CFB" w:rsidRDefault="005812A9" w:rsidP="003F58E4">
            <w:pPr>
              <w:spacing w:after="0"/>
              <w:jc w:val="center"/>
              <w:rPr>
                <w:rFonts w:ascii="Myriad Pro" w:hAnsi="Myriad Pro"/>
                <w:b/>
                <w:sz w:val="20"/>
                <w:szCs w:val="20"/>
              </w:rPr>
            </w:pPr>
            <w:r w:rsidRPr="00254CFB">
              <w:rPr>
                <w:rFonts w:ascii="Myriad Pro" w:hAnsi="Myriad Pro"/>
                <w:b/>
                <w:sz w:val="20"/>
                <w:szCs w:val="20"/>
              </w:rPr>
              <w:t>Type</w:t>
            </w:r>
          </w:p>
        </w:tc>
        <w:tc>
          <w:tcPr>
            <w:tcW w:w="3240" w:type="dxa"/>
            <w:gridSpan w:val="2"/>
            <w:vAlign w:val="center"/>
          </w:tcPr>
          <w:p w:rsidR="005812A9" w:rsidRPr="00254CFB" w:rsidRDefault="005812A9" w:rsidP="003F58E4">
            <w:pPr>
              <w:spacing w:after="0"/>
              <w:jc w:val="center"/>
              <w:rPr>
                <w:rFonts w:ascii="Myriad Pro" w:hAnsi="Myriad Pro"/>
                <w:b/>
                <w:sz w:val="20"/>
                <w:szCs w:val="20"/>
              </w:rPr>
            </w:pPr>
            <w:r w:rsidRPr="00254CFB">
              <w:rPr>
                <w:rFonts w:ascii="Myriad Pro" w:hAnsi="Myriad Pro"/>
                <w:b/>
                <w:sz w:val="20"/>
                <w:szCs w:val="20"/>
              </w:rPr>
              <w:t>Amount</w:t>
            </w:r>
          </w:p>
        </w:tc>
      </w:tr>
      <w:tr w:rsidR="005812A9" w:rsidRPr="00254CFB" w:rsidTr="003F58E4">
        <w:trPr>
          <w:cantSplit/>
          <w:trHeight w:val="240"/>
        </w:trPr>
        <w:tc>
          <w:tcPr>
            <w:tcW w:w="2430" w:type="dxa"/>
            <w:vMerge/>
          </w:tcPr>
          <w:p w:rsidR="005812A9" w:rsidRPr="00254CFB" w:rsidRDefault="005812A9" w:rsidP="003F58E4">
            <w:pPr>
              <w:spacing w:after="0"/>
              <w:jc w:val="center"/>
              <w:rPr>
                <w:rFonts w:ascii="Myriad Pro" w:hAnsi="Myriad Pro"/>
                <w:b/>
                <w:sz w:val="20"/>
                <w:szCs w:val="20"/>
              </w:rPr>
            </w:pPr>
          </w:p>
        </w:tc>
        <w:tc>
          <w:tcPr>
            <w:tcW w:w="2790" w:type="dxa"/>
            <w:vMerge/>
          </w:tcPr>
          <w:p w:rsidR="005812A9" w:rsidRPr="00254CFB" w:rsidRDefault="005812A9" w:rsidP="003F58E4">
            <w:pPr>
              <w:spacing w:after="0"/>
              <w:jc w:val="center"/>
              <w:rPr>
                <w:rFonts w:ascii="Myriad Pro" w:hAnsi="Myriad Pro"/>
                <w:b/>
                <w:sz w:val="20"/>
                <w:szCs w:val="20"/>
              </w:rPr>
            </w:pPr>
          </w:p>
        </w:tc>
        <w:tc>
          <w:tcPr>
            <w:tcW w:w="1260" w:type="dxa"/>
            <w:vMerge/>
          </w:tcPr>
          <w:p w:rsidR="005812A9" w:rsidRPr="00254CFB" w:rsidRDefault="005812A9" w:rsidP="003F58E4">
            <w:pPr>
              <w:spacing w:after="0"/>
              <w:jc w:val="center"/>
              <w:rPr>
                <w:rFonts w:ascii="Myriad Pro" w:hAnsi="Myriad Pro"/>
                <w:b/>
                <w:sz w:val="20"/>
                <w:szCs w:val="20"/>
              </w:rPr>
            </w:pPr>
          </w:p>
        </w:tc>
        <w:tc>
          <w:tcPr>
            <w:tcW w:w="1620" w:type="dxa"/>
          </w:tcPr>
          <w:p w:rsidR="005812A9" w:rsidRPr="00254CFB" w:rsidRDefault="005812A9" w:rsidP="003F58E4">
            <w:pPr>
              <w:spacing w:after="0"/>
              <w:jc w:val="center"/>
              <w:rPr>
                <w:rFonts w:ascii="Myriad Pro" w:hAnsi="Myriad Pro"/>
                <w:b/>
                <w:sz w:val="20"/>
                <w:szCs w:val="20"/>
              </w:rPr>
            </w:pPr>
            <w:r w:rsidRPr="00254CFB">
              <w:rPr>
                <w:rFonts w:ascii="Myriad Pro" w:hAnsi="Myriad Pro"/>
                <w:b/>
                <w:sz w:val="20"/>
                <w:szCs w:val="20"/>
              </w:rPr>
              <w:t>Confirmed (US$)</w:t>
            </w:r>
          </w:p>
        </w:tc>
        <w:tc>
          <w:tcPr>
            <w:tcW w:w="1620" w:type="dxa"/>
          </w:tcPr>
          <w:p w:rsidR="005812A9" w:rsidRPr="00254CFB" w:rsidRDefault="005812A9" w:rsidP="003F58E4">
            <w:pPr>
              <w:spacing w:after="0"/>
              <w:jc w:val="center"/>
              <w:rPr>
                <w:rFonts w:ascii="Myriad Pro" w:hAnsi="Myriad Pro"/>
                <w:b/>
                <w:sz w:val="20"/>
                <w:szCs w:val="20"/>
              </w:rPr>
            </w:pPr>
            <w:r w:rsidRPr="00254CFB">
              <w:rPr>
                <w:rFonts w:ascii="Myriad Pro" w:hAnsi="Myriad Pro"/>
                <w:b/>
                <w:sz w:val="20"/>
                <w:szCs w:val="20"/>
              </w:rPr>
              <w:t>Unconfirmed (US$)</w:t>
            </w:r>
          </w:p>
        </w:tc>
      </w:tr>
      <w:tr w:rsidR="005812A9" w:rsidRPr="00254CFB" w:rsidTr="003F58E4">
        <w:trPr>
          <w:cantSplit/>
        </w:trPr>
        <w:tc>
          <w:tcPr>
            <w:tcW w:w="2430" w:type="dxa"/>
            <w:vAlign w:val="center"/>
          </w:tcPr>
          <w:p w:rsidR="005812A9" w:rsidRPr="00254CFB" w:rsidRDefault="005812A9" w:rsidP="003F58E4">
            <w:pPr>
              <w:spacing w:after="0"/>
              <w:rPr>
                <w:rFonts w:ascii="Myriad Pro" w:hAnsi="Myriad Pro"/>
                <w:sz w:val="20"/>
                <w:szCs w:val="20"/>
              </w:rPr>
            </w:pPr>
            <w:r w:rsidRPr="00254CFB">
              <w:rPr>
                <w:rFonts w:ascii="Myriad Pro" w:hAnsi="Myriad Pro"/>
                <w:sz w:val="20"/>
                <w:szCs w:val="20"/>
              </w:rPr>
              <w:t>MEWR</w:t>
            </w:r>
          </w:p>
        </w:tc>
        <w:tc>
          <w:tcPr>
            <w:tcW w:w="2790" w:type="dxa"/>
            <w:vAlign w:val="center"/>
          </w:tcPr>
          <w:p w:rsidR="005812A9" w:rsidRPr="00254CFB" w:rsidRDefault="005812A9" w:rsidP="003F58E4">
            <w:pPr>
              <w:spacing w:after="0"/>
              <w:rPr>
                <w:rFonts w:ascii="Myriad Pro" w:hAnsi="Myriad Pro"/>
                <w:sz w:val="20"/>
                <w:szCs w:val="20"/>
              </w:rPr>
            </w:pPr>
            <w:r w:rsidRPr="00254CFB">
              <w:rPr>
                <w:rFonts w:ascii="Myriad Pro" w:hAnsi="Myriad Pro"/>
                <w:sz w:val="20"/>
                <w:szCs w:val="20"/>
              </w:rPr>
              <w:t>Government</w:t>
            </w:r>
          </w:p>
        </w:tc>
        <w:tc>
          <w:tcPr>
            <w:tcW w:w="1260" w:type="dxa"/>
            <w:vAlign w:val="center"/>
          </w:tcPr>
          <w:p w:rsidR="005812A9" w:rsidRPr="00254CFB" w:rsidRDefault="007B6057" w:rsidP="003F58E4">
            <w:pPr>
              <w:spacing w:after="0"/>
              <w:rPr>
                <w:rFonts w:ascii="Myriad Pro" w:hAnsi="Myriad Pro"/>
                <w:sz w:val="20"/>
                <w:szCs w:val="20"/>
              </w:rPr>
            </w:pPr>
            <w:r w:rsidRPr="00254CFB">
              <w:rPr>
                <w:rFonts w:ascii="Myriad Pro" w:hAnsi="Myriad Pro"/>
                <w:sz w:val="20"/>
                <w:szCs w:val="20"/>
              </w:rPr>
              <w:t>In-k</w:t>
            </w:r>
            <w:r w:rsidR="005812A9" w:rsidRPr="00254CFB">
              <w:rPr>
                <w:rFonts w:ascii="Myriad Pro" w:hAnsi="Myriad Pro"/>
                <w:sz w:val="20"/>
                <w:szCs w:val="20"/>
              </w:rPr>
              <w:t>ind</w:t>
            </w:r>
          </w:p>
        </w:tc>
        <w:tc>
          <w:tcPr>
            <w:tcW w:w="1620" w:type="dxa"/>
            <w:vAlign w:val="center"/>
          </w:tcPr>
          <w:p w:rsidR="005812A9" w:rsidRPr="00254CFB" w:rsidRDefault="005812A9" w:rsidP="003F58E4">
            <w:pPr>
              <w:spacing w:after="0"/>
              <w:ind w:left="720"/>
              <w:jc w:val="right"/>
              <w:rPr>
                <w:rFonts w:ascii="Myriad Pro" w:hAnsi="Myriad Pro"/>
                <w:sz w:val="20"/>
                <w:szCs w:val="20"/>
              </w:rPr>
            </w:pPr>
            <w:r w:rsidRPr="00254CFB">
              <w:rPr>
                <w:rFonts w:ascii="Myriad Pro" w:hAnsi="Myriad Pro"/>
                <w:sz w:val="20"/>
                <w:szCs w:val="20"/>
              </w:rPr>
              <w:t>600,000</w:t>
            </w:r>
          </w:p>
        </w:tc>
        <w:tc>
          <w:tcPr>
            <w:tcW w:w="1620" w:type="dxa"/>
            <w:vAlign w:val="center"/>
          </w:tcPr>
          <w:p w:rsidR="005812A9" w:rsidRPr="00254CFB" w:rsidRDefault="005812A9" w:rsidP="003F58E4">
            <w:pPr>
              <w:spacing w:after="0"/>
              <w:ind w:left="72"/>
              <w:jc w:val="center"/>
              <w:rPr>
                <w:rFonts w:ascii="Myriad Pro" w:hAnsi="Myriad Pro"/>
                <w:sz w:val="20"/>
                <w:szCs w:val="20"/>
              </w:rPr>
            </w:pPr>
            <w:r w:rsidRPr="00254CFB">
              <w:rPr>
                <w:rFonts w:ascii="Myriad Pro" w:hAnsi="Myriad Pro"/>
                <w:b/>
                <w:sz w:val="20"/>
                <w:szCs w:val="20"/>
              </w:rPr>
              <w:t>0</w:t>
            </w:r>
          </w:p>
        </w:tc>
      </w:tr>
      <w:tr w:rsidR="005812A9" w:rsidRPr="00254CFB" w:rsidTr="003F58E4">
        <w:trPr>
          <w:cantSplit/>
        </w:trPr>
        <w:tc>
          <w:tcPr>
            <w:tcW w:w="2430" w:type="dxa"/>
            <w:tcBorders>
              <w:bottom w:val="single" w:sz="4" w:space="0" w:color="auto"/>
            </w:tcBorders>
            <w:vAlign w:val="center"/>
          </w:tcPr>
          <w:p w:rsidR="005812A9" w:rsidRPr="00254CFB" w:rsidRDefault="005812A9" w:rsidP="003F58E4">
            <w:pPr>
              <w:spacing w:after="0"/>
              <w:rPr>
                <w:rFonts w:ascii="Myriad Pro" w:hAnsi="Myriad Pro"/>
                <w:sz w:val="20"/>
                <w:szCs w:val="20"/>
              </w:rPr>
            </w:pPr>
            <w:r w:rsidRPr="00254CFB">
              <w:rPr>
                <w:rFonts w:ascii="Myriad Pro" w:hAnsi="Myriad Pro"/>
                <w:sz w:val="20"/>
                <w:szCs w:val="20"/>
              </w:rPr>
              <w:t>UNDP</w:t>
            </w:r>
          </w:p>
        </w:tc>
        <w:tc>
          <w:tcPr>
            <w:tcW w:w="2790" w:type="dxa"/>
            <w:tcBorders>
              <w:bottom w:val="single" w:sz="4" w:space="0" w:color="auto"/>
            </w:tcBorders>
            <w:vAlign w:val="center"/>
          </w:tcPr>
          <w:p w:rsidR="005812A9" w:rsidRPr="00254CFB" w:rsidRDefault="005812A9" w:rsidP="003F58E4">
            <w:pPr>
              <w:spacing w:after="0"/>
              <w:rPr>
                <w:rFonts w:ascii="Myriad Pro" w:hAnsi="Myriad Pro"/>
                <w:sz w:val="20"/>
                <w:szCs w:val="20"/>
              </w:rPr>
            </w:pPr>
            <w:r w:rsidRPr="00254CFB">
              <w:rPr>
                <w:rFonts w:ascii="Myriad Pro" w:hAnsi="Myriad Pro"/>
                <w:sz w:val="20"/>
                <w:szCs w:val="20"/>
              </w:rPr>
              <w:t>GEF Implementing Agency</w:t>
            </w:r>
          </w:p>
        </w:tc>
        <w:tc>
          <w:tcPr>
            <w:tcW w:w="1260" w:type="dxa"/>
            <w:tcBorders>
              <w:bottom w:val="single" w:sz="4" w:space="0" w:color="auto"/>
            </w:tcBorders>
            <w:vAlign w:val="center"/>
          </w:tcPr>
          <w:p w:rsidR="005812A9" w:rsidRPr="00254CFB" w:rsidRDefault="00D71CB5" w:rsidP="003F58E4">
            <w:pPr>
              <w:spacing w:after="0"/>
              <w:rPr>
                <w:rFonts w:ascii="Myriad Pro" w:hAnsi="Myriad Pro"/>
                <w:sz w:val="20"/>
                <w:szCs w:val="20"/>
              </w:rPr>
            </w:pPr>
            <w:r w:rsidRPr="00254CFB">
              <w:rPr>
                <w:rFonts w:ascii="Myriad Pro" w:hAnsi="Myriad Pro"/>
                <w:sz w:val="20"/>
                <w:szCs w:val="20"/>
              </w:rPr>
              <w:t>In-</w:t>
            </w:r>
            <w:r w:rsidR="00246D9F" w:rsidRPr="00254CFB">
              <w:rPr>
                <w:rFonts w:ascii="Myriad Pro" w:hAnsi="Myriad Pro"/>
                <w:sz w:val="20"/>
                <w:szCs w:val="20"/>
              </w:rPr>
              <w:t>kind</w:t>
            </w:r>
          </w:p>
        </w:tc>
        <w:tc>
          <w:tcPr>
            <w:tcW w:w="1620" w:type="dxa"/>
            <w:tcBorders>
              <w:bottom w:val="single" w:sz="4" w:space="0" w:color="auto"/>
            </w:tcBorders>
            <w:vAlign w:val="center"/>
          </w:tcPr>
          <w:p w:rsidR="005812A9" w:rsidRPr="00254CFB" w:rsidRDefault="005812A9" w:rsidP="003F58E4">
            <w:pPr>
              <w:spacing w:after="0"/>
              <w:ind w:left="720"/>
              <w:jc w:val="right"/>
              <w:rPr>
                <w:rFonts w:ascii="Myriad Pro" w:hAnsi="Myriad Pro"/>
                <w:sz w:val="20"/>
                <w:szCs w:val="20"/>
              </w:rPr>
            </w:pPr>
            <w:r w:rsidRPr="00254CFB">
              <w:rPr>
                <w:rFonts w:ascii="Myriad Pro" w:hAnsi="Myriad Pro"/>
                <w:sz w:val="20"/>
                <w:szCs w:val="20"/>
              </w:rPr>
              <w:t>50,000</w:t>
            </w:r>
          </w:p>
        </w:tc>
        <w:tc>
          <w:tcPr>
            <w:tcW w:w="1620" w:type="dxa"/>
            <w:tcBorders>
              <w:bottom w:val="single" w:sz="4" w:space="0" w:color="auto"/>
            </w:tcBorders>
            <w:vAlign w:val="center"/>
          </w:tcPr>
          <w:p w:rsidR="005812A9" w:rsidRPr="00254CFB" w:rsidRDefault="005812A9" w:rsidP="003F58E4">
            <w:pPr>
              <w:spacing w:after="0"/>
              <w:ind w:left="72"/>
              <w:jc w:val="center"/>
              <w:rPr>
                <w:rFonts w:ascii="Myriad Pro" w:hAnsi="Myriad Pro"/>
                <w:sz w:val="20"/>
                <w:szCs w:val="20"/>
              </w:rPr>
            </w:pPr>
            <w:r w:rsidRPr="00254CFB">
              <w:rPr>
                <w:rFonts w:ascii="Myriad Pro" w:hAnsi="Myriad Pro"/>
                <w:b/>
                <w:sz w:val="20"/>
                <w:szCs w:val="20"/>
              </w:rPr>
              <w:t>0</w:t>
            </w:r>
          </w:p>
        </w:tc>
      </w:tr>
      <w:tr w:rsidR="005812A9" w:rsidRPr="00254CFB" w:rsidTr="003F58E4">
        <w:trPr>
          <w:cantSplit/>
        </w:trPr>
        <w:tc>
          <w:tcPr>
            <w:tcW w:w="2430" w:type="dxa"/>
            <w:tcBorders>
              <w:top w:val="single" w:sz="12" w:space="0" w:color="auto"/>
            </w:tcBorders>
          </w:tcPr>
          <w:p w:rsidR="005812A9" w:rsidRPr="00254CFB" w:rsidRDefault="005812A9" w:rsidP="003F58E4">
            <w:pPr>
              <w:spacing w:after="0"/>
              <w:rPr>
                <w:rFonts w:ascii="Myriad Pro" w:hAnsi="Myriad Pro"/>
                <w:b/>
                <w:sz w:val="20"/>
                <w:szCs w:val="20"/>
              </w:rPr>
            </w:pPr>
            <w:r w:rsidRPr="00254CFB">
              <w:rPr>
                <w:rFonts w:ascii="Myriad Pro" w:hAnsi="Myriad Pro"/>
                <w:b/>
                <w:sz w:val="20"/>
                <w:szCs w:val="20"/>
              </w:rPr>
              <w:t>Total Co-financing</w:t>
            </w:r>
          </w:p>
        </w:tc>
        <w:tc>
          <w:tcPr>
            <w:tcW w:w="2790" w:type="dxa"/>
            <w:tcBorders>
              <w:top w:val="single" w:sz="12" w:space="0" w:color="auto"/>
            </w:tcBorders>
          </w:tcPr>
          <w:p w:rsidR="005812A9" w:rsidRPr="00254CFB" w:rsidRDefault="005812A9" w:rsidP="003F58E4">
            <w:pPr>
              <w:spacing w:after="0"/>
              <w:ind w:left="720"/>
              <w:jc w:val="right"/>
              <w:rPr>
                <w:rFonts w:ascii="Myriad Pro" w:hAnsi="Myriad Pro"/>
                <w:b/>
                <w:sz w:val="20"/>
                <w:szCs w:val="20"/>
              </w:rPr>
            </w:pPr>
          </w:p>
        </w:tc>
        <w:tc>
          <w:tcPr>
            <w:tcW w:w="1260" w:type="dxa"/>
            <w:tcBorders>
              <w:top w:val="single" w:sz="12" w:space="0" w:color="auto"/>
            </w:tcBorders>
          </w:tcPr>
          <w:p w:rsidR="005812A9" w:rsidRPr="00254CFB" w:rsidRDefault="005812A9" w:rsidP="003F58E4">
            <w:pPr>
              <w:spacing w:after="0"/>
              <w:jc w:val="right"/>
              <w:rPr>
                <w:rFonts w:ascii="Myriad Pro" w:hAnsi="Myriad Pro"/>
                <w:b/>
                <w:sz w:val="20"/>
                <w:szCs w:val="20"/>
              </w:rPr>
            </w:pPr>
          </w:p>
        </w:tc>
        <w:tc>
          <w:tcPr>
            <w:tcW w:w="1620" w:type="dxa"/>
            <w:tcBorders>
              <w:top w:val="single" w:sz="12" w:space="0" w:color="auto"/>
            </w:tcBorders>
          </w:tcPr>
          <w:p w:rsidR="005812A9" w:rsidRPr="00254CFB" w:rsidRDefault="005812A9" w:rsidP="003F58E4">
            <w:pPr>
              <w:spacing w:after="0"/>
              <w:jc w:val="right"/>
              <w:rPr>
                <w:rFonts w:ascii="Myriad Pro" w:hAnsi="Myriad Pro"/>
                <w:b/>
                <w:sz w:val="20"/>
                <w:szCs w:val="20"/>
              </w:rPr>
            </w:pPr>
            <w:r w:rsidRPr="00254CFB">
              <w:rPr>
                <w:rFonts w:ascii="Myriad Pro" w:hAnsi="Myriad Pro"/>
                <w:b/>
                <w:sz w:val="20"/>
                <w:szCs w:val="20"/>
              </w:rPr>
              <w:t>650,000</w:t>
            </w:r>
          </w:p>
        </w:tc>
        <w:tc>
          <w:tcPr>
            <w:tcW w:w="1620" w:type="dxa"/>
            <w:tcBorders>
              <w:top w:val="single" w:sz="12" w:space="0" w:color="auto"/>
            </w:tcBorders>
            <w:vAlign w:val="center"/>
          </w:tcPr>
          <w:p w:rsidR="005812A9" w:rsidRPr="00254CFB" w:rsidRDefault="005812A9" w:rsidP="003F58E4">
            <w:pPr>
              <w:spacing w:after="0"/>
              <w:ind w:left="72"/>
              <w:jc w:val="center"/>
              <w:rPr>
                <w:rFonts w:ascii="Myriad Pro" w:hAnsi="Myriad Pro"/>
                <w:b/>
                <w:sz w:val="20"/>
                <w:szCs w:val="20"/>
              </w:rPr>
            </w:pPr>
            <w:r w:rsidRPr="00254CFB">
              <w:rPr>
                <w:rFonts w:ascii="Myriad Pro" w:hAnsi="Myriad Pro"/>
                <w:b/>
                <w:sz w:val="20"/>
                <w:szCs w:val="20"/>
              </w:rPr>
              <w:t>0</w:t>
            </w:r>
          </w:p>
        </w:tc>
      </w:tr>
    </w:tbl>
    <w:p w:rsidR="00D03276" w:rsidRPr="00254CFB" w:rsidRDefault="00D03276" w:rsidP="00AC3C9B">
      <w:pPr>
        <w:rPr>
          <w:rFonts w:ascii="Myriad Pro" w:hAnsi="Myriad Pro"/>
          <w:b/>
          <w:bCs/>
          <w:caps/>
          <w:noProof/>
          <w:szCs w:val="22"/>
        </w:rPr>
      </w:pPr>
    </w:p>
    <w:p w:rsidR="00AB3BE1" w:rsidRPr="00254CFB" w:rsidRDefault="00AB3BE1" w:rsidP="00AC3C9B">
      <w:pPr>
        <w:rPr>
          <w:rFonts w:ascii="Myriad Pro" w:hAnsi="Myriad Pro"/>
          <w:b/>
          <w:bCs/>
          <w:caps/>
          <w:noProof/>
          <w:szCs w:val="22"/>
        </w:rPr>
        <w:sectPr w:rsidR="00AB3BE1" w:rsidRPr="00254CFB" w:rsidSect="006907BF">
          <w:pgSz w:w="12240" w:h="15840" w:code="1"/>
          <w:pgMar w:top="1296" w:right="1296" w:bottom="1296" w:left="1440" w:header="576" w:footer="576" w:gutter="0"/>
          <w:cols w:space="720"/>
          <w:docGrid w:linePitch="360"/>
        </w:sectPr>
      </w:pPr>
    </w:p>
    <w:p w:rsidR="00D03276" w:rsidRPr="00254CFB" w:rsidRDefault="00D03276" w:rsidP="00D03276">
      <w:pPr>
        <w:pStyle w:val="Heading2"/>
        <w:rPr>
          <w:rFonts w:ascii="Myriad Pro" w:hAnsi="Myriad Pro"/>
        </w:rPr>
      </w:pPr>
      <w:bookmarkStart w:id="130" w:name="_Toc390287387"/>
      <w:r w:rsidRPr="00254CFB">
        <w:rPr>
          <w:rFonts w:ascii="Myriad Pro" w:hAnsi="Myriad Pro"/>
        </w:rPr>
        <w:lastRenderedPageBreak/>
        <w:t>D.4</w:t>
      </w:r>
      <w:r w:rsidRPr="00254CFB">
        <w:rPr>
          <w:rFonts w:ascii="Myriad Pro" w:hAnsi="Myriad Pro"/>
        </w:rPr>
        <w:tab/>
        <w:t>Total GEF Budget and Work Plan</w:t>
      </w:r>
      <w:bookmarkEnd w:id="130"/>
    </w:p>
    <w:tbl>
      <w:tblPr>
        <w:tblW w:w="14130" w:type="dxa"/>
        <w:tblInd w:w="-162" w:type="dxa"/>
        <w:tblLayout w:type="fixed"/>
        <w:tblLook w:val="04A0"/>
      </w:tblPr>
      <w:tblGrid>
        <w:gridCol w:w="3330"/>
        <w:gridCol w:w="1620"/>
        <w:gridCol w:w="571"/>
        <w:gridCol w:w="779"/>
        <w:gridCol w:w="375"/>
        <w:gridCol w:w="3405"/>
        <w:gridCol w:w="790"/>
        <w:gridCol w:w="290"/>
        <w:gridCol w:w="633"/>
        <w:gridCol w:w="357"/>
        <w:gridCol w:w="566"/>
        <w:gridCol w:w="604"/>
        <w:gridCol w:w="313"/>
        <w:gridCol w:w="497"/>
      </w:tblGrid>
      <w:tr w:rsidR="00422AB4" w:rsidRPr="00254CFB" w:rsidTr="00702E49">
        <w:trPr>
          <w:trHeight w:val="270"/>
        </w:trPr>
        <w:tc>
          <w:tcPr>
            <w:tcW w:w="333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Award ID:</w:t>
            </w:r>
          </w:p>
        </w:tc>
        <w:tc>
          <w:tcPr>
            <w:tcW w:w="3345" w:type="dxa"/>
            <w:gridSpan w:val="4"/>
            <w:tcBorders>
              <w:top w:val="double" w:sz="6" w:space="0" w:color="auto"/>
              <w:left w:val="single" w:sz="4" w:space="0" w:color="auto"/>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b/>
                <w:bCs/>
                <w:sz w:val="20"/>
                <w:szCs w:val="20"/>
              </w:rPr>
            </w:pPr>
            <w:r w:rsidRPr="00254CFB">
              <w:rPr>
                <w:rFonts w:ascii="Myriad Pro" w:hAnsi="Myriad Pro"/>
                <w:b/>
                <w:bCs/>
                <w:sz w:val="20"/>
                <w:szCs w:val="20"/>
              </w:rPr>
              <w:t>TBD</w:t>
            </w:r>
          </w:p>
        </w:tc>
        <w:tc>
          <w:tcPr>
            <w:tcW w:w="4195" w:type="dxa"/>
            <w:gridSpan w:val="2"/>
            <w:tcBorders>
              <w:top w:val="double" w:sz="6" w:space="0" w:color="auto"/>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double" w:sz="6" w:space="0" w:color="auto"/>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double" w:sz="6" w:space="0" w:color="auto"/>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17" w:type="dxa"/>
            <w:gridSpan w:val="2"/>
            <w:tcBorders>
              <w:top w:val="double" w:sz="6" w:space="0" w:color="auto"/>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497" w:type="dxa"/>
            <w:tcBorders>
              <w:top w:val="double" w:sz="6" w:space="0" w:color="auto"/>
              <w:left w:val="nil"/>
              <w:bottom w:val="single" w:sz="4" w:space="0" w:color="auto"/>
              <w:right w:val="double" w:sz="6" w:space="0" w:color="auto"/>
            </w:tcBorders>
            <w:shd w:val="clear" w:color="auto" w:fill="auto"/>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r>
      <w:tr w:rsidR="00422AB4" w:rsidRPr="00254CFB" w:rsidTr="00702E49">
        <w:trPr>
          <w:trHeight w:val="255"/>
        </w:trPr>
        <w:tc>
          <w:tcPr>
            <w:tcW w:w="3330" w:type="dxa"/>
            <w:tcBorders>
              <w:top w:val="nil"/>
              <w:left w:val="double" w:sz="6" w:space="0" w:color="auto"/>
              <w:bottom w:val="single" w:sz="4"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Project ID:</w:t>
            </w:r>
          </w:p>
        </w:tc>
        <w:tc>
          <w:tcPr>
            <w:tcW w:w="2191"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b/>
                <w:bCs/>
                <w:sz w:val="20"/>
                <w:szCs w:val="20"/>
              </w:rPr>
            </w:pPr>
            <w:r w:rsidRPr="00254CFB">
              <w:rPr>
                <w:rFonts w:ascii="Myriad Pro" w:hAnsi="Myriad Pro"/>
                <w:b/>
                <w:bCs/>
                <w:sz w:val="20"/>
                <w:szCs w:val="20"/>
              </w:rPr>
              <w:t>TBD</w:t>
            </w:r>
          </w:p>
        </w:tc>
        <w:tc>
          <w:tcPr>
            <w:tcW w:w="1154"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4195"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17"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497" w:type="dxa"/>
            <w:tcBorders>
              <w:top w:val="nil"/>
              <w:left w:val="nil"/>
              <w:bottom w:val="single" w:sz="4" w:space="0" w:color="auto"/>
              <w:right w:val="double" w:sz="6" w:space="0" w:color="auto"/>
            </w:tcBorders>
            <w:shd w:val="clear" w:color="auto" w:fill="auto"/>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r>
      <w:tr w:rsidR="00422AB4" w:rsidRPr="00254CFB" w:rsidTr="00702E49">
        <w:trPr>
          <w:trHeight w:val="255"/>
        </w:trPr>
        <w:tc>
          <w:tcPr>
            <w:tcW w:w="3330" w:type="dxa"/>
            <w:tcBorders>
              <w:top w:val="nil"/>
              <w:left w:val="double" w:sz="6" w:space="0" w:color="auto"/>
              <w:bottom w:val="single" w:sz="4"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 Award Title:</w:t>
            </w:r>
          </w:p>
        </w:tc>
        <w:tc>
          <w:tcPr>
            <w:tcW w:w="10800" w:type="dxa"/>
            <w:gridSpan w:val="13"/>
            <w:tcBorders>
              <w:top w:val="single" w:sz="4" w:space="0" w:color="auto"/>
              <w:left w:val="single" w:sz="4" w:space="0" w:color="auto"/>
              <w:bottom w:val="single" w:sz="4" w:space="0" w:color="auto"/>
              <w:right w:val="double" w:sz="6" w:space="0" w:color="auto"/>
            </w:tcBorders>
            <w:shd w:val="clear" w:color="auto" w:fill="auto"/>
            <w:noWrap/>
            <w:vAlign w:val="center"/>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Improvement of the decision-making process in Kazakhstan through introduction of mechanisms of economic assessment of fulfilling national obligations under global environmental agreements</w:t>
            </w:r>
          </w:p>
        </w:tc>
      </w:tr>
      <w:tr w:rsidR="00422AB4" w:rsidRPr="00254CFB" w:rsidTr="00702E49">
        <w:trPr>
          <w:trHeight w:val="255"/>
        </w:trPr>
        <w:tc>
          <w:tcPr>
            <w:tcW w:w="3330" w:type="dxa"/>
            <w:tcBorders>
              <w:top w:val="nil"/>
              <w:left w:val="double" w:sz="6" w:space="0" w:color="auto"/>
              <w:bottom w:val="single" w:sz="4"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 Business Unit:</w:t>
            </w:r>
          </w:p>
        </w:tc>
        <w:tc>
          <w:tcPr>
            <w:tcW w:w="2191"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b/>
                <w:bCs/>
                <w:sz w:val="20"/>
                <w:szCs w:val="20"/>
              </w:rPr>
            </w:pPr>
            <w:r w:rsidRPr="00254CFB">
              <w:rPr>
                <w:rFonts w:ascii="Myriad Pro" w:hAnsi="Myriad Pro"/>
                <w:b/>
                <w:bCs/>
                <w:sz w:val="20"/>
                <w:szCs w:val="20"/>
              </w:rPr>
              <w:t>UNDP</w:t>
            </w:r>
          </w:p>
        </w:tc>
        <w:tc>
          <w:tcPr>
            <w:tcW w:w="1154"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4195"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17"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497" w:type="dxa"/>
            <w:tcBorders>
              <w:top w:val="nil"/>
              <w:left w:val="nil"/>
              <w:bottom w:val="single" w:sz="4" w:space="0" w:color="auto"/>
              <w:right w:val="double" w:sz="6" w:space="0" w:color="auto"/>
            </w:tcBorders>
            <w:shd w:val="clear" w:color="auto" w:fill="auto"/>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r>
      <w:tr w:rsidR="00422AB4" w:rsidRPr="00254CFB" w:rsidTr="00702E49">
        <w:trPr>
          <w:trHeight w:val="255"/>
        </w:trPr>
        <w:tc>
          <w:tcPr>
            <w:tcW w:w="3330" w:type="dxa"/>
            <w:tcBorders>
              <w:top w:val="nil"/>
              <w:left w:val="double" w:sz="6" w:space="0" w:color="auto"/>
              <w:bottom w:val="single" w:sz="4"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Project Title:</w:t>
            </w:r>
          </w:p>
        </w:tc>
        <w:tc>
          <w:tcPr>
            <w:tcW w:w="10800" w:type="dxa"/>
            <w:gridSpan w:val="13"/>
            <w:tcBorders>
              <w:top w:val="single" w:sz="4" w:space="0" w:color="auto"/>
              <w:left w:val="single" w:sz="4" w:space="0" w:color="auto"/>
              <w:bottom w:val="single" w:sz="4" w:space="0" w:color="auto"/>
              <w:right w:val="double" w:sz="6" w:space="0" w:color="auto"/>
            </w:tcBorders>
            <w:shd w:val="clear" w:color="auto" w:fill="auto"/>
            <w:noWrap/>
            <w:vAlign w:val="center"/>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Improvement of the decision-making process in Kazakhstan through introduction of mechanisms of economic assessment of fulfilling national obligations under global environmental agreements</w:t>
            </w:r>
          </w:p>
        </w:tc>
      </w:tr>
      <w:tr w:rsidR="00422AB4" w:rsidRPr="00254CFB" w:rsidTr="00702E49">
        <w:trPr>
          <w:trHeight w:val="255"/>
        </w:trPr>
        <w:tc>
          <w:tcPr>
            <w:tcW w:w="3330" w:type="dxa"/>
            <w:tcBorders>
              <w:top w:val="nil"/>
              <w:left w:val="double" w:sz="6" w:space="0" w:color="auto"/>
              <w:bottom w:val="single" w:sz="4"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 PIMS No:</w:t>
            </w:r>
          </w:p>
        </w:tc>
        <w:tc>
          <w:tcPr>
            <w:tcW w:w="1620" w:type="dxa"/>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b/>
                <w:bCs/>
                <w:sz w:val="20"/>
                <w:szCs w:val="20"/>
              </w:rPr>
            </w:pPr>
            <w:r w:rsidRPr="00254CFB">
              <w:rPr>
                <w:rFonts w:ascii="Myriad Pro" w:hAnsi="Myriad Pro"/>
                <w:b/>
                <w:bCs/>
                <w:sz w:val="20"/>
                <w:szCs w:val="20"/>
              </w:rPr>
              <w:t>5248</w:t>
            </w:r>
          </w:p>
        </w:tc>
        <w:tc>
          <w:tcPr>
            <w:tcW w:w="1350"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3780"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1080"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90"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1170" w:type="dxa"/>
            <w:gridSpan w:val="2"/>
            <w:tcBorders>
              <w:top w:val="nil"/>
              <w:left w:val="nil"/>
              <w:bottom w:val="single" w:sz="4"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810" w:type="dxa"/>
            <w:gridSpan w:val="2"/>
            <w:tcBorders>
              <w:top w:val="nil"/>
              <w:left w:val="nil"/>
              <w:bottom w:val="single" w:sz="4" w:space="0" w:color="auto"/>
              <w:right w:val="double" w:sz="6" w:space="0" w:color="auto"/>
            </w:tcBorders>
            <w:shd w:val="clear" w:color="auto" w:fill="auto"/>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r>
      <w:tr w:rsidR="00422AB4" w:rsidRPr="00254CFB" w:rsidTr="00702E49">
        <w:trPr>
          <w:trHeight w:val="270"/>
        </w:trPr>
        <w:tc>
          <w:tcPr>
            <w:tcW w:w="3330" w:type="dxa"/>
            <w:tcBorders>
              <w:top w:val="nil"/>
              <w:left w:val="double" w:sz="6" w:space="0" w:color="auto"/>
              <w:bottom w:val="double" w:sz="6" w:space="0" w:color="auto"/>
              <w:right w:val="single" w:sz="4" w:space="0" w:color="auto"/>
            </w:tcBorders>
            <w:shd w:val="clear" w:color="auto" w:fill="auto"/>
            <w:vAlign w:val="center"/>
            <w:hideMark/>
          </w:tcPr>
          <w:p w:rsidR="00422AB4" w:rsidRPr="00254CFB" w:rsidRDefault="00422AB4" w:rsidP="007B6662">
            <w:pPr>
              <w:spacing w:after="0"/>
              <w:jc w:val="right"/>
              <w:rPr>
                <w:rFonts w:ascii="Myriad Pro" w:hAnsi="Myriad Pro"/>
                <w:b/>
                <w:bCs/>
                <w:sz w:val="20"/>
                <w:szCs w:val="20"/>
              </w:rPr>
            </w:pPr>
            <w:r w:rsidRPr="00254CFB">
              <w:rPr>
                <w:rFonts w:ascii="Myriad Pro" w:hAnsi="Myriad Pro"/>
                <w:b/>
                <w:bCs/>
                <w:sz w:val="20"/>
                <w:szCs w:val="20"/>
              </w:rPr>
              <w:t xml:space="preserve"> Implementing Partner: </w:t>
            </w:r>
          </w:p>
        </w:tc>
        <w:tc>
          <w:tcPr>
            <w:tcW w:w="1620" w:type="dxa"/>
            <w:tcBorders>
              <w:top w:val="nil"/>
              <w:left w:val="nil"/>
              <w:bottom w:val="double" w:sz="6" w:space="0" w:color="auto"/>
              <w:right w:val="nil"/>
            </w:tcBorders>
            <w:shd w:val="clear" w:color="auto" w:fill="auto"/>
            <w:noWrap/>
            <w:vAlign w:val="center"/>
            <w:hideMark/>
          </w:tcPr>
          <w:p w:rsidR="00422AB4" w:rsidRPr="00254CFB" w:rsidRDefault="00422AB4" w:rsidP="007B6662">
            <w:pPr>
              <w:spacing w:after="0"/>
              <w:rPr>
                <w:rFonts w:ascii="Myriad Pro" w:hAnsi="Myriad Pro"/>
                <w:b/>
                <w:bCs/>
                <w:sz w:val="20"/>
                <w:szCs w:val="20"/>
              </w:rPr>
            </w:pPr>
            <w:r w:rsidRPr="00254CFB">
              <w:rPr>
                <w:rFonts w:ascii="Myriad Pro" w:hAnsi="Myriad Pro"/>
                <w:b/>
                <w:bCs/>
                <w:sz w:val="20"/>
                <w:szCs w:val="20"/>
              </w:rPr>
              <w:t>MEWR</w:t>
            </w:r>
          </w:p>
        </w:tc>
        <w:tc>
          <w:tcPr>
            <w:tcW w:w="1350" w:type="dxa"/>
            <w:gridSpan w:val="2"/>
            <w:tcBorders>
              <w:top w:val="nil"/>
              <w:left w:val="nil"/>
              <w:bottom w:val="double" w:sz="6"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3780" w:type="dxa"/>
            <w:gridSpan w:val="2"/>
            <w:tcBorders>
              <w:top w:val="nil"/>
              <w:left w:val="nil"/>
              <w:bottom w:val="double" w:sz="6"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1080" w:type="dxa"/>
            <w:gridSpan w:val="2"/>
            <w:tcBorders>
              <w:top w:val="nil"/>
              <w:left w:val="nil"/>
              <w:bottom w:val="double" w:sz="6"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990" w:type="dxa"/>
            <w:gridSpan w:val="2"/>
            <w:tcBorders>
              <w:top w:val="nil"/>
              <w:left w:val="nil"/>
              <w:bottom w:val="double" w:sz="6"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1170" w:type="dxa"/>
            <w:gridSpan w:val="2"/>
            <w:tcBorders>
              <w:top w:val="nil"/>
              <w:left w:val="nil"/>
              <w:bottom w:val="double" w:sz="6" w:space="0" w:color="auto"/>
              <w:right w:val="nil"/>
            </w:tcBorders>
            <w:shd w:val="clear" w:color="auto" w:fill="auto"/>
            <w:noWrap/>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c>
          <w:tcPr>
            <w:tcW w:w="810" w:type="dxa"/>
            <w:gridSpan w:val="2"/>
            <w:tcBorders>
              <w:top w:val="nil"/>
              <w:left w:val="nil"/>
              <w:bottom w:val="double" w:sz="6" w:space="0" w:color="auto"/>
              <w:right w:val="double" w:sz="6" w:space="0" w:color="auto"/>
            </w:tcBorders>
            <w:shd w:val="clear" w:color="auto" w:fill="auto"/>
            <w:vAlign w:val="center"/>
            <w:hideMark/>
          </w:tcPr>
          <w:p w:rsidR="00422AB4" w:rsidRPr="00254CFB" w:rsidRDefault="00422AB4" w:rsidP="007B6662">
            <w:pPr>
              <w:spacing w:after="0"/>
              <w:rPr>
                <w:rFonts w:ascii="Myriad Pro" w:hAnsi="Myriad Pro"/>
                <w:sz w:val="20"/>
                <w:szCs w:val="20"/>
              </w:rPr>
            </w:pPr>
            <w:r w:rsidRPr="00254CFB">
              <w:rPr>
                <w:rFonts w:ascii="Myriad Pro" w:hAnsi="Myriad Pro"/>
                <w:sz w:val="20"/>
                <w:szCs w:val="20"/>
              </w:rPr>
              <w:t> </w:t>
            </w:r>
          </w:p>
        </w:tc>
      </w:tr>
    </w:tbl>
    <w:p w:rsidR="00422AB4" w:rsidRPr="00254CFB" w:rsidRDefault="00422AB4" w:rsidP="00702E49">
      <w:pPr>
        <w:spacing w:after="0" w:line="120" w:lineRule="auto"/>
        <w:rPr>
          <w:rFonts w:ascii="Myriad Pro" w:hAnsi="Myriad Pro"/>
        </w:rPr>
      </w:pPr>
    </w:p>
    <w:tbl>
      <w:tblPr>
        <w:tblW w:w="14150" w:type="dxa"/>
        <w:tblInd w:w="-162" w:type="dxa"/>
        <w:tblLook w:val="04A0"/>
      </w:tblPr>
      <w:tblGrid>
        <w:gridCol w:w="1818"/>
        <w:gridCol w:w="1483"/>
        <w:gridCol w:w="820"/>
        <w:gridCol w:w="807"/>
        <w:gridCol w:w="1155"/>
        <w:gridCol w:w="3483"/>
        <w:gridCol w:w="942"/>
        <w:gridCol w:w="942"/>
        <w:gridCol w:w="942"/>
        <w:gridCol w:w="880"/>
        <w:gridCol w:w="878"/>
      </w:tblGrid>
      <w:tr w:rsidR="00422AB4" w:rsidRPr="00254CFB" w:rsidTr="009C0C0B">
        <w:trPr>
          <w:trHeight w:val="1050"/>
        </w:trPr>
        <w:tc>
          <w:tcPr>
            <w:tcW w:w="1895" w:type="dxa"/>
            <w:tcBorders>
              <w:top w:val="double" w:sz="6" w:space="0" w:color="auto"/>
              <w:left w:val="double" w:sz="6" w:space="0" w:color="auto"/>
              <w:bottom w:val="single" w:sz="8"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Responsible Party/ Implementing Agent</w:t>
            </w:r>
          </w:p>
        </w:tc>
        <w:tc>
          <w:tcPr>
            <w:tcW w:w="880" w:type="dxa"/>
            <w:tcBorders>
              <w:top w:val="double" w:sz="6" w:space="0" w:color="auto"/>
              <w:left w:val="nil"/>
              <w:bottom w:val="single" w:sz="8"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Fund ID</w:t>
            </w:r>
          </w:p>
        </w:tc>
        <w:tc>
          <w:tcPr>
            <w:tcW w:w="840"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Atlas Budgetary Account Code</w:t>
            </w:r>
          </w:p>
        </w:tc>
        <w:tc>
          <w:tcPr>
            <w:tcW w:w="3483"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Total (USD)</w:t>
            </w:r>
          </w:p>
        </w:tc>
        <w:tc>
          <w:tcPr>
            <w:tcW w:w="889" w:type="dxa"/>
            <w:tcBorders>
              <w:top w:val="double" w:sz="6" w:space="0" w:color="auto"/>
              <w:left w:val="nil"/>
              <w:bottom w:val="single" w:sz="8"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Budget Notes</w:t>
            </w:r>
          </w:p>
        </w:tc>
      </w:tr>
      <w:tr w:rsidR="00422AB4" w:rsidRPr="00254CFB" w:rsidTr="009C0C0B">
        <w:trPr>
          <w:trHeight w:val="270"/>
        </w:trPr>
        <w:tc>
          <w:tcPr>
            <w:tcW w:w="1895" w:type="dxa"/>
            <w:vMerge w:val="restart"/>
            <w:tcBorders>
              <w:top w:val="nil"/>
              <w:left w:val="double" w:sz="6" w:space="0" w:color="auto"/>
              <w:bottom w:val="double" w:sz="6" w:space="0" w:color="000000"/>
              <w:right w:val="single" w:sz="4" w:space="0" w:color="auto"/>
            </w:tcBorders>
            <w:shd w:val="clear" w:color="auto" w:fill="auto"/>
            <w:vAlign w:val="center"/>
            <w:hideMark/>
          </w:tcPr>
          <w:p w:rsidR="006C273F"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COMPONENT 1:</w:t>
            </w:r>
          </w:p>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br/>
            </w:r>
            <w:r w:rsidR="006C273F" w:rsidRPr="00254CFB">
              <w:rPr>
                <w:rFonts w:ascii="Myriad Pro" w:hAnsi="Myriad Pro"/>
                <w:b/>
                <w:bCs/>
                <w:sz w:val="20"/>
                <w:szCs w:val="20"/>
              </w:rPr>
              <w:t>Development and application of national resource valuation</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MEWR</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62000</w:t>
            </w:r>
          </w:p>
        </w:tc>
        <w:tc>
          <w:tcPr>
            <w:tcW w:w="840" w:type="dxa"/>
            <w:vMerge w:val="restart"/>
            <w:tcBorders>
              <w:top w:val="nil"/>
              <w:left w:val="single" w:sz="4" w:space="0" w:color="auto"/>
              <w:bottom w:val="single" w:sz="8" w:space="0" w:color="000000"/>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GEF</w:t>
            </w:r>
          </w:p>
        </w:tc>
        <w:tc>
          <w:tcPr>
            <w:tcW w:w="1116" w:type="dxa"/>
            <w:tcBorders>
              <w:top w:val="nil"/>
              <w:left w:val="nil"/>
              <w:bottom w:val="nil"/>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71300</w:t>
            </w:r>
          </w:p>
        </w:tc>
        <w:tc>
          <w:tcPr>
            <w:tcW w:w="3483" w:type="dxa"/>
            <w:tcBorders>
              <w:top w:val="single" w:sz="4" w:space="0" w:color="auto"/>
              <w:left w:val="nil"/>
              <w:bottom w:val="nil"/>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Local Consultants</w:t>
            </w:r>
          </w:p>
        </w:tc>
        <w:tc>
          <w:tcPr>
            <w:tcW w:w="917" w:type="dxa"/>
            <w:tcBorders>
              <w:top w:val="nil"/>
              <w:left w:val="nil"/>
              <w:bottom w:val="nil"/>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38</w:t>
            </w:r>
            <w:r w:rsidR="00422AB4" w:rsidRPr="00254CFB">
              <w:rPr>
                <w:rFonts w:ascii="Myriad Pro" w:hAnsi="Myriad Pro"/>
                <w:sz w:val="18"/>
                <w:szCs w:val="18"/>
              </w:rPr>
              <w:t>,500</w:t>
            </w:r>
          </w:p>
        </w:tc>
        <w:tc>
          <w:tcPr>
            <w:tcW w:w="917" w:type="dxa"/>
            <w:tcBorders>
              <w:top w:val="nil"/>
              <w:left w:val="nil"/>
              <w:bottom w:val="nil"/>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27</w:t>
            </w:r>
            <w:r w:rsidR="00422AB4" w:rsidRPr="00254CFB">
              <w:rPr>
                <w:rFonts w:ascii="Myriad Pro" w:hAnsi="Myriad Pro"/>
                <w:sz w:val="18"/>
                <w:szCs w:val="18"/>
              </w:rPr>
              <w:t>,000</w:t>
            </w:r>
          </w:p>
        </w:tc>
        <w:tc>
          <w:tcPr>
            <w:tcW w:w="917" w:type="dxa"/>
            <w:tcBorders>
              <w:top w:val="nil"/>
              <w:left w:val="nil"/>
              <w:bottom w:val="nil"/>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37</w:t>
            </w:r>
            <w:r w:rsidR="00422AB4" w:rsidRPr="00254CFB">
              <w:rPr>
                <w:rFonts w:ascii="Myriad Pro" w:hAnsi="Myriad Pro"/>
                <w:sz w:val="18"/>
                <w:szCs w:val="18"/>
              </w:rPr>
              <w:t>,500</w:t>
            </w:r>
          </w:p>
        </w:tc>
        <w:tc>
          <w:tcPr>
            <w:tcW w:w="880" w:type="dxa"/>
            <w:tcBorders>
              <w:top w:val="nil"/>
              <w:left w:val="nil"/>
              <w:bottom w:val="nil"/>
              <w:right w:val="double" w:sz="6"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103</w:t>
            </w:r>
            <w:r w:rsidR="00422AB4" w:rsidRPr="00254CFB">
              <w:rPr>
                <w:rFonts w:ascii="Myriad Pro" w:hAnsi="Myriad Pro"/>
                <w:sz w:val="18"/>
                <w:szCs w:val="18"/>
              </w:rPr>
              <w:t>,000</w:t>
            </w:r>
          </w:p>
        </w:tc>
        <w:tc>
          <w:tcPr>
            <w:tcW w:w="889" w:type="dxa"/>
            <w:tcBorders>
              <w:top w:val="nil"/>
              <w:left w:val="nil"/>
              <w:bottom w:val="nil"/>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w:t>
            </w:r>
          </w:p>
        </w:tc>
      </w:tr>
      <w:tr w:rsidR="00422AB4" w:rsidRPr="00254CFB" w:rsidTr="009C0C0B">
        <w:trPr>
          <w:trHeight w:val="270"/>
        </w:trPr>
        <w:tc>
          <w:tcPr>
            <w:tcW w:w="1895" w:type="dxa"/>
            <w:vMerge/>
            <w:tcBorders>
              <w:top w:val="nil"/>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top w:val="nil"/>
              <w:left w:val="single" w:sz="4" w:space="0" w:color="auto"/>
              <w:bottom w:val="single" w:sz="8"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40" w:type="dxa"/>
            <w:vMerge/>
            <w:tcBorders>
              <w:top w:val="nil"/>
              <w:left w:val="single" w:sz="4" w:space="0" w:color="auto"/>
              <w:bottom w:val="single" w:sz="8" w:space="0" w:color="000000"/>
              <w:right w:val="single" w:sz="8" w:space="0" w:color="auto"/>
            </w:tcBorders>
            <w:vAlign w:val="center"/>
            <w:hideMark/>
          </w:tcPr>
          <w:p w:rsidR="00422AB4" w:rsidRPr="00254CFB" w:rsidRDefault="00422AB4" w:rsidP="00422AB4">
            <w:pPr>
              <w:spacing w:after="0"/>
              <w:rPr>
                <w:rFonts w:ascii="Myriad Pro" w:hAnsi="Myriad Pro"/>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71200</w:t>
            </w:r>
          </w:p>
        </w:tc>
        <w:tc>
          <w:tcPr>
            <w:tcW w:w="3483"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International consultants</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w:t>
            </w:r>
            <w:r w:rsidR="000164B0" w:rsidRPr="00254CFB">
              <w:rPr>
                <w:rFonts w:ascii="Myriad Pro" w:hAnsi="Myriad Pro"/>
                <w:sz w:val="18"/>
                <w:szCs w:val="18"/>
              </w:rPr>
              <w:t>3</w:t>
            </w:r>
            <w:r w:rsidRPr="00254CFB">
              <w:rPr>
                <w:rFonts w:ascii="Myriad Pro" w:hAnsi="Myriad Pro"/>
                <w:sz w:val="18"/>
                <w:szCs w:val="18"/>
              </w:rPr>
              <w:t>,500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w:t>
            </w:r>
            <w:r w:rsidR="000164B0" w:rsidRPr="00254CFB">
              <w:rPr>
                <w:rFonts w:ascii="Myriad Pro" w:hAnsi="Myriad Pro"/>
                <w:sz w:val="18"/>
                <w:szCs w:val="18"/>
              </w:rPr>
              <w:t>7</w:t>
            </w:r>
            <w:r w:rsidRPr="00254CFB">
              <w:rPr>
                <w:rFonts w:ascii="Myriad Pro" w:hAnsi="Myriad Pro"/>
                <w:sz w:val="18"/>
                <w:szCs w:val="18"/>
              </w:rPr>
              <w:t>,500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2</w:t>
            </w:r>
            <w:r w:rsidR="000164B0" w:rsidRPr="00254CFB">
              <w:rPr>
                <w:rFonts w:ascii="Myriad Pro" w:hAnsi="Myriad Pro"/>
                <w:sz w:val="18"/>
                <w:szCs w:val="18"/>
              </w:rPr>
              <w:t>0</w:t>
            </w:r>
            <w:r w:rsidRPr="00254CFB">
              <w:rPr>
                <w:rFonts w:ascii="Myriad Pro" w:hAnsi="Myriad Pro"/>
                <w:sz w:val="18"/>
                <w:szCs w:val="18"/>
              </w:rPr>
              <w:t>,000</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5</w:t>
            </w:r>
            <w:r w:rsidR="000164B0" w:rsidRPr="00254CFB">
              <w:rPr>
                <w:rFonts w:ascii="Myriad Pro" w:hAnsi="Myriad Pro"/>
                <w:sz w:val="18"/>
                <w:szCs w:val="18"/>
              </w:rPr>
              <w:t>1</w:t>
            </w:r>
            <w:r w:rsidRPr="00254CFB">
              <w:rPr>
                <w:rFonts w:ascii="Myriad Pro" w:hAnsi="Myriad Pro"/>
                <w:sz w:val="18"/>
                <w:szCs w:val="18"/>
              </w:rPr>
              <w:t>,000</w:t>
            </w:r>
          </w:p>
        </w:tc>
        <w:tc>
          <w:tcPr>
            <w:tcW w:w="889" w:type="dxa"/>
            <w:tcBorders>
              <w:top w:val="single" w:sz="4" w:space="0" w:color="auto"/>
              <w:left w:val="nil"/>
              <w:bottom w:val="single" w:sz="4"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2</w:t>
            </w:r>
          </w:p>
        </w:tc>
      </w:tr>
      <w:tr w:rsidR="00422AB4" w:rsidRPr="00254CFB" w:rsidTr="009C0C0B">
        <w:trPr>
          <w:trHeight w:val="270"/>
        </w:trPr>
        <w:tc>
          <w:tcPr>
            <w:tcW w:w="1895" w:type="dxa"/>
            <w:vMerge/>
            <w:tcBorders>
              <w:top w:val="nil"/>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top w:val="nil"/>
              <w:left w:val="single" w:sz="4" w:space="0" w:color="auto"/>
              <w:bottom w:val="single" w:sz="8"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40" w:type="dxa"/>
            <w:vMerge/>
            <w:tcBorders>
              <w:top w:val="nil"/>
              <w:left w:val="single" w:sz="4" w:space="0" w:color="auto"/>
              <w:bottom w:val="single" w:sz="8" w:space="0" w:color="000000"/>
              <w:right w:val="single" w:sz="8" w:space="0" w:color="auto"/>
            </w:tcBorders>
            <w:vAlign w:val="center"/>
            <w:hideMark/>
          </w:tcPr>
          <w:p w:rsidR="00422AB4" w:rsidRPr="00254CFB" w:rsidRDefault="00422AB4" w:rsidP="00422AB4">
            <w:pPr>
              <w:spacing w:after="0"/>
              <w:rPr>
                <w:rFonts w:ascii="Myriad Pro" w:hAnsi="Myriad Pro"/>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72100</w:t>
            </w:r>
          </w:p>
        </w:tc>
        <w:tc>
          <w:tcPr>
            <w:tcW w:w="3483" w:type="dxa"/>
            <w:tcBorders>
              <w:top w:val="nil"/>
              <w:left w:val="nil"/>
              <w:bottom w:val="single" w:sz="8"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Contractual services:  Companies</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15,500</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20,500</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20,000</w:t>
            </w:r>
          </w:p>
        </w:tc>
        <w:tc>
          <w:tcPr>
            <w:tcW w:w="880" w:type="dxa"/>
            <w:tcBorders>
              <w:top w:val="nil"/>
              <w:left w:val="nil"/>
              <w:bottom w:val="single" w:sz="8" w:space="0" w:color="auto"/>
              <w:right w:val="double" w:sz="6"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56,000</w:t>
            </w:r>
          </w:p>
        </w:tc>
        <w:tc>
          <w:tcPr>
            <w:tcW w:w="889" w:type="dxa"/>
            <w:tcBorders>
              <w:top w:val="nil"/>
              <w:left w:val="nil"/>
              <w:bottom w:val="single" w:sz="4"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3</w:t>
            </w:r>
          </w:p>
        </w:tc>
      </w:tr>
      <w:tr w:rsidR="005D0CD4" w:rsidRPr="00254CFB" w:rsidTr="009C0C0B">
        <w:trPr>
          <w:trHeight w:val="285"/>
        </w:trPr>
        <w:tc>
          <w:tcPr>
            <w:tcW w:w="1895" w:type="dxa"/>
            <w:vMerge/>
            <w:tcBorders>
              <w:top w:val="nil"/>
              <w:left w:val="double" w:sz="6" w:space="0" w:color="auto"/>
              <w:bottom w:val="double" w:sz="6" w:space="0" w:color="000000"/>
              <w:right w:val="single" w:sz="4" w:space="0" w:color="auto"/>
            </w:tcBorders>
            <w:vAlign w:val="center"/>
            <w:hideMark/>
          </w:tcPr>
          <w:p w:rsidR="005D0CD4" w:rsidRPr="00254CFB" w:rsidRDefault="005D0CD4" w:rsidP="00422AB4">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5D0CD4" w:rsidRPr="00254CFB" w:rsidRDefault="005D0CD4" w:rsidP="00422AB4">
            <w:pPr>
              <w:spacing w:after="0"/>
              <w:rPr>
                <w:rFonts w:ascii="Myriad Pro" w:hAnsi="Myriad Pro"/>
                <w:b/>
                <w:bCs/>
                <w:sz w:val="20"/>
                <w:szCs w:val="20"/>
              </w:rPr>
            </w:pPr>
          </w:p>
        </w:tc>
        <w:tc>
          <w:tcPr>
            <w:tcW w:w="880" w:type="dxa"/>
            <w:tcBorders>
              <w:top w:val="double" w:sz="6" w:space="0" w:color="auto"/>
              <w:left w:val="nil"/>
              <w:bottom w:val="double" w:sz="6" w:space="0" w:color="auto"/>
              <w:right w:val="single" w:sz="4" w:space="0" w:color="auto"/>
            </w:tcBorders>
            <w:shd w:val="clear" w:color="auto" w:fill="auto"/>
            <w:vAlign w:val="center"/>
            <w:hideMark/>
          </w:tcPr>
          <w:p w:rsidR="005D0CD4" w:rsidRPr="00254CFB" w:rsidRDefault="005D0CD4" w:rsidP="00422AB4">
            <w:pPr>
              <w:spacing w:after="0"/>
              <w:rPr>
                <w:rFonts w:ascii="Myriad Pro" w:hAnsi="Myriad Pro"/>
                <w:b/>
                <w:bCs/>
                <w:sz w:val="20"/>
                <w:szCs w:val="20"/>
              </w:rPr>
            </w:pPr>
            <w:r w:rsidRPr="00254CFB">
              <w:rPr>
                <w:rFonts w:ascii="Myriad Pro" w:hAnsi="Myriad Pro"/>
                <w:b/>
                <w:bCs/>
                <w:sz w:val="20"/>
                <w:szCs w:val="20"/>
              </w:rPr>
              <w:t> </w:t>
            </w:r>
          </w:p>
        </w:tc>
        <w:tc>
          <w:tcPr>
            <w:tcW w:w="840"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jc w:val="center"/>
              <w:rPr>
                <w:rFonts w:ascii="Myriad Pro" w:hAnsi="Myriad Pro"/>
                <w:b/>
                <w:bCs/>
                <w:sz w:val="20"/>
                <w:szCs w:val="20"/>
              </w:rPr>
            </w:pPr>
            <w:r w:rsidRPr="00254CFB">
              <w:rPr>
                <w:rFonts w:ascii="Myriad Pro" w:hAnsi="Myriad Pro"/>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jc w:val="center"/>
              <w:rPr>
                <w:rFonts w:ascii="Myriad Pro" w:hAnsi="Myriad Pro"/>
                <w:sz w:val="18"/>
                <w:szCs w:val="18"/>
              </w:rPr>
            </w:pPr>
            <w:r w:rsidRPr="00254CFB">
              <w:rPr>
                <w:rFonts w:ascii="Myriad Pro" w:hAnsi="Myriad Pro"/>
                <w:sz w:val="18"/>
                <w:szCs w:val="18"/>
              </w:rPr>
              <w:t> </w:t>
            </w:r>
          </w:p>
        </w:tc>
        <w:tc>
          <w:tcPr>
            <w:tcW w:w="3483"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rPr>
                <w:rFonts w:ascii="Myriad Pro" w:hAnsi="Myriad Pro"/>
                <w:b/>
                <w:bCs/>
                <w:sz w:val="18"/>
                <w:szCs w:val="18"/>
              </w:rPr>
            </w:pPr>
            <w:r w:rsidRPr="00254CFB">
              <w:rPr>
                <w:rFonts w:ascii="Myriad Pro" w:hAnsi="Myriad Pro"/>
                <w:b/>
                <w:bCs/>
                <w:sz w:val="18"/>
                <w:szCs w:val="18"/>
              </w:rPr>
              <w:t>Total Outcome 1</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67,500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65,000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77,500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210,000</w:t>
            </w:r>
          </w:p>
        </w:tc>
        <w:tc>
          <w:tcPr>
            <w:tcW w:w="889" w:type="dxa"/>
            <w:tcBorders>
              <w:top w:val="double" w:sz="6" w:space="0" w:color="auto"/>
              <w:left w:val="nil"/>
              <w:bottom w:val="double" w:sz="6" w:space="0" w:color="auto"/>
              <w:right w:val="double" w:sz="6" w:space="0" w:color="auto"/>
            </w:tcBorders>
            <w:shd w:val="clear" w:color="auto" w:fill="auto"/>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 </w:t>
            </w:r>
          </w:p>
        </w:tc>
      </w:tr>
      <w:tr w:rsidR="00422AB4" w:rsidRPr="00254CFB" w:rsidTr="009C0C0B">
        <w:trPr>
          <w:trHeight w:val="108"/>
        </w:trPr>
        <w:tc>
          <w:tcPr>
            <w:tcW w:w="1895"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8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4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116"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3483"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0"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r>
      <w:tr w:rsidR="00422AB4" w:rsidRPr="00254CFB" w:rsidTr="009C0C0B">
        <w:trPr>
          <w:trHeight w:val="1050"/>
        </w:trPr>
        <w:tc>
          <w:tcPr>
            <w:tcW w:w="1895" w:type="dxa"/>
            <w:tcBorders>
              <w:top w:val="double" w:sz="6" w:space="0" w:color="auto"/>
              <w:left w:val="double" w:sz="6" w:space="0" w:color="auto"/>
              <w:bottom w:val="single" w:sz="8"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Responsible Party/ Implementing Agent</w:t>
            </w:r>
          </w:p>
        </w:tc>
        <w:tc>
          <w:tcPr>
            <w:tcW w:w="880" w:type="dxa"/>
            <w:tcBorders>
              <w:top w:val="double" w:sz="6" w:space="0" w:color="auto"/>
              <w:left w:val="nil"/>
              <w:bottom w:val="single" w:sz="8"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Fund ID</w:t>
            </w:r>
          </w:p>
        </w:tc>
        <w:tc>
          <w:tcPr>
            <w:tcW w:w="840"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Atlas Budgetary Account Code</w:t>
            </w:r>
          </w:p>
        </w:tc>
        <w:tc>
          <w:tcPr>
            <w:tcW w:w="3483"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Total (USD)</w:t>
            </w:r>
          </w:p>
        </w:tc>
        <w:tc>
          <w:tcPr>
            <w:tcW w:w="889" w:type="dxa"/>
            <w:tcBorders>
              <w:top w:val="double" w:sz="6" w:space="0" w:color="auto"/>
              <w:left w:val="nil"/>
              <w:bottom w:val="single" w:sz="8"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Budget Notes</w:t>
            </w:r>
          </w:p>
        </w:tc>
      </w:tr>
      <w:tr w:rsidR="00422AB4" w:rsidRPr="00254CFB" w:rsidTr="009C0C0B">
        <w:trPr>
          <w:trHeight w:val="270"/>
        </w:trPr>
        <w:tc>
          <w:tcPr>
            <w:tcW w:w="1895" w:type="dxa"/>
            <w:vMerge w:val="restart"/>
            <w:tcBorders>
              <w:top w:val="nil"/>
              <w:left w:val="double" w:sz="6" w:space="0" w:color="auto"/>
              <w:bottom w:val="double" w:sz="6" w:space="0" w:color="000000"/>
              <w:right w:val="single" w:sz="4" w:space="0" w:color="auto"/>
            </w:tcBorders>
            <w:shd w:val="clear" w:color="auto" w:fill="auto"/>
            <w:vAlign w:val="center"/>
            <w:hideMark/>
          </w:tcPr>
          <w:p w:rsidR="006C273F"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COMPONENT 2:</w:t>
            </w:r>
          </w:p>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br/>
            </w:r>
            <w:r w:rsidR="006C273F" w:rsidRPr="00254CFB">
              <w:rPr>
                <w:rFonts w:ascii="Myriad Pro" w:hAnsi="Myriad Pro"/>
                <w:b/>
                <w:bCs/>
                <w:sz w:val="20"/>
                <w:szCs w:val="20"/>
              </w:rPr>
              <w:t>Institutionalizing natural resource valuation</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MEWR</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62000</w:t>
            </w:r>
          </w:p>
        </w:tc>
        <w:tc>
          <w:tcPr>
            <w:tcW w:w="840"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GEF</w:t>
            </w:r>
          </w:p>
        </w:tc>
        <w:tc>
          <w:tcPr>
            <w:tcW w:w="1116" w:type="dxa"/>
            <w:tcBorders>
              <w:top w:val="nil"/>
              <w:left w:val="nil"/>
              <w:bottom w:val="nil"/>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71300</w:t>
            </w:r>
          </w:p>
        </w:tc>
        <w:tc>
          <w:tcPr>
            <w:tcW w:w="3483" w:type="dxa"/>
            <w:tcBorders>
              <w:top w:val="single" w:sz="4" w:space="0" w:color="auto"/>
              <w:left w:val="nil"/>
              <w:bottom w:val="nil"/>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Local Consultants</w:t>
            </w:r>
          </w:p>
        </w:tc>
        <w:tc>
          <w:tcPr>
            <w:tcW w:w="917" w:type="dxa"/>
            <w:tcBorders>
              <w:top w:val="single" w:sz="8" w:space="0" w:color="auto"/>
              <w:left w:val="single" w:sz="8" w:space="0" w:color="auto"/>
              <w:bottom w:val="nil"/>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32</w:t>
            </w:r>
            <w:r w:rsidR="00422AB4" w:rsidRPr="00254CFB">
              <w:rPr>
                <w:rFonts w:ascii="Myriad Pro" w:hAnsi="Myriad Pro"/>
                <w:sz w:val="18"/>
                <w:szCs w:val="18"/>
              </w:rPr>
              <w:t>,000</w:t>
            </w:r>
          </w:p>
        </w:tc>
        <w:tc>
          <w:tcPr>
            <w:tcW w:w="917" w:type="dxa"/>
            <w:tcBorders>
              <w:top w:val="single" w:sz="8" w:space="0" w:color="auto"/>
              <w:left w:val="nil"/>
              <w:bottom w:val="nil"/>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40,0</w:t>
            </w:r>
            <w:r w:rsidR="00422AB4" w:rsidRPr="00254CFB">
              <w:rPr>
                <w:rFonts w:ascii="Myriad Pro" w:hAnsi="Myriad Pro"/>
                <w:sz w:val="18"/>
                <w:szCs w:val="18"/>
              </w:rPr>
              <w:t>00</w:t>
            </w:r>
          </w:p>
        </w:tc>
        <w:tc>
          <w:tcPr>
            <w:tcW w:w="917" w:type="dxa"/>
            <w:tcBorders>
              <w:top w:val="single" w:sz="8" w:space="0" w:color="auto"/>
              <w:left w:val="nil"/>
              <w:bottom w:val="nil"/>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24,5</w:t>
            </w:r>
            <w:r w:rsidR="00422AB4" w:rsidRPr="00254CFB">
              <w:rPr>
                <w:rFonts w:ascii="Myriad Pro" w:hAnsi="Myriad Pro"/>
                <w:sz w:val="18"/>
                <w:szCs w:val="18"/>
              </w:rPr>
              <w:t>00</w:t>
            </w:r>
          </w:p>
        </w:tc>
        <w:tc>
          <w:tcPr>
            <w:tcW w:w="880" w:type="dxa"/>
            <w:tcBorders>
              <w:top w:val="nil"/>
              <w:left w:val="nil"/>
              <w:bottom w:val="nil"/>
              <w:right w:val="double" w:sz="6"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96</w:t>
            </w:r>
            <w:r w:rsidR="00422AB4" w:rsidRPr="00254CFB">
              <w:rPr>
                <w:rFonts w:ascii="Myriad Pro" w:hAnsi="Myriad Pro"/>
                <w:sz w:val="18"/>
                <w:szCs w:val="18"/>
              </w:rPr>
              <w:t>,500</w:t>
            </w:r>
          </w:p>
        </w:tc>
        <w:tc>
          <w:tcPr>
            <w:tcW w:w="889" w:type="dxa"/>
            <w:tcBorders>
              <w:top w:val="nil"/>
              <w:left w:val="nil"/>
              <w:bottom w:val="nil"/>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w:t>
            </w:r>
          </w:p>
        </w:tc>
      </w:tr>
      <w:tr w:rsidR="00422AB4" w:rsidRPr="00254CFB" w:rsidTr="009C0C0B">
        <w:trPr>
          <w:trHeight w:val="270"/>
        </w:trPr>
        <w:tc>
          <w:tcPr>
            <w:tcW w:w="1895" w:type="dxa"/>
            <w:vMerge/>
            <w:tcBorders>
              <w:top w:val="nil"/>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top w:val="nil"/>
              <w:left w:val="single" w:sz="4" w:space="0" w:color="auto"/>
              <w:bottom w:val="single" w:sz="8"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40" w:type="dxa"/>
            <w:vMerge/>
            <w:tcBorders>
              <w:top w:val="nil"/>
              <w:left w:val="single" w:sz="4" w:space="0" w:color="auto"/>
              <w:bottom w:val="single" w:sz="8" w:space="0" w:color="auto"/>
              <w:right w:val="single" w:sz="8" w:space="0" w:color="auto"/>
            </w:tcBorders>
            <w:vAlign w:val="center"/>
            <w:hideMark/>
          </w:tcPr>
          <w:p w:rsidR="00422AB4" w:rsidRPr="00254CFB" w:rsidRDefault="00422AB4" w:rsidP="00422AB4">
            <w:pPr>
              <w:spacing w:after="0"/>
              <w:rPr>
                <w:rFonts w:ascii="Myriad Pro" w:hAnsi="Myriad Pro"/>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71200</w:t>
            </w:r>
          </w:p>
        </w:tc>
        <w:tc>
          <w:tcPr>
            <w:tcW w:w="3483"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International consultants</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9</w:t>
            </w:r>
            <w:r w:rsidR="00422AB4" w:rsidRPr="00254CFB">
              <w:rPr>
                <w:rFonts w:ascii="Myriad Pro" w:hAnsi="Myriad Pro"/>
                <w:sz w:val="18"/>
                <w:szCs w:val="18"/>
              </w:rPr>
              <w:t>,000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0164B0" w:rsidP="000164B0">
            <w:pPr>
              <w:spacing w:after="0"/>
              <w:jc w:val="center"/>
              <w:rPr>
                <w:rFonts w:ascii="Myriad Pro" w:hAnsi="Myriad Pro"/>
                <w:sz w:val="18"/>
                <w:szCs w:val="18"/>
              </w:rPr>
            </w:pPr>
            <w:r w:rsidRPr="00254CFB">
              <w:rPr>
                <w:rFonts w:ascii="Myriad Pro" w:hAnsi="Myriad Pro"/>
                <w:sz w:val="18"/>
                <w:szCs w:val="18"/>
              </w:rPr>
              <w:t>20,5</w:t>
            </w:r>
            <w:r w:rsidR="00422AB4" w:rsidRPr="00254CFB">
              <w:rPr>
                <w:rFonts w:ascii="Myriad Pro" w:hAnsi="Myriad Pro"/>
                <w:sz w:val="18"/>
                <w:szCs w:val="18"/>
              </w:rPr>
              <w:t>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11,5</w:t>
            </w:r>
            <w:r w:rsidR="00422AB4" w:rsidRPr="00254CFB">
              <w:rPr>
                <w:rFonts w:ascii="Myriad Pro" w:hAnsi="Myriad Pro"/>
                <w:sz w:val="18"/>
                <w:szCs w:val="18"/>
              </w:rPr>
              <w:t>00</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rsidR="00422AB4" w:rsidRPr="00254CFB" w:rsidRDefault="000164B0" w:rsidP="00422AB4">
            <w:pPr>
              <w:spacing w:after="0"/>
              <w:jc w:val="center"/>
              <w:rPr>
                <w:rFonts w:ascii="Myriad Pro" w:hAnsi="Myriad Pro"/>
                <w:sz w:val="18"/>
                <w:szCs w:val="18"/>
              </w:rPr>
            </w:pPr>
            <w:r w:rsidRPr="00254CFB">
              <w:rPr>
                <w:rFonts w:ascii="Myriad Pro" w:hAnsi="Myriad Pro"/>
                <w:sz w:val="18"/>
                <w:szCs w:val="18"/>
              </w:rPr>
              <w:t>41</w:t>
            </w:r>
            <w:r w:rsidR="00422AB4" w:rsidRPr="00254CFB">
              <w:rPr>
                <w:rFonts w:ascii="Myriad Pro" w:hAnsi="Myriad Pro"/>
                <w:sz w:val="18"/>
                <w:szCs w:val="18"/>
              </w:rPr>
              <w:t>,000</w:t>
            </w:r>
          </w:p>
        </w:tc>
        <w:tc>
          <w:tcPr>
            <w:tcW w:w="889" w:type="dxa"/>
            <w:tcBorders>
              <w:top w:val="single" w:sz="4" w:space="0" w:color="auto"/>
              <w:left w:val="nil"/>
              <w:bottom w:val="single" w:sz="4"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2</w:t>
            </w:r>
          </w:p>
        </w:tc>
      </w:tr>
      <w:tr w:rsidR="00422AB4" w:rsidRPr="00254CFB" w:rsidTr="009C0C0B">
        <w:trPr>
          <w:trHeight w:val="270"/>
        </w:trPr>
        <w:tc>
          <w:tcPr>
            <w:tcW w:w="1895" w:type="dxa"/>
            <w:vMerge/>
            <w:tcBorders>
              <w:top w:val="nil"/>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top w:val="nil"/>
              <w:left w:val="single" w:sz="4" w:space="0" w:color="auto"/>
              <w:bottom w:val="single" w:sz="8"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40" w:type="dxa"/>
            <w:vMerge/>
            <w:tcBorders>
              <w:top w:val="nil"/>
              <w:left w:val="single" w:sz="4" w:space="0" w:color="auto"/>
              <w:bottom w:val="single" w:sz="8" w:space="0" w:color="auto"/>
              <w:right w:val="single" w:sz="8" w:space="0" w:color="auto"/>
            </w:tcBorders>
            <w:vAlign w:val="center"/>
            <w:hideMark/>
          </w:tcPr>
          <w:p w:rsidR="00422AB4" w:rsidRPr="00254CFB" w:rsidRDefault="00422AB4" w:rsidP="00422AB4">
            <w:pPr>
              <w:spacing w:after="0"/>
              <w:rPr>
                <w:rFonts w:ascii="Myriad Pro" w:hAnsi="Myriad Pro"/>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72100</w:t>
            </w:r>
          </w:p>
        </w:tc>
        <w:tc>
          <w:tcPr>
            <w:tcW w:w="3483" w:type="dxa"/>
            <w:tcBorders>
              <w:top w:val="nil"/>
              <w:left w:val="nil"/>
              <w:bottom w:val="single" w:sz="8"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Contractual services:  Companies</w:t>
            </w:r>
          </w:p>
        </w:tc>
        <w:tc>
          <w:tcPr>
            <w:tcW w:w="917" w:type="dxa"/>
            <w:tcBorders>
              <w:top w:val="nil"/>
              <w:left w:val="nil"/>
              <w:bottom w:val="single" w:sz="8"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12,500</w:t>
            </w:r>
          </w:p>
        </w:tc>
        <w:tc>
          <w:tcPr>
            <w:tcW w:w="917" w:type="dxa"/>
            <w:tcBorders>
              <w:top w:val="nil"/>
              <w:left w:val="nil"/>
              <w:bottom w:val="single" w:sz="8"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52,000</w:t>
            </w:r>
          </w:p>
        </w:tc>
        <w:tc>
          <w:tcPr>
            <w:tcW w:w="917" w:type="dxa"/>
            <w:tcBorders>
              <w:top w:val="nil"/>
              <w:left w:val="nil"/>
              <w:bottom w:val="single" w:sz="8"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47,000</w:t>
            </w:r>
          </w:p>
        </w:tc>
        <w:tc>
          <w:tcPr>
            <w:tcW w:w="880" w:type="dxa"/>
            <w:tcBorders>
              <w:top w:val="nil"/>
              <w:left w:val="nil"/>
              <w:bottom w:val="single" w:sz="8" w:space="0" w:color="auto"/>
              <w:right w:val="double" w:sz="6"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111,500</w:t>
            </w:r>
          </w:p>
        </w:tc>
        <w:tc>
          <w:tcPr>
            <w:tcW w:w="889" w:type="dxa"/>
            <w:tcBorders>
              <w:top w:val="nil"/>
              <w:left w:val="nil"/>
              <w:bottom w:val="single" w:sz="4"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3</w:t>
            </w:r>
          </w:p>
        </w:tc>
      </w:tr>
      <w:tr w:rsidR="005D0CD4" w:rsidRPr="00254CFB" w:rsidTr="009C0C0B">
        <w:trPr>
          <w:trHeight w:val="285"/>
        </w:trPr>
        <w:tc>
          <w:tcPr>
            <w:tcW w:w="1895" w:type="dxa"/>
            <w:vMerge/>
            <w:tcBorders>
              <w:top w:val="nil"/>
              <w:left w:val="double" w:sz="6" w:space="0" w:color="auto"/>
              <w:bottom w:val="double" w:sz="6" w:space="0" w:color="000000"/>
              <w:right w:val="single" w:sz="4" w:space="0" w:color="auto"/>
            </w:tcBorders>
            <w:vAlign w:val="center"/>
            <w:hideMark/>
          </w:tcPr>
          <w:p w:rsidR="005D0CD4" w:rsidRPr="00254CFB" w:rsidRDefault="005D0CD4" w:rsidP="00422AB4">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5D0CD4" w:rsidRPr="00254CFB" w:rsidRDefault="005D0CD4" w:rsidP="00422AB4">
            <w:pPr>
              <w:spacing w:after="0"/>
              <w:rPr>
                <w:rFonts w:ascii="Myriad Pro" w:hAnsi="Myriad Pro"/>
                <w:b/>
                <w:bCs/>
                <w:sz w:val="20"/>
                <w:szCs w:val="20"/>
              </w:rPr>
            </w:pPr>
          </w:p>
        </w:tc>
        <w:tc>
          <w:tcPr>
            <w:tcW w:w="880" w:type="dxa"/>
            <w:tcBorders>
              <w:top w:val="double" w:sz="6" w:space="0" w:color="auto"/>
              <w:left w:val="nil"/>
              <w:bottom w:val="double" w:sz="6" w:space="0" w:color="auto"/>
              <w:right w:val="single" w:sz="4" w:space="0" w:color="auto"/>
            </w:tcBorders>
            <w:shd w:val="clear" w:color="auto" w:fill="auto"/>
            <w:vAlign w:val="center"/>
            <w:hideMark/>
          </w:tcPr>
          <w:p w:rsidR="005D0CD4" w:rsidRPr="00254CFB" w:rsidRDefault="005D0CD4" w:rsidP="00422AB4">
            <w:pPr>
              <w:spacing w:after="0"/>
              <w:rPr>
                <w:rFonts w:ascii="Myriad Pro" w:hAnsi="Myriad Pro"/>
                <w:b/>
                <w:bCs/>
                <w:sz w:val="20"/>
                <w:szCs w:val="20"/>
              </w:rPr>
            </w:pPr>
            <w:r w:rsidRPr="00254CFB">
              <w:rPr>
                <w:rFonts w:ascii="Myriad Pro" w:hAnsi="Myriad Pro"/>
                <w:b/>
                <w:bCs/>
                <w:sz w:val="20"/>
                <w:szCs w:val="20"/>
              </w:rPr>
              <w:t> </w:t>
            </w:r>
          </w:p>
        </w:tc>
        <w:tc>
          <w:tcPr>
            <w:tcW w:w="840"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rPr>
                <w:rFonts w:ascii="Myriad Pro" w:hAnsi="Myriad Pro"/>
                <w:b/>
                <w:bCs/>
                <w:sz w:val="20"/>
                <w:szCs w:val="20"/>
              </w:rPr>
            </w:pPr>
            <w:r w:rsidRPr="00254CFB">
              <w:rPr>
                <w:rFonts w:ascii="Myriad Pro" w:hAnsi="Myriad Pro"/>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jc w:val="center"/>
              <w:rPr>
                <w:rFonts w:ascii="Myriad Pro" w:hAnsi="Myriad Pro"/>
                <w:sz w:val="18"/>
                <w:szCs w:val="18"/>
              </w:rPr>
            </w:pPr>
            <w:r w:rsidRPr="00254CFB">
              <w:rPr>
                <w:rFonts w:ascii="Myriad Pro" w:hAnsi="Myriad Pro"/>
                <w:sz w:val="18"/>
                <w:szCs w:val="18"/>
              </w:rPr>
              <w:t> </w:t>
            </w:r>
          </w:p>
        </w:tc>
        <w:tc>
          <w:tcPr>
            <w:tcW w:w="3483"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rPr>
                <w:rFonts w:ascii="Myriad Pro" w:hAnsi="Myriad Pro"/>
                <w:b/>
                <w:bCs/>
                <w:sz w:val="18"/>
                <w:szCs w:val="18"/>
              </w:rPr>
            </w:pPr>
            <w:r w:rsidRPr="00254CFB">
              <w:rPr>
                <w:rFonts w:ascii="Myriad Pro" w:hAnsi="Myriad Pro"/>
                <w:b/>
                <w:bCs/>
                <w:sz w:val="18"/>
                <w:szCs w:val="18"/>
              </w:rPr>
              <w:t>Total Outcome 2</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53,500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112,500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83,000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249,000</w:t>
            </w:r>
          </w:p>
        </w:tc>
        <w:tc>
          <w:tcPr>
            <w:tcW w:w="889" w:type="dxa"/>
            <w:tcBorders>
              <w:top w:val="double" w:sz="6" w:space="0" w:color="auto"/>
              <w:left w:val="nil"/>
              <w:bottom w:val="double" w:sz="6" w:space="0" w:color="auto"/>
              <w:right w:val="double" w:sz="6" w:space="0" w:color="auto"/>
            </w:tcBorders>
            <w:shd w:val="clear" w:color="auto" w:fill="auto"/>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sz w:val="18"/>
              </w:rPr>
              <w:t> </w:t>
            </w:r>
          </w:p>
        </w:tc>
      </w:tr>
    </w:tbl>
    <w:p w:rsidR="009C0C0B" w:rsidRPr="00254CFB" w:rsidRDefault="009C0C0B">
      <w:pPr>
        <w:rPr>
          <w:rFonts w:ascii="Myriad Pro" w:hAnsi="Myriad Pro"/>
        </w:rPr>
      </w:pPr>
      <w:r w:rsidRPr="00254CFB">
        <w:rPr>
          <w:rFonts w:ascii="Myriad Pro" w:hAnsi="Myriad Pro"/>
        </w:rPr>
        <w:br w:type="page"/>
      </w:r>
    </w:p>
    <w:tbl>
      <w:tblPr>
        <w:tblW w:w="16901" w:type="dxa"/>
        <w:tblInd w:w="-162" w:type="dxa"/>
        <w:tblLook w:val="04A0"/>
      </w:tblPr>
      <w:tblGrid>
        <w:gridCol w:w="1885"/>
        <w:gridCol w:w="1483"/>
        <w:gridCol w:w="880"/>
        <w:gridCol w:w="840"/>
        <w:gridCol w:w="1116"/>
        <w:gridCol w:w="3483"/>
        <w:gridCol w:w="917"/>
        <w:gridCol w:w="917"/>
        <w:gridCol w:w="917"/>
        <w:gridCol w:w="880"/>
        <w:gridCol w:w="889"/>
        <w:gridCol w:w="898"/>
        <w:gridCol w:w="898"/>
        <w:gridCol w:w="898"/>
      </w:tblGrid>
      <w:tr w:rsidR="00422AB4" w:rsidRPr="00254CFB" w:rsidTr="007B6057">
        <w:trPr>
          <w:gridAfter w:val="3"/>
          <w:wAfter w:w="2751" w:type="dxa"/>
          <w:trHeight w:val="285"/>
        </w:trPr>
        <w:tc>
          <w:tcPr>
            <w:tcW w:w="1895"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8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4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116"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3483"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0"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r>
      <w:tr w:rsidR="00B3172F" w:rsidRPr="00254CFB" w:rsidTr="005D0CD4">
        <w:trPr>
          <w:gridAfter w:val="3"/>
          <w:wAfter w:w="2751" w:type="dxa"/>
          <w:trHeight w:val="1050"/>
        </w:trPr>
        <w:tc>
          <w:tcPr>
            <w:tcW w:w="1895" w:type="dxa"/>
            <w:tcBorders>
              <w:top w:val="double" w:sz="6" w:space="0" w:color="auto"/>
              <w:left w:val="double" w:sz="6" w:space="0" w:color="auto"/>
              <w:bottom w:val="nil"/>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GEF Outcome/Atlas Activity</w:t>
            </w:r>
          </w:p>
        </w:tc>
        <w:tc>
          <w:tcPr>
            <w:tcW w:w="1416" w:type="dxa"/>
            <w:tcBorders>
              <w:top w:val="double" w:sz="6" w:space="0" w:color="auto"/>
              <w:left w:val="nil"/>
              <w:bottom w:val="nil"/>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Responsible Party/ Implementing Agent</w:t>
            </w:r>
          </w:p>
        </w:tc>
        <w:tc>
          <w:tcPr>
            <w:tcW w:w="880" w:type="dxa"/>
            <w:tcBorders>
              <w:top w:val="double" w:sz="6" w:space="0" w:color="auto"/>
              <w:left w:val="nil"/>
              <w:bottom w:val="nil"/>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Fund ID</w:t>
            </w:r>
          </w:p>
        </w:tc>
        <w:tc>
          <w:tcPr>
            <w:tcW w:w="840" w:type="dxa"/>
            <w:tcBorders>
              <w:top w:val="double" w:sz="6" w:space="0" w:color="auto"/>
              <w:left w:val="nil"/>
              <w:bottom w:val="nil"/>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Atlas Budgetary Account Code</w:t>
            </w:r>
          </w:p>
        </w:tc>
        <w:tc>
          <w:tcPr>
            <w:tcW w:w="3483"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b/>
                <w:bCs/>
                <w:sz w:val="18"/>
                <w:szCs w:val="18"/>
              </w:rPr>
            </w:pPr>
            <w:r w:rsidRPr="00254CFB">
              <w:rPr>
                <w:rFonts w:ascii="Myriad Pro" w:hAnsi="Myriad Pro"/>
                <w:b/>
                <w:bCs/>
                <w:sz w:val="18"/>
                <w:szCs w:val="18"/>
              </w:rPr>
              <w:t>Total (USD)</w:t>
            </w:r>
          </w:p>
        </w:tc>
        <w:tc>
          <w:tcPr>
            <w:tcW w:w="889" w:type="dxa"/>
            <w:tcBorders>
              <w:top w:val="double" w:sz="6" w:space="0" w:color="auto"/>
              <w:left w:val="nil"/>
              <w:bottom w:val="single" w:sz="8" w:space="0" w:color="auto"/>
              <w:right w:val="double" w:sz="6"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Budget Notes</w:t>
            </w:r>
          </w:p>
        </w:tc>
      </w:tr>
      <w:tr w:rsidR="00B3172F" w:rsidRPr="00254CFB" w:rsidTr="005D0CD4">
        <w:trPr>
          <w:gridAfter w:val="3"/>
          <w:wAfter w:w="2751" w:type="dxa"/>
          <w:trHeight w:val="255"/>
        </w:trPr>
        <w:tc>
          <w:tcPr>
            <w:tcW w:w="1895" w:type="dxa"/>
            <w:vMerge w:val="restart"/>
            <w:tcBorders>
              <w:top w:val="single" w:sz="8" w:space="0" w:color="auto"/>
              <w:left w:val="double" w:sz="6" w:space="0" w:color="auto"/>
              <w:bottom w:val="double" w:sz="6" w:space="0" w:color="000000"/>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Project Management</w:t>
            </w:r>
          </w:p>
        </w:tc>
        <w:tc>
          <w:tcPr>
            <w:tcW w:w="141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MEWR</w:t>
            </w:r>
          </w:p>
        </w:tc>
        <w:tc>
          <w:tcPr>
            <w:tcW w:w="880" w:type="dxa"/>
            <w:vMerge w:val="restart"/>
            <w:tcBorders>
              <w:top w:val="single" w:sz="8" w:space="0" w:color="auto"/>
              <w:left w:val="single" w:sz="4" w:space="0" w:color="auto"/>
              <w:right w:val="single" w:sz="4"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62000</w:t>
            </w:r>
          </w:p>
        </w:tc>
        <w:tc>
          <w:tcPr>
            <w:tcW w:w="840" w:type="dxa"/>
            <w:vMerge w:val="restart"/>
            <w:tcBorders>
              <w:top w:val="single" w:sz="8" w:space="0" w:color="auto"/>
              <w:left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GEF</w:t>
            </w:r>
          </w:p>
        </w:tc>
        <w:tc>
          <w:tcPr>
            <w:tcW w:w="1116" w:type="dxa"/>
            <w:tcBorders>
              <w:top w:val="single" w:sz="4" w:space="0" w:color="auto"/>
              <w:left w:val="nil"/>
              <w:bottom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71200</w:t>
            </w:r>
          </w:p>
        </w:tc>
        <w:tc>
          <w:tcPr>
            <w:tcW w:w="3483" w:type="dxa"/>
            <w:tcBorders>
              <w:top w:val="single" w:sz="4"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International consultants</w:t>
            </w:r>
          </w:p>
        </w:tc>
        <w:tc>
          <w:tcPr>
            <w:tcW w:w="917" w:type="dxa"/>
            <w:tcBorders>
              <w:top w:val="single" w:sz="4" w:space="0" w:color="auto"/>
              <w:left w:val="nil"/>
              <w:bottom w:val="single" w:sz="4" w:space="0" w:color="auto"/>
              <w:right w:val="nil"/>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0</w:t>
            </w:r>
          </w:p>
        </w:tc>
        <w:tc>
          <w:tcPr>
            <w:tcW w:w="9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0</w:t>
            </w:r>
          </w:p>
        </w:tc>
        <w:tc>
          <w:tcPr>
            <w:tcW w:w="917" w:type="dxa"/>
            <w:tcBorders>
              <w:top w:val="single" w:sz="8" w:space="0" w:color="auto"/>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10,000</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10,000</w:t>
            </w:r>
          </w:p>
        </w:tc>
        <w:tc>
          <w:tcPr>
            <w:tcW w:w="889" w:type="dxa"/>
            <w:tcBorders>
              <w:top w:val="nil"/>
              <w:left w:val="nil"/>
              <w:bottom w:val="single" w:sz="4" w:space="0" w:color="auto"/>
              <w:right w:val="double" w:sz="6" w:space="0" w:color="auto"/>
            </w:tcBorders>
            <w:shd w:val="clear" w:color="auto" w:fill="auto"/>
            <w:vAlign w:val="center"/>
            <w:hideMark/>
          </w:tcPr>
          <w:p w:rsidR="00422AB4" w:rsidRPr="00254CFB" w:rsidRDefault="000C4E6E" w:rsidP="00422AB4">
            <w:pPr>
              <w:spacing w:after="0"/>
              <w:jc w:val="center"/>
              <w:rPr>
                <w:rFonts w:ascii="Myriad Pro" w:hAnsi="Myriad Pro"/>
                <w:sz w:val="18"/>
                <w:szCs w:val="18"/>
              </w:rPr>
            </w:pPr>
            <w:r w:rsidRPr="00254CFB">
              <w:rPr>
                <w:rFonts w:ascii="Myriad Pro" w:hAnsi="Myriad Pro"/>
                <w:sz w:val="18"/>
                <w:szCs w:val="18"/>
              </w:rPr>
              <w:t>4</w:t>
            </w:r>
          </w:p>
        </w:tc>
      </w:tr>
      <w:tr w:rsidR="00CD5653" w:rsidRPr="00254CFB" w:rsidTr="005D0CD4">
        <w:trPr>
          <w:gridAfter w:val="3"/>
          <w:wAfter w:w="2751" w:type="dxa"/>
          <w:trHeight w:val="255"/>
        </w:trPr>
        <w:tc>
          <w:tcPr>
            <w:tcW w:w="1895" w:type="dxa"/>
            <w:vMerge/>
            <w:tcBorders>
              <w:top w:val="single" w:sz="8" w:space="0" w:color="auto"/>
              <w:left w:val="double" w:sz="6" w:space="0" w:color="auto"/>
              <w:bottom w:val="double" w:sz="6" w:space="0" w:color="000000"/>
              <w:right w:val="single" w:sz="4" w:space="0" w:color="auto"/>
            </w:tcBorders>
            <w:shd w:val="clear" w:color="auto" w:fill="auto"/>
            <w:vAlign w:val="center"/>
          </w:tcPr>
          <w:p w:rsidR="00CD5653" w:rsidRPr="00254CFB" w:rsidRDefault="00CD5653" w:rsidP="00422AB4">
            <w:pPr>
              <w:spacing w:after="0"/>
              <w:jc w:val="center"/>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shd w:val="clear" w:color="auto" w:fill="auto"/>
            <w:vAlign w:val="center"/>
          </w:tcPr>
          <w:p w:rsidR="00CD5653" w:rsidRPr="00254CFB" w:rsidRDefault="00CD5653" w:rsidP="00422AB4">
            <w:pPr>
              <w:spacing w:after="0"/>
              <w:jc w:val="center"/>
              <w:rPr>
                <w:rFonts w:ascii="Myriad Pro" w:hAnsi="Myriad Pro"/>
                <w:b/>
                <w:bCs/>
                <w:sz w:val="20"/>
                <w:szCs w:val="20"/>
              </w:rPr>
            </w:pPr>
          </w:p>
        </w:tc>
        <w:tc>
          <w:tcPr>
            <w:tcW w:w="880" w:type="dxa"/>
            <w:vMerge/>
            <w:tcBorders>
              <w:top w:val="single" w:sz="8" w:space="0" w:color="auto"/>
              <w:left w:val="single" w:sz="4" w:space="0" w:color="auto"/>
              <w:right w:val="single" w:sz="4" w:space="0" w:color="auto"/>
            </w:tcBorders>
            <w:shd w:val="clear" w:color="auto" w:fill="auto"/>
            <w:vAlign w:val="center"/>
          </w:tcPr>
          <w:p w:rsidR="00CD5653" w:rsidRPr="00254CFB" w:rsidRDefault="00CD5653" w:rsidP="00422AB4">
            <w:pPr>
              <w:spacing w:after="0"/>
              <w:jc w:val="center"/>
              <w:rPr>
                <w:rFonts w:ascii="Myriad Pro" w:hAnsi="Myriad Pro"/>
                <w:b/>
                <w:bCs/>
                <w:sz w:val="20"/>
                <w:szCs w:val="20"/>
              </w:rPr>
            </w:pPr>
          </w:p>
        </w:tc>
        <w:tc>
          <w:tcPr>
            <w:tcW w:w="840" w:type="dxa"/>
            <w:vMerge/>
            <w:tcBorders>
              <w:top w:val="single" w:sz="8" w:space="0" w:color="auto"/>
              <w:left w:val="single" w:sz="4" w:space="0" w:color="auto"/>
              <w:right w:val="single" w:sz="8" w:space="0" w:color="auto"/>
            </w:tcBorders>
            <w:shd w:val="clear" w:color="auto" w:fill="auto"/>
            <w:vAlign w:val="center"/>
          </w:tcPr>
          <w:p w:rsidR="00CD5653" w:rsidRPr="00254CFB" w:rsidRDefault="00CD5653" w:rsidP="00422AB4">
            <w:pPr>
              <w:spacing w:after="0"/>
              <w:jc w:val="center"/>
              <w:rPr>
                <w:rFonts w:ascii="Myriad Pro" w:hAnsi="Myriad Pro"/>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tcPr>
          <w:p w:rsidR="00CD5653" w:rsidRPr="00254CFB" w:rsidRDefault="00CD5653" w:rsidP="00422AB4">
            <w:pPr>
              <w:spacing w:after="0"/>
              <w:jc w:val="center"/>
              <w:rPr>
                <w:rFonts w:ascii="Myriad Pro" w:hAnsi="Myriad Pro"/>
                <w:sz w:val="18"/>
                <w:szCs w:val="18"/>
              </w:rPr>
            </w:pPr>
            <w:r w:rsidRPr="00254CFB">
              <w:rPr>
                <w:rFonts w:ascii="Myriad Pro" w:hAnsi="Myriad Pro"/>
                <w:sz w:val="18"/>
                <w:szCs w:val="18"/>
              </w:rPr>
              <w:t>71300</w:t>
            </w:r>
          </w:p>
        </w:tc>
        <w:tc>
          <w:tcPr>
            <w:tcW w:w="3483" w:type="dxa"/>
            <w:tcBorders>
              <w:top w:val="single" w:sz="4" w:space="0" w:color="auto"/>
              <w:left w:val="nil"/>
              <w:bottom w:val="single" w:sz="4" w:space="0" w:color="auto"/>
              <w:right w:val="single" w:sz="8" w:space="0" w:color="auto"/>
            </w:tcBorders>
            <w:shd w:val="clear" w:color="auto" w:fill="auto"/>
            <w:noWrap/>
            <w:vAlign w:val="center"/>
          </w:tcPr>
          <w:p w:rsidR="00CD5653" w:rsidRPr="00254CFB" w:rsidRDefault="00CD5653" w:rsidP="00CD5653">
            <w:pPr>
              <w:spacing w:after="0"/>
              <w:rPr>
                <w:rFonts w:ascii="Myriad Pro" w:hAnsi="Myriad Pro"/>
                <w:sz w:val="20"/>
                <w:szCs w:val="20"/>
              </w:rPr>
            </w:pPr>
            <w:r w:rsidRPr="00254CFB">
              <w:rPr>
                <w:rFonts w:ascii="Myriad Pro" w:hAnsi="Myriad Pro"/>
                <w:sz w:val="20"/>
                <w:szCs w:val="20"/>
              </w:rPr>
              <w:t xml:space="preserve">Local consultants </w:t>
            </w:r>
          </w:p>
        </w:tc>
        <w:tc>
          <w:tcPr>
            <w:tcW w:w="917" w:type="dxa"/>
            <w:tcBorders>
              <w:top w:val="single" w:sz="4" w:space="0" w:color="auto"/>
              <w:left w:val="nil"/>
              <w:bottom w:val="single" w:sz="4" w:space="0" w:color="auto"/>
              <w:right w:val="nil"/>
            </w:tcBorders>
            <w:shd w:val="clear" w:color="auto" w:fill="auto"/>
            <w:noWrap/>
            <w:vAlign w:val="center"/>
          </w:tcPr>
          <w:p w:rsidR="00CD5653" w:rsidRPr="00254CFB" w:rsidRDefault="00CD5653" w:rsidP="00422AB4">
            <w:pPr>
              <w:spacing w:after="0"/>
              <w:jc w:val="center"/>
              <w:rPr>
                <w:rFonts w:ascii="Myriad Pro" w:hAnsi="Myriad Pro"/>
                <w:sz w:val="18"/>
                <w:szCs w:val="18"/>
              </w:rPr>
            </w:pPr>
            <w:r w:rsidRPr="00254CFB">
              <w:rPr>
                <w:rFonts w:ascii="Myriad Pro" w:hAnsi="Myriad Pro"/>
                <w:sz w:val="18"/>
                <w:szCs w:val="18"/>
              </w:rPr>
              <w:t>6,000</w:t>
            </w:r>
          </w:p>
        </w:tc>
        <w:tc>
          <w:tcPr>
            <w:tcW w:w="917" w:type="dxa"/>
            <w:tcBorders>
              <w:top w:val="single" w:sz="8" w:space="0" w:color="auto"/>
              <w:left w:val="single" w:sz="8" w:space="0" w:color="auto"/>
              <w:bottom w:val="single" w:sz="4" w:space="0" w:color="auto"/>
              <w:right w:val="single" w:sz="8" w:space="0" w:color="auto"/>
            </w:tcBorders>
            <w:shd w:val="clear" w:color="auto" w:fill="auto"/>
            <w:noWrap/>
            <w:vAlign w:val="center"/>
          </w:tcPr>
          <w:p w:rsidR="00CD5653" w:rsidRPr="00254CFB" w:rsidRDefault="00CD5653" w:rsidP="00422AB4">
            <w:pPr>
              <w:spacing w:after="0"/>
              <w:jc w:val="center"/>
              <w:rPr>
                <w:rFonts w:ascii="Myriad Pro" w:hAnsi="Myriad Pro"/>
                <w:sz w:val="18"/>
                <w:szCs w:val="18"/>
              </w:rPr>
            </w:pPr>
            <w:r w:rsidRPr="00254CFB">
              <w:rPr>
                <w:rFonts w:ascii="Myriad Pro" w:hAnsi="Myriad Pro"/>
                <w:sz w:val="18"/>
                <w:szCs w:val="18"/>
              </w:rPr>
              <w:t>6,000</w:t>
            </w:r>
          </w:p>
        </w:tc>
        <w:tc>
          <w:tcPr>
            <w:tcW w:w="917" w:type="dxa"/>
            <w:tcBorders>
              <w:top w:val="single" w:sz="8" w:space="0" w:color="auto"/>
              <w:left w:val="nil"/>
              <w:bottom w:val="single" w:sz="4" w:space="0" w:color="auto"/>
              <w:right w:val="single" w:sz="8" w:space="0" w:color="auto"/>
            </w:tcBorders>
            <w:shd w:val="clear" w:color="auto" w:fill="auto"/>
            <w:noWrap/>
            <w:vAlign w:val="center"/>
          </w:tcPr>
          <w:p w:rsidR="00CD5653" w:rsidRPr="00254CFB" w:rsidRDefault="00CD5653" w:rsidP="00422AB4">
            <w:pPr>
              <w:spacing w:after="0"/>
              <w:jc w:val="center"/>
              <w:rPr>
                <w:rFonts w:ascii="Myriad Pro" w:hAnsi="Myriad Pro"/>
                <w:sz w:val="18"/>
                <w:szCs w:val="18"/>
              </w:rPr>
            </w:pPr>
            <w:r w:rsidRPr="00254CFB">
              <w:rPr>
                <w:rFonts w:ascii="Myriad Pro" w:hAnsi="Myriad Pro"/>
                <w:sz w:val="18"/>
                <w:szCs w:val="18"/>
              </w:rPr>
              <w:t>6,000</w:t>
            </w:r>
          </w:p>
        </w:tc>
        <w:tc>
          <w:tcPr>
            <w:tcW w:w="880" w:type="dxa"/>
            <w:tcBorders>
              <w:top w:val="single" w:sz="4" w:space="0" w:color="auto"/>
              <w:left w:val="nil"/>
              <w:bottom w:val="single" w:sz="4" w:space="0" w:color="auto"/>
              <w:right w:val="double" w:sz="6" w:space="0" w:color="auto"/>
            </w:tcBorders>
            <w:shd w:val="clear" w:color="auto" w:fill="auto"/>
            <w:noWrap/>
            <w:vAlign w:val="center"/>
          </w:tcPr>
          <w:p w:rsidR="00CD5653" w:rsidRPr="00254CFB" w:rsidRDefault="00CD5653" w:rsidP="00422AB4">
            <w:pPr>
              <w:spacing w:after="0"/>
              <w:jc w:val="center"/>
              <w:rPr>
                <w:rFonts w:ascii="Myriad Pro" w:hAnsi="Myriad Pro"/>
                <w:sz w:val="18"/>
                <w:szCs w:val="18"/>
              </w:rPr>
            </w:pPr>
            <w:r w:rsidRPr="00254CFB">
              <w:rPr>
                <w:rFonts w:ascii="Myriad Pro" w:hAnsi="Myriad Pro"/>
                <w:sz w:val="18"/>
                <w:szCs w:val="18"/>
              </w:rPr>
              <w:t>18,000</w:t>
            </w:r>
          </w:p>
        </w:tc>
        <w:tc>
          <w:tcPr>
            <w:tcW w:w="889" w:type="dxa"/>
            <w:tcBorders>
              <w:top w:val="nil"/>
              <w:left w:val="nil"/>
              <w:bottom w:val="single" w:sz="4" w:space="0" w:color="auto"/>
              <w:right w:val="double" w:sz="6" w:space="0" w:color="auto"/>
            </w:tcBorders>
            <w:shd w:val="clear" w:color="auto" w:fill="auto"/>
            <w:vAlign w:val="center"/>
          </w:tcPr>
          <w:p w:rsidR="00CD5653" w:rsidRPr="00254CFB" w:rsidRDefault="00CD5653" w:rsidP="00422AB4">
            <w:pPr>
              <w:spacing w:after="0"/>
              <w:jc w:val="center"/>
              <w:rPr>
                <w:rFonts w:ascii="Myriad Pro" w:hAnsi="Myriad Pro"/>
                <w:sz w:val="18"/>
                <w:szCs w:val="18"/>
              </w:rPr>
            </w:pPr>
            <w:r w:rsidRPr="00254CFB">
              <w:rPr>
                <w:rFonts w:ascii="Myriad Pro" w:hAnsi="Myriad Pro"/>
                <w:sz w:val="18"/>
                <w:szCs w:val="18"/>
              </w:rPr>
              <w:t>5</w:t>
            </w:r>
          </w:p>
        </w:tc>
      </w:tr>
      <w:tr w:rsidR="00B3172F" w:rsidRPr="00254CFB" w:rsidTr="005D0CD4">
        <w:trPr>
          <w:gridAfter w:val="3"/>
          <w:wAfter w:w="2751" w:type="dxa"/>
          <w:trHeight w:val="255"/>
        </w:trPr>
        <w:tc>
          <w:tcPr>
            <w:tcW w:w="1895" w:type="dxa"/>
            <w:vMerge/>
            <w:tcBorders>
              <w:top w:val="single" w:sz="8" w:space="0" w:color="auto"/>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left w:val="single" w:sz="4" w:space="0" w:color="auto"/>
              <w:right w:val="single" w:sz="4"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840" w:type="dxa"/>
            <w:vMerge/>
            <w:tcBorders>
              <w:left w:val="single" w:sz="4"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1116" w:type="dxa"/>
            <w:tcBorders>
              <w:top w:val="nil"/>
              <w:left w:val="nil"/>
              <w:bottom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73120</w:t>
            </w:r>
          </w:p>
        </w:tc>
        <w:tc>
          <w:tcPr>
            <w:tcW w:w="3483" w:type="dxa"/>
            <w:tcBorders>
              <w:top w:val="single" w:sz="4" w:space="0" w:color="auto"/>
              <w:left w:val="nil"/>
              <w:bottom w:val="single" w:sz="4"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Office facilities and communications</w:t>
            </w:r>
          </w:p>
        </w:tc>
        <w:tc>
          <w:tcPr>
            <w:tcW w:w="917" w:type="dxa"/>
            <w:tcBorders>
              <w:top w:val="nil"/>
              <w:left w:val="nil"/>
              <w:bottom w:val="single" w:sz="4" w:space="0" w:color="auto"/>
              <w:right w:val="nil"/>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5</w:t>
            </w:r>
            <w:r w:rsidR="00422AB4" w:rsidRPr="00254CFB">
              <w:rPr>
                <w:rFonts w:ascii="Myriad Pro" w:hAnsi="Myriad Pro"/>
                <w:sz w:val="18"/>
                <w:szCs w:val="18"/>
              </w:rPr>
              <w:t>00</w:t>
            </w:r>
          </w:p>
        </w:tc>
        <w:tc>
          <w:tcPr>
            <w:tcW w:w="917" w:type="dxa"/>
            <w:tcBorders>
              <w:top w:val="nil"/>
              <w:left w:val="single" w:sz="8" w:space="0" w:color="auto"/>
              <w:bottom w:val="single" w:sz="4"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500</w:t>
            </w:r>
          </w:p>
        </w:tc>
        <w:tc>
          <w:tcPr>
            <w:tcW w:w="917" w:type="dxa"/>
            <w:tcBorders>
              <w:top w:val="nil"/>
              <w:left w:val="nil"/>
              <w:bottom w:val="single" w:sz="4"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0</w:t>
            </w:r>
          </w:p>
        </w:tc>
        <w:tc>
          <w:tcPr>
            <w:tcW w:w="880" w:type="dxa"/>
            <w:tcBorders>
              <w:top w:val="nil"/>
              <w:left w:val="nil"/>
              <w:bottom w:val="single" w:sz="4" w:space="0" w:color="auto"/>
              <w:right w:val="double" w:sz="6"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1,0</w:t>
            </w:r>
            <w:r w:rsidR="00422AB4" w:rsidRPr="00254CFB">
              <w:rPr>
                <w:rFonts w:ascii="Myriad Pro" w:hAnsi="Myriad Pro"/>
                <w:sz w:val="18"/>
                <w:szCs w:val="18"/>
              </w:rPr>
              <w:t>00</w:t>
            </w:r>
          </w:p>
        </w:tc>
        <w:tc>
          <w:tcPr>
            <w:tcW w:w="889" w:type="dxa"/>
            <w:tcBorders>
              <w:top w:val="nil"/>
              <w:left w:val="nil"/>
              <w:bottom w:val="single" w:sz="4" w:space="0" w:color="auto"/>
              <w:right w:val="double" w:sz="6" w:space="0" w:color="auto"/>
            </w:tcBorders>
            <w:shd w:val="clear" w:color="auto" w:fill="auto"/>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6</w:t>
            </w:r>
          </w:p>
        </w:tc>
      </w:tr>
      <w:tr w:rsidR="00B3172F" w:rsidRPr="00254CFB" w:rsidTr="005D0CD4">
        <w:trPr>
          <w:gridAfter w:val="3"/>
          <w:wAfter w:w="2751" w:type="dxa"/>
          <w:trHeight w:val="255"/>
        </w:trPr>
        <w:tc>
          <w:tcPr>
            <w:tcW w:w="1895" w:type="dxa"/>
            <w:vMerge/>
            <w:tcBorders>
              <w:top w:val="single" w:sz="8" w:space="0" w:color="auto"/>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left w:val="single" w:sz="4" w:space="0" w:color="auto"/>
              <w:right w:val="single" w:sz="4"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840" w:type="dxa"/>
            <w:vMerge/>
            <w:tcBorders>
              <w:left w:val="single" w:sz="4"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1116" w:type="dxa"/>
            <w:tcBorders>
              <w:top w:val="nil"/>
              <w:left w:val="nil"/>
              <w:bottom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71600</w:t>
            </w:r>
          </w:p>
        </w:tc>
        <w:tc>
          <w:tcPr>
            <w:tcW w:w="3483" w:type="dxa"/>
            <w:tcBorders>
              <w:top w:val="nil"/>
              <w:left w:val="nil"/>
              <w:bottom w:val="single" w:sz="4"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Travel</w:t>
            </w:r>
          </w:p>
        </w:tc>
        <w:tc>
          <w:tcPr>
            <w:tcW w:w="917" w:type="dxa"/>
            <w:tcBorders>
              <w:top w:val="nil"/>
              <w:left w:val="nil"/>
              <w:bottom w:val="single" w:sz="4" w:space="0" w:color="auto"/>
              <w:right w:val="nil"/>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0</w:t>
            </w:r>
          </w:p>
        </w:tc>
        <w:tc>
          <w:tcPr>
            <w:tcW w:w="917" w:type="dxa"/>
            <w:tcBorders>
              <w:top w:val="nil"/>
              <w:left w:val="single" w:sz="8" w:space="0" w:color="auto"/>
              <w:bottom w:val="single" w:sz="4"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0</w:t>
            </w:r>
          </w:p>
        </w:tc>
        <w:tc>
          <w:tcPr>
            <w:tcW w:w="917" w:type="dxa"/>
            <w:tcBorders>
              <w:top w:val="nil"/>
              <w:left w:val="nil"/>
              <w:bottom w:val="single" w:sz="4" w:space="0" w:color="auto"/>
              <w:right w:val="single" w:sz="8" w:space="0" w:color="auto"/>
            </w:tcBorders>
            <w:shd w:val="clear" w:color="auto" w:fill="auto"/>
            <w:noWrap/>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5,000</w:t>
            </w:r>
          </w:p>
        </w:tc>
        <w:tc>
          <w:tcPr>
            <w:tcW w:w="880" w:type="dxa"/>
            <w:tcBorders>
              <w:top w:val="nil"/>
              <w:left w:val="nil"/>
              <w:bottom w:val="single" w:sz="4" w:space="0" w:color="auto"/>
              <w:right w:val="double" w:sz="6"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5,000</w:t>
            </w:r>
          </w:p>
        </w:tc>
        <w:tc>
          <w:tcPr>
            <w:tcW w:w="889" w:type="dxa"/>
            <w:tcBorders>
              <w:top w:val="nil"/>
              <w:left w:val="nil"/>
              <w:bottom w:val="single" w:sz="4" w:space="0" w:color="auto"/>
              <w:right w:val="double" w:sz="6" w:space="0" w:color="auto"/>
            </w:tcBorders>
            <w:shd w:val="clear" w:color="auto" w:fill="auto"/>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7</w:t>
            </w:r>
          </w:p>
        </w:tc>
      </w:tr>
      <w:tr w:rsidR="00B3172F" w:rsidRPr="00254CFB" w:rsidTr="005D0CD4">
        <w:trPr>
          <w:gridAfter w:val="3"/>
          <w:wAfter w:w="2751" w:type="dxa"/>
          <w:trHeight w:val="255"/>
        </w:trPr>
        <w:tc>
          <w:tcPr>
            <w:tcW w:w="1895" w:type="dxa"/>
            <w:vMerge/>
            <w:tcBorders>
              <w:top w:val="single" w:sz="8" w:space="0" w:color="auto"/>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left w:val="single" w:sz="4" w:space="0" w:color="auto"/>
              <w:right w:val="single" w:sz="4"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840" w:type="dxa"/>
            <w:vMerge/>
            <w:tcBorders>
              <w:left w:val="single" w:sz="4"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1116" w:type="dxa"/>
            <w:tcBorders>
              <w:top w:val="nil"/>
              <w:left w:val="nil"/>
              <w:bottom w:val="single" w:sz="4"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71400</w:t>
            </w:r>
          </w:p>
        </w:tc>
        <w:tc>
          <w:tcPr>
            <w:tcW w:w="3483" w:type="dxa"/>
            <w:tcBorders>
              <w:top w:val="nil"/>
              <w:left w:val="nil"/>
              <w:bottom w:val="single" w:sz="4"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sz w:val="20"/>
                <w:szCs w:val="20"/>
              </w:rPr>
            </w:pPr>
            <w:r w:rsidRPr="00254CFB">
              <w:rPr>
                <w:rFonts w:ascii="Myriad Pro" w:hAnsi="Myriad Pro"/>
                <w:sz w:val="20"/>
                <w:szCs w:val="20"/>
              </w:rPr>
              <w:t>Professional Services (Audit)</w:t>
            </w:r>
          </w:p>
        </w:tc>
        <w:tc>
          <w:tcPr>
            <w:tcW w:w="917" w:type="dxa"/>
            <w:tcBorders>
              <w:top w:val="nil"/>
              <w:left w:val="nil"/>
              <w:bottom w:val="single" w:sz="4" w:space="0" w:color="auto"/>
              <w:right w:val="nil"/>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5</w:t>
            </w:r>
            <w:r w:rsidR="00422AB4" w:rsidRPr="00254CFB">
              <w:rPr>
                <w:rFonts w:ascii="Myriad Pro" w:hAnsi="Myriad Pro"/>
                <w:sz w:val="18"/>
                <w:szCs w:val="18"/>
              </w:rPr>
              <w:t>00</w:t>
            </w:r>
          </w:p>
        </w:tc>
        <w:tc>
          <w:tcPr>
            <w:tcW w:w="917" w:type="dxa"/>
            <w:tcBorders>
              <w:top w:val="nil"/>
              <w:left w:val="single" w:sz="8" w:space="0" w:color="auto"/>
              <w:bottom w:val="single" w:sz="4"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500</w:t>
            </w:r>
          </w:p>
        </w:tc>
        <w:tc>
          <w:tcPr>
            <w:tcW w:w="917" w:type="dxa"/>
            <w:tcBorders>
              <w:top w:val="nil"/>
              <w:left w:val="nil"/>
              <w:bottom w:val="single" w:sz="4"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1,000</w:t>
            </w:r>
          </w:p>
        </w:tc>
        <w:tc>
          <w:tcPr>
            <w:tcW w:w="880" w:type="dxa"/>
            <w:tcBorders>
              <w:top w:val="nil"/>
              <w:left w:val="nil"/>
              <w:bottom w:val="single" w:sz="4" w:space="0" w:color="auto"/>
              <w:right w:val="double" w:sz="6"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2,000</w:t>
            </w:r>
          </w:p>
        </w:tc>
        <w:tc>
          <w:tcPr>
            <w:tcW w:w="889" w:type="dxa"/>
            <w:tcBorders>
              <w:top w:val="nil"/>
              <w:left w:val="nil"/>
              <w:bottom w:val="nil"/>
              <w:right w:val="double" w:sz="6" w:space="0" w:color="auto"/>
            </w:tcBorders>
            <w:shd w:val="clear" w:color="auto" w:fill="auto"/>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8</w:t>
            </w:r>
          </w:p>
        </w:tc>
      </w:tr>
      <w:tr w:rsidR="00B3172F" w:rsidRPr="00254CFB" w:rsidTr="009C0C0B">
        <w:trPr>
          <w:gridAfter w:val="3"/>
          <w:wAfter w:w="2751" w:type="dxa"/>
          <w:trHeight w:val="270"/>
        </w:trPr>
        <w:tc>
          <w:tcPr>
            <w:tcW w:w="1895" w:type="dxa"/>
            <w:vMerge/>
            <w:tcBorders>
              <w:top w:val="single" w:sz="8" w:space="0" w:color="auto"/>
              <w:left w:val="double" w:sz="6"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422AB4" w:rsidRPr="00254CFB" w:rsidRDefault="00422AB4" w:rsidP="00422AB4">
            <w:pPr>
              <w:spacing w:after="0"/>
              <w:rPr>
                <w:rFonts w:ascii="Myriad Pro" w:hAnsi="Myriad Pro"/>
                <w:b/>
                <w:bCs/>
                <w:sz w:val="20"/>
                <w:szCs w:val="20"/>
              </w:rPr>
            </w:pPr>
          </w:p>
        </w:tc>
        <w:tc>
          <w:tcPr>
            <w:tcW w:w="880" w:type="dxa"/>
            <w:vMerge/>
            <w:tcBorders>
              <w:left w:val="single" w:sz="4" w:space="0" w:color="auto"/>
              <w:right w:val="single" w:sz="4"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840" w:type="dxa"/>
            <w:vMerge/>
            <w:tcBorders>
              <w:left w:val="single" w:sz="4" w:space="0" w:color="auto"/>
              <w:bottom w:val="double" w:sz="6" w:space="0" w:color="auto"/>
              <w:right w:val="single" w:sz="8" w:space="0" w:color="auto"/>
            </w:tcBorders>
            <w:shd w:val="clear" w:color="auto" w:fill="auto"/>
            <w:vAlign w:val="center"/>
            <w:hideMark/>
          </w:tcPr>
          <w:p w:rsidR="00422AB4" w:rsidRPr="00254CFB" w:rsidRDefault="00422AB4" w:rsidP="00422AB4">
            <w:pPr>
              <w:spacing w:after="0"/>
              <w:rPr>
                <w:rFonts w:ascii="Myriad Pro" w:hAnsi="Myriad Pro"/>
                <w:b/>
                <w:bCs/>
                <w:sz w:val="20"/>
                <w:szCs w:val="20"/>
              </w:rPr>
            </w:pPr>
          </w:p>
        </w:tc>
        <w:tc>
          <w:tcPr>
            <w:tcW w:w="1116" w:type="dxa"/>
            <w:tcBorders>
              <w:top w:val="nil"/>
              <w:left w:val="nil"/>
              <w:bottom w:val="double" w:sz="6" w:space="0" w:color="auto"/>
              <w:right w:val="single" w:sz="8" w:space="0" w:color="auto"/>
            </w:tcBorders>
            <w:shd w:val="clear" w:color="auto" w:fill="auto"/>
            <w:vAlign w:val="center"/>
            <w:hideMark/>
          </w:tcPr>
          <w:p w:rsidR="00422AB4" w:rsidRPr="00254CFB" w:rsidRDefault="00422AB4" w:rsidP="00422AB4">
            <w:pPr>
              <w:spacing w:after="0"/>
              <w:jc w:val="center"/>
              <w:rPr>
                <w:rFonts w:ascii="Myriad Pro" w:hAnsi="Myriad Pro"/>
                <w:sz w:val="18"/>
                <w:szCs w:val="18"/>
              </w:rPr>
            </w:pPr>
            <w:r w:rsidRPr="00254CFB">
              <w:rPr>
                <w:rFonts w:ascii="Myriad Pro" w:hAnsi="Myriad Pro"/>
                <w:sz w:val="18"/>
                <w:szCs w:val="18"/>
              </w:rPr>
              <w:t>74500</w:t>
            </w:r>
          </w:p>
        </w:tc>
        <w:tc>
          <w:tcPr>
            <w:tcW w:w="3483" w:type="dxa"/>
            <w:tcBorders>
              <w:top w:val="nil"/>
              <w:left w:val="nil"/>
              <w:bottom w:val="nil"/>
              <w:right w:val="single" w:sz="8" w:space="0" w:color="auto"/>
            </w:tcBorders>
            <w:shd w:val="clear" w:color="auto" w:fill="auto"/>
            <w:vAlign w:val="center"/>
            <w:hideMark/>
          </w:tcPr>
          <w:p w:rsidR="00422AB4" w:rsidRPr="00254CFB" w:rsidRDefault="00422AB4" w:rsidP="00422AB4">
            <w:pPr>
              <w:spacing w:after="0"/>
              <w:rPr>
                <w:rFonts w:ascii="Myriad Pro" w:hAnsi="Myriad Pro"/>
                <w:sz w:val="18"/>
                <w:szCs w:val="18"/>
              </w:rPr>
            </w:pPr>
            <w:r w:rsidRPr="00254CFB">
              <w:rPr>
                <w:rFonts w:ascii="Myriad Pro" w:hAnsi="Myriad Pro"/>
                <w:sz w:val="18"/>
                <w:szCs w:val="18"/>
              </w:rPr>
              <w:t>UNDP cost recovery charges - Bills</w:t>
            </w:r>
          </w:p>
        </w:tc>
        <w:tc>
          <w:tcPr>
            <w:tcW w:w="917" w:type="dxa"/>
            <w:tcBorders>
              <w:top w:val="nil"/>
              <w:left w:val="nil"/>
              <w:bottom w:val="double" w:sz="6" w:space="0" w:color="auto"/>
              <w:right w:val="nil"/>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2,00</w:t>
            </w:r>
            <w:r w:rsidR="00422AB4" w:rsidRPr="00254CFB">
              <w:rPr>
                <w:rFonts w:ascii="Myriad Pro" w:hAnsi="Myriad Pro"/>
                <w:sz w:val="18"/>
                <w:szCs w:val="18"/>
              </w:rPr>
              <w:t>0</w:t>
            </w:r>
          </w:p>
        </w:tc>
        <w:tc>
          <w:tcPr>
            <w:tcW w:w="917" w:type="dxa"/>
            <w:tcBorders>
              <w:top w:val="nil"/>
              <w:left w:val="single" w:sz="8" w:space="0" w:color="auto"/>
              <w:bottom w:val="double" w:sz="6"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1,500</w:t>
            </w:r>
          </w:p>
        </w:tc>
        <w:tc>
          <w:tcPr>
            <w:tcW w:w="917" w:type="dxa"/>
            <w:tcBorders>
              <w:top w:val="nil"/>
              <w:left w:val="nil"/>
              <w:bottom w:val="double" w:sz="6" w:space="0" w:color="auto"/>
              <w:right w:val="single" w:sz="8"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1,500</w:t>
            </w:r>
          </w:p>
        </w:tc>
        <w:tc>
          <w:tcPr>
            <w:tcW w:w="880" w:type="dxa"/>
            <w:tcBorders>
              <w:top w:val="nil"/>
              <w:left w:val="nil"/>
              <w:bottom w:val="double" w:sz="6" w:space="0" w:color="auto"/>
              <w:right w:val="double" w:sz="6" w:space="0" w:color="auto"/>
            </w:tcBorders>
            <w:shd w:val="clear" w:color="auto" w:fill="auto"/>
            <w:noWrap/>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5,000</w:t>
            </w:r>
          </w:p>
        </w:tc>
        <w:tc>
          <w:tcPr>
            <w:tcW w:w="889" w:type="dxa"/>
            <w:tcBorders>
              <w:top w:val="single" w:sz="4" w:space="0" w:color="auto"/>
              <w:left w:val="nil"/>
              <w:bottom w:val="double" w:sz="6" w:space="0" w:color="auto"/>
              <w:right w:val="double" w:sz="6" w:space="0" w:color="auto"/>
            </w:tcBorders>
            <w:shd w:val="clear" w:color="auto" w:fill="auto"/>
            <w:vAlign w:val="center"/>
            <w:hideMark/>
          </w:tcPr>
          <w:p w:rsidR="00422AB4" w:rsidRPr="00254CFB" w:rsidRDefault="00CD5653" w:rsidP="00422AB4">
            <w:pPr>
              <w:spacing w:after="0"/>
              <w:jc w:val="center"/>
              <w:rPr>
                <w:rFonts w:ascii="Myriad Pro" w:hAnsi="Myriad Pro"/>
                <w:sz w:val="18"/>
                <w:szCs w:val="18"/>
              </w:rPr>
            </w:pPr>
            <w:r w:rsidRPr="00254CFB">
              <w:rPr>
                <w:rFonts w:ascii="Myriad Pro" w:hAnsi="Myriad Pro"/>
                <w:sz w:val="18"/>
                <w:szCs w:val="18"/>
              </w:rPr>
              <w:t>9</w:t>
            </w:r>
          </w:p>
        </w:tc>
      </w:tr>
      <w:tr w:rsidR="00B3172F" w:rsidRPr="00254CFB" w:rsidTr="009C0C0B">
        <w:trPr>
          <w:gridAfter w:val="3"/>
          <w:wAfter w:w="2751" w:type="dxa"/>
          <w:trHeight w:val="285"/>
        </w:trPr>
        <w:tc>
          <w:tcPr>
            <w:tcW w:w="1895" w:type="dxa"/>
            <w:vMerge/>
            <w:tcBorders>
              <w:top w:val="single" w:sz="8" w:space="0" w:color="auto"/>
              <w:left w:val="double" w:sz="6" w:space="0" w:color="auto"/>
              <w:bottom w:val="double" w:sz="6" w:space="0" w:color="000000"/>
              <w:right w:val="single" w:sz="4" w:space="0" w:color="auto"/>
            </w:tcBorders>
            <w:vAlign w:val="center"/>
            <w:hideMark/>
          </w:tcPr>
          <w:p w:rsidR="005D0CD4" w:rsidRPr="00254CFB" w:rsidRDefault="005D0CD4" w:rsidP="00422AB4">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5D0CD4" w:rsidRPr="00254CFB" w:rsidRDefault="005D0CD4" w:rsidP="00422AB4">
            <w:pPr>
              <w:spacing w:after="0"/>
              <w:rPr>
                <w:rFonts w:ascii="Myriad Pro" w:hAnsi="Myriad Pro"/>
                <w:b/>
                <w:bCs/>
                <w:sz w:val="20"/>
                <w:szCs w:val="20"/>
              </w:rPr>
            </w:pPr>
          </w:p>
        </w:tc>
        <w:tc>
          <w:tcPr>
            <w:tcW w:w="880" w:type="dxa"/>
            <w:tcBorders>
              <w:top w:val="double" w:sz="6" w:space="0" w:color="auto"/>
              <w:left w:val="nil"/>
              <w:bottom w:val="double" w:sz="6" w:space="0" w:color="auto"/>
              <w:right w:val="single" w:sz="4" w:space="0" w:color="auto"/>
            </w:tcBorders>
            <w:shd w:val="clear" w:color="auto" w:fill="auto"/>
            <w:vAlign w:val="center"/>
            <w:hideMark/>
          </w:tcPr>
          <w:p w:rsidR="005D0CD4" w:rsidRPr="00254CFB" w:rsidRDefault="005D0CD4" w:rsidP="00422AB4">
            <w:pPr>
              <w:spacing w:after="0"/>
              <w:rPr>
                <w:rFonts w:ascii="Myriad Pro" w:hAnsi="Myriad Pro"/>
                <w:b/>
                <w:bCs/>
                <w:sz w:val="20"/>
                <w:szCs w:val="20"/>
              </w:rPr>
            </w:pPr>
            <w:r w:rsidRPr="00254CFB">
              <w:rPr>
                <w:rFonts w:ascii="Myriad Pro" w:hAnsi="Myriad Pro"/>
                <w:b/>
                <w:bCs/>
                <w:sz w:val="20"/>
                <w:szCs w:val="20"/>
              </w:rPr>
              <w:t> </w:t>
            </w:r>
          </w:p>
        </w:tc>
        <w:tc>
          <w:tcPr>
            <w:tcW w:w="840"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rPr>
                <w:rFonts w:ascii="Myriad Pro" w:hAnsi="Myriad Pro"/>
                <w:b/>
                <w:bCs/>
                <w:sz w:val="20"/>
                <w:szCs w:val="20"/>
              </w:rPr>
            </w:pPr>
            <w:r w:rsidRPr="00254CFB">
              <w:rPr>
                <w:rFonts w:ascii="Myriad Pro" w:hAnsi="Myriad Pro"/>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jc w:val="center"/>
              <w:rPr>
                <w:rFonts w:ascii="Myriad Pro" w:hAnsi="Myriad Pro"/>
                <w:sz w:val="18"/>
                <w:szCs w:val="18"/>
              </w:rPr>
            </w:pPr>
            <w:r w:rsidRPr="00254CFB">
              <w:rPr>
                <w:rFonts w:ascii="Myriad Pro" w:hAnsi="Myriad Pro"/>
                <w:sz w:val="18"/>
                <w:szCs w:val="18"/>
              </w:rPr>
              <w:t> </w:t>
            </w:r>
          </w:p>
        </w:tc>
        <w:tc>
          <w:tcPr>
            <w:tcW w:w="3483" w:type="dxa"/>
            <w:tcBorders>
              <w:top w:val="double" w:sz="6" w:space="0" w:color="auto"/>
              <w:left w:val="nil"/>
              <w:bottom w:val="double" w:sz="6" w:space="0" w:color="auto"/>
              <w:right w:val="single" w:sz="8" w:space="0" w:color="auto"/>
            </w:tcBorders>
            <w:shd w:val="clear" w:color="auto" w:fill="auto"/>
            <w:vAlign w:val="center"/>
            <w:hideMark/>
          </w:tcPr>
          <w:p w:rsidR="005D0CD4" w:rsidRPr="00254CFB" w:rsidRDefault="005D0CD4" w:rsidP="00422AB4">
            <w:pPr>
              <w:spacing w:after="0"/>
              <w:rPr>
                <w:rFonts w:ascii="Myriad Pro" w:hAnsi="Myriad Pro"/>
                <w:b/>
                <w:bCs/>
                <w:sz w:val="18"/>
                <w:szCs w:val="18"/>
              </w:rPr>
            </w:pPr>
            <w:r w:rsidRPr="00254CFB">
              <w:rPr>
                <w:rFonts w:ascii="Myriad Pro" w:hAnsi="Myriad Pro"/>
                <w:b/>
                <w:bCs/>
                <w:sz w:val="18"/>
                <w:szCs w:val="18"/>
              </w:rPr>
              <w:t>Total Project Management</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9,000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8,500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23,500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41,000</w:t>
            </w:r>
          </w:p>
        </w:tc>
        <w:tc>
          <w:tcPr>
            <w:tcW w:w="889" w:type="dxa"/>
            <w:tcBorders>
              <w:top w:val="double" w:sz="6" w:space="0" w:color="auto"/>
              <w:left w:val="nil"/>
              <w:bottom w:val="double" w:sz="6" w:space="0" w:color="auto"/>
              <w:right w:val="double" w:sz="6" w:space="0" w:color="auto"/>
            </w:tcBorders>
            <w:shd w:val="clear" w:color="auto" w:fill="auto"/>
            <w:vAlign w:val="center"/>
            <w:hideMark/>
          </w:tcPr>
          <w:p w:rsidR="005D0CD4" w:rsidRPr="00254CFB" w:rsidRDefault="005D0CD4" w:rsidP="00422AB4">
            <w:pPr>
              <w:spacing w:after="0"/>
              <w:jc w:val="center"/>
              <w:rPr>
                <w:rFonts w:ascii="Myriad Pro" w:hAnsi="Myriad Pro"/>
                <w:b/>
                <w:bCs/>
                <w:sz w:val="18"/>
                <w:szCs w:val="18"/>
              </w:rPr>
            </w:pPr>
            <w:r w:rsidRPr="00254CFB">
              <w:rPr>
                <w:rFonts w:ascii="Myriad Pro" w:hAnsi="Myriad Pro"/>
                <w:b/>
                <w:bCs/>
                <w:sz w:val="18"/>
                <w:szCs w:val="18"/>
              </w:rPr>
              <w:t> </w:t>
            </w:r>
          </w:p>
        </w:tc>
      </w:tr>
      <w:tr w:rsidR="00422AB4" w:rsidRPr="00254CFB" w:rsidTr="007B6057">
        <w:trPr>
          <w:gridAfter w:val="3"/>
          <w:wAfter w:w="2751" w:type="dxa"/>
          <w:trHeight w:val="270"/>
        </w:trPr>
        <w:tc>
          <w:tcPr>
            <w:tcW w:w="1895"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8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4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116"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3483"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0"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r>
      <w:tr w:rsidR="00422AB4" w:rsidRPr="00254CFB" w:rsidTr="007B6057">
        <w:trPr>
          <w:gridAfter w:val="3"/>
          <w:wAfter w:w="2751" w:type="dxa"/>
          <w:trHeight w:val="255"/>
        </w:trPr>
        <w:tc>
          <w:tcPr>
            <w:tcW w:w="1895"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u w:val="single"/>
              </w:rPr>
            </w:pPr>
            <w:r w:rsidRPr="00254CFB">
              <w:rPr>
                <w:rFonts w:ascii="Myriad Pro" w:hAnsi="Myriad Pro"/>
                <w:b/>
                <w:bCs/>
                <w:sz w:val="20"/>
                <w:szCs w:val="20"/>
                <w:u w:val="single"/>
              </w:rPr>
              <w:t>Budget Notes</w:t>
            </w:r>
          </w:p>
        </w:tc>
        <w:tc>
          <w:tcPr>
            <w:tcW w:w="88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840"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116"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3483"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0" w:type="dxa"/>
            <w:tcBorders>
              <w:top w:val="nil"/>
              <w:left w:val="nil"/>
              <w:bottom w:val="nil"/>
              <w:right w:val="nil"/>
            </w:tcBorders>
            <w:shd w:val="clear" w:color="auto" w:fill="auto"/>
            <w:noWrap/>
            <w:vAlign w:val="center"/>
            <w:hideMark/>
          </w:tcPr>
          <w:p w:rsidR="00422AB4" w:rsidRPr="00254CFB" w:rsidRDefault="00422AB4" w:rsidP="00422AB4">
            <w:pPr>
              <w:spacing w:after="0"/>
              <w:jc w:val="right"/>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r>
      <w:tr w:rsidR="00422AB4" w:rsidRPr="00254CFB" w:rsidTr="007B6057">
        <w:trPr>
          <w:gridAfter w:val="3"/>
          <w:wAfter w:w="2751" w:type="dxa"/>
          <w:trHeight w:val="255"/>
        </w:trPr>
        <w:tc>
          <w:tcPr>
            <w:tcW w:w="1895"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422AB4" w:rsidRPr="00254CFB" w:rsidRDefault="00422AB4" w:rsidP="00422AB4">
            <w:pPr>
              <w:spacing w:after="0"/>
              <w:jc w:val="center"/>
              <w:rPr>
                <w:rFonts w:ascii="Myriad Pro" w:hAnsi="Myriad Pro"/>
                <w:b/>
                <w:bCs/>
                <w:sz w:val="20"/>
                <w:szCs w:val="20"/>
              </w:rPr>
            </w:pPr>
            <w:r w:rsidRPr="00254CFB">
              <w:rPr>
                <w:rFonts w:ascii="Myriad Pro" w:hAnsi="Myriad Pro"/>
                <w:b/>
                <w:bCs/>
                <w:sz w:val="20"/>
                <w:szCs w:val="20"/>
              </w:rPr>
              <w:t>1</w:t>
            </w:r>
          </w:p>
        </w:tc>
        <w:tc>
          <w:tcPr>
            <w:tcW w:w="6319" w:type="dxa"/>
            <w:gridSpan w:val="4"/>
            <w:tcBorders>
              <w:top w:val="nil"/>
              <w:left w:val="nil"/>
              <w:bottom w:val="nil"/>
              <w:right w:val="nil"/>
            </w:tcBorders>
            <w:shd w:val="clear" w:color="auto" w:fill="auto"/>
            <w:noWrap/>
            <w:vAlign w:val="center"/>
            <w:hideMark/>
          </w:tcPr>
          <w:p w:rsidR="00422AB4" w:rsidRPr="00254CFB" w:rsidRDefault="00422AB4" w:rsidP="006C273F">
            <w:pPr>
              <w:spacing w:after="0"/>
              <w:rPr>
                <w:rFonts w:ascii="Myriad Pro" w:hAnsi="Myriad Pro"/>
                <w:sz w:val="20"/>
                <w:szCs w:val="20"/>
              </w:rPr>
            </w:pPr>
            <w:r w:rsidRPr="00254CFB">
              <w:rPr>
                <w:rFonts w:ascii="Myriad Pro" w:hAnsi="Myriad Pro"/>
                <w:sz w:val="20"/>
                <w:szCs w:val="20"/>
              </w:rPr>
              <w:t xml:space="preserve">GEF financing for </w:t>
            </w:r>
            <w:r w:rsidR="006C273F" w:rsidRPr="00254CFB">
              <w:rPr>
                <w:rFonts w:ascii="Myriad Pro" w:hAnsi="Myriad Pro"/>
                <w:sz w:val="20"/>
                <w:szCs w:val="20"/>
              </w:rPr>
              <w:t>six</w:t>
            </w:r>
            <w:r w:rsidRPr="00254CFB">
              <w:rPr>
                <w:rFonts w:ascii="Myriad Pro" w:hAnsi="Myriad Pro"/>
                <w:sz w:val="20"/>
                <w:szCs w:val="20"/>
              </w:rPr>
              <w:t xml:space="preserve"> (6) local specialists</w:t>
            </w: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917"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0" w:type="dxa"/>
            <w:tcBorders>
              <w:top w:val="nil"/>
              <w:left w:val="nil"/>
              <w:bottom w:val="nil"/>
              <w:right w:val="nil"/>
            </w:tcBorders>
            <w:shd w:val="clear" w:color="auto" w:fill="auto"/>
            <w:noWrap/>
            <w:vAlign w:val="center"/>
            <w:hideMark/>
          </w:tcPr>
          <w:p w:rsidR="00422AB4" w:rsidRPr="00254CFB" w:rsidRDefault="00422AB4"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422AB4" w:rsidRPr="00254CFB" w:rsidRDefault="00422AB4" w:rsidP="00422AB4">
            <w:pPr>
              <w:spacing w:after="0"/>
              <w:rPr>
                <w:rFonts w:ascii="Myriad Pro" w:hAnsi="Myriad Pro"/>
                <w:sz w:val="20"/>
                <w:szCs w:val="20"/>
              </w:rPr>
            </w:pPr>
          </w:p>
        </w:tc>
      </w:tr>
      <w:tr w:rsidR="000164B0" w:rsidRPr="00254CFB" w:rsidTr="007B6057">
        <w:trPr>
          <w:gridAfter w:val="3"/>
          <w:wAfter w:w="2751" w:type="dxa"/>
          <w:trHeight w:val="255"/>
        </w:trPr>
        <w:tc>
          <w:tcPr>
            <w:tcW w:w="1895" w:type="dxa"/>
            <w:tcBorders>
              <w:top w:val="nil"/>
              <w:left w:val="nil"/>
              <w:bottom w:val="nil"/>
              <w:right w:val="nil"/>
            </w:tcBorders>
            <w:shd w:val="clear" w:color="auto" w:fill="auto"/>
            <w:vAlign w:val="center"/>
            <w:hideMark/>
          </w:tcPr>
          <w:p w:rsidR="000164B0" w:rsidRPr="00254CFB" w:rsidRDefault="000164B0" w:rsidP="00422AB4">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0164B0" w:rsidRPr="00254CFB" w:rsidRDefault="000164B0" w:rsidP="00422AB4">
            <w:pPr>
              <w:spacing w:after="0"/>
              <w:jc w:val="center"/>
              <w:rPr>
                <w:rFonts w:ascii="Myriad Pro" w:hAnsi="Myriad Pro"/>
                <w:b/>
                <w:bCs/>
                <w:sz w:val="20"/>
                <w:szCs w:val="20"/>
              </w:rPr>
            </w:pPr>
            <w:r w:rsidRPr="00254CFB">
              <w:rPr>
                <w:rFonts w:ascii="Myriad Pro" w:hAnsi="Myriad Pro"/>
                <w:b/>
                <w:bCs/>
                <w:sz w:val="20"/>
                <w:szCs w:val="20"/>
              </w:rPr>
              <w:t>2</w:t>
            </w:r>
          </w:p>
        </w:tc>
        <w:tc>
          <w:tcPr>
            <w:tcW w:w="9950" w:type="dxa"/>
            <w:gridSpan w:val="8"/>
            <w:tcBorders>
              <w:top w:val="nil"/>
              <w:left w:val="nil"/>
              <w:bottom w:val="nil"/>
              <w:right w:val="nil"/>
            </w:tcBorders>
            <w:shd w:val="clear" w:color="auto" w:fill="auto"/>
            <w:noWrap/>
            <w:vAlign w:val="center"/>
            <w:hideMark/>
          </w:tcPr>
          <w:p w:rsidR="000164B0" w:rsidRPr="00254CFB" w:rsidRDefault="000164B0" w:rsidP="00422AB4">
            <w:pPr>
              <w:spacing w:after="0"/>
              <w:rPr>
                <w:rFonts w:ascii="Myriad Pro" w:hAnsi="Myriad Pro"/>
                <w:sz w:val="20"/>
                <w:szCs w:val="20"/>
              </w:rPr>
            </w:pPr>
            <w:r w:rsidRPr="00254CFB">
              <w:rPr>
                <w:rFonts w:ascii="Myriad Pro" w:hAnsi="Myriad Pro"/>
                <w:sz w:val="20"/>
                <w:szCs w:val="20"/>
              </w:rPr>
              <w:t>GEF financing for the international environmental actuary specialist and international technical specialist</w:t>
            </w:r>
          </w:p>
        </w:tc>
        <w:tc>
          <w:tcPr>
            <w:tcW w:w="889" w:type="dxa"/>
            <w:tcBorders>
              <w:top w:val="nil"/>
              <w:left w:val="nil"/>
              <w:bottom w:val="nil"/>
              <w:right w:val="nil"/>
            </w:tcBorders>
            <w:shd w:val="clear" w:color="auto" w:fill="auto"/>
            <w:vAlign w:val="center"/>
            <w:hideMark/>
          </w:tcPr>
          <w:p w:rsidR="000164B0" w:rsidRPr="00254CFB" w:rsidRDefault="000164B0" w:rsidP="00422AB4">
            <w:pPr>
              <w:spacing w:after="0"/>
              <w:rPr>
                <w:rFonts w:ascii="Myriad Pro" w:hAnsi="Myriad Pro"/>
                <w:sz w:val="20"/>
                <w:szCs w:val="20"/>
              </w:rPr>
            </w:pPr>
          </w:p>
        </w:tc>
      </w:tr>
      <w:tr w:rsidR="00702E49" w:rsidRPr="00254CFB" w:rsidTr="007B6057">
        <w:trPr>
          <w:gridAfter w:val="3"/>
          <w:wAfter w:w="2751" w:type="dxa"/>
          <w:trHeight w:val="255"/>
        </w:trPr>
        <w:tc>
          <w:tcPr>
            <w:tcW w:w="1895" w:type="dxa"/>
            <w:tcBorders>
              <w:top w:val="nil"/>
              <w:left w:val="nil"/>
              <w:bottom w:val="nil"/>
              <w:right w:val="nil"/>
            </w:tcBorders>
            <w:shd w:val="clear" w:color="auto" w:fill="auto"/>
            <w:vAlign w:val="center"/>
            <w:hideMark/>
          </w:tcPr>
          <w:p w:rsidR="00702E49" w:rsidRPr="00254CFB" w:rsidRDefault="00702E49"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hideMark/>
          </w:tcPr>
          <w:p w:rsidR="00702E49" w:rsidRPr="00254CFB" w:rsidRDefault="00702E49" w:rsidP="00422AB4">
            <w:pPr>
              <w:spacing w:after="0"/>
              <w:jc w:val="center"/>
              <w:rPr>
                <w:rFonts w:ascii="Myriad Pro" w:hAnsi="Myriad Pro"/>
                <w:b/>
                <w:bCs/>
                <w:sz w:val="20"/>
                <w:szCs w:val="20"/>
              </w:rPr>
            </w:pPr>
            <w:r w:rsidRPr="00254CFB">
              <w:rPr>
                <w:rFonts w:ascii="Myriad Pro" w:hAnsi="Myriad Pro"/>
                <w:b/>
                <w:bCs/>
                <w:sz w:val="20"/>
                <w:szCs w:val="20"/>
              </w:rPr>
              <w:t>3</w:t>
            </w:r>
          </w:p>
        </w:tc>
        <w:tc>
          <w:tcPr>
            <w:tcW w:w="9070" w:type="dxa"/>
            <w:gridSpan w:val="7"/>
            <w:tcBorders>
              <w:top w:val="nil"/>
              <w:left w:val="nil"/>
              <w:bottom w:val="nil"/>
              <w:right w:val="nil"/>
            </w:tcBorders>
            <w:shd w:val="clear" w:color="auto" w:fill="auto"/>
            <w:noWrap/>
            <w:vAlign w:val="center"/>
            <w:hideMark/>
          </w:tcPr>
          <w:p w:rsidR="00702E49" w:rsidRPr="00254CFB" w:rsidRDefault="00702E49" w:rsidP="00422AB4">
            <w:pPr>
              <w:spacing w:after="0"/>
              <w:rPr>
                <w:rFonts w:ascii="Myriad Pro" w:hAnsi="Myriad Pro"/>
                <w:sz w:val="20"/>
                <w:szCs w:val="20"/>
              </w:rPr>
            </w:pPr>
            <w:r w:rsidRPr="00254CFB">
              <w:rPr>
                <w:rFonts w:ascii="Myriad Pro" w:hAnsi="Myriad Pro"/>
                <w:sz w:val="20"/>
                <w:szCs w:val="20"/>
              </w:rPr>
              <w:t>GEF financing for various contractual services, such as meeting expenses and publications</w:t>
            </w:r>
          </w:p>
        </w:tc>
        <w:tc>
          <w:tcPr>
            <w:tcW w:w="880" w:type="dxa"/>
            <w:tcBorders>
              <w:top w:val="nil"/>
              <w:left w:val="nil"/>
              <w:bottom w:val="nil"/>
              <w:right w:val="nil"/>
            </w:tcBorders>
            <w:shd w:val="clear" w:color="auto" w:fill="auto"/>
            <w:noWrap/>
            <w:vAlign w:val="center"/>
            <w:hideMark/>
          </w:tcPr>
          <w:p w:rsidR="00702E49" w:rsidRPr="00254CFB" w:rsidRDefault="00702E49"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702E49" w:rsidRPr="00254CFB" w:rsidRDefault="00702E49" w:rsidP="00422AB4">
            <w:pPr>
              <w:spacing w:after="0"/>
              <w:rPr>
                <w:rFonts w:ascii="Myriad Pro" w:hAnsi="Myriad Pro"/>
                <w:sz w:val="20"/>
                <w:szCs w:val="20"/>
              </w:rPr>
            </w:pPr>
          </w:p>
        </w:tc>
      </w:tr>
      <w:tr w:rsidR="005D0CD4" w:rsidRPr="00254CFB" w:rsidTr="007B6057">
        <w:trPr>
          <w:gridAfter w:val="3"/>
          <w:wAfter w:w="2751" w:type="dxa"/>
          <w:trHeight w:val="255"/>
        </w:trPr>
        <w:tc>
          <w:tcPr>
            <w:tcW w:w="1895" w:type="dxa"/>
            <w:tcBorders>
              <w:top w:val="nil"/>
              <w:left w:val="nil"/>
              <w:bottom w:val="nil"/>
              <w:right w:val="nil"/>
            </w:tcBorders>
            <w:shd w:val="clear" w:color="auto" w:fill="auto"/>
            <w:vAlign w:val="center"/>
            <w:hideMark/>
          </w:tcPr>
          <w:p w:rsidR="005D0CD4" w:rsidRPr="00254CFB" w:rsidRDefault="005D0CD4"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hideMark/>
          </w:tcPr>
          <w:p w:rsidR="005D0CD4" w:rsidRPr="00254CFB" w:rsidRDefault="005D0CD4" w:rsidP="00422AB4">
            <w:pPr>
              <w:spacing w:after="0"/>
              <w:jc w:val="center"/>
              <w:rPr>
                <w:rFonts w:ascii="Myriad Pro" w:hAnsi="Myriad Pro"/>
                <w:b/>
                <w:bCs/>
                <w:sz w:val="20"/>
                <w:szCs w:val="20"/>
              </w:rPr>
            </w:pPr>
            <w:r w:rsidRPr="00254CFB">
              <w:rPr>
                <w:rFonts w:ascii="Myriad Pro" w:hAnsi="Myriad Pro"/>
                <w:b/>
                <w:bCs/>
                <w:sz w:val="20"/>
                <w:szCs w:val="20"/>
              </w:rPr>
              <w:t>4</w:t>
            </w:r>
          </w:p>
        </w:tc>
        <w:tc>
          <w:tcPr>
            <w:tcW w:w="8153" w:type="dxa"/>
            <w:gridSpan w:val="6"/>
            <w:tcBorders>
              <w:top w:val="nil"/>
              <w:left w:val="nil"/>
              <w:bottom w:val="nil"/>
              <w:right w:val="nil"/>
            </w:tcBorders>
            <w:shd w:val="clear" w:color="auto" w:fill="auto"/>
            <w:noWrap/>
            <w:vAlign w:val="center"/>
          </w:tcPr>
          <w:p w:rsidR="005D0CD4" w:rsidRPr="00254CFB" w:rsidRDefault="005D0CD4" w:rsidP="00422AB4">
            <w:pPr>
              <w:spacing w:after="0"/>
              <w:rPr>
                <w:rFonts w:ascii="Myriad Pro" w:hAnsi="Myriad Pro"/>
                <w:sz w:val="20"/>
                <w:szCs w:val="20"/>
              </w:rPr>
            </w:pPr>
            <w:r w:rsidRPr="00254CFB">
              <w:rPr>
                <w:rFonts w:ascii="Myriad Pro" w:hAnsi="Myriad Pro"/>
                <w:sz w:val="20"/>
                <w:szCs w:val="20"/>
              </w:rPr>
              <w:t>GEF will finance the cost of an international consultant to conduct terminal evaluation</w:t>
            </w:r>
          </w:p>
        </w:tc>
        <w:tc>
          <w:tcPr>
            <w:tcW w:w="917" w:type="dxa"/>
            <w:tcBorders>
              <w:top w:val="nil"/>
              <w:left w:val="nil"/>
              <w:bottom w:val="nil"/>
              <w:right w:val="nil"/>
            </w:tcBorders>
            <w:shd w:val="clear" w:color="auto" w:fill="auto"/>
            <w:noWrap/>
            <w:vAlign w:val="center"/>
            <w:hideMark/>
          </w:tcPr>
          <w:p w:rsidR="005D0CD4" w:rsidRPr="00254CFB" w:rsidRDefault="005D0CD4" w:rsidP="00422AB4">
            <w:pPr>
              <w:spacing w:after="0"/>
              <w:rPr>
                <w:rFonts w:ascii="Myriad Pro" w:hAnsi="Myriad Pro"/>
                <w:sz w:val="20"/>
                <w:szCs w:val="20"/>
              </w:rPr>
            </w:pPr>
          </w:p>
        </w:tc>
        <w:tc>
          <w:tcPr>
            <w:tcW w:w="880" w:type="dxa"/>
            <w:tcBorders>
              <w:top w:val="nil"/>
              <w:left w:val="nil"/>
              <w:bottom w:val="nil"/>
              <w:right w:val="nil"/>
            </w:tcBorders>
            <w:shd w:val="clear" w:color="auto" w:fill="auto"/>
            <w:noWrap/>
            <w:vAlign w:val="center"/>
            <w:hideMark/>
          </w:tcPr>
          <w:p w:rsidR="005D0CD4" w:rsidRPr="00254CFB" w:rsidRDefault="005D0CD4"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5D0CD4" w:rsidRPr="00254CFB" w:rsidRDefault="005D0CD4" w:rsidP="00422AB4">
            <w:pPr>
              <w:spacing w:after="0"/>
              <w:rPr>
                <w:rFonts w:ascii="Myriad Pro" w:hAnsi="Myriad Pro"/>
                <w:sz w:val="20"/>
                <w:szCs w:val="20"/>
              </w:rPr>
            </w:pPr>
          </w:p>
        </w:tc>
      </w:tr>
      <w:tr w:rsidR="00CD5653" w:rsidRPr="00254CFB" w:rsidTr="002C3151">
        <w:trPr>
          <w:gridAfter w:val="3"/>
          <w:wAfter w:w="2751" w:type="dxa"/>
          <w:trHeight w:val="255"/>
        </w:trPr>
        <w:tc>
          <w:tcPr>
            <w:tcW w:w="1895" w:type="dxa"/>
            <w:tcBorders>
              <w:top w:val="nil"/>
              <w:left w:val="nil"/>
              <w:bottom w:val="nil"/>
              <w:right w:val="nil"/>
            </w:tcBorders>
            <w:shd w:val="clear" w:color="auto" w:fill="auto"/>
            <w:vAlign w:val="center"/>
          </w:tcPr>
          <w:p w:rsidR="00CD5653" w:rsidRPr="00254CFB" w:rsidRDefault="00CD5653"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tcPr>
          <w:p w:rsidR="00CD5653" w:rsidRPr="00254CFB" w:rsidRDefault="00CD5653" w:rsidP="00422AB4">
            <w:pPr>
              <w:spacing w:after="0"/>
              <w:jc w:val="center"/>
              <w:rPr>
                <w:rFonts w:ascii="Myriad Pro" w:hAnsi="Myriad Pro"/>
                <w:b/>
                <w:bCs/>
                <w:sz w:val="20"/>
                <w:szCs w:val="20"/>
              </w:rPr>
            </w:pPr>
            <w:r w:rsidRPr="00254CFB">
              <w:rPr>
                <w:rFonts w:ascii="Myriad Pro" w:hAnsi="Myriad Pro"/>
                <w:b/>
                <w:bCs/>
                <w:sz w:val="20"/>
                <w:szCs w:val="20"/>
              </w:rPr>
              <w:t>5</w:t>
            </w:r>
          </w:p>
        </w:tc>
        <w:tc>
          <w:tcPr>
            <w:tcW w:w="10839" w:type="dxa"/>
            <w:gridSpan w:val="9"/>
            <w:tcBorders>
              <w:top w:val="nil"/>
              <w:left w:val="nil"/>
              <w:bottom w:val="nil"/>
              <w:right w:val="nil"/>
            </w:tcBorders>
            <w:shd w:val="clear" w:color="auto" w:fill="auto"/>
            <w:noWrap/>
            <w:vAlign w:val="center"/>
          </w:tcPr>
          <w:p w:rsidR="00CD5653" w:rsidRPr="00254CFB" w:rsidRDefault="00CD5653" w:rsidP="005D0CD4">
            <w:pPr>
              <w:spacing w:after="0"/>
              <w:rPr>
                <w:rFonts w:ascii="Myriad Pro" w:hAnsi="Myriad Pro"/>
                <w:sz w:val="20"/>
                <w:szCs w:val="20"/>
              </w:rPr>
            </w:pPr>
            <w:r w:rsidRPr="00254CFB">
              <w:rPr>
                <w:rFonts w:ascii="Myriad Pro" w:hAnsi="Myriad Pro"/>
                <w:sz w:val="20"/>
                <w:szCs w:val="20"/>
              </w:rPr>
              <w:t>GEF will finance a part-time Project Assistant</w:t>
            </w:r>
          </w:p>
        </w:tc>
      </w:tr>
      <w:tr w:rsidR="007B6057" w:rsidRPr="00254CFB" w:rsidTr="002C3151">
        <w:trPr>
          <w:gridAfter w:val="3"/>
          <w:wAfter w:w="2751" w:type="dxa"/>
          <w:trHeight w:val="255"/>
        </w:trPr>
        <w:tc>
          <w:tcPr>
            <w:tcW w:w="1895" w:type="dxa"/>
            <w:tcBorders>
              <w:top w:val="nil"/>
              <w:left w:val="nil"/>
              <w:bottom w:val="nil"/>
              <w:right w:val="nil"/>
            </w:tcBorders>
            <w:shd w:val="clear" w:color="auto" w:fill="auto"/>
            <w:vAlign w:val="center"/>
            <w:hideMark/>
          </w:tcPr>
          <w:p w:rsidR="007B6057" w:rsidRPr="00254CFB" w:rsidRDefault="007B6057"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hideMark/>
          </w:tcPr>
          <w:p w:rsidR="007B6057" w:rsidRPr="00254CFB" w:rsidRDefault="00CD5653" w:rsidP="00422AB4">
            <w:pPr>
              <w:spacing w:after="0"/>
              <w:jc w:val="center"/>
              <w:rPr>
                <w:rFonts w:ascii="Myriad Pro" w:hAnsi="Myriad Pro"/>
                <w:b/>
                <w:bCs/>
                <w:sz w:val="20"/>
                <w:szCs w:val="20"/>
              </w:rPr>
            </w:pPr>
            <w:r w:rsidRPr="00254CFB">
              <w:rPr>
                <w:rFonts w:ascii="Myriad Pro" w:hAnsi="Myriad Pro"/>
                <w:b/>
                <w:bCs/>
                <w:sz w:val="20"/>
                <w:szCs w:val="20"/>
              </w:rPr>
              <w:t>6</w:t>
            </w:r>
          </w:p>
        </w:tc>
        <w:tc>
          <w:tcPr>
            <w:tcW w:w="10839" w:type="dxa"/>
            <w:gridSpan w:val="9"/>
            <w:tcBorders>
              <w:top w:val="nil"/>
              <w:left w:val="nil"/>
              <w:bottom w:val="nil"/>
              <w:right w:val="nil"/>
            </w:tcBorders>
            <w:shd w:val="clear" w:color="auto" w:fill="auto"/>
            <w:noWrap/>
            <w:vAlign w:val="center"/>
          </w:tcPr>
          <w:p w:rsidR="007B6057" w:rsidRPr="00254CFB" w:rsidRDefault="007B6057" w:rsidP="005D0CD4">
            <w:pPr>
              <w:spacing w:after="0"/>
              <w:rPr>
                <w:rFonts w:ascii="Myriad Pro" w:hAnsi="Myriad Pro"/>
                <w:sz w:val="20"/>
                <w:szCs w:val="20"/>
              </w:rPr>
            </w:pPr>
            <w:r w:rsidRPr="00254CFB">
              <w:rPr>
                <w:rFonts w:ascii="Myriad Pro" w:hAnsi="Myriad Pro"/>
                <w:sz w:val="20"/>
                <w:szCs w:val="20"/>
              </w:rPr>
              <w:t>GEF financing will help cover the administrative and overhead costs of office management</w:t>
            </w:r>
          </w:p>
        </w:tc>
      </w:tr>
      <w:tr w:rsidR="005D0CD4" w:rsidRPr="00254CFB" w:rsidTr="007B6057">
        <w:trPr>
          <w:gridAfter w:val="3"/>
          <w:wAfter w:w="2751" w:type="dxa"/>
          <w:trHeight w:val="255"/>
        </w:trPr>
        <w:tc>
          <w:tcPr>
            <w:tcW w:w="1895" w:type="dxa"/>
            <w:tcBorders>
              <w:top w:val="nil"/>
              <w:left w:val="nil"/>
              <w:bottom w:val="nil"/>
              <w:right w:val="nil"/>
            </w:tcBorders>
            <w:shd w:val="clear" w:color="auto" w:fill="auto"/>
            <w:vAlign w:val="center"/>
            <w:hideMark/>
          </w:tcPr>
          <w:p w:rsidR="005D0CD4" w:rsidRPr="00254CFB" w:rsidRDefault="005D0CD4"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hideMark/>
          </w:tcPr>
          <w:p w:rsidR="005D0CD4" w:rsidRPr="00254CFB" w:rsidRDefault="00CD5653" w:rsidP="00422AB4">
            <w:pPr>
              <w:spacing w:after="0"/>
              <w:jc w:val="center"/>
              <w:rPr>
                <w:rFonts w:ascii="Myriad Pro" w:hAnsi="Myriad Pro"/>
                <w:b/>
                <w:bCs/>
                <w:sz w:val="20"/>
                <w:szCs w:val="20"/>
              </w:rPr>
            </w:pPr>
            <w:r w:rsidRPr="00254CFB">
              <w:rPr>
                <w:rFonts w:ascii="Myriad Pro" w:hAnsi="Myriad Pro"/>
                <w:b/>
                <w:bCs/>
                <w:sz w:val="20"/>
                <w:szCs w:val="20"/>
              </w:rPr>
              <w:t>7</w:t>
            </w:r>
          </w:p>
        </w:tc>
        <w:tc>
          <w:tcPr>
            <w:tcW w:w="9070" w:type="dxa"/>
            <w:gridSpan w:val="7"/>
            <w:tcBorders>
              <w:top w:val="nil"/>
              <w:left w:val="nil"/>
              <w:bottom w:val="nil"/>
              <w:right w:val="nil"/>
            </w:tcBorders>
            <w:shd w:val="clear" w:color="auto" w:fill="auto"/>
            <w:noWrap/>
            <w:vAlign w:val="center"/>
          </w:tcPr>
          <w:p w:rsidR="005D0CD4" w:rsidRPr="00254CFB" w:rsidRDefault="005D0CD4" w:rsidP="005D0CD4">
            <w:pPr>
              <w:spacing w:after="0"/>
              <w:rPr>
                <w:rFonts w:ascii="Myriad Pro" w:hAnsi="Myriad Pro"/>
                <w:sz w:val="20"/>
                <w:szCs w:val="20"/>
              </w:rPr>
            </w:pPr>
            <w:r w:rsidRPr="00254CFB">
              <w:rPr>
                <w:rFonts w:ascii="Myriad Pro" w:hAnsi="Myriad Pro"/>
                <w:sz w:val="20"/>
                <w:szCs w:val="20"/>
              </w:rPr>
              <w:t xml:space="preserve">GEF will finance the travel of an international consultant to conduct the terminal evaluation.  </w:t>
            </w:r>
          </w:p>
        </w:tc>
        <w:tc>
          <w:tcPr>
            <w:tcW w:w="880" w:type="dxa"/>
            <w:tcBorders>
              <w:top w:val="nil"/>
              <w:left w:val="nil"/>
              <w:bottom w:val="nil"/>
              <w:right w:val="nil"/>
            </w:tcBorders>
            <w:shd w:val="clear" w:color="auto" w:fill="auto"/>
            <w:noWrap/>
            <w:vAlign w:val="center"/>
            <w:hideMark/>
          </w:tcPr>
          <w:p w:rsidR="005D0CD4" w:rsidRPr="00254CFB" w:rsidRDefault="005D0CD4"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5D0CD4" w:rsidRPr="00254CFB" w:rsidRDefault="005D0CD4" w:rsidP="00422AB4">
            <w:pPr>
              <w:spacing w:after="0"/>
              <w:rPr>
                <w:rFonts w:ascii="Myriad Pro" w:hAnsi="Myriad Pro"/>
                <w:sz w:val="20"/>
                <w:szCs w:val="20"/>
              </w:rPr>
            </w:pPr>
          </w:p>
        </w:tc>
      </w:tr>
      <w:tr w:rsidR="007B6057" w:rsidRPr="00254CFB" w:rsidTr="002C3151">
        <w:trPr>
          <w:trHeight w:val="255"/>
        </w:trPr>
        <w:tc>
          <w:tcPr>
            <w:tcW w:w="1895" w:type="dxa"/>
            <w:tcBorders>
              <w:top w:val="nil"/>
              <w:left w:val="nil"/>
              <w:bottom w:val="nil"/>
              <w:right w:val="nil"/>
            </w:tcBorders>
            <w:shd w:val="clear" w:color="auto" w:fill="auto"/>
            <w:vAlign w:val="center"/>
            <w:hideMark/>
          </w:tcPr>
          <w:p w:rsidR="007B6057" w:rsidRPr="00254CFB" w:rsidRDefault="007B6057"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hideMark/>
          </w:tcPr>
          <w:p w:rsidR="007B6057" w:rsidRPr="00254CFB" w:rsidRDefault="00CD5653" w:rsidP="00422AB4">
            <w:pPr>
              <w:spacing w:after="0"/>
              <w:jc w:val="center"/>
              <w:rPr>
                <w:rFonts w:ascii="Myriad Pro" w:hAnsi="Myriad Pro"/>
                <w:b/>
                <w:bCs/>
                <w:sz w:val="20"/>
                <w:szCs w:val="20"/>
              </w:rPr>
            </w:pPr>
            <w:r w:rsidRPr="00254CFB">
              <w:rPr>
                <w:rFonts w:ascii="Myriad Pro" w:hAnsi="Myriad Pro"/>
                <w:b/>
                <w:bCs/>
                <w:sz w:val="20"/>
                <w:szCs w:val="20"/>
              </w:rPr>
              <w:t>8</w:t>
            </w:r>
          </w:p>
        </w:tc>
        <w:tc>
          <w:tcPr>
            <w:tcW w:w="9070" w:type="dxa"/>
            <w:gridSpan w:val="7"/>
            <w:tcBorders>
              <w:top w:val="nil"/>
              <w:left w:val="nil"/>
              <w:bottom w:val="nil"/>
              <w:right w:val="nil"/>
            </w:tcBorders>
            <w:shd w:val="clear" w:color="auto" w:fill="auto"/>
            <w:noWrap/>
            <w:vAlign w:val="center"/>
          </w:tcPr>
          <w:p w:rsidR="007B6057" w:rsidRPr="00254CFB" w:rsidRDefault="007B6057" w:rsidP="00422AB4">
            <w:pPr>
              <w:spacing w:after="0"/>
              <w:rPr>
                <w:rFonts w:ascii="Myriad Pro" w:hAnsi="Myriad Pro"/>
                <w:sz w:val="20"/>
                <w:szCs w:val="20"/>
              </w:rPr>
            </w:pPr>
            <w:r w:rsidRPr="00254CFB">
              <w:rPr>
                <w:rFonts w:ascii="Myriad Pro" w:hAnsi="Myriad Pro"/>
                <w:sz w:val="20"/>
                <w:szCs w:val="20"/>
              </w:rPr>
              <w:t>Audit fees</w:t>
            </w:r>
          </w:p>
        </w:tc>
        <w:tc>
          <w:tcPr>
            <w:tcW w:w="880" w:type="dxa"/>
            <w:tcBorders>
              <w:top w:val="nil"/>
              <w:left w:val="nil"/>
              <w:bottom w:val="nil"/>
              <w:right w:val="nil"/>
            </w:tcBorders>
            <w:shd w:val="clear" w:color="auto" w:fill="auto"/>
            <w:noWrap/>
            <w:vAlign w:val="center"/>
            <w:hideMark/>
          </w:tcPr>
          <w:p w:rsidR="007B6057" w:rsidRPr="00254CFB" w:rsidRDefault="007B6057" w:rsidP="00422AB4">
            <w:pPr>
              <w:spacing w:after="0"/>
              <w:rPr>
                <w:rFonts w:ascii="Myriad Pro" w:hAnsi="Myriad Pro"/>
                <w:sz w:val="20"/>
                <w:szCs w:val="20"/>
              </w:rPr>
            </w:pPr>
          </w:p>
        </w:tc>
        <w:tc>
          <w:tcPr>
            <w:tcW w:w="889" w:type="dxa"/>
            <w:tcBorders>
              <w:top w:val="nil"/>
              <w:left w:val="nil"/>
              <w:bottom w:val="nil"/>
              <w:right w:val="nil"/>
            </w:tcBorders>
            <w:shd w:val="clear" w:color="auto" w:fill="auto"/>
            <w:vAlign w:val="center"/>
            <w:hideMark/>
          </w:tcPr>
          <w:p w:rsidR="007B6057" w:rsidRPr="00254CFB" w:rsidRDefault="007B6057" w:rsidP="007B6057">
            <w:pPr>
              <w:spacing w:after="0"/>
              <w:rPr>
                <w:rFonts w:ascii="Myriad Pro" w:hAnsi="Myriad Pro"/>
                <w:sz w:val="20"/>
              </w:rPr>
            </w:pPr>
          </w:p>
        </w:tc>
        <w:tc>
          <w:tcPr>
            <w:tcW w:w="917" w:type="dxa"/>
            <w:shd w:val="clear" w:color="auto" w:fill="auto"/>
            <w:vAlign w:val="center"/>
          </w:tcPr>
          <w:p w:rsidR="007B6057" w:rsidRPr="00254CFB" w:rsidRDefault="007B6057">
            <w:pPr>
              <w:spacing w:after="0"/>
              <w:rPr>
                <w:rFonts w:ascii="Myriad Pro" w:hAnsi="Myriad Pro"/>
              </w:rPr>
            </w:pPr>
          </w:p>
        </w:tc>
        <w:tc>
          <w:tcPr>
            <w:tcW w:w="917" w:type="dxa"/>
            <w:shd w:val="clear" w:color="auto" w:fill="auto"/>
            <w:vAlign w:val="center"/>
          </w:tcPr>
          <w:p w:rsidR="007B6057" w:rsidRPr="00254CFB" w:rsidRDefault="007B6057">
            <w:pPr>
              <w:spacing w:after="0"/>
              <w:rPr>
                <w:rFonts w:ascii="Myriad Pro" w:hAnsi="Myriad Pro"/>
              </w:rPr>
            </w:pPr>
          </w:p>
        </w:tc>
        <w:tc>
          <w:tcPr>
            <w:tcW w:w="917" w:type="dxa"/>
            <w:shd w:val="clear" w:color="auto" w:fill="auto"/>
            <w:vAlign w:val="center"/>
          </w:tcPr>
          <w:p w:rsidR="007B6057" w:rsidRPr="00254CFB" w:rsidRDefault="007B6057">
            <w:pPr>
              <w:spacing w:after="0"/>
              <w:rPr>
                <w:rFonts w:ascii="Myriad Pro" w:hAnsi="Myriad Pro"/>
              </w:rPr>
            </w:pPr>
          </w:p>
        </w:tc>
      </w:tr>
      <w:tr w:rsidR="007B6057" w:rsidRPr="00254CFB" w:rsidTr="002C3151">
        <w:trPr>
          <w:gridAfter w:val="3"/>
          <w:wAfter w:w="2751" w:type="dxa"/>
          <w:trHeight w:val="255"/>
        </w:trPr>
        <w:tc>
          <w:tcPr>
            <w:tcW w:w="1895" w:type="dxa"/>
            <w:tcBorders>
              <w:top w:val="nil"/>
              <w:left w:val="nil"/>
              <w:bottom w:val="nil"/>
              <w:right w:val="nil"/>
            </w:tcBorders>
            <w:shd w:val="clear" w:color="auto" w:fill="auto"/>
            <w:vAlign w:val="center"/>
            <w:hideMark/>
          </w:tcPr>
          <w:p w:rsidR="007B6057" w:rsidRPr="00254CFB" w:rsidRDefault="007B6057" w:rsidP="00422AB4">
            <w:pPr>
              <w:spacing w:after="0"/>
              <w:rPr>
                <w:rFonts w:ascii="Myriad Pro" w:hAnsi="Myriad Pro"/>
                <w:sz w:val="20"/>
                <w:szCs w:val="20"/>
              </w:rPr>
            </w:pPr>
          </w:p>
        </w:tc>
        <w:tc>
          <w:tcPr>
            <w:tcW w:w="1416" w:type="dxa"/>
            <w:tcBorders>
              <w:top w:val="nil"/>
              <w:left w:val="nil"/>
              <w:bottom w:val="nil"/>
              <w:right w:val="nil"/>
            </w:tcBorders>
            <w:shd w:val="clear" w:color="auto" w:fill="auto"/>
            <w:vAlign w:val="center"/>
            <w:hideMark/>
          </w:tcPr>
          <w:p w:rsidR="007B6057" w:rsidRPr="00254CFB" w:rsidRDefault="00CD5653" w:rsidP="00422AB4">
            <w:pPr>
              <w:spacing w:after="0"/>
              <w:jc w:val="center"/>
              <w:rPr>
                <w:rFonts w:ascii="Myriad Pro" w:hAnsi="Myriad Pro"/>
                <w:b/>
                <w:bCs/>
                <w:sz w:val="20"/>
                <w:szCs w:val="20"/>
              </w:rPr>
            </w:pPr>
            <w:r w:rsidRPr="00254CFB">
              <w:rPr>
                <w:rFonts w:ascii="Myriad Pro" w:hAnsi="Myriad Pro"/>
                <w:b/>
                <w:bCs/>
                <w:sz w:val="20"/>
                <w:szCs w:val="20"/>
              </w:rPr>
              <w:t>9</w:t>
            </w:r>
          </w:p>
        </w:tc>
        <w:tc>
          <w:tcPr>
            <w:tcW w:w="10839" w:type="dxa"/>
            <w:gridSpan w:val="9"/>
            <w:tcBorders>
              <w:top w:val="nil"/>
              <w:left w:val="nil"/>
              <w:bottom w:val="nil"/>
              <w:right w:val="nil"/>
            </w:tcBorders>
            <w:shd w:val="clear" w:color="auto" w:fill="auto"/>
            <w:noWrap/>
            <w:vAlign w:val="center"/>
          </w:tcPr>
          <w:p w:rsidR="007B6057" w:rsidRPr="00254CFB" w:rsidRDefault="007B6057" w:rsidP="00422AB4">
            <w:pPr>
              <w:spacing w:after="0"/>
              <w:rPr>
                <w:rFonts w:ascii="Myriad Pro" w:hAnsi="Myriad Pro"/>
                <w:sz w:val="20"/>
                <w:szCs w:val="20"/>
              </w:rPr>
            </w:pPr>
            <w:r w:rsidRPr="00254CFB">
              <w:rPr>
                <w:rFonts w:ascii="Myriad Pro" w:hAnsi="Myriad Pro"/>
                <w:sz w:val="20"/>
                <w:szCs w:val="20"/>
              </w:rPr>
              <w:t>GEF will finance the cost of direct project services per Letter of Agreement with Government</w:t>
            </w:r>
          </w:p>
        </w:tc>
      </w:tr>
    </w:tbl>
    <w:p w:rsidR="00D03276" w:rsidRPr="00254CFB" w:rsidRDefault="00D03276" w:rsidP="00AC3C9B">
      <w:pPr>
        <w:rPr>
          <w:rFonts w:ascii="Myriad Pro" w:hAnsi="Myriad Pro"/>
          <w:b/>
          <w:bCs/>
          <w:caps/>
          <w:noProof/>
          <w:szCs w:val="22"/>
        </w:rPr>
      </w:pPr>
    </w:p>
    <w:p w:rsidR="00D03276" w:rsidRPr="00254CFB" w:rsidRDefault="00D03276" w:rsidP="00AC3C9B">
      <w:pPr>
        <w:rPr>
          <w:rFonts w:ascii="Myriad Pro" w:hAnsi="Myriad Pro"/>
          <w:b/>
          <w:bCs/>
          <w:caps/>
          <w:noProof/>
          <w:szCs w:val="22"/>
        </w:rPr>
      </w:pPr>
    </w:p>
    <w:p w:rsidR="00D03276" w:rsidRPr="00254CFB" w:rsidRDefault="00D03276" w:rsidP="00AC3C9B">
      <w:pPr>
        <w:rPr>
          <w:rFonts w:ascii="Myriad Pro" w:hAnsi="Myriad Pro"/>
          <w:b/>
          <w:bCs/>
          <w:caps/>
          <w:noProof/>
          <w:szCs w:val="22"/>
        </w:rPr>
        <w:sectPr w:rsidR="00D03276" w:rsidRPr="00254CFB" w:rsidSect="00702E49">
          <w:pgSz w:w="15840" w:h="12240" w:orient="landscape" w:code="1"/>
          <w:pgMar w:top="1152" w:right="1296" w:bottom="1152" w:left="1296" w:header="576" w:footer="576" w:gutter="0"/>
          <w:cols w:space="720"/>
          <w:docGrid w:linePitch="360"/>
        </w:sectPr>
      </w:pPr>
    </w:p>
    <w:p w:rsidR="00BC076D" w:rsidRPr="00254CFB" w:rsidRDefault="00BC076D">
      <w:pPr>
        <w:spacing w:after="0"/>
        <w:rPr>
          <w:rFonts w:ascii="Myriad Pro" w:hAnsi="Myriad Pro"/>
          <w:b/>
          <w:bCs/>
          <w:caps/>
          <w:noProof/>
          <w:szCs w:val="22"/>
        </w:rPr>
      </w:pPr>
    </w:p>
    <w:p w:rsidR="000E4517" w:rsidRPr="00254CFB" w:rsidRDefault="000E4517" w:rsidP="00F35C9D">
      <w:pPr>
        <w:pStyle w:val="Heading1"/>
        <w:spacing w:after="120"/>
        <w:jc w:val="both"/>
        <w:rPr>
          <w:rFonts w:ascii="Myriad Pro" w:hAnsi="Myriad Pro"/>
          <w:noProof/>
        </w:rPr>
      </w:pPr>
      <w:bookmarkStart w:id="131" w:name="_Toc390251837"/>
      <w:bookmarkStart w:id="132" w:name="_Toc390287388"/>
      <w:r w:rsidRPr="00254CFB">
        <w:rPr>
          <w:rFonts w:ascii="Myriad Pro" w:hAnsi="Myriad Pro"/>
          <w:noProof/>
        </w:rPr>
        <w:t>E.</w:t>
      </w:r>
      <w:bookmarkStart w:id="133" w:name="instcoor"/>
      <w:bookmarkEnd w:id="133"/>
      <w:r w:rsidRPr="00254CFB">
        <w:rPr>
          <w:rFonts w:ascii="Myriad Pro" w:hAnsi="Myriad Pro"/>
          <w:noProof/>
        </w:rPr>
        <w:tab/>
        <w:t>Institutional Coordination and Support</w:t>
      </w:r>
      <w:bookmarkEnd w:id="131"/>
      <w:bookmarkEnd w:id="132"/>
    </w:p>
    <w:p w:rsidR="000E4517" w:rsidRPr="00254CFB" w:rsidRDefault="000E4517" w:rsidP="00F35C9D">
      <w:pPr>
        <w:pStyle w:val="Heading2"/>
        <w:jc w:val="both"/>
        <w:rPr>
          <w:rFonts w:ascii="Myriad Pro" w:hAnsi="Myriad Pro"/>
          <w:noProof w:val="0"/>
        </w:rPr>
      </w:pPr>
      <w:bookmarkStart w:id="134" w:name="_Toc385597757"/>
      <w:bookmarkStart w:id="135" w:name="_Toc390251838"/>
      <w:bookmarkStart w:id="136" w:name="_Toc390287389"/>
      <w:r w:rsidRPr="00254CFB">
        <w:rPr>
          <w:rFonts w:ascii="Myriad Pro" w:hAnsi="Myriad Pro"/>
          <w:noProof w:val="0"/>
        </w:rPr>
        <w:t>E.1</w:t>
      </w:r>
      <w:bookmarkStart w:id="137" w:name="e1"/>
      <w:bookmarkEnd w:id="137"/>
      <w:r w:rsidRPr="00254CFB">
        <w:rPr>
          <w:rFonts w:ascii="Myriad Pro" w:hAnsi="Myriad Pro"/>
          <w:noProof w:val="0"/>
        </w:rPr>
        <w:tab/>
        <w:t>Core Commitments and Linkages</w:t>
      </w:r>
      <w:bookmarkEnd w:id="134"/>
      <w:bookmarkEnd w:id="135"/>
      <w:bookmarkEnd w:id="136"/>
    </w:p>
    <w:p w:rsidR="000E4517" w:rsidRPr="00254CFB" w:rsidRDefault="000E4517" w:rsidP="00F35C9D">
      <w:pPr>
        <w:pStyle w:val="Heading3"/>
        <w:jc w:val="both"/>
        <w:rPr>
          <w:rFonts w:ascii="Myriad Pro" w:hAnsi="Myriad Pro"/>
          <w:iCs/>
          <w:szCs w:val="22"/>
        </w:rPr>
      </w:pPr>
      <w:bookmarkStart w:id="138" w:name="_Toc385597758"/>
      <w:bookmarkStart w:id="139" w:name="_Toc390251839"/>
      <w:bookmarkStart w:id="140" w:name="_Toc390287390"/>
      <w:r w:rsidRPr="00254CFB">
        <w:rPr>
          <w:rFonts w:ascii="Myriad Pro" w:hAnsi="Myriad Pro"/>
        </w:rPr>
        <w:t>E.1.a</w:t>
      </w:r>
      <w:bookmarkStart w:id="141" w:name="e1a"/>
      <w:bookmarkEnd w:id="141"/>
      <w:r w:rsidRPr="00254CFB">
        <w:rPr>
          <w:rFonts w:ascii="Myriad Pro" w:hAnsi="Myriad Pro"/>
        </w:rPr>
        <w:tab/>
        <w:t xml:space="preserve">Linkages to other activities and </w:t>
      </w:r>
      <w:proofErr w:type="spellStart"/>
      <w:r w:rsidRPr="00254CFB">
        <w:rPr>
          <w:rFonts w:ascii="Myriad Pro" w:hAnsi="Myriad Pro"/>
        </w:rPr>
        <w:t>programmes</w:t>
      </w:r>
      <w:bookmarkEnd w:id="138"/>
      <w:bookmarkEnd w:id="139"/>
      <w:bookmarkEnd w:id="140"/>
      <w:proofErr w:type="spellEnd"/>
    </w:p>
    <w:p w:rsidR="000E4517" w:rsidRPr="00254CFB" w:rsidRDefault="000E4517" w:rsidP="00D4387A">
      <w:pPr>
        <w:jc w:val="both"/>
        <w:rPr>
          <w:rFonts w:ascii="Myriad Pro" w:hAnsi="Myriad Pro"/>
        </w:rPr>
      </w:pPr>
      <w:r w:rsidRPr="00254CFB">
        <w:rPr>
          <w:rFonts w:ascii="Myriad Pro" w:hAnsi="Myriad Pro"/>
        </w:rPr>
        <w:t xml:space="preserve">There are a number of development projects underway in Kazakhstan that help raise awareness and understanding of the importance of protecting the global environment.  Given Kazakhstan’s high middle income status, relatively few development partners are supporting on sustainable development.  Two important development partners are European Commission and UNDP that are undertaking important projects in Kazakhstan and the Central Asia region that are strengthening individual capacities on a ranged of development approaches and skills.  At the beginning of CCCD project implementation, the Project Manager will review the status of </w:t>
      </w:r>
      <w:proofErr w:type="spellStart"/>
      <w:r w:rsidRPr="00254CFB">
        <w:rPr>
          <w:rFonts w:ascii="Myriad Pro" w:hAnsi="Myriad Pro"/>
        </w:rPr>
        <w:t>programmes</w:t>
      </w:r>
      <w:proofErr w:type="spellEnd"/>
      <w:r w:rsidRPr="00254CFB">
        <w:rPr>
          <w:rFonts w:ascii="Myriad Pro" w:hAnsi="Myriad Pro"/>
        </w:rPr>
        <w:t xml:space="preserve"> and projects currently underway and map out a plan to coordinate project activities to develop synergies and minimize duplication towards strengthening development resilience.</w:t>
      </w:r>
    </w:p>
    <w:p w:rsidR="000E4517" w:rsidRPr="00254CFB" w:rsidRDefault="000E4517" w:rsidP="00D4387A">
      <w:pPr>
        <w:pStyle w:val="AProd"/>
        <w:widowControl w:val="0"/>
        <w:tabs>
          <w:tab w:val="clear" w:pos="360"/>
        </w:tabs>
        <w:autoSpaceDE w:val="0"/>
        <w:autoSpaceDN w:val="0"/>
        <w:adjustRightInd w:val="0"/>
        <w:ind w:left="0" w:firstLine="0"/>
        <w:jc w:val="both"/>
        <w:rPr>
          <w:rFonts w:ascii="Myriad Pro" w:hAnsi="Myriad Pro"/>
        </w:rPr>
      </w:pPr>
      <w:r w:rsidRPr="00254CFB">
        <w:rPr>
          <w:rFonts w:ascii="Myriad Pro" w:hAnsi="Myriad Pro"/>
        </w:rPr>
        <w:t>The GEF is an important development partner in Kazakhstan, financing multiple projects that are helping the country to meet Rio Convention obligations, with implementation support from UNDP.  One such full-sized project is “Nationally Appropriate Mitigation Actions for Low-carbon Urban Development” that was approved by the GEF Council in June 2013.  Another relevant full-sized project that received full CEO approval in July 2013 is titled “Improving Sustainability of Protected Area System in Desert Ecosystems through Promotion of Biodiversity-compatible Livelihoods in and around Protected Areas”.  This project will be exe</w:t>
      </w:r>
      <w:r w:rsidR="002D5921">
        <w:rPr>
          <w:rFonts w:ascii="Myriad Pro" w:hAnsi="Myriad Pro"/>
        </w:rPr>
        <w:t>cuted by the Forestry and Wildlife</w:t>
      </w:r>
      <w:r w:rsidRPr="00254CFB">
        <w:rPr>
          <w:rFonts w:ascii="Myriad Pro" w:hAnsi="Myriad Pro"/>
        </w:rPr>
        <w:t xml:space="preserve"> Committee of the Ministry of Agriculture in order to expand the protected areas in Kazakhstan and promote a more holistic landscape approach.  There is also a GEF enabling activity under the UNCCD that will also be executed by the MEWR: “Mobilizing Support to the National Action Plan Alignment and UNCCD Reporting and Review Process”.  This project was approved by the GEF CEO in February 2013.</w:t>
      </w:r>
    </w:p>
    <w:p w:rsidR="000E4517" w:rsidRPr="00254CFB" w:rsidRDefault="000E4517" w:rsidP="00897EA3">
      <w:pPr>
        <w:pStyle w:val="AProd"/>
        <w:widowControl w:val="0"/>
        <w:tabs>
          <w:tab w:val="clear" w:pos="360"/>
        </w:tabs>
        <w:autoSpaceDE w:val="0"/>
        <w:autoSpaceDN w:val="0"/>
        <w:adjustRightInd w:val="0"/>
        <w:ind w:left="0" w:firstLine="0"/>
        <w:jc w:val="both"/>
        <w:rPr>
          <w:rFonts w:ascii="Myriad Pro" w:hAnsi="Myriad Pro"/>
        </w:rPr>
      </w:pPr>
      <w:r w:rsidRPr="00254CFB">
        <w:rPr>
          <w:rFonts w:ascii="Myriad Pro" w:hAnsi="Myriad Pro"/>
        </w:rPr>
        <w:t>In February 2014, the GEF approved the PIF for a medium-sized project titled “Supporting Sustainable Land Management in Steppe and Semi-arid Zones through Integrated Territorial Planning and Agro-environmental Incentives”.  Even more recently in May 2014, GEF gave final approval to go ahead with a project to assist Kazakhstan in the preparation of its Biennial Report and National Communication to the UNFCCC.</w:t>
      </w:r>
    </w:p>
    <w:p w:rsidR="000E4517" w:rsidRPr="00254CFB" w:rsidRDefault="000E4517" w:rsidP="00897EA3">
      <w:pPr>
        <w:pStyle w:val="AProd"/>
        <w:widowControl w:val="0"/>
        <w:tabs>
          <w:tab w:val="clear" w:pos="360"/>
        </w:tabs>
        <w:autoSpaceDE w:val="0"/>
        <w:autoSpaceDN w:val="0"/>
        <w:adjustRightInd w:val="0"/>
        <w:ind w:left="0" w:firstLine="0"/>
        <w:jc w:val="both"/>
        <w:rPr>
          <w:rFonts w:ascii="Myriad Pro" w:hAnsi="Myriad Pro"/>
        </w:rPr>
      </w:pPr>
      <w:r w:rsidRPr="00254CFB">
        <w:rPr>
          <w:rFonts w:ascii="Myriad Pro" w:hAnsi="Myriad Pro"/>
        </w:rPr>
        <w:t>USAID has also worked with the Government of Kazakhstan to help the country address sustainability issues in the country.  For example, USAID recently partnered with the Executive Committee for the International Fund for Saving the Aral Sea</w:t>
      </w:r>
      <w:r w:rsidRPr="00254CFB">
        <w:rPr>
          <w:rStyle w:val="FootnoteReference"/>
          <w:rFonts w:ascii="Myriad Pro" w:hAnsi="Myriad Pro"/>
        </w:rPr>
        <w:footnoteReference w:id="7"/>
      </w:r>
      <w:r w:rsidRPr="00254CFB">
        <w:rPr>
          <w:rFonts w:ascii="Myriad Pro" w:hAnsi="Myriad Pro"/>
        </w:rPr>
        <w:t xml:space="preserve"> to develop an economic model for policy-makers to evaluate water resource management trade-offs.</w:t>
      </w:r>
    </w:p>
    <w:p w:rsidR="000E4517" w:rsidRPr="00254CFB" w:rsidRDefault="000E4517" w:rsidP="00897EA3">
      <w:pPr>
        <w:pStyle w:val="AProd"/>
        <w:widowControl w:val="0"/>
        <w:tabs>
          <w:tab w:val="clear" w:pos="360"/>
        </w:tabs>
        <w:autoSpaceDE w:val="0"/>
        <w:autoSpaceDN w:val="0"/>
        <w:adjustRightInd w:val="0"/>
        <w:ind w:left="0" w:firstLine="0"/>
        <w:jc w:val="both"/>
        <w:rPr>
          <w:rFonts w:ascii="Myriad Pro" w:hAnsi="Myriad Pro"/>
        </w:rPr>
      </w:pPr>
      <w:r w:rsidRPr="00254CFB">
        <w:rPr>
          <w:rFonts w:ascii="Myriad Pro" w:hAnsi="Myriad Pro"/>
        </w:rPr>
        <w:t xml:space="preserve">GIZ also has a number of projects in Kazakhstan that are related to the project and attempt to improve natural resource management in the Central Asia region for improved global environment benefits.  Because many of the environmental challenges are </w:t>
      </w:r>
      <w:proofErr w:type="spellStart"/>
      <w:r w:rsidRPr="00254CFB">
        <w:rPr>
          <w:rFonts w:ascii="Myriad Pro" w:hAnsi="Myriad Pro"/>
        </w:rPr>
        <w:t>transboundary</w:t>
      </w:r>
      <w:proofErr w:type="spellEnd"/>
      <w:r w:rsidRPr="00254CFB">
        <w:rPr>
          <w:rFonts w:ascii="Myriad Pro" w:hAnsi="Myriad Pro"/>
        </w:rPr>
        <w:t xml:space="preserve"> by nature, the majority of these projects emphasize collaboration between Kazakhstan and its neighbors, namely: Kyrgyzstan, Tajikistan, Turkmenistan, and Uzbekistan.  Such projects include:</w:t>
      </w:r>
    </w:p>
    <w:p w:rsidR="000E4517" w:rsidRPr="00254CFB" w:rsidRDefault="000E4517" w:rsidP="00F35C9D">
      <w:pPr>
        <w:pStyle w:val="Abulletspace"/>
        <w:numPr>
          <w:ilvl w:val="0"/>
          <w:numId w:val="38"/>
        </w:numPr>
        <w:jc w:val="both"/>
        <w:rPr>
          <w:rFonts w:ascii="Myriad Pro" w:hAnsi="Myriad Pro"/>
        </w:rPr>
      </w:pPr>
      <w:r w:rsidRPr="00254CFB">
        <w:rPr>
          <w:rFonts w:ascii="Myriad Pro" w:hAnsi="Myriad Pro"/>
        </w:rPr>
        <w:t>Adapting to Climate Change through Sustainable Management of Resources and Cross-Border Cooperation on Disaster Prevention in Central Asia</w:t>
      </w:r>
    </w:p>
    <w:p w:rsidR="000E4517" w:rsidRPr="00254CFB" w:rsidRDefault="000E4517" w:rsidP="00F35C9D">
      <w:pPr>
        <w:pStyle w:val="Abulletspace"/>
        <w:numPr>
          <w:ilvl w:val="0"/>
          <w:numId w:val="38"/>
        </w:numPr>
        <w:jc w:val="both"/>
        <w:rPr>
          <w:rFonts w:ascii="Myriad Pro" w:hAnsi="Myriad Pro"/>
        </w:rPr>
      </w:pPr>
      <w:proofErr w:type="spellStart"/>
      <w:r w:rsidRPr="00254CFB">
        <w:rPr>
          <w:rFonts w:ascii="Myriad Pro" w:hAnsi="Myriad Pro"/>
        </w:rPr>
        <w:t>Programme</w:t>
      </w:r>
      <w:proofErr w:type="spellEnd"/>
      <w:r w:rsidRPr="00254CFB">
        <w:rPr>
          <w:rFonts w:ascii="Myriad Pro" w:hAnsi="Myriad Pro"/>
        </w:rPr>
        <w:t xml:space="preserve"> for the sustainable use of natural resources in Central Asia</w:t>
      </w:r>
    </w:p>
    <w:p w:rsidR="000E4517" w:rsidRPr="00254CFB" w:rsidRDefault="000E4517" w:rsidP="00F35C9D">
      <w:pPr>
        <w:pStyle w:val="Abulletspace"/>
        <w:numPr>
          <w:ilvl w:val="0"/>
          <w:numId w:val="38"/>
        </w:numPr>
        <w:jc w:val="both"/>
        <w:rPr>
          <w:rFonts w:ascii="Myriad Pro" w:hAnsi="Myriad Pro"/>
        </w:rPr>
      </w:pPr>
      <w:r w:rsidRPr="00254CFB">
        <w:rPr>
          <w:rFonts w:ascii="Myriad Pro" w:hAnsi="Myriad Pro"/>
        </w:rPr>
        <w:lastRenderedPageBreak/>
        <w:t>Sustainable pasture management in Central Asia</w:t>
      </w:r>
    </w:p>
    <w:p w:rsidR="000E4517" w:rsidRPr="00254CFB" w:rsidRDefault="000E4517" w:rsidP="00F35C9D">
      <w:pPr>
        <w:pStyle w:val="Abulletspace"/>
        <w:numPr>
          <w:ilvl w:val="0"/>
          <w:numId w:val="38"/>
        </w:numPr>
        <w:jc w:val="both"/>
        <w:rPr>
          <w:rFonts w:ascii="Myriad Pro" w:hAnsi="Myriad Pro"/>
        </w:rPr>
      </w:pPr>
      <w:proofErr w:type="spellStart"/>
      <w:r w:rsidRPr="00254CFB">
        <w:rPr>
          <w:rFonts w:ascii="Myriad Pro" w:hAnsi="Myriad Pro"/>
        </w:rPr>
        <w:t>Transboundary</w:t>
      </w:r>
      <w:proofErr w:type="spellEnd"/>
      <w:r w:rsidRPr="00254CFB">
        <w:rPr>
          <w:rFonts w:ascii="Myriad Pro" w:hAnsi="Myriad Pro"/>
        </w:rPr>
        <w:t xml:space="preserve"> water management in Central Asia</w:t>
      </w:r>
    </w:p>
    <w:p w:rsidR="00242131" w:rsidRPr="00254CFB" w:rsidRDefault="000E4517" w:rsidP="00897EA3">
      <w:pPr>
        <w:pStyle w:val="AProd"/>
        <w:widowControl w:val="0"/>
        <w:tabs>
          <w:tab w:val="clear" w:pos="360"/>
        </w:tabs>
        <w:autoSpaceDE w:val="0"/>
        <w:autoSpaceDN w:val="0"/>
        <w:adjustRightInd w:val="0"/>
        <w:ind w:left="0" w:firstLine="0"/>
        <w:jc w:val="both"/>
        <w:rPr>
          <w:rFonts w:ascii="Myriad Pro" w:hAnsi="Myriad Pro"/>
        </w:rPr>
      </w:pPr>
      <w:r w:rsidRPr="00254CFB">
        <w:rPr>
          <w:rFonts w:ascii="Myriad Pro" w:hAnsi="Myriad Pro"/>
        </w:rPr>
        <w:t xml:space="preserve">Another key </w:t>
      </w:r>
      <w:proofErr w:type="spellStart"/>
      <w:r w:rsidRPr="00254CFB">
        <w:rPr>
          <w:rFonts w:ascii="Myriad Pro" w:hAnsi="Myriad Pro"/>
        </w:rPr>
        <w:t>programme</w:t>
      </w:r>
      <w:proofErr w:type="spellEnd"/>
      <w:r w:rsidRPr="00254CFB">
        <w:rPr>
          <w:rFonts w:ascii="Myriad Pro" w:hAnsi="Myriad Pro"/>
        </w:rPr>
        <w:t xml:space="preserve"> is the European Commission’s Regional Environment </w:t>
      </w:r>
      <w:proofErr w:type="spellStart"/>
      <w:r w:rsidRPr="00254CFB">
        <w:rPr>
          <w:rFonts w:ascii="Myriad Pro" w:hAnsi="Myriad Pro"/>
        </w:rPr>
        <w:t>Programme</w:t>
      </w:r>
      <w:proofErr w:type="spellEnd"/>
      <w:r w:rsidRPr="00254CFB">
        <w:rPr>
          <w:rFonts w:ascii="Myriad Pro" w:hAnsi="Myriad Pro"/>
        </w:rPr>
        <w:t xml:space="preserve"> for Central Asia </w:t>
      </w:r>
      <w:r w:rsidR="00501D26" w:rsidRPr="00254CFB">
        <w:rPr>
          <w:rFonts w:ascii="Myriad Pro" w:hAnsi="Myriad Pro"/>
        </w:rPr>
        <w:t>that</w:t>
      </w:r>
      <w:r w:rsidRPr="00254CFB">
        <w:rPr>
          <w:rFonts w:ascii="Myriad Pro" w:hAnsi="Myriad Pro"/>
        </w:rPr>
        <w:t xml:space="preserve"> is scheduled to run for the 2012-2015 period.  This </w:t>
      </w:r>
      <w:proofErr w:type="spellStart"/>
      <w:r w:rsidRPr="00254CFB">
        <w:rPr>
          <w:rFonts w:ascii="Myriad Pro" w:hAnsi="Myriad Pro"/>
        </w:rPr>
        <w:t>programme</w:t>
      </w:r>
      <w:proofErr w:type="spellEnd"/>
      <w:r w:rsidRPr="00254CFB">
        <w:rPr>
          <w:rFonts w:ascii="Myriad Pro" w:hAnsi="Myriad Pro"/>
        </w:rPr>
        <w:t xml:space="preserve"> seeks to enhance regional cooperation and collaboration with regard to integrated natural resource management.  The </w:t>
      </w:r>
      <w:proofErr w:type="spellStart"/>
      <w:r w:rsidRPr="00254CFB">
        <w:rPr>
          <w:rFonts w:ascii="Myriad Pro" w:hAnsi="Myriad Pro"/>
        </w:rPr>
        <w:t>programme</w:t>
      </w:r>
      <w:proofErr w:type="spellEnd"/>
      <w:r w:rsidRPr="00254CFB">
        <w:rPr>
          <w:rFonts w:ascii="Myriad Pro" w:hAnsi="Myriad Pro"/>
        </w:rPr>
        <w:t xml:space="preserve"> has four key components: 1) Regional cooperation on environment and water, 2) Forest and biodiversity governance including monitoring, 3) Partnership of water management and basin organizations, and 4) Environmental awareness-raising.</w:t>
      </w:r>
    </w:p>
    <w:p w:rsidR="000E4517" w:rsidRPr="00254CFB" w:rsidRDefault="00242131" w:rsidP="00897EA3">
      <w:pPr>
        <w:pStyle w:val="AProd"/>
        <w:widowControl w:val="0"/>
        <w:tabs>
          <w:tab w:val="clear" w:pos="360"/>
        </w:tabs>
        <w:autoSpaceDE w:val="0"/>
        <w:autoSpaceDN w:val="0"/>
        <w:adjustRightInd w:val="0"/>
        <w:ind w:left="0" w:firstLine="0"/>
        <w:jc w:val="both"/>
        <w:rPr>
          <w:rFonts w:ascii="Myriad Pro" w:hAnsi="Myriad Pro"/>
        </w:rPr>
      </w:pPr>
      <w:r w:rsidRPr="00254CFB">
        <w:rPr>
          <w:rFonts w:ascii="Myriad Pro" w:hAnsi="Myriad Pro"/>
        </w:rPr>
        <w:t>The EU and OECD are jointly managing the “Supporting Kazakhstan's transition to a Green Economy Model” project that seeks to improve water resource management in Kazakhstan as well to modernize the environmental governance system in order to more easily transition to a Green Economy model.  An important part of this project will be to pilot actions related to the Green Economy at local and levels in order to demonstrate value and improve awareness and capacities of local stakeholders regarding the Green Economy.  The project will be implemented over 48 months with an estimated total cost of €9.3 million.</w:t>
      </w:r>
      <w:r w:rsidR="00595FE4" w:rsidRPr="00254CFB">
        <w:rPr>
          <w:rFonts w:ascii="Myriad Pro" w:hAnsi="Myriad Pro"/>
        </w:rPr>
        <w:t xml:space="preserve">  </w:t>
      </w:r>
      <w:r w:rsidR="00372DBE" w:rsidRPr="00254CFB">
        <w:rPr>
          <w:rFonts w:ascii="Myriad Pro" w:hAnsi="Myriad Pro"/>
        </w:rPr>
        <w:t xml:space="preserve">UNDP is currently developing a project “Support to the Government of Kazakhstan for Implementation of the Green Economy Concept” under this </w:t>
      </w:r>
      <w:proofErr w:type="spellStart"/>
      <w:r w:rsidR="00372DBE" w:rsidRPr="00254CFB">
        <w:rPr>
          <w:rFonts w:ascii="Myriad Pro" w:hAnsi="Myriad Pro"/>
        </w:rPr>
        <w:t>programme</w:t>
      </w:r>
      <w:proofErr w:type="spellEnd"/>
      <w:r w:rsidR="00372DBE" w:rsidRPr="00254CFB">
        <w:rPr>
          <w:rFonts w:ascii="Myriad Pro" w:hAnsi="Myriad Pro"/>
        </w:rPr>
        <w:t xml:space="preserve"> that is complementary to the technical assistance activities of the CCCD project, and which will also provide in-kind project management support.  </w:t>
      </w:r>
      <w:r w:rsidR="004E776F" w:rsidRPr="00254CFB">
        <w:rPr>
          <w:rFonts w:ascii="Myriad Pro" w:hAnsi="Myriad Pro"/>
        </w:rPr>
        <w:t>Descriptions of other related, on</w:t>
      </w:r>
      <w:r w:rsidR="00EB1A6A" w:rsidRPr="00254CFB">
        <w:rPr>
          <w:rFonts w:ascii="Myriad Pro" w:hAnsi="Myriad Pro"/>
        </w:rPr>
        <w:t>-</w:t>
      </w:r>
      <w:r w:rsidR="004E776F" w:rsidRPr="00254CFB">
        <w:rPr>
          <w:rFonts w:ascii="Myriad Pro" w:hAnsi="Myriad Pro"/>
        </w:rPr>
        <w:t>going projects in Kazakhstan can be found in Annex 9.</w:t>
      </w:r>
      <w:r w:rsidR="000E4517" w:rsidRPr="00254CFB">
        <w:rPr>
          <w:rFonts w:ascii="Myriad Pro" w:hAnsi="Myriad Pro"/>
        </w:rPr>
        <w:t xml:space="preserve">  </w:t>
      </w:r>
    </w:p>
    <w:p w:rsidR="000E4517" w:rsidRPr="00254CFB" w:rsidRDefault="000E4517" w:rsidP="00F35C9D">
      <w:pPr>
        <w:pStyle w:val="Heading2"/>
        <w:jc w:val="both"/>
        <w:rPr>
          <w:rFonts w:ascii="Myriad Pro" w:hAnsi="Myriad Pro"/>
          <w:noProof w:val="0"/>
        </w:rPr>
      </w:pPr>
      <w:bookmarkStart w:id="142" w:name="_Toc385597759"/>
      <w:bookmarkStart w:id="143" w:name="_Toc390251840"/>
      <w:bookmarkStart w:id="144" w:name="_Toc390287391"/>
      <w:r w:rsidRPr="00254CFB">
        <w:rPr>
          <w:rFonts w:ascii="Myriad Pro" w:hAnsi="Myriad Pro"/>
          <w:noProof w:val="0"/>
        </w:rPr>
        <w:t>E.2</w:t>
      </w:r>
      <w:bookmarkStart w:id="145" w:name="e2"/>
      <w:bookmarkEnd w:id="145"/>
      <w:r w:rsidRPr="00254CFB">
        <w:rPr>
          <w:rFonts w:ascii="Myriad Pro" w:hAnsi="Myriad Pro"/>
          <w:noProof w:val="0"/>
        </w:rPr>
        <w:tab/>
        <w:t>Implementation and Execution Arrangements</w:t>
      </w:r>
      <w:bookmarkEnd w:id="142"/>
      <w:bookmarkEnd w:id="143"/>
      <w:bookmarkEnd w:id="144"/>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 xml:space="preserve">UNDP is the GEF Implementing Agency for this project, with the UNDP Country Office responsible for transparent practices, appropriate conduct and professional auditing.  </w:t>
      </w:r>
      <w:r w:rsidR="00E9317B" w:rsidRPr="00254CFB">
        <w:rPr>
          <w:rFonts w:ascii="Myriad Pro" w:hAnsi="Myriad Pro"/>
          <w:spacing w:val="-2"/>
          <w:szCs w:val="22"/>
          <w:lang w:eastAsia="en-GB"/>
        </w:rPr>
        <w:t>The project will be nationally executed</w:t>
      </w:r>
      <w:r w:rsidR="00C07E13" w:rsidRPr="00254CFB">
        <w:rPr>
          <w:rFonts w:ascii="Myriad Pro" w:hAnsi="Myriad Pro"/>
          <w:spacing w:val="-2"/>
          <w:szCs w:val="22"/>
          <w:lang w:eastAsia="en-GB"/>
        </w:rPr>
        <w:t xml:space="preserve"> under the National Implementation Modality</w:t>
      </w:r>
      <w:r w:rsidR="00E9317B" w:rsidRPr="00254CFB">
        <w:rPr>
          <w:rStyle w:val="FootnoteReference"/>
          <w:rFonts w:ascii="Myriad Pro" w:hAnsi="Myriad Pro"/>
          <w:spacing w:val="-2"/>
          <w:szCs w:val="22"/>
          <w:lang w:eastAsia="en-GB"/>
        </w:rPr>
        <w:footnoteReference w:id="8"/>
      </w:r>
      <w:r w:rsidR="00C07E13" w:rsidRPr="00254CFB">
        <w:rPr>
          <w:rFonts w:ascii="Myriad Pro" w:hAnsi="Myriad Pro"/>
          <w:spacing w:val="-2"/>
          <w:szCs w:val="22"/>
          <w:lang w:eastAsia="en-GB"/>
        </w:rPr>
        <w:t xml:space="preserve"> </w:t>
      </w:r>
      <w:r w:rsidR="00E9317B" w:rsidRPr="00254CFB">
        <w:rPr>
          <w:rFonts w:ascii="Myriad Pro" w:hAnsi="Myriad Pro"/>
          <w:spacing w:val="-2"/>
          <w:szCs w:val="22"/>
          <w:lang w:eastAsia="en-GB"/>
        </w:rPr>
        <w:t>by the Ministry of Environment and Water Resources (MEWR)</w:t>
      </w:r>
      <w:r w:rsidR="00E9317B" w:rsidRPr="00254CFB">
        <w:rPr>
          <w:rFonts w:ascii="Myriad Pro" w:hAnsi="Myriad Pro"/>
          <w:szCs w:val="22"/>
        </w:rPr>
        <w:t xml:space="preserve"> that </w:t>
      </w:r>
      <w:r w:rsidR="00E9317B" w:rsidRPr="00254CFB">
        <w:rPr>
          <w:rFonts w:ascii="Myriad Pro" w:hAnsi="Myriad Pro"/>
          <w:spacing w:val="-2"/>
          <w:szCs w:val="22"/>
          <w:lang w:eastAsia="en-GB"/>
        </w:rPr>
        <w:t>will act as the</w:t>
      </w:r>
      <w:r w:rsidR="00E9317B" w:rsidRPr="00254CFB">
        <w:rPr>
          <w:rFonts w:ascii="Myriad Pro" w:hAnsi="Myriad Pro"/>
        </w:rPr>
        <w:t xml:space="preserve"> </w:t>
      </w:r>
      <w:r w:rsidR="00C07E13" w:rsidRPr="00254CFB">
        <w:rPr>
          <w:rFonts w:ascii="Myriad Pro" w:hAnsi="Myriad Pro"/>
        </w:rPr>
        <w:t>executing a</w:t>
      </w:r>
      <w:r w:rsidRPr="00254CFB">
        <w:rPr>
          <w:rFonts w:ascii="Myriad Pro" w:hAnsi="Myriad Pro"/>
        </w:rPr>
        <w:t>gency</w:t>
      </w:r>
      <w:r w:rsidR="00C07E13" w:rsidRPr="00254CFB">
        <w:rPr>
          <w:rFonts w:ascii="Myriad Pro" w:hAnsi="Myriad Pro"/>
        </w:rPr>
        <w:t>, now termed “Implementing Partner”</w:t>
      </w:r>
      <w:r w:rsidR="00E9317B" w:rsidRPr="00254CFB">
        <w:rPr>
          <w:rFonts w:ascii="Myriad Pro" w:hAnsi="Myriad Pro"/>
        </w:rPr>
        <w:t>.</w:t>
      </w:r>
      <w:r w:rsidR="00C07E13" w:rsidRPr="00254CFB">
        <w:rPr>
          <w:rFonts w:ascii="Myriad Pro" w:hAnsi="Myriad Pro"/>
        </w:rPr>
        <w:t xml:space="preserve"> </w:t>
      </w:r>
      <w:r w:rsidR="00E9317B" w:rsidRPr="00254CFB">
        <w:rPr>
          <w:rFonts w:ascii="Myriad Pro" w:hAnsi="Myriad Pro"/>
        </w:rPr>
        <w:t xml:space="preserve"> The </w:t>
      </w:r>
      <w:r w:rsidRPr="00254CFB">
        <w:rPr>
          <w:rFonts w:ascii="Myriad Pro" w:hAnsi="Myriad Pro"/>
        </w:rPr>
        <w:t>Ministry of Environment and Water Resources will assign a National Project Director (NPD) and provide its staff and network of experts as support to Project Management Unit (as part of government co-financing).</w:t>
      </w:r>
    </w:p>
    <w:p w:rsidR="000E4517" w:rsidRPr="00254CFB" w:rsidRDefault="000E4517" w:rsidP="00897EA3">
      <w:pPr>
        <w:pStyle w:val="AProd"/>
        <w:widowControl w:val="0"/>
        <w:tabs>
          <w:tab w:val="clear" w:pos="360"/>
          <w:tab w:val="left" w:pos="5400"/>
        </w:tabs>
        <w:autoSpaceDE w:val="0"/>
        <w:autoSpaceDN w:val="0"/>
        <w:adjustRightInd w:val="0"/>
        <w:ind w:left="0" w:firstLine="0"/>
        <w:jc w:val="both"/>
        <w:rPr>
          <w:rFonts w:ascii="Myriad Pro" w:hAnsi="Myriad Pro"/>
        </w:rPr>
      </w:pPr>
      <w:r w:rsidRPr="00254CFB">
        <w:rPr>
          <w:rFonts w:ascii="Myriad Pro" w:hAnsi="Myriad Pro"/>
        </w:rPr>
        <w:t xml:space="preserve">This project represents a contribution to the fulfilment of Kazakhstan's 2010-2015 UN Development Assistance Framework, in particular Development Outcome 2 on Environmental Sustainability. </w:t>
      </w:r>
      <w:r w:rsidR="00884F4E" w:rsidRPr="00254CFB">
        <w:rPr>
          <w:rFonts w:ascii="Myriad Pro" w:hAnsi="Myriad Pro"/>
        </w:rPr>
        <w:t xml:space="preserve"> </w:t>
      </w:r>
      <w:r w:rsidRPr="00254CFB">
        <w:rPr>
          <w:rFonts w:ascii="Myriad Pro" w:hAnsi="Myriad Pro"/>
        </w:rPr>
        <w:t>This outcome calls for "communities, national, and local authorities [to] use more effective mechanisms and partnerships that promote environmental sustainability" (UNDAF, 2009:15).  Among the UNDAF priorities is the development of integrated services to bridge the gap between competitive industrial production and environmental concerns (UNDAF, 2009:17).  The integration and application of natural resource valuation with particular emphasis of global environmental benefits is one such important mechanism.  Kazakhstan's 2008 Country Analysis, prepared in fulfilment of the Common Country Assessment that analyzes the national development situation and identifies key development issues,  determined that the "United Nations is well-placed to contribute to environmental sustainability in Kazakhstan, in a gender-sensitive manner" (UN, 2008:34).</w:t>
      </w:r>
    </w:p>
    <w:p w:rsidR="000E4517" w:rsidRPr="00254CFB" w:rsidRDefault="000E4517" w:rsidP="00897EA3">
      <w:pPr>
        <w:widowControl w:val="0"/>
        <w:autoSpaceDE w:val="0"/>
        <w:autoSpaceDN w:val="0"/>
        <w:adjustRightInd w:val="0"/>
        <w:rPr>
          <w:rFonts w:ascii="Myriad Pro" w:hAnsi="Myriad Pro"/>
        </w:rPr>
      </w:pPr>
      <w:r w:rsidRPr="00254CFB">
        <w:rPr>
          <w:rFonts w:ascii="Myriad Pro" w:hAnsi="Myriad Pro"/>
        </w:rPr>
        <w:lastRenderedPageBreak/>
        <w:t>The basic implementation and execution framework is as follows</w:t>
      </w:r>
      <w:bookmarkStart w:id="146" w:name="paraPoliCttee"/>
      <w:bookmarkEnd w:id="146"/>
      <w:r w:rsidRPr="00254CFB">
        <w:rPr>
          <w:rFonts w:ascii="Myriad Pro" w:hAnsi="Myriad Pro"/>
        </w:rPr>
        <w:t xml:space="preserve">: </w:t>
      </w:r>
    </w:p>
    <w:p w:rsidR="009C3295" w:rsidRPr="00254CFB" w:rsidRDefault="0099517A" w:rsidP="009C3295">
      <w:pPr>
        <w:widowControl w:val="0"/>
        <w:autoSpaceDE w:val="0"/>
        <w:autoSpaceDN w:val="0"/>
        <w:adjustRightInd w:val="0"/>
        <w:rPr>
          <w:rFonts w:ascii="Myriad Pro" w:hAnsi="Myriad Pro"/>
        </w:rPr>
      </w:pPr>
      <w:r w:rsidRPr="0099517A">
        <w:rPr>
          <w:rFonts w:ascii="Myriad Pro" w:hAnsi="Myriad Pro"/>
          <w:b/>
          <w:bCs/>
          <w:noProof/>
          <w:u w:val="single"/>
          <w:lang w:val="ru-RU" w:eastAsia="ru-RU"/>
        </w:rPr>
      </w:r>
      <w:r w:rsidRPr="0099517A">
        <w:rPr>
          <w:rFonts w:ascii="Myriad Pro" w:hAnsi="Myriad Pro"/>
          <w:b/>
          <w:bCs/>
          <w:noProof/>
          <w:u w:val="single"/>
          <w:lang w:val="ru-RU" w:eastAsia="ru-RU"/>
        </w:rPr>
        <w:pict>
          <v:group id="Group 44" o:spid="_x0000_s1045" style="width:446.8pt;height:156.75pt;mso-position-horizontal-relative:char;mso-position-vertical-relative:line" coordsize="56743,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">
            <v:group id="Group 41" o:spid="_x0000_s1046" style="position:absolute;width:56743;height:19907" coordsize="56743,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6" o:spid="_x0000_s1047" type="#_x0000_t202" style="position:absolute;left:46291;width:10287;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05WMAA&#10;AADbAAAADwAAAGRycy9kb3ducmV2LnhtbESPzW7CMBCE70h9B2srcWsccuhPikEICbVXaHtf2Uuc&#10;Eq+jeAnp22OkShxHM/ONZrmeQqdGGlIb2cCiKEER2+habgx8f+2eXkElQXbYRSYDf5RgvXqYLbF2&#10;8cJ7Gg/SqAzhVKMBL9LXWifrKWAqYk+cvWMcAkqWQ6PdgJcMD52uyvJZB2w5L3jsaevJng7nYGDL&#10;P78iu+qMmw+LNI7pzR+tMfPHafMOSmiSe/i//ekMVC9w+5J/gF5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05WMAAAADbAAAADwAAAAAAAAAAAAAAAACYAgAAZHJzL2Rvd25y&#10;ZXYueG1sUEsFBgAAAAAEAAQA9QAAAIUDAAAAAA==&#10;" fillcolor="#b2a1c7 [1943]" stroked="f" strokeweight=".25pt">
                <v:fill color2="#e5dfec [663]" angle="135" focus="50%" type="gradient"/>
                <v:shadow on="t" color="#3f3151 [1607]" opacity=".5" offset="1pt"/>
                <v:textbox style="mso-next-textbox:#Text Box 46">
                  <w:txbxContent>
                    <w:p w:rsidR="007A1745" w:rsidRDefault="007A1745" w:rsidP="00595FE4">
                      <w:pPr>
                        <w:spacing w:before="120"/>
                        <w:jc w:val="center"/>
                        <w:rPr>
                          <w:b/>
                          <w:bCs/>
                        </w:rPr>
                      </w:pPr>
                      <w:r>
                        <w:rPr>
                          <w:b/>
                          <w:bCs/>
                        </w:rPr>
                        <w:t>Parliament</w:t>
                      </w:r>
                    </w:p>
                  </w:txbxContent>
                </v:textbox>
              </v:shape>
              <v:shape id="Text Box 47" o:spid="_x0000_s1048" type="#_x0000_t202" style="position:absolute;left:19812;top:8477;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YYMMA&#10;AADbAAAADwAAAGRycy9kb3ducmV2LnhtbERPTWvCQBC9F/wPywje6kYPqUZXKWKpFHswtngdspNk&#10;a3Y2ZNeY/vtuodDbPN7nrLeDbURPnTeOFcymCQjiwmnDlYKP88vjAoQPyBobx6TgmzxsN6OHNWba&#10;3flEfR4qEUPYZ6igDqHNpPRFTRb91LXEkStdZzFE2FVSd3iP4baR8yRJpUXDsaHGlnY1Fdf8ZhXs&#10;3z8vr9elb8rb8eu4eEuNL61RajIenlcgAg3hX/znPug4/wl+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aYYMMAAADbAAAADwAAAAAAAAAAAAAAAACYAgAAZHJzL2Rv&#10;d25yZXYueG1sUEsFBgAAAAAEAAQA9QAAAIgDAAAAAA==&#10;" fillcolor="#c2d69b [1942]" stroked="f" strokeweight=".25pt">
                <v:fill color2="#eaf1dd [662]" angle="135" focus="50%" type="gradient"/>
                <v:shadow on="t" color="#4e6128 [1606]" opacity=".5" offset="1pt"/>
                <v:textbox style="mso-next-textbox:#Text Box 47">
                  <w:txbxContent>
                    <w:p w:rsidR="007A1745" w:rsidRDefault="007A1745" w:rsidP="00595FE4">
                      <w:pPr>
                        <w:spacing w:before="120"/>
                        <w:jc w:val="center"/>
                        <w:rPr>
                          <w:b/>
                          <w:bCs/>
                        </w:rPr>
                      </w:pPr>
                      <w:r>
                        <w:rPr>
                          <w:b/>
                          <w:bCs/>
                        </w:rPr>
                        <w:t>Project Management Unit</w:t>
                      </w:r>
                    </w:p>
                  </w:txbxContent>
                </v:textbox>
              </v:shape>
              <v:shape id="Text Box 52" o:spid="_x0000_s1049" type="#_x0000_t202" style="position:absolute;left:40386;top:5048;width:16167;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BqcMA&#10;AADbAAAADwAAAGRycy9kb3ducmV2LnhtbESPT2vCQBTE7wW/w/KE3urGgEWjq4hQam6tf/D6yD6T&#10;aPZt3F1j+u27hYLHYWZ+wyxWvWlER87XlhWMRwkI4sLqmksFh/3H2xSED8gaG8uk4Ic8rJaDlwVm&#10;2j74m7pdKEWEsM9QQRVCm0npi4oM+pFtiaN3ts5giNKVUjt8RLhpZJok79JgzXGhwpY2FRXX3d0o&#10;uF2mXzjJj5/e7e3tmM+6Uz6RSr0O+/UcRKA+PMP/7a1WkK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BqcMAAADbAAAADwAAAAAAAAAAAAAAAACYAgAAZHJzL2Rv&#10;d25yZXYueG1sUEsFBgAAAAAEAAQA9QAAAIgDAAAAAA==&#10;" fillcolor="yellow" stroked="f" strokeweight=".25pt">
                <v:fill color2="#ff9" angle="135" focus="50%" type="gradient"/>
                <v:shadow on="t" color="#974706 [1609]" opacity=".5" offset="1pt"/>
                <v:textbox style="mso-next-textbox:#Text Box 52">
                  <w:txbxContent>
                    <w:p w:rsidR="007A1745" w:rsidRDefault="007A1745" w:rsidP="00595FE4">
                      <w:pPr>
                        <w:jc w:val="center"/>
                        <w:rPr>
                          <w:b/>
                          <w:bCs/>
                        </w:rPr>
                      </w:pPr>
                      <w:r>
                        <w:rPr>
                          <w:b/>
                          <w:bCs/>
                        </w:rPr>
                        <w:t>Technical</w:t>
                      </w:r>
                    </w:p>
                    <w:p w:rsidR="007A1745" w:rsidRDefault="007A1745" w:rsidP="00595FE4">
                      <w:pPr>
                        <w:jc w:val="center"/>
                        <w:rPr>
                          <w:b/>
                          <w:bCs/>
                        </w:rPr>
                      </w:pPr>
                      <w:r>
                        <w:rPr>
                          <w:b/>
                          <w:bCs/>
                        </w:rPr>
                        <w:t>Working Groups</w:t>
                      </w:r>
                    </w:p>
                  </w:txbxContent>
                </v:textbox>
              </v:shape>
              <v:shape id="Text Box 53" o:spid="_x0000_s1050" type="#_x0000_t202" style="position:absolute;left:40576;top:12192;width:1616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PsEA&#10;AADbAAAADwAAAGRycy9kb3ducmV2LnhtbERPTWsCMRC9C/6HMEJvbralFNkaZSsIHjxYLbTHYTMm&#10;q5vJsknd9d8bQfA2j/c58+XgGnGhLtSeFbxmOQjiyuuajYKfw3o6AxEissbGMym4UoDlYjyaY6F9&#10;z9902UcjUgiHAhXYGNtCylBZchgy3xIn7ug7hzHBzkjdYZ/CXSPf8vxDOqw5NVhsaWWpOu//nQL/&#10;O3yV8bTrt/qPruWpNr09GKVeJkP5CSLSEJ/ih3uj0/x3uP+SD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vkz7BAAAA2wAAAA8AAAAAAAAAAAAAAAAAmAIAAGRycy9kb3du&#10;cmV2LnhtbFBLBQYAAAAABAAEAPUAAACGAwAAAAA=&#10;" fillcolor="red" stroked="f" strokeweight=".25pt">
                <v:fill color2="#ff7c80" angle="135" focus="50%" type="gradient"/>
                <v:shadow on="t" color="#7f7f7f [1601]" opacity=".5" offset="1pt"/>
                <v:textbox style="mso-next-textbox:#Text Box 53">
                  <w:txbxContent>
                    <w:p w:rsidR="007A1745" w:rsidRDefault="007A1745" w:rsidP="00595FE4">
                      <w:pPr>
                        <w:jc w:val="center"/>
                        <w:rPr>
                          <w:b/>
                          <w:bCs/>
                        </w:rPr>
                      </w:pPr>
                      <w:r>
                        <w:rPr>
                          <w:b/>
                          <w:bCs/>
                        </w:rPr>
                        <w:t>Capacity Development Activities</w:t>
                      </w:r>
                    </w:p>
                  </w:txbxContent>
                </v:textbox>
              </v:shape>
              <v:shape id="Text Box 373" o:spid="_x0000_s1051" type="#_x0000_t202" style="position:absolute;left:25622;top:95;width:115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LYL4A&#10;AADaAAAADwAAAGRycy9kb3ducmV2LnhtbERP24rCMBB9X9h/CLPg25oquEg1FVEEEYTVis9DM71g&#10;MylJtPXvjbCwT8PhXGe5GkwrHuR8Y1nBZJyAIC6sbrhScMl333MQPiBrbC2Tgid5WGWfH0tMte35&#10;RI9zqEQMYZ+igjqELpXSFzUZ9GPbEUeutM5giNBVUjvsY7hp5TRJfqTBhmNDjR1taipu57tRcNuS&#10;K6bbqqfr5uCOcrfOy9mvUqOvYb0AEWgI/+I/917H+fB+5X1l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oS2C+AAAA2gAAAA8AAAAAAAAAAAAAAAAAmAIAAGRycy9kb3ducmV2&#10;LnhtbFBLBQYAAAAABAAEAPUAAACDAwAAAAA=&#10;" fillcolor="#92cddc [1944]" stroked="f" strokeweight=".25pt">
                <v:fill color2="#daeef3 [664]" angle="135" focus="50%" type="gradient"/>
                <v:shadow on="t" color="#205867 [1608]" opacity=".5" offset="1pt"/>
                <v:textbox style="mso-next-textbox:#Text Box 373">
                  <w:txbxContent>
                    <w:p w:rsidR="007A1745" w:rsidRDefault="007A1745" w:rsidP="00C07E13">
                      <w:pPr>
                        <w:jc w:val="center"/>
                        <w:rPr>
                          <w:b/>
                          <w:bCs/>
                        </w:rPr>
                      </w:pPr>
                      <w:r>
                        <w:rPr>
                          <w:b/>
                          <w:bCs/>
                        </w:rPr>
                        <w:t>Government</w:t>
                      </w:r>
                    </w:p>
                  </w:txbxContent>
                </v:textbox>
              </v:shape>
              <v:group id="Group 40" o:spid="_x0000_s1052" style="position:absolute;width:16516;height:12820" coordsize="16516,1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54" o:spid="_x0000_s1053" type="#_x0000_t202" style="position:absolute;left:95;width:164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e3MEA&#10;AADbAAAADwAAAGRycy9kb3ducmV2LnhtbERPz2vCMBS+C/sfwhvspunK2EY1iijVDXax0/ujebZl&#10;zUtIoq3+9cthsOPH93uxGk0vruRDZ1nB8ywDQVxb3XGj4PhdTt9BhIissbdMCm4UYLV8mCyw0Hbg&#10;A12r2IgUwqFABW2MrpAy1C0ZDDPriBN3tt5gTNA3UnscUrjpZZ5lr9Jgx6mhRUebluqf6mIU7DAf&#10;dp+3fe5eTputW9/fyvLLK/X0OK7nICKN8V/85/7QCvI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ntzBAAAA2wAAAA8AAAAAAAAAAAAAAAAAmAIAAGRycy9kb3du&#10;cmV2LnhtbFBLBQYAAAAABAAEAPUAAACGAwAAAAA=&#10;" fillcolor="#d99594 [1941]" stroked="f" strokeweight=".25pt">
                  <v:fill color2="#f2dbdb [661]" angle="135" focus="50%" type="gradient"/>
                  <v:shadow on="t" color="#622423 [1605]" opacity=".5" offset="1pt"/>
                  <v:textbox style="mso-next-textbox:#Text Box 54">
                    <w:txbxContent>
                      <w:p w:rsidR="007A1745" w:rsidRDefault="007A1745" w:rsidP="00595FE4">
                        <w:pPr>
                          <w:spacing w:before="120"/>
                          <w:jc w:val="center"/>
                          <w:rPr>
                            <w:b/>
                            <w:bCs/>
                          </w:rPr>
                        </w:pPr>
                        <w:r>
                          <w:rPr>
                            <w:b/>
                            <w:bCs/>
                          </w:rPr>
                          <w:t>Project Board</w:t>
                        </w:r>
                      </w:p>
                    </w:txbxContent>
                  </v:textbox>
                </v:shape>
                <v:shape id="Text Box 385" o:spid="_x0000_s1054" type="#_x0000_t202" style="position:absolute;left:95;top:4572;width:16421;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3QcQA&#10;AADbAAAADwAAAGRycy9kb3ducmV2LnhtbESPzWrDMBCE74W+g9hCbo0cU9LiRAkhxfmBXpK298Xa&#10;2KbWSkhq7OTpo0Chx2FmvmHmy8F04kw+tJYVTMYZCOLK6pZrBV+f5fMbiBCRNXaWScGFAiwXjw9z&#10;LLTt+UDnY6xFgnAoUEEToyukDFVDBsPYOuLknaw3GJP0tdQe+wQ3ncyzbCoNtpwWGnS0bqj6Of4a&#10;BRvM+83+ss3dy/f63a2ur2X54ZUaPQ2rGYhIQ/wP/7V3WkE+gf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N0HEAAAA2wAAAA8AAAAAAAAAAAAAAAAAmAIAAGRycy9k&#10;b3ducmV2LnhtbFBLBQYAAAAABAAEAPUAAACJAwAAAAA=&#10;" fillcolor="#d99594 [1941]" stroked="f" strokeweight=".25pt">
                  <v:fill color2="#f2dbdb [661]" angle="135" focus="50%" type="gradient"/>
                  <v:shadow on="t" color="#622423 [1605]" opacity=".5" offset="1pt"/>
                  <v:textbox style="mso-next-textbox:#Text Box 385">
                    <w:txbxContent>
                      <w:p w:rsidR="007A1745" w:rsidRPr="00E86D0F" w:rsidRDefault="007A1745" w:rsidP="00595FE4">
                        <w:pPr>
                          <w:rPr>
                            <w:sz w:val="20"/>
                            <w:szCs w:val="20"/>
                          </w:rPr>
                        </w:pPr>
                        <w:r>
                          <w:rPr>
                            <w:sz w:val="20"/>
                            <w:szCs w:val="20"/>
                          </w:rPr>
                          <w:t xml:space="preserve">Executing Agency- FWC </w:t>
                        </w:r>
                        <w:proofErr w:type="spellStart"/>
                        <w:r>
                          <w:rPr>
                            <w:sz w:val="20"/>
                            <w:szCs w:val="20"/>
                          </w:rPr>
                          <w:t>MoA</w:t>
                        </w:r>
                        <w:proofErr w:type="spellEnd"/>
                      </w:p>
                    </w:txbxContent>
                  </v:textbox>
                </v:shape>
                <v:shape id="Text Box 386" o:spid="_x0000_s1055" type="#_x0000_t202" style="position:absolute;top:7810;width:16446;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UYcQA&#10;AADbAAAADwAAAGRycy9kb3ducmV2LnhtbESPQU/DMAyF70j8h8hI3FhKhQCVZdO0qRtIXDbgbjWm&#10;rWicKMnWbr8eH5C42XrP732eLyc3qBPF1Hs2cD8rQBE33vbcGvj8qO+eQaWMbHHwTAbOlGC5uL6a&#10;Y2X9yHs6HXKrJIRThQa6nEOldWo6cphmPhCL9u2jwyxrbLWNOEq4G3RZFI/aYc/S0GGgdUfNz+Ho&#10;DGyxHLdv510ZHr7Wm7C6PNX1ezTm9mZavYDKNOV/89/1qx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VGHEAAAA2wAAAA8AAAAAAAAAAAAAAAAAmAIAAGRycy9k&#10;b3ducmV2LnhtbFBLBQYAAAAABAAEAPUAAACJAwAAAAA=&#10;" fillcolor="#d99594 [1941]" stroked="f" strokeweight=".25pt">
                  <v:fill color2="#f2dbdb [661]" angle="135" focus="50%" type="gradient"/>
                  <v:shadow on="t" color="#622423 [1605]" opacity=".5" offset="1pt"/>
                  <v:textbox style="mso-next-textbox:#Text Box 386">
                    <w:txbxContent>
                      <w:p w:rsidR="007A1745" w:rsidRPr="00E86D0F" w:rsidRDefault="007A1745" w:rsidP="00595FE4">
                        <w:pPr>
                          <w:rPr>
                            <w:sz w:val="20"/>
                            <w:szCs w:val="20"/>
                          </w:rPr>
                        </w:pPr>
                        <w:r w:rsidRPr="00E86D0F">
                          <w:rPr>
                            <w:sz w:val="20"/>
                            <w:szCs w:val="20"/>
                          </w:rPr>
                          <w:t xml:space="preserve">Senior </w:t>
                        </w:r>
                        <w:r>
                          <w:rPr>
                            <w:sz w:val="20"/>
                            <w:szCs w:val="20"/>
                          </w:rPr>
                          <w:t>Beneficiary - MEBP</w:t>
                        </w:r>
                      </w:p>
                    </w:txbxContent>
                  </v:textbox>
                </v:shape>
                <v:shape id="Text Box 387" o:spid="_x0000_s1056" type="#_x0000_t202" style="position:absolute;top:10287;width:16446;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tcMA&#10;AADaAAAADwAAAGRycy9kb3ducmV2LnhtbESPT0vDQBTE7wW/w/IEb3Zj8B+xm1AqqQq9GNv7I/tM&#10;gtm3y+7apH56VxB6HGbmN8yqms0ojuTDYFnBzTIDQdxaPXCnYP9RXz+CCBFZ42iZFJwoQFVeLFZY&#10;aDvxOx2b2IkE4VCggj5GV0gZ2p4MhqV1xMn7tN5gTNJ3UnucEtyMMs+ye2lw4LTQo6NNT+1X820U&#10;bDGftm+nl9zdHjbPbv3zUNc7r9TV5bx+AhFpjufwf/tVK7iDvyvpBs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4/tcMAAADaAAAADwAAAAAAAAAAAAAAAACYAgAAZHJzL2Rv&#10;d25yZXYueG1sUEsFBgAAAAAEAAQA9QAAAIgDAAAAAA==&#10;" fillcolor="#d99594 [1941]" stroked="f" strokeweight=".25pt">
                  <v:fill color2="#f2dbdb [661]" angle="135" focus="50%" type="gradient"/>
                  <v:shadow on="t" color="#622423 [1605]" opacity=".5" offset="1pt"/>
                  <v:textbox style="mso-next-textbox:#Text Box 387">
                    <w:txbxContent>
                      <w:p w:rsidR="007A1745" w:rsidRPr="00E86D0F" w:rsidRDefault="007A1745" w:rsidP="00595FE4">
                        <w:pPr>
                          <w:rPr>
                            <w:sz w:val="20"/>
                            <w:szCs w:val="20"/>
                          </w:rPr>
                        </w:pPr>
                        <w:r w:rsidRPr="00E86D0F">
                          <w:rPr>
                            <w:sz w:val="20"/>
                            <w:szCs w:val="20"/>
                          </w:rPr>
                          <w:t>Senior Supplier</w:t>
                        </w:r>
                        <w:r>
                          <w:rPr>
                            <w:sz w:val="20"/>
                            <w:szCs w:val="20"/>
                          </w:rPr>
                          <w:t xml:space="preserve"> - UNDP</w:t>
                        </w:r>
                      </w:p>
                    </w:txbxContent>
                  </v:textbox>
                </v:shape>
              </v:group>
              <v:shape id="Text Box 392" o:spid="_x0000_s1057" type="#_x0000_t202" style="position:absolute;left:19812;top:15335;width:115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CJsEA&#10;AADbAAAADwAAAGRycy9kb3ducmV2LnhtbERPS4vCMBC+C/6HMMLeNHUPKtUoIgjFvbhqYfc2NmMf&#10;NpPSZLX7740geJuP7zmLVWdqcaPWlZYVjEcRCOLM6pJzBafjdjgD4TyyxtoyKfgnB6tlv7fAWNs7&#10;f9Pt4HMRQtjFqKDwvomldFlBBt3INsSBu9jWoA+wzaVu8R7CTS0/o2giDZYcGgpsaFNQdj38GQU/&#10;+8hOqt30+pWe6TdJ0mq315VSH4NuPQfhqfNv8cud6DB/DM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ywibBAAAA2wAAAA8AAAAAAAAAAAAAAAAAmAIAAGRycy9kb3du&#10;cmV2LnhtbFBLBQYAAAAABAAEAPUAAACGAwAAAAA=&#10;" fillcolor="#00de64" stroked="f" strokeweight=".25pt">
                <v:fill color2="#79ffb6" angle="135" focus="50%" type="gradient"/>
                <v:shadow on="t" color="#205867 [1608]" opacity=".5" offset="1pt"/>
                <v:textbox style="mso-next-textbox:#Text Box 392">
                  <w:txbxContent>
                    <w:p w:rsidR="007A1745" w:rsidRDefault="007A1745" w:rsidP="00595FE4">
                      <w:pPr>
                        <w:jc w:val="center"/>
                        <w:rPr>
                          <w:b/>
                          <w:bCs/>
                        </w:rPr>
                      </w:pPr>
                      <w:r>
                        <w:rPr>
                          <w:b/>
                          <w:bCs/>
                        </w:rPr>
                        <w:t>National Consultants</w:t>
                      </w:r>
                    </w:p>
                  </w:txbxContent>
                </v:textbox>
              </v:shape>
            </v:group>
            <v:group id="Group 43" o:spid="_x0000_s1058" style="position:absolute;left:16478;top:2190;width:29813;height:13170" coordsize="29813,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32" coordsize="21600,21600" o:spt="32" o:oned="t" path="m,l21600,21600e" filled="f">
                <v:path arrowok="t" fillok="f" o:connecttype="none"/>
                <o:lock v:ext="edit" shapetype="t"/>
              </v:shapetype>
              <v:shape id="AutoShape 390" o:spid="_x0000_s1059" type="#_x0000_t32" style="position:absolute;left:12477;top:5048;width:7;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6DsAAAADbAAAADwAAAGRycy9kb3ducmV2LnhtbERPz2vCMBS+C/sfwht403RVNqlGEWEg&#10;3nROPD6aZ1PWvJQka6t/vTkMdvz4fq82g21ERz7UjhW8TTMQxKXTNVcKzl+fkwWIEJE1No5JwZ0C&#10;bNYvoxUW2vV8pO4UK5FCOBSowMTYFlKG0pDFMHUtceJuzluMCfpKao99CreNzLPsXVqsOTUYbGln&#10;qPw5/VoF1M+6i7k1+SM/uu/D7Pph53Ov1Ph12C5BRBriv/jPvdcK8rQ+fUk/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yOg7AAAAA2wAAAA8AAAAAAAAAAAAAAAAA&#10;oQIAAGRycy9kb3ducmV2LnhtbFBLBQYAAAAABAAEAPkAAACOAwAAAAA=&#10;" strokecolor="black [3213]" strokeweight=".25pt"/>
              <v:group id="Group 42" o:spid="_x0000_s1060" style="position:absolute;width:29813;height:13169" coordsize="29813,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59" o:spid="_x0000_s1061" style="position:absolute;visibility:visible;mso-wrap-style:square" from="20669,95" to="298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4MGcEAAADaAAAADwAAAGRycy9kb3ducmV2LnhtbESP3YrCMBSE7xd8h3CEvVtTrSxrNYoo&#10;siLsgj8PcGiOTbE5KU2q9e2NIHg5zMw3zGzR2UpcqfGlYwXDQQKCOHe65ELB6bj5+gHhA7LGyjEp&#10;uJOHxbz3McNMuxvv6XoIhYgQ9hkqMCHUmZQ+N2TRD1xNHL2zayyGKJtC6gZvEW4rOUqSb2mx5Lhg&#10;sKaVofxyaK2CZUulNOvW/ftx+tfK3e95P0mV+ux3yymIQF14h1/trVaQwv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3gwZwQAAANoAAAAPAAAAAAAAAAAAAAAA&#10;AKECAABkcnMvZG93bnJldi54bWxQSwUGAAAAAAQABAD5AAAAjwMAAAAA&#10;" strokecolor="black [3213]" strokeweight=".25pt">
                  <v:stroke startarrowwidth="wide" startarrowlength="long" endarrowwidth="wide" endarrowlength="long"/>
                </v:line>
                <v:line id="Line 369" o:spid="_x0000_s1062" style="position:absolute;visibility:visible;mso-wrap-style:square" from="0,0" to="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feQMMAAADbAAAADwAAAGRycy9kb3ducmV2LnhtbESP0WrCQBRE3wv+w3IF3+qmMZSaukpQ&#10;RCm0oPYDLtlrNjR7N2Q3Jv69Wyj0cZiZM8xqM9pG3KjztWMFL/MEBHHpdM2Vgu/L/vkNhA/IGhvH&#10;pOBOHjbrydMKc+0GPtHtHCoRIexzVGBCaHMpfWnIop+7ljh6V9dZDFF2ldQdDhFuG5kmyau0WHNc&#10;MNjS1lD5c+6tgqKnWppd7758tvjs5cfheloulJpNx+IdRKAx/If/2ketIM3g90v8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X3kDDAAAA2wAAAA8AAAAAAAAAAAAA&#10;AAAAoQIAAGRycy9kb3ducmV2LnhtbFBLBQYAAAAABAAEAPkAAACRAwAAAAA=&#10;" strokecolor="black [3213]" strokeweight=".25pt">
                  <v:stroke startarrowwidth="wide" startarrowlength="long" endarrowwidth="wide" endarrowlength="long"/>
                </v:line>
                <v:line id="Line 388" o:spid="_x0000_s1063" style="position:absolute;flip:x y;visibility:visible;mso-wrap-style:square" from="12477,5048" to="2397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Du7sIAAADaAAAADwAAAGRycy9kb3ducmV2LnhtbESPzWrDMBCE74G8g9hCLyGWG/qTuFFC&#10;CRRy6aGOH2CxNraJtHIs+e/tq0Khx2FmvmH2x8kaMVDnG8cKnpIUBHHpdMOVguLyud6C8AFZo3FM&#10;CmbycDwsF3vMtBv5m4Y8VCJC2GeooA6hzaT0ZU0WfeJa4uhdXWcxRNlVUnc4Rrg1cpOmr9Jiw3Gh&#10;xpZONZW3vLcKVuNuNkVfmpev/kbnscU3NnelHh+mj3cQgabwH/5rn7WCZ/i9Em+A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Du7sIAAADaAAAADwAAAAAAAAAAAAAA&#10;AAChAgAAZHJzL2Rvd25yZXYueG1sUEsFBgAAAAAEAAQA+QAAAJADAAAAAA==&#10;" strokecolor="black [3213]" strokeweight=".25pt">
                  <v:stroke startarrowwidth="wide" startarrowlength="long" endarrowwidth="wide" endarrowlength="long"/>
                </v:line>
                <v:line id="Line 389" o:spid="_x0000_s1064" style="position:absolute;flip:x y;visibility:visible;mso-wrap-style:square" from="12573,12382" to="24066,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wmcIAAADaAAAADwAAAGRycy9kb3ducmV2LnhtbESP3YrCMBSE7xd8h3AEbxZNFdaf2lRE&#10;ELzZC38e4NAc22JyUpvU1rffLCzs5TAz3zDZbrBGvKj1tWMF81kCgrhwuuZSwe16nK5B+ICs0Tgm&#10;BW/ysMtHHxmm2vV8ptcllCJC2KeooAqhSaX0RUUW/cw1xNG7u9ZiiLItpW6xj3Br5CJJltJizXGh&#10;woYOFRWPS2cVfPabt7l1hfn67h506htcsXkqNRkP+y2IQEP4D/+1T1rBCn6vxBsg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wmcIAAADaAAAADwAAAAAAAAAAAAAA&#10;AAChAgAAZHJzL2Rvd25yZXYueG1sUEsFBgAAAAAEAAQA+QAAAJADAAAAAA==&#10;" strokecolor="black [3213]" strokeweight=".25pt">
                  <v:stroke startarrowwidth="wide" startarrowlength="long" endarrowwidth="wide" endarrowlength="long"/>
                </v:line>
                <v:shape id="AutoShape 391" o:spid="_x0000_s1065" type="#_x0000_t32" style="position:absolute;left:6667;top:11049;width:0;height:2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uxMEAAADbAAAADwAAAGRycy9kb3ducmV2LnhtbERPS2vCQBC+F/wPyxS81U0TaSW6ihQE&#10;6U37wOOQHbPB7GzY3Saxv75bELzNx/ec1Wa0rejJh8axgudZBoK4crrhWsHnx+5pASJEZI2tY1Jw&#10;pQCb9eRhhaV2Ax+oP8ZapBAOJSowMXallKEyZDHMXEecuLPzFmOCvpba45DCbSvzLHuRFhtODQY7&#10;ejNUXY4/VgENRf9tzm3+mx/c13txerXzuVdq+jhulyAijfEuvrn3Os0v4P+Xd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jG7EwQAAANsAAAAPAAAAAAAAAAAAAAAA&#10;AKECAABkcnMvZG93bnJldi54bWxQSwUGAAAAAAQABAD5AAAAjwMAAAAA&#10;" strokecolor="black [3213]" strokeweight=".25pt"/>
                <v:shape id="AutoShape 393" o:spid="_x0000_s1066" type="#_x0000_t32" style="position:absolute;left:12573;top:11049;width:6;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Q0cMAAADaAAAADwAAAGRycy9kb3ducmV2LnhtbESPQWvCQBSE7wX/w/KE3ppNo9iSuooI&#10;QulNa0uPj+wzG5p9G3bXJPXXu4LQ4zAz3zDL9Whb0ZMPjWMFz1kOgrhyuuFawfFz9/QKIkRkja1j&#10;UvBHAdarycMSS+0G3lN/iLVIEA4lKjAxdqWUoTJkMWSuI07eyXmLMUlfS+1xSHDbyiLPF9Jiw2nB&#10;YEdbQ9Xv4WwV0DDrv82pLS7F3n19zH5e7HzulXqcjps3EJHG+B++t9+1ggXcrqQb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40NHDAAAA2gAAAA8AAAAAAAAAAAAA&#10;AAAAoQIAAGRycy9kb3ducmV2LnhtbFBLBQYAAAAABAAEAPkAAACRAwAAAAA=&#10;" strokecolor="black [3213]" strokeweight=".25pt"/>
                <v:line id="Line 394" o:spid="_x0000_s1067" style="position:absolute;flip:x y;visibility:visible;mso-wrap-style:square" from="0,8382" to="330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Ro8EAAADbAAAADwAAAGRycy9kb3ducmV2LnhtbERPS2rDMBDdB3oHMYVsQiM3ECd1I5tS&#10;CHjTRT4HGKypbSKNXEuOndtHhUB283jf2RWTNeJKvW8dK3hfJiCIK6dbrhWcT/u3LQgfkDUax6Tg&#10;Rh6K/GW2w0y7kQ90PYZaxBD2GSpoQugyKX3VkEW/dB1x5H5dbzFE2NdS9zjGcGvkKklSabHl2NBg&#10;R98NVZfjYBUsxo+bOQ+VWf8MFyrHDjds/pSav05fnyACTeEpfrhLHeen8P9LPE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lBGjwQAAANsAAAAPAAAAAAAAAAAAAAAA&#10;AKECAABkcnMvZG93bnJldi54bWxQSwUGAAAAAAQABAD5AAAAjwMAAAAA&#10;" strokecolor="black [3213]" strokeweight=".25pt">
                  <v:stroke startarrowwidth="wide" startarrowlength="long" endarrowwidth="wide" endarrowlength="long"/>
                </v:line>
              </v:group>
            </v:group>
            <w10:wrap type="none"/>
            <w10:anchorlock/>
          </v:group>
        </w:pict>
      </w:r>
    </w:p>
    <w:p w:rsidR="00595FE4" w:rsidRPr="00254CFB" w:rsidRDefault="00595FE4" w:rsidP="00595FE4">
      <w:pPr>
        <w:pStyle w:val="Caption"/>
        <w:rPr>
          <w:rFonts w:ascii="Myriad Pro" w:hAnsi="Myriad Pro"/>
          <w:b w:val="0"/>
          <w:bCs w:val="0"/>
          <w:caps w:val="0"/>
          <w:u w:val="single"/>
        </w:rPr>
      </w:pPr>
      <w:r w:rsidRPr="00254CFB">
        <w:rPr>
          <w:rFonts w:ascii="Myriad Pro" w:hAnsi="Myriad Pro"/>
          <w:b w:val="0"/>
          <w:caps w:val="0"/>
        </w:rPr>
        <w:t xml:space="preserve">Figure </w:t>
      </w:r>
      <w:r w:rsidR="0099517A" w:rsidRPr="00254CFB">
        <w:rPr>
          <w:rFonts w:ascii="Myriad Pro" w:hAnsi="Myriad Pro"/>
          <w:b w:val="0"/>
          <w:caps w:val="0"/>
        </w:rPr>
        <w:fldChar w:fldCharType="begin"/>
      </w:r>
      <w:r w:rsidRPr="00254CFB">
        <w:rPr>
          <w:rFonts w:ascii="Myriad Pro" w:hAnsi="Myriad Pro"/>
          <w:b w:val="0"/>
          <w:caps w:val="0"/>
        </w:rPr>
        <w:instrText xml:space="preserve"> SEQ Figure \* ARABIC </w:instrText>
      </w:r>
      <w:r w:rsidR="0099517A" w:rsidRPr="00254CFB">
        <w:rPr>
          <w:rFonts w:ascii="Myriad Pro" w:hAnsi="Myriad Pro"/>
          <w:b w:val="0"/>
          <w:caps w:val="0"/>
        </w:rPr>
        <w:fldChar w:fldCharType="separate"/>
      </w:r>
      <w:r w:rsidR="002D5921">
        <w:rPr>
          <w:rFonts w:ascii="Myriad Pro" w:hAnsi="Myriad Pro"/>
          <w:b w:val="0"/>
          <w:caps w:val="0"/>
          <w:noProof/>
        </w:rPr>
        <w:t>2</w:t>
      </w:r>
      <w:r w:rsidR="0099517A" w:rsidRPr="00254CFB">
        <w:rPr>
          <w:rFonts w:ascii="Myriad Pro" w:hAnsi="Myriad Pro"/>
          <w:b w:val="0"/>
          <w:caps w:val="0"/>
          <w:noProof/>
        </w:rPr>
        <w:fldChar w:fldCharType="end"/>
      </w:r>
      <w:r w:rsidRPr="00254CFB">
        <w:rPr>
          <w:rFonts w:ascii="Myriad Pro" w:hAnsi="Myriad Pro"/>
          <w:b w:val="0"/>
          <w:caps w:val="0"/>
        </w:rPr>
        <w:t>:  Project execution</w:t>
      </w:r>
    </w:p>
    <w:p w:rsidR="000E4517" w:rsidRPr="00254CFB" w:rsidRDefault="000E4517" w:rsidP="000E4517">
      <w:pPr>
        <w:rPr>
          <w:rFonts w:ascii="Myriad Pro" w:hAnsi="Myriad Pro"/>
          <w:szCs w:val="22"/>
        </w:rPr>
      </w:pP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 xml:space="preserve">Project Board:  This Board is specifically established by the project to provide management oversight of project activities and is to be chaired by the Ministry of Environment and Water Resources (Focal Point for the CBD, CCD, FCCC and GEF).  The Board will review progress and evaluation reports, and approve programmatic modifications to project execution, as appropriate and in accordance to UNDP procedures.  Policy recommendations will be discussed and recommended for consideration by the </w:t>
      </w:r>
      <w:r w:rsidR="00E9317B" w:rsidRPr="00254CFB">
        <w:rPr>
          <w:rFonts w:ascii="Myriad Pro" w:hAnsi="Myriad Pro"/>
        </w:rPr>
        <w:t>Government</w:t>
      </w:r>
      <w:r w:rsidRPr="00254CFB">
        <w:rPr>
          <w:rFonts w:ascii="Myriad Pro" w:hAnsi="Myriad Pro"/>
        </w:rPr>
        <w:t xml:space="preserve"> and Parliament.  The Board will be chaired by the NPD (see paragraph </w:t>
      </w:r>
      <w:fldSimple w:instr=" REF _Ref351549688 \r \h  \* MERGEFORMAT ">
        <w:r w:rsidR="002D5921" w:rsidRPr="002D5921">
          <w:rPr>
            <w:rFonts w:ascii="Myriad Pro" w:hAnsi="Myriad Pro"/>
          </w:rPr>
          <w:t>0</w:t>
        </w:r>
      </w:fldSimple>
      <w:r w:rsidRPr="00254CFB">
        <w:rPr>
          <w:rFonts w:ascii="Myriad Pro" w:hAnsi="Myriad Pro"/>
        </w:rPr>
        <w:t xml:space="preserve"> above).  In addition to MEWR, government membership of the Project Board will include Ministry of Economy and Budget Planning (MEBP) as well as representatives from the line ministries responsible and their respective state agencies.  Non-state stakeholders will also be represented on the Project Board, namely from the private sector, academic and research institutions, NGOs, and CSOs.  The Project Board will meet three (3) times per year, practically at the UNDP Country Office Headquarters.  Meetings will be co-financed by UNDP.</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 xml:space="preserve">The MEBP is the Senior Beneficiary of the project on the basis that the project will be strengthening and integrating Rio Convention provisions into their </w:t>
      </w:r>
      <w:proofErr w:type="spellStart"/>
      <w:r w:rsidRPr="00254CFB">
        <w:rPr>
          <w:rFonts w:ascii="Myriad Pro" w:hAnsi="Myriad Pro"/>
        </w:rPr>
        <w:t>sectoral</w:t>
      </w:r>
      <w:proofErr w:type="spellEnd"/>
      <w:r w:rsidRPr="00254CFB">
        <w:rPr>
          <w:rFonts w:ascii="Myriad Pro" w:hAnsi="Myriad Pro"/>
        </w:rPr>
        <w:t xml:space="preserve"> policies, legislation, policies and plans and institutional mandates.  UNDP will be the Senior Supplier, providing technical guidance and support for the cost-effective procurement and implementation of project services and activities, including project implementation oversight through regular monitoring and reporting.</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 xml:space="preserve">National Project Director:  A senior government official will be designated at the National Project Director (NPD), and will be responsible for management oversight of the project.  The NPD will devote a significant part of his/her working time on the project.  Duties and responsibilities of the NPD are described in Annex 7.  In the fulfillment of his/her responsibilities, the NPD will be supported by the Project Board and a </w:t>
      </w:r>
      <w:r w:rsidR="00C07E13" w:rsidRPr="00254CFB">
        <w:rPr>
          <w:rFonts w:ascii="Myriad Pro" w:hAnsi="Myriad Pro"/>
        </w:rPr>
        <w:t>part</w:t>
      </w:r>
      <w:r w:rsidRPr="00254CFB">
        <w:rPr>
          <w:rFonts w:ascii="Myriad Pro" w:hAnsi="Myriad Pro"/>
        </w:rPr>
        <w:t xml:space="preserve">-time </w:t>
      </w:r>
      <w:r w:rsidR="00C07E13" w:rsidRPr="00254CFB">
        <w:rPr>
          <w:rFonts w:ascii="Myriad Pro" w:hAnsi="Myriad Pro"/>
        </w:rPr>
        <w:t>Project Manager</w:t>
      </w:r>
      <w:r w:rsidRPr="00254CFB">
        <w:rPr>
          <w:rFonts w:ascii="Myriad Pro" w:hAnsi="Myriad Pro"/>
        </w:rPr>
        <w:t xml:space="preserve">.  </w:t>
      </w:r>
    </w:p>
    <w:p w:rsidR="000E4517" w:rsidRPr="00254CFB" w:rsidRDefault="000E4517" w:rsidP="00897EA3">
      <w:pPr>
        <w:widowControl w:val="0"/>
        <w:autoSpaceDE w:val="0"/>
        <w:autoSpaceDN w:val="0"/>
        <w:adjustRightInd w:val="0"/>
        <w:jc w:val="both"/>
        <w:rPr>
          <w:rFonts w:ascii="Myriad Pro" w:hAnsi="Myriad Pro"/>
        </w:rPr>
      </w:pPr>
      <w:bookmarkStart w:id="147" w:name="_Ref351549688"/>
      <w:r w:rsidRPr="00254CFB">
        <w:rPr>
          <w:rFonts w:ascii="Myriad Pro" w:hAnsi="Myriad Pro"/>
        </w:rPr>
        <w:t xml:space="preserve">Project Management Unit:  </w:t>
      </w:r>
      <w:r w:rsidR="006E2A2D" w:rsidRPr="00254CFB">
        <w:rPr>
          <w:rFonts w:ascii="Myriad Pro" w:hAnsi="Myriad Pro"/>
        </w:rPr>
        <w:t>UNDP KZ</w:t>
      </w:r>
      <w:r w:rsidRPr="00254CFB">
        <w:rPr>
          <w:rFonts w:ascii="Myriad Pro" w:hAnsi="Myriad Pro"/>
        </w:rPr>
        <w:t xml:space="preserve"> will establish a Project Management Unit (PMU) </w:t>
      </w:r>
      <w:r w:rsidR="006E2A2D" w:rsidRPr="00254CFB">
        <w:rPr>
          <w:rFonts w:ascii="Myriad Pro" w:hAnsi="Myriad Pro"/>
        </w:rPr>
        <w:t xml:space="preserve">that will operate out of MEWR </w:t>
      </w:r>
      <w:r w:rsidRPr="00254CFB">
        <w:rPr>
          <w:rFonts w:ascii="Myriad Pro" w:hAnsi="Myriad Pro"/>
        </w:rPr>
        <w:t>for the day-to-day management of project activities and sub</w:t>
      </w:r>
      <w:r w:rsidR="00C07E13" w:rsidRPr="00254CFB">
        <w:rPr>
          <w:rFonts w:ascii="Myriad Pro" w:hAnsi="Myriad Pro"/>
        </w:rPr>
        <w:t>-</w:t>
      </w:r>
      <w:r w:rsidRPr="00254CFB">
        <w:rPr>
          <w:rFonts w:ascii="Myriad Pro" w:hAnsi="Myriad Pro"/>
        </w:rPr>
        <w:t xml:space="preserve">contract specific components of the project to specialized government agencies, research institutions, as well as qualified NGOs.  </w:t>
      </w:r>
      <w:bookmarkEnd w:id="147"/>
      <w:r w:rsidRPr="00254CFB">
        <w:rPr>
          <w:rFonts w:ascii="Myriad Pro" w:hAnsi="Myriad Pro"/>
        </w:rPr>
        <w:t xml:space="preserve">The PMU will be administered by a </w:t>
      </w:r>
      <w:r w:rsidR="00F57608" w:rsidRPr="00254CFB">
        <w:rPr>
          <w:rFonts w:ascii="Myriad Pro" w:hAnsi="Myriad Pro"/>
        </w:rPr>
        <w:t>part</w:t>
      </w:r>
      <w:r w:rsidRPr="00254CFB">
        <w:rPr>
          <w:rFonts w:ascii="Myriad Pro" w:hAnsi="Myriad Pro"/>
        </w:rPr>
        <w:t xml:space="preserve">-time </w:t>
      </w:r>
      <w:r w:rsidR="00F57608" w:rsidRPr="00254CFB">
        <w:rPr>
          <w:rFonts w:ascii="Myriad Pro" w:hAnsi="Myriad Pro"/>
        </w:rPr>
        <w:t>Project Manager</w:t>
      </w:r>
      <w:r w:rsidR="00202125" w:rsidRPr="00254CFB">
        <w:rPr>
          <w:rFonts w:ascii="Myriad Pro" w:hAnsi="Myriad Pro"/>
        </w:rPr>
        <w:t xml:space="preserve"> from the </w:t>
      </w:r>
      <w:r w:rsidR="002E6041" w:rsidRPr="00254CFB">
        <w:rPr>
          <w:rFonts w:ascii="Myriad Pro" w:hAnsi="Myriad Pro"/>
        </w:rPr>
        <w:t xml:space="preserve">“Support to the Government of Kazakhstan for Implementation of the Green Economy Concept” </w:t>
      </w:r>
      <w:r w:rsidR="00202125" w:rsidRPr="00254CFB">
        <w:rPr>
          <w:rFonts w:ascii="Myriad Pro" w:hAnsi="Myriad Pro"/>
        </w:rPr>
        <w:t>project</w:t>
      </w:r>
      <w:r w:rsidR="00202125" w:rsidRPr="00254CFB">
        <w:rPr>
          <w:rStyle w:val="FootnoteReference"/>
          <w:rFonts w:ascii="Myriad Pro" w:hAnsi="Myriad Pro"/>
        </w:rPr>
        <w:footnoteReference w:id="9"/>
      </w:r>
      <w:r w:rsidRPr="00254CFB">
        <w:rPr>
          <w:rFonts w:ascii="Myriad Pro" w:hAnsi="Myriad Pro"/>
        </w:rPr>
        <w:t xml:space="preserve"> and supported by a part-time assistant.</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lastRenderedPageBreak/>
        <w:t>National Consultants:  The project will contract six (6) national specialists/experts as consultants to undertake the various assessments and analyses, draft the appropriate technical reports, and facilitate the various technical and learn-by-doing workshops and working group meetings.  See Annex 7 for indicative Terms of References for these national experts.</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Capacity Development Activities:  The project will take an adaptive collaborative management approach to implementation.  That is, UNDP and MEWR will manage project activities in order that stakeholders are involved early and throughout project implementation, providing regular input of the performance of project activities.  This will help signal unforeseen risks and contribute to the timely modification and realignment of activities within the boundaries of the project's goal and objectives.</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 xml:space="preserve">Expert Working Groups: </w:t>
      </w:r>
      <w:bookmarkStart w:id="148" w:name="paraEWG"/>
      <w:bookmarkEnd w:id="148"/>
      <w:r w:rsidRPr="00254CFB">
        <w:rPr>
          <w:rFonts w:ascii="Myriad Pro" w:hAnsi="Myriad Pro"/>
        </w:rPr>
        <w:t xml:space="preserve"> A number of working groups comprised of independent experts, technical government agency representatives, as well as representatives from stakeholder groups will be created under the project to discuss and deliberate various technical and specialized issues.  They will also contribute to the peer-reviewing of draft technical analyses. </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 xml:space="preserve">Stakeholder Consultations:  These consultations will focus on the active participation of stakeholders in various workshops and the peer-review of draft reports.  These stakeholders will be comprised of government staff members as well as representatives from the non-governmental sector, as appropriate, including NGOs, academia, civil society, and private sector.  These expert working groups serve to access the specialist knowledge in Kazakhstan that is necessary to ensure the high quality assessments and analyses, including the validity, legitimacy, and relevance of ensuing recommendations.  The participation of these stakeholders throughout various project activities is included in the in-kind contribution of the government to the project.  </w:t>
      </w:r>
    </w:p>
    <w:p w:rsidR="000E4517" w:rsidRPr="00254CFB" w:rsidRDefault="000E4517" w:rsidP="00897EA3">
      <w:pPr>
        <w:widowControl w:val="0"/>
        <w:autoSpaceDE w:val="0"/>
        <w:autoSpaceDN w:val="0"/>
        <w:adjustRightInd w:val="0"/>
        <w:jc w:val="both"/>
        <w:rPr>
          <w:rFonts w:ascii="Myriad Pro" w:hAnsi="Myriad Pro"/>
        </w:rPr>
      </w:pPr>
      <w:r w:rsidRPr="00254CFB">
        <w:rPr>
          <w:rFonts w:ascii="Myriad Pro" w:hAnsi="Myriad Pro"/>
        </w:rPr>
        <w:t>GEF Visibility:  Visibility of GEF financial support will be ensured by using the global GEF branding in all electronic and printed materials.  The GEF logo will appear on all relevant project publications, including amongst others, project hardware and other purchases with GEF funds.  Any citation in publications regarding projects funded by GEF will acknowledge the GEF.  Logos of the Implementing Agencies and the Executing Agency will also appear on all publications.  Where other agencies and project partners have provided support (through co-financing) their logos may also appear on project publications.  Full compliance will be made with the GEF’s Communication and Visibility Guidelines</w:t>
      </w:r>
      <w:r w:rsidRPr="00254CFB">
        <w:rPr>
          <w:rFonts w:ascii="Myriad Pro" w:hAnsi="Myriad Pro"/>
          <w:vertAlign w:val="superscript"/>
        </w:rPr>
        <w:footnoteReference w:id="10"/>
      </w:r>
      <w:r w:rsidRPr="00254CFB">
        <w:rPr>
          <w:rFonts w:ascii="Myriad Pro" w:hAnsi="Myriad Pro"/>
        </w:rPr>
        <w:t>.</w:t>
      </w:r>
    </w:p>
    <w:p w:rsidR="000E4517" w:rsidRPr="00254CFB" w:rsidRDefault="000E4517" w:rsidP="00F35C9D">
      <w:pPr>
        <w:pStyle w:val="Heading1"/>
        <w:jc w:val="both"/>
        <w:rPr>
          <w:rFonts w:ascii="Myriad Pro" w:hAnsi="Myriad Pro"/>
        </w:rPr>
      </w:pPr>
      <w:bookmarkStart w:id="149" w:name="_Toc385597760"/>
      <w:bookmarkStart w:id="150" w:name="_Toc390251841"/>
      <w:bookmarkStart w:id="151" w:name="_Toc390287392"/>
      <w:r w:rsidRPr="00254CFB">
        <w:rPr>
          <w:rFonts w:ascii="Myriad Pro" w:hAnsi="Myriad Pro"/>
        </w:rPr>
        <w:t>F.  Legal Context</w:t>
      </w:r>
      <w:bookmarkEnd w:id="149"/>
      <w:bookmarkEnd w:id="150"/>
      <w:bookmarkEnd w:id="151"/>
    </w:p>
    <w:p w:rsidR="000E4517" w:rsidRPr="00254CFB" w:rsidRDefault="000E4517" w:rsidP="00F35C9D">
      <w:pPr>
        <w:widowControl w:val="0"/>
        <w:autoSpaceDE w:val="0"/>
        <w:autoSpaceDN w:val="0"/>
        <w:adjustRightInd w:val="0"/>
        <w:jc w:val="both"/>
        <w:rPr>
          <w:rFonts w:ascii="Myriad Pro" w:hAnsi="Myriad Pro"/>
        </w:rPr>
      </w:pPr>
    </w:p>
    <w:p w:rsidR="001B727E" w:rsidRPr="001B727E" w:rsidRDefault="001B727E" w:rsidP="001B727E">
      <w:pPr>
        <w:rPr>
          <w:rFonts w:ascii="Myriad Pro" w:hAnsi="Myriad Pro"/>
        </w:rPr>
      </w:pPr>
      <w:r w:rsidRPr="001B727E">
        <w:rPr>
          <w:rFonts w:ascii="Myriad Pro" w:hAnsi="Myriad Pro"/>
        </w:rPr>
        <w:t>In accordance with the Article III of the Standard Basic Assistance Agreement (SBAA), the Implementing Partner carries the responsibility for the safety and security of the Implementing Partner, their personnel and property, and the UNDP’s property in the custody of the Implementing Partner.  To this end, the Implementing Partner shall:</w:t>
      </w:r>
    </w:p>
    <w:p w:rsidR="001B727E" w:rsidRPr="001B727E" w:rsidRDefault="001B727E" w:rsidP="001B727E">
      <w:pPr>
        <w:numPr>
          <w:ilvl w:val="0"/>
          <w:numId w:val="48"/>
        </w:numPr>
        <w:spacing w:after="60"/>
        <w:jc w:val="both"/>
        <w:rPr>
          <w:rFonts w:ascii="Myriad Pro" w:hAnsi="Myriad Pro"/>
        </w:rPr>
      </w:pPr>
      <w:r w:rsidRPr="001B727E">
        <w:rPr>
          <w:rFonts w:ascii="Myriad Pro" w:hAnsi="Myriad Pro"/>
        </w:rPr>
        <w:t>put in place an appropriate security plan and maintain the security plan, taking into account the security situation in the country where the project is being carried;</w:t>
      </w:r>
    </w:p>
    <w:p w:rsidR="001B727E" w:rsidRPr="001B727E" w:rsidRDefault="001B727E" w:rsidP="001B727E">
      <w:pPr>
        <w:numPr>
          <w:ilvl w:val="0"/>
          <w:numId w:val="48"/>
        </w:numPr>
        <w:spacing w:after="60"/>
        <w:jc w:val="both"/>
        <w:rPr>
          <w:rFonts w:ascii="Myriad Pro" w:hAnsi="Myriad Pro"/>
        </w:rPr>
      </w:pPr>
      <w:proofErr w:type="gramStart"/>
      <w:r w:rsidRPr="001B727E">
        <w:rPr>
          <w:rFonts w:ascii="Myriad Pro" w:hAnsi="Myriad Pro"/>
        </w:rPr>
        <w:t>assume</w:t>
      </w:r>
      <w:proofErr w:type="gramEnd"/>
      <w:r w:rsidRPr="001B727E">
        <w:rPr>
          <w:rFonts w:ascii="Myriad Pro" w:hAnsi="Myriad Pro"/>
        </w:rPr>
        <w:t xml:space="preserve"> all risks and liabilities related to the implementing partner’s security within the framework of project operations, and the full implementation of the security plan.</w:t>
      </w:r>
    </w:p>
    <w:p w:rsidR="001B727E" w:rsidRPr="00634289" w:rsidRDefault="001B727E" w:rsidP="001B727E">
      <w:pPr>
        <w:rPr>
          <w:szCs w:val="22"/>
        </w:rPr>
      </w:pPr>
    </w:p>
    <w:p w:rsidR="001B727E" w:rsidRPr="001B727E" w:rsidRDefault="001B727E" w:rsidP="001B727E">
      <w:pPr>
        <w:widowControl w:val="0"/>
        <w:autoSpaceDE w:val="0"/>
        <w:autoSpaceDN w:val="0"/>
        <w:adjustRightInd w:val="0"/>
        <w:jc w:val="both"/>
        <w:rPr>
          <w:rFonts w:ascii="Myriad Pro" w:hAnsi="Myriad Pro"/>
        </w:rPr>
      </w:pPr>
      <w:r w:rsidRPr="001B727E">
        <w:rPr>
          <w:rFonts w:ascii="Myriad Pro" w:hAnsi="Myriad Pro"/>
        </w:rPr>
        <w:t xml:space="preserve">The UNDP reserves the right to verify whether such a plan is in place and to suggest modifications to </w:t>
      </w:r>
      <w:r w:rsidRPr="001B727E">
        <w:rPr>
          <w:rFonts w:ascii="Myriad Pro" w:hAnsi="Myriad Pro"/>
        </w:rPr>
        <w:lastRenderedPageBreak/>
        <w:t>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1B727E">
        <w:rPr>
          <w:rFonts w:ascii="Myriad Pro" w:hAnsi="Myriad Pro"/>
        </w:rPr>
        <w:footnoteReference w:id="11"/>
      </w:r>
      <w:r w:rsidRPr="001B727E">
        <w:rPr>
          <w:rFonts w:ascii="Myriad Pro" w:hAnsi="Myriad Pro"/>
        </w:rPr>
        <w:t>.</w:t>
      </w:r>
    </w:p>
    <w:p w:rsidR="001B727E" w:rsidRPr="001B727E" w:rsidRDefault="001B727E" w:rsidP="001B727E">
      <w:pPr>
        <w:widowControl w:val="0"/>
        <w:autoSpaceDE w:val="0"/>
        <w:autoSpaceDN w:val="0"/>
        <w:adjustRightInd w:val="0"/>
        <w:jc w:val="both"/>
        <w:rPr>
          <w:rFonts w:ascii="Myriad Pro" w:hAnsi="Myriad Pro"/>
        </w:rPr>
      </w:pPr>
    </w:p>
    <w:p w:rsidR="001B727E" w:rsidRPr="001B727E" w:rsidRDefault="001B727E" w:rsidP="001B727E">
      <w:pPr>
        <w:widowControl w:val="0"/>
        <w:autoSpaceDE w:val="0"/>
        <w:autoSpaceDN w:val="0"/>
        <w:adjustRightInd w:val="0"/>
        <w:jc w:val="both"/>
        <w:rPr>
          <w:rFonts w:ascii="Myriad Pro" w:hAnsi="Myriad Pro"/>
        </w:rPr>
      </w:pPr>
      <w:r w:rsidRPr="001B727E">
        <w:rPr>
          <w:rFonts w:ascii="Myriad Pro" w:hAnsi="Myriad Pro"/>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 provided by UNDP hereunder do not appear on the list maintained by the Security Council Committee established pursuant to resolution 1267 (1999). The list can be accessed viahttp://www.un.org/docs/sc/committees/1267/1267listeng.htm. This provision must be included in all sub-contracts or sub-agreements entered into under/further to this Project Document. </w:t>
      </w:r>
    </w:p>
    <w:p w:rsidR="001B727E" w:rsidRPr="001B727E" w:rsidRDefault="001B727E" w:rsidP="001B727E">
      <w:pPr>
        <w:widowControl w:val="0"/>
        <w:autoSpaceDE w:val="0"/>
        <w:autoSpaceDN w:val="0"/>
        <w:adjustRightInd w:val="0"/>
        <w:jc w:val="both"/>
        <w:rPr>
          <w:rFonts w:ascii="Myriad Pro" w:hAnsi="Myriad Pro"/>
        </w:rPr>
      </w:pPr>
      <w:r w:rsidRPr="001B727E">
        <w:rPr>
          <w:rFonts w:ascii="Myriad Pro" w:hAnsi="Myriad Pro"/>
        </w:rPr>
        <w:t xml:space="preserve">This Project Document – a document referred to by this name in Article I, signed by the Government of the Republic of Kazakhstan and Development </w:t>
      </w:r>
      <w:proofErr w:type="spellStart"/>
      <w:r w:rsidRPr="001B727E">
        <w:rPr>
          <w:rFonts w:ascii="Myriad Pro" w:hAnsi="Myriad Pro"/>
        </w:rPr>
        <w:t>Programme</w:t>
      </w:r>
      <w:proofErr w:type="spellEnd"/>
      <w:r w:rsidRPr="001B727E">
        <w:rPr>
          <w:rFonts w:ascii="Myriad Pro" w:hAnsi="Myriad Pro"/>
        </w:rPr>
        <w:t xml:space="preserve"> of the United Nations on October 4, 1994.</w:t>
      </w:r>
    </w:p>
    <w:p w:rsidR="001B727E" w:rsidRPr="001B727E" w:rsidRDefault="001B727E" w:rsidP="001B727E">
      <w:pPr>
        <w:widowControl w:val="0"/>
        <w:autoSpaceDE w:val="0"/>
        <w:autoSpaceDN w:val="0"/>
        <w:adjustRightInd w:val="0"/>
        <w:jc w:val="both"/>
        <w:rPr>
          <w:rFonts w:ascii="Myriad Pro" w:hAnsi="Myriad Pro"/>
        </w:rPr>
      </w:pPr>
      <w:r w:rsidRPr="001B727E">
        <w:rPr>
          <w:rFonts w:ascii="Myriad Pro" w:hAnsi="Myriad Pro"/>
        </w:rPr>
        <w:t>In order to implement the Standard Agreement for assistance, implementing agency of the host country refers to the appropriate state authority designated by this agreement.</w:t>
      </w:r>
    </w:p>
    <w:p w:rsidR="0098451E" w:rsidRPr="00254CFB" w:rsidRDefault="001B727E" w:rsidP="001B727E">
      <w:pPr>
        <w:widowControl w:val="0"/>
        <w:autoSpaceDE w:val="0"/>
        <w:autoSpaceDN w:val="0"/>
        <w:adjustRightInd w:val="0"/>
        <w:jc w:val="both"/>
        <w:rPr>
          <w:rFonts w:ascii="Myriad Pro" w:hAnsi="Myriad Pro"/>
        </w:rPr>
      </w:pPr>
      <w:r w:rsidRPr="001B727E">
        <w:rPr>
          <w:rFonts w:ascii="Myriad Pro" w:hAnsi="Myriad Pro"/>
        </w:rPr>
        <w:t>The present agreement is made in English and Russian and consists of two original copies and both languages will be of equal legal weight. In case of any ambiguity or conflict between the English and Russian languages, the English version shall prevail.</w:t>
      </w: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98451E" w:rsidRPr="00254CFB" w:rsidRDefault="0098451E" w:rsidP="0098451E">
      <w:pPr>
        <w:autoSpaceDE w:val="0"/>
        <w:autoSpaceDN w:val="0"/>
        <w:adjustRightInd w:val="0"/>
        <w:spacing w:after="0"/>
        <w:rPr>
          <w:rFonts w:ascii="Myriad Pro" w:hAnsi="Myriad Pro"/>
          <w:color w:val="000000"/>
          <w:szCs w:val="22"/>
          <w:lang w:eastAsia="ru-RU"/>
        </w:rPr>
      </w:pPr>
    </w:p>
    <w:p w:rsidR="000E4517" w:rsidRPr="00254CFB" w:rsidRDefault="000E4517" w:rsidP="000E4517">
      <w:pPr>
        <w:pStyle w:val="Heading1"/>
        <w:spacing w:after="120"/>
        <w:rPr>
          <w:rFonts w:ascii="Myriad Pro" w:hAnsi="Myriad Pro"/>
          <w:noProof/>
        </w:rPr>
      </w:pPr>
      <w:r w:rsidRPr="00254CFB">
        <w:rPr>
          <w:rFonts w:ascii="Myriad Pro" w:hAnsi="Myriad Pro"/>
          <w:noProof/>
        </w:rPr>
        <w:br w:type="page"/>
      </w:r>
      <w:bookmarkStart w:id="152" w:name="_Toc390251842"/>
      <w:bookmarkStart w:id="153" w:name="_Toc390287393"/>
      <w:r w:rsidRPr="00254CFB">
        <w:rPr>
          <w:rFonts w:ascii="Myriad Pro" w:hAnsi="Myriad Pro"/>
          <w:noProof/>
        </w:rPr>
        <w:lastRenderedPageBreak/>
        <w:t>PART II:</w:t>
      </w:r>
      <w:r w:rsidRPr="00254CFB">
        <w:rPr>
          <w:rFonts w:ascii="Myriad Pro" w:hAnsi="Myriad Pro"/>
          <w:noProof/>
        </w:rPr>
        <w:tab/>
        <w:t>ANNEXES</w:t>
      </w:r>
      <w:bookmarkEnd w:id="152"/>
      <w:bookmarkEnd w:id="153"/>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1:</w:t>
      </w:r>
      <w:r w:rsidRPr="00254CFB">
        <w:rPr>
          <w:rFonts w:ascii="Myriad Pro" w:eastAsiaTheme="minorEastAsia" w:hAnsi="Myriad Pro" w:cstheme="minorBidi"/>
          <w:smallCaps w:val="0"/>
          <w:sz w:val="22"/>
          <w:szCs w:val="22"/>
        </w:rPr>
        <w:tab/>
      </w:r>
      <w:r w:rsidRPr="00254CFB">
        <w:rPr>
          <w:rFonts w:ascii="Myriad Pro" w:hAnsi="Myriad Pro"/>
          <w:smallCaps w:val="0"/>
        </w:rPr>
        <w:t>Kazakhstan's Green Economy Concept</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Annex1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42</w:t>
      </w:r>
      <w:r w:rsidR="0099517A" w:rsidRPr="00254CFB">
        <w:rPr>
          <w:rFonts w:ascii="Myriad Pro" w:hAnsi="Myriad Pro"/>
          <w:smallCaps w:val="0"/>
        </w:rPr>
        <w:fldChar w:fldCharType="end"/>
      </w:r>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2:</w:t>
      </w:r>
      <w:r w:rsidRPr="00254CFB">
        <w:rPr>
          <w:rFonts w:ascii="Myriad Pro" w:eastAsiaTheme="minorEastAsia" w:hAnsi="Myriad Pro" w:cstheme="minorBidi"/>
          <w:smallCaps w:val="0"/>
          <w:sz w:val="22"/>
          <w:szCs w:val="22"/>
        </w:rPr>
        <w:tab/>
      </w:r>
      <w:r w:rsidRPr="00254CFB">
        <w:rPr>
          <w:rFonts w:ascii="Myriad Pro" w:hAnsi="Myriad Pro"/>
          <w:smallCaps w:val="0"/>
        </w:rPr>
        <w:t>Logical Framework</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Annex2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44</w:t>
      </w:r>
      <w:r w:rsidR="0099517A" w:rsidRPr="00254CFB">
        <w:rPr>
          <w:rFonts w:ascii="Myriad Pro" w:hAnsi="Myriad Pro"/>
          <w:smallCaps w:val="0"/>
        </w:rPr>
        <w:fldChar w:fldCharType="end"/>
      </w:r>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3:</w:t>
      </w:r>
      <w:r w:rsidRPr="00254CFB">
        <w:rPr>
          <w:rFonts w:ascii="Myriad Pro" w:eastAsiaTheme="minorEastAsia" w:hAnsi="Myriad Pro" w:cstheme="minorBidi"/>
          <w:smallCaps w:val="0"/>
          <w:sz w:val="22"/>
          <w:szCs w:val="22"/>
        </w:rPr>
        <w:tab/>
      </w:r>
      <w:r w:rsidRPr="00254CFB">
        <w:rPr>
          <w:rFonts w:ascii="Myriad Pro" w:hAnsi="Myriad Pro"/>
          <w:smallCaps w:val="0"/>
        </w:rPr>
        <w:t>Capacity Development Scorecard</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Annex3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49</w:t>
      </w:r>
      <w:r w:rsidR="0099517A" w:rsidRPr="00254CFB">
        <w:rPr>
          <w:rFonts w:ascii="Myriad Pro" w:hAnsi="Myriad Pro"/>
          <w:smallCaps w:val="0"/>
        </w:rPr>
        <w:fldChar w:fldCharType="end"/>
      </w:r>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4:</w:t>
      </w:r>
      <w:r w:rsidRPr="00254CFB">
        <w:rPr>
          <w:rFonts w:ascii="Myriad Pro" w:eastAsiaTheme="minorEastAsia" w:hAnsi="Myriad Pro" w:cstheme="minorBidi"/>
          <w:smallCaps w:val="0"/>
          <w:sz w:val="22"/>
          <w:szCs w:val="22"/>
        </w:rPr>
        <w:tab/>
      </w:r>
      <w:r w:rsidRPr="00254CFB">
        <w:rPr>
          <w:rFonts w:ascii="Myriad Pro" w:hAnsi="Myriad Pro"/>
          <w:smallCaps w:val="0"/>
        </w:rPr>
        <w:t>Provisional Work Plan</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Annex4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58</w:t>
      </w:r>
      <w:r w:rsidR="0099517A" w:rsidRPr="00254CFB">
        <w:rPr>
          <w:rFonts w:ascii="Myriad Pro" w:hAnsi="Myriad Pro"/>
          <w:smallCaps w:val="0"/>
        </w:rPr>
        <w:fldChar w:fldCharType="end"/>
      </w:r>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5:</w:t>
      </w:r>
      <w:r w:rsidRPr="00254CFB">
        <w:rPr>
          <w:rFonts w:ascii="Myriad Pro" w:eastAsiaTheme="minorEastAsia" w:hAnsi="Myriad Pro" w:cstheme="minorBidi"/>
          <w:smallCaps w:val="0"/>
          <w:sz w:val="22"/>
          <w:szCs w:val="22"/>
        </w:rPr>
        <w:tab/>
      </w:r>
      <w:r w:rsidRPr="00254CFB">
        <w:rPr>
          <w:rFonts w:ascii="Myriad Pro" w:hAnsi="Myriad Pro"/>
          <w:smallCaps w:val="0"/>
        </w:rPr>
        <w:t>Outcome Budget (GEF Contribution and Co-financing)</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Annex5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61</w:t>
      </w:r>
      <w:r w:rsidR="0099517A" w:rsidRPr="00254CFB">
        <w:rPr>
          <w:rFonts w:ascii="Myriad Pro" w:hAnsi="Myriad Pro"/>
          <w:smallCaps w:val="0"/>
        </w:rPr>
        <w:fldChar w:fldCharType="end"/>
      </w:r>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6:</w:t>
      </w:r>
      <w:r w:rsidRPr="00254CFB">
        <w:rPr>
          <w:rFonts w:ascii="Myriad Pro" w:eastAsiaTheme="minorEastAsia" w:hAnsi="Myriad Pro" w:cstheme="minorBidi"/>
          <w:smallCaps w:val="0"/>
          <w:sz w:val="22"/>
          <w:szCs w:val="22"/>
        </w:rPr>
        <w:tab/>
      </w:r>
      <w:r w:rsidRPr="00254CFB">
        <w:rPr>
          <w:rFonts w:ascii="Myriad Pro" w:hAnsi="Myriad Pro"/>
          <w:smallCaps w:val="0"/>
        </w:rPr>
        <w:t>Total GEF Budget and Work Plan</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Annex6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63</w:t>
      </w:r>
      <w:r w:rsidR="0099517A" w:rsidRPr="00254CFB">
        <w:rPr>
          <w:rFonts w:ascii="Myriad Pro" w:hAnsi="Myriad Pro"/>
          <w:smallCaps w:val="0"/>
        </w:rPr>
        <w:fldChar w:fldCharType="end"/>
      </w:r>
    </w:p>
    <w:p w:rsidR="000E4517" w:rsidRPr="00254CFB" w:rsidRDefault="000E4517" w:rsidP="000E4517">
      <w:pPr>
        <w:pStyle w:val="TOC2"/>
        <w:rPr>
          <w:rFonts w:ascii="Myriad Pro" w:eastAsiaTheme="minorEastAsia" w:hAnsi="Myriad Pro" w:cstheme="minorBidi"/>
          <w:smallCaps w:val="0"/>
          <w:sz w:val="22"/>
          <w:szCs w:val="22"/>
        </w:rPr>
      </w:pPr>
      <w:r w:rsidRPr="00254CFB">
        <w:rPr>
          <w:rFonts w:ascii="Myriad Pro" w:hAnsi="Myriad Pro"/>
          <w:smallCaps w:val="0"/>
        </w:rPr>
        <w:t>Annex 7:</w:t>
      </w:r>
      <w:r w:rsidRPr="00254CFB">
        <w:rPr>
          <w:rFonts w:ascii="Myriad Pro" w:eastAsiaTheme="minorEastAsia" w:hAnsi="Myriad Pro" w:cstheme="minorBidi"/>
          <w:smallCaps w:val="0"/>
          <w:sz w:val="22"/>
          <w:szCs w:val="22"/>
        </w:rPr>
        <w:tab/>
      </w:r>
      <w:r w:rsidRPr="00254CFB">
        <w:rPr>
          <w:rFonts w:ascii="Myriad Pro" w:hAnsi="Myriad Pro"/>
          <w:smallCaps w:val="0"/>
        </w:rPr>
        <w:t>Terms of References</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Annex7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65</w:t>
      </w:r>
      <w:r w:rsidR="0099517A" w:rsidRPr="00254CFB">
        <w:rPr>
          <w:rFonts w:ascii="Myriad Pro" w:hAnsi="Myriad Pro"/>
          <w:smallCaps w:val="0"/>
        </w:rPr>
        <w:fldChar w:fldCharType="end"/>
      </w:r>
    </w:p>
    <w:p w:rsidR="000E4517" w:rsidRPr="00254CFB" w:rsidRDefault="000E4517" w:rsidP="000E4517">
      <w:pPr>
        <w:pStyle w:val="TOC2"/>
        <w:rPr>
          <w:rFonts w:ascii="Myriad Pro" w:hAnsi="Myriad Pro"/>
          <w:smallCaps w:val="0"/>
        </w:rPr>
      </w:pPr>
      <w:r w:rsidRPr="00254CFB">
        <w:rPr>
          <w:rFonts w:ascii="Myriad Pro" w:hAnsi="Myriad Pro"/>
          <w:smallCaps w:val="0"/>
        </w:rPr>
        <w:t>Annex 8:</w:t>
      </w:r>
      <w:r w:rsidRPr="00254CFB">
        <w:rPr>
          <w:rFonts w:ascii="Myriad Pro" w:eastAsiaTheme="minorEastAsia" w:hAnsi="Myriad Pro" w:cstheme="minorBidi"/>
          <w:smallCaps w:val="0"/>
          <w:sz w:val="22"/>
          <w:szCs w:val="22"/>
        </w:rPr>
        <w:tab/>
      </w:r>
      <w:r w:rsidRPr="00254CFB">
        <w:rPr>
          <w:rFonts w:ascii="Myriad Pro" w:hAnsi="Myriad Pro"/>
          <w:smallCaps w:val="0"/>
        </w:rPr>
        <w:t>Environmental and Social Review Criteria</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Annex8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71</w:t>
      </w:r>
      <w:r w:rsidR="0099517A" w:rsidRPr="00254CFB">
        <w:rPr>
          <w:rFonts w:ascii="Myriad Pro" w:hAnsi="Myriad Pro"/>
          <w:smallCaps w:val="0"/>
        </w:rPr>
        <w:fldChar w:fldCharType="end"/>
      </w:r>
    </w:p>
    <w:p w:rsidR="000E4517" w:rsidRPr="00254CFB" w:rsidRDefault="000E4517" w:rsidP="000E4517">
      <w:pPr>
        <w:pStyle w:val="TOC2"/>
        <w:rPr>
          <w:rFonts w:ascii="Myriad Pro" w:hAnsi="Myriad Pro"/>
          <w:smallCaps w:val="0"/>
        </w:rPr>
      </w:pPr>
      <w:r w:rsidRPr="00254CFB">
        <w:rPr>
          <w:rFonts w:ascii="Myriad Pro" w:hAnsi="Myriad Pro"/>
          <w:smallCaps w:val="0"/>
        </w:rPr>
        <w:t>Annex 9:</w:t>
      </w:r>
      <w:r w:rsidRPr="00254CFB">
        <w:rPr>
          <w:rFonts w:ascii="Myriad Pro" w:hAnsi="Myriad Pro"/>
          <w:smallCaps w:val="0"/>
        </w:rPr>
        <w:tab/>
      </w:r>
      <w:r w:rsidR="00DD705E" w:rsidRPr="00254CFB">
        <w:rPr>
          <w:rFonts w:ascii="Myriad Pro" w:hAnsi="Myriad Pro"/>
          <w:smallCaps w:val="0"/>
        </w:rPr>
        <w:t>PDF/PPG Status Report</w:t>
      </w:r>
      <w:r w:rsidRPr="00254CFB">
        <w:rPr>
          <w:rFonts w:ascii="Myriad Pro" w:hAnsi="Myriad Pro"/>
          <w:smallCaps w:val="0"/>
        </w:rPr>
        <w:tab/>
      </w:r>
      <w:r w:rsidR="0099517A" w:rsidRPr="00254CFB">
        <w:rPr>
          <w:rFonts w:ascii="Myriad Pro" w:hAnsi="Myriad Pro"/>
          <w:smallCaps w:val="0"/>
        </w:rPr>
        <w:fldChar w:fldCharType="begin"/>
      </w:r>
      <w:r w:rsidRPr="00254CFB">
        <w:rPr>
          <w:rFonts w:ascii="Myriad Pro" w:hAnsi="Myriad Pro"/>
          <w:smallCaps w:val="0"/>
        </w:rPr>
        <w:instrText xml:space="preserve"> PAGEREF Annex9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79</w:t>
      </w:r>
      <w:r w:rsidR="0099517A" w:rsidRPr="00254CFB">
        <w:rPr>
          <w:rFonts w:ascii="Myriad Pro" w:hAnsi="Myriad Pro"/>
          <w:smallCaps w:val="0"/>
        </w:rPr>
        <w:fldChar w:fldCharType="end"/>
      </w:r>
    </w:p>
    <w:p w:rsidR="00595CED" w:rsidRPr="00254CFB" w:rsidRDefault="000E4517" w:rsidP="00595CED">
      <w:pPr>
        <w:pStyle w:val="TOC2"/>
        <w:rPr>
          <w:rFonts w:ascii="Myriad Pro" w:hAnsi="Myriad Pro"/>
          <w:smallCaps w:val="0"/>
        </w:rPr>
      </w:pPr>
      <w:r w:rsidRPr="00254CFB">
        <w:rPr>
          <w:rFonts w:ascii="Myriad Pro" w:hAnsi="Myriad Pro"/>
          <w:smallCaps w:val="0"/>
        </w:rPr>
        <w:t>Annex 10:</w:t>
      </w:r>
      <w:r w:rsidRPr="00254CFB">
        <w:rPr>
          <w:rFonts w:ascii="Myriad Pro" w:hAnsi="Myriad Pro"/>
          <w:smallCaps w:val="0"/>
        </w:rPr>
        <w:tab/>
      </w:r>
      <w:r w:rsidR="00595CED" w:rsidRPr="00254CFB">
        <w:rPr>
          <w:rFonts w:ascii="Myriad Pro" w:hAnsi="Myriad Pro"/>
          <w:smallCaps w:val="0"/>
        </w:rPr>
        <w:t>Complementary Programmes and Projects</w:t>
      </w:r>
      <w:r w:rsidR="00595CED" w:rsidRPr="00254CFB">
        <w:rPr>
          <w:rFonts w:ascii="Myriad Pro" w:hAnsi="Myriad Pro"/>
          <w:smallCaps w:val="0"/>
        </w:rPr>
        <w:tab/>
      </w:r>
      <w:r w:rsidR="0099517A" w:rsidRPr="00254CFB">
        <w:rPr>
          <w:rFonts w:ascii="Myriad Pro" w:hAnsi="Myriad Pro"/>
          <w:smallCaps w:val="0"/>
        </w:rPr>
        <w:fldChar w:fldCharType="begin"/>
      </w:r>
      <w:r w:rsidR="00595CED" w:rsidRPr="00254CFB">
        <w:rPr>
          <w:rFonts w:ascii="Myriad Pro" w:hAnsi="Myriad Pro"/>
          <w:smallCaps w:val="0"/>
        </w:rPr>
        <w:instrText xml:space="preserve"> PAGEREF Annex10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81</w:t>
      </w:r>
      <w:r w:rsidR="0099517A" w:rsidRPr="00254CFB">
        <w:rPr>
          <w:rFonts w:ascii="Myriad Pro" w:hAnsi="Myriad Pro"/>
          <w:smallCaps w:val="0"/>
        </w:rPr>
        <w:fldChar w:fldCharType="end"/>
      </w:r>
    </w:p>
    <w:p w:rsidR="00AC3C9B" w:rsidRPr="00254CFB" w:rsidRDefault="00595CED" w:rsidP="00AC3C9B">
      <w:pPr>
        <w:pStyle w:val="TOC2"/>
        <w:rPr>
          <w:rFonts w:ascii="Myriad Pro" w:hAnsi="Myriad Pro"/>
          <w:smallCaps w:val="0"/>
        </w:rPr>
      </w:pPr>
      <w:r w:rsidRPr="00254CFB">
        <w:rPr>
          <w:rFonts w:ascii="Myriad Pro" w:hAnsi="Myriad Pro"/>
          <w:smallCaps w:val="0"/>
        </w:rPr>
        <w:t>Annex 11</w:t>
      </w:r>
      <w:r w:rsidR="00AC3C9B" w:rsidRPr="00254CFB">
        <w:rPr>
          <w:rFonts w:ascii="Myriad Pro" w:hAnsi="Myriad Pro"/>
          <w:smallCaps w:val="0"/>
        </w:rPr>
        <w:t>:</w:t>
      </w:r>
      <w:r w:rsidR="00AC3C9B" w:rsidRPr="00254CFB">
        <w:rPr>
          <w:rFonts w:ascii="Myriad Pro" w:hAnsi="Myriad Pro"/>
          <w:smallCaps w:val="0"/>
        </w:rPr>
        <w:tab/>
      </w:r>
      <w:r w:rsidR="00DD705E" w:rsidRPr="00254CFB">
        <w:rPr>
          <w:rFonts w:ascii="Myriad Pro" w:hAnsi="Myriad Pro"/>
          <w:smallCaps w:val="0"/>
        </w:rPr>
        <w:t>References</w:t>
      </w:r>
      <w:r w:rsidR="00AC3C9B" w:rsidRPr="00254CFB">
        <w:rPr>
          <w:rFonts w:ascii="Myriad Pro" w:hAnsi="Myriad Pro"/>
          <w:smallCaps w:val="0"/>
        </w:rPr>
        <w:tab/>
      </w:r>
      <w:r w:rsidR="0099517A" w:rsidRPr="00254CFB">
        <w:rPr>
          <w:rFonts w:ascii="Myriad Pro" w:hAnsi="Myriad Pro"/>
          <w:smallCaps w:val="0"/>
        </w:rPr>
        <w:fldChar w:fldCharType="begin"/>
      </w:r>
      <w:r w:rsidR="00B8337D" w:rsidRPr="00254CFB">
        <w:rPr>
          <w:rFonts w:ascii="Myriad Pro" w:hAnsi="Myriad Pro"/>
          <w:smallCaps w:val="0"/>
        </w:rPr>
        <w:instrText xml:space="preserve"> PAGEREF Annex11 \h </w:instrText>
      </w:r>
      <w:r w:rsidR="0099517A" w:rsidRPr="00254CFB">
        <w:rPr>
          <w:rFonts w:ascii="Myriad Pro" w:hAnsi="Myriad Pro"/>
          <w:smallCaps w:val="0"/>
        </w:rPr>
      </w:r>
      <w:r w:rsidR="0099517A" w:rsidRPr="00254CFB">
        <w:rPr>
          <w:rFonts w:ascii="Myriad Pro" w:hAnsi="Myriad Pro"/>
          <w:smallCaps w:val="0"/>
        </w:rPr>
        <w:fldChar w:fldCharType="separate"/>
      </w:r>
      <w:r w:rsidR="002D5921">
        <w:rPr>
          <w:rFonts w:ascii="Myriad Pro" w:hAnsi="Myriad Pro"/>
          <w:smallCaps w:val="0"/>
        </w:rPr>
        <w:t>82</w:t>
      </w:r>
      <w:r w:rsidR="0099517A" w:rsidRPr="00254CFB">
        <w:rPr>
          <w:rFonts w:ascii="Myriad Pro" w:hAnsi="Myriad Pro"/>
          <w:smallCaps w:val="0"/>
        </w:rPr>
        <w:fldChar w:fldCharType="end"/>
      </w:r>
    </w:p>
    <w:p w:rsidR="000E4517" w:rsidRPr="00254CFB" w:rsidRDefault="00AC3C9B" w:rsidP="000E4517">
      <w:pPr>
        <w:pStyle w:val="TOC2"/>
        <w:rPr>
          <w:rFonts w:ascii="Myriad Pro" w:hAnsi="Myriad Pro"/>
          <w:smallCaps w:val="0"/>
        </w:rPr>
      </w:pPr>
      <w:r w:rsidRPr="00254CFB">
        <w:rPr>
          <w:rFonts w:ascii="Myriad Pro" w:hAnsi="Myriad Pro"/>
          <w:smallCaps w:val="0"/>
        </w:rPr>
        <w:t>Annex 1</w:t>
      </w:r>
      <w:r w:rsidR="00595CED" w:rsidRPr="00254CFB">
        <w:rPr>
          <w:rFonts w:ascii="Myriad Pro" w:hAnsi="Myriad Pro"/>
          <w:smallCaps w:val="0"/>
        </w:rPr>
        <w:t>2</w:t>
      </w:r>
      <w:r w:rsidRPr="00254CFB">
        <w:rPr>
          <w:rFonts w:ascii="Myriad Pro" w:hAnsi="Myriad Pro"/>
          <w:smallCaps w:val="0"/>
        </w:rPr>
        <w:t>:</w:t>
      </w:r>
      <w:r w:rsidRPr="00254CFB">
        <w:rPr>
          <w:rFonts w:ascii="Myriad Pro" w:hAnsi="Myriad Pro"/>
          <w:smallCaps w:val="0"/>
        </w:rPr>
        <w:tab/>
      </w:r>
      <w:r w:rsidR="000E4517" w:rsidRPr="00254CFB">
        <w:rPr>
          <w:rFonts w:ascii="Myriad Pro" w:hAnsi="Myriad Pro"/>
          <w:smallCaps w:val="0"/>
        </w:rPr>
        <w:t>Standard letter of agreement between UNDP and Government</w:t>
      </w:r>
      <w:r w:rsidR="000E4517" w:rsidRPr="00254CFB">
        <w:rPr>
          <w:rFonts w:ascii="Myriad Pro" w:hAnsi="Myriad Pro"/>
          <w:smallCaps w:val="0"/>
        </w:rPr>
        <w:tab/>
      </w:r>
      <w:r w:rsidR="0080153A" w:rsidRPr="00254CFB">
        <w:rPr>
          <w:rFonts w:ascii="Myriad Pro" w:hAnsi="Myriad Pro"/>
          <w:smallCaps w:val="0"/>
        </w:rPr>
        <w:t>Separate</w:t>
      </w:r>
      <w:r w:rsidR="00EA6212" w:rsidRPr="00254CFB">
        <w:rPr>
          <w:rFonts w:ascii="Myriad Pro" w:hAnsi="Myriad Pro"/>
          <w:smallCaps w:val="0"/>
        </w:rPr>
        <w:t xml:space="preserve"> attachment</w:t>
      </w:r>
    </w:p>
    <w:p w:rsidR="00CC3FD4" w:rsidRPr="00254CFB" w:rsidRDefault="00CC3FD4" w:rsidP="00330FC3">
      <w:pPr>
        <w:spacing w:after="0"/>
        <w:rPr>
          <w:rFonts w:ascii="Myriad Pro" w:hAnsi="Myriad Pro"/>
          <w:b/>
        </w:rPr>
      </w:pPr>
      <w:bookmarkStart w:id="154" w:name="_Annex_1:_Law"/>
      <w:bookmarkStart w:id="155" w:name="_Ref350516429"/>
      <w:bookmarkStart w:id="156" w:name="_Ref350516655"/>
      <w:bookmarkEnd w:id="154"/>
      <w:r w:rsidRPr="00254CFB">
        <w:rPr>
          <w:rFonts w:ascii="Myriad Pro" w:hAnsi="Myriad Pro"/>
          <w:szCs w:val="22"/>
        </w:rPr>
        <w:br w:type="page"/>
      </w:r>
    </w:p>
    <w:p w:rsidR="00BF6CBF" w:rsidRPr="00254CFB" w:rsidRDefault="00AC3C9B" w:rsidP="00AC3C9B">
      <w:pPr>
        <w:pStyle w:val="Heading2"/>
        <w:rPr>
          <w:rFonts w:ascii="Myriad Pro" w:hAnsi="Myriad Pro"/>
        </w:rPr>
      </w:pPr>
      <w:bookmarkStart w:id="157" w:name="_Toc390251843"/>
      <w:bookmarkStart w:id="158" w:name="_Toc390287394"/>
      <w:r w:rsidRPr="00254CFB">
        <w:rPr>
          <w:rFonts w:ascii="Myriad Pro" w:hAnsi="Myriad Pro"/>
          <w:szCs w:val="22"/>
        </w:rPr>
        <w:lastRenderedPageBreak/>
        <w:t>An</w:t>
      </w:r>
      <w:bookmarkStart w:id="159" w:name="Annex1"/>
      <w:bookmarkEnd w:id="159"/>
      <w:r w:rsidR="00BF6CBF" w:rsidRPr="00254CFB">
        <w:rPr>
          <w:rFonts w:ascii="Myriad Pro" w:hAnsi="Myriad Pro"/>
          <w:szCs w:val="22"/>
        </w:rPr>
        <w:t>n</w:t>
      </w:r>
      <w:r w:rsidRPr="00254CFB">
        <w:rPr>
          <w:rFonts w:ascii="Myriad Pro" w:hAnsi="Myriad Pro"/>
          <w:szCs w:val="22"/>
        </w:rPr>
        <w:t>ex 1:</w:t>
      </w:r>
      <w:r w:rsidRPr="00254CFB">
        <w:rPr>
          <w:rFonts w:ascii="Myriad Pro" w:hAnsi="Myriad Pro"/>
          <w:szCs w:val="22"/>
        </w:rPr>
        <w:tab/>
      </w:r>
      <w:bookmarkEnd w:id="155"/>
      <w:bookmarkEnd w:id="156"/>
      <w:r w:rsidR="007B6662" w:rsidRPr="00254CFB">
        <w:rPr>
          <w:rFonts w:ascii="Myriad Pro" w:hAnsi="Myriad Pro"/>
          <w:szCs w:val="22"/>
        </w:rPr>
        <w:t xml:space="preserve">Kazakhstan’s </w:t>
      </w:r>
      <w:r w:rsidR="00DE4C3A" w:rsidRPr="00254CFB">
        <w:rPr>
          <w:rFonts w:ascii="Myriad Pro" w:hAnsi="Myriad Pro"/>
          <w:szCs w:val="22"/>
        </w:rPr>
        <w:t xml:space="preserve">Green Economy </w:t>
      </w:r>
      <w:r w:rsidR="007B6662" w:rsidRPr="00254CFB">
        <w:rPr>
          <w:rFonts w:ascii="Myriad Pro" w:hAnsi="Myriad Pro"/>
          <w:szCs w:val="22"/>
        </w:rPr>
        <w:t>Concept</w:t>
      </w:r>
      <w:bookmarkEnd w:id="157"/>
      <w:bookmarkEnd w:id="158"/>
    </w:p>
    <w:p w:rsidR="007B6662" w:rsidRPr="00254CFB" w:rsidRDefault="007B6662" w:rsidP="00F35C9D">
      <w:pPr>
        <w:spacing w:before="240"/>
        <w:jc w:val="both"/>
        <w:rPr>
          <w:rFonts w:ascii="Myriad Pro" w:hAnsi="Myriad Pro"/>
        </w:rPr>
      </w:pPr>
      <w:r w:rsidRPr="00254CFB">
        <w:rPr>
          <w:rFonts w:ascii="Myriad Pro" w:hAnsi="Myriad Pro"/>
        </w:rPr>
        <w:t xml:space="preserve">In Kazakhstan legislation, a ‘Concept’ introduces a new policy to the government and public, and afterwards an action plan is developed.  A ‘Strategy’ is the follow-up policy plan to a ‘Concept’ </w:t>
      </w:r>
      <w:r w:rsidR="00501D26" w:rsidRPr="00254CFB">
        <w:rPr>
          <w:rFonts w:ascii="Myriad Pro" w:hAnsi="Myriad Pro"/>
        </w:rPr>
        <w:t>that</w:t>
      </w:r>
      <w:r w:rsidRPr="00254CFB">
        <w:rPr>
          <w:rFonts w:ascii="Myriad Pro" w:hAnsi="Myriad Pro"/>
        </w:rPr>
        <w:t xml:space="preserve"> can be legislated and accepted in the national budget for a specified number of years.  In December 2012, the Government outlined its decision to transition to a green economy in the Kazakhstan 2050 Strategy.  The following spring on 30 May 2013, the President approved the Green Economy Concept.  The corresponding action plan was approved in August 2013.  </w:t>
      </w:r>
    </w:p>
    <w:p w:rsidR="007B6662" w:rsidRPr="00254CFB" w:rsidRDefault="007B6662" w:rsidP="00F35C9D">
      <w:pPr>
        <w:jc w:val="both"/>
        <w:rPr>
          <w:rFonts w:ascii="Myriad Pro" w:hAnsi="Myriad Pro"/>
        </w:rPr>
      </w:pPr>
      <w:r w:rsidRPr="00254CFB">
        <w:rPr>
          <w:rFonts w:ascii="Myriad Pro" w:hAnsi="Myriad Pro"/>
        </w:rPr>
        <w:t>Kazakhstan’s Transition to Green Economy Concept and Action Plan are landmark steps by the Government to change the course of the country’s development to integrate environmental and social considerations into the planning and development process along with the already dominant economic ones.  The overarching objective of this initiative is to transition the country from its existing resource dependent growth model to an environmentally sustainable development model that significantly reduces environmental risks and ecological scarcities.  The government plans to achieve this while maintaining economic growth and competitiveness, creating high-value jobs and improving overall human well-being.</w:t>
      </w:r>
    </w:p>
    <w:p w:rsidR="007B6662" w:rsidRPr="00254CFB" w:rsidRDefault="007B6662" w:rsidP="00F35C9D">
      <w:pPr>
        <w:jc w:val="both"/>
        <w:rPr>
          <w:rFonts w:ascii="Myriad Pro" w:hAnsi="Myriad Pro"/>
        </w:rPr>
      </w:pPr>
      <w:r w:rsidRPr="00254CFB">
        <w:rPr>
          <w:rFonts w:ascii="Myriad Pro" w:hAnsi="Myriad Pro"/>
        </w:rPr>
        <w:t>The Concept identifies four priority goals for Kazakhstan’s transition to Green Economy:</w:t>
      </w:r>
    </w:p>
    <w:p w:rsidR="007B6662" w:rsidRPr="00254CFB" w:rsidRDefault="007B6662" w:rsidP="00F35C9D">
      <w:pPr>
        <w:pStyle w:val="Abulletspace"/>
        <w:numPr>
          <w:ilvl w:val="0"/>
          <w:numId w:val="35"/>
        </w:numPr>
        <w:jc w:val="both"/>
        <w:rPr>
          <w:rFonts w:ascii="Myriad Pro" w:hAnsi="Myriad Pro"/>
        </w:rPr>
      </w:pPr>
      <w:r w:rsidRPr="00254CFB">
        <w:rPr>
          <w:rFonts w:ascii="Myriad Pro" w:hAnsi="Myriad Pro"/>
        </w:rPr>
        <w:t xml:space="preserve">Increased resource productivity, including water, land, biological resources, and resource management efficiency; </w:t>
      </w:r>
    </w:p>
    <w:p w:rsidR="007B6662" w:rsidRPr="00254CFB" w:rsidRDefault="007B6662" w:rsidP="00F35C9D">
      <w:pPr>
        <w:pStyle w:val="Abulletspace"/>
        <w:jc w:val="both"/>
        <w:rPr>
          <w:rFonts w:ascii="Myriad Pro" w:hAnsi="Myriad Pro"/>
        </w:rPr>
      </w:pPr>
      <w:r w:rsidRPr="00254CFB">
        <w:rPr>
          <w:rFonts w:ascii="Myriad Pro" w:hAnsi="Myriad Pro"/>
        </w:rPr>
        <w:t xml:space="preserve">Modernization of existing and development of new infrastructure; </w:t>
      </w:r>
    </w:p>
    <w:p w:rsidR="007B6662" w:rsidRPr="00254CFB" w:rsidRDefault="007B6662" w:rsidP="00F35C9D">
      <w:pPr>
        <w:pStyle w:val="Abulletspace"/>
        <w:jc w:val="both"/>
        <w:rPr>
          <w:rFonts w:ascii="Myriad Pro" w:hAnsi="Myriad Pro"/>
        </w:rPr>
      </w:pPr>
      <w:r w:rsidRPr="00254CFB">
        <w:rPr>
          <w:rFonts w:ascii="Myriad Pro" w:hAnsi="Myriad Pro"/>
        </w:rPr>
        <w:t>Increased population well-being and quality of the environment, achieved though profitable measures reducing environmental footprint; and</w:t>
      </w:r>
    </w:p>
    <w:p w:rsidR="007B6662" w:rsidRPr="00254CFB" w:rsidRDefault="007B6662" w:rsidP="00F35C9D">
      <w:pPr>
        <w:pStyle w:val="Abulletspace"/>
        <w:jc w:val="both"/>
        <w:rPr>
          <w:rFonts w:ascii="Myriad Pro" w:hAnsi="Myriad Pro"/>
        </w:rPr>
      </w:pPr>
      <w:r w:rsidRPr="00254CFB">
        <w:rPr>
          <w:rFonts w:ascii="Myriad Pro" w:hAnsi="Myriad Pro"/>
        </w:rPr>
        <w:t>Increased national security, including water supply.</w:t>
      </w:r>
    </w:p>
    <w:p w:rsidR="007B6662" w:rsidRPr="00254CFB" w:rsidRDefault="007B6662" w:rsidP="00F35C9D">
      <w:pPr>
        <w:jc w:val="both"/>
        <w:rPr>
          <w:rFonts w:ascii="Myriad Pro" w:hAnsi="Myriad Pro"/>
        </w:rPr>
      </w:pPr>
      <w:r w:rsidRPr="00254CFB">
        <w:rPr>
          <w:rFonts w:ascii="Myriad Pro" w:hAnsi="Myriad Pro"/>
        </w:rPr>
        <w:t>To achieve these goals the Concept identifies seven key areas in which to undertake sustainable-development initiatives: water resource management, sustainable agriculture, energy efficiency, power sector development, waste management, air pollution reduction, and ecosystem management</w:t>
      </w:r>
      <w:sdt>
        <w:sdtPr>
          <w:rPr>
            <w:rFonts w:ascii="Myriad Pro" w:hAnsi="Myriad Pro"/>
          </w:rPr>
          <w:id w:val="105478570"/>
          <w:citation/>
        </w:sdtPr>
        <w:sdtContent>
          <w:r w:rsidR="0099517A" w:rsidRPr="00254CFB">
            <w:rPr>
              <w:rFonts w:ascii="Myriad Pro" w:hAnsi="Myriad Pro"/>
            </w:rPr>
            <w:fldChar w:fldCharType="begin"/>
          </w:r>
          <w:r w:rsidRPr="00254CFB">
            <w:rPr>
              <w:rFonts w:ascii="Myriad Pro" w:hAnsi="Myriad Pro"/>
            </w:rPr>
            <w:instrText xml:space="preserve"> CITATION Placeholder2 \l 1033 </w:instrText>
          </w:r>
          <w:r w:rsidR="0099517A" w:rsidRPr="00254CFB">
            <w:rPr>
              <w:rFonts w:ascii="Myriad Pro" w:hAnsi="Myriad Pro"/>
            </w:rPr>
            <w:fldChar w:fldCharType="separate"/>
          </w:r>
          <w:r w:rsidR="002B42E6" w:rsidRPr="00254CFB">
            <w:rPr>
              <w:rFonts w:ascii="Myriad Pro" w:hAnsi="Myriad Pro"/>
              <w:noProof/>
            </w:rPr>
            <w:t xml:space="preserve"> (MEP, 2013)</w:t>
          </w:r>
          <w:r w:rsidR="0099517A" w:rsidRPr="00254CFB">
            <w:rPr>
              <w:rFonts w:ascii="Myriad Pro" w:hAnsi="Myriad Pro"/>
            </w:rPr>
            <w:fldChar w:fldCharType="end"/>
          </w:r>
        </w:sdtContent>
      </w:sdt>
      <w:r w:rsidRPr="00254CFB">
        <w:rPr>
          <w:rFonts w:ascii="Myriad Pro" w:hAnsi="Myriad Pro"/>
        </w:rPr>
        <w:t>.  Fundamental to Transition to Green Economy is the idea that in addressing the sustainability of key sectors, there will be synergies found across a variety of cross-cutting issues, including climate change, good governance, environmental sustainability, gender equality, and human rights.</w:t>
      </w:r>
    </w:p>
    <w:p w:rsidR="007B6662" w:rsidRPr="00254CFB" w:rsidRDefault="007B6662" w:rsidP="00F35C9D">
      <w:pPr>
        <w:jc w:val="both"/>
        <w:rPr>
          <w:rFonts w:ascii="Myriad Pro" w:hAnsi="Myriad Pro"/>
        </w:rPr>
      </w:pPr>
      <w:r w:rsidRPr="00254CFB">
        <w:rPr>
          <w:rFonts w:ascii="Myriad Pro" w:hAnsi="Myriad Pro"/>
        </w:rPr>
        <w:t xml:space="preserve">In addition to outlining key areas for intervention, the Concept also calls for human resource development with regard to the population’s “ecological culture”.  The Concept proposes a range of actions from the introduction of green topics into elementary and preschool curricula to training for technical and management personnel on environmental protection and resource productivity. Part of the strategy will be broad communication and education </w:t>
      </w:r>
      <w:proofErr w:type="spellStart"/>
      <w:r w:rsidRPr="00254CFB">
        <w:rPr>
          <w:rFonts w:ascii="Myriad Pro" w:hAnsi="Myriad Pro"/>
        </w:rPr>
        <w:t>programmes</w:t>
      </w:r>
      <w:proofErr w:type="spellEnd"/>
      <w:r w:rsidRPr="00254CFB">
        <w:rPr>
          <w:rFonts w:ascii="Myriad Pro" w:hAnsi="Myriad Pro"/>
        </w:rPr>
        <w:t xml:space="preserve"> to raise awareness of the country’s environmental issues.  The overall goal here is to integrate environmental considerations into the fabric of society and foster a culture of environmental stewardship.  </w:t>
      </w:r>
    </w:p>
    <w:p w:rsidR="007B6662" w:rsidRPr="00254CFB" w:rsidRDefault="007B6662" w:rsidP="00F35C9D">
      <w:pPr>
        <w:jc w:val="both"/>
        <w:rPr>
          <w:rFonts w:ascii="Myriad Pro" w:hAnsi="Myriad Pro"/>
        </w:rPr>
      </w:pPr>
      <w:r w:rsidRPr="00254CFB">
        <w:rPr>
          <w:rFonts w:ascii="Myriad Pro" w:hAnsi="Myriad Pro"/>
        </w:rPr>
        <w:t>In order to facilitate the implementation of the Concept and Action Plan, the Office of the President has created a Council for Transition to Green Economy.  This group is designed to ensure the cross-sector implementation of the strategy and to follow up on implementation progress.  The Council is tasked with presenting a “National Report on transition towards Green Economy” every three years</w:t>
      </w:r>
      <w:sdt>
        <w:sdtPr>
          <w:rPr>
            <w:rFonts w:ascii="Myriad Pro" w:hAnsi="Myriad Pro"/>
          </w:rPr>
          <w:id w:val="-1178184026"/>
          <w:citation/>
        </w:sdtPr>
        <w:sdtContent>
          <w:r w:rsidR="0099517A" w:rsidRPr="00254CFB">
            <w:rPr>
              <w:rFonts w:ascii="Myriad Pro" w:hAnsi="Myriad Pro"/>
            </w:rPr>
            <w:fldChar w:fldCharType="begin"/>
          </w:r>
          <w:r w:rsidRPr="00254CFB">
            <w:rPr>
              <w:rFonts w:ascii="Myriad Pro" w:hAnsi="Myriad Pro"/>
            </w:rPr>
            <w:instrText xml:space="preserve"> CITATION Placeholder2 \l 1033 </w:instrText>
          </w:r>
          <w:r w:rsidR="0099517A" w:rsidRPr="00254CFB">
            <w:rPr>
              <w:rFonts w:ascii="Myriad Pro" w:hAnsi="Myriad Pro"/>
            </w:rPr>
            <w:fldChar w:fldCharType="separate"/>
          </w:r>
          <w:r w:rsidR="002B42E6" w:rsidRPr="00254CFB">
            <w:rPr>
              <w:rFonts w:ascii="Myriad Pro" w:hAnsi="Myriad Pro"/>
              <w:noProof/>
            </w:rPr>
            <w:t xml:space="preserve"> (MEP, 2013)</w:t>
          </w:r>
          <w:r w:rsidR="0099517A" w:rsidRPr="00254CFB">
            <w:rPr>
              <w:rFonts w:ascii="Myriad Pro" w:hAnsi="Myriad Pro"/>
            </w:rPr>
            <w:fldChar w:fldCharType="end"/>
          </w:r>
        </w:sdtContent>
      </w:sdt>
      <w:r w:rsidRPr="00254CFB">
        <w:rPr>
          <w:rFonts w:ascii="Myriad Pro" w:hAnsi="Myriad Pro"/>
        </w:rPr>
        <w:t>.</w:t>
      </w:r>
    </w:p>
    <w:p w:rsidR="007B6662" w:rsidRPr="00254CFB" w:rsidRDefault="007B6662" w:rsidP="00F35C9D">
      <w:pPr>
        <w:jc w:val="both"/>
        <w:rPr>
          <w:rFonts w:ascii="Myriad Pro" w:hAnsi="Myriad Pro"/>
        </w:rPr>
      </w:pPr>
      <w:r w:rsidRPr="00254CFB">
        <w:rPr>
          <w:rFonts w:ascii="Myriad Pro" w:hAnsi="Myriad Pro"/>
        </w:rPr>
        <w:t>The Government understands that a transformation of this magnitude requires time, and for this reason it has identified three different stages of implementation for the Green Economy Concept:</w:t>
      </w:r>
    </w:p>
    <w:p w:rsidR="007B6662" w:rsidRPr="00254CFB" w:rsidRDefault="007B6662" w:rsidP="00F35C9D">
      <w:pPr>
        <w:pStyle w:val="Abulletspace"/>
        <w:numPr>
          <w:ilvl w:val="0"/>
          <w:numId w:val="0"/>
        </w:numPr>
        <w:ind w:left="360"/>
        <w:jc w:val="both"/>
        <w:rPr>
          <w:rFonts w:ascii="Myriad Pro" w:hAnsi="Myriad Pro"/>
        </w:rPr>
      </w:pPr>
      <w:r w:rsidRPr="00254CFB">
        <w:rPr>
          <w:rFonts w:ascii="Myriad Pro" w:hAnsi="Myriad Pro"/>
          <w:b/>
        </w:rPr>
        <w:t>2013-2020</w:t>
      </w:r>
      <w:r w:rsidRPr="00254CFB">
        <w:rPr>
          <w:rFonts w:ascii="Myriad Pro" w:hAnsi="Myriad Pro"/>
        </w:rPr>
        <w:t xml:space="preserve"> - During this period, the main priority of the state will be to optimize resource use and increase the efficiency of the environment protection activities, as well as to establish green infrastructure; </w:t>
      </w:r>
    </w:p>
    <w:p w:rsidR="007B6662" w:rsidRPr="00254CFB" w:rsidRDefault="007B6662" w:rsidP="00F35C9D">
      <w:pPr>
        <w:pStyle w:val="Abulletspace"/>
        <w:numPr>
          <w:ilvl w:val="0"/>
          <w:numId w:val="0"/>
        </w:numPr>
        <w:ind w:left="360"/>
        <w:jc w:val="both"/>
        <w:rPr>
          <w:rFonts w:ascii="Myriad Pro" w:hAnsi="Myriad Pro"/>
        </w:rPr>
      </w:pPr>
    </w:p>
    <w:p w:rsidR="007B6662" w:rsidRPr="00254CFB" w:rsidRDefault="007B6662" w:rsidP="00F35C9D">
      <w:pPr>
        <w:pStyle w:val="Abulletspace"/>
        <w:numPr>
          <w:ilvl w:val="0"/>
          <w:numId w:val="0"/>
        </w:numPr>
        <w:ind w:left="360"/>
        <w:jc w:val="both"/>
        <w:rPr>
          <w:rFonts w:ascii="Myriad Pro" w:hAnsi="Myriad Pro"/>
        </w:rPr>
      </w:pPr>
      <w:r w:rsidRPr="00254CFB">
        <w:rPr>
          <w:rFonts w:ascii="Myriad Pro" w:hAnsi="Myriad Pro"/>
          <w:b/>
        </w:rPr>
        <w:lastRenderedPageBreak/>
        <w:t>2020-2030</w:t>
      </w:r>
      <w:r w:rsidRPr="00254CFB">
        <w:rPr>
          <w:rFonts w:ascii="Myriad Pro" w:hAnsi="Myriad Pro"/>
        </w:rPr>
        <w:t xml:space="preserve"> – Based on the established green infrastructure, transformation of the national economy will start, oriented at rational water use, motivation and stimulation of development and broad implementation of renewable energy technologies, as well as construction of facilities based on high energy efficiency standards; and </w:t>
      </w:r>
    </w:p>
    <w:p w:rsidR="007B6662" w:rsidRPr="00254CFB" w:rsidRDefault="007B6662" w:rsidP="00F35C9D">
      <w:pPr>
        <w:pStyle w:val="Abulletspace"/>
        <w:numPr>
          <w:ilvl w:val="0"/>
          <w:numId w:val="0"/>
        </w:numPr>
        <w:ind w:left="360"/>
        <w:jc w:val="both"/>
        <w:rPr>
          <w:rFonts w:ascii="Myriad Pro" w:hAnsi="Myriad Pro"/>
        </w:rPr>
      </w:pPr>
    </w:p>
    <w:p w:rsidR="007B6662" w:rsidRPr="00254CFB" w:rsidRDefault="007B6662" w:rsidP="00F35C9D">
      <w:pPr>
        <w:pStyle w:val="Abulletspace"/>
        <w:numPr>
          <w:ilvl w:val="0"/>
          <w:numId w:val="0"/>
        </w:numPr>
        <w:ind w:left="360"/>
        <w:jc w:val="both"/>
        <w:rPr>
          <w:rFonts w:ascii="Myriad Pro" w:hAnsi="Myriad Pro"/>
        </w:rPr>
      </w:pPr>
      <w:r w:rsidRPr="00254CFB">
        <w:rPr>
          <w:rFonts w:ascii="Myriad Pro" w:hAnsi="Myriad Pro"/>
          <w:b/>
        </w:rPr>
        <w:t>2030-2050</w:t>
      </w:r>
      <w:r w:rsidRPr="00254CFB">
        <w:rPr>
          <w:rFonts w:ascii="Myriad Pro" w:hAnsi="Myriad Pro"/>
        </w:rPr>
        <w:t xml:space="preserve"> – Transition of the national economy to principles of Third Industrial Revolution, which require the use of natural resources on the condition of renewability and sustainability</w:t>
      </w:r>
      <w:sdt>
        <w:sdtPr>
          <w:rPr>
            <w:rFonts w:ascii="Myriad Pro" w:hAnsi="Myriad Pro"/>
          </w:rPr>
          <w:id w:val="-2081513515"/>
          <w:citation/>
        </w:sdtPr>
        <w:sdtContent>
          <w:r w:rsidR="0099517A" w:rsidRPr="00254CFB">
            <w:rPr>
              <w:rFonts w:ascii="Myriad Pro" w:hAnsi="Myriad Pro"/>
            </w:rPr>
            <w:fldChar w:fldCharType="begin"/>
          </w:r>
          <w:r w:rsidRPr="00254CFB">
            <w:rPr>
              <w:rFonts w:ascii="Myriad Pro" w:hAnsi="Myriad Pro"/>
            </w:rPr>
            <w:instrText xml:space="preserve">CITATION Placeholder2 \p 50 \l 1033 </w:instrText>
          </w:r>
          <w:r w:rsidR="0099517A" w:rsidRPr="00254CFB">
            <w:rPr>
              <w:rFonts w:ascii="Myriad Pro" w:hAnsi="Myriad Pro"/>
            </w:rPr>
            <w:fldChar w:fldCharType="separate"/>
          </w:r>
          <w:r w:rsidR="002B42E6" w:rsidRPr="00254CFB">
            <w:rPr>
              <w:rFonts w:ascii="Myriad Pro" w:hAnsi="Myriad Pro"/>
              <w:noProof/>
            </w:rPr>
            <w:t xml:space="preserve"> (MEP, 2013, p. 50)</w:t>
          </w:r>
          <w:r w:rsidR="0099517A" w:rsidRPr="00254CFB">
            <w:rPr>
              <w:rFonts w:ascii="Myriad Pro" w:hAnsi="Myriad Pro"/>
            </w:rPr>
            <w:fldChar w:fldCharType="end"/>
          </w:r>
        </w:sdtContent>
      </w:sdt>
      <w:r w:rsidRPr="00254CFB">
        <w:rPr>
          <w:rFonts w:ascii="Myriad Pro" w:hAnsi="Myriad Pro"/>
        </w:rPr>
        <w:t>.</w:t>
      </w:r>
    </w:p>
    <w:p w:rsidR="007B6662" w:rsidRPr="00254CFB" w:rsidRDefault="007B6662" w:rsidP="00F35C9D">
      <w:pPr>
        <w:jc w:val="both"/>
        <w:rPr>
          <w:rFonts w:ascii="Myriad Pro" w:hAnsi="Myriad Pro"/>
        </w:rPr>
        <w:sectPr w:rsidR="007B6662" w:rsidRPr="00254CFB" w:rsidSect="006A00EB">
          <w:pgSz w:w="12240" w:h="15840" w:code="1"/>
          <w:pgMar w:top="1440" w:right="1440" w:bottom="1440" w:left="1440" w:header="288" w:footer="288" w:gutter="0"/>
          <w:cols w:space="60"/>
          <w:noEndnote/>
          <w:docGrid w:linePitch="299"/>
        </w:sectPr>
      </w:pPr>
      <w:r w:rsidRPr="00254CFB">
        <w:rPr>
          <w:rFonts w:ascii="Myriad Pro" w:hAnsi="Myriad Pro"/>
        </w:rPr>
        <w:t>The Ministry of Environment and Water Resources and the Ministry of Economic Development are charged with the implementation of the Concept for transition to green economy and have been taking steps to develop the Concept into a Strategy.  For example, MEWR is currently working with GGGI and the European Bank for Reconstruction and Development to develop the Strategy for Kazakhstan’s Green Economy</w:t>
      </w:r>
      <w:sdt>
        <w:sdtPr>
          <w:rPr>
            <w:rFonts w:ascii="Myriad Pro" w:hAnsi="Myriad Pro"/>
          </w:rPr>
          <w:id w:val="1247074882"/>
          <w:citation/>
        </w:sdtPr>
        <w:sdtContent>
          <w:r w:rsidR="0099517A" w:rsidRPr="00254CFB">
            <w:rPr>
              <w:rFonts w:ascii="Myriad Pro" w:hAnsi="Myriad Pro"/>
            </w:rPr>
            <w:fldChar w:fldCharType="begin"/>
          </w:r>
          <w:r w:rsidR="00520EFC" w:rsidRPr="00254CFB">
            <w:rPr>
              <w:rFonts w:ascii="Myriad Pro" w:hAnsi="Myriad Pro"/>
            </w:rPr>
            <w:instrText xml:space="preserve"> CITATION GGG14 \l 1033 </w:instrText>
          </w:r>
          <w:r w:rsidR="0099517A" w:rsidRPr="00254CFB">
            <w:rPr>
              <w:rFonts w:ascii="Myriad Pro" w:hAnsi="Myriad Pro"/>
            </w:rPr>
            <w:fldChar w:fldCharType="separate"/>
          </w:r>
          <w:r w:rsidR="002B42E6" w:rsidRPr="00254CFB">
            <w:rPr>
              <w:rFonts w:ascii="Myriad Pro" w:hAnsi="Myriad Pro"/>
              <w:noProof/>
            </w:rPr>
            <w:t xml:space="preserve"> (GGGI, 2014)</w:t>
          </w:r>
          <w:r w:rsidR="0099517A" w:rsidRPr="00254CFB">
            <w:rPr>
              <w:rFonts w:ascii="Myriad Pro" w:hAnsi="Myriad Pro"/>
            </w:rPr>
            <w:fldChar w:fldCharType="end"/>
          </w:r>
        </w:sdtContent>
      </w:sdt>
      <w:r w:rsidR="00520EFC" w:rsidRPr="00254CFB">
        <w:rPr>
          <w:rFonts w:ascii="Myriad Pro" w:hAnsi="Myriad Pro"/>
        </w:rPr>
        <w:t>.</w:t>
      </w:r>
      <w:r w:rsidRPr="00254CFB">
        <w:rPr>
          <w:rFonts w:ascii="Myriad Pro" w:hAnsi="Myriad Pro"/>
        </w:rPr>
        <w:t xml:space="preserve">  MEWR has also collaborated with World Bank and the European Bank to propose amendments to the Environmental Code as part of the Green Economy Law. </w:t>
      </w:r>
    </w:p>
    <w:p w:rsidR="00AC3C9B" w:rsidRPr="00254CFB" w:rsidRDefault="00AC3C9B" w:rsidP="007B6662">
      <w:pPr>
        <w:pStyle w:val="Heading2"/>
        <w:tabs>
          <w:tab w:val="left" w:pos="1170"/>
        </w:tabs>
        <w:ind w:left="-270"/>
        <w:rPr>
          <w:rFonts w:ascii="Myriad Pro" w:hAnsi="Myriad Pro"/>
        </w:rPr>
      </w:pPr>
      <w:bookmarkStart w:id="160" w:name="_Toc390251844"/>
      <w:bookmarkStart w:id="161" w:name="_Toc390287395"/>
      <w:r w:rsidRPr="00254CFB">
        <w:rPr>
          <w:rFonts w:ascii="Myriad Pro" w:hAnsi="Myriad Pro"/>
        </w:rPr>
        <w:lastRenderedPageBreak/>
        <w:t>Anne</w:t>
      </w:r>
      <w:bookmarkStart w:id="162" w:name="Annex2"/>
      <w:bookmarkEnd w:id="162"/>
      <w:r w:rsidRPr="00254CFB">
        <w:rPr>
          <w:rFonts w:ascii="Myriad Pro" w:hAnsi="Myriad Pro"/>
        </w:rPr>
        <w:t>x 2:</w:t>
      </w:r>
      <w:r w:rsidRPr="00254CFB">
        <w:rPr>
          <w:rFonts w:ascii="Myriad Pro" w:hAnsi="Myriad Pro"/>
        </w:rPr>
        <w:tab/>
      </w:r>
      <w:bookmarkStart w:id="163" w:name="_Toc118697102"/>
      <w:bookmarkStart w:id="164" w:name="_Toc120956101"/>
      <w:bookmarkStart w:id="165" w:name="_Toc127348758"/>
      <w:r w:rsidR="007B6662" w:rsidRPr="00254CFB">
        <w:rPr>
          <w:rFonts w:ascii="Myriad Pro" w:hAnsi="Myriad Pro"/>
        </w:rPr>
        <w:t>Logical Framework</w:t>
      </w:r>
      <w:bookmarkEnd w:id="160"/>
      <w:bookmarkEnd w:id="161"/>
    </w:p>
    <w:p w:rsidR="007C2D6F" w:rsidRPr="00254CFB" w:rsidRDefault="007C2D6F" w:rsidP="007C2D6F">
      <w:pPr>
        <w:rPr>
          <w:rFonts w:ascii="Myriad Pro" w:hAnsi="Myriad Pro"/>
        </w:rPr>
      </w:pPr>
      <w:r w:rsidRPr="00254CFB">
        <w:rPr>
          <w:rFonts w:ascii="Myriad Pro" w:hAnsi="Myriad Pro"/>
        </w:rPr>
        <w:t>This log frame is to be reviewed and revised with the input of UNDP and the International Technical Advisor at the time of project inception.</w:t>
      </w:r>
    </w:p>
    <w:tbl>
      <w:tblPr>
        <w:tblW w:w="138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tblPr>
      <w:tblGrid>
        <w:gridCol w:w="1887"/>
        <w:gridCol w:w="2152"/>
        <w:gridCol w:w="2653"/>
        <w:gridCol w:w="2895"/>
        <w:gridCol w:w="1833"/>
        <w:gridCol w:w="2417"/>
        <w:gridCol w:w="23"/>
      </w:tblGrid>
      <w:tr w:rsidR="007C2D6F" w:rsidRPr="00254CFB" w:rsidTr="00C46B76">
        <w:trPr>
          <w:cantSplit/>
          <w:tblHeader/>
        </w:trPr>
        <w:tc>
          <w:tcPr>
            <w:tcW w:w="1888" w:type="dxa"/>
            <w:vMerge w:val="restart"/>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Project Strategy</w:t>
            </w:r>
          </w:p>
        </w:tc>
        <w:tc>
          <w:tcPr>
            <w:tcW w:w="7716" w:type="dxa"/>
            <w:gridSpan w:val="3"/>
            <w:tcBorders>
              <w:bottom w:val="single" w:sz="4" w:space="0" w:color="auto"/>
            </w:tcBorders>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Objectively verifiable indicators</w:t>
            </w:r>
          </w:p>
        </w:tc>
        <w:tc>
          <w:tcPr>
            <w:tcW w:w="1834" w:type="dxa"/>
            <w:vMerge w:val="restart"/>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Sources of verification</w:t>
            </w:r>
          </w:p>
        </w:tc>
        <w:tc>
          <w:tcPr>
            <w:tcW w:w="2422" w:type="dxa"/>
            <w:gridSpan w:val="2"/>
            <w:vMerge w:val="restart"/>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Risks and Assumptions</w:t>
            </w:r>
          </w:p>
        </w:tc>
      </w:tr>
      <w:tr w:rsidR="007C2D6F" w:rsidRPr="00254CFB" w:rsidTr="00C46B76">
        <w:trPr>
          <w:cantSplit/>
          <w:tblHeader/>
        </w:trPr>
        <w:tc>
          <w:tcPr>
            <w:tcW w:w="1888" w:type="dxa"/>
            <w:vMerge/>
            <w:shd w:val="clear" w:color="auto" w:fill="000000"/>
            <w:vAlign w:val="center"/>
          </w:tcPr>
          <w:p w:rsidR="007C2D6F" w:rsidRPr="00254CFB" w:rsidRDefault="007C2D6F" w:rsidP="00C46B76">
            <w:pPr>
              <w:widowControl w:val="0"/>
              <w:adjustRightInd w:val="0"/>
              <w:jc w:val="center"/>
              <w:textAlignment w:val="baseline"/>
              <w:rPr>
                <w:rFonts w:ascii="Myriad Pro" w:hAnsi="Myriad Pro"/>
                <w:b/>
                <w:color w:val="FFFFFF"/>
                <w:sz w:val="20"/>
                <w:szCs w:val="20"/>
              </w:rPr>
            </w:pPr>
          </w:p>
        </w:tc>
        <w:tc>
          <w:tcPr>
            <w:tcW w:w="2156" w:type="dxa"/>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Indicator</w:t>
            </w:r>
          </w:p>
        </w:tc>
        <w:tc>
          <w:tcPr>
            <w:tcW w:w="2659" w:type="dxa"/>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Baseline value</w:t>
            </w:r>
          </w:p>
        </w:tc>
        <w:tc>
          <w:tcPr>
            <w:tcW w:w="2901" w:type="dxa"/>
            <w:shd w:val="clear" w:color="auto" w:fill="CCFFFF"/>
            <w:vAlign w:val="center"/>
          </w:tcPr>
          <w:p w:rsidR="007C2D6F" w:rsidRPr="00254CFB" w:rsidRDefault="007C2D6F" w:rsidP="00C46B76">
            <w:pPr>
              <w:widowControl w:val="0"/>
              <w:adjustRightInd w:val="0"/>
              <w:jc w:val="center"/>
              <w:textAlignment w:val="baseline"/>
              <w:rPr>
                <w:rFonts w:ascii="Myriad Pro" w:hAnsi="Myriad Pro"/>
                <w:b/>
                <w:sz w:val="20"/>
                <w:szCs w:val="20"/>
              </w:rPr>
            </w:pPr>
            <w:r w:rsidRPr="00254CFB">
              <w:rPr>
                <w:rFonts w:ascii="Myriad Pro" w:hAnsi="Myriad Pro"/>
                <w:b/>
                <w:sz w:val="20"/>
                <w:szCs w:val="20"/>
              </w:rPr>
              <w:t>Target value and date</w:t>
            </w:r>
          </w:p>
        </w:tc>
        <w:tc>
          <w:tcPr>
            <w:tcW w:w="1834" w:type="dxa"/>
            <w:vMerge/>
            <w:shd w:val="clear" w:color="auto" w:fill="000000"/>
            <w:vAlign w:val="center"/>
          </w:tcPr>
          <w:p w:rsidR="007C2D6F" w:rsidRPr="00254CFB" w:rsidRDefault="007C2D6F" w:rsidP="00C46B76">
            <w:pPr>
              <w:widowControl w:val="0"/>
              <w:adjustRightInd w:val="0"/>
              <w:jc w:val="center"/>
              <w:textAlignment w:val="baseline"/>
              <w:rPr>
                <w:rFonts w:ascii="Myriad Pro" w:hAnsi="Myriad Pro"/>
                <w:b/>
                <w:color w:val="FFFFFF"/>
                <w:sz w:val="20"/>
                <w:szCs w:val="20"/>
              </w:rPr>
            </w:pPr>
          </w:p>
        </w:tc>
        <w:tc>
          <w:tcPr>
            <w:tcW w:w="2422" w:type="dxa"/>
            <w:gridSpan w:val="2"/>
            <w:vMerge/>
            <w:shd w:val="clear" w:color="auto" w:fill="000000"/>
            <w:vAlign w:val="center"/>
          </w:tcPr>
          <w:p w:rsidR="007C2D6F" w:rsidRPr="00254CFB" w:rsidRDefault="007C2D6F" w:rsidP="00C46B76">
            <w:pPr>
              <w:widowControl w:val="0"/>
              <w:adjustRightInd w:val="0"/>
              <w:jc w:val="center"/>
              <w:textAlignment w:val="baseline"/>
              <w:rPr>
                <w:rFonts w:ascii="Myriad Pro" w:hAnsi="Myriad Pro"/>
                <w:b/>
                <w:color w:val="FFFFFF"/>
                <w:sz w:val="20"/>
                <w:szCs w:val="20"/>
              </w:rPr>
            </w:pPr>
          </w:p>
        </w:tc>
      </w:tr>
      <w:tr w:rsidR="007C2D6F" w:rsidRPr="00254CFB" w:rsidTr="00C46B76">
        <w:tc>
          <w:tcPr>
            <w:tcW w:w="13860" w:type="dxa"/>
            <w:gridSpan w:val="7"/>
            <w:shd w:val="clear" w:color="auto" w:fill="FFFF00"/>
            <w:tcMar>
              <w:top w:w="85" w:type="dxa"/>
              <w:left w:w="85" w:type="dxa"/>
              <w:bottom w:w="85" w:type="dxa"/>
              <w:right w:w="85" w:type="dxa"/>
            </w:tcMar>
          </w:tcPr>
          <w:p w:rsidR="007C2D6F" w:rsidRPr="00254CFB" w:rsidRDefault="007C2D6F" w:rsidP="00C46B76">
            <w:pPr>
              <w:widowControl w:val="0"/>
              <w:tabs>
                <w:tab w:val="left" w:pos="1805"/>
              </w:tabs>
              <w:adjustRightInd w:val="0"/>
              <w:ind w:left="1805" w:hanging="1800"/>
              <w:textAlignment w:val="baseline"/>
              <w:rPr>
                <w:rFonts w:ascii="Myriad Pro" w:hAnsi="Myriad Pro"/>
                <w:b/>
                <w:sz w:val="20"/>
                <w:szCs w:val="20"/>
              </w:rPr>
            </w:pPr>
            <w:r w:rsidRPr="00254CFB">
              <w:rPr>
                <w:rFonts w:ascii="Myriad Pro" w:hAnsi="Myriad Pro"/>
                <w:b/>
                <w:bCs/>
                <w:sz w:val="20"/>
                <w:szCs w:val="20"/>
              </w:rPr>
              <w:t>Long-term goal:</w:t>
            </w:r>
            <w:r w:rsidRPr="00254CFB">
              <w:rPr>
                <w:rFonts w:ascii="Myriad Pro" w:hAnsi="Myriad Pro"/>
                <w:b/>
                <w:bCs/>
                <w:sz w:val="20"/>
                <w:szCs w:val="20"/>
              </w:rPr>
              <w:tab/>
            </w:r>
            <w:r w:rsidRPr="00254CFB">
              <w:rPr>
                <w:rFonts w:ascii="Myriad Pro" w:hAnsi="Myriad Pro"/>
                <w:b/>
                <w:sz w:val="20"/>
                <w:szCs w:val="20"/>
              </w:rPr>
              <w:t>To put in place new approaches that will facilitate better development decisions for the global environment</w:t>
            </w:r>
          </w:p>
        </w:tc>
      </w:tr>
      <w:tr w:rsidR="007C2D6F" w:rsidRPr="00254CFB" w:rsidTr="00C46B76">
        <w:tc>
          <w:tcPr>
            <w:tcW w:w="1888" w:type="dxa"/>
            <w:tcBorders>
              <w:bottom w:val="single" w:sz="4" w:space="0" w:color="auto"/>
            </w:tcBorders>
          </w:tcPr>
          <w:p w:rsidR="007C2D6F" w:rsidRPr="00254CFB" w:rsidRDefault="007C2D6F" w:rsidP="00C46B76">
            <w:pPr>
              <w:rPr>
                <w:rFonts w:ascii="Myriad Pro" w:hAnsi="Myriad Pro"/>
                <w:sz w:val="20"/>
                <w:szCs w:val="20"/>
              </w:rPr>
            </w:pPr>
            <w:r w:rsidRPr="00254CFB">
              <w:rPr>
                <w:rFonts w:ascii="Myriad Pro" w:hAnsi="Myriad Pro"/>
                <w:b/>
                <w:bCs/>
                <w:sz w:val="20"/>
                <w:szCs w:val="20"/>
                <w:u w:val="single"/>
              </w:rPr>
              <w:t>Project objectives</w:t>
            </w:r>
            <w:r w:rsidRPr="00254CFB">
              <w:rPr>
                <w:rFonts w:ascii="Myriad Pro" w:hAnsi="Myriad Pro"/>
                <w:sz w:val="20"/>
                <w:szCs w:val="20"/>
              </w:rPr>
              <w:t>:</w:t>
            </w:r>
          </w:p>
          <w:p w:rsidR="007C2D6F" w:rsidRPr="00254CFB" w:rsidRDefault="007C2D6F" w:rsidP="00C46B76">
            <w:pPr>
              <w:rPr>
                <w:rFonts w:ascii="Myriad Pro" w:hAnsi="Myriad Pro"/>
                <w:b/>
                <w:sz w:val="20"/>
                <w:szCs w:val="20"/>
              </w:rPr>
            </w:pPr>
            <w:r w:rsidRPr="00254CFB">
              <w:rPr>
                <w:rFonts w:ascii="Myriad Pro" w:hAnsi="Myriad Pro"/>
                <w:b/>
                <w:sz w:val="20"/>
                <w:szCs w:val="20"/>
              </w:rPr>
              <w:t xml:space="preserve">To develop technical and institutional capacities for undertaking an economic valuation of global environmental goods and services as potentially impacted by proposed development policies, </w:t>
            </w:r>
            <w:proofErr w:type="spellStart"/>
            <w:r w:rsidRPr="00254CFB">
              <w:rPr>
                <w:rFonts w:ascii="Myriad Pro" w:hAnsi="Myriad Pro"/>
                <w:b/>
                <w:sz w:val="20"/>
                <w:szCs w:val="20"/>
              </w:rPr>
              <w:t>programmes</w:t>
            </w:r>
            <w:proofErr w:type="spellEnd"/>
            <w:r w:rsidRPr="00254CFB">
              <w:rPr>
                <w:rFonts w:ascii="Myriad Pro" w:hAnsi="Myriad Pro"/>
                <w:b/>
                <w:sz w:val="20"/>
                <w:szCs w:val="20"/>
              </w:rPr>
              <w:t>, plans and projects.</w:t>
            </w:r>
          </w:p>
          <w:p w:rsidR="007C2D6F" w:rsidRPr="00254CFB" w:rsidRDefault="007C2D6F" w:rsidP="00C46B76">
            <w:pPr>
              <w:rPr>
                <w:rFonts w:ascii="Myriad Pro" w:hAnsi="Myriad Pro"/>
                <w:b/>
                <w:sz w:val="20"/>
                <w:szCs w:val="20"/>
              </w:rPr>
            </w:pPr>
          </w:p>
        </w:tc>
        <w:tc>
          <w:tcPr>
            <w:tcW w:w="2156" w:type="dxa"/>
          </w:tcPr>
          <w:p w:rsidR="007C2D6F" w:rsidRPr="00254CFB" w:rsidRDefault="007C2D6F" w:rsidP="00C46B76">
            <w:pPr>
              <w:rPr>
                <w:rFonts w:ascii="Myriad Pro" w:hAnsi="Myriad Pro"/>
                <w:b/>
                <w:bCs/>
                <w:sz w:val="20"/>
                <w:szCs w:val="20"/>
              </w:rPr>
            </w:pPr>
            <w:r w:rsidRPr="00254CFB">
              <w:rPr>
                <w:rFonts w:ascii="Myriad Pro" w:hAnsi="Myriad Pro"/>
                <w:b/>
                <w:bCs/>
                <w:sz w:val="20"/>
                <w:szCs w:val="20"/>
                <w:u w:val="single"/>
              </w:rPr>
              <w:t>Outcome indicators</w:t>
            </w:r>
            <w:r w:rsidRPr="00254CFB">
              <w:rPr>
                <w:rFonts w:ascii="Myriad Pro" w:hAnsi="Myriad Pro"/>
                <w:b/>
                <w:bCs/>
                <w:sz w:val="20"/>
                <w:szCs w:val="20"/>
              </w:rPr>
              <w:t>:</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Decisions to protect the global environment are better enabled</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Technical and management staff sufficiently trained in the use and application of natural resource valuation tools, and decision-makers fully aware of natural resource valuation tools </w:t>
            </w:r>
          </w:p>
        </w:tc>
        <w:tc>
          <w:tcPr>
            <w:tcW w:w="2659"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There is high-level support and parliamentary approval for the Green Economy concept in Kazakhstan </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Requirements of the Rio Conventions are not adequately incorporated in development planning </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Institutional capacities for managing the Rio Conventions is piecemeal and takes place through Rio Convention-specific projects, with development emphasizing socio-economic priorities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Planners and decision-makers, particularly at the local level do not fully appreciate the value of the Rio Conventions and the use of net present value to determine value leads to </w:t>
            </w:r>
            <w:r w:rsidRPr="00254CFB">
              <w:rPr>
                <w:rFonts w:ascii="Myriad Pro" w:hAnsi="Myriad Pro"/>
                <w:sz w:val="20"/>
                <w:szCs w:val="20"/>
              </w:rPr>
              <w:lastRenderedPageBreak/>
              <w:t>heavy discounting of the global environment</w:t>
            </w:r>
          </w:p>
        </w:tc>
        <w:tc>
          <w:tcPr>
            <w:tcW w:w="2901" w:type="dxa"/>
          </w:tcPr>
          <w:p w:rsidR="007C2D6F" w:rsidRPr="00254CFB" w:rsidRDefault="007C2D6F" w:rsidP="00C46B76">
            <w:pPr>
              <w:widowControl w:val="0"/>
              <w:adjustRightInd w:val="0"/>
              <w:textAlignment w:val="baseline"/>
              <w:rPr>
                <w:rFonts w:ascii="Myriad Pro" w:hAnsi="Myriad Pro"/>
                <w:b/>
                <w:sz w:val="20"/>
                <w:szCs w:val="20"/>
                <w:u w:val="single"/>
              </w:rPr>
            </w:pPr>
            <w:r w:rsidRPr="00254CFB">
              <w:rPr>
                <w:rFonts w:ascii="Myriad Pro" w:hAnsi="Myriad Pro"/>
                <w:b/>
                <w:sz w:val="20"/>
                <w:szCs w:val="20"/>
                <w:u w:val="single"/>
              </w:rPr>
              <w:lastRenderedPageBreak/>
              <w:t>By the end of the project</w:t>
            </w:r>
            <w:r w:rsidRPr="00254CFB">
              <w:rPr>
                <w:rFonts w:ascii="Myriad Pro" w:hAnsi="Myriad Pro"/>
                <w:b/>
                <w:sz w:val="20"/>
                <w:szCs w:val="20"/>
              </w:rPr>
              <w:t>:</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Government staff have learned, applied, and tested best practice tools to integrate natural resource valuation into national decision-making processes for improved implementation of Rio Conventions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Future planning and development will account for the true value of environmental goods and services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Increased capacity within relevant stakeholder groups  to address Rio Convention obligations</w:t>
            </w:r>
          </w:p>
          <w:p w:rsidR="007C2D6F" w:rsidRPr="00254CFB" w:rsidRDefault="00884F4E"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Gender equality targets per UNDP 2013-2017 Strategic Plan are met</w:t>
            </w:r>
          </w:p>
        </w:tc>
        <w:tc>
          <w:tcPr>
            <w:tcW w:w="1834"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Meeting Minutes</w:t>
            </w:r>
            <w:r w:rsidRPr="00254CFB">
              <w:rPr>
                <w:rStyle w:val="FootnoteReference"/>
                <w:rFonts w:ascii="Myriad Pro" w:hAnsi="Myriad Pro"/>
                <w:sz w:val="20"/>
                <w:szCs w:val="20"/>
              </w:rPr>
              <w:footnoteReference w:id="12"/>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Working Group meeting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UNDP quarterly progress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Independent final evaluation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Rio Convention national reports and communications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Strategic documents detailing the new valuation tools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GEF Cross-Cutting Capacity Development Scorecard</w:t>
            </w:r>
          </w:p>
        </w:tc>
        <w:tc>
          <w:tcPr>
            <w:tcW w:w="2422" w:type="dxa"/>
            <w:gridSpan w:val="2"/>
            <w:shd w:val="clear" w:color="auto" w:fill="auto"/>
          </w:tcPr>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The project will be executed in a transparent, holistic, adaptive, and collaborative manner</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 xml:space="preserve">Policy and institutional reforms and modifications recommended by the project are politically, technically,  and financially feasible </w:t>
            </w:r>
          </w:p>
          <w:p w:rsidR="007C2D6F" w:rsidRPr="00254CFB" w:rsidRDefault="007C2D6F" w:rsidP="007C2D6F">
            <w:pPr>
              <w:pStyle w:val="alog"/>
              <w:numPr>
                <w:ilvl w:val="0"/>
                <w:numId w:val="36"/>
              </w:numPr>
              <w:tabs>
                <w:tab w:val="clear" w:pos="810"/>
                <w:tab w:val="num" w:pos="450"/>
              </w:tabs>
              <w:ind w:left="173" w:hanging="173"/>
              <w:rPr>
                <w:rFonts w:ascii="Myriad Pro" w:hAnsi="Myriad Pro"/>
              </w:rPr>
            </w:pPr>
            <w:r w:rsidRPr="00254CFB">
              <w:rPr>
                <w:rFonts w:ascii="Myriad Pro" w:hAnsi="Myriad Pro"/>
              </w:rPr>
              <w:t>Improving the valuation process will help decision-making relating to the global environment become more inclusive, legitimate, and robust</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 xml:space="preserve">Planners and decision-makers are resistant to adopt new attitudes towards the global </w:t>
            </w:r>
            <w:r w:rsidRPr="00254CFB">
              <w:rPr>
                <w:rFonts w:ascii="Myriad Pro" w:hAnsi="Myriad Pro"/>
                <w:sz w:val="20"/>
                <w:szCs w:val="20"/>
              </w:rPr>
              <w:lastRenderedPageBreak/>
              <w:t>environment</w:t>
            </w:r>
          </w:p>
        </w:tc>
      </w:tr>
      <w:tr w:rsidR="007C2D6F" w:rsidRPr="00254CFB" w:rsidTr="00C46B76">
        <w:trPr>
          <w:trHeight w:val="432"/>
        </w:trPr>
        <w:tc>
          <w:tcPr>
            <w:tcW w:w="13860" w:type="dxa"/>
            <w:gridSpan w:val="7"/>
            <w:tcBorders>
              <w:bottom w:val="single" w:sz="4" w:space="0" w:color="auto"/>
            </w:tcBorders>
            <w:shd w:val="clear" w:color="auto" w:fill="FBD4B4"/>
            <w:vAlign w:val="center"/>
          </w:tcPr>
          <w:p w:rsidR="007C2D6F" w:rsidRPr="00254CFB" w:rsidRDefault="007C2D6F" w:rsidP="00C46B76">
            <w:pPr>
              <w:tabs>
                <w:tab w:val="left" w:pos="1318"/>
              </w:tabs>
              <w:rPr>
                <w:rFonts w:ascii="Myriad Pro" w:hAnsi="Myriad Pro"/>
                <w:b/>
                <w:sz w:val="20"/>
                <w:szCs w:val="20"/>
              </w:rPr>
            </w:pPr>
            <w:r w:rsidRPr="00254CFB">
              <w:rPr>
                <w:rFonts w:ascii="Myriad Pro" w:hAnsi="Myriad Pro"/>
                <w:b/>
                <w:sz w:val="20"/>
                <w:szCs w:val="20"/>
              </w:rPr>
              <w:lastRenderedPageBreak/>
              <w:t>Outcome 1:</w:t>
            </w:r>
            <w:r w:rsidRPr="00254CFB">
              <w:rPr>
                <w:rFonts w:ascii="Myriad Pro" w:hAnsi="Myriad Pro"/>
                <w:b/>
                <w:sz w:val="20"/>
                <w:szCs w:val="20"/>
              </w:rPr>
              <w:tab/>
              <w:t>Decisions to protect the global environment are better enabled</w:t>
            </w:r>
          </w:p>
        </w:tc>
      </w:tr>
      <w:tr w:rsidR="007C2D6F" w:rsidRPr="00254CFB" w:rsidTr="00C46B76">
        <w:tc>
          <w:tcPr>
            <w:tcW w:w="1888" w:type="dxa"/>
          </w:tcPr>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t>Output 1.1</w:t>
            </w:r>
          </w:p>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t>Development of natural resource valuation tools</w:t>
            </w:r>
          </w:p>
        </w:tc>
        <w:tc>
          <w:tcPr>
            <w:tcW w:w="2156" w:type="dxa"/>
          </w:tcPr>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Report on natural resource valuation</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Natural resource valuation tools </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Expert working group meetings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Integration of valuation tools into decision-making</w:t>
            </w:r>
          </w:p>
        </w:tc>
        <w:tc>
          <w:tcPr>
            <w:tcW w:w="2659" w:type="dxa"/>
          </w:tcPr>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t xml:space="preserve">Planners and decision-makers do not incorporate full value of ecosystem goods and services  </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Evidence of public sector staff’s technical  capacities related to the Rio Conventions is limited</w:t>
            </w:r>
          </w:p>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t xml:space="preserve">Despite expressed government commitment to the global environment, several issues undermine policies and efforts  </w:t>
            </w:r>
          </w:p>
        </w:tc>
        <w:tc>
          <w:tcPr>
            <w:tcW w:w="2901"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Natural resource valuation report drafted by month 4 and peer-reviewed, finalized and presented by month 5</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Valuation tools developed and peer-reviewed by month 7, endorsed by Government by month 9, and revised during piloting phase in year 2, and finalized by month 30</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Expert working group convened by month 3</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A</w:t>
            </w:r>
            <w:r w:rsidR="0035082D" w:rsidRPr="00254CFB">
              <w:rPr>
                <w:rFonts w:ascii="Myriad Pro" w:hAnsi="Myriad Pro"/>
                <w:sz w:val="20"/>
                <w:szCs w:val="20"/>
              </w:rPr>
              <w:t>n a</w:t>
            </w:r>
            <w:r w:rsidRPr="00254CFB">
              <w:rPr>
                <w:rFonts w:ascii="Myriad Pro" w:hAnsi="Myriad Pro"/>
                <w:sz w:val="20"/>
                <w:szCs w:val="20"/>
              </w:rPr>
              <w:t>greement to utilize natural resource valuation tools in decision-making signed by month 12</w:t>
            </w:r>
          </w:p>
        </w:tc>
        <w:tc>
          <w:tcPr>
            <w:tcW w:w="1834"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Meeting minutes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Tracking and progress reports</w:t>
            </w:r>
            <w:r w:rsidRPr="00254CFB">
              <w:rPr>
                <w:rStyle w:val="FootnoteReference"/>
                <w:rFonts w:ascii="Myriad Pro" w:hAnsi="Myriad Pro"/>
                <w:sz w:val="20"/>
                <w:szCs w:val="20"/>
              </w:rPr>
              <w:footnoteReference w:id="13"/>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Natural resource valuation tools and report </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Letter of endorsement </w:t>
            </w:r>
          </w:p>
          <w:p w:rsidR="007C2D6F" w:rsidRPr="00254CFB" w:rsidRDefault="007C2D6F" w:rsidP="00B244B7">
            <w:pPr>
              <w:widowControl w:val="0"/>
              <w:adjustRightInd w:val="0"/>
              <w:textAlignment w:val="baseline"/>
              <w:rPr>
                <w:rFonts w:ascii="Myriad Pro" w:hAnsi="Myriad Pro"/>
                <w:sz w:val="20"/>
                <w:szCs w:val="20"/>
              </w:rPr>
            </w:pPr>
          </w:p>
        </w:tc>
        <w:tc>
          <w:tcPr>
            <w:tcW w:w="2422" w:type="dxa"/>
            <w:gridSpan w:val="2"/>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Reports and analyses are deemed legitimate, relevant, and valid among all key stakeholder representatives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Members of the working group will be comprised of proactive experts and project champions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Institutions and working groups are open to proposed agreements and there is no active institutional resistance</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Enabling policy and legislation in place to support the signing of </w:t>
            </w:r>
            <w:r w:rsidR="0035082D" w:rsidRPr="00254CFB">
              <w:rPr>
                <w:rFonts w:ascii="Myriad Pro" w:hAnsi="Myriad Pro"/>
                <w:sz w:val="20"/>
                <w:szCs w:val="20"/>
              </w:rPr>
              <w:t>an appropriate agreement</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lang w:val="en-GB"/>
              </w:rPr>
              <w:t xml:space="preserve">Institutions follow through on commitments under </w:t>
            </w:r>
            <w:r w:rsidR="0035082D" w:rsidRPr="00254CFB">
              <w:rPr>
                <w:rFonts w:ascii="Myriad Pro" w:hAnsi="Myriad Pro"/>
                <w:sz w:val="20"/>
                <w:szCs w:val="20"/>
                <w:lang w:val="en-GB"/>
              </w:rPr>
              <w:t xml:space="preserve">an </w:t>
            </w:r>
            <w:r w:rsidR="0035082D" w:rsidRPr="00254CFB">
              <w:rPr>
                <w:rFonts w:ascii="Myriad Pro" w:hAnsi="Myriad Pro"/>
                <w:sz w:val="20"/>
                <w:szCs w:val="20"/>
                <w:lang w:val="en-GB"/>
              </w:rPr>
              <w:lastRenderedPageBreak/>
              <w:t>appropriate agreement</w:t>
            </w:r>
          </w:p>
        </w:tc>
      </w:tr>
      <w:tr w:rsidR="007C2D6F" w:rsidRPr="00254CFB" w:rsidTr="00C46B76">
        <w:tc>
          <w:tcPr>
            <w:tcW w:w="1888" w:type="dxa"/>
          </w:tcPr>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lastRenderedPageBreak/>
              <w:t>Output 1.2:</w:t>
            </w:r>
          </w:p>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t>Training of technical capacities</w:t>
            </w:r>
          </w:p>
        </w:tc>
        <w:tc>
          <w:tcPr>
            <w:tcW w:w="2156" w:type="dxa"/>
          </w:tcPr>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bCs/>
                <w:iCs/>
                <w:sz w:val="20"/>
                <w:szCs w:val="20"/>
              </w:rPr>
            </w:pPr>
            <w:r w:rsidRPr="00254CFB">
              <w:rPr>
                <w:rFonts w:ascii="Myriad Pro" w:hAnsi="Myriad Pro"/>
                <w:bCs/>
                <w:iCs/>
                <w:sz w:val="20"/>
                <w:szCs w:val="20"/>
              </w:rPr>
              <w:t xml:space="preserve">NRV training materials and curriculum </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bCs/>
                <w:iCs/>
                <w:sz w:val="20"/>
                <w:szCs w:val="20"/>
              </w:rPr>
            </w:pPr>
            <w:r w:rsidRPr="00254CFB">
              <w:rPr>
                <w:rFonts w:ascii="Myriad Pro" w:hAnsi="Myriad Pro"/>
                <w:bCs/>
                <w:iCs/>
                <w:sz w:val="20"/>
                <w:szCs w:val="20"/>
              </w:rPr>
              <w:t>Sensitization workshops on NRV for government decision-makers, private sector, and NGOs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bCs/>
                <w:iCs/>
                <w:sz w:val="20"/>
                <w:szCs w:val="20"/>
              </w:rPr>
            </w:pPr>
            <w:r w:rsidRPr="00254CFB">
              <w:rPr>
                <w:rFonts w:ascii="Myriad Pro" w:hAnsi="Myriad Pro"/>
                <w:bCs/>
                <w:iCs/>
                <w:sz w:val="20"/>
                <w:szCs w:val="20"/>
              </w:rPr>
              <w:t>NRV training courses</w:t>
            </w:r>
          </w:p>
        </w:tc>
        <w:tc>
          <w:tcPr>
            <w:tcW w:w="2659" w:type="dxa"/>
          </w:tcPr>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t>There is a lack of capacity among agency staff and less than optimal understanding of natural resource valuation</w:t>
            </w:r>
          </w:p>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t xml:space="preserve">NRV guidelines and tools are not widely known among planners and decision-makers </w:t>
            </w:r>
          </w:p>
        </w:tc>
        <w:tc>
          <w:tcPr>
            <w:tcW w:w="2901"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Materials and curriculum developed and peer-reviewed by month 12, revised following piloting by month 24, and again by month 30 after NRV mainstreaming and reforms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At least six workshops convened, the first by month 9 and the last by month 30</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Workshops will have a total of at least 150 different stakeholders including at least 50 senior decision-makers and planners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Training courses begin by month 13 and end by month 16</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No fewer than 200 government staff will have participated in courses and average test score of at least 80%</w:t>
            </w:r>
          </w:p>
        </w:tc>
        <w:tc>
          <w:tcPr>
            <w:tcW w:w="1834"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Meeting minutes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Tracking and progress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Training materials and curriculum</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Participant registration lists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Workshop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Test scores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Feedback from training </w:t>
            </w:r>
          </w:p>
        </w:tc>
        <w:tc>
          <w:tcPr>
            <w:tcW w:w="2422" w:type="dxa"/>
            <w:gridSpan w:val="2"/>
          </w:tcPr>
          <w:p w:rsidR="007C2D6F" w:rsidRPr="00254CFB" w:rsidRDefault="007C2D6F" w:rsidP="007C2D6F">
            <w:pPr>
              <w:widowControl w:val="0"/>
              <w:numPr>
                <w:ilvl w:val="0"/>
                <w:numId w:val="36"/>
              </w:numPr>
              <w:tabs>
                <w:tab w:val="clear" w:pos="810"/>
              </w:tabs>
              <w:adjustRightInd w:val="0"/>
              <w:spacing w:before="120"/>
              <w:ind w:left="175" w:hanging="175"/>
              <w:textAlignment w:val="baseline"/>
              <w:rPr>
                <w:rFonts w:ascii="Myriad Pro" w:hAnsi="Myriad Pro"/>
                <w:bCs/>
                <w:iCs/>
                <w:sz w:val="20"/>
                <w:szCs w:val="20"/>
              </w:rPr>
            </w:pPr>
            <w:r w:rsidRPr="00254CFB">
              <w:rPr>
                <w:rFonts w:ascii="Myriad Pro" w:hAnsi="Myriad Pro"/>
                <w:sz w:val="20"/>
                <w:szCs w:val="20"/>
              </w:rPr>
              <w:t xml:space="preserve">Expert peer-reviews are thorough and of high quality </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Lead agencies will allow their staff to attend all trainings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The right representation from the various government ministries, departments, and agencies participate in project activities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lang w:val="en-GB"/>
              </w:rPr>
            </w:pPr>
            <w:r w:rsidRPr="00254CFB">
              <w:rPr>
                <w:rFonts w:ascii="Myriad Pro" w:hAnsi="Myriad Pro"/>
                <w:sz w:val="20"/>
                <w:szCs w:val="20"/>
                <w:lang w:val="en-GB"/>
              </w:rPr>
              <w:t>Trainers will agree with best practices to mainstream and implement training based on the Rio Conventions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lang w:val="en-GB"/>
              </w:rPr>
            </w:pPr>
            <w:r w:rsidRPr="00254CFB">
              <w:rPr>
                <w:rFonts w:ascii="Myriad Pro" w:hAnsi="Myriad Pro"/>
                <w:sz w:val="20"/>
                <w:szCs w:val="20"/>
                <w:lang w:val="en-GB"/>
              </w:rPr>
              <w:t>Other training programmes and curricula do not work against Rio Conventions</w:t>
            </w:r>
          </w:p>
        </w:tc>
      </w:tr>
      <w:tr w:rsidR="007C2D6F" w:rsidRPr="00254CFB" w:rsidTr="00C46B76">
        <w:tblPrEx>
          <w:tblCellMar>
            <w:top w:w="0" w:type="dxa"/>
            <w:left w:w="108" w:type="dxa"/>
            <w:bottom w:w="0" w:type="dxa"/>
            <w:right w:w="108" w:type="dxa"/>
          </w:tblCellMar>
          <w:tblLook w:val="01E0"/>
        </w:tblPrEx>
        <w:trPr>
          <w:gridAfter w:val="1"/>
          <w:wAfter w:w="23" w:type="dxa"/>
          <w:trHeight w:val="422"/>
        </w:trPr>
        <w:tc>
          <w:tcPr>
            <w:tcW w:w="13860" w:type="dxa"/>
            <w:gridSpan w:val="6"/>
            <w:tcBorders>
              <w:top w:val="single" w:sz="12" w:space="0" w:color="auto"/>
              <w:left w:val="single" w:sz="8" w:space="0" w:color="auto"/>
              <w:bottom w:val="single" w:sz="12" w:space="0" w:color="auto"/>
              <w:right w:val="single" w:sz="8" w:space="0" w:color="auto"/>
            </w:tcBorders>
            <w:shd w:val="clear" w:color="auto" w:fill="FBD4B4"/>
            <w:vAlign w:val="center"/>
          </w:tcPr>
          <w:p w:rsidR="007C2D6F" w:rsidRPr="00254CFB" w:rsidRDefault="007C2D6F" w:rsidP="00C46B76">
            <w:pPr>
              <w:tabs>
                <w:tab w:val="left" w:pos="1318"/>
              </w:tabs>
              <w:rPr>
                <w:rFonts w:ascii="Myriad Pro" w:hAnsi="Myriad Pro"/>
                <w:b/>
                <w:sz w:val="20"/>
                <w:szCs w:val="20"/>
              </w:rPr>
            </w:pPr>
            <w:r w:rsidRPr="00254CFB">
              <w:rPr>
                <w:rFonts w:ascii="Myriad Pro" w:hAnsi="Myriad Pro"/>
                <w:b/>
                <w:sz w:val="20"/>
                <w:szCs w:val="20"/>
              </w:rPr>
              <w:t>Outcome 2:</w:t>
            </w:r>
            <w:r w:rsidRPr="00254CFB">
              <w:rPr>
                <w:rFonts w:ascii="Myriad Pro" w:hAnsi="Myriad Pro"/>
                <w:b/>
                <w:sz w:val="20"/>
                <w:szCs w:val="20"/>
              </w:rPr>
              <w:tab/>
              <w:t>Technical and management staff trained in the use and application of NRV tools, and decision-makers fully aware of NRV tools</w:t>
            </w:r>
          </w:p>
        </w:tc>
      </w:tr>
      <w:tr w:rsidR="007C2D6F" w:rsidRPr="00254CFB" w:rsidTr="00C46B76">
        <w:tc>
          <w:tcPr>
            <w:tcW w:w="1888" w:type="dxa"/>
            <w:tcBorders>
              <w:top w:val="single" w:sz="4" w:space="0" w:color="auto"/>
              <w:bottom w:val="single" w:sz="4" w:space="0" w:color="auto"/>
            </w:tcBorders>
          </w:tcPr>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t>Output 2.1:</w:t>
            </w:r>
          </w:p>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t>Mainstreaming natural resource valuation</w:t>
            </w:r>
          </w:p>
        </w:tc>
        <w:tc>
          <w:tcPr>
            <w:tcW w:w="2156"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Criteria for high-value development project to pilot NRV tools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Stakeholder workshop to select </w:t>
            </w:r>
            <w:r w:rsidRPr="00254CFB">
              <w:rPr>
                <w:rFonts w:ascii="Myriad Pro" w:hAnsi="Myriad Pro"/>
                <w:sz w:val="20"/>
                <w:szCs w:val="20"/>
              </w:rPr>
              <w:lastRenderedPageBreak/>
              <w:t>development project for piloting</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Workshops to evaluate pilot project and feedback surveys from attendees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Pilot project evaluation and report on best practices and lessons learned</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Awareness-raising brochures prepared from report</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proofErr w:type="spellStart"/>
            <w:r w:rsidRPr="00254CFB">
              <w:rPr>
                <w:rFonts w:ascii="Myriad Pro" w:hAnsi="Myriad Pro"/>
                <w:sz w:val="20"/>
                <w:szCs w:val="20"/>
              </w:rPr>
              <w:t>Sectoral</w:t>
            </w:r>
            <w:proofErr w:type="spellEnd"/>
            <w:r w:rsidRPr="00254CFB">
              <w:rPr>
                <w:rFonts w:ascii="Myriad Pro" w:hAnsi="Myriad Pro"/>
                <w:sz w:val="20"/>
                <w:szCs w:val="20"/>
              </w:rPr>
              <w:t xml:space="preserve"> screening workshops </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Guidelines and methodologies for application of NRV</w:t>
            </w:r>
          </w:p>
        </w:tc>
        <w:tc>
          <w:tcPr>
            <w:tcW w:w="2659" w:type="dxa"/>
          </w:tcPr>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lastRenderedPageBreak/>
              <w:t xml:space="preserve">There is a shortage of technical capacity amongst planners at all levels to utilize information and knowledge related to the value of ecosystem goods and services, and to </w:t>
            </w:r>
            <w:r w:rsidRPr="00254CFB">
              <w:rPr>
                <w:rFonts w:ascii="Myriad Pro" w:hAnsi="Myriad Pro"/>
              </w:rPr>
              <w:lastRenderedPageBreak/>
              <w:t xml:space="preserve">mainstream it into the planning processes </w:t>
            </w:r>
          </w:p>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t>Civil society stakeholders have limited experience with participation in the economic arena, and few CSOs have the necessary technical and administrative capacities to operate effectively in Kazakhstan</w:t>
            </w:r>
          </w:p>
          <w:p w:rsidR="007C2D6F" w:rsidRPr="00254CFB" w:rsidRDefault="007C2D6F" w:rsidP="007C2D6F">
            <w:pPr>
              <w:pStyle w:val="alog"/>
              <w:numPr>
                <w:ilvl w:val="0"/>
                <w:numId w:val="36"/>
              </w:numPr>
              <w:tabs>
                <w:tab w:val="clear" w:pos="810"/>
                <w:tab w:val="num" w:pos="450"/>
              </w:tabs>
              <w:ind w:left="175" w:hanging="175"/>
              <w:rPr>
                <w:rFonts w:ascii="Myriad Pro" w:hAnsi="Myriad Pro"/>
              </w:rPr>
            </w:pPr>
            <w:r w:rsidRPr="00254CFB">
              <w:rPr>
                <w:rFonts w:ascii="Myriad Pro" w:hAnsi="Myriad Pro"/>
              </w:rPr>
              <w:t>Kazakhstan will host the International Exposition (Expo 2017) in June 2017, the central theme of which is innovative and practical energy solutions. This will be an opportunity to showcase its lessons learned in pursuing green economy, and project activities</w:t>
            </w:r>
          </w:p>
        </w:tc>
        <w:tc>
          <w:tcPr>
            <w:tcW w:w="2901" w:type="dxa"/>
          </w:tcPr>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lastRenderedPageBreak/>
              <w:t>Criteria approved by Project Board by month 14</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 xml:space="preserve">Workshop convened by month 16 with at least 50 representative from private sector and NGOs, project for </w:t>
            </w:r>
            <w:r w:rsidRPr="00254CFB">
              <w:rPr>
                <w:rFonts w:ascii="Myriad Pro" w:hAnsi="Myriad Pro"/>
                <w:sz w:val="20"/>
                <w:szCs w:val="20"/>
              </w:rPr>
              <w:lastRenderedPageBreak/>
              <w:t>NRV piloting selected by month 17</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Six workshops with at least 100 staff and stakeholder representatives convened by month 22</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90% response rate for workshop feedback surveys by month 22, and statistical analysis of evaluations by month 23</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Best practices and lessons learned report from workshops drafted by month 24, peer-reviewed by month 26, and finalized by month 28</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500 brochures available for distribution at Expo 2017</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 xml:space="preserve">Five </w:t>
            </w:r>
            <w:proofErr w:type="spellStart"/>
            <w:r w:rsidRPr="00254CFB">
              <w:rPr>
                <w:rFonts w:ascii="Myriad Pro" w:hAnsi="Myriad Pro"/>
                <w:sz w:val="20"/>
                <w:szCs w:val="20"/>
              </w:rPr>
              <w:t>sectoral</w:t>
            </w:r>
            <w:proofErr w:type="spellEnd"/>
            <w:r w:rsidRPr="00254CFB">
              <w:rPr>
                <w:rFonts w:ascii="Myriad Pro" w:hAnsi="Myriad Pro"/>
                <w:sz w:val="20"/>
                <w:szCs w:val="20"/>
              </w:rPr>
              <w:t xml:space="preserve"> screening workshops with at least 250 key government staff and representatives by month 30</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Guidelines and methodologies for NRV drafted by month 28, peer-reviewed and finalized by month 31, and officially endorsed by month 32</w:t>
            </w:r>
          </w:p>
        </w:tc>
        <w:tc>
          <w:tcPr>
            <w:tcW w:w="1834" w:type="dxa"/>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lastRenderedPageBreak/>
              <w:t>Meeting minutes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Tracking and progress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Participation lists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Workshop </w:t>
            </w:r>
            <w:r w:rsidRPr="00254CFB">
              <w:rPr>
                <w:rFonts w:ascii="Myriad Pro" w:hAnsi="Myriad Pro"/>
                <w:sz w:val="20"/>
                <w:szCs w:val="20"/>
              </w:rPr>
              <w:lastRenderedPageBreak/>
              <w:t>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Feedback surveys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Statistical analyses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Best practices and lessons learned report</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Awareness raising brochures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NRV guidelines and methodologies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Letter of endorsement</w:t>
            </w:r>
          </w:p>
        </w:tc>
        <w:tc>
          <w:tcPr>
            <w:tcW w:w="2422" w:type="dxa"/>
            <w:gridSpan w:val="2"/>
          </w:tcPr>
          <w:p w:rsidR="007C2D6F" w:rsidRPr="00254CFB" w:rsidRDefault="007C2D6F" w:rsidP="007C2D6F">
            <w:pPr>
              <w:widowControl w:val="0"/>
              <w:numPr>
                <w:ilvl w:val="0"/>
                <w:numId w:val="36"/>
              </w:numPr>
              <w:tabs>
                <w:tab w:val="clear" w:pos="810"/>
                <w:tab w:val="num" w:pos="450"/>
              </w:tabs>
              <w:adjustRightInd w:val="0"/>
              <w:spacing w:before="120"/>
              <w:ind w:left="175" w:hanging="175"/>
              <w:textAlignment w:val="baseline"/>
              <w:rPr>
                <w:rFonts w:ascii="Myriad Pro" w:hAnsi="Myriad Pro"/>
                <w:bCs/>
                <w:iCs/>
                <w:sz w:val="20"/>
                <w:szCs w:val="20"/>
              </w:rPr>
            </w:pPr>
            <w:r w:rsidRPr="00254CFB">
              <w:rPr>
                <w:rFonts w:ascii="Myriad Pro" w:hAnsi="Myriad Pro"/>
                <w:sz w:val="20"/>
                <w:szCs w:val="20"/>
              </w:rPr>
              <w:lastRenderedPageBreak/>
              <w:t>Workshop participants contribute their honest attitudes and values</w:t>
            </w:r>
          </w:p>
          <w:p w:rsidR="007C2D6F" w:rsidRPr="00254CFB" w:rsidRDefault="007C2D6F" w:rsidP="007C2D6F">
            <w:pPr>
              <w:widowControl w:val="0"/>
              <w:numPr>
                <w:ilvl w:val="0"/>
                <w:numId w:val="36"/>
              </w:numPr>
              <w:tabs>
                <w:tab w:val="clear" w:pos="810"/>
              </w:tabs>
              <w:adjustRightInd w:val="0"/>
              <w:ind w:left="173" w:hanging="173"/>
              <w:textAlignment w:val="baseline"/>
              <w:rPr>
                <w:rFonts w:ascii="Myriad Pro" w:hAnsi="Myriad Pro"/>
                <w:sz w:val="20"/>
                <w:szCs w:val="20"/>
              </w:rPr>
            </w:pPr>
            <w:r w:rsidRPr="00254CFB">
              <w:rPr>
                <w:rFonts w:ascii="Myriad Pro" w:hAnsi="Myriad Pro"/>
                <w:sz w:val="20"/>
                <w:szCs w:val="20"/>
              </w:rPr>
              <w:t xml:space="preserve">Regional and non-state stakeholder representation in project </w:t>
            </w:r>
            <w:r w:rsidRPr="00254CFB">
              <w:rPr>
                <w:rFonts w:ascii="Myriad Pro" w:hAnsi="Myriad Pro"/>
                <w:sz w:val="20"/>
                <w:szCs w:val="20"/>
              </w:rPr>
              <w:lastRenderedPageBreak/>
              <w:t>activities legitimately reflect their stakeholder constituent views and priorities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Expert peer reviewers follow through with quality reviews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lang w:val="en-GB"/>
              </w:rPr>
            </w:pPr>
            <w:r w:rsidRPr="00254CFB">
              <w:rPr>
                <w:rFonts w:ascii="Myriad Pro" w:hAnsi="Myriad Pro"/>
                <w:sz w:val="20"/>
                <w:szCs w:val="20"/>
                <w:lang w:val="en-GB"/>
              </w:rPr>
              <w:t>Planners and decision-makers are resistant to adopt new attitudes towards the global environment</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Brochures will be read and the content absorbed</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lang w:val="en-GB"/>
              </w:rPr>
            </w:pPr>
            <w:r w:rsidRPr="00254CFB">
              <w:rPr>
                <w:rFonts w:ascii="Myriad Pro" w:hAnsi="Myriad Pro"/>
                <w:sz w:val="20"/>
                <w:szCs w:val="20"/>
                <w:lang w:val="en-GB"/>
              </w:rPr>
              <w:t>Report will be read and valued by target recipients</w:t>
            </w:r>
          </w:p>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t>There is sufficient commitment from policy-makers to maintain long-term support to project activities</w:t>
            </w:r>
          </w:p>
        </w:tc>
      </w:tr>
      <w:tr w:rsidR="007C2D6F" w:rsidRPr="00254CFB" w:rsidTr="00C46B76">
        <w:tc>
          <w:tcPr>
            <w:tcW w:w="1888" w:type="dxa"/>
            <w:tcBorders>
              <w:top w:val="single" w:sz="12" w:space="0" w:color="auto"/>
              <w:bottom w:val="single" w:sz="4" w:space="0" w:color="auto"/>
            </w:tcBorders>
          </w:tcPr>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lastRenderedPageBreak/>
              <w:t>Output 2.2:</w:t>
            </w:r>
          </w:p>
          <w:p w:rsidR="007C2D6F" w:rsidRPr="00254CFB" w:rsidRDefault="007C2D6F" w:rsidP="00C46B76">
            <w:pPr>
              <w:pStyle w:val="AOutput1"/>
              <w:rPr>
                <w:rFonts w:ascii="Myriad Pro" w:hAnsi="Myriad Pro"/>
                <w:sz w:val="20"/>
                <w:szCs w:val="20"/>
                <w:lang w:val="en-US"/>
              </w:rPr>
            </w:pPr>
            <w:r w:rsidRPr="00254CFB">
              <w:rPr>
                <w:rFonts w:ascii="Myriad Pro" w:hAnsi="Myriad Pro"/>
                <w:sz w:val="20"/>
                <w:szCs w:val="20"/>
                <w:lang w:val="en-US"/>
              </w:rPr>
              <w:t>Legislative and institutional reforms</w:t>
            </w:r>
          </w:p>
        </w:tc>
        <w:tc>
          <w:tcPr>
            <w:tcW w:w="2156" w:type="dxa"/>
            <w:tcBorders>
              <w:top w:val="single" w:sz="12" w:space="0" w:color="auto"/>
            </w:tcBorders>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Institutional and legislative assessment</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Bills for institutional </w:t>
            </w:r>
            <w:r w:rsidRPr="00254CFB">
              <w:rPr>
                <w:rFonts w:ascii="Myriad Pro" w:hAnsi="Myriad Pro"/>
                <w:sz w:val="20"/>
                <w:szCs w:val="20"/>
              </w:rPr>
              <w:lastRenderedPageBreak/>
              <w:t>and legislative reforms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Resource mobilization strategy for long-term financial needs</w:t>
            </w:r>
          </w:p>
        </w:tc>
        <w:tc>
          <w:tcPr>
            <w:tcW w:w="2659" w:type="dxa"/>
            <w:tcBorders>
              <w:top w:val="single" w:sz="12" w:space="0" w:color="auto"/>
            </w:tcBorders>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lastRenderedPageBreak/>
              <w:t xml:space="preserve">Some political reforms are already </w:t>
            </w:r>
            <w:r w:rsidR="007B6729" w:rsidRPr="00254CFB">
              <w:rPr>
                <w:rFonts w:ascii="Myriad Pro" w:hAnsi="Myriad Pro"/>
                <w:sz w:val="20"/>
                <w:szCs w:val="20"/>
              </w:rPr>
              <w:t>on-going</w:t>
            </w:r>
            <w:r w:rsidRPr="00254CFB">
              <w:rPr>
                <w:rFonts w:ascii="Myriad Pro" w:hAnsi="Myriad Pro"/>
                <w:sz w:val="20"/>
                <w:szCs w:val="20"/>
              </w:rPr>
              <w:t xml:space="preserve"> including a draft Law on Local Governance that is designed to strengthen </w:t>
            </w:r>
            <w:r w:rsidRPr="00254CFB">
              <w:rPr>
                <w:rFonts w:ascii="Myriad Pro" w:hAnsi="Myriad Pro"/>
                <w:sz w:val="20"/>
                <w:szCs w:val="20"/>
              </w:rPr>
              <w:lastRenderedPageBreak/>
              <w:t xml:space="preserve">capacities of local communities to monitor local state budget spending, and encourage development of multi-stakeholder public and local community entities </w:t>
            </w:r>
            <w:r w:rsidR="00501D26" w:rsidRPr="00254CFB">
              <w:rPr>
                <w:rFonts w:ascii="Myriad Pro" w:hAnsi="Myriad Pro"/>
                <w:sz w:val="20"/>
                <w:szCs w:val="20"/>
              </w:rPr>
              <w:t>that</w:t>
            </w:r>
            <w:r w:rsidRPr="00254CFB">
              <w:rPr>
                <w:rFonts w:ascii="Myriad Pro" w:hAnsi="Myriad Pro"/>
                <w:sz w:val="20"/>
                <w:szCs w:val="20"/>
              </w:rPr>
              <w:t xml:space="preserve"> can engage with the local and sub-regional authorities  </w:t>
            </w:r>
          </w:p>
        </w:tc>
        <w:tc>
          <w:tcPr>
            <w:tcW w:w="2901" w:type="dxa"/>
            <w:tcBorders>
              <w:top w:val="single" w:sz="12" w:space="0" w:color="auto"/>
            </w:tcBorders>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lastRenderedPageBreak/>
              <w:t>Institutional and legislative assessment drafted by month 9, revised by month 26, and finalized by month 28</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lastRenderedPageBreak/>
              <w:t>Expert working groups validate expert analysis on NRV institutionalization by month 12 and institutional and legislative assessments by month 30.  Group meets three times in year 2 for project updates.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Bills for reforms drafted by month 30, peer-reviewed, validated and submitted for Parliamentary approval by month 33</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Expert working group convened by month 13 to draft resource mobilization strategy by month 21, strategy reviewed and finalized by month 25 and approved by month 28</w:t>
            </w:r>
          </w:p>
        </w:tc>
        <w:tc>
          <w:tcPr>
            <w:tcW w:w="1834" w:type="dxa"/>
            <w:tcBorders>
              <w:top w:val="single" w:sz="12" w:space="0" w:color="auto"/>
            </w:tcBorders>
          </w:tcPr>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lastRenderedPageBreak/>
              <w:t>Meeting minutes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Tracking and progress reports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 xml:space="preserve">Institutional and </w:t>
            </w:r>
            <w:r w:rsidRPr="00254CFB">
              <w:rPr>
                <w:rFonts w:ascii="Myriad Pro" w:hAnsi="Myriad Pro"/>
                <w:sz w:val="20"/>
                <w:szCs w:val="20"/>
              </w:rPr>
              <w:lastRenderedPageBreak/>
              <w:t>legislative assessment and bills for reforms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Peer-review comments</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Resource mobilization strategy</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rPr>
            </w:pPr>
            <w:r w:rsidRPr="00254CFB">
              <w:rPr>
                <w:rFonts w:ascii="Myriad Pro" w:hAnsi="Myriad Pro"/>
                <w:sz w:val="20"/>
                <w:szCs w:val="20"/>
              </w:rPr>
              <w:t>Letter of approval</w:t>
            </w:r>
          </w:p>
        </w:tc>
        <w:tc>
          <w:tcPr>
            <w:tcW w:w="2422" w:type="dxa"/>
            <w:gridSpan w:val="2"/>
            <w:tcBorders>
              <w:top w:val="single" w:sz="12" w:space="0" w:color="auto"/>
            </w:tcBorders>
          </w:tcPr>
          <w:p w:rsidR="007C2D6F" w:rsidRPr="00254CFB" w:rsidRDefault="007C2D6F" w:rsidP="007C2D6F">
            <w:pPr>
              <w:widowControl w:val="0"/>
              <w:numPr>
                <w:ilvl w:val="0"/>
                <w:numId w:val="36"/>
              </w:numPr>
              <w:tabs>
                <w:tab w:val="clear" w:pos="810"/>
              </w:tabs>
              <w:adjustRightInd w:val="0"/>
              <w:ind w:left="175" w:hanging="175"/>
              <w:textAlignment w:val="baseline"/>
              <w:rPr>
                <w:rFonts w:ascii="Myriad Pro" w:hAnsi="Myriad Pro"/>
                <w:sz w:val="20"/>
                <w:szCs w:val="20"/>
              </w:rPr>
            </w:pPr>
            <w:r w:rsidRPr="00254CFB">
              <w:rPr>
                <w:rFonts w:ascii="Myriad Pro" w:hAnsi="Myriad Pro"/>
                <w:sz w:val="20"/>
                <w:szCs w:val="20"/>
              </w:rPr>
              <w:lastRenderedPageBreak/>
              <w:t>Best practices and lessons learned are applicable in Kazakhstan and appropriately used</w:t>
            </w:r>
          </w:p>
          <w:p w:rsidR="007C2D6F" w:rsidRPr="00254CFB" w:rsidRDefault="007C2D6F" w:rsidP="007C2D6F">
            <w:pPr>
              <w:widowControl w:val="0"/>
              <w:numPr>
                <w:ilvl w:val="0"/>
                <w:numId w:val="36"/>
              </w:numPr>
              <w:tabs>
                <w:tab w:val="clear" w:pos="810"/>
                <w:tab w:val="num" w:pos="450"/>
              </w:tabs>
              <w:adjustRightInd w:val="0"/>
              <w:ind w:left="175" w:hanging="175"/>
              <w:textAlignment w:val="baseline"/>
              <w:rPr>
                <w:rFonts w:ascii="Myriad Pro" w:hAnsi="Myriad Pro"/>
                <w:sz w:val="20"/>
                <w:szCs w:val="20"/>
                <w:lang w:val="en-GB"/>
              </w:rPr>
            </w:pPr>
            <w:r w:rsidRPr="00254CFB">
              <w:rPr>
                <w:rFonts w:ascii="Myriad Pro" w:hAnsi="Myriad Pro"/>
                <w:sz w:val="20"/>
                <w:szCs w:val="20"/>
                <w:lang w:val="en-GB"/>
              </w:rPr>
              <w:lastRenderedPageBreak/>
              <w:t>Expert peer reviewers follow through with quality reviews</w:t>
            </w:r>
          </w:p>
          <w:p w:rsidR="007C2D6F" w:rsidRPr="00254CFB" w:rsidRDefault="007C2D6F" w:rsidP="007C2D6F">
            <w:pPr>
              <w:widowControl w:val="0"/>
              <w:numPr>
                <w:ilvl w:val="0"/>
                <w:numId w:val="36"/>
              </w:numPr>
              <w:tabs>
                <w:tab w:val="clear" w:pos="810"/>
                <w:tab w:val="num" w:pos="450"/>
              </w:tabs>
              <w:adjustRightInd w:val="0"/>
              <w:ind w:left="173" w:hanging="173"/>
              <w:textAlignment w:val="baseline"/>
              <w:rPr>
                <w:rFonts w:ascii="Myriad Pro" w:hAnsi="Myriad Pro"/>
                <w:sz w:val="20"/>
                <w:szCs w:val="20"/>
              </w:rPr>
            </w:pPr>
            <w:r w:rsidRPr="00254CFB">
              <w:rPr>
                <w:rFonts w:ascii="Myriad Pro" w:hAnsi="Myriad Pro"/>
                <w:sz w:val="20"/>
                <w:szCs w:val="20"/>
              </w:rPr>
              <w:t xml:space="preserve">Legislative and institutional reforms recommended by the project are politically, technically,  and financially feasible </w:t>
            </w:r>
          </w:p>
        </w:tc>
      </w:tr>
    </w:tbl>
    <w:p w:rsidR="007B6662" w:rsidRPr="00254CFB" w:rsidRDefault="007B6662" w:rsidP="007B6662">
      <w:pPr>
        <w:rPr>
          <w:rFonts w:ascii="Myriad Pro" w:hAnsi="Myriad Pro"/>
        </w:rPr>
      </w:pPr>
    </w:p>
    <w:p w:rsidR="007B6662" w:rsidRPr="00254CFB" w:rsidRDefault="007B6662" w:rsidP="007B6662">
      <w:pPr>
        <w:rPr>
          <w:rFonts w:ascii="Myriad Pro" w:hAnsi="Myriad Pro"/>
        </w:rPr>
        <w:sectPr w:rsidR="007B6662" w:rsidRPr="00254CFB" w:rsidSect="007B6662">
          <w:pgSz w:w="15840" w:h="12240" w:orient="landscape" w:code="1"/>
          <w:pgMar w:top="1440" w:right="1440" w:bottom="1440" w:left="1440" w:header="288" w:footer="288" w:gutter="0"/>
          <w:cols w:space="60"/>
          <w:noEndnote/>
          <w:docGrid w:linePitch="299"/>
        </w:sectPr>
      </w:pPr>
    </w:p>
    <w:p w:rsidR="00AC3C9B" w:rsidRPr="00254CFB" w:rsidRDefault="00AC3C9B" w:rsidP="00AC3C9B">
      <w:pPr>
        <w:pStyle w:val="Heading2"/>
        <w:spacing w:after="0"/>
        <w:rPr>
          <w:rFonts w:ascii="Myriad Pro" w:hAnsi="Myriad Pro"/>
        </w:rPr>
      </w:pPr>
      <w:bookmarkStart w:id="166" w:name="_Ref351467434"/>
      <w:bookmarkStart w:id="167" w:name="_Toc390251845"/>
      <w:bookmarkStart w:id="168" w:name="_Toc390287396"/>
      <w:r w:rsidRPr="00254CFB">
        <w:rPr>
          <w:rFonts w:ascii="Myriad Pro" w:hAnsi="Myriad Pro"/>
        </w:rPr>
        <w:lastRenderedPageBreak/>
        <w:t>Anne</w:t>
      </w:r>
      <w:bookmarkStart w:id="169" w:name="Annex3"/>
      <w:bookmarkEnd w:id="169"/>
      <w:r w:rsidRPr="00254CFB">
        <w:rPr>
          <w:rFonts w:ascii="Myriad Pro" w:hAnsi="Myriad Pro"/>
        </w:rPr>
        <w:t>x 3:</w:t>
      </w:r>
      <w:r w:rsidRPr="00254CFB">
        <w:rPr>
          <w:rFonts w:ascii="Myriad Pro" w:hAnsi="Myriad Pro"/>
        </w:rPr>
        <w:tab/>
        <w:t>Capacity Development Scorecard</w:t>
      </w:r>
      <w:bookmarkEnd w:id="166"/>
      <w:bookmarkEnd w:id="167"/>
      <w:bookmarkEnd w:id="168"/>
    </w:p>
    <w:p w:rsidR="00AC3C9B" w:rsidRPr="00254CFB" w:rsidRDefault="00AC3C9B" w:rsidP="00AC3C9B">
      <w:pPr>
        <w:spacing w:after="0"/>
        <w:rPr>
          <w:rFonts w:ascii="Myriad Pro" w:hAnsi="Myriad Pro"/>
        </w:rPr>
      </w:pPr>
    </w:p>
    <w:p w:rsidR="00AC3C9B" w:rsidRPr="00254CFB" w:rsidRDefault="00AC3C9B" w:rsidP="00AC3C9B">
      <w:pPr>
        <w:spacing w:after="0"/>
        <w:rPr>
          <w:rFonts w:ascii="Myriad Pro" w:hAnsi="Myriad Pro"/>
          <w:szCs w:val="22"/>
          <w:u w:val="single"/>
        </w:rPr>
      </w:pPr>
      <w:r w:rsidRPr="00254CFB">
        <w:rPr>
          <w:rFonts w:ascii="Myriad Pro" w:hAnsi="Myriad Pro"/>
          <w:szCs w:val="22"/>
        </w:rPr>
        <w:t>Project/</w:t>
      </w:r>
      <w:proofErr w:type="spellStart"/>
      <w:r w:rsidRPr="00254CFB">
        <w:rPr>
          <w:rFonts w:ascii="Myriad Pro" w:hAnsi="Myriad Pro"/>
          <w:szCs w:val="22"/>
        </w:rPr>
        <w:t>Programme</w:t>
      </w:r>
      <w:proofErr w:type="spellEnd"/>
      <w:r w:rsidRPr="00254CFB">
        <w:rPr>
          <w:rFonts w:ascii="Myriad Pro" w:hAnsi="Myriad Pro"/>
          <w:szCs w:val="22"/>
        </w:rPr>
        <w:t xml:space="preserve"> Name:</w:t>
      </w:r>
      <w:r w:rsidR="00147A7F" w:rsidRPr="00254CFB">
        <w:rPr>
          <w:rFonts w:ascii="Myriad Pro" w:hAnsi="Myriad Pro"/>
          <w:szCs w:val="22"/>
          <w:u w:val="single"/>
        </w:rPr>
        <w:t xml:space="preserve">  Improvement of the decision-making process in Kazakhstan through introduction of mechanisms of economic assessment of fulfilling national obligations under global environmental agreements </w:t>
      </w:r>
    </w:p>
    <w:p w:rsidR="00AC3C9B" w:rsidRPr="00254CFB" w:rsidRDefault="00AC3C9B" w:rsidP="00AC3C9B">
      <w:pPr>
        <w:spacing w:after="0"/>
        <w:rPr>
          <w:rFonts w:ascii="Myriad Pro" w:hAnsi="Myriad Pro"/>
          <w:szCs w:val="22"/>
          <w:u w:val="single"/>
        </w:rPr>
      </w:pPr>
      <w:r w:rsidRPr="00254CFB">
        <w:rPr>
          <w:rFonts w:ascii="Myriad Pro" w:hAnsi="Myriad Pro"/>
          <w:szCs w:val="22"/>
        </w:rPr>
        <w:t>Project/</w:t>
      </w:r>
      <w:proofErr w:type="spellStart"/>
      <w:r w:rsidRPr="00254CFB">
        <w:rPr>
          <w:rFonts w:ascii="Myriad Pro" w:hAnsi="Myriad Pro"/>
          <w:szCs w:val="22"/>
        </w:rPr>
        <w:t>Programme</w:t>
      </w:r>
      <w:proofErr w:type="spellEnd"/>
      <w:r w:rsidRPr="00254CFB">
        <w:rPr>
          <w:rFonts w:ascii="Myriad Pro" w:hAnsi="Myriad Pro"/>
          <w:szCs w:val="22"/>
        </w:rPr>
        <w:t xml:space="preserve"> Cycle Phase:</w:t>
      </w:r>
      <w:r w:rsidRPr="00254CFB">
        <w:rPr>
          <w:rFonts w:ascii="Myriad Pro" w:hAnsi="Myriad Pro"/>
          <w:szCs w:val="22"/>
          <w:u w:val="single"/>
        </w:rPr>
        <w:tab/>
        <w:t xml:space="preserve">Project preparation </w:t>
      </w:r>
      <w:r w:rsidRPr="00254CFB">
        <w:rPr>
          <w:rFonts w:ascii="Myriad Pro" w:hAnsi="Myriad Pro"/>
          <w:szCs w:val="22"/>
          <w:u w:val="single"/>
        </w:rPr>
        <w:tab/>
      </w:r>
      <w:r w:rsidRPr="00254CFB">
        <w:rPr>
          <w:rFonts w:ascii="Myriad Pro" w:hAnsi="Myriad Pro"/>
          <w:szCs w:val="22"/>
          <w:u w:val="single"/>
        </w:rPr>
        <w:tab/>
      </w:r>
      <w:r w:rsidRPr="00254CFB">
        <w:rPr>
          <w:rFonts w:ascii="Myriad Pro" w:hAnsi="Myriad Pro"/>
          <w:szCs w:val="22"/>
          <w:u w:val="single"/>
        </w:rPr>
        <w:tab/>
      </w:r>
      <w:r w:rsidRPr="00254CFB">
        <w:rPr>
          <w:rFonts w:ascii="Myriad Pro" w:hAnsi="Myriad Pro"/>
          <w:szCs w:val="22"/>
          <w:u w:val="single"/>
        </w:rPr>
        <w:tab/>
      </w:r>
      <w:r w:rsidRPr="00254CFB">
        <w:rPr>
          <w:rFonts w:ascii="Myriad Pro" w:hAnsi="Myriad Pro"/>
          <w:szCs w:val="22"/>
          <w:u w:val="single"/>
        </w:rPr>
        <w:tab/>
      </w:r>
      <w:r w:rsidRPr="00254CFB">
        <w:rPr>
          <w:rFonts w:ascii="Myriad Pro" w:hAnsi="Myriad Pro"/>
          <w:szCs w:val="22"/>
          <w:u w:val="single"/>
        </w:rPr>
        <w:tab/>
      </w:r>
      <w:r w:rsidRPr="00254CFB">
        <w:rPr>
          <w:rFonts w:ascii="Myriad Pro" w:hAnsi="Myriad Pro"/>
          <w:szCs w:val="22"/>
        </w:rPr>
        <w:t>Date:</w:t>
      </w:r>
      <w:r w:rsidRPr="00254CFB">
        <w:rPr>
          <w:rFonts w:ascii="Myriad Pro" w:hAnsi="Myriad Pro"/>
          <w:szCs w:val="22"/>
          <w:u w:val="single"/>
        </w:rPr>
        <w:tab/>
      </w:r>
      <w:r w:rsidR="00147A7F" w:rsidRPr="00254CFB">
        <w:rPr>
          <w:rFonts w:ascii="Myriad Pro" w:hAnsi="Myriad Pro"/>
          <w:szCs w:val="22"/>
          <w:u w:val="single"/>
        </w:rPr>
        <w:t>15 May 2014</w:t>
      </w:r>
      <w:r w:rsidRPr="00254CFB">
        <w:rPr>
          <w:rFonts w:ascii="Myriad Pro" w:hAnsi="Myriad Pro"/>
          <w:szCs w:val="22"/>
          <w:u w:val="single"/>
        </w:rPr>
        <w:tab/>
      </w:r>
      <w:r w:rsidRPr="00254CFB">
        <w:rPr>
          <w:rFonts w:ascii="Myriad Pro" w:hAnsi="Myriad Pro"/>
          <w:szCs w:val="22"/>
          <w:u w:val="single"/>
        </w:rPr>
        <w:tab/>
      </w:r>
    </w:p>
    <w:p w:rsidR="00AC3C9B" w:rsidRPr="00254CFB" w:rsidRDefault="00AC3C9B" w:rsidP="00DE0BDC">
      <w:pPr>
        <w:rPr>
          <w:rFonts w:ascii="Myriad Pro" w:hAnsi="Myriad Pro"/>
        </w:rPr>
      </w:pPr>
    </w:p>
    <w:tbl>
      <w:tblPr>
        <w:tblW w:w="148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682"/>
        <w:gridCol w:w="752"/>
        <w:gridCol w:w="674"/>
        <w:gridCol w:w="4604"/>
        <w:gridCol w:w="2552"/>
        <w:gridCol w:w="1644"/>
      </w:tblGrid>
      <w:tr w:rsidR="00147A7F" w:rsidRPr="00254CFB" w:rsidTr="00147A7F">
        <w:trPr>
          <w:trHeight w:val="373"/>
          <w:tblHeader/>
        </w:trPr>
        <w:tc>
          <w:tcPr>
            <w:tcW w:w="1908"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Capacity Result / Indicator</w:t>
            </w:r>
          </w:p>
        </w:tc>
        <w:tc>
          <w:tcPr>
            <w:tcW w:w="2682"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Staged Indicators</w:t>
            </w:r>
          </w:p>
        </w:tc>
        <w:tc>
          <w:tcPr>
            <w:tcW w:w="752"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Rating</w:t>
            </w:r>
          </w:p>
        </w:tc>
        <w:tc>
          <w:tcPr>
            <w:tcW w:w="674"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Score</w:t>
            </w:r>
          </w:p>
        </w:tc>
        <w:tc>
          <w:tcPr>
            <w:tcW w:w="4604"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Comments</w:t>
            </w:r>
          </w:p>
        </w:tc>
        <w:tc>
          <w:tcPr>
            <w:tcW w:w="2552"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Next Steps</w:t>
            </w:r>
          </w:p>
        </w:tc>
        <w:tc>
          <w:tcPr>
            <w:tcW w:w="1644" w:type="dxa"/>
            <w:tcBorders>
              <w:bottom w:val="single" w:sz="4" w:space="0" w:color="auto"/>
            </w:tcBorders>
            <w:shd w:val="clear" w:color="auto" w:fill="000000"/>
            <w:vAlign w:val="center"/>
          </w:tcPr>
          <w:p w:rsidR="00147A7F" w:rsidRPr="00254CFB" w:rsidRDefault="00147A7F" w:rsidP="00147A7F">
            <w:pPr>
              <w:jc w:val="center"/>
              <w:rPr>
                <w:rFonts w:ascii="Myriad Pro" w:hAnsi="Myriad Pro"/>
                <w:b/>
                <w:color w:val="FFFFFF"/>
                <w:sz w:val="18"/>
                <w:szCs w:val="22"/>
              </w:rPr>
            </w:pPr>
            <w:r w:rsidRPr="00254CFB">
              <w:rPr>
                <w:rFonts w:ascii="Myriad Pro" w:hAnsi="Myriad Pro"/>
                <w:b/>
                <w:color w:val="FFFFFF"/>
                <w:sz w:val="18"/>
                <w:szCs w:val="22"/>
              </w:rPr>
              <w:t>Contribution to which Outcome</w:t>
            </w:r>
          </w:p>
        </w:tc>
      </w:tr>
      <w:tr w:rsidR="00147A7F" w:rsidRPr="00254CFB" w:rsidTr="00147A7F">
        <w:trPr>
          <w:trHeight w:val="454"/>
        </w:trPr>
        <w:tc>
          <w:tcPr>
            <w:tcW w:w="5342" w:type="dxa"/>
            <w:gridSpan w:val="3"/>
            <w:tcBorders>
              <w:bottom w:val="single" w:sz="4" w:space="0" w:color="auto"/>
              <w:right w:val="nil"/>
            </w:tcBorders>
            <w:vAlign w:val="center"/>
          </w:tcPr>
          <w:p w:rsidR="00147A7F" w:rsidRPr="00254CFB" w:rsidRDefault="00147A7F" w:rsidP="00147A7F">
            <w:pPr>
              <w:rPr>
                <w:rFonts w:ascii="Myriad Pro" w:hAnsi="Myriad Pro"/>
                <w:b/>
                <w:sz w:val="18"/>
                <w:szCs w:val="22"/>
              </w:rPr>
            </w:pPr>
            <w:r w:rsidRPr="00254CFB">
              <w:rPr>
                <w:rFonts w:ascii="Myriad Pro" w:hAnsi="Myriad Pro"/>
                <w:b/>
                <w:sz w:val="18"/>
                <w:szCs w:val="22"/>
              </w:rPr>
              <w:t>CR 1: Capacities for engagement</w:t>
            </w:r>
          </w:p>
        </w:tc>
        <w:tc>
          <w:tcPr>
            <w:tcW w:w="674" w:type="dxa"/>
            <w:tcBorders>
              <w:left w:val="nil"/>
              <w:right w:val="nil"/>
            </w:tcBorders>
            <w:vAlign w:val="center"/>
          </w:tcPr>
          <w:p w:rsidR="00147A7F" w:rsidRPr="00254CFB" w:rsidRDefault="00147A7F" w:rsidP="00147A7F">
            <w:pPr>
              <w:jc w:val="center"/>
              <w:rPr>
                <w:rFonts w:ascii="Myriad Pro" w:hAnsi="Myriad Pro"/>
                <w:sz w:val="18"/>
                <w:szCs w:val="22"/>
              </w:rPr>
            </w:pPr>
          </w:p>
        </w:tc>
        <w:tc>
          <w:tcPr>
            <w:tcW w:w="4604" w:type="dxa"/>
            <w:tcBorders>
              <w:left w:val="nil"/>
              <w:right w:val="nil"/>
            </w:tcBorders>
          </w:tcPr>
          <w:p w:rsidR="00147A7F" w:rsidRPr="00254CFB" w:rsidRDefault="00147A7F" w:rsidP="00147A7F">
            <w:pPr>
              <w:rPr>
                <w:rFonts w:ascii="Myriad Pro" w:hAnsi="Myriad Pro"/>
                <w:sz w:val="18"/>
                <w:szCs w:val="22"/>
              </w:rPr>
            </w:pPr>
          </w:p>
        </w:tc>
        <w:tc>
          <w:tcPr>
            <w:tcW w:w="2552" w:type="dxa"/>
            <w:tcBorders>
              <w:left w:val="nil"/>
              <w:right w:val="nil"/>
            </w:tcBorders>
          </w:tcPr>
          <w:p w:rsidR="00147A7F" w:rsidRPr="00254CFB" w:rsidRDefault="00147A7F" w:rsidP="00147A7F">
            <w:pPr>
              <w:rPr>
                <w:rFonts w:ascii="Myriad Pro" w:hAnsi="Myriad Pro"/>
                <w:sz w:val="18"/>
                <w:szCs w:val="22"/>
              </w:rPr>
            </w:pPr>
          </w:p>
        </w:tc>
        <w:tc>
          <w:tcPr>
            <w:tcW w:w="1644" w:type="dxa"/>
            <w:tcBorders>
              <w:left w:val="nil"/>
            </w:tcBorders>
          </w:tcPr>
          <w:p w:rsidR="00147A7F" w:rsidRPr="00254CFB" w:rsidRDefault="00147A7F" w:rsidP="00147A7F">
            <w:pPr>
              <w:rPr>
                <w:rFonts w:ascii="Myriad Pro" w:hAnsi="Myriad Pro"/>
                <w:sz w:val="18"/>
                <w:szCs w:val="22"/>
              </w:rPr>
            </w:pPr>
          </w:p>
        </w:tc>
      </w:tr>
      <w:tr w:rsidR="00147A7F" w:rsidRPr="00254CFB" w:rsidTr="00702E49">
        <w:tc>
          <w:tcPr>
            <w:tcW w:w="1908" w:type="dxa"/>
            <w:vMerge w:val="restart"/>
            <w:tcBorders>
              <w:top w:val="single" w:sz="4" w:space="0" w:color="auto"/>
            </w:tcBorders>
          </w:tcPr>
          <w:p w:rsidR="00147A7F" w:rsidRPr="00254CFB" w:rsidRDefault="00147A7F" w:rsidP="00147A7F">
            <w:pPr>
              <w:rPr>
                <w:rFonts w:ascii="Myriad Pro" w:hAnsi="Myriad Pro"/>
                <w:sz w:val="18"/>
                <w:szCs w:val="22"/>
              </w:rPr>
            </w:pPr>
            <w:r w:rsidRPr="00254CFB">
              <w:rPr>
                <w:rFonts w:ascii="Myriad Pro" w:hAnsi="Myriad Pro"/>
                <w:sz w:val="18"/>
                <w:szCs w:val="22"/>
              </w:rPr>
              <w:t>Indicator 1 – Degree of legitimacy/mandate of lead environmental organizations</w:t>
            </w:r>
          </w:p>
        </w:tc>
        <w:tc>
          <w:tcPr>
            <w:tcW w:w="2682" w:type="dxa"/>
            <w:tcBorders>
              <w:top w:val="single" w:sz="4" w:space="0" w:color="auto"/>
            </w:tcBorders>
          </w:tcPr>
          <w:p w:rsidR="00147A7F" w:rsidRPr="00254CFB" w:rsidRDefault="00147A7F" w:rsidP="00147A7F">
            <w:pPr>
              <w:rPr>
                <w:rFonts w:ascii="Myriad Pro" w:hAnsi="Myriad Pro"/>
                <w:sz w:val="18"/>
                <w:szCs w:val="22"/>
              </w:rPr>
            </w:pPr>
            <w:r w:rsidRPr="00254CFB">
              <w:rPr>
                <w:rFonts w:ascii="Myriad Pro" w:hAnsi="Myriad Pro"/>
                <w:sz w:val="18"/>
                <w:szCs w:val="22"/>
              </w:rPr>
              <w:t>Institutional responsibilities for environmental management are not clearly defined</w:t>
            </w:r>
          </w:p>
        </w:tc>
        <w:tc>
          <w:tcPr>
            <w:tcW w:w="752" w:type="dxa"/>
            <w:tcBorders>
              <w:top w:val="single" w:sz="4" w:space="0" w:color="auto"/>
            </w:tcBorders>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0</w:t>
            </w:r>
          </w:p>
        </w:tc>
        <w:tc>
          <w:tcPr>
            <w:tcW w:w="674" w:type="dxa"/>
          </w:tcPr>
          <w:p w:rsidR="00147A7F" w:rsidRPr="00254CFB" w:rsidRDefault="00147A7F" w:rsidP="00147A7F">
            <w:pPr>
              <w:rPr>
                <w:rFonts w:ascii="Myriad Pro" w:hAnsi="Myriad Pro"/>
                <w:sz w:val="18"/>
                <w:szCs w:val="22"/>
              </w:rPr>
            </w:pPr>
          </w:p>
        </w:tc>
        <w:tc>
          <w:tcPr>
            <w:tcW w:w="4604" w:type="dxa"/>
            <w:vMerge w:val="restart"/>
          </w:tcPr>
          <w:p w:rsidR="00147A7F" w:rsidRPr="00254CFB" w:rsidRDefault="00147A7F" w:rsidP="00620F80">
            <w:pPr>
              <w:spacing w:after="0"/>
              <w:rPr>
                <w:rFonts w:ascii="Myriad Pro" w:hAnsi="Myriad Pro"/>
                <w:sz w:val="18"/>
                <w:szCs w:val="22"/>
              </w:rPr>
            </w:pPr>
            <w:r w:rsidRPr="00254CFB">
              <w:rPr>
                <w:rFonts w:ascii="Myriad Pro" w:hAnsi="Myriad Pro"/>
                <w:sz w:val="18"/>
                <w:szCs w:val="22"/>
              </w:rPr>
              <w:t>The Ministry of Environment and Water Resources (former</w:t>
            </w:r>
            <w:r w:rsidR="0094133A" w:rsidRPr="00254CFB">
              <w:rPr>
                <w:rFonts w:ascii="Myriad Pro" w:hAnsi="Myriad Pro"/>
                <w:sz w:val="18"/>
                <w:szCs w:val="22"/>
              </w:rPr>
              <w:t>ly the</w:t>
            </w:r>
            <w:r w:rsidRPr="00254CFB">
              <w:rPr>
                <w:rFonts w:ascii="Myriad Pro" w:hAnsi="Myriad Pro"/>
                <w:sz w:val="18"/>
                <w:szCs w:val="22"/>
              </w:rPr>
              <w:t xml:space="preserve"> Ministry of Environmental Protection) of the Republic of Kazakhstan is the central executive agency in charge of environmental protection and is also responsible for implementing </w:t>
            </w:r>
            <w:r w:rsidR="0094133A" w:rsidRPr="00254CFB">
              <w:rPr>
                <w:rFonts w:ascii="Myriad Pro" w:hAnsi="Myriad Pro"/>
                <w:sz w:val="18"/>
                <w:szCs w:val="22"/>
              </w:rPr>
              <w:t xml:space="preserve">MEAs, </w:t>
            </w:r>
            <w:r w:rsidRPr="00254CFB">
              <w:rPr>
                <w:rFonts w:ascii="Myriad Pro" w:hAnsi="Myriad Pro"/>
                <w:sz w:val="18"/>
                <w:szCs w:val="22"/>
              </w:rPr>
              <w:t>national envi</w:t>
            </w:r>
            <w:r w:rsidR="0094133A" w:rsidRPr="00254CFB">
              <w:rPr>
                <w:rFonts w:ascii="Myriad Pro" w:hAnsi="Myriad Pro"/>
                <w:sz w:val="18"/>
                <w:szCs w:val="22"/>
              </w:rPr>
              <w:t>ronmental policies, EIAs, monitoring</w:t>
            </w:r>
            <w:r w:rsidRPr="00254CFB">
              <w:rPr>
                <w:rFonts w:ascii="Myriad Pro" w:hAnsi="Myriad Pro"/>
                <w:sz w:val="18"/>
                <w:szCs w:val="22"/>
              </w:rPr>
              <w:t>, and enforcement.  In 2013, with the institutional reorganization in the government, the duties to protect and restore forest and water resources and protected natural areas were transferred fr</w:t>
            </w:r>
            <w:r w:rsidR="0094133A" w:rsidRPr="00254CFB">
              <w:rPr>
                <w:rFonts w:ascii="Myriad Pro" w:hAnsi="Myriad Pro"/>
                <w:sz w:val="18"/>
                <w:szCs w:val="22"/>
              </w:rPr>
              <w:t>om the Ministry of Agriculture</w:t>
            </w:r>
            <w:r w:rsidRPr="00254CFB">
              <w:rPr>
                <w:rFonts w:ascii="Myriad Pro" w:hAnsi="Myriad Pro"/>
                <w:sz w:val="18"/>
                <w:szCs w:val="22"/>
              </w:rPr>
              <w:t xml:space="preserve"> to </w:t>
            </w:r>
            <w:r w:rsidR="0094133A" w:rsidRPr="00254CFB">
              <w:rPr>
                <w:rFonts w:ascii="Myriad Pro" w:hAnsi="Myriad Pro"/>
                <w:sz w:val="18"/>
                <w:szCs w:val="22"/>
              </w:rPr>
              <w:t>MEWR</w:t>
            </w:r>
            <w:r w:rsidRPr="00254CFB">
              <w:rPr>
                <w:rFonts w:ascii="Myriad Pro" w:hAnsi="Myriad Pro"/>
                <w:sz w:val="18"/>
                <w:szCs w:val="22"/>
              </w:rPr>
              <w:t>.  Along with these duties, obligations under the Rio Conventions that previous</w:t>
            </w:r>
            <w:r w:rsidR="0094133A" w:rsidRPr="00254CFB">
              <w:rPr>
                <w:rFonts w:ascii="Myriad Pro" w:hAnsi="Myriad Pro"/>
                <w:sz w:val="18"/>
                <w:szCs w:val="22"/>
              </w:rPr>
              <w:t>ly</w:t>
            </w:r>
            <w:r w:rsidRPr="00254CFB">
              <w:rPr>
                <w:rFonts w:ascii="Myriad Pro" w:hAnsi="Myriad Pro"/>
                <w:sz w:val="18"/>
                <w:szCs w:val="22"/>
              </w:rPr>
              <w:t xml:space="preserve"> fell on </w:t>
            </w:r>
            <w:r w:rsidR="00620F80" w:rsidRPr="00254CFB">
              <w:rPr>
                <w:rFonts w:ascii="Myriad Pro" w:hAnsi="Myriad Pro"/>
                <w:sz w:val="18"/>
                <w:szCs w:val="22"/>
              </w:rPr>
              <w:t>the Ministry of Agriculture</w:t>
            </w:r>
            <w:r w:rsidRPr="00254CFB">
              <w:rPr>
                <w:rFonts w:ascii="Myriad Pro" w:hAnsi="Myriad Pro"/>
                <w:sz w:val="18"/>
                <w:szCs w:val="22"/>
              </w:rPr>
              <w:t xml:space="preserve"> are now the responsibility of MEWR. </w:t>
            </w:r>
            <w:r w:rsidR="0094133A" w:rsidRPr="00254CFB">
              <w:rPr>
                <w:rFonts w:ascii="Myriad Pro" w:hAnsi="Myriad Pro"/>
                <w:sz w:val="18"/>
                <w:szCs w:val="22"/>
              </w:rPr>
              <w:t xml:space="preserve"> </w:t>
            </w:r>
            <w:r w:rsidRPr="00254CFB">
              <w:rPr>
                <w:rFonts w:ascii="Myriad Pro" w:hAnsi="Myriad Pro"/>
                <w:sz w:val="18"/>
                <w:szCs w:val="22"/>
              </w:rPr>
              <w:t>Environmental NGOs, consulting companies, academia, and research institutions possess sufficient level of expertise on environmental management.</w:t>
            </w:r>
          </w:p>
        </w:tc>
        <w:tc>
          <w:tcPr>
            <w:tcW w:w="2552" w:type="dxa"/>
            <w:vMerge w:val="restart"/>
          </w:tcPr>
          <w:p w:rsidR="00147A7F" w:rsidRPr="00254CFB" w:rsidRDefault="00147A7F" w:rsidP="00147A7F">
            <w:pPr>
              <w:rPr>
                <w:rFonts w:ascii="Myriad Pro" w:hAnsi="Myriad Pro"/>
                <w:sz w:val="18"/>
                <w:szCs w:val="22"/>
              </w:rPr>
            </w:pPr>
            <w:r w:rsidRPr="00254CFB">
              <w:rPr>
                <w:rFonts w:ascii="Myriad Pro" w:hAnsi="Myriad Pro"/>
                <w:sz w:val="18"/>
                <w:szCs w:val="22"/>
              </w:rPr>
              <w:t xml:space="preserve">The capacity of lead environmental organizations and individual capacities of civil servants will be strengthened. By the end of project, Kazakhstan will have improved capacities to coordinate environmental management in such a way that will create synergies for the national implementation </w:t>
            </w:r>
            <w:r w:rsidR="0094133A" w:rsidRPr="00254CFB">
              <w:rPr>
                <w:rFonts w:ascii="Myriad Pro" w:hAnsi="Myriad Pro"/>
                <w:sz w:val="18"/>
                <w:szCs w:val="22"/>
              </w:rPr>
              <w:t xml:space="preserve">of the </w:t>
            </w:r>
            <w:r w:rsidRPr="00254CFB">
              <w:rPr>
                <w:rFonts w:ascii="Myriad Pro" w:hAnsi="Myriad Pro"/>
                <w:sz w:val="18"/>
                <w:szCs w:val="22"/>
              </w:rPr>
              <w:t xml:space="preserve">Rio Conventions.  </w:t>
            </w:r>
          </w:p>
        </w:tc>
        <w:tc>
          <w:tcPr>
            <w:tcW w:w="1644" w:type="dxa"/>
            <w:vMerge w:val="restart"/>
            <w:vAlign w:val="center"/>
          </w:tcPr>
          <w:p w:rsidR="00147A7F" w:rsidRPr="00254CFB" w:rsidRDefault="00702E49" w:rsidP="00702E49">
            <w:pPr>
              <w:jc w:val="center"/>
              <w:rPr>
                <w:rFonts w:ascii="Myriad Pro" w:hAnsi="Myriad Pro"/>
                <w:sz w:val="18"/>
                <w:szCs w:val="22"/>
              </w:rPr>
            </w:pPr>
            <w:r w:rsidRPr="00254CFB">
              <w:rPr>
                <w:rFonts w:ascii="Myriad Pro" w:hAnsi="Myriad Pro"/>
                <w:sz w:val="18"/>
                <w:szCs w:val="22"/>
              </w:rPr>
              <w:t>1</w:t>
            </w: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Institutional responsibilities for environmental management are identified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147A7F" w:rsidRPr="00254CFB" w:rsidRDefault="00147A7F" w:rsidP="00147A7F">
            <w:pPr>
              <w:jc w:val="center"/>
              <w:rPr>
                <w:rFonts w:ascii="Myriad Pro" w:hAnsi="Myriad Pro"/>
                <w:b/>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vAlign w:val="center"/>
          </w:tcPr>
          <w:p w:rsidR="00147A7F" w:rsidRPr="00254CFB" w:rsidRDefault="00147A7F" w:rsidP="00147A7F">
            <w:pPr>
              <w:jc w:val="center"/>
              <w:rPr>
                <w:rFonts w:ascii="Myriad Pro" w:hAnsi="Myriad Pro"/>
                <w:b/>
                <w:sz w:val="18"/>
                <w:szCs w:val="22"/>
              </w:rPr>
            </w:pPr>
          </w:p>
        </w:tc>
      </w:tr>
      <w:tr w:rsidR="00147A7F" w:rsidRPr="00254CFB" w:rsidTr="00B244B7">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Authority and legitimacy of all lead organizations responsible for environmental management are partially recognized by stakeholders</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2</w:t>
            </w:r>
          </w:p>
        </w:tc>
        <w:tc>
          <w:tcPr>
            <w:tcW w:w="674" w:type="dxa"/>
            <w:vAlign w:val="center"/>
          </w:tcPr>
          <w:p w:rsidR="00147A7F" w:rsidRPr="00254CFB" w:rsidRDefault="00147A7F" w:rsidP="004F028B">
            <w:pPr>
              <w:jc w:val="center"/>
              <w:rPr>
                <w:rFonts w:ascii="Myriad Pro" w:hAnsi="Myriad Pro"/>
                <w:sz w:val="18"/>
                <w:szCs w:val="22"/>
              </w:rPr>
            </w:pPr>
            <w:r w:rsidRPr="00254CFB">
              <w:rPr>
                <w:rFonts w:ascii="Myriad Pro" w:hAnsi="Myriad Pro"/>
                <w:b/>
                <w:sz w:val="18"/>
                <w:szCs w:val="22"/>
              </w:rPr>
              <w:t>2</w:t>
            </w: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vAlign w:val="center"/>
          </w:tcPr>
          <w:p w:rsidR="00147A7F" w:rsidRPr="00254CFB" w:rsidRDefault="00147A7F" w:rsidP="00147A7F">
            <w:pPr>
              <w:jc w:val="center"/>
              <w:rPr>
                <w:rFonts w:ascii="Myriad Pro" w:hAnsi="Myriad Pro"/>
                <w:b/>
                <w:sz w:val="18"/>
                <w:szCs w:val="22"/>
              </w:rPr>
            </w:pP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Authority and legitimacy of all lead organizations responsible for environmental management recognized by stakeholders</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3</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vAlign w:val="center"/>
          </w:tcPr>
          <w:p w:rsidR="00147A7F" w:rsidRPr="00254CFB" w:rsidRDefault="00147A7F" w:rsidP="00147A7F">
            <w:pPr>
              <w:jc w:val="center"/>
              <w:rPr>
                <w:rFonts w:ascii="Myriad Pro" w:hAnsi="Myriad Pro"/>
                <w:b/>
                <w:sz w:val="18"/>
                <w:szCs w:val="22"/>
              </w:rPr>
            </w:pPr>
          </w:p>
        </w:tc>
      </w:tr>
      <w:tr w:rsidR="00702E49" w:rsidRPr="00254CFB" w:rsidTr="00702E49">
        <w:trPr>
          <w:trHeight w:val="1385"/>
        </w:trPr>
        <w:tc>
          <w:tcPr>
            <w:tcW w:w="1908"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t>Indicator 2 – Existence of operational co-management mechanisms</w:t>
            </w:r>
          </w:p>
        </w:tc>
        <w:tc>
          <w:tcPr>
            <w:tcW w:w="2682" w:type="dxa"/>
          </w:tcPr>
          <w:p w:rsidR="00702E49" w:rsidRPr="00254CFB" w:rsidRDefault="00702E49" w:rsidP="00147A7F">
            <w:pPr>
              <w:rPr>
                <w:rFonts w:ascii="Myriad Pro" w:hAnsi="Myriad Pro"/>
                <w:sz w:val="18"/>
                <w:szCs w:val="22"/>
              </w:rPr>
            </w:pPr>
            <w:r w:rsidRPr="00254CFB">
              <w:rPr>
                <w:rFonts w:ascii="Myriad Pro" w:hAnsi="Myriad Pro"/>
                <w:sz w:val="18"/>
                <w:szCs w:val="22"/>
              </w:rPr>
              <w:t>No co-management mechanisms are in place</w:t>
            </w:r>
          </w:p>
        </w:tc>
        <w:tc>
          <w:tcPr>
            <w:tcW w:w="752" w:type="dxa"/>
            <w:vAlign w:val="center"/>
          </w:tcPr>
          <w:p w:rsidR="00702E49" w:rsidRPr="00254CFB" w:rsidRDefault="00702E49" w:rsidP="00147A7F">
            <w:pPr>
              <w:jc w:val="center"/>
              <w:rPr>
                <w:rFonts w:ascii="Myriad Pro" w:hAnsi="Myriad Pro"/>
                <w:sz w:val="18"/>
                <w:szCs w:val="22"/>
              </w:rPr>
            </w:pPr>
            <w:r w:rsidRPr="00254CFB">
              <w:rPr>
                <w:rFonts w:ascii="Myriad Pro" w:hAnsi="Myriad Pro"/>
                <w:sz w:val="18"/>
                <w:szCs w:val="22"/>
              </w:rPr>
              <w:t>0</w:t>
            </w:r>
          </w:p>
        </w:tc>
        <w:tc>
          <w:tcPr>
            <w:tcW w:w="674" w:type="dxa"/>
          </w:tcPr>
          <w:p w:rsidR="00702E49" w:rsidRPr="00254CFB" w:rsidRDefault="00702E49" w:rsidP="00147A7F">
            <w:pPr>
              <w:rPr>
                <w:rFonts w:ascii="Myriad Pro" w:hAnsi="Myriad Pro"/>
                <w:sz w:val="18"/>
                <w:szCs w:val="22"/>
              </w:rPr>
            </w:pPr>
          </w:p>
        </w:tc>
        <w:tc>
          <w:tcPr>
            <w:tcW w:w="4604"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t>MEWR now has a stronger mandate to develop a more systemic and strategic approach to integrated planning and management. Yet</w:t>
            </w:r>
            <w:r w:rsidR="0094133A" w:rsidRPr="00254CFB">
              <w:rPr>
                <w:rFonts w:ascii="Myriad Pro" w:hAnsi="Myriad Pro"/>
                <w:sz w:val="18"/>
                <w:szCs w:val="22"/>
              </w:rPr>
              <w:t>,</w:t>
            </w:r>
            <w:r w:rsidRPr="00254CFB">
              <w:rPr>
                <w:rFonts w:ascii="Myriad Pro" w:hAnsi="Myriad Pro"/>
                <w:sz w:val="18"/>
                <w:szCs w:val="22"/>
              </w:rPr>
              <w:t xml:space="preserve"> there is a need to integrate environmental objectives into </w:t>
            </w:r>
            <w:proofErr w:type="spellStart"/>
            <w:r w:rsidRPr="00254CFB">
              <w:rPr>
                <w:rFonts w:ascii="Myriad Pro" w:hAnsi="Myriad Pro"/>
                <w:sz w:val="18"/>
                <w:szCs w:val="22"/>
              </w:rPr>
              <w:t>sectoral</w:t>
            </w:r>
            <w:proofErr w:type="spellEnd"/>
            <w:r w:rsidRPr="00254CFB">
              <w:rPr>
                <w:rFonts w:ascii="Myriad Pro" w:hAnsi="Myriad Pro"/>
                <w:sz w:val="18"/>
                <w:szCs w:val="22"/>
              </w:rPr>
              <w:t xml:space="preserve"> and regional policies. The ability of the government to carry out strategic planning is poor. </w:t>
            </w:r>
            <w:r w:rsidRPr="00254CFB">
              <w:rPr>
                <w:rFonts w:ascii="Myriad Pro" w:hAnsi="Myriad Pro"/>
                <w:sz w:val="18"/>
                <w:szCs w:val="22"/>
                <w:lang w:val="en-GB"/>
              </w:rPr>
              <w:t xml:space="preserve">Ministries operate and act within their specific areas of expertise, not seeing </w:t>
            </w:r>
            <w:r w:rsidR="0094133A" w:rsidRPr="00254CFB">
              <w:rPr>
                <w:rFonts w:ascii="Myriad Pro" w:hAnsi="Myriad Pro"/>
                <w:sz w:val="18"/>
                <w:szCs w:val="22"/>
                <w:lang w:val="en-GB"/>
              </w:rPr>
              <w:t>the</w:t>
            </w:r>
            <w:r w:rsidRPr="00254CFB">
              <w:rPr>
                <w:rFonts w:ascii="Myriad Pro" w:hAnsi="Myriad Pro"/>
                <w:sz w:val="18"/>
                <w:szCs w:val="22"/>
                <w:lang w:val="en-GB"/>
              </w:rPr>
              <w:t xml:space="preserve"> bigger picture. </w:t>
            </w:r>
            <w:r w:rsidRPr="00254CFB">
              <w:rPr>
                <w:rFonts w:ascii="Myriad Pro" w:hAnsi="Myriad Pro"/>
                <w:sz w:val="18"/>
                <w:szCs w:val="22"/>
              </w:rPr>
              <w:t xml:space="preserve">Also, the lack of communication and coherent regulations establishing the framework for preparing and implementing integrated planning and management </w:t>
            </w:r>
            <w:r w:rsidR="0094133A" w:rsidRPr="00254CFB">
              <w:rPr>
                <w:rFonts w:ascii="Myriad Pro" w:hAnsi="Myriad Pro"/>
                <w:sz w:val="18"/>
                <w:szCs w:val="22"/>
              </w:rPr>
              <w:t xml:space="preserve">exacerbates </w:t>
            </w:r>
            <w:r w:rsidRPr="00254CFB">
              <w:rPr>
                <w:rFonts w:ascii="Myriad Pro" w:hAnsi="Myriad Pro"/>
                <w:sz w:val="18"/>
                <w:szCs w:val="22"/>
              </w:rPr>
              <w:t>this situation.</w:t>
            </w:r>
          </w:p>
          <w:p w:rsidR="00702E49" w:rsidRPr="00254CFB" w:rsidRDefault="00702E49" w:rsidP="00E052A7">
            <w:pPr>
              <w:spacing w:after="0"/>
              <w:rPr>
                <w:rFonts w:ascii="Myriad Pro" w:hAnsi="Myriad Pro"/>
                <w:sz w:val="18"/>
                <w:szCs w:val="22"/>
              </w:rPr>
            </w:pPr>
            <w:r w:rsidRPr="00254CFB">
              <w:rPr>
                <w:rFonts w:ascii="Myriad Pro" w:hAnsi="Myriad Pro"/>
                <w:sz w:val="18"/>
                <w:szCs w:val="22"/>
              </w:rPr>
              <w:t xml:space="preserve">Despite a fairly extensive legal framework for environmental sustainability, </w:t>
            </w:r>
            <w:r w:rsidR="0094133A" w:rsidRPr="00254CFB">
              <w:rPr>
                <w:rFonts w:ascii="Myriad Pro" w:hAnsi="Myriad Pro"/>
                <w:sz w:val="18"/>
                <w:szCs w:val="22"/>
              </w:rPr>
              <w:t xml:space="preserve">overlapping legal documents and </w:t>
            </w:r>
            <w:r w:rsidRPr="00254CFB">
              <w:rPr>
                <w:rFonts w:ascii="Myriad Pro" w:hAnsi="Myriad Pro"/>
                <w:sz w:val="18"/>
                <w:szCs w:val="22"/>
              </w:rPr>
              <w:t xml:space="preserve">poor monitoring and enforcement, </w:t>
            </w:r>
            <w:r w:rsidRPr="00254CFB">
              <w:rPr>
                <w:rFonts w:ascii="Myriad Pro" w:hAnsi="Myriad Pro"/>
                <w:sz w:val="18"/>
                <w:szCs w:val="22"/>
              </w:rPr>
              <w:lastRenderedPageBreak/>
              <w:t>p</w:t>
            </w:r>
            <w:r w:rsidR="0094133A" w:rsidRPr="00254CFB">
              <w:rPr>
                <w:rFonts w:ascii="Myriad Pro" w:hAnsi="Myriad Pro"/>
                <w:sz w:val="18"/>
                <w:szCs w:val="22"/>
              </w:rPr>
              <w:t xml:space="preserve">articularly at the local level, </w:t>
            </w:r>
            <w:r w:rsidRPr="00254CFB">
              <w:rPr>
                <w:rFonts w:ascii="Myriad Pro" w:hAnsi="Myriad Pro"/>
                <w:sz w:val="18"/>
                <w:szCs w:val="22"/>
              </w:rPr>
              <w:t xml:space="preserve">remain significant challenges.  The country is similarly troubled by poor enforcement of the Rio Conventions and other MEAs </w:t>
            </w:r>
            <w:r w:rsidR="00501D26" w:rsidRPr="00254CFB">
              <w:rPr>
                <w:rFonts w:ascii="Myriad Pro" w:hAnsi="Myriad Pro"/>
                <w:sz w:val="18"/>
                <w:szCs w:val="22"/>
              </w:rPr>
              <w:t>that</w:t>
            </w:r>
            <w:r w:rsidRPr="00254CFB">
              <w:rPr>
                <w:rFonts w:ascii="Myriad Pro" w:hAnsi="Myriad Pro"/>
                <w:sz w:val="18"/>
                <w:szCs w:val="22"/>
              </w:rPr>
              <w:t xml:space="preserve"> represents a significant gap </w:t>
            </w:r>
            <w:r w:rsidR="00E052A7" w:rsidRPr="00254CFB">
              <w:rPr>
                <w:rFonts w:ascii="Myriad Pro" w:hAnsi="Myriad Pro"/>
                <w:sz w:val="18"/>
                <w:szCs w:val="22"/>
              </w:rPr>
              <w:t xml:space="preserve">regarding </w:t>
            </w:r>
            <w:r w:rsidRPr="00254CFB">
              <w:rPr>
                <w:rFonts w:ascii="Myriad Pro" w:hAnsi="Myriad Pro"/>
                <w:sz w:val="18"/>
                <w:szCs w:val="22"/>
              </w:rPr>
              <w:t>low human resources capacity at local level.</w:t>
            </w:r>
          </w:p>
        </w:tc>
        <w:tc>
          <w:tcPr>
            <w:tcW w:w="2552" w:type="dxa"/>
            <w:vMerge w:val="restart"/>
          </w:tcPr>
          <w:p w:rsidR="00702E49" w:rsidRPr="00254CFB" w:rsidRDefault="00702E49" w:rsidP="005B4F84">
            <w:pPr>
              <w:rPr>
                <w:rFonts w:ascii="Myriad Pro" w:hAnsi="Myriad Pro"/>
                <w:sz w:val="18"/>
                <w:szCs w:val="22"/>
              </w:rPr>
            </w:pPr>
            <w:r w:rsidRPr="00254CFB">
              <w:rPr>
                <w:rFonts w:ascii="Myriad Pro" w:hAnsi="Myriad Pro"/>
                <w:sz w:val="18"/>
                <w:szCs w:val="22"/>
              </w:rPr>
              <w:lastRenderedPageBreak/>
              <w:t xml:space="preserve">A set of natural resource valuation tools will be developed and calibrated to the three Rio Conventions. A formal mechanism will be developed to </w:t>
            </w:r>
            <w:r w:rsidR="005B4F84" w:rsidRPr="00254CFB">
              <w:rPr>
                <w:rFonts w:ascii="Myriad Pro" w:hAnsi="Myriad Pro"/>
                <w:sz w:val="18"/>
                <w:szCs w:val="22"/>
              </w:rPr>
              <w:t xml:space="preserve">improve inter-agency coordination and integrate </w:t>
            </w:r>
            <w:r w:rsidRPr="00254CFB">
              <w:rPr>
                <w:rFonts w:ascii="Myriad Pro" w:hAnsi="Myriad Pro"/>
                <w:sz w:val="18"/>
                <w:szCs w:val="22"/>
              </w:rPr>
              <w:t>natural resource valuation in</w:t>
            </w:r>
            <w:r w:rsidR="005B4F84" w:rsidRPr="00254CFB">
              <w:rPr>
                <w:rFonts w:ascii="Myriad Pro" w:hAnsi="Myriad Pro"/>
                <w:sz w:val="18"/>
                <w:szCs w:val="22"/>
              </w:rPr>
              <w:t>to</w:t>
            </w:r>
            <w:r w:rsidRPr="00254CFB">
              <w:rPr>
                <w:rFonts w:ascii="Myriad Pro" w:hAnsi="Myriad Pro"/>
                <w:sz w:val="18"/>
                <w:szCs w:val="22"/>
              </w:rPr>
              <w:t xml:space="preserve"> relevant decision-making processes.</w:t>
            </w:r>
          </w:p>
        </w:tc>
        <w:tc>
          <w:tcPr>
            <w:tcW w:w="1644" w:type="dxa"/>
            <w:vMerge w:val="restart"/>
            <w:vAlign w:val="center"/>
          </w:tcPr>
          <w:p w:rsidR="00702E49" w:rsidRPr="00254CFB" w:rsidRDefault="00702E49" w:rsidP="00702E49">
            <w:pPr>
              <w:jc w:val="center"/>
              <w:rPr>
                <w:rFonts w:ascii="Myriad Pro" w:hAnsi="Myriad Pro"/>
                <w:sz w:val="18"/>
                <w:szCs w:val="22"/>
              </w:rPr>
            </w:pPr>
            <w:r w:rsidRPr="00254CFB">
              <w:rPr>
                <w:rFonts w:ascii="Myriad Pro" w:hAnsi="Myriad Pro"/>
                <w:sz w:val="18"/>
                <w:szCs w:val="22"/>
              </w:rPr>
              <w:t>1</w:t>
            </w: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Some co-management mechanisms are in place and operational</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147A7F" w:rsidRPr="00254CFB" w:rsidRDefault="00147A7F"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Some co-management mechanisms are formally established through agreements, MOUs, etc.</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2</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B244B7">
        <w:trPr>
          <w:trHeight w:val="827"/>
        </w:trPr>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Comprehensive co-management mechanisms are formally established and are operational/functional</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3</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702E49" w:rsidRPr="00254CFB" w:rsidTr="00702E49">
        <w:tc>
          <w:tcPr>
            <w:tcW w:w="1908"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lastRenderedPageBreak/>
              <w:t>Indicator 3 – Existence of cooperation with stakeholder groups</w:t>
            </w:r>
          </w:p>
        </w:tc>
        <w:tc>
          <w:tcPr>
            <w:tcW w:w="2682" w:type="dxa"/>
          </w:tcPr>
          <w:p w:rsidR="00702E49" w:rsidRPr="00254CFB" w:rsidRDefault="00702E49" w:rsidP="00147A7F">
            <w:pPr>
              <w:rPr>
                <w:rFonts w:ascii="Myriad Pro" w:hAnsi="Myriad Pro"/>
                <w:sz w:val="18"/>
                <w:szCs w:val="22"/>
              </w:rPr>
            </w:pPr>
            <w:r w:rsidRPr="00254CFB">
              <w:rPr>
                <w:rFonts w:ascii="Myriad Pro" w:hAnsi="Myriad Pro"/>
                <w:sz w:val="18"/>
                <w:szCs w:val="22"/>
              </w:rPr>
              <w:t>Identification of stakeholders and their participation/involvement in decision-making is poor</w:t>
            </w:r>
          </w:p>
        </w:tc>
        <w:tc>
          <w:tcPr>
            <w:tcW w:w="752" w:type="dxa"/>
            <w:vAlign w:val="center"/>
          </w:tcPr>
          <w:p w:rsidR="00702E49" w:rsidRPr="00254CFB" w:rsidRDefault="00702E49" w:rsidP="00147A7F">
            <w:pPr>
              <w:jc w:val="center"/>
              <w:rPr>
                <w:rFonts w:ascii="Myriad Pro" w:hAnsi="Myriad Pro"/>
                <w:sz w:val="18"/>
                <w:szCs w:val="22"/>
              </w:rPr>
            </w:pPr>
            <w:r w:rsidRPr="00254CFB">
              <w:rPr>
                <w:rFonts w:ascii="Myriad Pro" w:hAnsi="Myriad Pro"/>
                <w:sz w:val="18"/>
                <w:szCs w:val="22"/>
              </w:rPr>
              <w:t>0</w:t>
            </w:r>
          </w:p>
        </w:tc>
        <w:tc>
          <w:tcPr>
            <w:tcW w:w="674" w:type="dxa"/>
          </w:tcPr>
          <w:p w:rsidR="00702E49" w:rsidRPr="00254CFB" w:rsidRDefault="00702E49" w:rsidP="00147A7F">
            <w:pPr>
              <w:rPr>
                <w:rFonts w:ascii="Myriad Pro" w:hAnsi="Myriad Pro"/>
                <w:sz w:val="18"/>
                <w:szCs w:val="22"/>
              </w:rPr>
            </w:pPr>
          </w:p>
        </w:tc>
        <w:tc>
          <w:tcPr>
            <w:tcW w:w="4604" w:type="dxa"/>
            <w:vMerge w:val="restart"/>
          </w:tcPr>
          <w:p w:rsidR="00702E49" w:rsidRPr="00254CFB" w:rsidRDefault="005B4F84" w:rsidP="00147A7F">
            <w:pPr>
              <w:rPr>
                <w:rFonts w:ascii="Myriad Pro" w:hAnsi="Myriad Pro"/>
                <w:sz w:val="18"/>
                <w:szCs w:val="22"/>
              </w:rPr>
            </w:pPr>
            <w:r w:rsidRPr="00254CFB">
              <w:rPr>
                <w:rFonts w:ascii="Myriad Pro" w:hAnsi="Myriad Pro"/>
                <w:sz w:val="18"/>
                <w:szCs w:val="22"/>
              </w:rPr>
              <w:t xml:space="preserve">MEWR is a </w:t>
            </w:r>
            <w:r w:rsidR="00702E49" w:rsidRPr="00254CFB">
              <w:rPr>
                <w:rFonts w:ascii="Myriad Pro" w:hAnsi="Myriad Pro"/>
                <w:sz w:val="18"/>
                <w:szCs w:val="22"/>
              </w:rPr>
              <w:t>ke</w:t>
            </w:r>
            <w:r w:rsidRPr="00254CFB">
              <w:rPr>
                <w:rFonts w:ascii="Myriad Pro" w:hAnsi="Myriad Pro"/>
                <w:sz w:val="18"/>
                <w:szCs w:val="22"/>
              </w:rPr>
              <w:t xml:space="preserve">y stakeholder </w:t>
            </w:r>
            <w:r w:rsidR="00702E49" w:rsidRPr="00254CFB">
              <w:rPr>
                <w:rFonts w:ascii="Myriad Pro" w:hAnsi="Myriad Pro"/>
                <w:sz w:val="18"/>
                <w:szCs w:val="22"/>
              </w:rPr>
              <w:t xml:space="preserve">along with its regional offices and affiliate institutions. Other institutions involved in environmental protection are </w:t>
            </w:r>
            <w:proofErr w:type="spellStart"/>
            <w:r w:rsidR="00702E49" w:rsidRPr="00254CFB">
              <w:rPr>
                <w:rFonts w:ascii="Myriad Pro" w:hAnsi="Myriad Pro"/>
                <w:sz w:val="18"/>
                <w:szCs w:val="22"/>
              </w:rPr>
              <w:t>sectoral</w:t>
            </w:r>
            <w:proofErr w:type="spellEnd"/>
            <w:r w:rsidR="00702E49" w:rsidRPr="00254CFB">
              <w:rPr>
                <w:rFonts w:ascii="Myriad Pro" w:hAnsi="Myriad Pro"/>
                <w:sz w:val="18"/>
                <w:szCs w:val="22"/>
              </w:rPr>
              <w:t xml:space="preserve"> ministries and agencies, i.e. Ministry of Regional Development, Ministry of Industries and New Technologies, Ministry of Agriculture, Ministry of Oil &amp; Gas, Ministry of Emergencies, Ministry of Economy and Budget Planning as well as local governments. Academic institutions and NGOs are involved in environmental decision-making via a number of mechanisms, </w:t>
            </w:r>
            <w:r w:rsidR="007B6729" w:rsidRPr="00254CFB">
              <w:rPr>
                <w:rFonts w:ascii="Myriad Pro" w:hAnsi="Myriad Pro"/>
                <w:sz w:val="18"/>
                <w:szCs w:val="22"/>
              </w:rPr>
              <w:t xml:space="preserve">e.g., </w:t>
            </w:r>
            <w:r w:rsidR="00702E49" w:rsidRPr="00254CFB">
              <w:rPr>
                <w:rFonts w:ascii="Myriad Pro" w:hAnsi="Myriad Pro"/>
                <w:sz w:val="18"/>
                <w:szCs w:val="22"/>
              </w:rPr>
              <w:t>technical expert groups</w:t>
            </w:r>
            <w:r w:rsidRPr="00254CFB">
              <w:rPr>
                <w:rFonts w:ascii="Myriad Pro" w:hAnsi="Myriad Pro"/>
                <w:sz w:val="18"/>
                <w:szCs w:val="22"/>
              </w:rPr>
              <w:t xml:space="preserve"> and public hearings, yet </w:t>
            </w:r>
            <w:r w:rsidR="00702E49" w:rsidRPr="00254CFB">
              <w:rPr>
                <w:rFonts w:ascii="Myriad Pro" w:hAnsi="Myriad Pro"/>
                <w:sz w:val="18"/>
                <w:szCs w:val="22"/>
              </w:rPr>
              <w:t>their participation is still limited. Involvement of the general public in the consultative process that informs policy-making is limited to public hear</w:t>
            </w:r>
            <w:r w:rsidR="000B681A" w:rsidRPr="00254CFB">
              <w:rPr>
                <w:rFonts w:ascii="Myriad Pro" w:hAnsi="Myriad Pro"/>
                <w:sz w:val="18"/>
                <w:szCs w:val="22"/>
              </w:rPr>
              <w:t>ings</w:t>
            </w:r>
            <w:r w:rsidR="00702E49" w:rsidRPr="00254CFB">
              <w:rPr>
                <w:rFonts w:ascii="Myriad Pro" w:hAnsi="Myriad Pro"/>
                <w:sz w:val="18"/>
                <w:szCs w:val="22"/>
              </w:rPr>
              <w:t>.</w:t>
            </w:r>
          </w:p>
          <w:p w:rsidR="00702E49" w:rsidRPr="00254CFB" w:rsidRDefault="00702E49" w:rsidP="000B681A">
            <w:pPr>
              <w:rPr>
                <w:rFonts w:ascii="Myriad Pro" w:hAnsi="Myriad Pro"/>
                <w:sz w:val="18"/>
                <w:szCs w:val="22"/>
              </w:rPr>
            </w:pPr>
            <w:r w:rsidRPr="00254CFB">
              <w:rPr>
                <w:rFonts w:ascii="Myriad Pro" w:hAnsi="Myriad Pro"/>
                <w:sz w:val="18"/>
                <w:szCs w:val="22"/>
              </w:rPr>
              <w:t>Cross-</w:t>
            </w:r>
            <w:proofErr w:type="spellStart"/>
            <w:r w:rsidRPr="00254CFB">
              <w:rPr>
                <w:rFonts w:ascii="Myriad Pro" w:hAnsi="Myriad Pro"/>
                <w:sz w:val="18"/>
                <w:szCs w:val="22"/>
              </w:rPr>
              <w:t>sectoral</w:t>
            </w:r>
            <w:proofErr w:type="spellEnd"/>
            <w:r w:rsidRPr="00254CFB">
              <w:rPr>
                <w:rFonts w:ascii="Myriad Pro" w:hAnsi="Myriad Pro"/>
                <w:sz w:val="18"/>
                <w:szCs w:val="22"/>
              </w:rPr>
              <w:t xml:space="preserve">, inter-departmental and </w:t>
            </w:r>
            <w:r w:rsidR="000B681A" w:rsidRPr="00254CFB">
              <w:rPr>
                <w:rFonts w:ascii="Myriad Pro" w:hAnsi="Myriad Pro"/>
                <w:sz w:val="18"/>
                <w:szCs w:val="22"/>
              </w:rPr>
              <w:t>intra-</w:t>
            </w:r>
            <w:r w:rsidRPr="00254CFB">
              <w:rPr>
                <w:rFonts w:ascii="Myriad Pro" w:hAnsi="Myriad Pro"/>
                <w:sz w:val="18"/>
                <w:szCs w:val="22"/>
              </w:rPr>
              <w:t xml:space="preserve">departmental cooperation regarding Rio Conventions is ineffective.  Additionally, there is poor cooperation between key agencies acting in the sphere of global environment protection and nature protection organizations.  </w:t>
            </w:r>
          </w:p>
        </w:tc>
        <w:tc>
          <w:tcPr>
            <w:tcW w:w="2552" w:type="dxa"/>
            <w:vMerge w:val="restart"/>
          </w:tcPr>
          <w:p w:rsidR="00702E49" w:rsidRPr="00254CFB" w:rsidRDefault="00702E49" w:rsidP="000B681A">
            <w:pPr>
              <w:rPr>
                <w:rFonts w:ascii="Myriad Pro" w:hAnsi="Myriad Pro"/>
                <w:sz w:val="18"/>
                <w:szCs w:val="22"/>
              </w:rPr>
            </w:pPr>
            <w:r w:rsidRPr="00254CFB">
              <w:rPr>
                <w:rFonts w:ascii="Myriad Pro" w:hAnsi="Myriad Pro"/>
                <w:sz w:val="18"/>
                <w:szCs w:val="22"/>
              </w:rPr>
              <w:t>During the project, key stakeholders will actively participate in the drafting of a set of natural resource valuation tools as well as in mainstreaming these tools in</w:t>
            </w:r>
            <w:r w:rsidR="000B681A" w:rsidRPr="00254CFB">
              <w:rPr>
                <w:rFonts w:ascii="Myriad Pro" w:hAnsi="Myriad Pro"/>
                <w:sz w:val="18"/>
                <w:szCs w:val="22"/>
              </w:rPr>
              <w:t>to</w:t>
            </w:r>
            <w:r w:rsidRPr="00254CFB">
              <w:rPr>
                <w:rFonts w:ascii="Myriad Pro" w:hAnsi="Myriad Pro"/>
                <w:sz w:val="18"/>
                <w:szCs w:val="22"/>
              </w:rPr>
              <w:t xml:space="preserve"> decision-making.</w:t>
            </w:r>
            <w:r w:rsidR="000B681A" w:rsidRPr="00254CFB">
              <w:rPr>
                <w:rFonts w:ascii="Myriad Pro" w:hAnsi="Myriad Pro"/>
                <w:sz w:val="18"/>
                <w:szCs w:val="22"/>
              </w:rPr>
              <w:t xml:space="preserve">  T</w:t>
            </w:r>
            <w:r w:rsidRPr="00254CFB">
              <w:rPr>
                <w:rFonts w:ascii="Myriad Pro" w:hAnsi="Myriad Pro"/>
                <w:sz w:val="18"/>
                <w:szCs w:val="22"/>
              </w:rPr>
              <w:t xml:space="preserve">hey will </w:t>
            </w:r>
            <w:r w:rsidR="000B681A" w:rsidRPr="00254CFB">
              <w:rPr>
                <w:rFonts w:ascii="Myriad Pro" w:hAnsi="Myriad Pro"/>
                <w:sz w:val="18"/>
                <w:szCs w:val="22"/>
              </w:rPr>
              <w:t xml:space="preserve">also </w:t>
            </w:r>
            <w:r w:rsidRPr="00254CFB">
              <w:rPr>
                <w:rFonts w:ascii="Myriad Pro" w:hAnsi="Myriad Pro"/>
                <w:sz w:val="18"/>
                <w:szCs w:val="22"/>
              </w:rPr>
              <w:t xml:space="preserve">participate in training workshops at the national, regional and local levels.    </w:t>
            </w:r>
          </w:p>
        </w:tc>
        <w:tc>
          <w:tcPr>
            <w:tcW w:w="1644" w:type="dxa"/>
            <w:vMerge w:val="restart"/>
            <w:vAlign w:val="center"/>
          </w:tcPr>
          <w:p w:rsidR="00702E49" w:rsidRPr="00254CFB" w:rsidRDefault="00702E49" w:rsidP="00702E49">
            <w:pPr>
              <w:jc w:val="center"/>
              <w:rPr>
                <w:rFonts w:ascii="Myriad Pro" w:hAnsi="Myriad Pro"/>
                <w:sz w:val="18"/>
                <w:szCs w:val="22"/>
              </w:rPr>
            </w:pPr>
            <w:r w:rsidRPr="00254CFB">
              <w:rPr>
                <w:rFonts w:ascii="Myriad Pro" w:hAnsi="Myriad Pro"/>
                <w:sz w:val="18"/>
                <w:szCs w:val="22"/>
              </w:rPr>
              <w:t>1, 2</w:t>
            </w: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Stakeholders are identified but their participation in decision-making is limited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147A7F" w:rsidRPr="00254CFB" w:rsidRDefault="00147A7F"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Stakeholders are identified and regular consultations mechanisms are established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2</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Borders>
              <w:bottom w:val="single" w:sz="4" w:space="0" w:color="auto"/>
            </w:tcBorders>
          </w:tcPr>
          <w:p w:rsidR="00147A7F" w:rsidRPr="00254CFB" w:rsidRDefault="00147A7F" w:rsidP="00147A7F">
            <w:pPr>
              <w:rPr>
                <w:rFonts w:ascii="Myriad Pro" w:hAnsi="Myriad Pro"/>
                <w:sz w:val="18"/>
                <w:szCs w:val="22"/>
              </w:rPr>
            </w:pPr>
          </w:p>
        </w:tc>
        <w:tc>
          <w:tcPr>
            <w:tcW w:w="2682" w:type="dxa"/>
            <w:tcBorders>
              <w:bottom w:val="single" w:sz="4" w:space="0" w:color="auto"/>
            </w:tcBorders>
          </w:tcPr>
          <w:p w:rsidR="00147A7F" w:rsidRPr="00254CFB" w:rsidRDefault="00147A7F" w:rsidP="00147A7F">
            <w:pPr>
              <w:rPr>
                <w:rFonts w:ascii="Myriad Pro" w:hAnsi="Myriad Pro"/>
                <w:sz w:val="18"/>
                <w:szCs w:val="22"/>
              </w:rPr>
            </w:pPr>
            <w:r w:rsidRPr="00254CFB">
              <w:rPr>
                <w:rFonts w:ascii="Myriad Pro" w:hAnsi="Myriad Pro"/>
                <w:sz w:val="18"/>
                <w:szCs w:val="22"/>
              </w:rPr>
              <w:t>Stakeholders are identified and they actively contribute to established participative decision-making processes</w:t>
            </w:r>
          </w:p>
        </w:tc>
        <w:tc>
          <w:tcPr>
            <w:tcW w:w="752" w:type="dxa"/>
            <w:tcBorders>
              <w:bottom w:val="single" w:sz="4" w:space="0" w:color="auto"/>
            </w:tcBorders>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3</w:t>
            </w:r>
          </w:p>
        </w:tc>
        <w:tc>
          <w:tcPr>
            <w:tcW w:w="674" w:type="dxa"/>
            <w:tcBorders>
              <w:bottom w:val="single" w:sz="4" w:space="0" w:color="auto"/>
            </w:tcBorders>
          </w:tcPr>
          <w:p w:rsidR="00147A7F" w:rsidRPr="00254CFB" w:rsidRDefault="00147A7F" w:rsidP="00147A7F">
            <w:pPr>
              <w:rPr>
                <w:rFonts w:ascii="Myriad Pro" w:hAnsi="Myriad Pro"/>
                <w:sz w:val="18"/>
                <w:szCs w:val="22"/>
              </w:rPr>
            </w:pPr>
          </w:p>
        </w:tc>
        <w:tc>
          <w:tcPr>
            <w:tcW w:w="4604" w:type="dxa"/>
            <w:vMerge/>
            <w:tcBorders>
              <w:bottom w:val="single" w:sz="4" w:space="0" w:color="auto"/>
            </w:tcBorders>
          </w:tcPr>
          <w:p w:rsidR="00147A7F" w:rsidRPr="00254CFB" w:rsidRDefault="00147A7F" w:rsidP="00147A7F">
            <w:pPr>
              <w:rPr>
                <w:rFonts w:ascii="Myriad Pro" w:hAnsi="Myriad Pro"/>
                <w:sz w:val="18"/>
                <w:szCs w:val="22"/>
              </w:rPr>
            </w:pPr>
          </w:p>
        </w:tc>
        <w:tc>
          <w:tcPr>
            <w:tcW w:w="2552" w:type="dxa"/>
            <w:vMerge/>
            <w:tcBorders>
              <w:bottom w:val="single" w:sz="4" w:space="0" w:color="auto"/>
            </w:tcBorders>
          </w:tcPr>
          <w:p w:rsidR="00147A7F" w:rsidRPr="00254CFB" w:rsidRDefault="00147A7F" w:rsidP="00147A7F">
            <w:pPr>
              <w:rPr>
                <w:rFonts w:ascii="Myriad Pro" w:hAnsi="Myriad Pro"/>
                <w:sz w:val="18"/>
                <w:szCs w:val="22"/>
              </w:rPr>
            </w:pPr>
          </w:p>
        </w:tc>
        <w:tc>
          <w:tcPr>
            <w:tcW w:w="1644" w:type="dxa"/>
            <w:vMerge/>
            <w:tcBorders>
              <w:bottom w:val="single" w:sz="4" w:space="0" w:color="auto"/>
            </w:tcBorders>
          </w:tcPr>
          <w:p w:rsidR="00147A7F" w:rsidRPr="00254CFB" w:rsidRDefault="00147A7F" w:rsidP="00147A7F">
            <w:pPr>
              <w:rPr>
                <w:rFonts w:ascii="Myriad Pro" w:hAnsi="Myriad Pro"/>
                <w:sz w:val="18"/>
                <w:szCs w:val="22"/>
              </w:rPr>
            </w:pPr>
          </w:p>
        </w:tc>
      </w:tr>
      <w:tr w:rsidR="00147A7F" w:rsidRPr="00254CFB" w:rsidTr="00147A7F">
        <w:trPr>
          <w:trHeight w:val="444"/>
        </w:trPr>
        <w:tc>
          <w:tcPr>
            <w:tcW w:w="6016" w:type="dxa"/>
            <w:gridSpan w:val="4"/>
            <w:tcBorders>
              <w:right w:val="nil"/>
            </w:tcBorders>
            <w:vAlign w:val="center"/>
          </w:tcPr>
          <w:p w:rsidR="00147A7F" w:rsidRPr="00254CFB" w:rsidRDefault="00147A7F" w:rsidP="00147A7F">
            <w:pPr>
              <w:rPr>
                <w:rFonts w:ascii="Myriad Pro" w:hAnsi="Myriad Pro"/>
                <w:sz w:val="18"/>
                <w:szCs w:val="22"/>
              </w:rPr>
            </w:pPr>
            <w:r w:rsidRPr="00254CFB">
              <w:rPr>
                <w:rFonts w:ascii="Myriad Pro" w:hAnsi="Myriad Pro"/>
              </w:rPr>
              <w:br w:type="page"/>
            </w:r>
            <w:r w:rsidRPr="00254CFB">
              <w:rPr>
                <w:rFonts w:ascii="Myriad Pro" w:hAnsi="Myriad Pro"/>
                <w:b/>
                <w:sz w:val="18"/>
                <w:szCs w:val="22"/>
              </w:rPr>
              <w:t>CR 2: Capacities to generate, access and use information and knowledge</w:t>
            </w:r>
          </w:p>
        </w:tc>
        <w:tc>
          <w:tcPr>
            <w:tcW w:w="4604" w:type="dxa"/>
            <w:tcBorders>
              <w:left w:val="nil"/>
              <w:right w:val="nil"/>
            </w:tcBorders>
          </w:tcPr>
          <w:p w:rsidR="00147A7F" w:rsidRPr="00254CFB" w:rsidRDefault="00147A7F" w:rsidP="00147A7F">
            <w:pPr>
              <w:rPr>
                <w:rFonts w:ascii="Myriad Pro" w:hAnsi="Myriad Pro"/>
                <w:sz w:val="18"/>
                <w:szCs w:val="22"/>
              </w:rPr>
            </w:pPr>
          </w:p>
        </w:tc>
        <w:tc>
          <w:tcPr>
            <w:tcW w:w="2552" w:type="dxa"/>
            <w:tcBorders>
              <w:left w:val="nil"/>
              <w:right w:val="nil"/>
            </w:tcBorders>
          </w:tcPr>
          <w:p w:rsidR="00147A7F" w:rsidRPr="00254CFB" w:rsidRDefault="00147A7F" w:rsidP="00147A7F">
            <w:pPr>
              <w:rPr>
                <w:rFonts w:ascii="Myriad Pro" w:hAnsi="Myriad Pro"/>
                <w:sz w:val="18"/>
                <w:szCs w:val="22"/>
              </w:rPr>
            </w:pPr>
          </w:p>
        </w:tc>
        <w:tc>
          <w:tcPr>
            <w:tcW w:w="1644" w:type="dxa"/>
            <w:tcBorders>
              <w:left w:val="nil"/>
            </w:tcBorders>
          </w:tcPr>
          <w:p w:rsidR="00147A7F" w:rsidRPr="00254CFB" w:rsidRDefault="00147A7F" w:rsidP="00147A7F">
            <w:pPr>
              <w:rPr>
                <w:rFonts w:ascii="Myriad Pro" w:hAnsi="Myriad Pro"/>
                <w:sz w:val="18"/>
                <w:szCs w:val="22"/>
              </w:rPr>
            </w:pPr>
          </w:p>
        </w:tc>
      </w:tr>
      <w:tr w:rsidR="00702E49" w:rsidRPr="00254CFB" w:rsidTr="00702E49">
        <w:trPr>
          <w:trHeight w:val="440"/>
        </w:trPr>
        <w:tc>
          <w:tcPr>
            <w:tcW w:w="1908"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t>Indicator 4 – Degree of environmental awareness of stakeholders</w:t>
            </w:r>
          </w:p>
        </w:tc>
        <w:tc>
          <w:tcPr>
            <w:tcW w:w="2682" w:type="dxa"/>
          </w:tcPr>
          <w:p w:rsidR="00702E49" w:rsidRPr="00254CFB" w:rsidRDefault="00702E49" w:rsidP="00147A7F">
            <w:pPr>
              <w:rPr>
                <w:rFonts w:ascii="Myriad Pro" w:hAnsi="Myriad Pro"/>
                <w:sz w:val="18"/>
                <w:szCs w:val="22"/>
              </w:rPr>
            </w:pPr>
            <w:r w:rsidRPr="00254CFB">
              <w:rPr>
                <w:rFonts w:ascii="Myriad Pro" w:hAnsi="Myriad Pro"/>
                <w:sz w:val="18"/>
                <w:szCs w:val="22"/>
              </w:rPr>
              <w:t>Stakeholders are not aware about global environmental issues and their related possible solutions (MEAs)</w:t>
            </w:r>
          </w:p>
        </w:tc>
        <w:tc>
          <w:tcPr>
            <w:tcW w:w="752" w:type="dxa"/>
            <w:vAlign w:val="center"/>
          </w:tcPr>
          <w:p w:rsidR="00702E49" w:rsidRPr="00254CFB" w:rsidRDefault="00702E49" w:rsidP="00147A7F">
            <w:pPr>
              <w:jc w:val="center"/>
              <w:rPr>
                <w:rFonts w:ascii="Myriad Pro" w:hAnsi="Myriad Pro"/>
                <w:sz w:val="18"/>
                <w:szCs w:val="22"/>
              </w:rPr>
            </w:pPr>
            <w:r w:rsidRPr="00254CFB">
              <w:rPr>
                <w:rFonts w:ascii="Myriad Pro" w:hAnsi="Myriad Pro"/>
                <w:sz w:val="18"/>
                <w:szCs w:val="22"/>
              </w:rPr>
              <w:t>0</w:t>
            </w:r>
          </w:p>
        </w:tc>
        <w:tc>
          <w:tcPr>
            <w:tcW w:w="674" w:type="dxa"/>
          </w:tcPr>
          <w:p w:rsidR="00702E49" w:rsidRPr="00254CFB" w:rsidRDefault="00702E49" w:rsidP="00147A7F">
            <w:pPr>
              <w:rPr>
                <w:rFonts w:ascii="Myriad Pro" w:hAnsi="Myriad Pro"/>
                <w:sz w:val="18"/>
                <w:szCs w:val="22"/>
              </w:rPr>
            </w:pPr>
          </w:p>
        </w:tc>
        <w:tc>
          <w:tcPr>
            <w:tcW w:w="4604" w:type="dxa"/>
            <w:vMerge w:val="restart"/>
          </w:tcPr>
          <w:p w:rsidR="00702E49" w:rsidRPr="00254CFB" w:rsidRDefault="00D9248A" w:rsidP="00147A7F">
            <w:pPr>
              <w:rPr>
                <w:rFonts w:ascii="Myriad Pro" w:hAnsi="Myriad Pro"/>
                <w:sz w:val="18"/>
                <w:szCs w:val="22"/>
              </w:rPr>
            </w:pPr>
            <w:r w:rsidRPr="00254CFB">
              <w:rPr>
                <w:rFonts w:ascii="Myriad Pro" w:hAnsi="Myriad Pro"/>
                <w:bCs/>
                <w:sz w:val="18"/>
                <w:szCs w:val="18"/>
              </w:rPr>
              <w:t xml:space="preserve">While general public awareness of environmental issues </w:t>
            </w:r>
            <w:r w:rsidR="000B681A" w:rsidRPr="00254CFB">
              <w:rPr>
                <w:rFonts w:ascii="Myriad Pro" w:hAnsi="Myriad Pro"/>
                <w:bCs/>
                <w:sz w:val="18"/>
                <w:szCs w:val="18"/>
              </w:rPr>
              <w:t>i</w:t>
            </w:r>
            <w:r w:rsidRPr="00254CFB">
              <w:rPr>
                <w:rFonts w:ascii="Myriad Pro" w:hAnsi="Myriad Pro"/>
                <w:bCs/>
                <w:sz w:val="18"/>
                <w:szCs w:val="18"/>
              </w:rPr>
              <w:t>n Kazakhstan is quite high</w:t>
            </w:r>
            <w:r w:rsidR="009F5C0E" w:rsidRPr="00254CFB">
              <w:rPr>
                <w:rFonts w:ascii="Myriad Pro" w:hAnsi="Myriad Pro"/>
                <w:bCs/>
                <w:sz w:val="18"/>
                <w:szCs w:val="18"/>
              </w:rPr>
              <w:t>,</w:t>
            </w:r>
            <w:r w:rsidR="009F5C0E" w:rsidRPr="00254CFB">
              <w:rPr>
                <w:rFonts w:ascii="Myriad Pro" w:hAnsi="Myriad Pro"/>
                <w:sz w:val="18"/>
                <w:szCs w:val="18"/>
              </w:rPr>
              <w:t xml:space="preserve"> the general public is less aware, or unconcerned, about the Rio Conventions and their contribution to local and national socio-economic priorities.</w:t>
            </w:r>
            <w:r w:rsidR="009F5C0E" w:rsidRPr="00254CFB">
              <w:rPr>
                <w:rFonts w:ascii="Myriad Pro" w:hAnsi="Myriad Pro"/>
                <w:bCs/>
                <w:sz w:val="18"/>
                <w:szCs w:val="18"/>
              </w:rPr>
              <w:t xml:space="preserve"> In general, there is </w:t>
            </w:r>
            <w:r w:rsidR="00702E49" w:rsidRPr="00254CFB">
              <w:rPr>
                <w:rFonts w:ascii="Myriad Pro" w:hAnsi="Myriad Pro"/>
                <w:bCs/>
                <w:sz w:val="18"/>
                <w:szCs w:val="18"/>
              </w:rPr>
              <w:t>insufficient awareness and knowledge of Rio</w:t>
            </w:r>
            <w:r w:rsidR="000B681A" w:rsidRPr="00254CFB">
              <w:rPr>
                <w:rFonts w:ascii="Myriad Pro" w:hAnsi="Myriad Pro"/>
                <w:bCs/>
                <w:sz w:val="18"/>
                <w:szCs w:val="18"/>
              </w:rPr>
              <w:t xml:space="preserve"> Convention obligations </w:t>
            </w:r>
            <w:r w:rsidR="00702E49" w:rsidRPr="00254CFB">
              <w:rPr>
                <w:rFonts w:ascii="Myriad Pro" w:hAnsi="Myriad Pro"/>
                <w:bCs/>
                <w:sz w:val="18"/>
                <w:szCs w:val="18"/>
              </w:rPr>
              <w:t xml:space="preserve">at multiple levels. For example, </w:t>
            </w:r>
            <w:r w:rsidR="000B681A" w:rsidRPr="00254CFB">
              <w:rPr>
                <w:rFonts w:ascii="Myriad Pro" w:hAnsi="Myriad Pro"/>
                <w:sz w:val="18"/>
                <w:szCs w:val="18"/>
              </w:rPr>
              <w:t>there is a need for a</w:t>
            </w:r>
            <w:r w:rsidR="00702E49" w:rsidRPr="00254CFB">
              <w:rPr>
                <w:rFonts w:ascii="Myriad Pro" w:hAnsi="Myriad Pro"/>
                <w:sz w:val="18"/>
                <w:szCs w:val="18"/>
              </w:rPr>
              <w:t xml:space="preserve"> uniform knowledge management system for the Conventions; </w:t>
            </w:r>
            <w:r w:rsidR="000B681A" w:rsidRPr="00254CFB">
              <w:rPr>
                <w:rFonts w:ascii="Myriad Pro" w:hAnsi="Myriad Pro"/>
                <w:sz w:val="18"/>
                <w:szCs w:val="18"/>
              </w:rPr>
              <w:t xml:space="preserve">the system for </w:t>
            </w:r>
            <w:r w:rsidR="00702E49" w:rsidRPr="00254CFB">
              <w:rPr>
                <w:rFonts w:ascii="Myriad Pro" w:hAnsi="Myriad Pro"/>
                <w:sz w:val="18"/>
                <w:szCs w:val="18"/>
              </w:rPr>
              <w:t>advance</w:t>
            </w:r>
            <w:r w:rsidR="000B681A" w:rsidRPr="00254CFB">
              <w:rPr>
                <w:rFonts w:ascii="Myriad Pro" w:hAnsi="Myriad Pro"/>
                <w:sz w:val="18"/>
                <w:szCs w:val="18"/>
              </w:rPr>
              <w:t>d</w:t>
            </w:r>
            <w:r w:rsidR="00702E49" w:rsidRPr="00254CFB">
              <w:rPr>
                <w:rFonts w:ascii="Myriad Pro" w:hAnsi="Myriad Pro"/>
                <w:sz w:val="18"/>
                <w:szCs w:val="18"/>
              </w:rPr>
              <w:t xml:space="preserve"> training/retraining is not developed; </w:t>
            </w:r>
            <w:r w:rsidR="000B681A" w:rsidRPr="00254CFB">
              <w:rPr>
                <w:rFonts w:ascii="Myriad Pro" w:hAnsi="Myriad Pro"/>
                <w:sz w:val="18"/>
                <w:szCs w:val="18"/>
              </w:rPr>
              <w:t xml:space="preserve">there is </w:t>
            </w:r>
            <w:r w:rsidR="00702E49" w:rsidRPr="00254CFB">
              <w:rPr>
                <w:rFonts w:ascii="Myriad Pro" w:hAnsi="Myriad Pro"/>
                <w:sz w:val="18"/>
                <w:szCs w:val="18"/>
              </w:rPr>
              <w:t xml:space="preserve">insufficient information </w:t>
            </w:r>
            <w:r w:rsidR="000B681A" w:rsidRPr="00254CFB">
              <w:rPr>
                <w:rFonts w:ascii="Myriad Pro" w:hAnsi="Myriad Pro"/>
                <w:sz w:val="18"/>
                <w:szCs w:val="18"/>
              </w:rPr>
              <w:t xml:space="preserve">and understanding regarding the </w:t>
            </w:r>
            <w:r w:rsidR="00702E49" w:rsidRPr="00254CFB">
              <w:rPr>
                <w:rFonts w:ascii="Myriad Pro" w:hAnsi="Myriad Pro"/>
                <w:sz w:val="18"/>
                <w:szCs w:val="18"/>
              </w:rPr>
              <w:t xml:space="preserve">economic benefits of </w:t>
            </w:r>
            <w:r w:rsidR="000B681A" w:rsidRPr="00254CFB">
              <w:rPr>
                <w:rFonts w:ascii="Myriad Pro" w:hAnsi="Myriad Pro"/>
                <w:sz w:val="18"/>
                <w:szCs w:val="18"/>
              </w:rPr>
              <w:t>Rio</w:t>
            </w:r>
            <w:r w:rsidR="00702E49" w:rsidRPr="00254CFB">
              <w:rPr>
                <w:rFonts w:ascii="Myriad Pro" w:hAnsi="Myriad Pro"/>
                <w:sz w:val="18"/>
                <w:szCs w:val="18"/>
              </w:rPr>
              <w:t xml:space="preserve"> Conventio</w:t>
            </w:r>
            <w:r w:rsidR="000B681A" w:rsidRPr="00254CFB">
              <w:rPr>
                <w:rFonts w:ascii="Myriad Pro" w:hAnsi="Myriad Pro"/>
                <w:sz w:val="18"/>
                <w:szCs w:val="18"/>
              </w:rPr>
              <w:t xml:space="preserve">n mainstreaming </w:t>
            </w:r>
            <w:r w:rsidR="00702E49" w:rsidRPr="00254CFB">
              <w:rPr>
                <w:rFonts w:ascii="Myriad Pro" w:hAnsi="Myriad Pro"/>
                <w:sz w:val="18"/>
                <w:szCs w:val="18"/>
              </w:rPr>
              <w:t xml:space="preserve">in </w:t>
            </w:r>
            <w:r w:rsidR="000B681A" w:rsidRPr="00254CFB">
              <w:rPr>
                <w:rFonts w:ascii="Myriad Pro" w:hAnsi="Myriad Pro"/>
                <w:sz w:val="18"/>
                <w:szCs w:val="18"/>
              </w:rPr>
              <w:t xml:space="preserve">policy </w:t>
            </w:r>
            <w:r w:rsidR="00702E49" w:rsidRPr="00254CFB">
              <w:rPr>
                <w:rFonts w:ascii="Myriad Pro" w:hAnsi="Myriad Pro"/>
                <w:sz w:val="18"/>
                <w:szCs w:val="18"/>
              </w:rPr>
              <w:t>development.</w:t>
            </w:r>
          </w:p>
          <w:p w:rsidR="00702E49" w:rsidRPr="00254CFB" w:rsidRDefault="00702E49" w:rsidP="00147A7F">
            <w:pPr>
              <w:rPr>
                <w:rFonts w:ascii="Myriad Pro" w:hAnsi="Myriad Pro"/>
                <w:sz w:val="18"/>
                <w:szCs w:val="18"/>
              </w:rPr>
            </w:pPr>
          </w:p>
        </w:tc>
        <w:tc>
          <w:tcPr>
            <w:tcW w:w="2552" w:type="dxa"/>
            <w:vMerge w:val="restart"/>
          </w:tcPr>
          <w:p w:rsidR="00702E49" w:rsidRPr="00254CFB" w:rsidRDefault="00702E49" w:rsidP="009F5C0E">
            <w:pPr>
              <w:rPr>
                <w:rFonts w:ascii="Myriad Pro" w:hAnsi="Myriad Pro"/>
                <w:sz w:val="18"/>
                <w:szCs w:val="18"/>
              </w:rPr>
            </w:pPr>
            <w:r w:rsidRPr="00254CFB">
              <w:rPr>
                <w:rFonts w:ascii="Myriad Pro" w:hAnsi="Myriad Pro"/>
                <w:sz w:val="18"/>
                <w:szCs w:val="18"/>
              </w:rPr>
              <w:t xml:space="preserve">The </w:t>
            </w:r>
            <w:r w:rsidR="009F5C0E" w:rsidRPr="00254CFB">
              <w:rPr>
                <w:rFonts w:ascii="Myriad Pro" w:hAnsi="Myriad Pro"/>
                <w:sz w:val="18"/>
                <w:szCs w:val="18"/>
              </w:rPr>
              <w:t>p</w:t>
            </w:r>
            <w:r w:rsidRPr="00254CFB">
              <w:rPr>
                <w:rFonts w:ascii="Myriad Pro" w:hAnsi="Myriad Pro"/>
                <w:sz w:val="18"/>
                <w:szCs w:val="18"/>
              </w:rPr>
              <w:t xml:space="preserve">roject will hold trainings as well as learning-by-doing exercises to target all government staff and other stakeholders including private sector and NGOs on the importance of natural resource </w:t>
            </w:r>
            <w:r w:rsidR="009F5C0E" w:rsidRPr="00254CFB">
              <w:rPr>
                <w:rFonts w:ascii="Myriad Pro" w:hAnsi="Myriad Pro"/>
                <w:sz w:val="18"/>
                <w:szCs w:val="18"/>
              </w:rPr>
              <w:t>valuation and the Rio Conventions</w:t>
            </w:r>
            <w:r w:rsidRPr="00254CFB">
              <w:rPr>
                <w:rFonts w:ascii="Myriad Pro" w:hAnsi="Myriad Pro"/>
                <w:sz w:val="18"/>
                <w:szCs w:val="18"/>
              </w:rPr>
              <w:t>.</w:t>
            </w:r>
          </w:p>
        </w:tc>
        <w:tc>
          <w:tcPr>
            <w:tcW w:w="1644" w:type="dxa"/>
            <w:vMerge w:val="restart"/>
            <w:vAlign w:val="center"/>
          </w:tcPr>
          <w:p w:rsidR="00702E49" w:rsidRPr="00254CFB" w:rsidRDefault="00702E49" w:rsidP="00702E49">
            <w:pPr>
              <w:jc w:val="center"/>
              <w:rPr>
                <w:rFonts w:ascii="Myriad Pro" w:hAnsi="Myriad Pro"/>
                <w:sz w:val="18"/>
                <w:szCs w:val="22"/>
              </w:rPr>
            </w:pPr>
            <w:r w:rsidRPr="00254CFB">
              <w:rPr>
                <w:rFonts w:ascii="Myriad Pro" w:hAnsi="Myriad Pro"/>
                <w:sz w:val="18"/>
                <w:szCs w:val="22"/>
              </w:rPr>
              <w:t>1, 2</w:t>
            </w: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Stakeholders are aware about global environmental issues but not about the possible solutions (MEAs)</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147A7F" w:rsidRPr="00254CFB" w:rsidRDefault="00147A7F"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Stakeholders are aware about global environmental issues and the possible solutions but do not know how to participate</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2</w:t>
            </w:r>
          </w:p>
        </w:tc>
        <w:tc>
          <w:tcPr>
            <w:tcW w:w="674" w:type="dxa"/>
            <w:vAlign w:val="center"/>
          </w:tcPr>
          <w:p w:rsidR="00147A7F" w:rsidRPr="00254CFB" w:rsidRDefault="00147A7F" w:rsidP="00147A7F">
            <w:pPr>
              <w:jc w:val="center"/>
              <w:rPr>
                <w:rFonts w:ascii="Myriad Pro" w:hAnsi="Myriad Pro"/>
                <w:b/>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rPr>
          <w:trHeight w:val="395"/>
        </w:trPr>
        <w:tc>
          <w:tcPr>
            <w:tcW w:w="1908" w:type="dxa"/>
            <w:vMerge/>
            <w:tcBorders>
              <w:bottom w:val="single" w:sz="4" w:space="0" w:color="auto"/>
            </w:tcBorders>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 xml:space="preserve">Stakeholders are aware about global environmental issues and </w:t>
            </w:r>
            <w:r w:rsidRPr="00254CFB">
              <w:rPr>
                <w:rFonts w:ascii="Myriad Pro" w:hAnsi="Myriad Pro"/>
                <w:sz w:val="18"/>
                <w:szCs w:val="22"/>
              </w:rPr>
              <w:lastRenderedPageBreak/>
              <w:t>are actively participating in the implementation of related solutions</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lastRenderedPageBreak/>
              <w:t>3</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702E49" w:rsidRPr="00254CFB" w:rsidTr="00702E49">
        <w:trPr>
          <w:trHeight w:val="548"/>
        </w:trPr>
        <w:tc>
          <w:tcPr>
            <w:tcW w:w="1908"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lastRenderedPageBreak/>
              <w:t>Indicator 5 – Access and sharing of environmental information by stakeholders</w:t>
            </w:r>
          </w:p>
        </w:tc>
        <w:tc>
          <w:tcPr>
            <w:tcW w:w="2682" w:type="dxa"/>
          </w:tcPr>
          <w:p w:rsidR="00702E49" w:rsidRPr="00254CFB" w:rsidRDefault="00702E49" w:rsidP="00147A7F">
            <w:pPr>
              <w:rPr>
                <w:rFonts w:ascii="Myriad Pro" w:hAnsi="Myriad Pro"/>
                <w:sz w:val="18"/>
                <w:szCs w:val="22"/>
              </w:rPr>
            </w:pPr>
            <w:r w:rsidRPr="00254CFB">
              <w:rPr>
                <w:rFonts w:ascii="Myriad Pro" w:hAnsi="Myriad Pro"/>
                <w:sz w:val="18"/>
                <w:szCs w:val="22"/>
              </w:rPr>
              <w:t>The environmental information needs are not identified and the information management infrastructure is inadequate</w:t>
            </w:r>
          </w:p>
        </w:tc>
        <w:tc>
          <w:tcPr>
            <w:tcW w:w="752" w:type="dxa"/>
            <w:vAlign w:val="center"/>
          </w:tcPr>
          <w:p w:rsidR="00702E49" w:rsidRPr="00254CFB" w:rsidRDefault="00702E49" w:rsidP="00147A7F">
            <w:pPr>
              <w:jc w:val="center"/>
              <w:rPr>
                <w:rFonts w:ascii="Myriad Pro" w:hAnsi="Myriad Pro"/>
                <w:sz w:val="18"/>
                <w:szCs w:val="22"/>
              </w:rPr>
            </w:pPr>
            <w:r w:rsidRPr="00254CFB">
              <w:rPr>
                <w:rFonts w:ascii="Myriad Pro" w:hAnsi="Myriad Pro"/>
                <w:sz w:val="18"/>
                <w:szCs w:val="22"/>
              </w:rPr>
              <w:t>0</w:t>
            </w:r>
          </w:p>
        </w:tc>
        <w:tc>
          <w:tcPr>
            <w:tcW w:w="674" w:type="dxa"/>
          </w:tcPr>
          <w:p w:rsidR="00702E49" w:rsidRPr="00254CFB" w:rsidRDefault="00702E49" w:rsidP="00147A7F">
            <w:pPr>
              <w:rPr>
                <w:rFonts w:ascii="Myriad Pro" w:hAnsi="Myriad Pro"/>
                <w:sz w:val="18"/>
                <w:szCs w:val="22"/>
              </w:rPr>
            </w:pPr>
          </w:p>
        </w:tc>
        <w:tc>
          <w:tcPr>
            <w:tcW w:w="4604"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t>Environmental information in Kazakhstan is gathered by MEWR, its regional offices</w:t>
            </w:r>
            <w:r w:rsidR="009F5C0E" w:rsidRPr="00254CFB">
              <w:rPr>
                <w:rFonts w:ascii="Myriad Pro" w:hAnsi="Myriad Pro"/>
                <w:sz w:val="18"/>
                <w:szCs w:val="22"/>
              </w:rPr>
              <w:t>,</w:t>
            </w:r>
            <w:r w:rsidRPr="00254CFB">
              <w:rPr>
                <w:rFonts w:ascii="Myriad Pro" w:hAnsi="Myriad Pro"/>
                <w:sz w:val="18"/>
                <w:szCs w:val="22"/>
              </w:rPr>
              <w:t xml:space="preserve"> and subordinate institutions. Regional and local level governments (</w:t>
            </w:r>
            <w:proofErr w:type="spellStart"/>
            <w:r w:rsidRPr="00254CFB">
              <w:rPr>
                <w:rFonts w:ascii="Myriad Pro" w:hAnsi="Myriad Pro"/>
                <w:sz w:val="18"/>
                <w:szCs w:val="22"/>
              </w:rPr>
              <w:t>akimats</w:t>
            </w:r>
            <w:proofErr w:type="spellEnd"/>
            <w:r w:rsidRPr="00254CFB">
              <w:rPr>
                <w:rFonts w:ascii="Myriad Pro" w:hAnsi="Myriad Pro"/>
                <w:sz w:val="18"/>
                <w:szCs w:val="22"/>
              </w:rPr>
              <w:t>) also collect s</w:t>
            </w:r>
            <w:r w:rsidR="009F5C0E" w:rsidRPr="00254CFB">
              <w:rPr>
                <w:rFonts w:ascii="Myriad Pro" w:hAnsi="Myriad Pro"/>
                <w:sz w:val="18"/>
                <w:szCs w:val="22"/>
              </w:rPr>
              <w:t>ome environmental information, b</w:t>
            </w:r>
            <w:r w:rsidRPr="00254CFB">
              <w:rPr>
                <w:rFonts w:ascii="Myriad Pro" w:hAnsi="Myriad Pro"/>
                <w:sz w:val="18"/>
                <w:szCs w:val="22"/>
              </w:rPr>
              <w:t xml:space="preserve">ut the information and data are collected in different formats and </w:t>
            </w:r>
            <w:r w:rsidR="009F5C0E" w:rsidRPr="00254CFB">
              <w:rPr>
                <w:rFonts w:ascii="Myriad Pro" w:hAnsi="Myriad Pro"/>
                <w:sz w:val="18"/>
                <w:szCs w:val="22"/>
              </w:rPr>
              <w:t>there is no uniform</w:t>
            </w:r>
            <w:r w:rsidRPr="00254CFB">
              <w:rPr>
                <w:rFonts w:ascii="Myriad Pro" w:hAnsi="Myriad Pro"/>
                <w:sz w:val="18"/>
                <w:szCs w:val="18"/>
              </w:rPr>
              <w:t xml:space="preserve"> data storage and knowledge management system for using the Conventions in different sectors</w:t>
            </w:r>
            <w:r w:rsidRPr="00254CFB">
              <w:rPr>
                <w:rFonts w:ascii="Myriad Pro" w:hAnsi="Myriad Pro"/>
                <w:sz w:val="18"/>
                <w:szCs w:val="22"/>
              </w:rPr>
              <w:t xml:space="preserve">. </w:t>
            </w:r>
            <w:r w:rsidR="009F5C0E" w:rsidRPr="00254CFB">
              <w:rPr>
                <w:rFonts w:ascii="Myriad Pro" w:hAnsi="Myriad Pro"/>
                <w:sz w:val="18"/>
                <w:szCs w:val="22"/>
              </w:rPr>
              <w:t xml:space="preserve">Kazakhstan has incomplete sets of data, and while </w:t>
            </w:r>
            <w:r w:rsidRPr="00254CFB">
              <w:rPr>
                <w:rFonts w:ascii="Myriad Pro" w:hAnsi="Myriad Pro"/>
                <w:sz w:val="18"/>
                <w:szCs w:val="22"/>
              </w:rPr>
              <w:t xml:space="preserve">national and regional environmental </w:t>
            </w:r>
            <w:r w:rsidR="009F5C0E" w:rsidRPr="00254CFB">
              <w:rPr>
                <w:rFonts w:ascii="Myriad Pro" w:hAnsi="Myriad Pro"/>
                <w:sz w:val="18"/>
                <w:szCs w:val="22"/>
              </w:rPr>
              <w:t xml:space="preserve">data are </w:t>
            </w:r>
            <w:r w:rsidRPr="00254CFB">
              <w:rPr>
                <w:rFonts w:ascii="Myriad Pro" w:hAnsi="Myriad Pro"/>
                <w:sz w:val="18"/>
                <w:szCs w:val="22"/>
              </w:rPr>
              <w:t xml:space="preserve">available (though types of information are still limited), </w:t>
            </w:r>
            <w:r w:rsidR="009F5C0E" w:rsidRPr="00254CFB">
              <w:rPr>
                <w:rFonts w:ascii="Myriad Pro" w:hAnsi="Myriad Pro"/>
                <w:sz w:val="18"/>
                <w:szCs w:val="22"/>
              </w:rPr>
              <w:t xml:space="preserve">more comprehensive </w:t>
            </w:r>
            <w:r w:rsidRPr="00254CFB">
              <w:rPr>
                <w:rFonts w:ascii="Myriad Pro" w:hAnsi="Myriad Pro"/>
                <w:sz w:val="18"/>
                <w:szCs w:val="22"/>
              </w:rPr>
              <w:t xml:space="preserve">local level data </w:t>
            </w:r>
            <w:r w:rsidR="009F5C0E" w:rsidRPr="00254CFB">
              <w:rPr>
                <w:rFonts w:ascii="Myriad Pro" w:hAnsi="Myriad Pro"/>
                <w:sz w:val="18"/>
                <w:szCs w:val="22"/>
              </w:rPr>
              <w:t>are needed</w:t>
            </w:r>
            <w:r w:rsidRPr="00254CFB">
              <w:rPr>
                <w:rFonts w:ascii="Myriad Pro" w:hAnsi="Myriad Pro"/>
                <w:sz w:val="18"/>
                <w:szCs w:val="22"/>
              </w:rPr>
              <w:t xml:space="preserve">. </w:t>
            </w:r>
          </w:p>
          <w:p w:rsidR="00702E49" w:rsidRPr="00254CFB" w:rsidRDefault="00702E49" w:rsidP="00147A7F">
            <w:pPr>
              <w:rPr>
                <w:rFonts w:ascii="Myriad Pro" w:hAnsi="Myriad Pro"/>
                <w:sz w:val="18"/>
                <w:szCs w:val="22"/>
              </w:rPr>
            </w:pPr>
            <w:r w:rsidRPr="00254CFB">
              <w:rPr>
                <w:rFonts w:ascii="Myriad Pro" w:hAnsi="Myriad Pro"/>
                <w:sz w:val="18"/>
                <w:szCs w:val="22"/>
              </w:rPr>
              <w:t>All ministries and regional governments</w:t>
            </w:r>
            <w:r w:rsidR="00A10518" w:rsidRPr="00254CFB">
              <w:rPr>
                <w:rFonts w:ascii="Myriad Pro" w:hAnsi="Myriad Pro"/>
                <w:sz w:val="18"/>
                <w:szCs w:val="22"/>
              </w:rPr>
              <w:t>,</w:t>
            </w:r>
            <w:r w:rsidRPr="00254CFB">
              <w:rPr>
                <w:rFonts w:ascii="Myriad Pro" w:hAnsi="Myriad Pro"/>
                <w:sz w:val="18"/>
                <w:szCs w:val="22"/>
              </w:rPr>
              <w:t xml:space="preserve"> as well as most local governments</w:t>
            </w:r>
            <w:r w:rsidR="00A10518" w:rsidRPr="00254CFB">
              <w:rPr>
                <w:rFonts w:ascii="Myriad Pro" w:hAnsi="Myriad Pro"/>
                <w:sz w:val="18"/>
                <w:szCs w:val="22"/>
              </w:rPr>
              <w:t>,</w:t>
            </w:r>
            <w:r w:rsidRPr="00254CFB">
              <w:rPr>
                <w:rFonts w:ascii="Myriad Pro" w:hAnsi="Myriad Pro"/>
                <w:sz w:val="18"/>
                <w:szCs w:val="22"/>
              </w:rPr>
              <w:t xml:space="preserve"> have websites. </w:t>
            </w:r>
            <w:r w:rsidR="00A10518" w:rsidRPr="00254CFB">
              <w:rPr>
                <w:rFonts w:ascii="Myriad Pro" w:hAnsi="Myriad Pro"/>
                <w:sz w:val="18"/>
                <w:szCs w:val="22"/>
              </w:rPr>
              <w:t xml:space="preserve">However, </w:t>
            </w:r>
            <w:r w:rsidRPr="00254CFB">
              <w:rPr>
                <w:rFonts w:ascii="Myriad Pro" w:hAnsi="Myriad Pro"/>
                <w:sz w:val="18"/>
                <w:szCs w:val="22"/>
              </w:rPr>
              <w:t xml:space="preserve">only MEWR regularly publishes environmental information </w:t>
            </w:r>
            <w:r w:rsidR="00A10518" w:rsidRPr="00254CFB">
              <w:rPr>
                <w:rFonts w:ascii="Myriad Pro" w:hAnsi="Myriad Pro"/>
                <w:sz w:val="18"/>
                <w:szCs w:val="22"/>
              </w:rPr>
              <w:t xml:space="preserve">albeit not </w:t>
            </w:r>
            <w:r w:rsidRPr="00254CFB">
              <w:rPr>
                <w:rFonts w:ascii="Myriad Pro" w:hAnsi="Myriad Pro"/>
                <w:sz w:val="18"/>
                <w:szCs w:val="22"/>
              </w:rPr>
              <w:t xml:space="preserve">in a comprehensive format. This limits the </w:t>
            </w:r>
            <w:r w:rsidR="00A10518" w:rsidRPr="00254CFB">
              <w:rPr>
                <w:rFonts w:ascii="Myriad Pro" w:hAnsi="Myriad Pro"/>
                <w:sz w:val="18"/>
                <w:szCs w:val="22"/>
              </w:rPr>
              <w:t xml:space="preserve">general public’s </w:t>
            </w:r>
            <w:r w:rsidRPr="00254CFB">
              <w:rPr>
                <w:rFonts w:ascii="Myriad Pro" w:hAnsi="Myriad Pro"/>
                <w:sz w:val="18"/>
                <w:szCs w:val="22"/>
              </w:rPr>
              <w:t xml:space="preserve">access to </w:t>
            </w:r>
            <w:r w:rsidR="00A10518" w:rsidRPr="00254CFB">
              <w:rPr>
                <w:rFonts w:ascii="Myriad Pro" w:hAnsi="Myriad Pro"/>
                <w:sz w:val="18"/>
                <w:szCs w:val="22"/>
              </w:rPr>
              <w:t xml:space="preserve">this </w:t>
            </w:r>
            <w:r w:rsidRPr="00254CFB">
              <w:rPr>
                <w:rFonts w:ascii="Myriad Pro" w:hAnsi="Myriad Pro"/>
                <w:sz w:val="18"/>
                <w:szCs w:val="22"/>
              </w:rPr>
              <w:t>information.</w:t>
            </w:r>
          </w:p>
          <w:p w:rsidR="00702E49" w:rsidRPr="00254CFB" w:rsidRDefault="00702E49" w:rsidP="00A10518">
            <w:pPr>
              <w:rPr>
                <w:rFonts w:ascii="Myriad Pro" w:hAnsi="Myriad Pro"/>
                <w:sz w:val="18"/>
                <w:szCs w:val="22"/>
              </w:rPr>
            </w:pPr>
            <w:r w:rsidRPr="00254CFB">
              <w:rPr>
                <w:rFonts w:ascii="Myriad Pro" w:hAnsi="Myriad Pro"/>
                <w:sz w:val="18"/>
                <w:szCs w:val="22"/>
              </w:rPr>
              <w:t>Public participation and awareness in the decision</w:t>
            </w:r>
            <w:r w:rsidR="00A10518" w:rsidRPr="00254CFB">
              <w:rPr>
                <w:rFonts w:ascii="Myriad Pro" w:hAnsi="Myriad Pro"/>
                <w:sz w:val="18"/>
                <w:szCs w:val="22"/>
              </w:rPr>
              <w:t>-</w:t>
            </w:r>
            <w:r w:rsidRPr="00254CFB">
              <w:rPr>
                <w:rFonts w:ascii="Myriad Pro" w:hAnsi="Myriad Pro"/>
                <w:sz w:val="18"/>
                <w:szCs w:val="22"/>
              </w:rPr>
              <w:t>making process for implementation of</w:t>
            </w:r>
            <w:r w:rsidR="00A10518" w:rsidRPr="00254CFB">
              <w:rPr>
                <w:rFonts w:ascii="Myriad Pro" w:hAnsi="Myriad Pro"/>
                <w:sz w:val="18"/>
                <w:szCs w:val="22"/>
              </w:rPr>
              <w:t xml:space="preserve"> the</w:t>
            </w:r>
            <w:r w:rsidRPr="00254CFB">
              <w:rPr>
                <w:rFonts w:ascii="Myriad Pro" w:hAnsi="Myriad Pro"/>
                <w:sz w:val="18"/>
                <w:szCs w:val="22"/>
              </w:rPr>
              <w:t xml:space="preserve"> </w:t>
            </w:r>
            <w:r w:rsidR="00A10518" w:rsidRPr="00254CFB">
              <w:rPr>
                <w:rFonts w:ascii="Myriad Pro" w:hAnsi="Myriad Pro"/>
                <w:sz w:val="18"/>
                <w:szCs w:val="22"/>
              </w:rPr>
              <w:t xml:space="preserve">Rio </w:t>
            </w:r>
            <w:r w:rsidRPr="00254CFB">
              <w:rPr>
                <w:rFonts w:ascii="Myriad Pro" w:hAnsi="Myriad Pro"/>
                <w:sz w:val="18"/>
                <w:szCs w:val="22"/>
              </w:rPr>
              <w:t xml:space="preserve">Conventions is insufficient as is the contribution of different sectors and types of activities in fulfillment of </w:t>
            </w:r>
            <w:r w:rsidR="00A10518" w:rsidRPr="00254CFB">
              <w:rPr>
                <w:rFonts w:ascii="Myriad Pro" w:hAnsi="Myriad Pro"/>
                <w:sz w:val="18"/>
                <w:szCs w:val="22"/>
              </w:rPr>
              <w:t>Rio Convention</w:t>
            </w:r>
            <w:r w:rsidRPr="00254CFB">
              <w:rPr>
                <w:rFonts w:ascii="Myriad Pro" w:hAnsi="Myriad Pro"/>
                <w:sz w:val="18"/>
                <w:szCs w:val="22"/>
              </w:rPr>
              <w:t xml:space="preserve"> obligations.</w:t>
            </w:r>
          </w:p>
        </w:tc>
        <w:tc>
          <w:tcPr>
            <w:tcW w:w="2552" w:type="dxa"/>
            <w:vMerge w:val="restart"/>
          </w:tcPr>
          <w:p w:rsidR="00702E49" w:rsidRPr="00254CFB" w:rsidRDefault="00702E49" w:rsidP="00A10518">
            <w:pPr>
              <w:rPr>
                <w:rFonts w:ascii="Myriad Pro" w:hAnsi="Myriad Pro"/>
                <w:sz w:val="18"/>
                <w:szCs w:val="22"/>
              </w:rPr>
            </w:pPr>
            <w:r w:rsidRPr="00254CFB">
              <w:rPr>
                <w:rFonts w:ascii="Myriad Pro" w:hAnsi="Myriad Pro"/>
                <w:sz w:val="18"/>
                <w:szCs w:val="22"/>
              </w:rPr>
              <w:t xml:space="preserve">The </w:t>
            </w:r>
            <w:r w:rsidR="00A10518" w:rsidRPr="00254CFB">
              <w:rPr>
                <w:rFonts w:ascii="Myriad Pro" w:hAnsi="Myriad Pro"/>
                <w:sz w:val="18"/>
                <w:szCs w:val="22"/>
              </w:rPr>
              <w:t xml:space="preserve">project will carry out a </w:t>
            </w:r>
            <w:r w:rsidRPr="00254CFB">
              <w:rPr>
                <w:rFonts w:ascii="Myriad Pro" w:hAnsi="Myriad Pro"/>
                <w:sz w:val="18"/>
                <w:szCs w:val="22"/>
              </w:rPr>
              <w:t xml:space="preserve">public awareness campaign that will include sensitization workshops, public consultations and dialogues. The project will </w:t>
            </w:r>
            <w:r w:rsidR="00A10518" w:rsidRPr="00254CFB">
              <w:rPr>
                <w:rFonts w:ascii="Myriad Pro" w:hAnsi="Myriad Pro"/>
                <w:sz w:val="18"/>
                <w:szCs w:val="22"/>
              </w:rPr>
              <w:t xml:space="preserve">also </w:t>
            </w:r>
            <w:r w:rsidRPr="00254CFB">
              <w:rPr>
                <w:rFonts w:ascii="Myriad Pro" w:hAnsi="Myriad Pro"/>
                <w:sz w:val="18"/>
                <w:szCs w:val="22"/>
              </w:rPr>
              <w:t>strengthen the appropriate mechanisms to allow public input in the decision-making process of proposed developments.</w:t>
            </w:r>
          </w:p>
        </w:tc>
        <w:tc>
          <w:tcPr>
            <w:tcW w:w="1644" w:type="dxa"/>
            <w:vMerge w:val="restart"/>
            <w:vAlign w:val="center"/>
          </w:tcPr>
          <w:p w:rsidR="00702E49" w:rsidRPr="00254CFB" w:rsidRDefault="00702E49" w:rsidP="00702E49">
            <w:pPr>
              <w:jc w:val="center"/>
              <w:rPr>
                <w:rFonts w:ascii="Myriad Pro" w:hAnsi="Myriad Pro"/>
                <w:sz w:val="18"/>
                <w:szCs w:val="22"/>
              </w:rPr>
            </w:pPr>
            <w:r w:rsidRPr="00254CFB">
              <w:rPr>
                <w:rFonts w:ascii="Myriad Pro" w:hAnsi="Myriad Pro"/>
                <w:sz w:val="18"/>
                <w:szCs w:val="22"/>
              </w:rPr>
              <w:t>1, 2</w:t>
            </w: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The environmental information needs are identified but the information management infrastructure is inadequate</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147A7F" w:rsidRPr="00254CFB" w:rsidRDefault="00147A7F" w:rsidP="00147A7F">
            <w:pPr>
              <w:jc w:val="center"/>
              <w:rPr>
                <w:rFonts w:ascii="Myriad Pro" w:hAnsi="Myriad Pro"/>
                <w:b/>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B244B7">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The environmental information is partially available and shared among stakeholders but is not covering all focal areas and/or the information management infrastructure to manage and give information access to the public is limited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2</w:t>
            </w:r>
          </w:p>
        </w:tc>
        <w:tc>
          <w:tcPr>
            <w:tcW w:w="674" w:type="dxa"/>
            <w:vAlign w:val="center"/>
          </w:tcPr>
          <w:p w:rsidR="00147A7F" w:rsidRPr="00254CFB" w:rsidRDefault="00147A7F" w:rsidP="004F028B">
            <w:pPr>
              <w:jc w:val="center"/>
              <w:rPr>
                <w:rFonts w:ascii="Myriad Pro" w:hAnsi="Myriad Pro"/>
                <w:b/>
                <w:sz w:val="18"/>
                <w:szCs w:val="22"/>
              </w:rPr>
            </w:pPr>
            <w:r w:rsidRPr="00254CFB">
              <w:rPr>
                <w:rFonts w:ascii="Myriad Pro" w:hAnsi="Myriad Pro"/>
                <w:b/>
                <w:sz w:val="18"/>
                <w:szCs w:val="22"/>
              </w:rPr>
              <w:t>2</w:t>
            </w: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Borders>
              <w:bottom w:val="single" w:sz="4" w:space="0" w:color="auto"/>
            </w:tcBorders>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Comprehensive environmental information is available and shared through an adequate information management infrastructure</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3</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702E49" w:rsidRPr="00254CFB" w:rsidTr="00702E49">
        <w:trPr>
          <w:trHeight w:val="332"/>
        </w:trPr>
        <w:tc>
          <w:tcPr>
            <w:tcW w:w="1908"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t xml:space="preserve">Indicator 6 – Existence of environmental education </w:t>
            </w:r>
            <w:proofErr w:type="spellStart"/>
            <w:r w:rsidRPr="00254CFB">
              <w:rPr>
                <w:rFonts w:ascii="Myriad Pro" w:hAnsi="Myriad Pro"/>
                <w:sz w:val="18"/>
                <w:szCs w:val="22"/>
              </w:rPr>
              <w:t>programmes</w:t>
            </w:r>
            <w:proofErr w:type="spellEnd"/>
          </w:p>
        </w:tc>
        <w:tc>
          <w:tcPr>
            <w:tcW w:w="2682" w:type="dxa"/>
          </w:tcPr>
          <w:p w:rsidR="00702E49" w:rsidRPr="00254CFB" w:rsidRDefault="00702E49" w:rsidP="00147A7F">
            <w:pPr>
              <w:rPr>
                <w:rFonts w:ascii="Myriad Pro" w:hAnsi="Myriad Pro"/>
                <w:sz w:val="18"/>
                <w:szCs w:val="22"/>
              </w:rPr>
            </w:pPr>
            <w:r w:rsidRPr="00254CFB">
              <w:rPr>
                <w:rFonts w:ascii="Myriad Pro" w:hAnsi="Myriad Pro"/>
                <w:sz w:val="18"/>
                <w:szCs w:val="22"/>
              </w:rPr>
              <w:t xml:space="preserve">No environmental education </w:t>
            </w:r>
            <w:proofErr w:type="spellStart"/>
            <w:r w:rsidRPr="00254CFB">
              <w:rPr>
                <w:rFonts w:ascii="Myriad Pro" w:hAnsi="Myriad Pro"/>
                <w:sz w:val="18"/>
                <w:szCs w:val="22"/>
              </w:rPr>
              <w:t>programmes</w:t>
            </w:r>
            <w:proofErr w:type="spellEnd"/>
            <w:r w:rsidRPr="00254CFB">
              <w:rPr>
                <w:rFonts w:ascii="Myriad Pro" w:hAnsi="Myriad Pro"/>
                <w:sz w:val="18"/>
                <w:szCs w:val="22"/>
              </w:rPr>
              <w:t xml:space="preserve"> are in place</w:t>
            </w:r>
          </w:p>
        </w:tc>
        <w:tc>
          <w:tcPr>
            <w:tcW w:w="752" w:type="dxa"/>
            <w:vAlign w:val="center"/>
          </w:tcPr>
          <w:p w:rsidR="00702E49" w:rsidRPr="00254CFB" w:rsidRDefault="00702E49" w:rsidP="00147A7F">
            <w:pPr>
              <w:jc w:val="center"/>
              <w:rPr>
                <w:rFonts w:ascii="Myriad Pro" w:hAnsi="Myriad Pro"/>
                <w:sz w:val="18"/>
                <w:szCs w:val="22"/>
              </w:rPr>
            </w:pPr>
            <w:r w:rsidRPr="00254CFB">
              <w:rPr>
                <w:rFonts w:ascii="Myriad Pro" w:hAnsi="Myriad Pro"/>
                <w:sz w:val="18"/>
                <w:szCs w:val="22"/>
              </w:rPr>
              <w:t>0</w:t>
            </w:r>
          </w:p>
        </w:tc>
        <w:tc>
          <w:tcPr>
            <w:tcW w:w="674" w:type="dxa"/>
          </w:tcPr>
          <w:p w:rsidR="00702E49" w:rsidRPr="00254CFB" w:rsidRDefault="00702E49" w:rsidP="00147A7F">
            <w:pPr>
              <w:rPr>
                <w:rFonts w:ascii="Myriad Pro" w:hAnsi="Myriad Pro"/>
                <w:sz w:val="18"/>
                <w:szCs w:val="22"/>
              </w:rPr>
            </w:pPr>
          </w:p>
        </w:tc>
        <w:tc>
          <w:tcPr>
            <w:tcW w:w="4604" w:type="dxa"/>
            <w:vMerge w:val="restart"/>
          </w:tcPr>
          <w:p w:rsidR="00702E49" w:rsidRPr="00254CFB" w:rsidRDefault="00702E49" w:rsidP="00A10518">
            <w:pPr>
              <w:rPr>
                <w:rFonts w:ascii="Myriad Pro" w:hAnsi="Myriad Pro"/>
                <w:sz w:val="18"/>
                <w:szCs w:val="18"/>
              </w:rPr>
            </w:pPr>
            <w:r w:rsidRPr="00254CFB">
              <w:rPr>
                <w:rFonts w:ascii="Myriad Pro" w:hAnsi="Myriad Pro"/>
                <w:sz w:val="18"/>
                <w:szCs w:val="18"/>
              </w:rPr>
              <w:t xml:space="preserve">Environmental education is </w:t>
            </w:r>
            <w:r w:rsidR="00A10518" w:rsidRPr="00254CFB">
              <w:rPr>
                <w:rFonts w:ascii="Myriad Pro" w:hAnsi="Myriad Pro"/>
                <w:sz w:val="18"/>
                <w:szCs w:val="18"/>
              </w:rPr>
              <w:t xml:space="preserve">simply </w:t>
            </w:r>
            <w:r w:rsidRPr="00254CFB">
              <w:rPr>
                <w:rFonts w:ascii="Myriad Pro" w:hAnsi="Myriad Pro"/>
                <w:sz w:val="18"/>
                <w:szCs w:val="18"/>
              </w:rPr>
              <w:t xml:space="preserve">based on general knowledge of global and regional environmental problems. Environmental studies are not taught as a full term course at high schools. </w:t>
            </w:r>
            <w:r w:rsidR="00A10518" w:rsidRPr="00254CFB">
              <w:rPr>
                <w:rFonts w:ascii="Myriad Pro" w:hAnsi="Myriad Pro"/>
                <w:sz w:val="18"/>
                <w:szCs w:val="18"/>
              </w:rPr>
              <w:t xml:space="preserve">Nonetheless, tertiary training institutions offer </w:t>
            </w:r>
            <w:r w:rsidRPr="00254CFB">
              <w:rPr>
                <w:rFonts w:ascii="Myriad Pro" w:hAnsi="Myriad Pro"/>
                <w:sz w:val="18"/>
                <w:szCs w:val="18"/>
              </w:rPr>
              <w:t>train</w:t>
            </w:r>
            <w:r w:rsidR="00A10518" w:rsidRPr="00254CFB">
              <w:rPr>
                <w:rFonts w:ascii="Myriad Pro" w:hAnsi="Myriad Pro"/>
                <w:sz w:val="18"/>
                <w:szCs w:val="18"/>
              </w:rPr>
              <w:t xml:space="preserve">ing to </w:t>
            </w:r>
            <w:r w:rsidRPr="00254CFB">
              <w:rPr>
                <w:rFonts w:ascii="Myriad Pro" w:hAnsi="Myriad Pro"/>
                <w:sz w:val="18"/>
                <w:szCs w:val="18"/>
              </w:rPr>
              <w:t xml:space="preserve">specialists in general ecology, </w:t>
            </w:r>
            <w:r w:rsidR="00A10518" w:rsidRPr="00254CFB">
              <w:rPr>
                <w:rFonts w:ascii="Myriad Pro" w:hAnsi="Myriad Pro"/>
                <w:sz w:val="18"/>
                <w:szCs w:val="18"/>
              </w:rPr>
              <w:t>hydro-ecology, agro-</w:t>
            </w:r>
            <w:r w:rsidRPr="00254CFB">
              <w:rPr>
                <w:rFonts w:ascii="Myriad Pro" w:hAnsi="Myriad Pro"/>
                <w:sz w:val="18"/>
                <w:szCs w:val="18"/>
              </w:rPr>
              <w:t>ecology, environmental monitoring, geology, biology, etc.</w:t>
            </w:r>
            <w:proofErr w:type="gramStart"/>
            <w:r w:rsidR="00A10518" w:rsidRPr="00254CFB">
              <w:rPr>
                <w:rFonts w:ascii="Myriad Pro" w:hAnsi="Myriad Pro"/>
                <w:sz w:val="18"/>
                <w:szCs w:val="18"/>
              </w:rPr>
              <w:t>,</w:t>
            </w:r>
            <w:proofErr w:type="gramEnd"/>
            <w:r w:rsidR="00A10518" w:rsidRPr="00254CFB">
              <w:rPr>
                <w:rFonts w:ascii="Myriad Pro" w:hAnsi="Myriad Pro"/>
                <w:sz w:val="18"/>
                <w:szCs w:val="18"/>
              </w:rPr>
              <w:t xml:space="preserve"> however, n</w:t>
            </w:r>
            <w:r w:rsidRPr="00254CFB">
              <w:rPr>
                <w:rFonts w:ascii="Myriad Pro" w:hAnsi="Myriad Pro"/>
                <w:sz w:val="18"/>
                <w:szCs w:val="18"/>
              </w:rPr>
              <w:t xml:space="preserve">o </w:t>
            </w:r>
            <w:r w:rsidR="00A10518" w:rsidRPr="00254CFB">
              <w:rPr>
                <w:rFonts w:ascii="Myriad Pro" w:hAnsi="Myriad Pro"/>
                <w:sz w:val="18"/>
                <w:szCs w:val="18"/>
              </w:rPr>
              <w:t xml:space="preserve">courses are available cover </w:t>
            </w:r>
            <w:r w:rsidRPr="00254CFB">
              <w:rPr>
                <w:rFonts w:ascii="Myriad Pro" w:hAnsi="Myriad Pro"/>
                <w:sz w:val="18"/>
                <w:szCs w:val="18"/>
              </w:rPr>
              <w:t xml:space="preserve">environmental management and policies in Kazakhstan. Overall, </w:t>
            </w:r>
            <w:r w:rsidR="00A10518" w:rsidRPr="00254CFB">
              <w:rPr>
                <w:rFonts w:ascii="Myriad Pro" w:hAnsi="Myriad Pro"/>
                <w:sz w:val="18"/>
                <w:szCs w:val="18"/>
              </w:rPr>
              <w:t xml:space="preserve">the </w:t>
            </w:r>
            <w:r w:rsidRPr="00254CFB">
              <w:rPr>
                <w:rFonts w:ascii="Myriad Pro" w:hAnsi="Myriad Pro"/>
                <w:sz w:val="18"/>
                <w:szCs w:val="18"/>
              </w:rPr>
              <w:t xml:space="preserve">educational system does not provide an appropriate qualitative level of practical training for implementation of </w:t>
            </w:r>
            <w:r w:rsidR="00A10518" w:rsidRPr="00254CFB">
              <w:rPr>
                <w:rFonts w:ascii="Myriad Pro" w:hAnsi="Myriad Pro"/>
                <w:sz w:val="18"/>
                <w:szCs w:val="18"/>
              </w:rPr>
              <w:t>the Rio Convention</w:t>
            </w:r>
            <w:r w:rsidRPr="00254CFB">
              <w:rPr>
                <w:rFonts w:ascii="Myriad Pro" w:hAnsi="Myriad Pro"/>
                <w:sz w:val="18"/>
                <w:szCs w:val="18"/>
              </w:rPr>
              <w:t>.</w:t>
            </w:r>
          </w:p>
        </w:tc>
        <w:tc>
          <w:tcPr>
            <w:tcW w:w="2552" w:type="dxa"/>
            <w:vMerge w:val="restart"/>
          </w:tcPr>
          <w:p w:rsidR="00702E49" w:rsidRPr="00254CFB" w:rsidRDefault="00702E49" w:rsidP="00147A7F">
            <w:pPr>
              <w:rPr>
                <w:rFonts w:ascii="Myriad Pro" w:hAnsi="Myriad Pro"/>
                <w:sz w:val="18"/>
                <w:szCs w:val="22"/>
              </w:rPr>
            </w:pPr>
            <w:r w:rsidRPr="00254CFB">
              <w:rPr>
                <w:rFonts w:ascii="Myriad Pro" w:hAnsi="Myriad Pro"/>
                <w:sz w:val="18"/>
                <w:szCs w:val="22"/>
              </w:rPr>
              <w:t xml:space="preserve">A comprehensive set of materials as well as robust training course on natural resource valuation will be developed. </w:t>
            </w:r>
          </w:p>
        </w:tc>
        <w:tc>
          <w:tcPr>
            <w:tcW w:w="1644" w:type="dxa"/>
            <w:vMerge w:val="restart"/>
            <w:vAlign w:val="center"/>
          </w:tcPr>
          <w:p w:rsidR="00702E49" w:rsidRPr="00254CFB" w:rsidRDefault="00702E49" w:rsidP="00702E49">
            <w:pPr>
              <w:jc w:val="center"/>
              <w:rPr>
                <w:rFonts w:ascii="Myriad Pro" w:hAnsi="Myriad Pro"/>
                <w:sz w:val="18"/>
                <w:szCs w:val="22"/>
              </w:rPr>
            </w:pPr>
            <w:r w:rsidRPr="00254CFB">
              <w:rPr>
                <w:rFonts w:ascii="Myriad Pro" w:hAnsi="Myriad Pro"/>
                <w:sz w:val="18"/>
                <w:szCs w:val="22"/>
              </w:rPr>
              <w:t>1</w:t>
            </w: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 xml:space="preserve">Environmental education </w:t>
            </w:r>
            <w:proofErr w:type="spellStart"/>
            <w:r w:rsidRPr="00254CFB">
              <w:rPr>
                <w:rFonts w:ascii="Myriad Pro" w:hAnsi="Myriad Pro"/>
                <w:sz w:val="18"/>
                <w:szCs w:val="22"/>
              </w:rPr>
              <w:t>programmes</w:t>
            </w:r>
            <w:proofErr w:type="spellEnd"/>
            <w:r w:rsidRPr="00254CFB">
              <w:rPr>
                <w:rFonts w:ascii="Myriad Pro" w:hAnsi="Myriad Pro"/>
                <w:sz w:val="18"/>
                <w:szCs w:val="22"/>
              </w:rPr>
              <w:t xml:space="preserve"> are partially developed and partially delivered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147A7F" w:rsidRPr="00254CFB" w:rsidRDefault="00147A7F"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 xml:space="preserve">Environmental education </w:t>
            </w:r>
            <w:proofErr w:type="spellStart"/>
            <w:r w:rsidRPr="00254CFB">
              <w:rPr>
                <w:rFonts w:ascii="Myriad Pro" w:hAnsi="Myriad Pro"/>
                <w:sz w:val="18"/>
                <w:szCs w:val="22"/>
              </w:rPr>
              <w:t>programmes</w:t>
            </w:r>
            <w:proofErr w:type="spellEnd"/>
            <w:r w:rsidRPr="00254CFB">
              <w:rPr>
                <w:rFonts w:ascii="Myriad Pro" w:hAnsi="Myriad Pro"/>
                <w:sz w:val="18"/>
                <w:szCs w:val="22"/>
              </w:rPr>
              <w:t xml:space="preserve"> are fully developed but partially delivered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2</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147A7F" w:rsidRPr="00254CFB" w:rsidTr="00147A7F">
        <w:tc>
          <w:tcPr>
            <w:tcW w:w="1908" w:type="dxa"/>
            <w:vMerge/>
            <w:tcBorders>
              <w:bottom w:val="single" w:sz="4" w:space="0" w:color="auto"/>
            </w:tcBorders>
          </w:tcPr>
          <w:p w:rsidR="00147A7F" w:rsidRPr="00254CFB" w:rsidRDefault="00147A7F" w:rsidP="00147A7F">
            <w:pPr>
              <w:rPr>
                <w:rFonts w:ascii="Myriad Pro" w:hAnsi="Myriad Pro"/>
                <w:sz w:val="18"/>
                <w:szCs w:val="22"/>
              </w:rPr>
            </w:pPr>
          </w:p>
        </w:tc>
        <w:tc>
          <w:tcPr>
            <w:tcW w:w="2682" w:type="dxa"/>
          </w:tcPr>
          <w:p w:rsidR="00147A7F" w:rsidRPr="00254CFB" w:rsidRDefault="00147A7F" w:rsidP="00147A7F">
            <w:pPr>
              <w:rPr>
                <w:rFonts w:ascii="Myriad Pro" w:hAnsi="Myriad Pro"/>
                <w:sz w:val="18"/>
                <w:szCs w:val="22"/>
              </w:rPr>
            </w:pPr>
            <w:r w:rsidRPr="00254CFB">
              <w:rPr>
                <w:rFonts w:ascii="Myriad Pro" w:hAnsi="Myriad Pro"/>
                <w:sz w:val="18"/>
                <w:szCs w:val="22"/>
              </w:rPr>
              <w:t xml:space="preserve">Comprehensive environmental education </w:t>
            </w:r>
            <w:proofErr w:type="spellStart"/>
            <w:r w:rsidRPr="00254CFB">
              <w:rPr>
                <w:rFonts w:ascii="Myriad Pro" w:hAnsi="Myriad Pro"/>
                <w:sz w:val="18"/>
                <w:szCs w:val="22"/>
              </w:rPr>
              <w:t>programmes</w:t>
            </w:r>
            <w:proofErr w:type="spellEnd"/>
            <w:r w:rsidRPr="00254CFB">
              <w:rPr>
                <w:rFonts w:ascii="Myriad Pro" w:hAnsi="Myriad Pro"/>
                <w:sz w:val="18"/>
                <w:szCs w:val="22"/>
              </w:rPr>
              <w:t xml:space="preserve"> exist and are being delivered</w:t>
            </w:r>
          </w:p>
        </w:tc>
        <w:tc>
          <w:tcPr>
            <w:tcW w:w="752" w:type="dxa"/>
            <w:vAlign w:val="center"/>
          </w:tcPr>
          <w:p w:rsidR="00147A7F" w:rsidRPr="00254CFB" w:rsidRDefault="00147A7F" w:rsidP="00147A7F">
            <w:pPr>
              <w:jc w:val="center"/>
              <w:rPr>
                <w:rFonts w:ascii="Myriad Pro" w:hAnsi="Myriad Pro"/>
                <w:sz w:val="18"/>
                <w:szCs w:val="22"/>
              </w:rPr>
            </w:pPr>
            <w:r w:rsidRPr="00254CFB">
              <w:rPr>
                <w:rFonts w:ascii="Myriad Pro" w:hAnsi="Myriad Pro"/>
                <w:sz w:val="18"/>
                <w:szCs w:val="22"/>
              </w:rPr>
              <w:t>3</w:t>
            </w:r>
          </w:p>
        </w:tc>
        <w:tc>
          <w:tcPr>
            <w:tcW w:w="674" w:type="dxa"/>
          </w:tcPr>
          <w:p w:rsidR="00147A7F" w:rsidRPr="00254CFB" w:rsidRDefault="00147A7F" w:rsidP="00147A7F">
            <w:pPr>
              <w:rPr>
                <w:rFonts w:ascii="Myriad Pro" w:hAnsi="Myriad Pro"/>
                <w:sz w:val="18"/>
                <w:szCs w:val="22"/>
              </w:rPr>
            </w:pPr>
          </w:p>
        </w:tc>
        <w:tc>
          <w:tcPr>
            <w:tcW w:w="4604" w:type="dxa"/>
            <w:vMerge/>
          </w:tcPr>
          <w:p w:rsidR="00147A7F" w:rsidRPr="00254CFB" w:rsidRDefault="00147A7F" w:rsidP="00147A7F">
            <w:pPr>
              <w:rPr>
                <w:rFonts w:ascii="Myriad Pro" w:hAnsi="Myriad Pro"/>
                <w:sz w:val="18"/>
                <w:szCs w:val="22"/>
              </w:rPr>
            </w:pPr>
          </w:p>
        </w:tc>
        <w:tc>
          <w:tcPr>
            <w:tcW w:w="2552" w:type="dxa"/>
            <w:vMerge/>
          </w:tcPr>
          <w:p w:rsidR="00147A7F" w:rsidRPr="00254CFB" w:rsidRDefault="00147A7F" w:rsidP="00147A7F">
            <w:pPr>
              <w:rPr>
                <w:rFonts w:ascii="Myriad Pro" w:hAnsi="Myriad Pro"/>
                <w:sz w:val="18"/>
                <w:szCs w:val="22"/>
              </w:rPr>
            </w:pPr>
          </w:p>
        </w:tc>
        <w:tc>
          <w:tcPr>
            <w:tcW w:w="1644" w:type="dxa"/>
            <w:vMerge/>
          </w:tcPr>
          <w:p w:rsidR="00147A7F" w:rsidRPr="00254CFB" w:rsidRDefault="00147A7F" w:rsidP="00147A7F">
            <w:pPr>
              <w:rPr>
                <w:rFonts w:ascii="Myriad Pro" w:hAnsi="Myriad Pro"/>
                <w:sz w:val="18"/>
                <w:szCs w:val="22"/>
              </w:rPr>
            </w:pPr>
          </w:p>
        </w:tc>
      </w:tr>
      <w:tr w:rsidR="00E052A7" w:rsidRPr="00254CFB" w:rsidTr="00B244B7">
        <w:tc>
          <w:tcPr>
            <w:tcW w:w="1908" w:type="dxa"/>
            <w:vMerge w:val="restart"/>
          </w:tcPr>
          <w:p w:rsidR="00E052A7" w:rsidRPr="00254CFB" w:rsidRDefault="00E052A7" w:rsidP="00147A7F">
            <w:pPr>
              <w:rPr>
                <w:rFonts w:ascii="Myriad Pro" w:hAnsi="Myriad Pro"/>
                <w:sz w:val="18"/>
                <w:szCs w:val="22"/>
              </w:rPr>
            </w:pPr>
            <w:r w:rsidRPr="00254CFB">
              <w:rPr>
                <w:rFonts w:ascii="Myriad Pro" w:hAnsi="Myriad Pro"/>
                <w:sz w:val="18"/>
                <w:szCs w:val="22"/>
              </w:rPr>
              <w:lastRenderedPageBreak/>
              <w:t>Indicator 7 – Extent of the linkage between environmental research/science and policy development</w:t>
            </w:r>
          </w:p>
        </w:tc>
        <w:tc>
          <w:tcPr>
            <w:tcW w:w="2682" w:type="dxa"/>
          </w:tcPr>
          <w:p w:rsidR="00E052A7" w:rsidRPr="00254CFB" w:rsidRDefault="00E052A7" w:rsidP="00147A7F">
            <w:pPr>
              <w:rPr>
                <w:rFonts w:ascii="Myriad Pro" w:hAnsi="Myriad Pro"/>
                <w:sz w:val="18"/>
                <w:szCs w:val="22"/>
              </w:rPr>
            </w:pPr>
            <w:r w:rsidRPr="00254CFB">
              <w:rPr>
                <w:rFonts w:ascii="Myriad Pro" w:hAnsi="Myriad Pro"/>
                <w:sz w:val="18"/>
                <w:szCs w:val="22"/>
              </w:rPr>
              <w:t xml:space="preserve">No linkage exist between environmental policy development and science/research strategies and </w:t>
            </w:r>
            <w:proofErr w:type="spellStart"/>
            <w:r w:rsidRPr="00254CFB">
              <w:rPr>
                <w:rFonts w:ascii="Myriad Pro" w:hAnsi="Myriad Pro"/>
                <w:sz w:val="18"/>
                <w:szCs w:val="22"/>
              </w:rPr>
              <w:t>programmes</w:t>
            </w:r>
            <w:proofErr w:type="spellEnd"/>
          </w:p>
        </w:tc>
        <w:tc>
          <w:tcPr>
            <w:tcW w:w="752" w:type="dxa"/>
            <w:vAlign w:val="center"/>
          </w:tcPr>
          <w:p w:rsidR="00E052A7" w:rsidRPr="00254CFB" w:rsidRDefault="00E052A7" w:rsidP="00147A7F">
            <w:pPr>
              <w:jc w:val="center"/>
              <w:rPr>
                <w:rFonts w:ascii="Myriad Pro" w:hAnsi="Myriad Pro"/>
                <w:sz w:val="18"/>
                <w:szCs w:val="22"/>
              </w:rPr>
            </w:pPr>
            <w:r w:rsidRPr="00254CFB">
              <w:rPr>
                <w:rFonts w:ascii="Myriad Pro" w:hAnsi="Myriad Pro"/>
                <w:sz w:val="18"/>
                <w:szCs w:val="22"/>
              </w:rPr>
              <w:t>0</w:t>
            </w:r>
          </w:p>
        </w:tc>
        <w:tc>
          <w:tcPr>
            <w:tcW w:w="674" w:type="dxa"/>
          </w:tcPr>
          <w:p w:rsidR="00E052A7" w:rsidRPr="00254CFB" w:rsidRDefault="00E052A7" w:rsidP="00147A7F">
            <w:pPr>
              <w:rPr>
                <w:rFonts w:ascii="Myriad Pro" w:hAnsi="Myriad Pro"/>
                <w:sz w:val="18"/>
                <w:szCs w:val="22"/>
              </w:rPr>
            </w:pPr>
          </w:p>
        </w:tc>
        <w:tc>
          <w:tcPr>
            <w:tcW w:w="4604" w:type="dxa"/>
            <w:vMerge w:val="restart"/>
          </w:tcPr>
          <w:p w:rsidR="00E052A7" w:rsidRPr="00254CFB" w:rsidRDefault="00E052A7" w:rsidP="00B66BF1">
            <w:pPr>
              <w:rPr>
                <w:rFonts w:ascii="Myriad Pro" w:hAnsi="Myriad Pro"/>
                <w:sz w:val="18"/>
                <w:szCs w:val="22"/>
              </w:rPr>
            </w:pPr>
            <w:r w:rsidRPr="00254CFB">
              <w:rPr>
                <w:rFonts w:ascii="Myriad Pro" w:hAnsi="Myriad Pro"/>
                <w:sz w:val="18"/>
                <w:szCs w:val="22"/>
              </w:rPr>
              <w:t>There is insufficient access to information regarding the possible synergies between the Rio Conventions and national development priorities.  Moreover, there is a need for more research to guide policy development in areas such as natural resource valuation, ecosystem assessment, and monitoring, among others.</w:t>
            </w:r>
          </w:p>
          <w:p w:rsidR="00E052A7" w:rsidRPr="00254CFB" w:rsidRDefault="00E052A7" w:rsidP="004F028B">
            <w:pPr>
              <w:rPr>
                <w:rFonts w:ascii="Myriad Pro" w:hAnsi="Myriad Pro"/>
                <w:sz w:val="18"/>
                <w:szCs w:val="22"/>
              </w:rPr>
            </w:pPr>
            <w:r w:rsidRPr="00254CFB">
              <w:rPr>
                <w:rFonts w:ascii="Myriad Pro" w:hAnsi="Myriad Pro"/>
                <w:sz w:val="18"/>
                <w:szCs w:val="22"/>
              </w:rPr>
              <w:t>Despite its availability, scientific knowledge in Kazakhstan is not adequately incorporated into the development of innovative practices or policies, partly because key agencies do not share a common understanding of how to use scientific knowledge to formulate environmentally-sound and sustainable policies, plans, and projects.</w:t>
            </w:r>
          </w:p>
          <w:p w:rsidR="00E052A7" w:rsidRPr="00254CFB" w:rsidRDefault="00E052A7" w:rsidP="00B244B7">
            <w:pPr>
              <w:rPr>
                <w:rFonts w:ascii="Myriad Pro" w:hAnsi="Myriad Pro"/>
                <w:sz w:val="18"/>
                <w:szCs w:val="22"/>
              </w:rPr>
            </w:pPr>
          </w:p>
        </w:tc>
        <w:tc>
          <w:tcPr>
            <w:tcW w:w="2552" w:type="dxa"/>
            <w:vMerge w:val="restart"/>
          </w:tcPr>
          <w:p w:rsidR="00E052A7" w:rsidRPr="00254CFB" w:rsidRDefault="00E052A7" w:rsidP="005D41E4">
            <w:pPr>
              <w:rPr>
                <w:rFonts w:ascii="Myriad Pro" w:hAnsi="Myriad Pro"/>
                <w:sz w:val="18"/>
                <w:szCs w:val="22"/>
              </w:rPr>
            </w:pPr>
            <w:r w:rsidRPr="00254CFB">
              <w:rPr>
                <w:rFonts w:ascii="Myriad Pro" w:hAnsi="Myriad Pro"/>
                <w:sz w:val="18"/>
                <w:szCs w:val="22"/>
              </w:rPr>
              <w:t>This project will bring together numerous and diverse stakeholders from government and non-government sectors to strengthen coordination and collaboration between the different parties.  As a result of this project relevant research can be carried out, that serves the needs and responds to national policies.</w:t>
            </w:r>
          </w:p>
        </w:tc>
        <w:tc>
          <w:tcPr>
            <w:tcW w:w="1644" w:type="dxa"/>
            <w:vMerge w:val="restart"/>
            <w:vAlign w:val="center"/>
          </w:tcPr>
          <w:p w:rsidR="00E052A7" w:rsidRPr="00254CFB" w:rsidRDefault="00E052A7" w:rsidP="00702E49">
            <w:pPr>
              <w:jc w:val="center"/>
              <w:rPr>
                <w:rFonts w:ascii="Myriad Pro" w:hAnsi="Myriad Pro"/>
                <w:sz w:val="18"/>
                <w:szCs w:val="22"/>
              </w:rPr>
            </w:pPr>
            <w:r w:rsidRPr="00254CFB">
              <w:rPr>
                <w:rFonts w:ascii="Myriad Pro" w:hAnsi="Myriad Pro"/>
                <w:sz w:val="18"/>
                <w:szCs w:val="22"/>
              </w:rPr>
              <w:t>1</w:t>
            </w:r>
          </w:p>
        </w:tc>
      </w:tr>
      <w:tr w:rsidR="00E052A7" w:rsidRPr="00254CFB" w:rsidTr="00B244B7">
        <w:tc>
          <w:tcPr>
            <w:tcW w:w="1908" w:type="dxa"/>
            <w:vMerge/>
            <w:tcBorders>
              <w:bottom w:val="nil"/>
            </w:tcBorders>
          </w:tcPr>
          <w:p w:rsidR="00E052A7" w:rsidRPr="00254CFB" w:rsidRDefault="00E052A7" w:rsidP="00147A7F">
            <w:pPr>
              <w:rPr>
                <w:rFonts w:ascii="Myriad Pro" w:hAnsi="Myriad Pro"/>
                <w:sz w:val="18"/>
                <w:szCs w:val="22"/>
              </w:rPr>
            </w:pPr>
          </w:p>
        </w:tc>
        <w:tc>
          <w:tcPr>
            <w:tcW w:w="2682" w:type="dxa"/>
          </w:tcPr>
          <w:p w:rsidR="00E052A7" w:rsidRPr="00254CFB" w:rsidRDefault="00E052A7" w:rsidP="00147A7F">
            <w:pPr>
              <w:rPr>
                <w:rFonts w:ascii="Myriad Pro" w:hAnsi="Myriad Pro"/>
                <w:sz w:val="18"/>
                <w:szCs w:val="22"/>
              </w:rPr>
            </w:pPr>
            <w:r w:rsidRPr="00254CFB">
              <w:rPr>
                <w:rFonts w:ascii="Myriad Pro" w:hAnsi="Myriad Pro"/>
                <w:sz w:val="18"/>
                <w:szCs w:val="22"/>
              </w:rPr>
              <w:t xml:space="preserve">Research needs for environmental policy development are identified but are not translated into relevant research strategies and </w:t>
            </w:r>
            <w:proofErr w:type="spellStart"/>
            <w:r w:rsidRPr="00254CFB">
              <w:rPr>
                <w:rFonts w:ascii="Myriad Pro" w:hAnsi="Myriad Pro"/>
                <w:sz w:val="18"/>
                <w:szCs w:val="22"/>
              </w:rPr>
              <w:t>programmes</w:t>
            </w:r>
            <w:proofErr w:type="spellEnd"/>
          </w:p>
        </w:tc>
        <w:tc>
          <w:tcPr>
            <w:tcW w:w="752" w:type="dxa"/>
            <w:vAlign w:val="center"/>
          </w:tcPr>
          <w:p w:rsidR="00E052A7" w:rsidRPr="00254CFB" w:rsidRDefault="00E052A7"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E052A7" w:rsidRPr="00254CFB" w:rsidRDefault="00E052A7" w:rsidP="00B244B7">
            <w:pPr>
              <w:jc w:val="center"/>
              <w:rPr>
                <w:rFonts w:ascii="Myriad Pro" w:hAnsi="Myriad Pro"/>
                <w:b/>
                <w:sz w:val="18"/>
              </w:rPr>
            </w:pPr>
            <w:r w:rsidRPr="00254CFB">
              <w:rPr>
                <w:rFonts w:ascii="Myriad Pro" w:hAnsi="Myriad Pro"/>
                <w:b/>
                <w:sz w:val="18"/>
                <w:szCs w:val="22"/>
              </w:rPr>
              <w:t>1</w:t>
            </w:r>
          </w:p>
        </w:tc>
        <w:tc>
          <w:tcPr>
            <w:tcW w:w="4604" w:type="dxa"/>
            <w:vMerge/>
          </w:tcPr>
          <w:p w:rsidR="00E052A7" w:rsidRPr="00254CFB" w:rsidRDefault="00E052A7" w:rsidP="00147A7F">
            <w:pPr>
              <w:rPr>
                <w:rFonts w:ascii="Myriad Pro" w:hAnsi="Myriad Pro"/>
                <w:sz w:val="18"/>
                <w:szCs w:val="22"/>
              </w:rPr>
            </w:pPr>
          </w:p>
        </w:tc>
        <w:tc>
          <w:tcPr>
            <w:tcW w:w="2552" w:type="dxa"/>
            <w:vMerge/>
          </w:tcPr>
          <w:p w:rsidR="00E052A7" w:rsidRPr="00254CFB" w:rsidRDefault="00E052A7" w:rsidP="00147A7F">
            <w:pPr>
              <w:rPr>
                <w:rFonts w:ascii="Myriad Pro" w:hAnsi="Myriad Pro"/>
                <w:sz w:val="18"/>
                <w:szCs w:val="22"/>
              </w:rPr>
            </w:pPr>
          </w:p>
        </w:tc>
        <w:tc>
          <w:tcPr>
            <w:tcW w:w="1644" w:type="dxa"/>
            <w:vMerge/>
          </w:tcPr>
          <w:p w:rsidR="00E052A7" w:rsidRPr="00254CFB" w:rsidRDefault="00E052A7" w:rsidP="00147A7F">
            <w:pPr>
              <w:rPr>
                <w:rFonts w:ascii="Myriad Pro" w:hAnsi="Myriad Pro"/>
                <w:sz w:val="18"/>
                <w:szCs w:val="22"/>
              </w:rPr>
            </w:pPr>
          </w:p>
        </w:tc>
      </w:tr>
      <w:tr w:rsidR="00E052A7" w:rsidRPr="00254CFB" w:rsidTr="00147A7F">
        <w:tc>
          <w:tcPr>
            <w:tcW w:w="1908" w:type="dxa"/>
            <w:tcBorders>
              <w:top w:val="nil"/>
              <w:bottom w:val="nil"/>
            </w:tcBorders>
          </w:tcPr>
          <w:p w:rsidR="00E052A7" w:rsidRPr="00254CFB" w:rsidRDefault="00E052A7" w:rsidP="00147A7F">
            <w:pPr>
              <w:rPr>
                <w:rFonts w:ascii="Myriad Pro" w:hAnsi="Myriad Pro"/>
                <w:sz w:val="18"/>
                <w:szCs w:val="22"/>
              </w:rPr>
            </w:pPr>
          </w:p>
        </w:tc>
        <w:tc>
          <w:tcPr>
            <w:tcW w:w="2682" w:type="dxa"/>
          </w:tcPr>
          <w:p w:rsidR="00E052A7" w:rsidRPr="00254CFB" w:rsidRDefault="00E052A7" w:rsidP="00147A7F">
            <w:pPr>
              <w:rPr>
                <w:rFonts w:ascii="Myriad Pro" w:hAnsi="Myriad Pro"/>
                <w:sz w:val="18"/>
                <w:szCs w:val="22"/>
              </w:rPr>
            </w:pPr>
            <w:r w:rsidRPr="00254CFB">
              <w:rPr>
                <w:rFonts w:ascii="Myriad Pro" w:hAnsi="Myriad Pro"/>
                <w:sz w:val="18"/>
                <w:szCs w:val="22"/>
              </w:rPr>
              <w:t xml:space="preserve">Relevant research strategies and </w:t>
            </w:r>
            <w:proofErr w:type="spellStart"/>
            <w:r w:rsidRPr="00254CFB">
              <w:rPr>
                <w:rFonts w:ascii="Myriad Pro" w:hAnsi="Myriad Pro"/>
                <w:sz w:val="18"/>
                <w:szCs w:val="22"/>
              </w:rPr>
              <w:t>programmes</w:t>
            </w:r>
            <w:proofErr w:type="spellEnd"/>
            <w:r w:rsidRPr="00254CFB">
              <w:rPr>
                <w:rFonts w:ascii="Myriad Pro" w:hAnsi="Myriad Pro"/>
                <w:sz w:val="18"/>
                <w:szCs w:val="22"/>
              </w:rPr>
              <w:t xml:space="preserve"> for environmental policy development exist but the research information is not responding fully to the policy research needs</w:t>
            </w:r>
          </w:p>
        </w:tc>
        <w:tc>
          <w:tcPr>
            <w:tcW w:w="752" w:type="dxa"/>
            <w:vAlign w:val="center"/>
          </w:tcPr>
          <w:p w:rsidR="00E052A7" w:rsidRPr="00254CFB" w:rsidRDefault="00E052A7" w:rsidP="00147A7F">
            <w:pPr>
              <w:jc w:val="center"/>
              <w:rPr>
                <w:rFonts w:ascii="Myriad Pro" w:hAnsi="Myriad Pro"/>
                <w:sz w:val="18"/>
                <w:szCs w:val="22"/>
              </w:rPr>
            </w:pPr>
            <w:r w:rsidRPr="00254CFB">
              <w:rPr>
                <w:rFonts w:ascii="Myriad Pro" w:hAnsi="Myriad Pro"/>
                <w:sz w:val="18"/>
                <w:szCs w:val="22"/>
              </w:rPr>
              <w:t>2</w:t>
            </w:r>
          </w:p>
        </w:tc>
        <w:tc>
          <w:tcPr>
            <w:tcW w:w="674" w:type="dxa"/>
          </w:tcPr>
          <w:p w:rsidR="00E052A7" w:rsidRPr="00254CFB" w:rsidRDefault="00E052A7" w:rsidP="00147A7F">
            <w:pPr>
              <w:rPr>
                <w:rFonts w:ascii="Myriad Pro" w:hAnsi="Myriad Pro"/>
                <w:sz w:val="18"/>
                <w:szCs w:val="22"/>
              </w:rPr>
            </w:pPr>
          </w:p>
        </w:tc>
        <w:tc>
          <w:tcPr>
            <w:tcW w:w="4604" w:type="dxa"/>
            <w:vMerge/>
          </w:tcPr>
          <w:p w:rsidR="00E052A7" w:rsidRPr="00254CFB" w:rsidRDefault="00E052A7" w:rsidP="00147A7F">
            <w:pPr>
              <w:rPr>
                <w:rFonts w:ascii="Myriad Pro" w:hAnsi="Myriad Pro"/>
                <w:sz w:val="18"/>
                <w:szCs w:val="22"/>
              </w:rPr>
            </w:pPr>
          </w:p>
        </w:tc>
        <w:tc>
          <w:tcPr>
            <w:tcW w:w="2552" w:type="dxa"/>
            <w:vMerge/>
          </w:tcPr>
          <w:p w:rsidR="00E052A7" w:rsidRPr="00254CFB" w:rsidRDefault="00E052A7" w:rsidP="00147A7F">
            <w:pPr>
              <w:rPr>
                <w:rFonts w:ascii="Myriad Pro" w:hAnsi="Myriad Pro"/>
                <w:sz w:val="18"/>
                <w:szCs w:val="22"/>
              </w:rPr>
            </w:pPr>
          </w:p>
        </w:tc>
        <w:tc>
          <w:tcPr>
            <w:tcW w:w="1644" w:type="dxa"/>
            <w:vMerge/>
          </w:tcPr>
          <w:p w:rsidR="00E052A7" w:rsidRPr="00254CFB" w:rsidRDefault="00E052A7" w:rsidP="00147A7F">
            <w:pPr>
              <w:rPr>
                <w:rFonts w:ascii="Myriad Pro" w:hAnsi="Myriad Pro"/>
                <w:sz w:val="18"/>
                <w:szCs w:val="22"/>
              </w:rPr>
            </w:pPr>
          </w:p>
        </w:tc>
      </w:tr>
      <w:tr w:rsidR="00E052A7" w:rsidRPr="00254CFB" w:rsidTr="00147A7F">
        <w:tc>
          <w:tcPr>
            <w:tcW w:w="1908" w:type="dxa"/>
            <w:tcBorders>
              <w:top w:val="nil"/>
              <w:bottom w:val="single" w:sz="4" w:space="0" w:color="auto"/>
            </w:tcBorders>
          </w:tcPr>
          <w:p w:rsidR="00E052A7" w:rsidRPr="00254CFB" w:rsidRDefault="00E052A7" w:rsidP="00147A7F">
            <w:pPr>
              <w:rPr>
                <w:rFonts w:ascii="Myriad Pro" w:hAnsi="Myriad Pro"/>
                <w:sz w:val="18"/>
                <w:szCs w:val="22"/>
              </w:rPr>
            </w:pPr>
          </w:p>
        </w:tc>
        <w:tc>
          <w:tcPr>
            <w:tcW w:w="2682" w:type="dxa"/>
          </w:tcPr>
          <w:p w:rsidR="00E052A7" w:rsidRPr="00254CFB" w:rsidRDefault="00E052A7" w:rsidP="00147A7F">
            <w:pPr>
              <w:rPr>
                <w:rFonts w:ascii="Myriad Pro" w:hAnsi="Myriad Pro"/>
                <w:sz w:val="18"/>
                <w:szCs w:val="22"/>
              </w:rPr>
            </w:pPr>
            <w:r w:rsidRPr="00254CFB">
              <w:rPr>
                <w:rFonts w:ascii="Myriad Pro" w:hAnsi="Myriad Pro"/>
                <w:sz w:val="18"/>
                <w:szCs w:val="22"/>
              </w:rPr>
              <w:t>Relevant research results are available for environmental policy development</w:t>
            </w:r>
          </w:p>
        </w:tc>
        <w:tc>
          <w:tcPr>
            <w:tcW w:w="752" w:type="dxa"/>
            <w:vAlign w:val="center"/>
          </w:tcPr>
          <w:p w:rsidR="00E052A7" w:rsidRPr="00254CFB" w:rsidRDefault="00E052A7" w:rsidP="00147A7F">
            <w:pPr>
              <w:jc w:val="center"/>
              <w:rPr>
                <w:rFonts w:ascii="Myriad Pro" w:hAnsi="Myriad Pro"/>
                <w:sz w:val="18"/>
                <w:szCs w:val="22"/>
              </w:rPr>
            </w:pPr>
            <w:r w:rsidRPr="00254CFB">
              <w:rPr>
                <w:rFonts w:ascii="Myriad Pro" w:hAnsi="Myriad Pro"/>
                <w:sz w:val="18"/>
                <w:szCs w:val="22"/>
              </w:rPr>
              <w:t>3</w:t>
            </w:r>
          </w:p>
        </w:tc>
        <w:tc>
          <w:tcPr>
            <w:tcW w:w="674" w:type="dxa"/>
          </w:tcPr>
          <w:p w:rsidR="00E052A7" w:rsidRPr="00254CFB" w:rsidRDefault="00E052A7" w:rsidP="00147A7F">
            <w:pPr>
              <w:rPr>
                <w:rFonts w:ascii="Myriad Pro" w:hAnsi="Myriad Pro"/>
                <w:sz w:val="18"/>
                <w:szCs w:val="22"/>
              </w:rPr>
            </w:pPr>
          </w:p>
        </w:tc>
        <w:tc>
          <w:tcPr>
            <w:tcW w:w="4604" w:type="dxa"/>
            <w:vMerge/>
          </w:tcPr>
          <w:p w:rsidR="00E052A7" w:rsidRPr="00254CFB" w:rsidRDefault="00E052A7" w:rsidP="00147A7F">
            <w:pPr>
              <w:rPr>
                <w:rFonts w:ascii="Myriad Pro" w:hAnsi="Myriad Pro"/>
                <w:sz w:val="18"/>
                <w:szCs w:val="22"/>
              </w:rPr>
            </w:pPr>
          </w:p>
        </w:tc>
        <w:tc>
          <w:tcPr>
            <w:tcW w:w="2552" w:type="dxa"/>
            <w:vMerge/>
          </w:tcPr>
          <w:p w:rsidR="00E052A7" w:rsidRPr="00254CFB" w:rsidRDefault="00E052A7" w:rsidP="00147A7F">
            <w:pPr>
              <w:rPr>
                <w:rFonts w:ascii="Myriad Pro" w:hAnsi="Myriad Pro"/>
                <w:sz w:val="18"/>
                <w:szCs w:val="22"/>
              </w:rPr>
            </w:pPr>
          </w:p>
        </w:tc>
        <w:tc>
          <w:tcPr>
            <w:tcW w:w="1644" w:type="dxa"/>
            <w:vMerge/>
          </w:tcPr>
          <w:p w:rsidR="00E052A7" w:rsidRPr="00254CFB" w:rsidRDefault="00E052A7" w:rsidP="00147A7F">
            <w:pPr>
              <w:rPr>
                <w:rFonts w:ascii="Myriad Pro" w:hAnsi="Myriad Pro"/>
                <w:sz w:val="18"/>
                <w:szCs w:val="22"/>
              </w:rPr>
            </w:pPr>
          </w:p>
        </w:tc>
      </w:tr>
      <w:tr w:rsidR="00D72283" w:rsidRPr="00254CFB" w:rsidTr="00B244B7">
        <w:tc>
          <w:tcPr>
            <w:tcW w:w="1908" w:type="dxa"/>
            <w:vMerge w:val="restart"/>
            <w:tcBorders>
              <w:bottom w:val="nil"/>
            </w:tcBorders>
          </w:tcPr>
          <w:p w:rsidR="00D72283" w:rsidRPr="00254CFB" w:rsidRDefault="00D72283" w:rsidP="00147A7F">
            <w:pPr>
              <w:rPr>
                <w:rFonts w:ascii="Myriad Pro" w:hAnsi="Myriad Pro"/>
                <w:sz w:val="18"/>
                <w:szCs w:val="22"/>
              </w:rPr>
            </w:pPr>
            <w:r w:rsidRPr="00254CFB">
              <w:rPr>
                <w:rFonts w:ascii="Myriad Pro" w:hAnsi="Myriad Pro"/>
                <w:sz w:val="18"/>
                <w:szCs w:val="22"/>
              </w:rPr>
              <w:t>Indicator 8 – Extent of inclusion/use of traditional knowledge in environmental decision-making</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Traditional knowledge is ignored and not taken into account into relevant participative decision-making processes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B244B7">
            <w:pPr>
              <w:rPr>
                <w:rFonts w:ascii="Myriad Pro" w:hAnsi="Myriad Pro"/>
                <w:sz w:val="18"/>
                <w:szCs w:val="22"/>
              </w:rPr>
            </w:pPr>
            <w:r w:rsidRPr="00254CFB">
              <w:rPr>
                <w:rFonts w:ascii="Myriad Pro" w:hAnsi="Myriad Pro"/>
                <w:sz w:val="18"/>
                <w:szCs w:val="22"/>
              </w:rPr>
              <w:t xml:space="preserve">Indigenous knowledge and traditional techniques not sufficiently used when compared and contrasted to the empirical data and information. Traditional knowledge is eroding, as well as many of the agricultural practices, seed banks, disaster preparedness methods.  There is very limited documentation on traditional </w:t>
            </w:r>
            <w:r w:rsidR="00787502" w:rsidRPr="00254CFB">
              <w:rPr>
                <w:rFonts w:ascii="Myriad Pro" w:hAnsi="Myriad Pro"/>
                <w:sz w:val="18"/>
                <w:szCs w:val="22"/>
              </w:rPr>
              <w:t xml:space="preserve">knowledge in existence and a need </w:t>
            </w:r>
            <w:r w:rsidRPr="00254CFB">
              <w:rPr>
                <w:rFonts w:ascii="Myriad Pro" w:hAnsi="Myriad Pro"/>
                <w:sz w:val="18"/>
                <w:szCs w:val="22"/>
              </w:rPr>
              <w:t xml:space="preserve">to capture, translate and document practices and norms that are environmentally sustainable. </w:t>
            </w:r>
          </w:p>
        </w:tc>
        <w:tc>
          <w:tcPr>
            <w:tcW w:w="2552" w:type="dxa"/>
            <w:vMerge w:val="restart"/>
          </w:tcPr>
          <w:p w:rsidR="00D72283" w:rsidRPr="00254CFB" w:rsidRDefault="00D72283" w:rsidP="006A5DC4">
            <w:pPr>
              <w:rPr>
                <w:rFonts w:ascii="Myriad Pro" w:hAnsi="Myriad Pro"/>
                <w:sz w:val="18"/>
                <w:szCs w:val="22"/>
              </w:rPr>
            </w:pPr>
            <w:r w:rsidRPr="00254CFB">
              <w:rPr>
                <w:rFonts w:ascii="Myriad Pro" w:hAnsi="Myriad Pro"/>
                <w:sz w:val="18"/>
                <w:szCs w:val="22"/>
              </w:rPr>
              <w:t>Best practices to use traditional and indigenous knowledge will be identified and through diverse stakeholder working groups discuss and debate their relevance to sustainable development from a Rio Convention lens.  Through learn-by-doing, planners and decision-makers will learn to think critically about the value and integration of traditional and indigenous knowledge</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t>1</w:t>
            </w:r>
          </w:p>
        </w:tc>
      </w:tr>
      <w:tr w:rsidR="00D72283" w:rsidRPr="00254CFB" w:rsidTr="00147A7F">
        <w:tc>
          <w:tcPr>
            <w:tcW w:w="1908" w:type="dxa"/>
            <w:vMerge/>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Traditional knowledge is identified and recognized as important but is not collected and used in relevant participative decision-making processes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Traditional knowledge is collected but is not used systematically into relevant participative decision-making processes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single" w:sz="4" w:space="0" w:color="auto"/>
            </w:tcBorders>
          </w:tcPr>
          <w:p w:rsidR="00D72283" w:rsidRPr="00254CFB" w:rsidRDefault="00D72283" w:rsidP="00147A7F">
            <w:pPr>
              <w:rPr>
                <w:rFonts w:ascii="Myriad Pro" w:hAnsi="Myriad Pro"/>
                <w:sz w:val="18"/>
                <w:szCs w:val="22"/>
              </w:rPr>
            </w:pPr>
          </w:p>
        </w:tc>
        <w:tc>
          <w:tcPr>
            <w:tcW w:w="2682" w:type="dxa"/>
            <w:tcBorders>
              <w:bottom w:val="single" w:sz="4" w:space="0" w:color="auto"/>
            </w:tcBorders>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Traditional knowledge is collected, used and shared for </w:t>
            </w:r>
            <w:r w:rsidRPr="00254CFB">
              <w:rPr>
                <w:rFonts w:ascii="Myriad Pro" w:hAnsi="Myriad Pro"/>
                <w:sz w:val="18"/>
                <w:szCs w:val="22"/>
              </w:rPr>
              <w:lastRenderedPageBreak/>
              <w:t>effective participative decision-making processes</w:t>
            </w:r>
          </w:p>
        </w:tc>
        <w:tc>
          <w:tcPr>
            <w:tcW w:w="752" w:type="dxa"/>
            <w:tcBorders>
              <w:bottom w:val="single" w:sz="4" w:space="0" w:color="auto"/>
            </w:tcBorders>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lastRenderedPageBreak/>
              <w:t>3</w:t>
            </w:r>
          </w:p>
        </w:tc>
        <w:tc>
          <w:tcPr>
            <w:tcW w:w="674" w:type="dxa"/>
            <w:tcBorders>
              <w:bottom w:val="single" w:sz="4" w:space="0" w:color="auto"/>
            </w:tcBorders>
          </w:tcPr>
          <w:p w:rsidR="00D72283" w:rsidRPr="00254CFB" w:rsidRDefault="00D72283" w:rsidP="00147A7F">
            <w:pPr>
              <w:rPr>
                <w:rFonts w:ascii="Myriad Pro" w:hAnsi="Myriad Pro"/>
                <w:sz w:val="18"/>
                <w:szCs w:val="22"/>
              </w:rPr>
            </w:pPr>
          </w:p>
        </w:tc>
        <w:tc>
          <w:tcPr>
            <w:tcW w:w="4604" w:type="dxa"/>
            <w:vMerge/>
            <w:tcBorders>
              <w:bottom w:val="single" w:sz="4" w:space="0" w:color="auto"/>
            </w:tcBorders>
          </w:tcPr>
          <w:p w:rsidR="00D72283" w:rsidRPr="00254CFB" w:rsidRDefault="00D72283" w:rsidP="00147A7F">
            <w:pPr>
              <w:rPr>
                <w:rFonts w:ascii="Myriad Pro" w:hAnsi="Myriad Pro"/>
                <w:sz w:val="18"/>
                <w:szCs w:val="22"/>
              </w:rPr>
            </w:pPr>
          </w:p>
        </w:tc>
        <w:tc>
          <w:tcPr>
            <w:tcW w:w="2552" w:type="dxa"/>
            <w:vMerge/>
            <w:tcBorders>
              <w:bottom w:val="single" w:sz="4" w:space="0" w:color="auto"/>
            </w:tcBorders>
          </w:tcPr>
          <w:p w:rsidR="00D72283" w:rsidRPr="00254CFB" w:rsidRDefault="00D72283" w:rsidP="00147A7F">
            <w:pPr>
              <w:rPr>
                <w:rFonts w:ascii="Myriad Pro" w:hAnsi="Myriad Pro"/>
                <w:sz w:val="18"/>
                <w:szCs w:val="22"/>
              </w:rPr>
            </w:pPr>
          </w:p>
        </w:tc>
        <w:tc>
          <w:tcPr>
            <w:tcW w:w="1644" w:type="dxa"/>
            <w:vMerge/>
            <w:tcBorders>
              <w:bottom w:val="single" w:sz="4" w:space="0" w:color="auto"/>
            </w:tcBorders>
          </w:tcPr>
          <w:p w:rsidR="00D72283" w:rsidRPr="00254CFB" w:rsidRDefault="00D72283" w:rsidP="00147A7F">
            <w:pPr>
              <w:rPr>
                <w:rFonts w:ascii="Myriad Pro" w:hAnsi="Myriad Pro"/>
                <w:sz w:val="18"/>
                <w:szCs w:val="22"/>
              </w:rPr>
            </w:pPr>
          </w:p>
        </w:tc>
      </w:tr>
      <w:tr w:rsidR="00D72283" w:rsidRPr="00254CFB" w:rsidTr="00147A7F">
        <w:trPr>
          <w:trHeight w:val="454"/>
        </w:trPr>
        <w:tc>
          <w:tcPr>
            <w:tcW w:w="5342" w:type="dxa"/>
            <w:gridSpan w:val="3"/>
            <w:tcBorders>
              <w:right w:val="nil"/>
            </w:tcBorders>
            <w:vAlign w:val="center"/>
          </w:tcPr>
          <w:p w:rsidR="00D72283" w:rsidRPr="00254CFB" w:rsidRDefault="00D72283" w:rsidP="00147A7F">
            <w:pPr>
              <w:rPr>
                <w:rFonts w:ascii="Myriad Pro" w:hAnsi="Myriad Pro"/>
                <w:b/>
                <w:sz w:val="18"/>
                <w:szCs w:val="22"/>
              </w:rPr>
            </w:pPr>
            <w:r w:rsidRPr="00254CFB">
              <w:rPr>
                <w:rFonts w:ascii="Myriad Pro" w:hAnsi="Myriad Pro"/>
                <w:b/>
                <w:sz w:val="18"/>
                <w:szCs w:val="22"/>
              </w:rPr>
              <w:lastRenderedPageBreak/>
              <w:t>CR 3: Capacities for strategy, policy and legislation development</w:t>
            </w:r>
          </w:p>
          <w:p w:rsidR="00D72283" w:rsidRPr="00254CFB" w:rsidRDefault="00D72283" w:rsidP="00147A7F">
            <w:pPr>
              <w:rPr>
                <w:rFonts w:ascii="Myriad Pro" w:hAnsi="Myriad Pro"/>
                <w:b/>
                <w:sz w:val="18"/>
                <w:szCs w:val="22"/>
              </w:rPr>
            </w:pPr>
          </w:p>
        </w:tc>
        <w:tc>
          <w:tcPr>
            <w:tcW w:w="674" w:type="dxa"/>
            <w:tcBorders>
              <w:left w:val="nil"/>
              <w:right w:val="nil"/>
            </w:tcBorders>
            <w:vAlign w:val="center"/>
          </w:tcPr>
          <w:p w:rsidR="00D72283" w:rsidRPr="00254CFB" w:rsidRDefault="00D72283" w:rsidP="00147A7F">
            <w:pPr>
              <w:rPr>
                <w:rFonts w:ascii="Myriad Pro" w:hAnsi="Myriad Pro"/>
                <w:sz w:val="18"/>
                <w:szCs w:val="22"/>
              </w:rPr>
            </w:pPr>
          </w:p>
        </w:tc>
        <w:tc>
          <w:tcPr>
            <w:tcW w:w="4604" w:type="dxa"/>
            <w:tcBorders>
              <w:left w:val="nil"/>
              <w:right w:val="nil"/>
            </w:tcBorders>
            <w:vAlign w:val="center"/>
          </w:tcPr>
          <w:p w:rsidR="00D72283" w:rsidRPr="00254CFB" w:rsidRDefault="00D72283" w:rsidP="00147A7F">
            <w:pPr>
              <w:rPr>
                <w:rFonts w:ascii="Myriad Pro" w:hAnsi="Myriad Pro"/>
                <w:sz w:val="18"/>
                <w:szCs w:val="18"/>
              </w:rPr>
            </w:pPr>
          </w:p>
        </w:tc>
        <w:tc>
          <w:tcPr>
            <w:tcW w:w="2552" w:type="dxa"/>
            <w:tcBorders>
              <w:left w:val="nil"/>
              <w:right w:val="nil"/>
            </w:tcBorders>
            <w:vAlign w:val="center"/>
          </w:tcPr>
          <w:p w:rsidR="00D72283" w:rsidRPr="00254CFB" w:rsidRDefault="00D72283" w:rsidP="00147A7F">
            <w:pPr>
              <w:rPr>
                <w:rFonts w:ascii="Myriad Pro" w:hAnsi="Myriad Pro"/>
                <w:sz w:val="18"/>
                <w:szCs w:val="22"/>
              </w:rPr>
            </w:pPr>
          </w:p>
        </w:tc>
        <w:tc>
          <w:tcPr>
            <w:tcW w:w="1644" w:type="dxa"/>
            <w:tcBorders>
              <w:left w:val="nil"/>
            </w:tcBorders>
          </w:tcPr>
          <w:p w:rsidR="00D72283" w:rsidRPr="00254CFB" w:rsidRDefault="00D72283" w:rsidP="00147A7F">
            <w:pPr>
              <w:rPr>
                <w:rFonts w:ascii="Myriad Pro" w:hAnsi="Myriad Pro"/>
                <w:sz w:val="18"/>
                <w:szCs w:val="22"/>
              </w:rPr>
            </w:pPr>
          </w:p>
        </w:tc>
      </w:tr>
      <w:tr w:rsidR="00D72283" w:rsidRPr="00254CFB" w:rsidTr="00702E49">
        <w:tc>
          <w:tcPr>
            <w:tcW w:w="1908" w:type="dxa"/>
            <w:tcBorders>
              <w:bottom w:val="nil"/>
            </w:tcBorders>
          </w:tcPr>
          <w:p w:rsidR="00D72283" w:rsidRPr="00254CFB" w:rsidRDefault="00D72283" w:rsidP="00147A7F">
            <w:pPr>
              <w:rPr>
                <w:rFonts w:ascii="Myriad Pro" w:hAnsi="Myriad Pro"/>
                <w:sz w:val="18"/>
                <w:szCs w:val="22"/>
              </w:rPr>
            </w:pPr>
            <w:r w:rsidRPr="00254CFB">
              <w:rPr>
                <w:rFonts w:ascii="Myriad Pro" w:hAnsi="Myriad Pro"/>
                <w:sz w:val="18"/>
                <w:szCs w:val="22"/>
              </w:rPr>
              <w:t>Indicator 9 – Extent of the environmental planning and strategy development process</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environmental planning and strategy development process is not coordinated and does not produce adequate environmental plans and strategies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8A2B18">
            <w:pPr>
              <w:rPr>
                <w:rFonts w:ascii="Myriad Pro" w:hAnsi="Myriad Pro"/>
                <w:sz w:val="18"/>
                <w:szCs w:val="18"/>
              </w:rPr>
            </w:pPr>
            <w:r w:rsidRPr="00254CFB">
              <w:rPr>
                <w:rFonts w:ascii="Myriad Pro" w:hAnsi="Myriad Pro"/>
                <w:sz w:val="18"/>
                <w:szCs w:val="22"/>
              </w:rPr>
              <w:t xml:space="preserve">There is no overarching policy that links the Rio Conventions within the framework of national sustainable development. </w:t>
            </w:r>
            <w:r w:rsidRPr="00254CFB">
              <w:rPr>
                <w:rFonts w:ascii="Myriad Pro" w:hAnsi="Myriad Pro"/>
                <w:sz w:val="18"/>
                <w:szCs w:val="18"/>
              </w:rPr>
              <w:t xml:space="preserve">Many policies and plans have attempted to integrate sustainability issues into the broader national economy such as the Environmental Code of 2007, the Kazakhstan National Green Growth Plan, the 2005 Concept on Kazakhstan’s Transition to Sustainable Development, and most recently the Concept to Transition to Green Economy.  Nonetheless, past initiatives failed to adopt a suitably holistic approach to sustainable development and moreover, they were largely driven by the Ministry of Environment and Water Resources without adequate buy-in from the economic and finance establishment or championship from key government staff. </w:t>
            </w:r>
          </w:p>
          <w:p w:rsidR="00D72283" w:rsidRPr="00254CFB" w:rsidRDefault="00D72283" w:rsidP="008A2B18">
            <w:pPr>
              <w:rPr>
                <w:rFonts w:ascii="Myriad Pro" w:hAnsi="Myriad Pro"/>
                <w:sz w:val="18"/>
                <w:szCs w:val="22"/>
              </w:rPr>
            </w:pPr>
            <w:r w:rsidRPr="00254CFB">
              <w:rPr>
                <w:rFonts w:ascii="Myriad Pro" w:hAnsi="Myriad Pro"/>
                <w:sz w:val="18"/>
                <w:szCs w:val="18"/>
              </w:rPr>
              <w:t>While the new Green Economy Concept is gaining traction in the business community, thus far the majority of attention has focused on renewable energy and energy efficiency.  In general, d</w:t>
            </w:r>
            <w:r w:rsidRPr="00254CFB">
              <w:rPr>
                <w:rFonts w:ascii="Myriad Pro" w:hAnsi="Myriad Pro"/>
                <w:sz w:val="18"/>
                <w:szCs w:val="22"/>
              </w:rPr>
              <w:t>ecision-makers lack knowledge of the entire range of project impacts and benefits including, for instance, benefits from adaptation to climate change, social impacts of soil degradation and biological diversity.</w:t>
            </w:r>
          </w:p>
          <w:p w:rsidR="00D72283" w:rsidRPr="00254CFB" w:rsidRDefault="00D72283" w:rsidP="00147A7F">
            <w:pPr>
              <w:rPr>
                <w:rFonts w:ascii="Myriad Pro" w:hAnsi="Myriad Pro"/>
                <w:sz w:val="18"/>
                <w:szCs w:val="18"/>
              </w:rPr>
            </w:pPr>
          </w:p>
        </w:tc>
        <w:tc>
          <w:tcPr>
            <w:tcW w:w="2552"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t>In line with Rio Conventions requirements and as a way to integrate national priorities within international commitments and obligations, a set of natural valuation tools will be developed through a cross-</w:t>
            </w:r>
            <w:proofErr w:type="spellStart"/>
            <w:r w:rsidRPr="00254CFB">
              <w:rPr>
                <w:rFonts w:ascii="Myriad Pro" w:hAnsi="Myriad Pro"/>
                <w:sz w:val="18"/>
                <w:szCs w:val="22"/>
              </w:rPr>
              <w:t>sectoral</w:t>
            </w:r>
            <w:proofErr w:type="spellEnd"/>
            <w:r w:rsidRPr="00254CFB">
              <w:rPr>
                <w:rFonts w:ascii="Myriad Pro" w:hAnsi="Myriad Pro"/>
                <w:sz w:val="18"/>
                <w:szCs w:val="22"/>
              </w:rPr>
              <w:t xml:space="preserve"> and participatory approach.  </w:t>
            </w:r>
          </w:p>
          <w:p w:rsidR="00D72283" w:rsidRPr="00254CFB" w:rsidRDefault="00D72283" w:rsidP="00147A7F">
            <w:pPr>
              <w:rPr>
                <w:rFonts w:ascii="Myriad Pro" w:hAnsi="Myriad Pro"/>
                <w:sz w:val="18"/>
                <w:szCs w:val="22"/>
              </w:rPr>
            </w:pP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t>1, 2</w:t>
            </w: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environmental planning and strategy development process does produce adequate environmental plans and strategies but there are not implemented/used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Adequate environmental plans and strategies are produced but there are only partially implemented because of funding constraints and/or other problems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vAlign w:val="center"/>
          </w:tcPr>
          <w:p w:rsidR="00D72283" w:rsidRPr="00254CFB" w:rsidRDefault="00D72283" w:rsidP="00147A7F">
            <w:pPr>
              <w:jc w:val="center"/>
              <w:rPr>
                <w:rFonts w:ascii="Myriad Pro" w:hAnsi="Myriad Pro"/>
                <w:b/>
                <w:sz w:val="18"/>
                <w:szCs w:val="22"/>
              </w:rPr>
            </w:pPr>
            <w:r w:rsidRPr="00254CFB">
              <w:rPr>
                <w:rFonts w:ascii="Myriad Pro" w:hAnsi="Myriad Pro"/>
                <w:b/>
                <w:sz w:val="18"/>
                <w:szCs w:val="22"/>
              </w:rPr>
              <w:t>2</w:t>
            </w: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single" w:sz="4" w:space="0" w:color="auto"/>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environmental planning and strategy development process is well coordinated by the lead environmental organizations and produces the required environmental plans and strategies; which are being implemented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3</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702E49">
        <w:trPr>
          <w:trHeight w:val="657"/>
        </w:trPr>
        <w:tc>
          <w:tcPr>
            <w:tcW w:w="1908"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t>Indicator 10 – Existence of an adequate environmental policy and regulatory frameworks</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environmental policy and regulatory frameworks are insufficient; they do not provide an enabling environment</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8A2B18">
            <w:pPr>
              <w:rPr>
                <w:rFonts w:ascii="Myriad Pro" w:hAnsi="Myriad Pro"/>
                <w:sz w:val="18"/>
                <w:szCs w:val="22"/>
              </w:rPr>
            </w:pPr>
            <w:r w:rsidRPr="00254CFB">
              <w:rPr>
                <w:rFonts w:ascii="Myriad Pro" w:hAnsi="Myriad Pro"/>
                <w:sz w:val="18"/>
                <w:szCs w:val="22"/>
              </w:rPr>
              <w:t xml:space="preserve">Legislation and economic incentives are often at odds with the Rio Conventions, and even though much of the necessary legislation and regulations are in place, they are not supported by the practical procedures and working methods that are needed for broad and integrated implementation of these conventions. Policy interventions </w:t>
            </w:r>
            <w:r w:rsidRPr="00254CFB">
              <w:rPr>
                <w:rFonts w:ascii="Myriad Pro" w:hAnsi="Myriad Pro"/>
                <w:sz w:val="18"/>
                <w:szCs w:val="22"/>
              </w:rPr>
              <w:lastRenderedPageBreak/>
              <w:t>often result in overlap, duplication of effort, and weak implementation.</w:t>
            </w:r>
          </w:p>
          <w:p w:rsidR="00D72283" w:rsidRPr="00254CFB" w:rsidRDefault="00D72283" w:rsidP="00147A7F">
            <w:pPr>
              <w:rPr>
                <w:rFonts w:ascii="Myriad Pro" w:hAnsi="Myriad Pro"/>
                <w:sz w:val="18"/>
                <w:szCs w:val="22"/>
              </w:rPr>
            </w:pPr>
            <w:r w:rsidRPr="00254CFB">
              <w:rPr>
                <w:rFonts w:ascii="Myriad Pro" w:hAnsi="Myriad Pro"/>
                <w:sz w:val="18"/>
                <w:szCs w:val="22"/>
              </w:rPr>
              <w:t xml:space="preserve">Kazakhstan’s administrative mechanisms and regulatory instruments relevant to economic development, as well as the compensation and rehabilitation mechanisms incentives do not adequately incorporate environmental considerations and are poorly understood. </w:t>
            </w:r>
          </w:p>
        </w:tc>
        <w:tc>
          <w:tcPr>
            <w:tcW w:w="2552" w:type="dxa"/>
            <w:vMerge w:val="restart"/>
          </w:tcPr>
          <w:p w:rsidR="00D72283" w:rsidRPr="00254CFB" w:rsidRDefault="00D72283" w:rsidP="004F028B">
            <w:pPr>
              <w:rPr>
                <w:rFonts w:ascii="Myriad Pro" w:hAnsi="Myriad Pro"/>
                <w:sz w:val="18"/>
                <w:szCs w:val="22"/>
              </w:rPr>
            </w:pPr>
            <w:r w:rsidRPr="00254CFB">
              <w:rPr>
                <w:rFonts w:ascii="Myriad Pro" w:hAnsi="Myriad Pro"/>
                <w:sz w:val="18"/>
                <w:szCs w:val="22"/>
              </w:rPr>
              <w:lastRenderedPageBreak/>
              <w:t xml:space="preserve">The project will be directed at policy and legislative reforms that integrate Rio Conventions provisions. The project will also undertake an in-depth assessment of recommended </w:t>
            </w:r>
            <w:r w:rsidRPr="00254CFB">
              <w:rPr>
                <w:rFonts w:ascii="Myriad Pro" w:hAnsi="Myriad Pro"/>
                <w:sz w:val="18"/>
                <w:szCs w:val="22"/>
              </w:rPr>
              <w:lastRenderedPageBreak/>
              <w:t>institutional and legislative reforms and will prepare drafts of institutional and legislative reforms in support of natural resource valuation.</w:t>
            </w:r>
          </w:p>
          <w:p w:rsidR="00D72283" w:rsidRPr="00254CFB" w:rsidRDefault="00D72283" w:rsidP="00147A7F">
            <w:pPr>
              <w:rPr>
                <w:rFonts w:ascii="Myriad Pro" w:hAnsi="Myriad Pro"/>
                <w:sz w:val="18"/>
                <w:szCs w:val="22"/>
              </w:rPr>
            </w:pPr>
            <w:r w:rsidRPr="00254CFB">
              <w:rPr>
                <w:rFonts w:ascii="Myriad Pro" w:hAnsi="Myriad Pro"/>
                <w:sz w:val="18"/>
                <w:szCs w:val="22"/>
              </w:rPr>
              <w:t xml:space="preserve">.  </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lastRenderedPageBreak/>
              <w:t>2</w:t>
            </w:r>
          </w:p>
        </w:tc>
      </w:tr>
      <w:tr w:rsidR="00D72283" w:rsidRPr="00254CFB" w:rsidTr="00147A7F">
        <w:tc>
          <w:tcPr>
            <w:tcW w:w="1908" w:type="dxa"/>
            <w:vMerge/>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Some relevant environmental policies and laws exist but few </w:t>
            </w:r>
            <w:r w:rsidRPr="00254CFB">
              <w:rPr>
                <w:rFonts w:ascii="Myriad Pro" w:hAnsi="Myriad Pro"/>
                <w:sz w:val="18"/>
                <w:szCs w:val="22"/>
              </w:rPr>
              <w:lastRenderedPageBreak/>
              <w:t>are implemented and enforced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lastRenderedPageBreak/>
              <w:t>1</w:t>
            </w:r>
          </w:p>
        </w:tc>
        <w:tc>
          <w:tcPr>
            <w:tcW w:w="674" w:type="dxa"/>
            <w:vAlign w:val="center"/>
          </w:tcPr>
          <w:p w:rsidR="00D72283" w:rsidRPr="00254CFB" w:rsidRDefault="00D72283" w:rsidP="00147A7F">
            <w:pPr>
              <w:jc w:val="center"/>
              <w:rPr>
                <w:rFonts w:ascii="Myriad Pro" w:hAnsi="Myriad Pro"/>
                <w:b/>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B244B7">
        <w:tc>
          <w:tcPr>
            <w:tcW w:w="1908" w:type="dxa"/>
            <w:vMerge/>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Adequate environmental policy and legislation frameworks exist but there are problems in implementing and enforcing them</w:t>
            </w:r>
          </w:p>
        </w:tc>
        <w:tc>
          <w:tcPr>
            <w:tcW w:w="752" w:type="dxa"/>
            <w:vAlign w:val="center"/>
          </w:tcPr>
          <w:p w:rsidR="00D72283" w:rsidRPr="00254CFB" w:rsidRDefault="00D72283" w:rsidP="004F028B">
            <w:pPr>
              <w:jc w:val="center"/>
              <w:rPr>
                <w:rFonts w:ascii="Myriad Pro" w:hAnsi="Myriad Pro"/>
                <w:sz w:val="18"/>
                <w:szCs w:val="22"/>
              </w:rPr>
            </w:pPr>
            <w:r w:rsidRPr="00254CFB">
              <w:rPr>
                <w:rFonts w:ascii="Myriad Pro" w:hAnsi="Myriad Pro"/>
                <w:sz w:val="18"/>
                <w:szCs w:val="22"/>
              </w:rPr>
              <w:t>2</w:t>
            </w:r>
          </w:p>
        </w:tc>
        <w:tc>
          <w:tcPr>
            <w:tcW w:w="674" w:type="dxa"/>
            <w:vAlign w:val="center"/>
          </w:tcPr>
          <w:p w:rsidR="00D72283" w:rsidRPr="00254CFB" w:rsidRDefault="00D72283" w:rsidP="004F028B">
            <w:pPr>
              <w:jc w:val="center"/>
              <w:rPr>
                <w:rFonts w:ascii="Myriad Pro" w:hAnsi="Myriad Pro"/>
                <w:sz w:val="18"/>
                <w:szCs w:val="22"/>
              </w:rPr>
            </w:pPr>
            <w:r w:rsidRPr="00254CFB">
              <w:rPr>
                <w:rFonts w:ascii="Myriad Pro" w:hAnsi="Myriad Pro"/>
                <w:b/>
                <w:sz w:val="18"/>
                <w:szCs w:val="22"/>
              </w:rPr>
              <w:t>2</w:t>
            </w: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vMerge/>
            <w:tcBorders>
              <w:bottom w:val="single" w:sz="4" w:space="0" w:color="auto"/>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Adequate policy and legislation frameworks are implemented and provide an adequate enabling environment; a compliance and enforcement mechanism is established and functions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3</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702E49">
        <w:tc>
          <w:tcPr>
            <w:tcW w:w="1908" w:type="dxa"/>
            <w:vMerge w:val="restart"/>
            <w:tcBorders>
              <w:bottom w:val="nil"/>
            </w:tcBorders>
          </w:tcPr>
          <w:p w:rsidR="00D72283" w:rsidRPr="00254CFB" w:rsidRDefault="00D72283" w:rsidP="00147A7F">
            <w:pPr>
              <w:rPr>
                <w:rFonts w:ascii="Myriad Pro" w:hAnsi="Myriad Pro"/>
                <w:sz w:val="18"/>
                <w:szCs w:val="22"/>
              </w:rPr>
            </w:pPr>
            <w:r w:rsidRPr="00254CFB">
              <w:rPr>
                <w:rFonts w:ascii="Myriad Pro" w:hAnsi="Myriad Pro"/>
                <w:sz w:val="18"/>
                <w:szCs w:val="22"/>
              </w:rPr>
              <w:t>Indicator 11 – Adequacy of the environmental information available for decision-making</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availability of environmental information for decision-making is lacking</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8A2B18">
            <w:pPr>
              <w:rPr>
                <w:rFonts w:ascii="Myriad Pro" w:hAnsi="Myriad Pro"/>
                <w:sz w:val="18"/>
                <w:szCs w:val="22"/>
              </w:rPr>
            </w:pPr>
            <w:r w:rsidRPr="00254CFB">
              <w:rPr>
                <w:rFonts w:ascii="Myriad Pro" w:hAnsi="Myriad Pro"/>
                <w:sz w:val="18"/>
                <w:szCs w:val="22"/>
              </w:rPr>
              <w:t>MEWR maintains its website (</w:t>
            </w:r>
            <w:hyperlink r:id="rId18" w:history="1">
              <w:r w:rsidRPr="00254CFB">
                <w:rPr>
                  <w:rStyle w:val="Hyperlink"/>
                  <w:rFonts w:ascii="Myriad Pro" w:hAnsi="Myriad Pro"/>
                  <w:sz w:val="18"/>
                  <w:szCs w:val="22"/>
                </w:rPr>
                <w:t>www.eco.gov.kz</w:t>
              </w:r>
            </w:hyperlink>
            <w:r w:rsidRPr="00254CFB">
              <w:rPr>
                <w:rFonts w:ascii="Myriad Pro" w:hAnsi="Myriad Pro"/>
                <w:sz w:val="18"/>
                <w:szCs w:val="22"/>
              </w:rPr>
              <w:t>) and publishes monitoring data and information on environmental conditions in the country and regions quarterly. Such reporting, however, only partially provides data pertaining to Rio Conventions.</w:t>
            </w:r>
          </w:p>
          <w:p w:rsidR="00D72283" w:rsidRPr="00254CFB" w:rsidRDefault="00D72283" w:rsidP="008A2B18">
            <w:pPr>
              <w:rPr>
                <w:rFonts w:ascii="Myriad Pro" w:hAnsi="Myriad Pro"/>
                <w:sz w:val="18"/>
                <w:szCs w:val="22"/>
              </w:rPr>
            </w:pPr>
            <w:r w:rsidRPr="00254CFB">
              <w:rPr>
                <w:rFonts w:ascii="Myriad Pro" w:hAnsi="Myriad Pro"/>
                <w:sz w:val="18"/>
                <w:szCs w:val="22"/>
              </w:rPr>
              <w:t>Also, MEWR regularly produces national communications on three conventions, but it is solely done for the purpose of reporting, and results/recommendations are not integrated into decision-making and policy development.</w:t>
            </w:r>
          </w:p>
          <w:p w:rsidR="00D72283" w:rsidRPr="00254CFB" w:rsidRDefault="00D72283" w:rsidP="00147A7F">
            <w:pPr>
              <w:rPr>
                <w:rFonts w:ascii="Myriad Pro" w:hAnsi="Myriad Pro"/>
                <w:sz w:val="18"/>
                <w:szCs w:val="22"/>
              </w:rPr>
            </w:pPr>
            <w:r w:rsidRPr="00254CFB">
              <w:rPr>
                <w:rFonts w:ascii="Myriad Pro" w:hAnsi="Myriad Pro"/>
                <w:sz w:val="18"/>
                <w:szCs w:val="22"/>
              </w:rPr>
              <w:t>There is no system in place for quantifying the value of natural resources and ecosystem services while the costs of externalities are equally absent in the budgeting and planning process.  Data needed to estimate the economic value of environmental goods and services is either non-existent or outdated.</w:t>
            </w:r>
          </w:p>
        </w:tc>
        <w:tc>
          <w:tcPr>
            <w:tcW w:w="2552" w:type="dxa"/>
            <w:vMerge w:val="restart"/>
          </w:tcPr>
          <w:p w:rsidR="00D72283" w:rsidRPr="00254CFB" w:rsidRDefault="00D72283" w:rsidP="00C0776C">
            <w:pPr>
              <w:rPr>
                <w:rFonts w:ascii="Myriad Pro" w:hAnsi="Myriad Pro"/>
                <w:sz w:val="18"/>
                <w:szCs w:val="22"/>
              </w:rPr>
            </w:pPr>
            <w:r w:rsidRPr="00254CFB">
              <w:rPr>
                <w:rFonts w:ascii="Myriad Pro" w:hAnsi="Myriad Pro"/>
                <w:sz w:val="18"/>
                <w:szCs w:val="22"/>
              </w:rPr>
              <w:t>The project will develop guidelines and methodologies for the application of natural resource valuation. New natural resource valuation tools will be tested in the selected development project.</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t>2</w:t>
            </w:r>
          </w:p>
        </w:tc>
      </w:tr>
      <w:tr w:rsidR="00D72283" w:rsidRPr="00254CFB" w:rsidTr="00147A7F">
        <w:tc>
          <w:tcPr>
            <w:tcW w:w="1908" w:type="dxa"/>
            <w:vMerge/>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Some environmental information exists but it is not sufficient to support environmental decision-making processes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D72283" w:rsidRPr="00254CFB" w:rsidRDefault="00D72283"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Relevant environmental information is made available to environmental decision-makers but the process to update this information is not functioning properly</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single" w:sz="4" w:space="0" w:color="auto"/>
            </w:tcBorders>
          </w:tcPr>
          <w:p w:rsidR="00D72283" w:rsidRPr="00254CFB" w:rsidRDefault="00D72283" w:rsidP="00147A7F">
            <w:pPr>
              <w:rPr>
                <w:rFonts w:ascii="Myriad Pro" w:hAnsi="Myriad Pro"/>
                <w:sz w:val="18"/>
                <w:szCs w:val="22"/>
              </w:rPr>
            </w:pPr>
          </w:p>
        </w:tc>
        <w:tc>
          <w:tcPr>
            <w:tcW w:w="2682" w:type="dxa"/>
            <w:tcBorders>
              <w:bottom w:val="single" w:sz="4" w:space="0" w:color="auto"/>
            </w:tcBorders>
          </w:tcPr>
          <w:p w:rsidR="00D72283" w:rsidRPr="00254CFB" w:rsidRDefault="00D72283" w:rsidP="00147A7F">
            <w:pPr>
              <w:rPr>
                <w:rFonts w:ascii="Myriad Pro" w:hAnsi="Myriad Pro"/>
                <w:sz w:val="18"/>
                <w:szCs w:val="22"/>
              </w:rPr>
            </w:pPr>
            <w:r w:rsidRPr="00254CFB">
              <w:rPr>
                <w:rFonts w:ascii="Myriad Pro" w:hAnsi="Myriad Pro"/>
                <w:sz w:val="18"/>
                <w:szCs w:val="22"/>
              </w:rPr>
              <w:t>Political and administrative decision-makers obtain and use updated environmental information to make environmental decisions</w:t>
            </w:r>
          </w:p>
        </w:tc>
        <w:tc>
          <w:tcPr>
            <w:tcW w:w="752" w:type="dxa"/>
            <w:tcBorders>
              <w:bottom w:val="single" w:sz="4" w:space="0" w:color="auto"/>
            </w:tcBorders>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3</w:t>
            </w:r>
          </w:p>
        </w:tc>
        <w:tc>
          <w:tcPr>
            <w:tcW w:w="674" w:type="dxa"/>
            <w:tcBorders>
              <w:bottom w:val="single" w:sz="4" w:space="0" w:color="auto"/>
            </w:tcBorders>
          </w:tcPr>
          <w:p w:rsidR="00D72283" w:rsidRPr="00254CFB" w:rsidRDefault="00D72283" w:rsidP="00147A7F">
            <w:pPr>
              <w:rPr>
                <w:rFonts w:ascii="Myriad Pro" w:hAnsi="Myriad Pro"/>
                <w:sz w:val="18"/>
                <w:szCs w:val="22"/>
              </w:rPr>
            </w:pPr>
          </w:p>
        </w:tc>
        <w:tc>
          <w:tcPr>
            <w:tcW w:w="4604" w:type="dxa"/>
            <w:vMerge/>
            <w:tcBorders>
              <w:bottom w:val="single" w:sz="4" w:space="0" w:color="auto"/>
            </w:tcBorders>
          </w:tcPr>
          <w:p w:rsidR="00D72283" w:rsidRPr="00254CFB" w:rsidRDefault="00D72283" w:rsidP="00147A7F">
            <w:pPr>
              <w:rPr>
                <w:rFonts w:ascii="Myriad Pro" w:hAnsi="Myriad Pro"/>
                <w:sz w:val="18"/>
                <w:szCs w:val="22"/>
              </w:rPr>
            </w:pPr>
          </w:p>
        </w:tc>
        <w:tc>
          <w:tcPr>
            <w:tcW w:w="2552" w:type="dxa"/>
            <w:vMerge/>
            <w:tcBorders>
              <w:bottom w:val="single" w:sz="4" w:space="0" w:color="auto"/>
            </w:tcBorders>
          </w:tcPr>
          <w:p w:rsidR="00D72283" w:rsidRPr="00254CFB" w:rsidRDefault="00D72283" w:rsidP="00147A7F">
            <w:pPr>
              <w:rPr>
                <w:rFonts w:ascii="Myriad Pro" w:hAnsi="Myriad Pro"/>
                <w:sz w:val="18"/>
                <w:szCs w:val="22"/>
              </w:rPr>
            </w:pPr>
          </w:p>
        </w:tc>
        <w:tc>
          <w:tcPr>
            <w:tcW w:w="1644" w:type="dxa"/>
            <w:vMerge/>
            <w:tcBorders>
              <w:bottom w:val="single" w:sz="4" w:space="0" w:color="auto"/>
            </w:tcBorders>
          </w:tcPr>
          <w:p w:rsidR="00D72283" w:rsidRPr="00254CFB" w:rsidRDefault="00D72283" w:rsidP="00147A7F">
            <w:pPr>
              <w:rPr>
                <w:rFonts w:ascii="Myriad Pro" w:hAnsi="Myriad Pro"/>
                <w:sz w:val="18"/>
                <w:szCs w:val="22"/>
              </w:rPr>
            </w:pPr>
          </w:p>
        </w:tc>
      </w:tr>
      <w:tr w:rsidR="00D72283" w:rsidRPr="00254CFB" w:rsidTr="00147A7F">
        <w:trPr>
          <w:trHeight w:val="454"/>
        </w:trPr>
        <w:tc>
          <w:tcPr>
            <w:tcW w:w="5342" w:type="dxa"/>
            <w:gridSpan w:val="3"/>
            <w:tcBorders>
              <w:right w:val="nil"/>
            </w:tcBorders>
            <w:vAlign w:val="center"/>
          </w:tcPr>
          <w:p w:rsidR="00D72283" w:rsidRPr="00254CFB" w:rsidRDefault="00D72283" w:rsidP="00147A7F">
            <w:pPr>
              <w:rPr>
                <w:rFonts w:ascii="Myriad Pro" w:hAnsi="Myriad Pro"/>
                <w:b/>
                <w:sz w:val="18"/>
                <w:szCs w:val="22"/>
              </w:rPr>
            </w:pPr>
            <w:r w:rsidRPr="00254CFB">
              <w:rPr>
                <w:rFonts w:ascii="Myriad Pro" w:hAnsi="Myriad Pro"/>
                <w:b/>
                <w:sz w:val="18"/>
                <w:szCs w:val="22"/>
              </w:rPr>
              <w:t>CR 4: Capacities for management and implementation</w:t>
            </w:r>
          </w:p>
        </w:tc>
        <w:tc>
          <w:tcPr>
            <w:tcW w:w="674" w:type="dxa"/>
            <w:tcBorders>
              <w:left w:val="nil"/>
              <w:right w:val="nil"/>
            </w:tcBorders>
          </w:tcPr>
          <w:p w:rsidR="00D72283" w:rsidRPr="00254CFB" w:rsidRDefault="00D72283" w:rsidP="00147A7F">
            <w:pPr>
              <w:rPr>
                <w:rFonts w:ascii="Myriad Pro" w:hAnsi="Myriad Pro"/>
                <w:sz w:val="18"/>
                <w:szCs w:val="22"/>
              </w:rPr>
            </w:pPr>
          </w:p>
        </w:tc>
        <w:tc>
          <w:tcPr>
            <w:tcW w:w="4604" w:type="dxa"/>
            <w:tcBorders>
              <w:left w:val="nil"/>
              <w:right w:val="nil"/>
            </w:tcBorders>
          </w:tcPr>
          <w:p w:rsidR="00D72283" w:rsidRPr="00254CFB" w:rsidRDefault="00D72283" w:rsidP="00147A7F">
            <w:pPr>
              <w:rPr>
                <w:rFonts w:ascii="Myriad Pro" w:hAnsi="Myriad Pro"/>
                <w:sz w:val="18"/>
                <w:szCs w:val="22"/>
              </w:rPr>
            </w:pPr>
          </w:p>
        </w:tc>
        <w:tc>
          <w:tcPr>
            <w:tcW w:w="2552" w:type="dxa"/>
            <w:tcBorders>
              <w:left w:val="nil"/>
              <w:right w:val="nil"/>
            </w:tcBorders>
          </w:tcPr>
          <w:p w:rsidR="00D72283" w:rsidRPr="00254CFB" w:rsidRDefault="00D72283" w:rsidP="00147A7F">
            <w:pPr>
              <w:rPr>
                <w:rFonts w:ascii="Myriad Pro" w:hAnsi="Myriad Pro"/>
                <w:sz w:val="18"/>
                <w:szCs w:val="22"/>
              </w:rPr>
            </w:pPr>
          </w:p>
        </w:tc>
        <w:tc>
          <w:tcPr>
            <w:tcW w:w="1644" w:type="dxa"/>
            <w:tcBorders>
              <w:left w:val="nil"/>
            </w:tcBorders>
          </w:tcPr>
          <w:p w:rsidR="00D72283" w:rsidRPr="00254CFB" w:rsidRDefault="00D72283" w:rsidP="00147A7F">
            <w:pPr>
              <w:rPr>
                <w:rFonts w:ascii="Myriad Pro" w:hAnsi="Myriad Pro"/>
                <w:sz w:val="18"/>
                <w:szCs w:val="22"/>
              </w:rPr>
            </w:pPr>
          </w:p>
        </w:tc>
      </w:tr>
      <w:tr w:rsidR="00D72283" w:rsidRPr="00254CFB" w:rsidTr="00702E49">
        <w:tc>
          <w:tcPr>
            <w:tcW w:w="1908" w:type="dxa"/>
            <w:tcBorders>
              <w:bottom w:val="nil"/>
            </w:tcBorders>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Indicator 12 – Existence and mobilization of </w:t>
            </w:r>
            <w:r w:rsidRPr="00254CFB">
              <w:rPr>
                <w:rFonts w:ascii="Myriad Pro" w:hAnsi="Myriad Pro"/>
                <w:sz w:val="18"/>
                <w:szCs w:val="22"/>
              </w:rPr>
              <w:lastRenderedPageBreak/>
              <w:t>resources</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lastRenderedPageBreak/>
              <w:t xml:space="preserve">The environmental organizations don’t have adequate resources for their </w:t>
            </w:r>
            <w:proofErr w:type="spellStart"/>
            <w:r w:rsidRPr="00254CFB">
              <w:rPr>
                <w:rFonts w:ascii="Myriad Pro" w:hAnsi="Myriad Pro"/>
                <w:sz w:val="18"/>
                <w:szCs w:val="22"/>
              </w:rPr>
              <w:t>programmes</w:t>
            </w:r>
            <w:proofErr w:type="spellEnd"/>
            <w:r w:rsidRPr="00254CFB">
              <w:rPr>
                <w:rFonts w:ascii="Myriad Pro" w:hAnsi="Myriad Pro"/>
                <w:sz w:val="18"/>
                <w:szCs w:val="22"/>
              </w:rPr>
              <w:t xml:space="preserve"> and projects and </w:t>
            </w:r>
            <w:r w:rsidRPr="00254CFB">
              <w:rPr>
                <w:rFonts w:ascii="Myriad Pro" w:hAnsi="Myriad Pro"/>
                <w:sz w:val="18"/>
                <w:szCs w:val="22"/>
              </w:rPr>
              <w:lastRenderedPageBreak/>
              <w:t>the requirements have not been assessed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lastRenderedPageBreak/>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8A2B18">
            <w:pPr>
              <w:rPr>
                <w:rFonts w:ascii="Myriad Pro" w:hAnsi="Myriad Pro"/>
                <w:sz w:val="18"/>
                <w:szCs w:val="22"/>
              </w:rPr>
            </w:pPr>
            <w:r w:rsidRPr="00254CFB">
              <w:rPr>
                <w:rFonts w:ascii="Myriad Pro" w:hAnsi="Myriad Pro"/>
                <w:sz w:val="18"/>
                <w:szCs w:val="18"/>
              </w:rPr>
              <w:t xml:space="preserve">Financial resources to enact environmental policies (and the Rio Conventions) are generally available based on MEWR’s 3-year strategic plan.  The long-term </w:t>
            </w:r>
            <w:proofErr w:type="spellStart"/>
            <w:r w:rsidRPr="00254CFB">
              <w:rPr>
                <w:rFonts w:ascii="Myriad Pro" w:hAnsi="Myriad Pro"/>
                <w:sz w:val="18"/>
                <w:szCs w:val="18"/>
              </w:rPr>
              <w:t>Zhasyl</w:t>
            </w:r>
            <w:proofErr w:type="spellEnd"/>
            <w:r w:rsidRPr="00254CFB">
              <w:rPr>
                <w:rFonts w:ascii="Myriad Pro" w:hAnsi="Myriad Pro"/>
                <w:sz w:val="18"/>
                <w:szCs w:val="18"/>
              </w:rPr>
              <w:t xml:space="preserve"> </w:t>
            </w:r>
            <w:proofErr w:type="spellStart"/>
            <w:r w:rsidRPr="00254CFB">
              <w:rPr>
                <w:rFonts w:ascii="Myriad Pro" w:hAnsi="Myriad Pro"/>
                <w:sz w:val="18"/>
                <w:szCs w:val="18"/>
              </w:rPr>
              <w:t>Damu</w:t>
            </w:r>
            <w:proofErr w:type="spellEnd"/>
            <w:r w:rsidRPr="00254CFB">
              <w:rPr>
                <w:rFonts w:ascii="Myriad Pro" w:hAnsi="Myriad Pro"/>
                <w:sz w:val="18"/>
                <w:szCs w:val="18"/>
              </w:rPr>
              <w:t xml:space="preserve"> Program has been discarded. The government approved </w:t>
            </w:r>
            <w:r w:rsidRPr="00254CFB">
              <w:rPr>
                <w:rFonts w:ascii="Myriad Pro" w:hAnsi="Myriad Pro"/>
                <w:sz w:val="18"/>
                <w:szCs w:val="18"/>
              </w:rPr>
              <w:lastRenderedPageBreak/>
              <w:t>the Green Economy Strategy and Action Plan until 2050 though available financing for its implementation is limited for the current phase. Also, the government launched a domestic emissions trading scheme in 2013. The trading scheme is still in its infancy and does not generate a regular stream of revenue to be used by MEWR for environment protection activities.</w:t>
            </w:r>
          </w:p>
          <w:p w:rsidR="00D72283" w:rsidRPr="00254CFB" w:rsidRDefault="00D72283" w:rsidP="008A2B18">
            <w:pPr>
              <w:rPr>
                <w:rFonts w:ascii="Myriad Pro" w:hAnsi="Myriad Pro"/>
                <w:sz w:val="18"/>
                <w:szCs w:val="22"/>
              </w:rPr>
            </w:pPr>
            <w:r w:rsidRPr="00254CFB">
              <w:rPr>
                <w:rFonts w:ascii="Myriad Pro" w:hAnsi="Myriad Pro"/>
                <w:sz w:val="18"/>
                <w:szCs w:val="18"/>
              </w:rPr>
              <w:t>The government has been successful in mobilizing TA and grant resources from bilateral and multilateral international organizations and financial institutions (</w:t>
            </w:r>
            <w:r w:rsidR="007B6729" w:rsidRPr="00254CFB">
              <w:rPr>
                <w:rFonts w:ascii="Myriad Pro" w:hAnsi="Myriad Pro"/>
                <w:sz w:val="18"/>
                <w:szCs w:val="18"/>
              </w:rPr>
              <w:t xml:space="preserve">e.g., </w:t>
            </w:r>
            <w:r w:rsidRPr="00254CFB">
              <w:rPr>
                <w:rFonts w:ascii="Myriad Pro" w:hAnsi="Myriad Pro"/>
                <w:sz w:val="18"/>
                <w:szCs w:val="18"/>
              </w:rPr>
              <w:t>UNDP, UNEP. WB, ADB, EBRD, etc.). But this type of funding tends to decrease due to positive economic growth of the country.</w:t>
            </w:r>
          </w:p>
        </w:tc>
        <w:tc>
          <w:tcPr>
            <w:tcW w:w="2552"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lastRenderedPageBreak/>
              <w:t xml:space="preserve">The project will develop a resource mobilization strategy that will take a comprehensive look at what is needed to </w:t>
            </w:r>
            <w:r w:rsidRPr="00254CFB">
              <w:rPr>
                <w:rFonts w:ascii="Myriad Pro" w:hAnsi="Myriad Pro"/>
                <w:sz w:val="18"/>
                <w:szCs w:val="22"/>
              </w:rPr>
              <w:lastRenderedPageBreak/>
              <w:t xml:space="preserve">ensure that the use of natural resource valuation will be carried out over the long-term. Other budgetary allocations and revenue streams that could ensure the long-term financial needs of natural resource valuation will be explored and a plan developed to access these resources.   </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lastRenderedPageBreak/>
              <w:t>2</w:t>
            </w: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resource requirements are known but are not being addressed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funding sources for these resource requirements are partially identified and the resource requirements are partially addressed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vAlign w:val="center"/>
          </w:tcPr>
          <w:p w:rsidR="00D72283" w:rsidRPr="00254CFB" w:rsidRDefault="00D72283" w:rsidP="00147A7F">
            <w:pPr>
              <w:jc w:val="center"/>
              <w:rPr>
                <w:rFonts w:ascii="Myriad Pro" w:hAnsi="Myriad Pro"/>
                <w:b/>
                <w:sz w:val="18"/>
                <w:szCs w:val="22"/>
              </w:rPr>
            </w:pPr>
            <w:r w:rsidRPr="00254CFB">
              <w:rPr>
                <w:rFonts w:ascii="Myriad Pro" w:hAnsi="Myriad Pro"/>
                <w:b/>
                <w:sz w:val="18"/>
                <w:szCs w:val="22"/>
              </w:rPr>
              <w:t>2</w:t>
            </w: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single" w:sz="4" w:space="0" w:color="auto"/>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Adequate resources are mobilized and available for the functioning of the lead environmental organizations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3</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702E49">
        <w:tc>
          <w:tcPr>
            <w:tcW w:w="1908" w:type="dxa"/>
            <w:vMerge w:val="restart"/>
            <w:tcBorders>
              <w:bottom w:val="nil"/>
            </w:tcBorders>
          </w:tcPr>
          <w:p w:rsidR="00D72283" w:rsidRPr="00254CFB" w:rsidRDefault="00D72283" w:rsidP="00147A7F">
            <w:pPr>
              <w:rPr>
                <w:rFonts w:ascii="Myriad Pro" w:hAnsi="Myriad Pro"/>
                <w:sz w:val="18"/>
                <w:szCs w:val="22"/>
              </w:rPr>
            </w:pPr>
            <w:r w:rsidRPr="00254CFB">
              <w:rPr>
                <w:rFonts w:ascii="Myriad Pro" w:hAnsi="Myriad Pro"/>
                <w:sz w:val="18"/>
                <w:szCs w:val="22"/>
              </w:rPr>
              <w:t>Indicator 13 – Availability of required technical skills and technology transfer</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necessary required skills and technology are not available and the needs are not identified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Consideration of environmental issues in </w:t>
            </w:r>
            <w:proofErr w:type="spellStart"/>
            <w:r w:rsidRPr="00254CFB">
              <w:rPr>
                <w:rFonts w:ascii="Myriad Pro" w:hAnsi="Myriad Pro"/>
                <w:sz w:val="18"/>
                <w:szCs w:val="22"/>
              </w:rPr>
              <w:t>sectoral</w:t>
            </w:r>
            <w:proofErr w:type="spellEnd"/>
            <w:r w:rsidRPr="00254CFB">
              <w:rPr>
                <w:rFonts w:ascii="Myriad Pro" w:hAnsi="Myriad Pro"/>
                <w:sz w:val="18"/>
                <w:szCs w:val="22"/>
              </w:rPr>
              <w:t xml:space="preserve"> and regional planning is not systematic. Some training is provided to the government staff, but none on integration of Rio Convention provisions into </w:t>
            </w:r>
            <w:proofErr w:type="spellStart"/>
            <w:r w:rsidRPr="00254CFB">
              <w:rPr>
                <w:rFonts w:ascii="Myriad Pro" w:hAnsi="Myriad Pro"/>
                <w:sz w:val="18"/>
                <w:szCs w:val="22"/>
              </w:rPr>
              <w:t>sectoral</w:t>
            </w:r>
            <w:proofErr w:type="spellEnd"/>
            <w:r w:rsidRPr="00254CFB">
              <w:rPr>
                <w:rFonts w:ascii="Myriad Pro" w:hAnsi="Myriad Pro"/>
                <w:sz w:val="18"/>
                <w:szCs w:val="22"/>
              </w:rPr>
              <w:t xml:space="preserve"> and regional planning. Skills for strategic planning and development are poor at local and regional levels.  </w:t>
            </w:r>
          </w:p>
        </w:tc>
        <w:tc>
          <w:tcPr>
            <w:tcW w:w="2552"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The project will support an extensive </w:t>
            </w:r>
            <w:proofErr w:type="spellStart"/>
            <w:r w:rsidRPr="00254CFB">
              <w:rPr>
                <w:rFonts w:ascii="Myriad Pro" w:hAnsi="Myriad Pro"/>
                <w:sz w:val="18"/>
                <w:szCs w:val="22"/>
              </w:rPr>
              <w:t>programme</w:t>
            </w:r>
            <w:proofErr w:type="spellEnd"/>
            <w:r w:rsidRPr="00254CFB">
              <w:rPr>
                <w:rFonts w:ascii="Myriad Pro" w:hAnsi="Myriad Pro"/>
                <w:sz w:val="18"/>
                <w:szCs w:val="22"/>
              </w:rPr>
              <w:t xml:space="preserve"> of training, information dissemination and advocacy to ensure adherence and involvement of concerned stakeholders in the policy and institutional reforms.   </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t>1, 2</w:t>
            </w:r>
          </w:p>
        </w:tc>
      </w:tr>
      <w:tr w:rsidR="00D72283" w:rsidRPr="00254CFB" w:rsidTr="00147A7F">
        <w:tc>
          <w:tcPr>
            <w:tcW w:w="1908" w:type="dxa"/>
            <w:vMerge/>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required skills and technologies needs are identified as well as their sources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D72283" w:rsidRPr="00254CFB" w:rsidRDefault="00D72283"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The required skills and technologies are obtained but their access depend on foreign sources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tcBorders>
              <w:top w:val="nil"/>
              <w:bottom w:val="single" w:sz="4" w:space="0" w:color="auto"/>
            </w:tcBorders>
          </w:tcPr>
          <w:p w:rsidR="00D72283" w:rsidRPr="00254CFB" w:rsidRDefault="00D72283" w:rsidP="00147A7F">
            <w:pPr>
              <w:rPr>
                <w:rFonts w:ascii="Myriad Pro" w:hAnsi="Myriad Pro"/>
                <w:sz w:val="18"/>
                <w:szCs w:val="22"/>
              </w:rPr>
            </w:pPr>
          </w:p>
        </w:tc>
        <w:tc>
          <w:tcPr>
            <w:tcW w:w="2682" w:type="dxa"/>
            <w:tcBorders>
              <w:bottom w:val="single" w:sz="4" w:space="0" w:color="auto"/>
            </w:tcBorders>
          </w:tcPr>
          <w:p w:rsidR="00D72283" w:rsidRPr="00254CFB" w:rsidRDefault="00D72283" w:rsidP="00147A7F">
            <w:pPr>
              <w:rPr>
                <w:rFonts w:ascii="Myriad Pro" w:hAnsi="Myriad Pro"/>
                <w:sz w:val="18"/>
                <w:szCs w:val="22"/>
              </w:rPr>
            </w:pPr>
            <w:r w:rsidRPr="00254CFB">
              <w:rPr>
                <w:rFonts w:ascii="Myriad Pro" w:hAnsi="Myriad Pro"/>
                <w:sz w:val="18"/>
                <w:szCs w:val="22"/>
              </w:rPr>
              <w:t>The required skills and technologies are available and there is a national-based mechanism for updating the required skills and for upgrading the technologies</w:t>
            </w:r>
          </w:p>
        </w:tc>
        <w:tc>
          <w:tcPr>
            <w:tcW w:w="752" w:type="dxa"/>
            <w:tcBorders>
              <w:bottom w:val="single" w:sz="4" w:space="0" w:color="auto"/>
            </w:tcBorders>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3</w:t>
            </w:r>
          </w:p>
        </w:tc>
        <w:tc>
          <w:tcPr>
            <w:tcW w:w="674" w:type="dxa"/>
            <w:tcBorders>
              <w:bottom w:val="single" w:sz="4" w:space="0" w:color="auto"/>
            </w:tcBorders>
          </w:tcPr>
          <w:p w:rsidR="00D72283" w:rsidRPr="00254CFB" w:rsidRDefault="00D72283" w:rsidP="00147A7F">
            <w:pPr>
              <w:rPr>
                <w:rFonts w:ascii="Myriad Pro" w:hAnsi="Myriad Pro"/>
                <w:sz w:val="18"/>
                <w:szCs w:val="22"/>
              </w:rPr>
            </w:pPr>
          </w:p>
        </w:tc>
        <w:tc>
          <w:tcPr>
            <w:tcW w:w="4604" w:type="dxa"/>
            <w:vMerge/>
            <w:tcBorders>
              <w:bottom w:val="single" w:sz="4" w:space="0" w:color="auto"/>
            </w:tcBorders>
          </w:tcPr>
          <w:p w:rsidR="00D72283" w:rsidRPr="00254CFB" w:rsidRDefault="00D72283" w:rsidP="00147A7F">
            <w:pPr>
              <w:rPr>
                <w:rFonts w:ascii="Myriad Pro" w:hAnsi="Myriad Pro"/>
                <w:sz w:val="18"/>
                <w:szCs w:val="22"/>
              </w:rPr>
            </w:pPr>
          </w:p>
        </w:tc>
        <w:tc>
          <w:tcPr>
            <w:tcW w:w="2552" w:type="dxa"/>
            <w:vMerge/>
            <w:tcBorders>
              <w:bottom w:val="single" w:sz="4" w:space="0" w:color="auto"/>
            </w:tcBorders>
          </w:tcPr>
          <w:p w:rsidR="00D72283" w:rsidRPr="00254CFB" w:rsidRDefault="00D72283" w:rsidP="00147A7F">
            <w:pPr>
              <w:rPr>
                <w:rFonts w:ascii="Myriad Pro" w:hAnsi="Myriad Pro"/>
                <w:sz w:val="18"/>
                <w:szCs w:val="22"/>
              </w:rPr>
            </w:pPr>
          </w:p>
        </w:tc>
        <w:tc>
          <w:tcPr>
            <w:tcW w:w="1644" w:type="dxa"/>
            <w:vMerge/>
            <w:tcBorders>
              <w:bottom w:val="single" w:sz="4" w:space="0" w:color="auto"/>
            </w:tcBorders>
          </w:tcPr>
          <w:p w:rsidR="00D72283" w:rsidRPr="00254CFB" w:rsidRDefault="00D72283" w:rsidP="00147A7F">
            <w:pPr>
              <w:rPr>
                <w:rFonts w:ascii="Myriad Pro" w:hAnsi="Myriad Pro"/>
                <w:sz w:val="18"/>
                <w:szCs w:val="22"/>
              </w:rPr>
            </w:pPr>
          </w:p>
        </w:tc>
      </w:tr>
      <w:tr w:rsidR="00D72283" w:rsidRPr="00254CFB" w:rsidTr="00147A7F">
        <w:trPr>
          <w:trHeight w:val="454"/>
        </w:trPr>
        <w:tc>
          <w:tcPr>
            <w:tcW w:w="5342" w:type="dxa"/>
            <w:gridSpan w:val="3"/>
            <w:tcBorders>
              <w:right w:val="nil"/>
            </w:tcBorders>
            <w:vAlign w:val="center"/>
          </w:tcPr>
          <w:p w:rsidR="00D72283" w:rsidRPr="00254CFB" w:rsidRDefault="00D72283" w:rsidP="00147A7F">
            <w:pPr>
              <w:rPr>
                <w:rFonts w:ascii="Myriad Pro" w:hAnsi="Myriad Pro"/>
                <w:b/>
                <w:sz w:val="18"/>
                <w:szCs w:val="22"/>
              </w:rPr>
            </w:pPr>
            <w:r w:rsidRPr="00254CFB">
              <w:rPr>
                <w:rFonts w:ascii="Myriad Pro" w:hAnsi="Myriad Pro"/>
                <w:b/>
                <w:sz w:val="18"/>
                <w:szCs w:val="22"/>
              </w:rPr>
              <w:t>CR 5: Capacities to monitor and evaluate</w:t>
            </w:r>
          </w:p>
        </w:tc>
        <w:tc>
          <w:tcPr>
            <w:tcW w:w="674" w:type="dxa"/>
            <w:tcBorders>
              <w:left w:val="nil"/>
              <w:right w:val="nil"/>
            </w:tcBorders>
          </w:tcPr>
          <w:p w:rsidR="00D72283" w:rsidRPr="00254CFB" w:rsidRDefault="00D72283" w:rsidP="00147A7F">
            <w:pPr>
              <w:rPr>
                <w:rFonts w:ascii="Myriad Pro" w:hAnsi="Myriad Pro"/>
                <w:sz w:val="18"/>
                <w:szCs w:val="22"/>
              </w:rPr>
            </w:pPr>
          </w:p>
        </w:tc>
        <w:tc>
          <w:tcPr>
            <w:tcW w:w="4604" w:type="dxa"/>
            <w:tcBorders>
              <w:left w:val="nil"/>
              <w:right w:val="nil"/>
            </w:tcBorders>
          </w:tcPr>
          <w:p w:rsidR="00D72283" w:rsidRPr="00254CFB" w:rsidRDefault="00D72283" w:rsidP="00147A7F">
            <w:pPr>
              <w:rPr>
                <w:rFonts w:ascii="Myriad Pro" w:hAnsi="Myriad Pro"/>
                <w:sz w:val="18"/>
                <w:szCs w:val="22"/>
              </w:rPr>
            </w:pPr>
          </w:p>
        </w:tc>
        <w:tc>
          <w:tcPr>
            <w:tcW w:w="2552" w:type="dxa"/>
            <w:tcBorders>
              <w:left w:val="nil"/>
              <w:right w:val="nil"/>
            </w:tcBorders>
          </w:tcPr>
          <w:p w:rsidR="00D72283" w:rsidRPr="00254CFB" w:rsidRDefault="00D72283" w:rsidP="00147A7F">
            <w:pPr>
              <w:rPr>
                <w:rFonts w:ascii="Myriad Pro" w:hAnsi="Myriad Pro"/>
                <w:sz w:val="18"/>
                <w:szCs w:val="22"/>
              </w:rPr>
            </w:pPr>
          </w:p>
        </w:tc>
        <w:tc>
          <w:tcPr>
            <w:tcW w:w="1644" w:type="dxa"/>
            <w:tcBorders>
              <w:left w:val="nil"/>
            </w:tcBorders>
          </w:tcPr>
          <w:p w:rsidR="00D72283" w:rsidRPr="00254CFB" w:rsidRDefault="00D72283" w:rsidP="00147A7F">
            <w:pPr>
              <w:rPr>
                <w:rFonts w:ascii="Myriad Pro" w:hAnsi="Myriad Pro"/>
                <w:sz w:val="18"/>
                <w:szCs w:val="22"/>
              </w:rPr>
            </w:pPr>
          </w:p>
        </w:tc>
      </w:tr>
      <w:tr w:rsidR="00D72283" w:rsidRPr="00254CFB" w:rsidTr="00E052A7">
        <w:tc>
          <w:tcPr>
            <w:tcW w:w="1908" w:type="dxa"/>
            <w:tcBorders>
              <w:bottom w:val="nil"/>
            </w:tcBorders>
          </w:tcPr>
          <w:p w:rsidR="00D72283" w:rsidRPr="00254CFB" w:rsidRDefault="00D72283" w:rsidP="00147A7F">
            <w:pPr>
              <w:rPr>
                <w:rFonts w:ascii="Myriad Pro" w:hAnsi="Myriad Pro"/>
                <w:sz w:val="18"/>
                <w:szCs w:val="22"/>
              </w:rPr>
            </w:pPr>
            <w:r w:rsidRPr="00254CFB">
              <w:rPr>
                <w:rFonts w:ascii="Myriad Pro" w:hAnsi="Myriad Pro"/>
                <w:sz w:val="18"/>
                <w:szCs w:val="22"/>
              </w:rPr>
              <w:t>Indicator 14 – Adequacy of the project/</w:t>
            </w:r>
            <w:proofErr w:type="spellStart"/>
            <w:r w:rsidRPr="00254CFB">
              <w:rPr>
                <w:rFonts w:ascii="Myriad Pro" w:hAnsi="Myriad Pro"/>
                <w:sz w:val="18"/>
                <w:szCs w:val="22"/>
              </w:rPr>
              <w:t>programme</w:t>
            </w:r>
            <w:proofErr w:type="spellEnd"/>
            <w:r w:rsidRPr="00254CFB">
              <w:rPr>
                <w:rFonts w:ascii="Myriad Pro" w:hAnsi="Myriad Pro"/>
                <w:sz w:val="18"/>
                <w:szCs w:val="22"/>
              </w:rPr>
              <w:t xml:space="preserve"> monitoring process</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Irregular project monitoring is being done without an adequate monitoring framework detailing what and how to monitor the particular project or </w:t>
            </w:r>
            <w:proofErr w:type="spellStart"/>
            <w:r w:rsidRPr="00254CFB">
              <w:rPr>
                <w:rFonts w:ascii="Myriad Pro" w:hAnsi="Myriad Pro"/>
                <w:sz w:val="18"/>
                <w:szCs w:val="22"/>
              </w:rPr>
              <w:lastRenderedPageBreak/>
              <w:t>programme</w:t>
            </w:r>
            <w:proofErr w:type="spellEnd"/>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lastRenderedPageBreak/>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E052A7">
            <w:pPr>
              <w:rPr>
                <w:rFonts w:ascii="Myriad Pro" w:hAnsi="Myriad Pro"/>
                <w:sz w:val="18"/>
                <w:szCs w:val="22"/>
              </w:rPr>
            </w:pPr>
            <w:r w:rsidRPr="00254CFB">
              <w:rPr>
                <w:rFonts w:ascii="Myriad Pro" w:hAnsi="Myriad Pro"/>
                <w:sz w:val="18"/>
                <w:szCs w:val="22"/>
              </w:rPr>
              <w:t xml:space="preserve">Capacity to collect and interpret the monitoring data gathered is limited in Kazakhstan.  Project managers in the public sector do not have sufficient skills or the knowledge to monitor and record information in a planned and scientific way.  Such methods are still new and the </w:t>
            </w:r>
            <w:r w:rsidRPr="00254CFB">
              <w:rPr>
                <w:rFonts w:ascii="Myriad Pro" w:hAnsi="Myriad Pro"/>
                <w:sz w:val="18"/>
                <w:szCs w:val="22"/>
              </w:rPr>
              <w:lastRenderedPageBreak/>
              <w:t xml:space="preserve">understanding of these participatory techniques is limited. </w:t>
            </w:r>
          </w:p>
        </w:tc>
        <w:tc>
          <w:tcPr>
            <w:tcW w:w="2552"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lastRenderedPageBreak/>
              <w:t>Training and best practices</w:t>
            </w:r>
            <w:r w:rsidRPr="00254CFB">
              <w:rPr>
                <w:rFonts w:ascii="Myriad Pro" w:hAnsi="Myriad Pro"/>
                <w:sz w:val="18"/>
              </w:rPr>
              <w:t xml:space="preserve"> for monitoring</w:t>
            </w:r>
            <w:r w:rsidRPr="00254CFB">
              <w:rPr>
                <w:rFonts w:ascii="Myriad Pro" w:hAnsi="Myriad Pro"/>
                <w:sz w:val="18"/>
                <w:szCs w:val="22"/>
              </w:rPr>
              <w:t>, with particular emphasis on the global environment will be a central part</w:t>
            </w:r>
            <w:r w:rsidRPr="00254CFB">
              <w:rPr>
                <w:rFonts w:ascii="Myriad Pro" w:hAnsi="Myriad Pro"/>
                <w:sz w:val="18"/>
              </w:rPr>
              <w:t xml:space="preserve"> of project </w:t>
            </w:r>
            <w:r w:rsidRPr="00254CFB">
              <w:rPr>
                <w:rFonts w:ascii="Myriad Pro" w:hAnsi="Myriad Pro"/>
                <w:sz w:val="18"/>
                <w:szCs w:val="22"/>
              </w:rPr>
              <w:t xml:space="preserve">activities, </w:t>
            </w:r>
            <w:r w:rsidRPr="00254CFB">
              <w:rPr>
                <w:rFonts w:ascii="Myriad Pro" w:hAnsi="Myriad Pro"/>
                <w:sz w:val="18"/>
                <w:szCs w:val="22"/>
              </w:rPr>
              <w:lastRenderedPageBreak/>
              <w:t>including learn-by-doing.</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lastRenderedPageBreak/>
              <w:t>1</w:t>
            </w:r>
          </w:p>
        </w:tc>
      </w:tr>
      <w:tr w:rsidR="00D72283" w:rsidRPr="00254CFB" w:rsidTr="00CF262D">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An adequate resourced monitoring framework is in place but project monitoring is irregularly conducted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D72283" w:rsidRPr="00254CFB" w:rsidRDefault="00D72283"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D72283" w:rsidRPr="00254CFB" w:rsidRDefault="00D72283" w:rsidP="00CF262D">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CF262D">
        <w:tc>
          <w:tcPr>
            <w:tcW w:w="1908" w:type="dxa"/>
            <w:tcBorders>
              <w:top w:val="nil"/>
              <w:bottom w:val="nil"/>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Regular participative monitoring of results in being conducted but this information is only partially used by the project/</w:t>
            </w:r>
            <w:proofErr w:type="spellStart"/>
            <w:r w:rsidRPr="00254CFB">
              <w:rPr>
                <w:rFonts w:ascii="Myriad Pro" w:hAnsi="Myriad Pro"/>
                <w:sz w:val="18"/>
                <w:szCs w:val="22"/>
              </w:rPr>
              <w:t>programme</w:t>
            </w:r>
            <w:proofErr w:type="spellEnd"/>
            <w:r w:rsidRPr="00254CFB">
              <w:rPr>
                <w:rFonts w:ascii="Myriad Pro" w:hAnsi="Myriad Pro"/>
                <w:sz w:val="18"/>
                <w:szCs w:val="22"/>
              </w:rPr>
              <w:t xml:space="preserve"> implementation team</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CF262D">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CF262D">
        <w:tc>
          <w:tcPr>
            <w:tcW w:w="1908" w:type="dxa"/>
            <w:tcBorders>
              <w:top w:val="nil"/>
              <w:bottom w:val="single" w:sz="4" w:space="0" w:color="auto"/>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Monitoring information is produced timely and accurately and is used by the implementation team to learn and possibly to change the course of action</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3</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CF262D">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CF262D">
        <w:trPr>
          <w:trHeight w:val="548"/>
        </w:trPr>
        <w:tc>
          <w:tcPr>
            <w:tcW w:w="1908" w:type="dxa"/>
            <w:vMerge w:val="restart"/>
          </w:tcPr>
          <w:p w:rsidR="00D72283" w:rsidRPr="00254CFB" w:rsidRDefault="00D72283" w:rsidP="00147A7F">
            <w:pPr>
              <w:rPr>
                <w:rFonts w:ascii="Myriad Pro" w:hAnsi="Myriad Pro"/>
                <w:sz w:val="18"/>
                <w:szCs w:val="22"/>
              </w:rPr>
            </w:pPr>
            <w:r w:rsidRPr="00254CFB">
              <w:rPr>
                <w:rFonts w:ascii="Myriad Pro" w:hAnsi="Myriad Pro"/>
                <w:sz w:val="18"/>
                <w:szCs w:val="22"/>
              </w:rPr>
              <w:t>Indicator 15 – Adequacy of the project/</w:t>
            </w:r>
            <w:proofErr w:type="spellStart"/>
            <w:r w:rsidRPr="00254CFB">
              <w:rPr>
                <w:rFonts w:ascii="Myriad Pro" w:hAnsi="Myriad Pro"/>
                <w:sz w:val="18"/>
                <w:szCs w:val="22"/>
              </w:rPr>
              <w:t>programme</w:t>
            </w:r>
            <w:proofErr w:type="spellEnd"/>
            <w:r w:rsidRPr="00254CFB">
              <w:rPr>
                <w:rFonts w:ascii="Myriad Pro" w:hAnsi="Myriad Pro"/>
                <w:sz w:val="18"/>
                <w:szCs w:val="22"/>
              </w:rPr>
              <w:t xml:space="preserve"> monitoring and evaluation process</w:t>
            </w: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None or ineffective evaluations are being conducted without an adequate evaluation plan; including the necessary resources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0</w:t>
            </w:r>
          </w:p>
        </w:tc>
        <w:tc>
          <w:tcPr>
            <w:tcW w:w="674" w:type="dxa"/>
          </w:tcPr>
          <w:p w:rsidR="00D72283" w:rsidRPr="00254CFB" w:rsidRDefault="00D72283" w:rsidP="00147A7F">
            <w:pPr>
              <w:rPr>
                <w:rFonts w:ascii="Myriad Pro" w:hAnsi="Myriad Pro"/>
                <w:sz w:val="18"/>
                <w:szCs w:val="22"/>
              </w:rPr>
            </w:pPr>
          </w:p>
        </w:tc>
        <w:tc>
          <w:tcPr>
            <w:tcW w:w="4604" w:type="dxa"/>
            <w:vMerge w:val="restart"/>
          </w:tcPr>
          <w:p w:rsidR="00D72283" w:rsidRPr="00254CFB" w:rsidRDefault="00D72283" w:rsidP="00CF262D">
            <w:pPr>
              <w:rPr>
                <w:rFonts w:ascii="Myriad Pro" w:hAnsi="Myriad Pro"/>
                <w:sz w:val="18"/>
                <w:szCs w:val="22"/>
              </w:rPr>
            </w:pPr>
            <w:r w:rsidRPr="00254CFB">
              <w:rPr>
                <w:rFonts w:ascii="Myriad Pro" w:hAnsi="Myriad Pro"/>
                <w:sz w:val="18"/>
                <w:szCs w:val="22"/>
              </w:rPr>
              <w:t xml:space="preserve">Capacity to evaluate project without biases is very limited. Evaluators with the appropriate skills and capacities are not readily accessible in Kazakhstan due to their relative small numbers.  In the public sector, evaluation is not done judiciously due to political influences. </w:t>
            </w:r>
          </w:p>
        </w:tc>
        <w:tc>
          <w:tcPr>
            <w:tcW w:w="2552" w:type="dxa"/>
            <w:vMerge w:val="restart"/>
          </w:tcPr>
          <w:p w:rsidR="00D72283" w:rsidRPr="00254CFB" w:rsidRDefault="00D72283" w:rsidP="00CF262D">
            <w:pPr>
              <w:rPr>
                <w:rFonts w:ascii="Myriad Pro" w:hAnsi="Myriad Pro"/>
                <w:sz w:val="18"/>
                <w:szCs w:val="22"/>
              </w:rPr>
            </w:pPr>
            <w:r w:rsidRPr="00254CFB">
              <w:rPr>
                <w:rFonts w:ascii="Myriad Pro" w:hAnsi="Myriad Pro"/>
                <w:sz w:val="18"/>
                <w:szCs w:val="22"/>
              </w:rPr>
              <w:t>Training of good skills for evaluating data and information, with particular emphasis on the global environment will be a central part of project activities, including learn-by-doing.</w:t>
            </w:r>
          </w:p>
          <w:p w:rsidR="00D72283" w:rsidRPr="00254CFB" w:rsidRDefault="00D72283" w:rsidP="00CF262D">
            <w:pPr>
              <w:rPr>
                <w:rFonts w:ascii="Myriad Pro" w:hAnsi="Myriad Pro"/>
                <w:sz w:val="18"/>
                <w:szCs w:val="22"/>
              </w:rPr>
            </w:pPr>
            <w:r w:rsidRPr="00254CFB">
              <w:rPr>
                <w:rFonts w:ascii="Myriad Pro" w:hAnsi="Myriad Pro"/>
                <w:sz w:val="18"/>
                <w:szCs w:val="22"/>
              </w:rPr>
              <w:t xml:space="preserve">Progress reports will be prepared quarterly. Independent mid-term and final evaluation reports will add to this adequacy. </w:t>
            </w:r>
          </w:p>
        </w:tc>
        <w:tc>
          <w:tcPr>
            <w:tcW w:w="1644" w:type="dxa"/>
            <w:vMerge w:val="restart"/>
            <w:vAlign w:val="center"/>
          </w:tcPr>
          <w:p w:rsidR="00D72283" w:rsidRPr="00254CFB" w:rsidRDefault="00D72283" w:rsidP="00702E49">
            <w:pPr>
              <w:jc w:val="center"/>
              <w:rPr>
                <w:rFonts w:ascii="Myriad Pro" w:hAnsi="Myriad Pro"/>
                <w:sz w:val="18"/>
                <w:szCs w:val="22"/>
              </w:rPr>
            </w:pPr>
            <w:r w:rsidRPr="00254CFB">
              <w:rPr>
                <w:rFonts w:ascii="Myriad Pro" w:hAnsi="Myriad Pro"/>
                <w:sz w:val="18"/>
                <w:szCs w:val="22"/>
              </w:rPr>
              <w:t>1, 2</w:t>
            </w:r>
          </w:p>
        </w:tc>
      </w:tr>
      <w:tr w:rsidR="00D72283" w:rsidRPr="00254CFB" w:rsidTr="00147A7F">
        <w:tc>
          <w:tcPr>
            <w:tcW w:w="1908" w:type="dxa"/>
            <w:vMerge/>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An adequate evaluation plan is in place but evaluation activities are irregularly conducted</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1</w:t>
            </w:r>
          </w:p>
        </w:tc>
        <w:tc>
          <w:tcPr>
            <w:tcW w:w="674" w:type="dxa"/>
            <w:vAlign w:val="center"/>
          </w:tcPr>
          <w:p w:rsidR="00D72283" w:rsidRPr="00254CFB" w:rsidRDefault="00D72283" w:rsidP="00147A7F">
            <w:pPr>
              <w:jc w:val="center"/>
              <w:rPr>
                <w:rFonts w:ascii="Myriad Pro" w:hAnsi="Myriad Pro"/>
                <w:b/>
                <w:sz w:val="18"/>
                <w:szCs w:val="22"/>
              </w:rPr>
            </w:pPr>
            <w:r w:rsidRPr="00254CFB">
              <w:rPr>
                <w:rFonts w:ascii="Myriad Pro" w:hAnsi="Myriad Pro"/>
                <w:b/>
                <w:sz w:val="18"/>
                <w:szCs w:val="22"/>
              </w:rPr>
              <w:t>1</w:t>
            </w: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vMerge/>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Evaluations are being conducted as per an adequate evaluation plan but the evaluation results are only partially used by the project/</w:t>
            </w:r>
            <w:proofErr w:type="spellStart"/>
            <w:r w:rsidRPr="00254CFB">
              <w:rPr>
                <w:rFonts w:ascii="Myriad Pro" w:hAnsi="Myriad Pro"/>
                <w:sz w:val="18"/>
                <w:szCs w:val="22"/>
              </w:rPr>
              <w:t>programme</w:t>
            </w:r>
            <w:proofErr w:type="spellEnd"/>
            <w:r w:rsidRPr="00254CFB">
              <w:rPr>
                <w:rFonts w:ascii="Myriad Pro" w:hAnsi="Myriad Pro"/>
                <w:sz w:val="18"/>
                <w:szCs w:val="22"/>
              </w:rPr>
              <w:t xml:space="preserve"> implementation team</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t>2</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r w:rsidR="00D72283" w:rsidRPr="00254CFB" w:rsidTr="00147A7F">
        <w:tc>
          <w:tcPr>
            <w:tcW w:w="1908" w:type="dxa"/>
            <w:vMerge/>
            <w:tcBorders>
              <w:bottom w:val="single" w:sz="4" w:space="0" w:color="auto"/>
            </w:tcBorders>
          </w:tcPr>
          <w:p w:rsidR="00D72283" w:rsidRPr="00254CFB" w:rsidRDefault="00D72283" w:rsidP="00147A7F">
            <w:pPr>
              <w:rPr>
                <w:rFonts w:ascii="Myriad Pro" w:hAnsi="Myriad Pro"/>
                <w:sz w:val="18"/>
                <w:szCs w:val="22"/>
              </w:rPr>
            </w:pPr>
          </w:p>
        </w:tc>
        <w:tc>
          <w:tcPr>
            <w:tcW w:w="2682" w:type="dxa"/>
          </w:tcPr>
          <w:p w:rsidR="00D72283" w:rsidRPr="00254CFB" w:rsidRDefault="00D72283" w:rsidP="00147A7F">
            <w:pPr>
              <w:rPr>
                <w:rFonts w:ascii="Myriad Pro" w:hAnsi="Myriad Pro"/>
                <w:sz w:val="18"/>
                <w:szCs w:val="22"/>
              </w:rPr>
            </w:pPr>
            <w:r w:rsidRPr="00254CFB">
              <w:rPr>
                <w:rFonts w:ascii="Myriad Pro" w:hAnsi="Myriad Pro"/>
                <w:sz w:val="18"/>
                <w:szCs w:val="22"/>
              </w:rPr>
              <w:t xml:space="preserve">Effective evaluations are conducted timely and accurately and are used by the implementation team and the Agencies and GEF Staff to correct the course of action if needed and to learn for further </w:t>
            </w:r>
            <w:r w:rsidRPr="00254CFB">
              <w:rPr>
                <w:rFonts w:ascii="Myriad Pro" w:hAnsi="Myriad Pro"/>
                <w:sz w:val="18"/>
                <w:szCs w:val="22"/>
              </w:rPr>
              <w:lastRenderedPageBreak/>
              <w:t>planning activities</w:t>
            </w:r>
          </w:p>
        </w:tc>
        <w:tc>
          <w:tcPr>
            <w:tcW w:w="752" w:type="dxa"/>
            <w:vAlign w:val="center"/>
          </w:tcPr>
          <w:p w:rsidR="00D72283" w:rsidRPr="00254CFB" w:rsidRDefault="00D72283" w:rsidP="00147A7F">
            <w:pPr>
              <w:jc w:val="center"/>
              <w:rPr>
                <w:rFonts w:ascii="Myriad Pro" w:hAnsi="Myriad Pro"/>
                <w:sz w:val="18"/>
                <w:szCs w:val="22"/>
              </w:rPr>
            </w:pPr>
            <w:r w:rsidRPr="00254CFB">
              <w:rPr>
                <w:rFonts w:ascii="Myriad Pro" w:hAnsi="Myriad Pro"/>
                <w:sz w:val="18"/>
                <w:szCs w:val="22"/>
              </w:rPr>
              <w:lastRenderedPageBreak/>
              <w:t>3</w:t>
            </w:r>
          </w:p>
        </w:tc>
        <w:tc>
          <w:tcPr>
            <w:tcW w:w="674" w:type="dxa"/>
          </w:tcPr>
          <w:p w:rsidR="00D72283" w:rsidRPr="00254CFB" w:rsidRDefault="00D72283" w:rsidP="00147A7F">
            <w:pPr>
              <w:rPr>
                <w:rFonts w:ascii="Myriad Pro" w:hAnsi="Myriad Pro"/>
                <w:sz w:val="18"/>
                <w:szCs w:val="22"/>
              </w:rPr>
            </w:pPr>
          </w:p>
        </w:tc>
        <w:tc>
          <w:tcPr>
            <w:tcW w:w="4604" w:type="dxa"/>
            <w:vMerge/>
          </w:tcPr>
          <w:p w:rsidR="00D72283" w:rsidRPr="00254CFB" w:rsidRDefault="00D72283" w:rsidP="00147A7F">
            <w:pPr>
              <w:rPr>
                <w:rFonts w:ascii="Myriad Pro" w:hAnsi="Myriad Pro"/>
                <w:sz w:val="18"/>
                <w:szCs w:val="22"/>
              </w:rPr>
            </w:pPr>
          </w:p>
        </w:tc>
        <w:tc>
          <w:tcPr>
            <w:tcW w:w="2552" w:type="dxa"/>
            <w:vMerge/>
          </w:tcPr>
          <w:p w:rsidR="00D72283" w:rsidRPr="00254CFB" w:rsidRDefault="00D72283" w:rsidP="00147A7F">
            <w:pPr>
              <w:rPr>
                <w:rFonts w:ascii="Myriad Pro" w:hAnsi="Myriad Pro"/>
                <w:sz w:val="18"/>
                <w:szCs w:val="22"/>
              </w:rPr>
            </w:pPr>
          </w:p>
        </w:tc>
        <w:tc>
          <w:tcPr>
            <w:tcW w:w="1644" w:type="dxa"/>
            <w:vMerge/>
          </w:tcPr>
          <w:p w:rsidR="00D72283" w:rsidRPr="00254CFB" w:rsidRDefault="00D72283" w:rsidP="00147A7F">
            <w:pPr>
              <w:rPr>
                <w:rFonts w:ascii="Myriad Pro" w:hAnsi="Myriad Pro"/>
                <w:sz w:val="18"/>
                <w:szCs w:val="22"/>
              </w:rPr>
            </w:pPr>
          </w:p>
        </w:tc>
      </w:tr>
    </w:tbl>
    <w:p w:rsidR="00AC3C9B" w:rsidRPr="00254CFB" w:rsidRDefault="00AC3C9B" w:rsidP="00AC3C9B">
      <w:pPr>
        <w:rPr>
          <w:rFonts w:ascii="Myriad Pro" w:hAnsi="Myriad Pro"/>
        </w:rPr>
        <w:sectPr w:rsidR="00AC3C9B" w:rsidRPr="00254CFB" w:rsidSect="00147A7F">
          <w:pgSz w:w="15840" w:h="12240" w:orient="landscape" w:code="1"/>
          <w:pgMar w:top="1440" w:right="1152" w:bottom="1440" w:left="1152" w:header="288" w:footer="288" w:gutter="0"/>
          <w:cols w:space="60"/>
          <w:noEndnote/>
          <w:docGrid w:linePitch="299"/>
        </w:sectPr>
      </w:pPr>
    </w:p>
    <w:p w:rsidR="00AC3C9B" w:rsidRPr="00254CFB" w:rsidRDefault="00AC3C9B" w:rsidP="00AC3C9B">
      <w:pPr>
        <w:pStyle w:val="Heading2"/>
        <w:spacing w:after="0"/>
        <w:rPr>
          <w:rFonts w:ascii="Myriad Pro" w:hAnsi="Myriad Pro"/>
        </w:rPr>
      </w:pPr>
      <w:bookmarkStart w:id="170" w:name="_Toc390251846"/>
      <w:bookmarkStart w:id="171" w:name="_Toc390287397"/>
      <w:r w:rsidRPr="00254CFB">
        <w:rPr>
          <w:rFonts w:ascii="Myriad Pro" w:hAnsi="Myriad Pro"/>
        </w:rPr>
        <w:lastRenderedPageBreak/>
        <w:t>Anne</w:t>
      </w:r>
      <w:bookmarkStart w:id="172" w:name="Annex4"/>
      <w:bookmarkEnd w:id="172"/>
      <w:r w:rsidRPr="00254CFB">
        <w:rPr>
          <w:rFonts w:ascii="Myriad Pro" w:hAnsi="Myriad Pro"/>
        </w:rPr>
        <w:t>x 4:</w:t>
      </w:r>
      <w:bookmarkStart w:id="173" w:name="logframe"/>
      <w:bookmarkEnd w:id="173"/>
      <w:r w:rsidRPr="00254CFB">
        <w:rPr>
          <w:rFonts w:ascii="Myriad Pro" w:hAnsi="Myriad Pro"/>
        </w:rPr>
        <w:tab/>
      </w:r>
      <w:bookmarkStart w:id="174" w:name="_Toc477796886"/>
      <w:bookmarkStart w:id="175" w:name="_Toc477796887"/>
      <w:bookmarkStart w:id="176" w:name="_Annex_1_Maps_of_Project_Area"/>
      <w:bookmarkStart w:id="177" w:name="_Annex_2_Logical_Framework"/>
      <w:bookmarkStart w:id="178" w:name="_Annex_4_Stakeholder_Analysis_and_Pa"/>
      <w:bookmarkStart w:id="179" w:name="_Toc120956138"/>
      <w:bookmarkStart w:id="180" w:name="_Toc127348766"/>
      <w:bookmarkEnd w:id="163"/>
      <w:bookmarkEnd w:id="164"/>
      <w:bookmarkEnd w:id="165"/>
      <w:bookmarkEnd w:id="174"/>
      <w:bookmarkEnd w:id="175"/>
      <w:bookmarkEnd w:id="176"/>
      <w:bookmarkEnd w:id="177"/>
      <w:bookmarkEnd w:id="178"/>
      <w:r w:rsidR="007B6662" w:rsidRPr="00254CFB">
        <w:rPr>
          <w:rFonts w:ascii="Myriad Pro" w:hAnsi="Myriad Pro"/>
        </w:rPr>
        <w:t>Provisional Work Plan</w:t>
      </w:r>
      <w:bookmarkEnd w:id="170"/>
      <w:bookmarkEnd w:id="171"/>
    </w:p>
    <w:tbl>
      <w:tblPr>
        <w:tblW w:w="13633" w:type="dxa"/>
        <w:tblInd w:w="-162" w:type="dxa"/>
        <w:tblLook w:val="04A0"/>
      </w:tblPr>
      <w:tblGrid>
        <w:gridCol w:w="905"/>
        <w:gridCol w:w="7900"/>
        <w:gridCol w:w="399"/>
        <w:gridCol w:w="399"/>
        <w:gridCol w:w="399"/>
        <w:gridCol w:w="399"/>
        <w:gridCol w:w="399"/>
        <w:gridCol w:w="399"/>
        <w:gridCol w:w="399"/>
        <w:gridCol w:w="399"/>
        <w:gridCol w:w="399"/>
        <w:gridCol w:w="422"/>
        <w:gridCol w:w="422"/>
        <w:gridCol w:w="422"/>
      </w:tblGrid>
      <w:tr w:rsidR="007B6662" w:rsidRPr="00254CFB" w:rsidTr="00954325">
        <w:trPr>
          <w:trHeight w:val="300"/>
        </w:trPr>
        <w:tc>
          <w:tcPr>
            <w:tcW w:w="894" w:type="dxa"/>
            <w:tcBorders>
              <w:top w:val="nil"/>
              <w:left w:val="nil"/>
              <w:bottom w:val="nil"/>
              <w:right w:val="nil"/>
            </w:tcBorders>
            <w:shd w:val="clear" w:color="auto" w:fill="auto"/>
            <w:vAlign w:val="center"/>
            <w:hideMark/>
          </w:tcPr>
          <w:p w:rsidR="007B6662" w:rsidRPr="00254CFB" w:rsidRDefault="007B6662" w:rsidP="007B6662">
            <w:pPr>
              <w:spacing w:after="0"/>
              <w:rPr>
                <w:rFonts w:ascii="Myriad Pro" w:hAnsi="Myriad Pro"/>
                <w:b/>
                <w:bCs/>
                <w:sz w:val="20"/>
                <w:szCs w:val="20"/>
              </w:rPr>
            </w:pPr>
          </w:p>
        </w:tc>
        <w:tc>
          <w:tcPr>
            <w:tcW w:w="7900" w:type="dxa"/>
            <w:tcBorders>
              <w:top w:val="nil"/>
              <w:left w:val="nil"/>
              <w:bottom w:val="nil"/>
              <w:right w:val="nil"/>
            </w:tcBorders>
            <w:shd w:val="clear" w:color="auto" w:fill="auto"/>
            <w:vAlign w:val="center"/>
            <w:hideMark/>
          </w:tcPr>
          <w:p w:rsidR="007B6662" w:rsidRPr="00254CFB" w:rsidRDefault="007B6662" w:rsidP="007B6662">
            <w:pPr>
              <w:spacing w:after="0"/>
              <w:rPr>
                <w:rFonts w:ascii="Myriad Pro" w:hAnsi="Myriad Pro"/>
                <w:b/>
                <w:bCs/>
                <w:sz w:val="20"/>
                <w:szCs w:val="20"/>
              </w:rPr>
            </w:pPr>
          </w:p>
        </w:tc>
        <w:tc>
          <w:tcPr>
            <w:tcW w:w="1596" w:type="dxa"/>
            <w:gridSpan w:val="4"/>
            <w:tcBorders>
              <w:top w:val="nil"/>
              <w:left w:val="nil"/>
              <w:bottom w:val="nil"/>
              <w:right w:val="nil"/>
            </w:tcBorders>
            <w:shd w:val="clear" w:color="auto" w:fill="auto"/>
            <w:noWrap/>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Year 1</w:t>
            </w: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r>
      <w:tr w:rsidR="007B6662" w:rsidRPr="00254CFB" w:rsidTr="00954325">
        <w:trPr>
          <w:trHeight w:val="300"/>
        </w:trPr>
        <w:tc>
          <w:tcPr>
            <w:tcW w:w="894"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Activity</w:t>
            </w:r>
          </w:p>
        </w:tc>
        <w:tc>
          <w:tcPr>
            <w:tcW w:w="7900" w:type="dxa"/>
            <w:tcBorders>
              <w:top w:val="nil"/>
              <w:left w:val="nil"/>
              <w:bottom w:val="single" w:sz="8" w:space="0" w:color="auto"/>
              <w:right w:val="nil"/>
            </w:tcBorders>
            <w:shd w:val="clear" w:color="auto" w:fill="auto"/>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Description</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3</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4</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5</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6</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7</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8</w:t>
            </w:r>
          </w:p>
        </w:tc>
        <w:tc>
          <w:tcPr>
            <w:tcW w:w="399"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9</w:t>
            </w:r>
          </w:p>
        </w:tc>
        <w:tc>
          <w:tcPr>
            <w:tcW w:w="416"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10</w:t>
            </w:r>
          </w:p>
        </w:tc>
        <w:tc>
          <w:tcPr>
            <w:tcW w:w="416"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11</w:t>
            </w:r>
          </w:p>
        </w:tc>
        <w:tc>
          <w:tcPr>
            <w:tcW w:w="416"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12</w:t>
            </w:r>
          </w:p>
        </w:tc>
      </w:tr>
      <w:tr w:rsidR="007B6662" w:rsidRPr="00254CFB" w:rsidTr="00954325">
        <w:trPr>
          <w:trHeight w:val="300"/>
        </w:trPr>
        <w:tc>
          <w:tcPr>
            <w:tcW w:w="894" w:type="dxa"/>
            <w:tcBorders>
              <w:top w:val="nil"/>
              <w:left w:val="nil"/>
              <w:bottom w:val="single" w:sz="8"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 </w:t>
            </w:r>
          </w:p>
        </w:tc>
        <w:tc>
          <w:tcPr>
            <w:tcW w:w="7900" w:type="dxa"/>
            <w:tcBorders>
              <w:top w:val="nil"/>
              <w:left w:val="nil"/>
              <w:bottom w:val="single" w:sz="8"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single" w:sz="8" w:space="0" w:color="auto"/>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p>
        </w:tc>
        <w:tc>
          <w:tcPr>
            <w:tcW w:w="416" w:type="dxa"/>
            <w:tcBorders>
              <w:top w:val="single" w:sz="8" w:space="0" w:color="auto"/>
              <w:left w:val="nil"/>
              <w:bottom w:val="single" w:sz="8" w:space="0" w:color="auto"/>
              <w:right w:val="single" w:sz="8" w:space="0" w:color="auto"/>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794" w:type="dxa"/>
            <w:gridSpan w:val="2"/>
            <w:tcBorders>
              <w:top w:val="single" w:sz="8" w:space="0" w:color="auto"/>
              <w:left w:val="single" w:sz="8" w:space="0" w:color="auto"/>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Component 1:  Development and application of natural resource valuation</w:t>
            </w:r>
          </w:p>
        </w:tc>
        <w:tc>
          <w:tcPr>
            <w:tcW w:w="399" w:type="dxa"/>
            <w:tcBorders>
              <w:top w:val="single" w:sz="8" w:space="0" w:color="auto"/>
              <w:left w:val="single" w:sz="8" w:space="0" w:color="auto"/>
              <w:bottom w:val="single" w:sz="8" w:space="0" w:color="auto"/>
              <w:right w:val="nil"/>
            </w:tcBorders>
            <w:shd w:val="clear" w:color="000000" w:fill="FFC000"/>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single" w:sz="8" w:space="0" w:color="auto"/>
            </w:tcBorders>
            <w:shd w:val="clear" w:color="000000" w:fill="FFC000"/>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r>
      <w:tr w:rsidR="007B6662" w:rsidRPr="00254CFB" w:rsidTr="00954325">
        <w:trPr>
          <w:trHeight w:val="300"/>
        </w:trPr>
        <w:tc>
          <w:tcPr>
            <w:tcW w:w="8794" w:type="dxa"/>
            <w:gridSpan w:val="2"/>
            <w:tcBorders>
              <w:top w:val="single" w:sz="8" w:space="0" w:color="auto"/>
              <w:left w:val="nil"/>
              <w:bottom w:val="single" w:sz="4" w:space="0" w:color="auto"/>
              <w:right w:val="single" w:sz="8" w:space="0" w:color="000000"/>
            </w:tcBorders>
            <w:shd w:val="clear" w:color="000000" w:fill="EBF1DE"/>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Output 1.1:  Development of natural resource valuation tools</w:t>
            </w:r>
          </w:p>
        </w:tc>
        <w:tc>
          <w:tcPr>
            <w:tcW w:w="399" w:type="dxa"/>
            <w:tcBorders>
              <w:top w:val="nil"/>
              <w:left w:val="single" w:sz="8" w:space="0" w:color="auto"/>
              <w:bottom w:val="nil"/>
              <w:right w:val="nil"/>
            </w:tcBorders>
            <w:shd w:val="clear" w:color="000000" w:fill="EBF1DE"/>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nil"/>
              <w:right w:val="nil"/>
            </w:tcBorders>
            <w:shd w:val="clear" w:color="000000" w:fill="EBF1DE"/>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single" w:sz="8" w:space="0" w:color="auto"/>
            </w:tcBorders>
            <w:shd w:val="clear" w:color="000000" w:fill="EBF1DE"/>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1.1.1</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Conduct expert review of lessons learned and best practices for natural resource valuation</w:t>
            </w:r>
          </w:p>
        </w:tc>
        <w:tc>
          <w:tcPr>
            <w:tcW w:w="399" w:type="dxa"/>
            <w:tcBorders>
              <w:top w:val="dotted" w:sz="4" w:space="0" w:color="auto"/>
              <w:left w:val="single" w:sz="8" w:space="0" w:color="auto"/>
              <w:bottom w:val="single"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1.1.2</w:t>
            </w:r>
          </w:p>
        </w:tc>
        <w:tc>
          <w:tcPr>
            <w:tcW w:w="7900" w:type="dxa"/>
            <w:tcBorders>
              <w:top w:val="nil"/>
              <w:left w:val="nil"/>
              <w:bottom w:val="nil"/>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Develop a set of tools to value environmental goods and services.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1.1.3</w:t>
            </w:r>
          </w:p>
        </w:tc>
        <w:tc>
          <w:tcPr>
            <w:tcW w:w="7900" w:type="dxa"/>
            <w:tcBorders>
              <w:top w:val="single" w:sz="4" w:space="0" w:color="auto"/>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Integrate resource valuation tools and consult with decision-makers.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300"/>
        </w:trPr>
        <w:tc>
          <w:tcPr>
            <w:tcW w:w="8794" w:type="dxa"/>
            <w:gridSpan w:val="2"/>
            <w:tcBorders>
              <w:top w:val="single" w:sz="4" w:space="0" w:color="auto"/>
              <w:left w:val="nil"/>
              <w:bottom w:val="single" w:sz="4" w:space="0" w:color="auto"/>
              <w:right w:val="single" w:sz="8" w:space="0" w:color="000000"/>
            </w:tcBorders>
            <w:shd w:val="clear" w:color="000000" w:fill="EBF1DE"/>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Output 1.2:  Training of technical capacities</w:t>
            </w:r>
          </w:p>
        </w:tc>
        <w:tc>
          <w:tcPr>
            <w:tcW w:w="399" w:type="dxa"/>
            <w:tcBorders>
              <w:top w:val="dotted" w:sz="4" w:space="0" w:color="auto"/>
              <w:left w:val="single" w:sz="8" w:space="0" w:color="auto"/>
              <w:bottom w:val="single" w:sz="4" w:space="0" w:color="auto"/>
              <w:right w:val="nil"/>
            </w:tcBorders>
            <w:shd w:val="clear" w:color="000000" w:fill="EBF1DE"/>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dotted" w:sz="4" w:space="0" w:color="auto"/>
              <w:left w:val="nil"/>
              <w:bottom w:val="single" w:sz="4" w:space="0" w:color="auto"/>
              <w:right w:val="nil"/>
            </w:tcBorders>
            <w:shd w:val="clear" w:color="000000" w:fill="EBF1DE"/>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single" w:sz="8" w:space="0" w:color="auto"/>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single" w:sz="4" w:space="0" w:color="auto"/>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1.2.1</w:t>
            </w:r>
          </w:p>
        </w:tc>
        <w:tc>
          <w:tcPr>
            <w:tcW w:w="7900" w:type="dxa"/>
            <w:tcBorders>
              <w:top w:val="single" w:sz="4" w:space="0" w:color="auto"/>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Prepare NRV materials and training curriculum.</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1.2.2</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Convene sensitization workshops on the value of natural resource valuation.</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70"/>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1.2.3</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Carry out training courses.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794" w:type="dxa"/>
            <w:gridSpan w:val="2"/>
            <w:tcBorders>
              <w:top w:val="single" w:sz="8" w:space="0" w:color="auto"/>
              <w:left w:val="single" w:sz="8" w:space="0" w:color="auto"/>
              <w:bottom w:val="single" w:sz="8" w:space="0" w:color="auto"/>
              <w:right w:val="nil"/>
            </w:tcBorders>
            <w:shd w:val="clear" w:color="000000" w:fill="FFC000"/>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Component 2:  Institutionalizing natural resource valuation</w:t>
            </w:r>
          </w:p>
        </w:tc>
        <w:tc>
          <w:tcPr>
            <w:tcW w:w="399" w:type="dxa"/>
            <w:tcBorders>
              <w:top w:val="single" w:sz="8" w:space="0" w:color="auto"/>
              <w:left w:val="single" w:sz="8" w:space="0" w:color="auto"/>
              <w:bottom w:val="single" w:sz="8" w:space="0" w:color="auto"/>
              <w:right w:val="nil"/>
            </w:tcBorders>
            <w:shd w:val="clear" w:color="000000" w:fill="FFC000"/>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single" w:sz="8" w:space="0" w:color="auto"/>
              <w:left w:val="nil"/>
              <w:bottom w:val="single" w:sz="8" w:space="0" w:color="auto"/>
              <w:right w:val="nil"/>
            </w:tcBorders>
            <w:shd w:val="clear" w:color="000000" w:fill="FFC00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single" w:sz="8" w:space="0" w:color="auto"/>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300"/>
        </w:trPr>
        <w:tc>
          <w:tcPr>
            <w:tcW w:w="8794" w:type="dxa"/>
            <w:gridSpan w:val="2"/>
            <w:tcBorders>
              <w:top w:val="single" w:sz="8" w:space="0" w:color="auto"/>
              <w:left w:val="nil"/>
              <w:bottom w:val="single" w:sz="4" w:space="0" w:color="auto"/>
              <w:right w:val="single" w:sz="8" w:space="0" w:color="000000"/>
            </w:tcBorders>
            <w:shd w:val="clear" w:color="000000" w:fill="EBF1DE"/>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Output 2.1:  Mainstreaming Natural Resource Valuation</w:t>
            </w:r>
          </w:p>
        </w:tc>
        <w:tc>
          <w:tcPr>
            <w:tcW w:w="399" w:type="dxa"/>
            <w:tcBorders>
              <w:top w:val="nil"/>
              <w:left w:val="single" w:sz="8" w:space="0" w:color="auto"/>
              <w:bottom w:val="dotted" w:sz="4" w:space="0" w:color="auto"/>
              <w:right w:val="nil"/>
            </w:tcBorders>
            <w:shd w:val="clear" w:color="000000" w:fill="EBF1DE"/>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2.1.1</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Select a high value development project to test new natural resource valuation tools.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2.1.2</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Apply natural resource valuation tools to the selected development project.</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2.1.3</w:t>
            </w:r>
          </w:p>
        </w:tc>
        <w:tc>
          <w:tcPr>
            <w:tcW w:w="7900" w:type="dxa"/>
            <w:tcBorders>
              <w:top w:val="nil"/>
              <w:left w:val="nil"/>
              <w:bottom w:val="nil"/>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Evaluate pilot project to improve institutionalization of natural resource valuation tools.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2.1.4</w:t>
            </w:r>
          </w:p>
        </w:tc>
        <w:tc>
          <w:tcPr>
            <w:tcW w:w="7900" w:type="dxa"/>
            <w:tcBorders>
              <w:top w:val="single" w:sz="4" w:space="0" w:color="auto"/>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xml:space="preserve">Integrate natural resource valuation into screening of </w:t>
            </w:r>
            <w:proofErr w:type="spellStart"/>
            <w:r w:rsidRPr="00254CFB">
              <w:rPr>
                <w:rFonts w:ascii="Myriad Pro" w:hAnsi="Myriad Pro"/>
                <w:sz w:val="20"/>
                <w:szCs w:val="20"/>
              </w:rPr>
              <w:t>sectoral</w:t>
            </w:r>
            <w:proofErr w:type="spellEnd"/>
            <w:r w:rsidRPr="00254CFB">
              <w:rPr>
                <w:rFonts w:ascii="Myriad Pro" w:hAnsi="Myriad Pro"/>
                <w:sz w:val="20"/>
                <w:szCs w:val="20"/>
              </w:rPr>
              <w:t xml:space="preserve"> strategies and plans.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2.1.5</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Prepare and publish guidelines and methodologies for natural resource valuation.</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300"/>
        </w:trPr>
        <w:tc>
          <w:tcPr>
            <w:tcW w:w="8794" w:type="dxa"/>
            <w:gridSpan w:val="2"/>
            <w:tcBorders>
              <w:top w:val="single" w:sz="4" w:space="0" w:color="auto"/>
              <w:left w:val="nil"/>
              <w:bottom w:val="single" w:sz="4" w:space="0" w:color="auto"/>
              <w:right w:val="single" w:sz="8" w:space="0" w:color="000000"/>
            </w:tcBorders>
            <w:shd w:val="clear" w:color="000000" w:fill="EBF1DE"/>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Output 2.2:  Legislative and institutional reforms</w:t>
            </w:r>
          </w:p>
        </w:tc>
        <w:tc>
          <w:tcPr>
            <w:tcW w:w="399" w:type="dxa"/>
            <w:tcBorders>
              <w:top w:val="nil"/>
              <w:left w:val="single" w:sz="8" w:space="0" w:color="auto"/>
              <w:bottom w:val="dotted" w:sz="4" w:space="0" w:color="auto"/>
              <w:right w:val="nil"/>
            </w:tcBorders>
            <w:shd w:val="clear" w:color="000000" w:fill="EBF1DE"/>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EBF1DE"/>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EBF1DE"/>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single" w:sz="4" w:space="0" w:color="auto"/>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2.2.1</w:t>
            </w:r>
          </w:p>
        </w:tc>
        <w:tc>
          <w:tcPr>
            <w:tcW w:w="7900" w:type="dxa"/>
            <w:tcBorders>
              <w:top w:val="single" w:sz="4" w:space="0" w:color="auto"/>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Undertake an in-depth assessment of recommended institutional and legislative reforms.</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0070C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2.2.2</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Facilitate inter-agency collaboration to institutionalize natural resource valuation.</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2.2.3</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xml:space="preserve">Prepare and submit bills for institutional and legislative reforms. </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2.2.4</w:t>
            </w:r>
          </w:p>
        </w:tc>
        <w:tc>
          <w:tcPr>
            <w:tcW w:w="7900" w:type="dxa"/>
            <w:tcBorders>
              <w:top w:val="nil"/>
              <w:left w:val="nil"/>
              <w:bottom w:val="single"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xml:space="preserve">Develop </w:t>
            </w:r>
            <w:r w:rsidR="00F53EB2" w:rsidRPr="00254CFB">
              <w:rPr>
                <w:rFonts w:ascii="Myriad Pro" w:hAnsi="Myriad Pro"/>
                <w:sz w:val="20"/>
                <w:szCs w:val="20"/>
              </w:rPr>
              <w:t>resource mobilization strategy</w:t>
            </w:r>
            <w:r w:rsidRPr="00254CFB">
              <w:rPr>
                <w:rFonts w:ascii="Myriad Pro" w:hAnsi="Myriad Pro"/>
                <w:sz w:val="20"/>
                <w:szCs w:val="20"/>
              </w:rPr>
              <w:t>.</w:t>
            </w:r>
          </w:p>
        </w:tc>
        <w:tc>
          <w:tcPr>
            <w:tcW w:w="399" w:type="dxa"/>
            <w:tcBorders>
              <w:top w:val="nil"/>
              <w:left w:val="single" w:sz="8" w:space="0" w:color="auto"/>
              <w:bottom w:val="dotted" w:sz="4" w:space="0" w:color="auto"/>
              <w:right w:val="nil"/>
            </w:tcBorders>
            <w:shd w:val="clear" w:color="auto" w:fill="auto"/>
            <w:vAlign w:val="center"/>
            <w:hideMark/>
          </w:tcPr>
          <w:p w:rsidR="007B6662" w:rsidRPr="00254CFB" w:rsidRDefault="007B6662" w:rsidP="007B6662">
            <w:pPr>
              <w:spacing w:after="0"/>
              <w:jc w:val="center"/>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794" w:type="dxa"/>
            <w:gridSpan w:val="2"/>
            <w:tcBorders>
              <w:top w:val="single" w:sz="4" w:space="0" w:color="auto"/>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b/>
                <w:bCs/>
                <w:sz w:val="20"/>
                <w:szCs w:val="20"/>
              </w:rPr>
            </w:pPr>
            <w:r w:rsidRPr="00254CFB">
              <w:rPr>
                <w:rFonts w:ascii="Myriad Pro" w:hAnsi="Myriad Pro"/>
                <w:b/>
                <w:bCs/>
                <w:sz w:val="20"/>
                <w:szCs w:val="20"/>
              </w:rPr>
              <w:t>Project Management</w:t>
            </w:r>
          </w:p>
        </w:tc>
        <w:tc>
          <w:tcPr>
            <w:tcW w:w="399" w:type="dxa"/>
            <w:tcBorders>
              <w:top w:val="nil"/>
              <w:left w:val="single" w:sz="8" w:space="0" w:color="auto"/>
              <w:bottom w:val="single" w:sz="8" w:space="0" w:color="auto"/>
              <w:right w:val="nil"/>
            </w:tcBorders>
            <w:shd w:val="clear" w:color="000000" w:fill="FFC00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single" w:sz="8" w:space="0" w:color="auto"/>
              <w:right w:val="nil"/>
            </w:tcBorders>
            <w:shd w:val="clear" w:color="000000" w:fill="FFC000"/>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single" w:sz="8" w:space="0" w:color="auto"/>
            </w:tcBorders>
            <w:shd w:val="clear" w:color="000000" w:fill="FFC00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dotted" w:sz="4" w:space="0" w:color="auto"/>
              <w:bottom w:val="nil"/>
              <w:right w:val="dotted" w:sz="4" w:space="0" w:color="auto"/>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A</w:t>
            </w:r>
          </w:p>
        </w:tc>
        <w:tc>
          <w:tcPr>
            <w:tcW w:w="7900" w:type="dxa"/>
            <w:tcBorders>
              <w:top w:val="nil"/>
              <w:left w:val="nil"/>
              <w:bottom w:val="nil"/>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Locally recruited personnel: Project Coordinator</w:t>
            </w:r>
          </w:p>
        </w:tc>
        <w:tc>
          <w:tcPr>
            <w:tcW w:w="399" w:type="dxa"/>
            <w:tcBorders>
              <w:top w:val="nil"/>
              <w:left w:val="nil"/>
              <w:bottom w:val="dotted" w:sz="4" w:space="0" w:color="auto"/>
              <w:right w:val="nil"/>
            </w:tcBorders>
            <w:shd w:val="clear" w:color="000000" w:fill="A6A6A6"/>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single" w:sz="4" w:space="0" w:color="auto"/>
              <w:left w:val="nil"/>
              <w:bottom w:val="single" w:sz="4" w:space="0" w:color="auto"/>
              <w:right w:val="dotted" w:sz="4" w:space="0" w:color="auto"/>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B</w:t>
            </w:r>
          </w:p>
        </w:tc>
        <w:tc>
          <w:tcPr>
            <w:tcW w:w="7900" w:type="dxa"/>
            <w:tcBorders>
              <w:top w:val="single" w:sz="4" w:space="0" w:color="auto"/>
              <w:left w:val="nil"/>
              <w:bottom w:val="single"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Locally recruited personnel: Project Assistant</w:t>
            </w:r>
          </w:p>
        </w:tc>
        <w:tc>
          <w:tcPr>
            <w:tcW w:w="399" w:type="dxa"/>
            <w:tcBorders>
              <w:top w:val="nil"/>
              <w:left w:val="nil"/>
              <w:bottom w:val="dotted" w:sz="4" w:space="0" w:color="auto"/>
              <w:right w:val="nil"/>
            </w:tcBorders>
            <w:shd w:val="clear" w:color="000000" w:fill="A6A6A6"/>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A6A6A6"/>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C</w:t>
            </w:r>
          </w:p>
        </w:tc>
        <w:tc>
          <w:tcPr>
            <w:tcW w:w="7900" w:type="dxa"/>
            <w:tcBorders>
              <w:top w:val="nil"/>
              <w:left w:val="nil"/>
              <w:bottom w:val="single" w:sz="4" w:space="0" w:color="auto"/>
              <w:right w:val="single" w:sz="8" w:space="0" w:color="auto"/>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International Evaluation Consultant: Terminal Evaluation</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7B6662"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D</w:t>
            </w:r>
          </w:p>
        </w:tc>
        <w:tc>
          <w:tcPr>
            <w:tcW w:w="7900" w:type="dxa"/>
            <w:tcBorders>
              <w:top w:val="nil"/>
              <w:left w:val="nil"/>
              <w:bottom w:val="single"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Office facilities and communications</w:t>
            </w:r>
          </w:p>
        </w:tc>
        <w:tc>
          <w:tcPr>
            <w:tcW w:w="399" w:type="dxa"/>
            <w:tcBorders>
              <w:top w:val="nil"/>
              <w:left w:val="nil"/>
              <w:bottom w:val="dotted" w:sz="4" w:space="0" w:color="auto"/>
              <w:right w:val="nil"/>
            </w:tcBorders>
            <w:shd w:val="clear" w:color="auto" w:fill="auto"/>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B3172F" w:rsidRPr="00254CFB" w:rsidTr="00292E84">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E</w:t>
            </w:r>
          </w:p>
        </w:tc>
        <w:tc>
          <w:tcPr>
            <w:tcW w:w="7900" w:type="dxa"/>
            <w:tcBorders>
              <w:top w:val="nil"/>
              <w:left w:val="nil"/>
              <w:bottom w:val="single"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Project start-up: Organize project team and review work plan</w:t>
            </w:r>
          </w:p>
        </w:tc>
        <w:tc>
          <w:tcPr>
            <w:tcW w:w="399" w:type="dxa"/>
            <w:tcBorders>
              <w:top w:val="nil"/>
              <w:left w:val="nil"/>
              <w:bottom w:val="dotted" w:sz="4" w:space="0" w:color="auto"/>
              <w:right w:val="nil"/>
            </w:tcBorders>
            <w:shd w:val="clear" w:color="auto" w:fill="00B050"/>
            <w:noWrap/>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399"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 </w:t>
            </w:r>
          </w:p>
        </w:tc>
      </w:tr>
      <w:tr w:rsidR="00B3172F" w:rsidRPr="00254CFB" w:rsidTr="00292E84">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7B6662" w:rsidRPr="00254CFB" w:rsidRDefault="007B6662" w:rsidP="007B6662">
            <w:pPr>
              <w:spacing w:after="0"/>
              <w:jc w:val="center"/>
              <w:rPr>
                <w:rFonts w:ascii="Myriad Pro" w:hAnsi="Myriad Pro"/>
                <w:b/>
                <w:bCs/>
                <w:sz w:val="20"/>
                <w:szCs w:val="20"/>
              </w:rPr>
            </w:pPr>
            <w:r w:rsidRPr="00254CFB">
              <w:rPr>
                <w:rFonts w:ascii="Myriad Pro" w:hAnsi="Myriad Pro"/>
                <w:b/>
                <w:bCs/>
                <w:sz w:val="20"/>
                <w:szCs w:val="20"/>
              </w:rPr>
              <w:t>F</w:t>
            </w:r>
          </w:p>
        </w:tc>
        <w:tc>
          <w:tcPr>
            <w:tcW w:w="7900" w:type="dxa"/>
            <w:tcBorders>
              <w:top w:val="nil"/>
              <w:left w:val="nil"/>
              <w:bottom w:val="single" w:sz="4" w:space="0" w:color="auto"/>
              <w:right w:val="single" w:sz="8" w:space="0" w:color="auto"/>
            </w:tcBorders>
            <w:shd w:val="clear" w:color="auto" w:fill="auto"/>
            <w:vAlign w:val="center"/>
            <w:hideMark/>
          </w:tcPr>
          <w:p w:rsidR="007B6662" w:rsidRPr="00254CFB" w:rsidRDefault="007B6662" w:rsidP="007B6662">
            <w:pPr>
              <w:spacing w:after="0"/>
              <w:rPr>
                <w:rFonts w:ascii="Myriad Pro" w:hAnsi="Myriad Pro"/>
                <w:sz w:val="20"/>
                <w:szCs w:val="20"/>
              </w:rPr>
            </w:pPr>
            <w:r w:rsidRPr="00254CFB">
              <w:rPr>
                <w:rFonts w:ascii="Myriad Pro" w:hAnsi="Myriad Pro"/>
                <w:sz w:val="20"/>
                <w:szCs w:val="20"/>
              </w:rPr>
              <w:t>Policy Board meetings</w:t>
            </w:r>
          </w:p>
        </w:tc>
        <w:tc>
          <w:tcPr>
            <w:tcW w:w="399" w:type="dxa"/>
            <w:tcBorders>
              <w:top w:val="nil"/>
              <w:left w:val="nil"/>
              <w:bottom w:val="dotted" w:sz="4" w:space="0" w:color="auto"/>
              <w:right w:val="nil"/>
            </w:tcBorders>
            <w:shd w:val="clear" w:color="auto" w:fill="00B050"/>
            <w:noWrap/>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00B050"/>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399" w:type="dxa"/>
            <w:tcBorders>
              <w:top w:val="nil"/>
              <w:left w:val="nil"/>
              <w:bottom w:val="dotted" w:sz="4" w:space="0" w:color="auto"/>
              <w:right w:val="nil"/>
            </w:tcBorders>
            <w:shd w:val="clear" w:color="auto" w:fill="00B050"/>
            <w:vAlign w:val="center"/>
          </w:tcPr>
          <w:p w:rsidR="007B6662" w:rsidRPr="00254CFB" w:rsidRDefault="007B6662" w:rsidP="007B6662">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7B6662" w:rsidRPr="00254CFB" w:rsidRDefault="007B6662" w:rsidP="007B6662">
            <w:pPr>
              <w:spacing w:after="0"/>
              <w:rPr>
                <w:rFonts w:ascii="Myriad Pro" w:hAnsi="Myriad Pro"/>
                <w:sz w:val="20"/>
                <w:szCs w:val="20"/>
              </w:rPr>
            </w:pPr>
          </w:p>
        </w:tc>
        <w:tc>
          <w:tcPr>
            <w:tcW w:w="416" w:type="dxa"/>
            <w:tcBorders>
              <w:top w:val="nil"/>
              <w:left w:val="nil"/>
              <w:bottom w:val="dotted" w:sz="4" w:space="0" w:color="auto"/>
              <w:right w:val="single" w:sz="8" w:space="0" w:color="auto"/>
            </w:tcBorders>
            <w:shd w:val="clear" w:color="auto" w:fill="auto"/>
            <w:vAlign w:val="center"/>
          </w:tcPr>
          <w:p w:rsidR="007B6662" w:rsidRPr="00254CFB" w:rsidRDefault="007B6662" w:rsidP="007B6662">
            <w:pPr>
              <w:spacing w:after="0"/>
              <w:rPr>
                <w:rFonts w:ascii="Myriad Pro" w:hAnsi="Myriad Pro"/>
                <w:sz w:val="20"/>
                <w:szCs w:val="20"/>
              </w:rPr>
            </w:pPr>
          </w:p>
        </w:tc>
      </w:tr>
    </w:tbl>
    <w:p w:rsidR="00AC3C9B" w:rsidRPr="00254CFB" w:rsidRDefault="00AC3C9B" w:rsidP="00AC3C9B">
      <w:pPr>
        <w:widowControl w:val="0"/>
        <w:adjustRightInd w:val="0"/>
        <w:jc w:val="both"/>
        <w:textAlignment w:val="baseline"/>
        <w:rPr>
          <w:rFonts w:ascii="Myriad Pro" w:hAnsi="Myriad Pro"/>
        </w:rPr>
      </w:pPr>
    </w:p>
    <w:p w:rsidR="00954325" w:rsidRPr="00254CFB" w:rsidRDefault="00954325">
      <w:pPr>
        <w:spacing w:after="0"/>
        <w:rPr>
          <w:rFonts w:ascii="Myriad Pro" w:hAnsi="Myriad Pro"/>
        </w:rPr>
      </w:pPr>
      <w:r w:rsidRPr="00254CFB">
        <w:rPr>
          <w:rFonts w:ascii="Myriad Pro" w:hAnsi="Myriad Pro"/>
        </w:rPr>
        <w:br w:type="page"/>
      </w:r>
    </w:p>
    <w:tbl>
      <w:tblPr>
        <w:tblW w:w="13812" w:type="dxa"/>
        <w:tblInd w:w="-162" w:type="dxa"/>
        <w:tblLook w:val="04A0"/>
      </w:tblPr>
      <w:tblGrid>
        <w:gridCol w:w="905"/>
        <w:gridCol w:w="7926"/>
        <w:gridCol w:w="422"/>
        <w:gridCol w:w="422"/>
        <w:gridCol w:w="422"/>
        <w:gridCol w:w="422"/>
        <w:gridCol w:w="422"/>
        <w:gridCol w:w="422"/>
        <w:gridCol w:w="422"/>
        <w:gridCol w:w="422"/>
        <w:gridCol w:w="422"/>
        <w:gridCol w:w="422"/>
        <w:gridCol w:w="422"/>
        <w:gridCol w:w="422"/>
      </w:tblGrid>
      <w:tr w:rsidR="00954325" w:rsidRPr="00254CFB" w:rsidTr="00954325">
        <w:trPr>
          <w:trHeight w:val="300"/>
        </w:trPr>
        <w:tc>
          <w:tcPr>
            <w:tcW w:w="894"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7926"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1664" w:type="dxa"/>
            <w:gridSpan w:val="4"/>
            <w:tcBorders>
              <w:top w:val="nil"/>
              <w:left w:val="nil"/>
              <w:bottom w:val="nil"/>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Year 2</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r>
      <w:tr w:rsidR="00954325" w:rsidRPr="00254CFB" w:rsidTr="00954325">
        <w:trPr>
          <w:trHeight w:val="300"/>
        </w:trPr>
        <w:tc>
          <w:tcPr>
            <w:tcW w:w="894"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Activity</w:t>
            </w:r>
          </w:p>
        </w:tc>
        <w:tc>
          <w:tcPr>
            <w:tcW w:w="7926" w:type="dxa"/>
            <w:tcBorders>
              <w:top w:val="nil"/>
              <w:left w:val="nil"/>
              <w:bottom w:val="single" w:sz="8" w:space="0" w:color="auto"/>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Description</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13</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14</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15</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16</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17</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18</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19</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23</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24</w:t>
            </w:r>
          </w:p>
        </w:tc>
      </w:tr>
      <w:tr w:rsidR="00954325" w:rsidRPr="00254CFB" w:rsidTr="00954325">
        <w:trPr>
          <w:trHeight w:val="300"/>
        </w:trPr>
        <w:tc>
          <w:tcPr>
            <w:tcW w:w="894"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 </w:t>
            </w:r>
          </w:p>
        </w:tc>
        <w:tc>
          <w:tcPr>
            <w:tcW w:w="7926" w:type="dxa"/>
            <w:tcBorders>
              <w:top w:val="nil"/>
              <w:left w:val="nil"/>
              <w:bottom w:val="single" w:sz="8"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single" w:sz="8" w:space="0" w:color="auto"/>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single" w:sz="8" w:space="0" w:color="auto"/>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820" w:type="dxa"/>
            <w:gridSpan w:val="2"/>
            <w:tcBorders>
              <w:top w:val="single" w:sz="8" w:space="0" w:color="auto"/>
              <w:left w:val="single" w:sz="8" w:space="0" w:color="auto"/>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Component 1:  Development and application of natural resource valuation</w:t>
            </w:r>
          </w:p>
        </w:tc>
        <w:tc>
          <w:tcPr>
            <w:tcW w:w="416" w:type="dxa"/>
            <w:tcBorders>
              <w:top w:val="single" w:sz="8" w:space="0" w:color="auto"/>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single" w:sz="8" w:space="0" w:color="auto"/>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8"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1.1:  Development of natural resource valuation tools</w:t>
            </w:r>
          </w:p>
        </w:tc>
        <w:tc>
          <w:tcPr>
            <w:tcW w:w="416" w:type="dxa"/>
            <w:tcBorders>
              <w:top w:val="nil"/>
              <w:left w:val="single" w:sz="8" w:space="0" w:color="auto"/>
              <w:bottom w:val="nil"/>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single" w:sz="8" w:space="0" w:color="auto"/>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r>
      <w:tr w:rsidR="00954325" w:rsidRPr="00254CFB" w:rsidTr="00954325">
        <w:trPr>
          <w:trHeight w:val="287"/>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Conduct expert review of lessons learned and best practices for natural resource valuation. </w:t>
            </w:r>
          </w:p>
        </w:tc>
        <w:tc>
          <w:tcPr>
            <w:tcW w:w="416" w:type="dxa"/>
            <w:tcBorders>
              <w:top w:val="dotted" w:sz="4" w:space="0" w:color="auto"/>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1.1.2</w:t>
            </w:r>
          </w:p>
        </w:tc>
        <w:tc>
          <w:tcPr>
            <w:tcW w:w="7926" w:type="dxa"/>
            <w:tcBorders>
              <w:top w:val="nil"/>
              <w:left w:val="nil"/>
              <w:bottom w:val="nil"/>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Develop a set of tools to value environmental goods and services.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1.1.3</w:t>
            </w:r>
          </w:p>
        </w:tc>
        <w:tc>
          <w:tcPr>
            <w:tcW w:w="7926" w:type="dxa"/>
            <w:tcBorders>
              <w:top w:val="single" w:sz="4" w:space="0" w:color="auto"/>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Integrate resource valuation tools and consult with decision-makers.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4"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1.2:  Training of technical capacities</w:t>
            </w:r>
          </w:p>
        </w:tc>
        <w:tc>
          <w:tcPr>
            <w:tcW w:w="416" w:type="dxa"/>
            <w:tcBorders>
              <w:top w:val="dotted" w:sz="4" w:space="0" w:color="auto"/>
              <w:left w:val="single" w:sz="8" w:space="0" w:color="auto"/>
              <w:bottom w:val="single" w:sz="4" w:space="0" w:color="auto"/>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single" w:sz="8" w:space="0" w:color="auto"/>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Prepare NRV materials and training curriculum.</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1.2.2</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Convene sensitization workshops on the value of natural resource valuation.</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70"/>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1.2.3</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Carry out training courses.</w:t>
            </w:r>
          </w:p>
        </w:tc>
        <w:tc>
          <w:tcPr>
            <w:tcW w:w="416" w:type="dxa"/>
            <w:tcBorders>
              <w:top w:val="nil"/>
              <w:left w:val="single" w:sz="8" w:space="0" w:color="auto"/>
              <w:bottom w:val="dotted" w:sz="4" w:space="0" w:color="auto"/>
              <w:right w:val="nil"/>
            </w:tcBorders>
            <w:shd w:val="clear" w:color="000000" w:fill="0070C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820" w:type="dxa"/>
            <w:gridSpan w:val="2"/>
            <w:tcBorders>
              <w:top w:val="single" w:sz="8" w:space="0" w:color="auto"/>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Component 2:  Institutionalizing natural resource valuation</w:t>
            </w:r>
          </w:p>
        </w:tc>
        <w:tc>
          <w:tcPr>
            <w:tcW w:w="416" w:type="dxa"/>
            <w:tcBorders>
              <w:top w:val="single" w:sz="8" w:space="0" w:color="auto"/>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single" w:sz="8" w:space="0" w:color="auto"/>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8"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2.1:  Mainstreaming Natural Resource Valuation</w:t>
            </w:r>
          </w:p>
        </w:tc>
        <w:tc>
          <w:tcPr>
            <w:tcW w:w="416" w:type="dxa"/>
            <w:tcBorders>
              <w:top w:val="nil"/>
              <w:left w:val="single" w:sz="8" w:space="0" w:color="auto"/>
              <w:bottom w:val="dotted" w:sz="4" w:space="0" w:color="auto"/>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Select a high value development project to test new natural resource valuation tools.</w:t>
            </w:r>
          </w:p>
        </w:tc>
        <w:tc>
          <w:tcPr>
            <w:tcW w:w="416" w:type="dxa"/>
            <w:tcBorders>
              <w:top w:val="nil"/>
              <w:left w:val="single" w:sz="8" w:space="0" w:color="auto"/>
              <w:bottom w:val="dotted" w:sz="4" w:space="0" w:color="auto"/>
              <w:right w:val="nil"/>
            </w:tcBorders>
            <w:shd w:val="clear" w:color="000000" w:fill="0070C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2.1.2</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Apply natural resource valuation tools to the selected development project.</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2.1.3</w:t>
            </w:r>
          </w:p>
        </w:tc>
        <w:tc>
          <w:tcPr>
            <w:tcW w:w="7926"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Evaluate pilot project to improve institutionalization of natural resource valuation tools.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2.1.4</w:t>
            </w:r>
          </w:p>
        </w:tc>
        <w:tc>
          <w:tcPr>
            <w:tcW w:w="7926" w:type="dxa"/>
            <w:tcBorders>
              <w:top w:val="single" w:sz="4" w:space="0" w:color="auto"/>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Integrate natural resource valuation into screening of </w:t>
            </w:r>
            <w:proofErr w:type="spellStart"/>
            <w:r w:rsidRPr="00254CFB">
              <w:rPr>
                <w:rFonts w:ascii="Myriad Pro" w:hAnsi="Myriad Pro"/>
                <w:sz w:val="20"/>
                <w:szCs w:val="20"/>
              </w:rPr>
              <w:t>sectoral</w:t>
            </w:r>
            <w:proofErr w:type="spellEnd"/>
            <w:r w:rsidRPr="00254CFB">
              <w:rPr>
                <w:rFonts w:ascii="Myriad Pro" w:hAnsi="Myriad Pro"/>
                <w:sz w:val="20"/>
                <w:szCs w:val="20"/>
              </w:rPr>
              <w:t xml:space="preserve"> strategies and plans.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2.1.5</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Prepare and publish guidelines and methodologies for natural resource valuation.</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4"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2.2:  Legislative and institutional reforms</w:t>
            </w:r>
          </w:p>
        </w:tc>
        <w:tc>
          <w:tcPr>
            <w:tcW w:w="416" w:type="dxa"/>
            <w:tcBorders>
              <w:top w:val="nil"/>
              <w:left w:val="single" w:sz="8" w:space="0" w:color="auto"/>
              <w:bottom w:val="dotted" w:sz="4" w:space="0" w:color="auto"/>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Undertake an in-depth assessment of recommended institutional and legislative reforms.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2.2.2</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Facilitate inter-agency collaboration to institutionalize natural resource valuation.</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2.2.3</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Prepare and submit bills for institutional and legislative reforms. </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2.2.4</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Develop </w:t>
            </w:r>
            <w:r w:rsidR="00F53EB2" w:rsidRPr="00254CFB">
              <w:rPr>
                <w:rFonts w:ascii="Myriad Pro" w:hAnsi="Myriad Pro"/>
                <w:sz w:val="20"/>
                <w:szCs w:val="20"/>
              </w:rPr>
              <w:t>resource mobilization strategy</w:t>
            </w:r>
            <w:r w:rsidRPr="00254CFB">
              <w:rPr>
                <w:rFonts w:ascii="Myriad Pro" w:hAnsi="Myriad Pro"/>
                <w:sz w:val="20"/>
                <w:szCs w:val="20"/>
              </w:rPr>
              <w:t>.</w:t>
            </w:r>
          </w:p>
        </w:tc>
        <w:tc>
          <w:tcPr>
            <w:tcW w:w="416" w:type="dxa"/>
            <w:tcBorders>
              <w:top w:val="nil"/>
              <w:left w:val="single" w:sz="8" w:space="0" w:color="auto"/>
              <w:bottom w:val="dotted" w:sz="4" w:space="0" w:color="auto"/>
              <w:right w:val="nil"/>
            </w:tcBorders>
            <w:shd w:val="clear" w:color="000000" w:fill="0070C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820" w:type="dxa"/>
            <w:gridSpan w:val="2"/>
            <w:tcBorders>
              <w:top w:val="single" w:sz="4"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Project Management</w:t>
            </w:r>
          </w:p>
        </w:tc>
        <w:tc>
          <w:tcPr>
            <w:tcW w:w="416" w:type="dxa"/>
            <w:tcBorders>
              <w:top w:val="nil"/>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single" w:sz="8" w:space="0" w:color="auto"/>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dotted" w:sz="4" w:space="0" w:color="auto"/>
              <w:bottom w:val="nil"/>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w:t>
            </w:r>
          </w:p>
        </w:tc>
        <w:tc>
          <w:tcPr>
            <w:tcW w:w="7926"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Locally recruited personnel: Project Coordinator</w:t>
            </w:r>
          </w:p>
        </w:tc>
        <w:tc>
          <w:tcPr>
            <w:tcW w:w="416" w:type="dxa"/>
            <w:tcBorders>
              <w:top w:val="nil"/>
              <w:left w:val="single" w:sz="8" w:space="0" w:color="auto"/>
              <w:bottom w:val="dotted" w:sz="4" w:space="0" w:color="auto"/>
              <w:right w:val="nil"/>
            </w:tcBorders>
            <w:shd w:val="clear" w:color="000000" w:fill="A6A6A6"/>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single" w:sz="4" w:space="0" w:color="auto"/>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B</w:t>
            </w:r>
          </w:p>
        </w:tc>
        <w:tc>
          <w:tcPr>
            <w:tcW w:w="7926" w:type="dxa"/>
            <w:tcBorders>
              <w:top w:val="single" w:sz="4" w:space="0" w:color="auto"/>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Locally recruited personnel: Project Assistant</w:t>
            </w:r>
          </w:p>
        </w:tc>
        <w:tc>
          <w:tcPr>
            <w:tcW w:w="416" w:type="dxa"/>
            <w:tcBorders>
              <w:top w:val="nil"/>
              <w:left w:val="single" w:sz="8" w:space="0" w:color="auto"/>
              <w:bottom w:val="dotted" w:sz="4" w:space="0" w:color="auto"/>
              <w:right w:val="nil"/>
            </w:tcBorders>
            <w:shd w:val="clear" w:color="000000" w:fill="A6A6A6"/>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C</w:t>
            </w:r>
          </w:p>
        </w:tc>
        <w:tc>
          <w:tcPr>
            <w:tcW w:w="7926"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International Evaluation Consultant: Terminal Evaluation</w:t>
            </w:r>
          </w:p>
        </w:tc>
        <w:tc>
          <w:tcPr>
            <w:tcW w:w="416" w:type="dxa"/>
            <w:tcBorders>
              <w:top w:val="nil"/>
              <w:left w:val="single" w:sz="8" w:space="0" w:color="auto"/>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D</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Office facilities and communications</w:t>
            </w:r>
          </w:p>
        </w:tc>
        <w:tc>
          <w:tcPr>
            <w:tcW w:w="416" w:type="dxa"/>
            <w:tcBorders>
              <w:top w:val="nil"/>
              <w:left w:val="single" w:sz="8" w:space="0" w:color="auto"/>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E</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Project start-up: Organize project team and review work plan</w:t>
            </w:r>
          </w:p>
        </w:tc>
        <w:tc>
          <w:tcPr>
            <w:tcW w:w="416" w:type="dxa"/>
            <w:tcBorders>
              <w:top w:val="nil"/>
              <w:left w:val="single" w:sz="8" w:space="0" w:color="auto"/>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B3172F" w:rsidRPr="00254CFB" w:rsidTr="00292E84">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292E84" w:rsidRPr="00254CFB" w:rsidRDefault="00292E84" w:rsidP="00C46B76">
            <w:pPr>
              <w:spacing w:after="0"/>
              <w:jc w:val="center"/>
              <w:rPr>
                <w:rFonts w:ascii="Myriad Pro" w:hAnsi="Myriad Pro"/>
                <w:b/>
                <w:bCs/>
                <w:sz w:val="20"/>
                <w:szCs w:val="20"/>
              </w:rPr>
            </w:pPr>
            <w:r w:rsidRPr="00254CFB">
              <w:rPr>
                <w:rFonts w:ascii="Myriad Pro" w:hAnsi="Myriad Pro"/>
                <w:b/>
                <w:bCs/>
                <w:sz w:val="20"/>
                <w:szCs w:val="20"/>
              </w:rPr>
              <w:t>F</w:t>
            </w:r>
          </w:p>
        </w:tc>
        <w:tc>
          <w:tcPr>
            <w:tcW w:w="7926" w:type="dxa"/>
            <w:tcBorders>
              <w:top w:val="nil"/>
              <w:left w:val="nil"/>
              <w:bottom w:val="single" w:sz="4" w:space="0" w:color="auto"/>
              <w:right w:val="nil"/>
            </w:tcBorders>
            <w:shd w:val="clear" w:color="auto" w:fill="auto"/>
            <w:vAlign w:val="center"/>
            <w:hideMark/>
          </w:tcPr>
          <w:p w:rsidR="00292E84" w:rsidRPr="00254CFB" w:rsidRDefault="00292E84" w:rsidP="00C46B76">
            <w:pPr>
              <w:spacing w:after="0"/>
              <w:rPr>
                <w:rFonts w:ascii="Myriad Pro" w:hAnsi="Myriad Pro"/>
                <w:sz w:val="20"/>
                <w:szCs w:val="20"/>
              </w:rPr>
            </w:pPr>
            <w:r w:rsidRPr="00254CFB">
              <w:rPr>
                <w:rFonts w:ascii="Myriad Pro" w:hAnsi="Myriad Pro"/>
                <w:sz w:val="20"/>
                <w:szCs w:val="20"/>
              </w:rPr>
              <w:t>Policy Board meetings</w:t>
            </w:r>
          </w:p>
        </w:tc>
        <w:tc>
          <w:tcPr>
            <w:tcW w:w="416" w:type="dxa"/>
            <w:tcBorders>
              <w:top w:val="nil"/>
              <w:left w:val="single" w:sz="8" w:space="0" w:color="auto"/>
              <w:bottom w:val="dotted" w:sz="4" w:space="0" w:color="auto"/>
              <w:right w:val="nil"/>
            </w:tcBorders>
            <w:shd w:val="clear" w:color="000000" w:fill="00B050"/>
            <w:noWrap/>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00B050"/>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00B050"/>
            <w:vAlign w:val="center"/>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hideMark/>
          </w:tcPr>
          <w:p w:rsidR="00292E84" w:rsidRPr="00254CFB" w:rsidRDefault="00292E84"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hideMark/>
          </w:tcPr>
          <w:p w:rsidR="00292E84" w:rsidRPr="00254CFB" w:rsidRDefault="00292E84"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292E84" w:rsidRPr="00254CFB" w:rsidRDefault="00292E84" w:rsidP="00C46B76">
            <w:pPr>
              <w:spacing w:after="0"/>
              <w:rPr>
                <w:rFonts w:ascii="Myriad Pro" w:hAnsi="Myriad Pro"/>
                <w:sz w:val="20"/>
                <w:szCs w:val="20"/>
              </w:rPr>
            </w:pPr>
            <w:r w:rsidRPr="00254CFB">
              <w:rPr>
                <w:rFonts w:ascii="Myriad Pro" w:hAnsi="Myriad Pro"/>
                <w:sz w:val="20"/>
                <w:szCs w:val="20"/>
              </w:rPr>
              <w:t> </w:t>
            </w:r>
          </w:p>
        </w:tc>
      </w:tr>
    </w:tbl>
    <w:p w:rsidR="00954325" w:rsidRPr="00254CFB" w:rsidRDefault="00954325" w:rsidP="00AC3C9B">
      <w:pPr>
        <w:widowControl w:val="0"/>
        <w:adjustRightInd w:val="0"/>
        <w:jc w:val="both"/>
        <w:textAlignment w:val="baseline"/>
        <w:rPr>
          <w:rFonts w:ascii="Myriad Pro" w:hAnsi="Myriad Pro"/>
        </w:rPr>
      </w:pPr>
    </w:p>
    <w:p w:rsidR="00954325" w:rsidRPr="00254CFB" w:rsidRDefault="00954325">
      <w:pPr>
        <w:spacing w:after="0"/>
        <w:rPr>
          <w:rFonts w:ascii="Myriad Pro" w:hAnsi="Myriad Pro"/>
        </w:rPr>
      </w:pPr>
      <w:r w:rsidRPr="00254CFB">
        <w:rPr>
          <w:rFonts w:ascii="Myriad Pro" w:hAnsi="Myriad Pro"/>
        </w:rPr>
        <w:br w:type="page"/>
      </w:r>
    </w:p>
    <w:tbl>
      <w:tblPr>
        <w:tblW w:w="13812" w:type="dxa"/>
        <w:tblInd w:w="-162" w:type="dxa"/>
        <w:tblLook w:val="04A0"/>
      </w:tblPr>
      <w:tblGrid>
        <w:gridCol w:w="905"/>
        <w:gridCol w:w="7926"/>
        <w:gridCol w:w="422"/>
        <w:gridCol w:w="422"/>
        <w:gridCol w:w="422"/>
        <w:gridCol w:w="422"/>
        <w:gridCol w:w="422"/>
        <w:gridCol w:w="422"/>
        <w:gridCol w:w="422"/>
        <w:gridCol w:w="422"/>
        <w:gridCol w:w="422"/>
        <w:gridCol w:w="422"/>
        <w:gridCol w:w="422"/>
        <w:gridCol w:w="422"/>
      </w:tblGrid>
      <w:tr w:rsidR="00954325" w:rsidRPr="00254CFB" w:rsidTr="00954325">
        <w:trPr>
          <w:trHeight w:val="300"/>
        </w:trPr>
        <w:tc>
          <w:tcPr>
            <w:tcW w:w="894"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7926"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1664" w:type="dxa"/>
            <w:gridSpan w:val="4"/>
            <w:tcBorders>
              <w:top w:val="nil"/>
              <w:left w:val="nil"/>
              <w:bottom w:val="nil"/>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Year 3</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r>
      <w:tr w:rsidR="00954325" w:rsidRPr="00254CFB" w:rsidTr="00954325">
        <w:trPr>
          <w:trHeight w:val="300"/>
        </w:trPr>
        <w:tc>
          <w:tcPr>
            <w:tcW w:w="894"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Activity</w:t>
            </w:r>
          </w:p>
        </w:tc>
        <w:tc>
          <w:tcPr>
            <w:tcW w:w="7926" w:type="dxa"/>
            <w:tcBorders>
              <w:top w:val="nil"/>
              <w:left w:val="nil"/>
              <w:bottom w:val="single" w:sz="8" w:space="0" w:color="auto"/>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Description</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25</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26</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27</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28</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29</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30</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31</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32</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33</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34</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35</w:t>
            </w:r>
          </w:p>
        </w:tc>
        <w:tc>
          <w:tcPr>
            <w:tcW w:w="416"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36</w:t>
            </w:r>
          </w:p>
        </w:tc>
      </w:tr>
      <w:tr w:rsidR="00954325" w:rsidRPr="00254CFB" w:rsidTr="00954325">
        <w:trPr>
          <w:trHeight w:val="300"/>
        </w:trPr>
        <w:tc>
          <w:tcPr>
            <w:tcW w:w="894" w:type="dxa"/>
            <w:tcBorders>
              <w:top w:val="nil"/>
              <w:left w:val="nil"/>
              <w:bottom w:val="single" w:sz="8"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 </w:t>
            </w:r>
          </w:p>
        </w:tc>
        <w:tc>
          <w:tcPr>
            <w:tcW w:w="7926" w:type="dxa"/>
            <w:tcBorders>
              <w:top w:val="nil"/>
              <w:left w:val="nil"/>
              <w:bottom w:val="single" w:sz="8"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single" w:sz="8" w:space="0" w:color="auto"/>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nil"/>
              <w:left w:val="nil"/>
              <w:bottom w:val="nil"/>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p>
        </w:tc>
        <w:tc>
          <w:tcPr>
            <w:tcW w:w="416" w:type="dxa"/>
            <w:tcBorders>
              <w:top w:val="single" w:sz="8" w:space="0" w:color="auto"/>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820" w:type="dxa"/>
            <w:gridSpan w:val="2"/>
            <w:tcBorders>
              <w:top w:val="single" w:sz="8" w:space="0" w:color="auto"/>
              <w:left w:val="single" w:sz="8" w:space="0" w:color="auto"/>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Component 1:  Development and application of natural resource valuation</w:t>
            </w:r>
          </w:p>
        </w:tc>
        <w:tc>
          <w:tcPr>
            <w:tcW w:w="416" w:type="dxa"/>
            <w:tcBorders>
              <w:top w:val="single" w:sz="8" w:space="0" w:color="auto"/>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single" w:sz="8" w:space="0" w:color="auto"/>
            </w:tcBorders>
            <w:shd w:val="clear" w:color="000000" w:fill="FFC000"/>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8"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1.1:  Development of natural resource valuation tools</w:t>
            </w:r>
          </w:p>
        </w:tc>
        <w:tc>
          <w:tcPr>
            <w:tcW w:w="416" w:type="dxa"/>
            <w:tcBorders>
              <w:top w:val="nil"/>
              <w:left w:val="single" w:sz="8" w:space="0" w:color="auto"/>
              <w:bottom w:val="nil"/>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nil"/>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nil"/>
              <w:right w:val="single" w:sz="8" w:space="0" w:color="auto"/>
            </w:tcBorders>
            <w:shd w:val="clear" w:color="000000" w:fill="EBF1DE"/>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r>
      <w:tr w:rsidR="00954325" w:rsidRPr="00254CFB" w:rsidTr="00954325">
        <w:trPr>
          <w:trHeight w:val="287"/>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Conduct expert review of lessons learned and best practices for natural resource valuation. </w:t>
            </w:r>
          </w:p>
        </w:tc>
        <w:tc>
          <w:tcPr>
            <w:tcW w:w="416" w:type="dxa"/>
            <w:tcBorders>
              <w:top w:val="dotted" w:sz="4" w:space="0" w:color="auto"/>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1.1.2</w:t>
            </w:r>
          </w:p>
        </w:tc>
        <w:tc>
          <w:tcPr>
            <w:tcW w:w="7926" w:type="dxa"/>
            <w:tcBorders>
              <w:top w:val="nil"/>
              <w:left w:val="nil"/>
              <w:bottom w:val="nil"/>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Develop a set of tools to value environmental goods and services.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1.1.3</w:t>
            </w:r>
          </w:p>
        </w:tc>
        <w:tc>
          <w:tcPr>
            <w:tcW w:w="7926" w:type="dxa"/>
            <w:tcBorders>
              <w:top w:val="single" w:sz="4" w:space="0" w:color="auto"/>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Integrate resource valuation tools and consult with decision-makers.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4"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1.2:  Training of technical capacities</w:t>
            </w:r>
          </w:p>
        </w:tc>
        <w:tc>
          <w:tcPr>
            <w:tcW w:w="416" w:type="dxa"/>
            <w:tcBorders>
              <w:top w:val="dotted" w:sz="4" w:space="0" w:color="auto"/>
              <w:left w:val="single" w:sz="8" w:space="0" w:color="auto"/>
              <w:bottom w:val="single" w:sz="4" w:space="0" w:color="auto"/>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single" w:sz="4" w:space="0" w:color="auto"/>
              <w:right w:val="single" w:sz="8" w:space="0" w:color="auto"/>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Prepare NRV materials and training curriculum.</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dotted" w:sz="4" w:space="0" w:color="auto"/>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1.2.2</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Convene sensitization workshops on the value of natural resource valuation.</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70"/>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1.2.3</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Carry out training courses.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820" w:type="dxa"/>
            <w:gridSpan w:val="2"/>
            <w:tcBorders>
              <w:top w:val="single" w:sz="8" w:space="0" w:color="auto"/>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Component 2:  Institutionalizing natural resource valuation</w:t>
            </w:r>
          </w:p>
        </w:tc>
        <w:tc>
          <w:tcPr>
            <w:tcW w:w="416" w:type="dxa"/>
            <w:tcBorders>
              <w:top w:val="single" w:sz="8" w:space="0" w:color="auto"/>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single" w:sz="8" w:space="0" w:color="auto"/>
              <w:left w:val="nil"/>
              <w:bottom w:val="single" w:sz="8" w:space="0" w:color="auto"/>
              <w:right w:val="single" w:sz="8" w:space="0" w:color="auto"/>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8"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2.1:  Mainstreaming Natural Resource Valuation</w:t>
            </w:r>
          </w:p>
        </w:tc>
        <w:tc>
          <w:tcPr>
            <w:tcW w:w="416" w:type="dxa"/>
            <w:tcBorders>
              <w:top w:val="nil"/>
              <w:left w:val="single" w:sz="8" w:space="0" w:color="auto"/>
              <w:bottom w:val="dotted" w:sz="4" w:space="0" w:color="auto"/>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Select a high value development project to test new natural resource valuation tools.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2.1.2</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Apply natural resource valuation tools to the selected development project.</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2.1.3</w:t>
            </w:r>
          </w:p>
        </w:tc>
        <w:tc>
          <w:tcPr>
            <w:tcW w:w="7926"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Evaluate pilot project to improve institutionalization of natural resource valuation tools.</w:t>
            </w:r>
          </w:p>
        </w:tc>
        <w:tc>
          <w:tcPr>
            <w:tcW w:w="416" w:type="dxa"/>
            <w:tcBorders>
              <w:top w:val="nil"/>
              <w:left w:val="single" w:sz="8" w:space="0" w:color="auto"/>
              <w:bottom w:val="dotted" w:sz="4" w:space="0" w:color="auto"/>
              <w:right w:val="nil"/>
            </w:tcBorders>
            <w:shd w:val="clear" w:color="000000" w:fill="0070C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2.1.4</w:t>
            </w:r>
          </w:p>
        </w:tc>
        <w:tc>
          <w:tcPr>
            <w:tcW w:w="7926" w:type="dxa"/>
            <w:tcBorders>
              <w:top w:val="single" w:sz="4" w:space="0" w:color="auto"/>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Integrate natural resource valuation into screening of </w:t>
            </w:r>
            <w:proofErr w:type="spellStart"/>
            <w:r w:rsidRPr="00254CFB">
              <w:rPr>
                <w:rFonts w:ascii="Myriad Pro" w:hAnsi="Myriad Pro"/>
                <w:sz w:val="20"/>
                <w:szCs w:val="20"/>
              </w:rPr>
              <w:t>sectoral</w:t>
            </w:r>
            <w:proofErr w:type="spellEnd"/>
            <w:r w:rsidRPr="00254CFB">
              <w:rPr>
                <w:rFonts w:ascii="Myriad Pro" w:hAnsi="Myriad Pro"/>
                <w:sz w:val="20"/>
                <w:szCs w:val="20"/>
              </w:rPr>
              <w:t xml:space="preserve"> strategies and plans.</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2.1.5</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Prepare and publish guidelines and methodologies for natural resource valuation.</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300"/>
        </w:trPr>
        <w:tc>
          <w:tcPr>
            <w:tcW w:w="8820" w:type="dxa"/>
            <w:gridSpan w:val="2"/>
            <w:tcBorders>
              <w:top w:val="single" w:sz="4" w:space="0" w:color="auto"/>
              <w:left w:val="nil"/>
              <w:bottom w:val="single" w:sz="4" w:space="0" w:color="auto"/>
              <w:right w:val="nil"/>
            </w:tcBorders>
            <w:shd w:val="clear" w:color="000000" w:fill="EBF1DE"/>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Output 2.2:  Legislative and institutional reforms</w:t>
            </w:r>
          </w:p>
        </w:tc>
        <w:tc>
          <w:tcPr>
            <w:tcW w:w="416" w:type="dxa"/>
            <w:tcBorders>
              <w:top w:val="nil"/>
              <w:left w:val="single" w:sz="8" w:space="0" w:color="auto"/>
              <w:bottom w:val="dotted" w:sz="4" w:space="0" w:color="auto"/>
              <w:right w:val="nil"/>
            </w:tcBorders>
            <w:shd w:val="clear" w:color="000000" w:fill="EBF1DE"/>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EBF1DE"/>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2.2.1</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Undertake an in-depth assessment of recommended institutional and legislative reforms.</w:t>
            </w:r>
          </w:p>
        </w:tc>
        <w:tc>
          <w:tcPr>
            <w:tcW w:w="416" w:type="dxa"/>
            <w:tcBorders>
              <w:top w:val="nil"/>
              <w:left w:val="single" w:sz="8" w:space="0" w:color="auto"/>
              <w:bottom w:val="dotted" w:sz="4" w:space="0" w:color="auto"/>
              <w:right w:val="nil"/>
            </w:tcBorders>
            <w:shd w:val="clear" w:color="000000" w:fill="0070C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2.2.2</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Facilitate inter-agency collaboration to institutionalize natural resource valuation.</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2.2.3</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Prepare and submit bills for institutional and legislative reforms. </w:t>
            </w:r>
          </w:p>
        </w:tc>
        <w:tc>
          <w:tcPr>
            <w:tcW w:w="416" w:type="dxa"/>
            <w:tcBorders>
              <w:top w:val="nil"/>
              <w:left w:val="single" w:sz="8" w:space="0" w:color="auto"/>
              <w:bottom w:val="dotted" w:sz="4" w:space="0" w:color="auto"/>
              <w:right w:val="nil"/>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2.2.4</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Develop </w:t>
            </w:r>
            <w:r w:rsidR="00F53EB2" w:rsidRPr="00254CFB">
              <w:rPr>
                <w:rFonts w:ascii="Myriad Pro" w:hAnsi="Myriad Pro"/>
                <w:sz w:val="20"/>
                <w:szCs w:val="20"/>
              </w:rPr>
              <w:t>resource mobilization strategy</w:t>
            </w:r>
            <w:r w:rsidRPr="00254CFB">
              <w:rPr>
                <w:rFonts w:ascii="Myriad Pro" w:hAnsi="Myriad Pro"/>
                <w:sz w:val="20"/>
                <w:szCs w:val="20"/>
              </w:rPr>
              <w:t>.</w:t>
            </w:r>
          </w:p>
        </w:tc>
        <w:tc>
          <w:tcPr>
            <w:tcW w:w="416" w:type="dxa"/>
            <w:tcBorders>
              <w:top w:val="nil"/>
              <w:left w:val="single" w:sz="8" w:space="0" w:color="auto"/>
              <w:bottom w:val="dotted" w:sz="4" w:space="0" w:color="auto"/>
              <w:right w:val="nil"/>
            </w:tcBorders>
            <w:shd w:val="clear" w:color="000000" w:fill="0070C0"/>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70C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820" w:type="dxa"/>
            <w:gridSpan w:val="2"/>
            <w:tcBorders>
              <w:top w:val="single" w:sz="4" w:space="0" w:color="auto"/>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Project Management</w:t>
            </w:r>
          </w:p>
        </w:tc>
        <w:tc>
          <w:tcPr>
            <w:tcW w:w="416" w:type="dxa"/>
            <w:tcBorders>
              <w:top w:val="nil"/>
              <w:left w:val="single" w:sz="8" w:space="0" w:color="auto"/>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nil"/>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single" w:sz="8" w:space="0" w:color="auto"/>
              <w:right w:val="single" w:sz="8" w:space="0" w:color="auto"/>
            </w:tcBorders>
            <w:shd w:val="clear" w:color="000000" w:fill="FFC000"/>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dotted" w:sz="4" w:space="0" w:color="auto"/>
              <w:bottom w:val="nil"/>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w:t>
            </w:r>
          </w:p>
        </w:tc>
        <w:tc>
          <w:tcPr>
            <w:tcW w:w="7926"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Locally recruited personnel: Project Coordinator</w:t>
            </w:r>
          </w:p>
        </w:tc>
        <w:tc>
          <w:tcPr>
            <w:tcW w:w="416" w:type="dxa"/>
            <w:tcBorders>
              <w:top w:val="nil"/>
              <w:left w:val="single" w:sz="8" w:space="0" w:color="auto"/>
              <w:bottom w:val="dotted" w:sz="4" w:space="0" w:color="auto"/>
              <w:right w:val="nil"/>
            </w:tcBorders>
            <w:shd w:val="clear" w:color="000000" w:fill="A6A6A6"/>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single" w:sz="4" w:space="0" w:color="auto"/>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B</w:t>
            </w:r>
          </w:p>
        </w:tc>
        <w:tc>
          <w:tcPr>
            <w:tcW w:w="7926" w:type="dxa"/>
            <w:tcBorders>
              <w:top w:val="single" w:sz="4" w:space="0" w:color="auto"/>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Locally recruited personnel: Project Assistant</w:t>
            </w:r>
          </w:p>
        </w:tc>
        <w:tc>
          <w:tcPr>
            <w:tcW w:w="416" w:type="dxa"/>
            <w:tcBorders>
              <w:top w:val="nil"/>
              <w:left w:val="single" w:sz="8" w:space="0" w:color="auto"/>
              <w:bottom w:val="dotted" w:sz="4" w:space="0" w:color="auto"/>
              <w:right w:val="nil"/>
            </w:tcBorders>
            <w:shd w:val="clear" w:color="000000" w:fill="A6A6A6"/>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A6A6A6"/>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C</w:t>
            </w:r>
          </w:p>
        </w:tc>
        <w:tc>
          <w:tcPr>
            <w:tcW w:w="7926"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International Evaluation Consultant: Terminal Evaluation</w:t>
            </w:r>
          </w:p>
        </w:tc>
        <w:tc>
          <w:tcPr>
            <w:tcW w:w="416" w:type="dxa"/>
            <w:tcBorders>
              <w:top w:val="nil"/>
              <w:left w:val="single" w:sz="8" w:space="0" w:color="auto"/>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B05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000000" w:fill="00B05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000000" w:fill="00B050"/>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D</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Office facilities and communications</w:t>
            </w:r>
          </w:p>
        </w:tc>
        <w:tc>
          <w:tcPr>
            <w:tcW w:w="416" w:type="dxa"/>
            <w:tcBorders>
              <w:top w:val="nil"/>
              <w:left w:val="single" w:sz="8" w:space="0" w:color="auto"/>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954325">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E</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Project start-up: Organize project team and review work plan</w:t>
            </w:r>
          </w:p>
        </w:tc>
        <w:tc>
          <w:tcPr>
            <w:tcW w:w="416" w:type="dxa"/>
            <w:tcBorders>
              <w:top w:val="nil"/>
              <w:left w:val="single" w:sz="8" w:space="0" w:color="auto"/>
              <w:bottom w:val="dotted"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6" w:type="dxa"/>
            <w:tcBorders>
              <w:top w:val="nil"/>
              <w:left w:val="nil"/>
              <w:bottom w:val="dotted" w:sz="4"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B3172F" w:rsidRPr="00254CFB" w:rsidTr="00B244B7">
        <w:trPr>
          <w:trHeight w:val="255"/>
        </w:trPr>
        <w:tc>
          <w:tcPr>
            <w:tcW w:w="894" w:type="dxa"/>
            <w:tcBorders>
              <w:top w:val="nil"/>
              <w:left w:val="nil"/>
              <w:bottom w:val="single" w:sz="4" w:space="0" w:color="auto"/>
              <w:right w:val="dotted" w:sz="4" w:space="0" w:color="auto"/>
            </w:tcBorders>
            <w:shd w:val="clear" w:color="auto" w:fill="auto"/>
            <w:noWrap/>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F</w:t>
            </w:r>
          </w:p>
        </w:tc>
        <w:tc>
          <w:tcPr>
            <w:tcW w:w="7926" w:type="dxa"/>
            <w:tcBorders>
              <w:top w:val="nil"/>
              <w:left w:val="nil"/>
              <w:bottom w:val="single" w:sz="4"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Policy Board meetings</w:t>
            </w:r>
          </w:p>
        </w:tc>
        <w:tc>
          <w:tcPr>
            <w:tcW w:w="416" w:type="dxa"/>
            <w:tcBorders>
              <w:top w:val="nil"/>
              <w:left w:val="single" w:sz="8" w:space="0" w:color="auto"/>
              <w:bottom w:val="dotted" w:sz="4" w:space="0" w:color="auto"/>
              <w:right w:val="nil"/>
            </w:tcBorders>
            <w:shd w:val="clear" w:color="000000" w:fill="00B050"/>
            <w:noWrap/>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00B050"/>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00B050"/>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nil"/>
            </w:tcBorders>
            <w:shd w:val="clear" w:color="auto" w:fill="auto"/>
            <w:vAlign w:val="center"/>
          </w:tcPr>
          <w:p w:rsidR="00954325" w:rsidRPr="00254CFB" w:rsidRDefault="00954325" w:rsidP="00C46B76">
            <w:pPr>
              <w:spacing w:after="0"/>
              <w:rPr>
                <w:rFonts w:ascii="Myriad Pro" w:hAnsi="Myriad Pro"/>
                <w:sz w:val="20"/>
                <w:szCs w:val="20"/>
              </w:rPr>
            </w:pPr>
          </w:p>
        </w:tc>
        <w:tc>
          <w:tcPr>
            <w:tcW w:w="416" w:type="dxa"/>
            <w:tcBorders>
              <w:top w:val="nil"/>
              <w:left w:val="nil"/>
              <w:bottom w:val="dotted" w:sz="4"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bl>
    <w:p w:rsidR="00D03276" w:rsidRPr="00254CFB" w:rsidRDefault="00D03276" w:rsidP="00AC3C9B">
      <w:pPr>
        <w:widowControl w:val="0"/>
        <w:adjustRightInd w:val="0"/>
        <w:jc w:val="both"/>
        <w:textAlignment w:val="baseline"/>
        <w:rPr>
          <w:rFonts w:ascii="Myriad Pro" w:hAnsi="Myriad Pro"/>
        </w:rPr>
      </w:pPr>
    </w:p>
    <w:p w:rsidR="00954325" w:rsidRPr="00254CFB" w:rsidRDefault="00954325" w:rsidP="00AC3C9B">
      <w:pPr>
        <w:widowControl w:val="0"/>
        <w:adjustRightInd w:val="0"/>
        <w:jc w:val="both"/>
        <w:textAlignment w:val="baseline"/>
        <w:rPr>
          <w:rFonts w:ascii="Myriad Pro" w:hAnsi="Myriad Pro"/>
          <w:vanish/>
        </w:rPr>
      </w:pPr>
    </w:p>
    <w:p w:rsidR="00AC3C9B" w:rsidRPr="00254CFB" w:rsidRDefault="00AC3C9B" w:rsidP="00AC3C9B">
      <w:pPr>
        <w:rPr>
          <w:rFonts w:ascii="Myriad Pro" w:hAnsi="Myriad Pro"/>
          <w:vanish/>
        </w:rPr>
      </w:pPr>
    </w:p>
    <w:p w:rsidR="00AC3C9B" w:rsidRPr="00254CFB" w:rsidRDefault="00AC3C9B" w:rsidP="00AC3C9B">
      <w:pPr>
        <w:pStyle w:val="Footer"/>
        <w:tabs>
          <w:tab w:val="clear" w:pos="4320"/>
          <w:tab w:val="clear" w:pos="8640"/>
        </w:tabs>
        <w:rPr>
          <w:rFonts w:ascii="Myriad Pro" w:hAnsi="Myriad Pro"/>
        </w:rPr>
        <w:sectPr w:rsidR="00AC3C9B" w:rsidRPr="00254CFB" w:rsidSect="003D5A12">
          <w:footerReference w:type="even" r:id="rId19"/>
          <w:pgSz w:w="15840" w:h="12240" w:orient="landscape" w:code="1"/>
          <w:pgMar w:top="1440" w:right="1440" w:bottom="1296" w:left="1296" w:header="576" w:footer="576" w:gutter="0"/>
          <w:cols w:space="720"/>
          <w:docGrid w:linePitch="360"/>
        </w:sectPr>
      </w:pPr>
    </w:p>
    <w:p w:rsidR="00AC3C9B" w:rsidRPr="00254CFB" w:rsidRDefault="00AC3C9B" w:rsidP="00AC3C9B">
      <w:pPr>
        <w:pStyle w:val="Heading2"/>
        <w:spacing w:after="0"/>
        <w:rPr>
          <w:rFonts w:ascii="Myriad Pro" w:hAnsi="Myriad Pro"/>
        </w:rPr>
      </w:pPr>
      <w:bookmarkStart w:id="181" w:name="_Annex_5:_Outcome"/>
      <w:bookmarkStart w:id="182" w:name="_Toc390251847"/>
      <w:bookmarkStart w:id="183" w:name="_Toc390287398"/>
      <w:bookmarkEnd w:id="181"/>
      <w:r w:rsidRPr="00254CFB">
        <w:rPr>
          <w:rFonts w:ascii="Myriad Pro" w:hAnsi="Myriad Pro"/>
        </w:rPr>
        <w:lastRenderedPageBreak/>
        <w:t>Ann</w:t>
      </w:r>
      <w:bookmarkStart w:id="184" w:name="Annex5"/>
      <w:bookmarkEnd w:id="184"/>
      <w:r w:rsidRPr="00254CFB">
        <w:rPr>
          <w:rFonts w:ascii="Myriad Pro" w:hAnsi="Myriad Pro"/>
        </w:rPr>
        <w:t>ex 5:</w:t>
      </w:r>
      <w:r w:rsidRPr="00254CFB">
        <w:rPr>
          <w:rFonts w:ascii="Myriad Pro" w:hAnsi="Myriad Pro"/>
        </w:rPr>
        <w:tab/>
        <w:t>Outcome Budget (GEF Contribution and Co-financing</w:t>
      </w:r>
      <w:bookmarkStart w:id="185" w:name="_Annex_7:_Provisional"/>
      <w:bookmarkEnd w:id="179"/>
      <w:bookmarkEnd w:id="180"/>
      <w:bookmarkEnd w:id="185"/>
      <w:r w:rsidRPr="00254CFB">
        <w:rPr>
          <w:rFonts w:ascii="Myriad Pro" w:hAnsi="Myriad Pro"/>
        </w:rPr>
        <w:t>)</w:t>
      </w:r>
      <w:bookmarkEnd w:id="182"/>
      <w:bookmarkEnd w:id="183"/>
    </w:p>
    <w:tbl>
      <w:tblPr>
        <w:tblW w:w="13743" w:type="dxa"/>
        <w:tblInd w:w="-252" w:type="dxa"/>
        <w:tblLook w:val="04A0"/>
      </w:tblPr>
      <w:tblGrid>
        <w:gridCol w:w="1080"/>
        <w:gridCol w:w="6735"/>
        <w:gridCol w:w="960"/>
        <w:gridCol w:w="960"/>
        <w:gridCol w:w="1060"/>
        <w:gridCol w:w="995"/>
        <w:gridCol w:w="974"/>
        <w:gridCol w:w="1016"/>
      </w:tblGrid>
      <w:tr w:rsidR="00E60215" w:rsidRPr="00254CFB" w:rsidTr="00FF1FB5">
        <w:trPr>
          <w:trHeight w:val="510"/>
        </w:trPr>
        <w:tc>
          <w:tcPr>
            <w:tcW w:w="1080" w:type="dxa"/>
            <w:tcBorders>
              <w:top w:val="nil"/>
              <w:left w:val="nil"/>
              <w:bottom w:val="nil"/>
              <w:right w:val="nil"/>
            </w:tcBorders>
            <w:shd w:val="clear" w:color="auto" w:fill="auto"/>
            <w:noWrap/>
            <w:vAlign w:val="center"/>
            <w:hideMark/>
          </w:tcPr>
          <w:p w:rsidR="00E60215" w:rsidRPr="00254CFB" w:rsidRDefault="00E60215" w:rsidP="00E60215">
            <w:pPr>
              <w:spacing w:after="0"/>
              <w:rPr>
                <w:rFonts w:ascii="Myriad Pro" w:hAnsi="Myriad Pro"/>
                <w:b/>
                <w:bCs/>
                <w:color w:val="000000"/>
                <w:sz w:val="18"/>
                <w:szCs w:val="18"/>
              </w:rPr>
            </w:pPr>
          </w:p>
        </w:tc>
        <w:tc>
          <w:tcPr>
            <w:tcW w:w="6735" w:type="dxa"/>
            <w:tcBorders>
              <w:top w:val="nil"/>
              <w:left w:val="nil"/>
              <w:bottom w:val="nil"/>
              <w:right w:val="nil"/>
            </w:tcBorders>
            <w:shd w:val="clear" w:color="auto" w:fill="auto"/>
            <w:noWrap/>
            <w:vAlign w:val="bottom"/>
            <w:hideMark/>
          </w:tcPr>
          <w:p w:rsidR="00E60215" w:rsidRPr="00254CFB" w:rsidRDefault="00E60215" w:rsidP="00E60215">
            <w:pPr>
              <w:spacing w:after="0"/>
              <w:rPr>
                <w:rFonts w:ascii="Myriad Pro" w:hAnsi="Myriad Pro"/>
                <w:color w:val="000000"/>
                <w:sz w:val="18"/>
                <w:szCs w:val="18"/>
              </w:rPr>
            </w:pPr>
          </w:p>
        </w:tc>
        <w:tc>
          <w:tcPr>
            <w:tcW w:w="960" w:type="dxa"/>
            <w:tcBorders>
              <w:top w:val="nil"/>
              <w:left w:val="nil"/>
              <w:bottom w:val="nil"/>
              <w:right w:val="nil"/>
            </w:tcBorders>
            <w:shd w:val="clear" w:color="auto" w:fill="auto"/>
            <w:noWrap/>
            <w:vAlign w:val="center"/>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Year 1</w:t>
            </w:r>
          </w:p>
        </w:tc>
        <w:tc>
          <w:tcPr>
            <w:tcW w:w="960" w:type="dxa"/>
            <w:tcBorders>
              <w:top w:val="nil"/>
              <w:left w:val="nil"/>
              <w:bottom w:val="nil"/>
              <w:right w:val="nil"/>
            </w:tcBorders>
            <w:shd w:val="clear" w:color="auto" w:fill="auto"/>
            <w:noWrap/>
            <w:vAlign w:val="center"/>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Year 2</w:t>
            </w:r>
          </w:p>
        </w:tc>
        <w:tc>
          <w:tcPr>
            <w:tcW w:w="1060" w:type="dxa"/>
            <w:tcBorders>
              <w:top w:val="nil"/>
              <w:left w:val="nil"/>
              <w:bottom w:val="nil"/>
              <w:right w:val="nil"/>
            </w:tcBorders>
            <w:shd w:val="clear" w:color="auto" w:fill="auto"/>
            <w:noWrap/>
            <w:vAlign w:val="center"/>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Year 3</w:t>
            </w:r>
          </w:p>
        </w:tc>
        <w:tc>
          <w:tcPr>
            <w:tcW w:w="995" w:type="dxa"/>
            <w:tcBorders>
              <w:top w:val="nil"/>
              <w:left w:val="single" w:sz="8" w:space="0" w:color="auto"/>
              <w:bottom w:val="nil"/>
              <w:right w:val="nil"/>
            </w:tcBorders>
            <w:shd w:val="clear" w:color="auto" w:fill="auto"/>
            <w:noWrap/>
            <w:vAlign w:val="center"/>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GEF</w:t>
            </w:r>
          </w:p>
        </w:tc>
        <w:tc>
          <w:tcPr>
            <w:tcW w:w="937" w:type="dxa"/>
            <w:tcBorders>
              <w:top w:val="nil"/>
              <w:left w:val="nil"/>
              <w:bottom w:val="nil"/>
              <w:right w:val="single" w:sz="8" w:space="0" w:color="auto"/>
            </w:tcBorders>
            <w:shd w:val="clear" w:color="auto" w:fill="auto"/>
            <w:vAlign w:val="center"/>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Co-financing</w:t>
            </w:r>
          </w:p>
        </w:tc>
        <w:tc>
          <w:tcPr>
            <w:tcW w:w="1016" w:type="dxa"/>
            <w:tcBorders>
              <w:top w:val="nil"/>
              <w:left w:val="nil"/>
              <w:bottom w:val="nil"/>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Total</w:t>
            </w:r>
          </w:p>
        </w:tc>
      </w:tr>
      <w:tr w:rsidR="00E60215" w:rsidRPr="00254CFB" w:rsidTr="00FF1FB5">
        <w:trPr>
          <w:trHeight w:val="315"/>
        </w:trPr>
        <w:tc>
          <w:tcPr>
            <w:tcW w:w="1080" w:type="dxa"/>
            <w:tcBorders>
              <w:top w:val="nil"/>
              <w:left w:val="nil"/>
              <w:bottom w:val="single" w:sz="8" w:space="0" w:color="auto"/>
              <w:right w:val="nil"/>
            </w:tcBorders>
            <w:shd w:val="clear" w:color="auto" w:fill="auto"/>
            <w:noWrap/>
            <w:vAlign w:val="bottom"/>
            <w:hideMark/>
          </w:tcPr>
          <w:p w:rsidR="00E60215" w:rsidRPr="00254CFB" w:rsidRDefault="00E60215" w:rsidP="00E60215">
            <w:pPr>
              <w:spacing w:after="0"/>
              <w:jc w:val="center"/>
              <w:rPr>
                <w:rFonts w:ascii="Myriad Pro" w:hAnsi="Myriad Pro"/>
                <w:b/>
                <w:bCs/>
                <w:color w:val="000000"/>
                <w:sz w:val="18"/>
                <w:szCs w:val="18"/>
              </w:rPr>
            </w:pPr>
            <w:r w:rsidRPr="00254CFB">
              <w:rPr>
                <w:rFonts w:ascii="Myriad Pro" w:hAnsi="Myriad Pro"/>
                <w:b/>
                <w:bCs/>
                <w:color w:val="000000"/>
                <w:sz w:val="18"/>
                <w:szCs w:val="18"/>
              </w:rPr>
              <w:t>Activity</w:t>
            </w:r>
          </w:p>
        </w:tc>
        <w:tc>
          <w:tcPr>
            <w:tcW w:w="6735" w:type="dxa"/>
            <w:tcBorders>
              <w:top w:val="nil"/>
              <w:left w:val="nil"/>
              <w:bottom w:val="single" w:sz="8" w:space="0" w:color="auto"/>
              <w:right w:val="nil"/>
            </w:tcBorders>
            <w:shd w:val="clear" w:color="auto" w:fill="auto"/>
            <w:noWrap/>
            <w:vAlign w:val="bottom"/>
            <w:hideMark/>
          </w:tcPr>
          <w:p w:rsidR="00E60215" w:rsidRPr="00254CFB" w:rsidRDefault="00E60215" w:rsidP="00E60215">
            <w:pPr>
              <w:spacing w:after="0"/>
              <w:rPr>
                <w:rFonts w:ascii="Myriad Pro" w:hAnsi="Myriad Pro"/>
                <w:b/>
                <w:bCs/>
                <w:color w:val="000000"/>
                <w:sz w:val="18"/>
                <w:szCs w:val="18"/>
              </w:rPr>
            </w:pPr>
            <w:r w:rsidRPr="00254CFB">
              <w:rPr>
                <w:rFonts w:ascii="Myriad Pro" w:hAnsi="Myriad Pro"/>
                <w:b/>
                <w:bCs/>
                <w:color w:val="000000"/>
                <w:sz w:val="18"/>
                <w:szCs w:val="18"/>
              </w:rPr>
              <w:t>Description</w:t>
            </w:r>
          </w:p>
        </w:tc>
        <w:tc>
          <w:tcPr>
            <w:tcW w:w="960" w:type="dxa"/>
            <w:tcBorders>
              <w:top w:val="nil"/>
              <w:left w:val="nil"/>
              <w:bottom w:val="nil"/>
              <w:right w:val="nil"/>
            </w:tcBorders>
            <w:shd w:val="clear" w:color="auto" w:fill="auto"/>
            <w:noWrap/>
            <w:vAlign w:val="bottom"/>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310,000</w:t>
            </w:r>
          </w:p>
        </w:tc>
        <w:tc>
          <w:tcPr>
            <w:tcW w:w="960" w:type="dxa"/>
            <w:tcBorders>
              <w:top w:val="nil"/>
              <w:left w:val="nil"/>
              <w:bottom w:val="nil"/>
              <w:right w:val="nil"/>
            </w:tcBorders>
            <w:shd w:val="clear" w:color="auto" w:fill="auto"/>
            <w:noWrap/>
            <w:vAlign w:val="bottom"/>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420,000</w:t>
            </w:r>
          </w:p>
        </w:tc>
        <w:tc>
          <w:tcPr>
            <w:tcW w:w="1060" w:type="dxa"/>
            <w:tcBorders>
              <w:top w:val="nil"/>
              <w:left w:val="nil"/>
              <w:bottom w:val="nil"/>
              <w:right w:val="nil"/>
            </w:tcBorders>
            <w:shd w:val="clear" w:color="auto" w:fill="auto"/>
            <w:noWrap/>
            <w:vAlign w:val="bottom"/>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420,000</w:t>
            </w:r>
          </w:p>
        </w:tc>
        <w:tc>
          <w:tcPr>
            <w:tcW w:w="995" w:type="dxa"/>
            <w:tcBorders>
              <w:top w:val="nil"/>
              <w:left w:val="single" w:sz="8" w:space="0" w:color="auto"/>
              <w:bottom w:val="single" w:sz="8" w:space="0" w:color="auto"/>
              <w:right w:val="nil"/>
            </w:tcBorders>
            <w:shd w:val="clear" w:color="auto" w:fill="auto"/>
            <w:noWrap/>
            <w:vAlign w:val="bottom"/>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500,000</w:t>
            </w:r>
          </w:p>
        </w:tc>
        <w:tc>
          <w:tcPr>
            <w:tcW w:w="937" w:type="dxa"/>
            <w:tcBorders>
              <w:top w:val="nil"/>
              <w:left w:val="nil"/>
              <w:bottom w:val="single" w:sz="8"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650,000</w:t>
            </w:r>
          </w:p>
        </w:tc>
        <w:tc>
          <w:tcPr>
            <w:tcW w:w="1016" w:type="dxa"/>
            <w:tcBorders>
              <w:top w:val="nil"/>
              <w:left w:val="nil"/>
              <w:bottom w:val="nil"/>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b/>
                <w:bCs/>
                <w:sz w:val="18"/>
                <w:szCs w:val="18"/>
              </w:rPr>
            </w:pPr>
            <w:r w:rsidRPr="00254CFB">
              <w:rPr>
                <w:rFonts w:ascii="Myriad Pro" w:hAnsi="Myriad Pro"/>
                <w:b/>
                <w:bCs/>
                <w:sz w:val="18"/>
                <w:szCs w:val="18"/>
              </w:rPr>
              <w:t>1,150,000</w:t>
            </w:r>
          </w:p>
        </w:tc>
      </w:tr>
      <w:tr w:rsidR="00FF1FB5" w:rsidRPr="00254CFB" w:rsidTr="00FF1FB5">
        <w:trPr>
          <w:trHeight w:val="315"/>
        </w:trPr>
        <w:tc>
          <w:tcPr>
            <w:tcW w:w="7815" w:type="dxa"/>
            <w:gridSpan w:val="2"/>
            <w:tcBorders>
              <w:top w:val="nil"/>
              <w:left w:val="nil"/>
              <w:bottom w:val="single" w:sz="8" w:space="0" w:color="auto"/>
              <w:right w:val="single" w:sz="8" w:space="0" w:color="auto"/>
            </w:tcBorders>
            <w:shd w:val="clear" w:color="000000" w:fill="FFC000"/>
            <w:noWrap/>
            <w:vAlign w:val="center"/>
            <w:hideMark/>
          </w:tcPr>
          <w:p w:rsidR="00FF1FB5" w:rsidRPr="00254CFB" w:rsidRDefault="00FF1FB5" w:rsidP="00E60215">
            <w:pPr>
              <w:spacing w:after="0"/>
              <w:rPr>
                <w:rFonts w:ascii="Myriad Pro" w:hAnsi="Myriad Pro"/>
                <w:b/>
                <w:bCs/>
                <w:color w:val="000000"/>
                <w:sz w:val="18"/>
                <w:szCs w:val="18"/>
              </w:rPr>
            </w:pPr>
            <w:r w:rsidRPr="00254CFB">
              <w:rPr>
                <w:rFonts w:ascii="Myriad Pro" w:hAnsi="Myriad Pro"/>
                <w:b/>
                <w:bCs/>
                <w:color w:val="000000"/>
                <w:sz w:val="18"/>
                <w:szCs w:val="18"/>
              </w:rPr>
              <w:t>Component 1:  Development and application of national resource valuation</w:t>
            </w:r>
          </w:p>
        </w:tc>
        <w:tc>
          <w:tcPr>
            <w:tcW w:w="960"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137,000</w:t>
            </w:r>
          </w:p>
        </w:tc>
        <w:tc>
          <w:tcPr>
            <w:tcW w:w="960"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152,000</w:t>
            </w:r>
          </w:p>
        </w:tc>
        <w:tc>
          <w:tcPr>
            <w:tcW w:w="1060"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167,000</w:t>
            </w:r>
          </w:p>
        </w:tc>
        <w:tc>
          <w:tcPr>
            <w:tcW w:w="995" w:type="dxa"/>
            <w:tcBorders>
              <w:top w:val="nil"/>
              <w:left w:val="single" w:sz="8" w:space="0" w:color="auto"/>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210,000</w:t>
            </w:r>
          </w:p>
        </w:tc>
        <w:tc>
          <w:tcPr>
            <w:tcW w:w="937"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246,000</w:t>
            </w:r>
          </w:p>
        </w:tc>
        <w:tc>
          <w:tcPr>
            <w:tcW w:w="1016"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456,000</w:t>
            </w:r>
          </w:p>
        </w:tc>
      </w:tr>
      <w:tr w:rsidR="00E60215" w:rsidRPr="00254CFB" w:rsidTr="00FF1FB5">
        <w:trPr>
          <w:trHeight w:val="315"/>
        </w:trPr>
        <w:tc>
          <w:tcPr>
            <w:tcW w:w="1080" w:type="dxa"/>
            <w:tcBorders>
              <w:top w:val="nil"/>
              <w:left w:val="nil"/>
              <w:bottom w:val="single" w:sz="8" w:space="0" w:color="auto"/>
              <w:right w:val="nil"/>
            </w:tcBorders>
            <w:shd w:val="clear" w:color="000000" w:fill="EAF1DD"/>
            <w:noWrap/>
            <w:vAlign w:val="center"/>
            <w:hideMark/>
          </w:tcPr>
          <w:p w:rsidR="00E60215" w:rsidRPr="00254CFB" w:rsidRDefault="00E60215" w:rsidP="00E60215">
            <w:pPr>
              <w:spacing w:after="0"/>
              <w:jc w:val="center"/>
              <w:rPr>
                <w:rFonts w:ascii="Myriad Pro" w:hAnsi="Myriad Pro"/>
                <w:b/>
                <w:bCs/>
                <w:color w:val="000000"/>
                <w:sz w:val="18"/>
                <w:szCs w:val="18"/>
              </w:rPr>
            </w:pPr>
            <w:r w:rsidRPr="00254CFB">
              <w:rPr>
                <w:rFonts w:ascii="Myriad Pro" w:hAnsi="Myriad Pro"/>
                <w:b/>
                <w:bCs/>
                <w:color w:val="000000"/>
                <w:sz w:val="18"/>
                <w:szCs w:val="18"/>
              </w:rPr>
              <w:t>Output 1.1</w:t>
            </w:r>
          </w:p>
        </w:tc>
        <w:tc>
          <w:tcPr>
            <w:tcW w:w="6735" w:type="dxa"/>
            <w:tcBorders>
              <w:top w:val="nil"/>
              <w:left w:val="nil"/>
              <w:bottom w:val="single" w:sz="8" w:space="0" w:color="auto"/>
              <w:right w:val="single" w:sz="8" w:space="0" w:color="auto"/>
            </w:tcBorders>
            <w:shd w:val="clear" w:color="000000" w:fill="EBF1DE"/>
            <w:vAlign w:val="center"/>
            <w:hideMark/>
          </w:tcPr>
          <w:p w:rsidR="00E60215" w:rsidRPr="00254CFB" w:rsidRDefault="00E60215" w:rsidP="00E60215">
            <w:pPr>
              <w:spacing w:after="0"/>
              <w:rPr>
                <w:rFonts w:ascii="Myriad Pro" w:hAnsi="Myriad Pro"/>
                <w:b/>
                <w:bCs/>
                <w:sz w:val="18"/>
                <w:szCs w:val="18"/>
              </w:rPr>
            </w:pPr>
            <w:r w:rsidRPr="00254CFB">
              <w:rPr>
                <w:rFonts w:ascii="Myriad Pro" w:hAnsi="Myriad Pro"/>
                <w:b/>
                <w:bCs/>
                <w:sz w:val="18"/>
                <w:szCs w:val="18"/>
              </w:rPr>
              <w:t>Development of natural resource valuation tools</w:t>
            </w:r>
          </w:p>
        </w:tc>
        <w:tc>
          <w:tcPr>
            <w:tcW w:w="960" w:type="dxa"/>
            <w:tcBorders>
              <w:top w:val="nil"/>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80,000</w:t>
            </w:r>
          </w:p>
        </w:tc>
        <w:tc>
          <w:tcPr>
            <w:tcW w:w="960" w:type="dxa"/>
            <w:tcBorders>
              <w:top w:val="nil"/>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62,000</w:t>
            </w:r>
          </w:p>
        </w:tc>
        <w:tc>
          <w:tcPr>
            <w:tcW w:w="1060" w:type="dxa"/>
            <w:tcBorders>
              <w:top w:val="nil"/>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80,000</w:t>
            </w:r>
          </w:p>
        </w:tc>
        <w:tc>
          <w:tcPr>
            <w:tcW w:w="995" w:type="dxa"/>
            <w:tcBorders>
              <w:top w:val="nil"/>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100,000</w:t>
            </w:r>
          </w:p>
        </w:tc>
        <w:tc>
          <w:tcPr>
            <w:tcW w:w="937" w:type="dxa"/>
            <w:tcBorders>
              <w:top w:val="single" w:sz="8" w:space="0" w:color="auto"/>
              <w:left w:val="nil"/>
              <w:bottom w:val="single" w:sz="8" w:space="0" w:color="auto"/>
              <w:right w:val="single" w:sz="8" w:space="0" w:color="auto"/>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122,000</w:t>
            </w:r>
          </w:p>
        </w:tc>
        <w:tc>
          <w:tcPr>
            <w:tcW w:w="1016" w:type="dxa"/>
            <w:tcBorders>
              <w:top w:val="nil"/>
              <w:left w:val="nil"/>
              <w:bottom w:val="single" w:sz="8" w:space="0" w:color="auto"/>
              <w:right w:val="single" w:sz="8" w:space="0" w:color="auto"/>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222,000</w:t>
            </w:r>
          </w:p>
        </w:tc>
      </w:tr>
      <w:tr w:rsidR="00E60215" w:rsidRPr="00254CFB" w:rsidTr="00FF1FB5">
        <w:trPr>
          <w:trHeight w:val="300"/>
        </w:trPr>
        <w:tc>
          <w:tcPr>
            <w:tcW w:w="1080" w:type="dxa"/>
            <w:tcBorders>
              <w:top w:val="single" w:sz="4" w:space="0" w:color="auto"/>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1.1.1</w:t>
            </w:r>
          </w:p>
        </w:tc>
        <w:tc>
          <w:tcPr>
            <w:tcW w:w="6735" w:type="dxa"/>
            <w:tcBorders>
              <w:top w:val="single" w:sz="4" w:space="0" w:color="auto"/>
              <w:left w:val="nil"/>
              <w:bottom w:val="single" w:sz="4" w:space="0" w:color="auto"/>
              <w:right w:val="single" w:sz="8" w:space="0" w:color="auto"/>
            </w:tcBorders>
            <w:shd w:val="clear" w:color="auto" w:fill="auto"/>
            <w:vAlign w:val="center"/>
            <w:hideMark/>
          </w:tcPr>
          <w:p w:rsidR="00E60215" w:rsidRPr="00254CFB" w:rsidRDefault="00E60215" w:rsidP="00E60215">
            <w:pPr>
              <w:spacing w:after="0"/>
              <w:rPr>
                <w:rFonts w:ascii="Myriad Pro" w:hAnsi="Myriad Pro"/>
                <w:sz w:val="18"/>
                <w:szCs w:val="18"/>
              </w:rPr>
            </w:pPr>
            <w:r w:rsidRPr="00254CFB">
              <w:rPr>
                <w:rFonts w:ascii="Myriad Pro" w:hAnsi="Myriad Pro"/>
                <w:sz w:val="18"/>
                <w:szCs w:val="18"/>
              </w:rPr>
              <w:t>Conduct expert review of lessons learned and best practices</w:t>
            </w:r>
          </w:p>
        </w:tc>
        <w:tc>
          <w:tcPr>
            <w:tcW w:w="960"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37" w:type="dxa"/>
            <w:tcBorders>
              <w:top w:val="dotted" w:sz="4" w:space="0" w:color="auto"/>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101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60,000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1.1.2</w:t>
            </w:r>
          </w:p>
        </w:tc>
        <w:tc>
          <w:tcPr>
            <w:tcW w:w="6735" w:type="dxa"/>
            <w:tcBorders>
              <w:top w:val="nil"/>
              <w:left w:val="nil"/>
              <w:bottom w:val="nil"/>
              <w:right w:val="single" w:sz="8" w:space="0" w:color="auto"/>
            </w:tcBorders>
            <w:shd w:val="clear" w:color="auto" w:fill="auto"/>
            <w:noWrap/>
            <w:vAlign w:val="center"/>
            <w:hideMark/>
          </w:tcPr>
          <w:p w:rsidR="00E60215" w:rsidRPr="00254CFB" w:rsidRDefault="00E60215" w:rsidP="00E60215">
            <w:pPr>
              <w:spacing w:after="0"/>
              <w:rPr>
                <w:rFonts w:ascii="Myriad Pro" w:hAnsi="Myriad Pro"/>
                <w:sz w:val="18"/>
                <w:szCs w:val="18"/>
              </w:rPr>
            </w:pPr>
            <w:r w:rsidRPr="00254CFB">
              <w:rPr>
                <w:rFonts w:ascii="Myriad Pro" w:hAnsi="Myriad Pro"/>
                <w:sz w:val="18"/>
                <w:szCs w:val="18"/>
              </w:rPr>
              <w:t>Develop a set of tools to value environmental goods and services</w:t>
            </w:r>
          </w:p>
        </w:tc>
        <w:tc>
          <w:tcPr>
            <w:tcW w:w="960"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80,000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1.1.3</w:t>
            </w:r>
          </w:p>
        </w:tc>
        <w:tc>
          <w:tcPr>
            <w:tcW w:w="6735" w:type="dxa"/>
            <w:tcBorders>
              <w:top w:val="single" w:sz="4" w:space="0" w:color="auto"/>
              <w:left w:val="nil"/>
              <w:bottom w:val="single" w:sz="4" w:space="0" w:color="auto"/>
              <w:right w:val="single" w:sz="8" w:space="0" w:color="auto"/>
            </w:tcBorders>
            <w:shd w:val="clear" w:color="auto" w:fill="auto"/>
            <w:vAlign w:val="center"/>
            <w:hideMark/>
          </w:tcPr>
          <w:p w:rsidR="00E60215" w:rsidRPr="00254CFB" w:rsidRDefault="00E60215" w:rsidP="00E60215">
            <w:pPr>
              <w:spacing w:after="0"/>
              <w:rPr>
                <w:rFonts w:ascii="Myriad Pro" w:hAnsi="Myriad Pro"/>
                <w:sz w:val="18"/>
                <w:szCs w:val="18"/>
              </w:rPr>
            </w:pPr>
            <w:r w:rsidRPr="00254CFB">
              <w:rPr>
                <w:rFonts w:ascii="Myriad Pro" w:hAnsi="Myriad Pro"/>
                <w:sz w:val="18"/>
                <w:szCs w:val="18"/>
              </w:rPr>
              <w:t>Integrate resource valuation tools into decision-making</w:t>
            </w:r>
          </w:p>
        </w:tc>
        <w:tc>
          <w:tcPr>
            <w:tcW w:w="960"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32,000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62,000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82,000</w:t>
            </w:r>
          </w:p>
        </w:tc>
      </w:tr>
      <w:tr w:rsidR="00E60215" w:rsidRPr="00254CFB" w:rsidTr="00FF1FB5">
        <w:trPr>
          <w:trHeight w:val="315"/>
        </w:trPr>
        <w:tc>
          <w:tcPr>
            <w:tcW w:w="1080" w:type="dxa"/>
            <w:tcBorders>
              <w:top w:val="nil"/>
              <w:left w:val="nil"/>
              <w:bottom w:val="single" w:sz="8" w:space="0" w:color="auto"/>
              <w:right w:val="nil"/>
            </w:tcBorders>
            <w:shd w:val="clear" w:color="000000" w:fill="EAF1DD"/>
            <w:noWrap/>
            <w:vAlign w:val="center"/>
            <w:hideMark/>
          </w:tcPr>
          <w:p w:rsidR="00E60215" w:rsidRPr="00254CFB" w:rsidRDefault="00E60215" w:rsidP="00E60215">
            <w:pPr>
              <w:spacing w:after="0"/>
              <w:jc w:val="center"/>
              <w:rPr>
                <w:rFonts w:ascii="Myriad Pro" w:hAnsi="Myriad Pro"/>
                <w:b/>
                <w:bCs/>
                <w:color w:val="000000"/>
                <w:sz w:val="18"/>
                <w:szCs w:val="18"/>
              </w:rPr>
            </w:pPr>
            <w:r w:rsidRPr="00254CFB">
              <w:rPr>
                <w:rFonts w:ascii="Myriad Pro" w:hAnsi="Myriad Pro"/>
                <w:b/>
                <w:bCs/>
                <w:color w:val="000000"/>
                <w:sz w:val="18"/>
                <w:szCs w:val="18"/>
              </w:rPr>
              <w:t>Output 1.2</w:t>
            </w:r>
          </w:p>
        </w:tc>
        <w:tc>
          <w:tcPr>
            <w:tcW w:w="6735" w:type="dxa"/>
            <w:tcBorders>
              <w:top w:val="nil"/>
              <w:left w:val="nil"/>
              <w:bottom w:val="single" w:sz="8" w:space="0" w:color="auto"/>
              <w:right w:val="single" w:sz="8" w:space="0" w:color="auto"/>
            </w:tcBorders>
            <w:shd w:val="clear" w:color="000000" w:fill="EBF1DE"/>
            <w:vAlign w:val="center"/>
            <w:hideMark/>
          </w:tcPr>
          <w:p w:rsidR="00E60215" w:rsidRPr="00254CFB" w:rsidRDefault="00E60215" w:rsidP="00E60215">
            <w:pPr>
              <w:spacing w:after="0"/>
              <w:rPr>
                <w:rFonts w:ascii="Myriad Pro" w:hAnsi="Myriad Pro"/>
                <w:b/>
                <w:bCs/>
                <w:sz w:val="18"/>
                <w:szCs w:val="18"/>
              </w:rPr>
            </w:pPr>
            <w:r w:rsidRPr="00254CFB">
              <w:rPr>
                <w:rFonts w:ascii="Myriad Pro" w:hAnsi="Myriad Pro"/>
                <w:b/>
                <w:bCs/>
                <w:sz w:val="18"/>
                <w:szCs w:val="18"/>
              </w:rPr>
              <w:t>Training of technical capacities</w:t>
            </w:r>
          </w:p>
        </w:tc>
        <w:tc>
          <w:tcPr>
            <w:tcW w:w="960" w:type="dxa"/>
            <w:tcBorders>
              <w:top w:val="single" w:sz="8" w:space="0" w:color="auto"/>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57,000</w:t>
            </w:r>
          </w:p>
        </w:tc>
        <w:tc>
          <w:tcPr>
            <w:tcW w:w="960" w:type="dxa"/>
            <w:tcBorders>
              <w:top w:val="single" w:sz="8" w:space="0" w:color="auto"/>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90,000</w:t>
            </w:r>
          </w:p>
        </w:tc>
        <w:tc>
          <w:tcPr>
            <w:tcW w:w="1060" w:type="dxa"/>
            <w:tcBorders>
              <w:top w:val="single" w:sz="8" w:space="0" w:color="auto"/>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87,000</w:t>
            </w:r>
          </w:p>
        </w:tc>
        <w:tc>
          <w:tcPr>
            <w:tcW w:w="995" w:type="dxa"/>
            <w:tcBorders>
              <w:top w:val="single" w:sz="8" w:space="0" w:color="auto"/>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110,000</w:t>
            </w:r>
          </w:p>
        </w:tc>
        <w:tc>
          <w:tcPr>
            <w:tcW w:w="937" w:type="dxa"/>
            <w:tcBorders>
              <w:top w:val="single" w:sz="8" w:space="0" w:color="auto"/>
              <w:left w:val="nil"/>
              <w:bottom w:val="single" w:sz="8" w:space="0" w:color="auto"/>
              <w:right w:val="single" w:sz="8" w:space="0" w:color="auto"/>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124,000</w:t>
            </w:r>
          </w:p>
        </w:tc>
        <w:tc>
          <w:tcPr>
            <w:tcW w:w="1016" w:type="dxa"/>
            <w:tcBorders>
              <w:top w:val="single" w:sz="8" w:space="0" w:color="auto"/>
              <w:left w:val="nil"/>
              <w:bottom w:val="single" w:sz="8" w:space="0" w:color="auto"/>
              <w:right w:val="single" w:sz="8" w:space="0" w:color="auto"/>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234,000</w:t>
            </w:r>
          </w:p>
        </w:tc>
      </w:tr>
      <w:tr w:rsidR="00E60215" w:rsidRPr="00254CFB" w:rsidTr="00FF1FB5">
        <w:trPr>
          <w:trHeight w:val="300"/>
        </w:trPr>
        <w:tc>
          <w:tcPr>
            <w:tcW w:w="1080" w:type="dxa"/>
            <w:tcBorders>
              <w:top w:val="single" w:sz="4" w:space="0" w:color="auto"/>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1.2.1</w:t>
            </w:r>
          </w:p>
        </w:tc>
        <w:tc>
          <w:tcPr>
            <w:tcW w:w="6735" w:type="dxa"/>
            <w:tcBorders>
              <w:top w:val="single" w:sz="4" w:space="0" w:color="auto"/>
              <w:left w:val="nil"/>
              <w:bottom w:val="single" w:sz="4" w:space="0" w:color="auto"/>
              <w:right w:val="single" w:sz="8" w:space="0" w:color="auto"/>
            </w:tcBorders>
            <w:shd w:val="clear" w:color="auto" w:fill="auto"/>
            <w:vAlign w:val="center"/>
            <w:hideMark/>
          </w:tcPr>
          <w:p w:rsidR="00E60215" w:rsidRPr="00254CFB" w:rsidRDefault="00E60215" w:rsidP="00E60215">
            <w:pPr>
              <w:spacing w:after="0"/>
              <w:rPr>
                <w:rFonts w:ascii="Myriad Pro" w:hAnsi="Myriad Pro"/>
                <w:sz w:val="18"/>
                <w:szCs w:val="18"/>
              </w:rPr>
            </w:pPr>
            <w:r w:rsidRPr="00254CFB">
              <w:rPr>
                <w:rFonts w:ascii="Myriad Pro" w:hAnsi="Myriad Pro"/>
                <w:sz w:val="18"/>
                <w:szCs w:val="18"/>
              </w:rPr>
              <w:t>Prepare NRV materials and training curriculum</w:t>
            </w:r>
          </w:p>
        </w:tc>
        <w:tc>
          <w:tcPr>
            <w:tcW w:w="960"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17,000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40,000</w:t>
            </w:r>
          </w:p>
        </w:tc>
        <w:tc>
          <w:tcPr>
            <w:tcW w:w="937" w:type="dxa"/>
            <w:tcBorders>
              <w:top w:val="dotted" w:sz="4" w:space="0" w:color="auto"/>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27,000</w:t>
            </w:r>
          </w:p>
        </w:tc>
        <w:tc>
          <w:tcPr>
            <w:tcW w:w="101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67,000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1.2.2</w:t>
            </w:r>
          </w:p>
        </w:tc>
        <w:tc>
          <w:tcPr>
            <w:tcW w:w="6735" w:type="dxa"/>
            <w:tcBorders>
              <w:top w:val="nil"/>
              <w:left w:val="nil"/>
              <w:bottom w:val="single" w:sz="4" w:space="0" w:color="auto"/>
              <w:right w:val="single" w:sz="8" w:space="0" w:color="auto"/>
            </w:tcBorders>
            <w:shd w:val="clear" w:color="auto" w:fill="auto"/>
            <w:vAlign w:val="center"/>
            <w:hideMark/>
          </w:tcPr>
          <w:p w:rsidR="00E60215" w:rsidRPr="00254CFB" w:rsidRDefault="00E60215" w:rsidP="00E60215">
            <w:pPr>
              <w:spacing w:after="0"/>
              <w:rPr>
                <w:rFonts w:ascii="Myriad Pro" w:hAnsi="Myriad Pro"/>
                <w:sz w:val="18"/>
                <w:szCs w:val="18"/>
              </w:rPr>
            </w:pPr>
            <w:r w:rsidRPr="00254CFB">
              <w:rPr>
                <w:rFonts w:ascii="Myriad Pro" w:hAnsi="Myriad Pro"/>
                <w:sz w:val="18"/>
                <w:szCs w:val="18"/>
              </w:rPr>
              <w:t>Convene sensitization workshops on the value of natural resource valuation</w:t>
            </w:r>
          </w:p>
        </w:tc>
        <w:tc>
          <w:tcPr>
            <w:tcW w:w="960"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27,000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35,000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40,000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52,000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92,000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1.2.3</w:t>
            </w:r>
          </w:p>
        </w:tc>
        <w:tc>
          <w:tcPr>
            <w:tcW w:w="6735" w:type="dxa"/>
            <w:tcBorders>
              <w:top w:val="nil"/>
              <w:left w:val="nil"/>
              <w:bottom w:val="single" w:sz="4" w:space="0" w:color="auto"/>
              <w:right w:val="single" w:sz="8" w:space="0" w:color="auto"/>
            </w:tcBorders>
            <w:shd w:val="clear" w:color="auto" w:fill="auto"/>
            <w:vAlign w:val="center"/>
            <w:hideMark/>
          </w:tcPr>
          <w:p w:rsidR="00E60215" w:rsidRPr="00254CFB" w:rsidRDefault="00E60215" w:rsidP="00E60215">
            <w:pPr>
              <w:spacing w:after="0"/>
              <w:rPr>
                <w:rFonts w:ascii="Myriad Pro" w:hAnsi="Myriad Pro"/>
                <w:sz w:val="18"/>
                <w:szCs w:val="18"/>
              </w:rPr>
            </w:pPr>
            <w:r w:rsidRPr="00254CFB">
              <w:rPr>
                <w:rFonts w:ascii="Myriad Pro" w:hAnsi="Myriad Pro"/>
                <w:sz w:val="18"/>
                <w:szCs w:val="18"/>
              </w:rPr>
              <w:t>Carry out training courses.</w:t>
            </w:r>
          </w:p>
        </w:tc>
        <w:tc>
          <w:tcPr>
            <w:tcW w:w="960"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35,000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40,000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45,000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75,000</w:t>
            </w:r>
          </w:p>
        </w:tc>
      </w:tr>
      <w:tr w:rsidR="00FF1FB5" w:rsidRPr="00254CFB" w:rsidTr="00FF1FB5">
        <w:trPr>
          <w:trHeight w:val="315"/>
        </w:trPr>
        <w:tc>
          <w:tcPr>
            <w:tcW w:w="7815" w:type="dxa"/>
            <w:gridSpan w:val="2"/>
            <w:tcBorders>
              <w:top w:val="single" w:sz="8" w:space="0" w:color="auto"/>
              <w:left w:val="nil"/>
              <w:bottom w:val="single" w:sz="8" w:space="0" w:color="auto"/>
              <w:right w:val="single" w:sz="8" w:space="0" w:color="auto"/>
            </w:tcBorders>
            <w:shd w:val="clear" w:color="000000" w:fill="FFC000"/>
            <w:noWrap/>
            <w:vAlign w:val="center"/>
            <w:hideMark/>
          </w:tcPr>
          <w:p w:rsidR="00FF1FB5" w:rsidRPr="00254CFB" w:rsidRDefault="00FF1FB5" w:rsidP="00E60215">
            <w:pPr>
              <w:spacing w:after="0"/>
              <w:rPr>
                <w:rFonts w:ascii="Myriad Pro" w:hAnsi="Myriad Pro"/>
                <w:b/>
                <w:bCs/>
                <w:color w:val="000000"/>
                <w:sz w:val="18"/>
                <w:szCs w:val="18"/>
              </w:rPr>
            </w:pPr>
            <w:r w:rsidRPr="00254CFB">
              <w:rPr>
                <w:rFonts w:ascii="Myriad Pro" w:hAnsi="Myriad Pro"/>
                <w:b/>
                <w:bCs/>
                <w:color w:val="000000"/>
                <w:sz w:val="18"/>
                <w:szCs w:val="18"/>
              </w:rPr>
              <w:t>Component 2:  Institutionalizing natural resource valuation</w:t>
            </w:r>
          </w:p>
        </w:tc>
        <w:tc>
          <w:tcPr>
            <w:tcW w:w="960"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150,000</w:t>
            </w:r>
          </w:p>
        </w:tc>
        <w:tc>
          <w:tcPr>
            <w:tcW w:w="960"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245,000</w:t>
            </w:r>
          </w:p>
        </w:tc>
        <w:tc>
          <w:tcPr>
            <w:tcW w:w="1060" w:type="dxa"/>
            <w:tcBorders>
              <w:top w:val="single" w:sz="8" w:space="0" w:color="auto"/>
              <w:left w:val="nil"/>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205,000</w:t>
            </w:r>
          </w:p>
        </w:tc>
        <w:tc>
          <w:tcPr>
            <w:tcW w:w="995" w:type="dxa"/>
            <w:tcBorders>
              <w:top w:val="single" w:sz="8" w:space="0" w:color="auto"/>
              <w:left w:val="single" w:sz="8" w:space="0" w:color="auto"/>
              <w:bottom w:val="single" w:sz="8" w:space="0" w:color="auto"/>
              <w:right w:val="nil"/>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249,000</w:t>
            </w:r>
          </w:p>
        </w:tc>
        <w:tc>
          <w:tcPr>
            <w:tcW w:w="937" w:type="dxa"/>
            <w:tcBorders>
              <w:top w:val="single" w:sz="8" w:space="0" w:color="auto"/>
              <w:left w:val="nil"/>
              <w:bottom w:val="single" w:sz="8" w:space="0" w:color="auto"/>
              <w:right w:val="single" w:sz="8" w:space="0" w:color="auto"/>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351,000</w:t>
            </w:r>
          </w:p>
        </w:tc>
        <w:tc>
          <w:tcPr>
            <w:tcW w:w="1016" w:type="dxa"/>
            <w:tcBorders>
              <w:top w:val="single" w:sz="8" w:space="0" w:color="auto"/>
              <w:left w:val="nil"/>
              <w:bottom w:val="single" w:sz="8" w:space="0" w:color="auto"/>
              <w:right w:val="single" w:sz="8" w:space="0" w:color="auto"/>
            </w:tcBorders>
            <w:shd w:val="clear" w:color="000000" w:fill="FFC000"/>
            <w:noWrap/>
            <w:vAlign w:val="center"/>
            <w:hideMark/>
          </w:tcPr>
          <w:p w:rsidR="00FF1FB5" w:rsidRPr="00254CFB" w:rsidRDefault="00FF1FB5" w:rsidP="00E60215">
            <w:pPr>
              <w:spacing w:after="0"/>
              <w:jc w:val="center"/>
              <w:rPr>
                <w:rFonts w:ascii="Myriad Pro" w:hAnsi="Myriad Pro"/>
                <w:sz w:val="18"/>
                <w:szCs w:val="18"/>
              </w:rPr>
            </w:pPr>
            <w:r w:rsidRPr="00254CFB">
              <w:rPr>
                <w:rFonts w:ascii="Myriad Pro" w:hAnsi="Myriad Pro"/>
                <w:sz w:val="18"/>
                <w:szCs w:val="18"/>
              </w:rPr>
              <w:t>600,000</w:t>
            </w:r>
          </w:p>
        </w:tc>
      </w:tr>
      <w:tr w:rsidR="00E60215" w:rsidRPr="00254CFB" w:rsidTr="00FF1FB5">
        <w:trPr>
          <w:trHeight w:val="315"/>
        </w:trPr>
        <w:tc>
          <w:tcPr>
            <w:tcW w:w="1080" w:type="dxa"/>
            <w:tcBorders>
              <w:top w:val="nil"/>
              <w:left w:val="nil"/>
              <w:bottom w:val="single" w:sz="8" w:space="0" w:color="auto"/>
              <w:right w:val="nil"/>
            </w:tcBorders>
            <w:shd w:val="clear" w:color="000000" w:fill="EAF1DD"/>
            <w:noWrap/>
            <w:vAlign w:val="center"/>
            <w:hideMark/>
          </w:tcPr>
          <w:p w:rsidR="00E60215" w:rsidRPr="00254CFB" w:rsidRDefault="00E60215" w:rsidP="00E60215">
            <w:pPr>
              <w:spacing w:after="0"/>
              <w:jc w:val="center"/>
              <w:rPr>
                <w:rFonts w:ascii="Myriad Pro" w:hAnsi="Myriad Pro"/>
                <w:b/>
                <w:bCs/>
                <w:color w:val="000000"/>
                <w:sz w:val="18"/>
                <w:szCs w:val="18"/>
              </w:rPr>
            </w:pPr>
            <w:r w:rsidRPr="00254CFB">
              <w:rPr>
                <w:rFonts w:ascii="Myriad Pro" w:hAnsi="Myriad Pro"/>
                <w:b/>
                <w:bCs/>
                <w:color w:val="000000"/>
                <w:sz w:val="18"/>
                <w:szCs w:val="18"/>
              </w:rPr>
              <w:t>Output 2.1</w:t>
            </w:r>
          </w:p>
        </w:tc>
        <w:tc>
          <w:tcPr>
            <w:tcW w:w="6735" w:type="dxa"/>
            <w:tcBorders>
              <w:top w:val="nil"/>
              <w:left w:val="nil"/>
              <w:bottom w:val="single" w:sz="8" w:space="0" w:color="auto"/>
              <w:right w:val="single" w:sz="8" w:space="0" w:color="auto"/>
            </w:tcBorders>
            <w:shd w:val="clear" w:color="000000" w:fill="EAF1DD"/>
            <w:noWrap/>
            <w:vAlign w:val="center"/>
            <w:hideMark/>
          </w:tcPr>
          <w:p w:rsidR="00E60215" w:rsidRPr="00254CFB" w:rsidRDefault="00E60215" w:rsidP="00E60215">
            <w:pPr>
              <w:spacing w:after="0"/>
              <w:rPr>
                <w:rFonts w:ascii="Myriad Pro" w:hAnsi="Myriad Pro"/>
                <w:b/>
                <w:bCs/>
                <w:color w:val="000000"/>
                <w:sz w:val="18"/>
                <w:szCs w:val="18"/>
              </w:rPr>
            </w:pPr>
            <w:r w:rsidRPr="00254CFB">
              <w:rPr>
                <w:rFonts w:ascii="Myriad Pro" w:hAnsi="Myriad Pro"/>
                <w:b/>
                <w:bCs/>
                <w:color w:val="000000"/>
                <w:sz w:val="18"/>
                <w:szCs w:val="18"/>
              </w:rPr>
              <w:t>Mainstreaming Natural Resource Valuation</w:t>
            </w:r>
          </w:p>
        </w:tc>
        <w:tc>
          <w:tcPr>
            <w:tcW w:w="960" w:type="dxa"/>
            <w:tcBorders>
              <w:top w:val="nil"/>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60,000</w:t>
            </w:r>
          </w:p>
        </w:tc>
        <w:tc>
          <w:tcPr>
            <w:tcW w:w="960" w:type="dxa"/>
            <w:tcBorders>
              <w:top w:val="nil"/>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175,000</w:t>
            </w:r>
          </w:p>
        </w:tc>
        <w:tc>
          <w:tcPr>
            <w:tcW w:w="1060" w:type="dxa"/>
            <w:tcBorders>
              <w:top w:val="nil"/>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130,000</w:t>
            </w:r>
          </w:p>
        </w:tc>
        <w:tc>
          <w:tcPr>
            <w:tcW w:w="995" w:type="dxa"/>
            <w:tcBorders>
              <w:top w:val="nil"/>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171,000</w:t>
            </w:r>
          </w:p>
        </w:tc>
        <w:tc>
          <w:tcPr>
            <w:tcW w:w="937" w:type="dxa"/>
            <w:tcBorders>
              <w:top w:val="single" w:sz="8" w:space="0" w:color="auto"/>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194,000</w:t>
            </w:r>
          </w:p>
        </w:tc>
        <w:tc>
          <w:tcPr>
            <w:tcW w:w="1016" w:type="dxa"/>
            <w:tcBorders>
              <w:top w:val="nil"/>
              <w:left w:val="single" w:sz="8" w:space="0" w:color="auto"/>
              <w:bottom w:val="single" w:sz="8" w:space="0" w:color="auto"/>
              <w:right w:val="single" w:sz="8" w:space="0" w:color="auto"/>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365,000</w:t>
            </w:r>
          </w:p>
        </w:tc>
      </w:tr>
      <w:tr w:rsidR="00E60215" w:rsidRPr="00254CFB" w:rsidTr="00FF1FB5">
        <w:trPr>
          <w:trHeight w:val="300"/>
        </w:trPr>
        <w:tc>
          <w:tcPr>
            <w:tcW w:w="1080" w:type="dxa"/>
            <w:tcBorders>
              <w:top w:val="nil"/>
              <w:left w:val="nil"/>
              <w:bottom w:val="nil"/>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2.1.1</w:t>
            </w:r>
          </w:p>
        </w:tc>
        <w:tc>
          <w:tcPr>
            <w:tcW w:w="6735" w:type="dxa"/>
            <w:tcBorders>
              <w:top w:val="nil"/>
              <w:left w:val="nil"/>
              <w:bottom w:val="nil"/>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Select a high value development project to test new natural resource valuation tools</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15,000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5,000</w:t>
            </w:r>
          </w:p>
        </w:tc>
        <w:tc>
          <w:tcPr>
            <w:tcW w:w="937" w:type="dxa"/>
            <w:tcBorders>
              <w:top w:val="dotted" w:sz="4" w:space="0" w:color="auto"/>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10,000</w:t>
            </w:r>
          </w:p>
        </w:tc>
        <w:tc>
          <w:tcPr>
            <w:tcW w:w="101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15,000</w:t>
            </w:r>
          </w:p>
        </w:tc>
      </w:tr>
      <w:tr w:rsidR="00E60215" w:rsidRPr="00254CFB" w:rsidTr="00FF1FB5">
        <w:trPr>
          <w:trHeight w:val="300"/>
        </w:trPr>
        <w:tc>
          <w:tcPr>
            <w:tcW w:w="1080" w:type="dxa"/>
            <w:tcBorders>
              <w:top w:val="single" w:sz="4" w:space="0" w:color="auto"/>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2.1.2</w:t>
            </w:r>
          </w:p>
        </w:tc>
        <w:tc>
          <w:tcPr>
            <w:tcW w:w="6735" w:type="dxa"/>
            <w:tcBorders>
              <w:top w:val="single" w:sz="4" w:space="0" w:color="auto"/>
              <w:left w:val="nil"/>
              <w:bottom w:val="single" w:sz="4"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Apply natural resource valuation tools to the selected development project</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25,000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70,000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35,000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62,000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68,000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130,000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2.1.3</w:t>
            </w:r>
          </w:p>
        </w:tc>
        <w:tc>
          <w:tcPr>
            <w:tcW w:w="6735" w:type="dxa"/>
            <w:tcBorders>
              <w:top w:val="nil"/>
              <w:left w:val="nil"/>
              <w:bottom w:val="single" w:sz="4"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Evaluate pilot project to improve institutionalization of natural resource valuation tools</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35,000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34,000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31,000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65,000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2.1.4</w:t>
            </w:r>
          </w:p>
        </w:tc>
        <w:tc>
          <w:tcPr>
            <w:tcW w:w="6735" w:type="dxa"/>
            <w:tcBorders>
              <w:top w:val="nil"/>
              <w:left w:val="nil"/>
              <w:bottom w:val="single" w:sz="4"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 xml:space="preserve">Integrate natural resource valuation into screening of </w:t>
            </w:r>
            <w:proofErr w:type="spellStart"/>
            <w:r w:rsidRPr="00254CFB">
              <w:rPr>
                <w:rFonts w:ascii="Myriad Pro" w:hAnsi="Myriad Pro"/>
                <w:color w:val="000000"/>
                <w:sz w:val="18"/>
                <w:szCs w:val="18"/>
              </w:rPr>
              <w:t>sectoral</w:t>
            </w:r>
            <w:proofErr w:type="spellEnd"/>
            <w:r w:rsidRPr="00254CFB">
              <w:rPr>
                <w:rFonts w:ascii="Myriad Pro" w:hAnsi="Myriad Pro"/>
                <w:color w:val="000000"/>
                <w:sz w:val="18"/>
                <w:szCs w:val="18"/>
              </w:rPr>
              <w:t xml:space="preserve"> strategies and plans</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35,000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55,000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85,000</w:t>
            </w:r>
          </w:p>
        </w:tc>
      </w:tr>
      <w:tr w:rsidR="00E60215" w:rsidRPr="00254CFB" w:rsidTr="00FF1FB5">
        <w:trPr>
          <w:trHeight w:val="315"/>
        </w:trPr>
        <w:tc>
          <w:tcPr>
            <w:tcW w:w="1080" w:type="dxa"/>
            <w:tcBorders>
              <w:top w:val="nil"/>
              <w:left w:val="nil"/>
              <w:bottom w:val="single" w:sz="8"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2.1.5</w:t>
            </w:r>
          </w:p>
        </w:tc>
        <w:tc>
          <w:tcPr>
            <w:tcW w:w="6735" w:type="dxa"/>
            <w:tcBorders>
              <w:top w:val="nil"/>
              <w:left w:val="nil"/>
              <w:bottom w:val="single" w:sz="8"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Prepare and publish guidelines and methodologies for natural resource valuation</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25,000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25,000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40,000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70,000</w:t>
            </w:r>
          </w:p>
        </w:tc>
      </w:tr>
      <w:tr w:rsidR="00E60215" w:rsidRPr="00254CFB" w:rsidTr="00FF1FB5">
        <w:trPr>
          <w:trHeight w:val="315"/>
        </w:trPr>
        <w:tc>
          <w:tcPr>
            <w:tcW w:w="1080" w:type="dxa"/>
            <w:tcBorders>
              <w:top w:val="nil"/>
              <w:left w:val="nil"/>
              <w:bottom w:val="single" w:sz="8" w:space="0" w:color="auto"/>
              <w:right w:val="nil"/>
            </w:tcBorders>
            <w:shd w:val="clear" w:color="000000" w:fill="EAF1DD"/>
            <w:noWrap/>
            <w:vAlign w:val="center"/>
            <w:hideMark/>
          </w:tcPr>
          <w:p w:rsidR="00E60215" w:rsidRPr="00254CFB" w:rsidRDefault="00E60215" w:rsidP="00E60215">
            <w:pPr>
              <w:spacing w:after="0"/>
              <w:jc w:val="center"/>
              <w:rPr>
                <w:rFonts w:ascii="Myriad Pro" w:hAnsi="Myriad Pro"/>
                <w:b/>
                <w:bCs/>
                <w:color w:val="000000"/>
                <w:sz w:val="18"/>
                <w:szCs w:val="18"/>
              </w:rPr>
            </w:pPr>
            <w:r w:rsidRPr="00254CFB">
              <w:rPr>
                <w:rFonts w:ascii="Myriad Pro" w:hAnsi="Myriad Pro"/>
                <w:b/>
                <w:bCs/>
                <w:color w:val="000000"/>
                <w:sz w:val="18"/>
                <w:szCs w:val="18"/>
              </w:rPr>
              <w:t>Output 2.2</w:t>
            </w:r>
          </w:p>
        </w:tc>
        <w:tc>
          <w:tcPr>
            <w:tcW w:w="6735" w:type="dxa"/>
            <w:tcBorders>
              <w:top w:val="nil"/>
              <w:left w:val="nil"/>
              <w:bottom w:val="single" w:sz="8" w:space="0" w:color="auto"/>
              <w:right w:val="single" w:sz="8" w:space="0" w:color="auto"/>
            </w:tcBorders>
            <w:shd w:val="clear" w:color="000000" w:fill="EAF1DD"/>
            <w:noWrap/>
            <w:vAlign w:val="center"/>
            <w:hideMark/>
          </w:tcPr>
          <w:p w:rsidR="00E60215" w:rsidRPr="00254CFB" w:rsidRDefault="00E60215" w:rsidP="00E60215">
            <w:pPr>
              <w:spacing w:after="0"/>
              <w:rPr>
                <w:rFonts w:ascii="Myriad Pro" w:hAnsi="Myriad Pro"/>
                <w:b/>
                <w:bCs/>
                <w:color w:val="000000"/>
                <w:sz w:val="18"/>
                <w:szCs w:val="18"/>
              </w:rPr>
            </w:pPr>
            <w:r w:rsidRPr="00254CFB">
              <w:rPr>
                <w:rFonts w:ascii="Myriad Pro" w:hAnsi="Myriad Pro"/>
                <w:b/>
                <w:bCs/>
                <w:color w:val="000000"/>
                <w:sz w:val="18"/>
                <w:szCs w:val="18"/>
              </w:rPr>
              <w:t>Legislative and institutional reforms</w:t>
            </w:r>
          </w:p>
        </w:tc>
        <w:tc>
          <w:tcPr>
            <w:tcW w:w="960" w:type="dxa"/>
            <w:tcBorders>
              <w:top w:val="single" w:sz="8" w:space="0" w:color="auto"/>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90,000</w:t>
            </w:r>
          </w:p>
        </w:tc>
        <w:tc>
          <w:tcPr>
            <w:tcW w:w="960" w:type="dxa"/>
            <w:tcBorders>
              <w:top w:val="single" w:sz="8" w:space="0" w:color="auto"/>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70,000</w:t>
            </w:r>
          </w:p>
        </w:tc>
        <w:tc>
          <w:tcPr>
            <w:tcW w:w="1060" w:type="dxa"/>
            <w:tcBorders>
              <w:top w:val="single" w:sz="8" w:space="0" w:color="auto"/>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75,000</w:t>
            </w:r>
          </w:p>
        </w:tc>
        <w:tc>
          <w:tcPr>
            <w:tcW w:w="995" w:type="dxa"/>
            <w:tcBorders>
              <w:top w:val="single" w:sz="8" w:space="0" w:color="auto"/>
              <w:left w:val="single" w:sz="8" w:space="0" w:color="auto"/>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78,000</w:t>
            </w:r>
          </w:p>
        </w:tc>
        <w:tc>
          <w:tcPr>
            <w:tcW w:w="937" w:type="dxa"/>
            <w:tcBorders>
              <w:top w:val="single" w:sz="8" w:space="0" w:color="auto"/>
              <w:left w:val="nil"/>
              <w:bottom w:val="single" w:sz="8" w:space="0" w:color="auto"/>
              <w:right w:val="nil"/>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157,000</w:t>
            </w:r>
          </w:p>
        </w:tc>
        <w:tc>
          <w:tcPr>
            <w:tcW w:w="1016"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235,000</w:t>
            </w:r>
          </w:p>
        </w:tc>
      </w:tr>
      <w:tr w:rsidR="00E60215" w:rsidRPr="00254CFB" w:rsidTr="00FF1FB5">
        <w:trPr>
          <w:trHeight w:val="300"/>
        </w:trPr>
        <w:tc>
          <w:tcPr>
            <w:tcW w:w="1080" w:type="dxa"/>
            <w:tcBorders>
              <w:top w:val="nil"/>
              <w:left w:val="nil"/>
              <w:bottom w:val="nil"/>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2.2.1</w:t>
            </w:r>
          </w:p>
        </w:tc>
        <w:tc>
          <w:tcPr>
            <w:tcW w:w="6735" w:type="dxa"/>
            <w:tcBorders>
              <w:top w:val="nil"/>
              <w:left w:val="nil"/>
              <w:bottom w:val="nil"/>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Undertake an in-depth assessment of recommended institutional and legislative reforms</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37" w:type="dxa"/>
            <w:tcBorders>
              <w:top w:val="dotted" w:sz="4" w:space="0" w:color="auto"/>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30,000</w:t>
            </w:r>
          </w:p>
        </w:tc>
        <w:tc>
          <w:tcPr>
            <w:tcW w:w="101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50,000</w:t>
            </w:r>
          </w:p>
        </w:tc>
      </w:tr>
      <w:tr w:rsidR="00E60215" w:rsidRPr="00254CFB" w:rsidTr="00FF1FB5">
        <w:trPr>
          <w:trHeight w:val="300"/>
        </w:trPr>
        <w:tc>
          <w:tcPr>
            <w:tcW w:w="1080" w:type="dxa"/>
            <w:tcBorders>
              <w:top w:val="single" w:sz="4" w:space="0" w:color="auto"/>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2.2.2</w:t>
            </w:r>
          </w:p>
        </w:tc>
        <w:tc>
          <w:tcPr>
            <w:tcW w:w="6735" w:type="dxa"/>
            <w:tcBorders>
              <w:top w:val="single" w:sz="4" w:space="0" w:color="auto"/>
              <w:left w:val="nil"/>
              <w:bottom w:val="single" w:sz="4"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Facilitate inter-agency collaboration to institutionalize natural resource valuation</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25,000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35,000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60,000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2.2.3</w:t>
            </w:r>
          </w:p>
        </w:tc>
        <w:tc>
          <w:tcPr>
            <w:tcW w:w="6735" w:type="dxa"/>
            <w:tcBorders>
              <w:top w:val="nil"/>
              <w:left w:val="nil"/>
              <w:bottom w:val="single" w:sz="4"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Prepare and submit bills for institutional and legislative reforms</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25,000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23,000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42,000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65,000</w:t>
            </w:r>
          </w:p>
        </w:tc>
      </w:tr>
      <w:tr w:rsidR="00E60215" w:rsidRPr="00254CFB" w:rsidTr="00FF1FB5">
        <w:trPr>
          <w:trHeight w:val="300"/>
        </w:trPr>
        <w:tc>
          <w:tcPr>
            <w:tcW w:w="1080" w:type="dxa"/>
            <w:tcBorders>
              <w:top w:val="nil"/>
              <w:left w:val="nil"/>
              <w:bottom w:val="single"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color w:val="000000"/>
                <w:sz w:val="18"/>
                <w:szCs w:val="18"/>
              </w:rPr>
            </w:pPr>
            <w:r w:rsidRPr="00254CFB">
              <w:rPr>
                <w:rFonts w:ascii="Myriad Pro" w:hAnsi="Myriad Pro"/>
                <w:color w:val="000000"/>
                <w:sz w:val="18"/>
                <w:szCs w:val="18"/>
              </w:rPr>
              <w:t>2.2.4</w:t>
            </w:r>
          </w:p>
        </w:tc>
        <w:tc>
          <w:tcPr>
            <w:tcW w:w="6735" w:type="dxa"/>
            <w:tcBorders>
              <w:top w:val="nil"/>
              <w:left w:val="nil"/>
              <w:bottom w:val="single" w:sz="4" w:space="0" w:color="auto"/>
              <w:right w:val="single" w:sz="8" w:space="0" w:color="auto"/>
            </w:tcBorders>
            <w:shd w:val="clear" w:color="auto" w:fill="auto"/>
            <w:noWrap/>
            <w:vAlign w:val="center"/>
            <w:hideMark/>
          </w:tcPr>
          <w:p w:rsidR="00E60215" w:rsidRPr="00254CFB" w:rsidRDefault="00E60215" w:rsidP="00E60215">
            <w:pPr>
              <w:spacing w:after="0"/>
              <w:rPr>
                <w:rFonts w:ascii="Myriad Pro" w:hAnsi="Myriad Pro"/>
                <w:color w:val="000000"/>
                <w:sz w:val="18"/>
                <w:szCs w:val="18"/>
              </w:rPr>
            </w:pPr>
            <w:r w:rsidRPr="00254CFB">
              <w:rPr>
                <w:rFonts w:ascii="Myriad Pro" w:hAnsi="Myriad Pro"/>
                <w:color w:val="000000"/>
                <w:sz w:val="18"/>
                <w:szCs w:val="18"/>
              </w:rPr>
              <w:t>Develop and initiate resource mobilization plan.</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15,000</w:t>
            </w:r>
          </w:p>
        </w:tc>
        <w:tc>
          <w:tcPr>
            <w:tcW w:w="9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20,000</w:t>
            </w:r>
          </w:p>
        </w:tc>
        <w:tc>
          <w:tcPr>
            <w:tcW w:w="1060" w:type="dxa"/>
            <w:tcBorders>
              <w:top w:val="nil"/>
              <w:left w:val="nil"/>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25,000</w:t>
            </w:r>
          </w:p>
        </w:tc>
        <w:tc>
          <w:tcPr>
            <w:tcW w:w="995" w:type="dxa"/>
            <w:tcBorders>
              <w:top w:val="nil"/>
              <w:left w:val="single" w:sz="8" w:space="0" w:color="auto"/>
              <w:bottom w:val="dotted" w:sz="4" w:space="0" w:color="auto"/>
              <w:right w:val="nil"/>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10,000</w:t>
            </w:r>
          </w:p>
        </w:tc>
        <w:tc>
          <w:tcPr>
            <w:tcW w:w="937" w:type="dxa"/>
            <w:tcBorders>
              <w:top w:val="nil"/>
              <w:left w:val="nil"/>
              <w:bottom w:val="dotted" w:sz="4" w:space="0" w:color="auto"/>
              <w:right w:val="single" w:sz="8" w:space="0" w:color="auto"/>
            </w:tcBorders>
            <w:shd w:val="clear" w:color="auto" w:fill="auto"/>
            <w:noWrap/>
            <w:vAlign w:val="center"/>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50,000</w:t>
            </w:r>
          </w:p>
        </w:tc>
        <w:tc>
          <w:tcPr>
            <w:tcW w:w="1016" w:type="dxa"/>
            <w:tcBorders>
              <w:top w:val="nil"/>
              <w:left w:val="single" w:sz="8" w:space="0" w:color="auto"/>
              <w:bottom w:val="dotted" w:sz="4" w:space="0" w:color="auto"/>
              <w:right w:val="single" w:sz="8" w:space="0" w:color="auto"/>
            </w:tcBorders>
            <w:shd w:val="clear" w:color="auto" w:fill="auto"/>
            <w:noWrap/>
            <w:vAlign w:val="bottom"/>
            <w:hideMark/>
          </w:tcPr>
          <w:p w:rsidR="00E60215" w:rsidRPr="00254CFB" w:rsidRDefault="00E60215" w:rsidP="00E60215">
            <w:pPr>
              <w:spacing w:after="0"/>
              <w:jc w:val="center"/>
              <w:rPr>
                <w:rFonts w:ascii="Myriad Pro" w:hAnsi="Myriad Pro"/>
                <w:sz w:val="18"/>
                <w:szCs w:val="18"/>
              </w:rPr>
            </w:pPr>
            <w:r w:rsidRPr="00254CFB">
              <w:rPr>
                <w:rFonts w:ascii="Myriad Pro" w:hAnsi="Myriad Pro"/>
                <w:sz w:val="18"/>
                <w:szCs w:val="18"/>
              </w:rPr>
              <w:t>60,000</w:t>
            </w:r>
          </w:p>
        </w:tc>
      </w:tr>
    </w:tbl>
    <w:p w:rsidR="00B244B7" w:rsidRPr="00254CFB" w:rsidRDefault="00B244B7" w:rsidP="00AC3C9B">
      <w:pPr>
        <w:rPr>
          <w:rFonts w:ascii="Myriad Pro" w:hAnsi="Myriad Pro"/>
        </w:rPr>
      </w:pPr>
    </w:p>
    <w:p w:rsidR="00B244B7" w:rsidRPr="00254CFB" w:rsidRDefault="00B244B7">
      <w:pPr>
        <w:spacing w:after="0"/>
        <w:rPr>
          <w:rFonts w:ascii="Myriad Pro" w:hAnsi="Myriad Pro"/>
        </w:rPr>
      </w:pPr>
      <w:r w:rsidRPr="00254CFB">
        <w:rPr>
          <w:rFonts w:ascii="Myriad Pro" w:hAnsi="Myriad Pro"/>
        </w:rPr>
        <w:br w:type="page"/>
      </w:r>
    </w:p>
    <w:tbl>
      <w:tblPr>
        <w:tblW w:w="13803" w:type="dxa"/>
        <w:tblInd w:w="-252" w:type="dxa"/>
        <w:tblLook w:val="04A0"/>
      </w:tblPr>
      <w:tblGrid>
        <w:gridCol w:w="1683"/>
        <w:gridCol w:w="6147"/>
        <w:gridCol w:w="960"/>
        <w:gridCol w:w="960"/>
        <w:gridCol w:w="1060"/>
        <w:gridCol w:w="960"/>
        <w:gridCol w:w="1017"/>
        <w:gridCol w:w="1016"/>
      </w:tblGrid>
      <w:tr w:rsidR="00B244B7" w:rsidRPr="00254CFB" w:rsidTr="00FF1FB5">
        <w:trPr>
          <w:trHeight w:val="315"/>
        </w:trPr>
        <w:tc>
          <w:tcPr>
            <w:tcW w:w="7830" w:type="dxa"/>
            <w:gridSpan w:val="2"/>
            <w:tcBorders>
              <w:top w:val="single" w:sz="8" w:space="0" w:color="auto"/>
              <w:left w:val="nil"/>
              <w:bottom w:val="single" w:sz="8" w:space="0" w:color="auto"/>
              <w:right w:val="single" w:sz="8" w:space="0" w:color="000000"/>
            </w:tcBorders>
            <w:shd w:val="clear" w:color="000000" w:fill="FFC000"/>
            <w:noWrap/>
            <w:vAlign w:val="center"/>
            <w:hideMark/>
          </w:tcPr>
          <w:p w:rsidR="00B244B7" w:rsidRPr="00254CFB" w:rsidRDefault="00B244B7" w:rsidP="002C3151">
            <w:pPr>
              <w:spacing w:after="0"/>
              <w:rPr>
                <w:rFonts w:ascii="Myriad Pro" w:hAnsi="Myriad Pro"/>
                <w:b/>
                <w:bCs/>
                <w:color w:val="000000"/>
                <w:sz w:val="18"/>
                <w:szCs w:val="18"/>
              </w:rPr>
            </w:pPr>
            <w:r w:rsidRPr="00254CFB">
              <w:rPr>
                <w:rFonts w:ascii="Myriad Pro" w:hAnsi="Myriad Pro"/>
                <w:b/>
                <w:bCs/>
                <w:color w:val="000000"/>
                <w:sz w:val="18"/>
                <w:szCs w:val="18"/>
              </w:rPr>
              <w:lastRenderedPageBreak/>
              <w:t>Project Management</w:t>
            </w:r>
          </w:p>
        </w:tc>
        <w:tc>
          <w:tcPr>
            <w:tcW w:w="960" w:type="dxa"/>
            <w:tcBorders>
              <w:top w:val="single" w:sz="8" w:space="0" w:color="auto"/>
              <w:left w:val="nil"/>
              <w:bottom w:val="single" w:sz="8" w:space="0" w:color="auto"/>
              <w:right w:val="nil"/>
            </w:tcBorders>
            <w:shd w:val="clear" w:color="000000" w:fill="FFC000"/>
            <w:noWrap/>
            <w:vAlign w:val="center"/>
            <w:hideMark/>
          </w:tcPr>
          <w:p w:rsidR="00B244B7" w:rsidRPr="00254CFB" w:rsidRDefault="00FF1FB5" w:rsidP="002C3151">
            <w:pPr>
              <w:spacing w:after="0"/>
              <w:jc w:val="center"/>
              <w:rPr>
                <w:rFonts w:ascii="Myriad Pro" w:hAnsi="Myriad Pro"/>
                <w:b/>
                <w:bCs/>
                <w:sz w:val="18"/>
                <w:szCs w:val="18"/>
              </w:rPr>
            </w:pPr>
            <w:r w:rsidRPr="00254CFB">
              <w:rPr>
                <w:rFonts w:ascii="Myriad Pro" w:hAnsi="Myriad Pro"/>
                <w:b/>
                <w:bCs/>
                <w:sz w:val="18"/>
                <w:szCs w:val="18"/>
              </w:rPr>
              <w:t>23</w:t>
            </w:r>
            <w:r w:rsidR="00B244B7" w:rsidRPr="00254CFB">
              <w:rPr>
                <w:rFonts w:ascii="Myriad Pro" w:hAnsi="Myriad Pro"/>
                <w:b/>
                <w:bCs/>
                <w:sz w:val="18"/>
                <w:szCs w:val="18"/>
              </w:rPr>
              <w:t>,000</w:t>
            </w:r>
          </w:p>
        </w:tc>
        <w:tc>
          <w:tcPr>
            <w:tcW w:w="960" w:type="dxa"/>
            <w:tcBorders>
              <w:top w:val="single" w:sz="8" w:space="0" w:color="auto"/>
              <w:left w:val="nil"/>
              <w:bottom w:val="single" w:sz="8" w:space="0" w:color="auto"/>
              <w:right w:val="nil"/>
            </w:tcBorders>
            <w:shd w:val="clear" w:color="000000" w:fill="FFC000"/>
            <w:noWrap/>
            <w:vAlign w:val="center"/>
            <w:hideMark/>
          </w:tcPr>
          <w:p w:rsidR="00B244B7" w:rsidRPr="00254CFB" w:rsidRDefault="00FF1FB5" w:rsidP="002C3151">
            <w:pPr>
              <w:spacing w:after="0"/>
              <w:jc w:val="center"/>
              <w:rPr>
                <w:rFonts w:ascii="Myriad Pro" w:hAnsi="Myriad Pro"/>
                <w:b/>
                <w:bCs/>
                <w:sz w:val="18"/>
                <w:szCs w:val="18"/>
              </w:rPr>
            </w:pPr>
            <w:r w:rsidRPr="00254CFB">
              <w:rPr>
                <w:rFonts w:ascii="Myriad Pro" w:hAnsi="Myriad Pro"/>
                <w:b/>
                <w:bCs/>
                <w:sz w:val="18"/>
                <w:szCs w:val="18"/>
              </w:rPr>
              <w:t>23,000</w:t>
            </w:r>
          </w:p>
        </w:tc>
        <w:tc>
          <w:tcPr>
            <w:tcW w:w="1060" w:type="dxa"/>
            <w:tcBorders>
              <w:top w:val="single" w:sz="8" w:space="0" w:color="auto"/>
              <w:left w:val="nil"/>
              <w:bottom w:val="single" w:sz="8" w:space="0" w:color="auto"/>
              <w:right w:val="nil"/>
            </w:tcBorders>
            <w:shd w:val="clear" w:color="000000" w:fill="FFC000"/>
            <w:noWrap/>
            <w:vAlign w:val="center"/>
            <w:hideMark/>
          </w:tcPr>
          <w:p w:rsidR="00B244B7" w:rsidRPr="00254CFB" w:rsidRDefault="00FF1FB5" w:rsidP="002C3151">
            <w:pPr>
              <w:spacing w:after="0"/>
              <w:jc w:val="center"/>
              <w:rPr>
                <w:rFonts w:ascii="Myriad Pro" w:hAnsi="Myriad Pro"/>
                <w:b/>
                <w:bCs/>
                <w:sz w:val="18"/>
                <w:szCs w:val="18"/>
              </w:rPr>
            </w:pPr>
            <w:r w:rsidRPr="00254CFB">
              <w:rPr>
                <w:rFonts w:ascii="Myriad Pro" w:hAnsi="Myriad Pro"/>
                <w:b/>
                <w:bCs/>
                <w:sz w:val="18"/>
                <w:szCs w:val="18"/>
              </w:rPr>
              <w:t>48</w:t>
            </w:r>
            <w:r w:rsidR="00B244B7" w:rsidRPr="00254CFB">
              <w:rPr>
                <w:rFonts w:ascii="Myriad Pro" w:hAnsi="Myriad Pro"/>
                <w:b/>
                <w:bCs/>
                <w:sz w:val="18"/>
                <w:szCs w:val="18"/>
              </w:rPr>
              <w:t>,000</w:t>
            </w:r>
          </w:p>
        </w:tc>
        <w:tc>
          <w:tcPr>
            <w:tcW w:w="960" w:type="dxa"/>
            <w:tcBorders>
              <w:top w:val="single" w:sz="8" w:space="0" w:color="auto"/>
              <w:left w:val="single" w:sz="8" w:space="0" w:color="auto"/>
              <w:bottom w:val="single" w:sz="8" w:space="0" w:color="auto"/>
              <w:right w:val="nil"/>
            </w:tcBorders>
            <w:shd w:val="clear" w:color="000000" w:fill="FFC000"/>
            <w:noWrap/>
            <w:vAlign w:val="center"/>
            <w:hideMark/>
          </w:tcPr>
          <w:p w:rsidR="00B244B7" w:rsidRPr="00254CFB" w:rsidRDefault="00B244B7" w:rsidP="002C3151">
            <w:pPr>
              <w:spacing w:after="0"/>
              <w:jc w:val="center"/>
              <w:rPr>
                <w:rFonts w:ascii="Myriad Pro" w:hAnsi="Myriad Pro"/>
                <w:b/>
                <w:bCs/>
                <w:sz w:val="18"/>
                <w:szCs w:val="18"/>
              </w:rPr>
            </w:pPr>
            <w:r w:rsidRPr="00254CFB">
              <w:rPr>
                <w:rFonts w:ascii="Myriad Pro" w:hAnsi="Myriad Pro"/>
                <w:b/>
                <w:bCs/>
                <w:sz w:val="18"/>
                <w:szCs w:val="18"/>
              </w:rPr>
              <w:t>41,000</w:t>
            </w:r>
          </w:p>
        </w:tc>
        <w:tc>
          <w:tcPr>
            <w:tcW w:w="1017" w:type="dxa"/>
            <w:tcBorders>
              <w:top w:val="single" w:sz="8" w:space="0" w:color="auto"/>
              <w:left w:val="nil"/>
              <w:bottom w:val="single" w:sz="8" w:space="0" w:color="auto"/>
              <w:right w:val="single" w:sz="8" w:space="0" w:color="auto"/>
            </w:tcBorders>
            <w:shd w:val="clear" w:color="000000" w:fill="FFC000"/>
            <w:noWrap/>
            <w:vAlign w:val="center"/>
            <w:hideMark/>
          </w:tcPr>
          <w:p w:rsidR="00B244B7" w:rsidRPr="00254CFB" w:rsidRDefault="00FF1FB5" w:rsidP="002C3151">
            <w:pPr>
              <w:spacing w:after="0"/>
              <w:jc w:val="center"/>
              <w:rPr>
                <w:rFonts w:ascii="Myriad Pro" w:hAnsi="Myriad Pro"/>
                <w:b/>
                <w:bCs/>
                <w:sz w:val="18"/>
                <w:szCs w:val="18"/>
              </w:rPr>
            </w:pPr>
            <w:r w:rsidRPr="00254CFB">
              <w:rPr>
                <w:rFonts w:ascii="Myriad Pro" w:hAnsi="Myriad Pro"/>
                <w:b/>
                <w:bCs/>
                <w:sz w:val="18"/>
                <w:szCs w:val="18"/>
              </w:rPr>
              <w:t>53</w:t>
            </w:r>
            <w:r w:rsidR="00B244B7" w:rsidRPr="00254CFB">
              <w:rPr>
                <w:rFonts w:ascii="Myriad Pro" w:hAnsi="Myriad Pro"/>
                <w:b/>
                <w:bCs/>
                <w:sz w:val="18"/>
                <w:szCs w:val="18"/>
              </w:rPr>
              <w:t>,000</w:t>
            </w:r>
          </w:p>
        </w:tc>
        <w:tc>
          <w:tcPr>
            <w:tcW w:w="1016" w:type="dxa"/>
            <w:tcBorders>
              <w:top w:val="single" w:sz="8" w:space="0" w:color="auto"/>
              <w:left w:val="nil"/>
              <w:bottom w:val="single" w:sz="8" w:space="0" w:color="auto"/>
              <w:right w:val="single" w:sz="8" w:space="0" w:color="auto"/>
            </w:tcBorders>
            <w:shd w:val="clear" w:color="000000" w:fill="FFC000"/>
            <w:noWrap/>
            <w:vAlign w:val="center"/>
            <w:hideMark/>
          </w:tcPr>
          <w:p w:rsidR="00B244B7" w:rsidRPr="00254CFB" w:rsidRDefault="00FF1FB5" w:rsidP="00FF1FB5">
            <w:pPr>
              <w:spacing w:after="0"/>
              <w:jc w:val="center"/>
              <w:rPr>
                <w:rFonts w:ascii="Myriad Pro" w:hAnsi="Myriad Pro"/>
                <w:b/>
                <w:bCs/>
                <w:sz w:val="18"/>
                <w:szCs w:val="18"/>
              </w:rPr>
            </w:pPr>
            <w:r w:rsidRPr="00254CFB">
              <w:rPr>
                <w:rFonts w:ascii="Myriad Pro" w:hAnsi="Myriad Pro"/>
                <w:b/>
                <w:bCs/>
                <w:sz w:val="18"/>
                <w:szCs w:val="18"/>
              </w:rPr>
              <w:t>94</w:t>
            </w:r>
            <w:r w:rsidR="00B244B7" w:rsidRPr="00254CFB">
              <w:rPr>
                <w:rFonts w:ascii="Myriad Pro" w:hAnsi="Myriad Pro"/>
                <w:b/>
                <w:bCs/>
                <w:sz w:val="18"/>
                <w:szCs w:val="18"/>
              </w:rPr>
              <w:t>,000</w:t>
            </w:r>
          </w:p>
        </w:tc>
      </w:tr>
      <w:tr w:rsidR="00B244B7" w:rsidRPr="00254CFB" w:rsidTr="00FF1FB5">
        <w:trPr>
          <w:trHeight w:val="300"/>
        </w:trPr>
        <w:tc>
          <w:tcPr>
            <w:tcW w:w="1683" w:type="dxa"/>
            <w:tcBorders>
              <w:top w:val="nil"/>
              <w:left w:val="dotted" w:sz="4" w:space="0" w:color="auto"/>
              <w:bottom w:val="dotted" w:sz="4" w:space="0" w:color="auto"/>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(a)</w:t>
            </w:r>
          </w:p>
        </w:tc>
        <w:tc>
          <w:tcPr>
            <w:tcW w:w="6147" w:type="dxa"/>
            <w:tcBorders>
              <w:top w:val="nil"/>
              <w:left w:val="nil"/>
              <w:bottom w:val="dotted" w:sz="4" w:space="0" w:color="auto"/>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Locally recruited personnel: Project Manager</w:t>
            </w:r>
          </w:p>
        </w:tc>
        <w:tc>
          <w:tcPr>
            <w:tcW w:w="960" w:type="dxa"/>
            <w:tcBorders>
              <w:top w:val="nil"/>
              <w:left w:val="nil"/>
              <w:bottom w:val="nil"/>
              <w:right w:val="nil"/>
            </w:tcBorders>
            <w:shd w:val="clear" w:color="auto" w:fill="auto"/>
            <w:vAlign w:val="center"/>
            <w:hideMark/>
          </w:tcPr>
          <w:p w:rsidR="00B244B7" w:rsidRPr="00254CFB" w:rsidRDefault="00FF1FB5" w:rsidP="002C3151">
            <w:pPr>
              <w:spacing w:after="0"/>
              <w:jc w:val="center"/>
              <w:rPr>
                <w:rFonts w:ascii="Myriad Pro" w:hAnsi="Myriad Pro"/>
                <w:sz w:val="18"/>
                <w:szCs w:val="18"/>
              </w:rPr>
            </w:pPr>
            <w:r w:rsidRPr="00254CFB">
              <w:rPr>
                <w:rFonts w:ascii="Myriad Pro" w:hAnsi="Myriad Pro"/>
                <w:sz w:val="18"/>
                <w:szCs w:val="18"/>
              </w:rPr>
              <w:t>8</w:t>
            </w:r>
            <w:r w:rsidR="00B244B7" w:rsidRPr="00254CFB">
              <w:rPr>
                <w:rFonts w:ascii="Myriad Pro" w:hAnsi="Myriad Pro"/>
                <w:sz w:val="18"/>
                <w:szCs w:val="18"/>
              </w:rPr>
              <w:t>,000</w:t>
            </w:r>
          </w:p>
        </w:tc>
        <w:tc>
          <w:tcPr>
            <w:tcW w:w="960" w:type="dxa"/>
            <w:tcBorders>
              <w:top w:val="nil"/>
              <w:left w:val="nil"/>
              <w:bottom w:val="nil"/>
              <w:right w:val="nil"/>
            </w:tcBorders>
            <w:shd w:val="clear" w:color="auto" w:fill="auto"/>
            <w:vAlign w:val="center"/>
            <w:hideMark/>
          </w:tcPr>
          <w:p w:rsidR="00B244B7" w:rsidRPr="00254CFB" w:rsidRDefault="00FF1FB5" w:rsidP="002C3151">
            <w:pPr>
              <w:spacing w:after="0"/>
              <w:jc w:val="center"/>
              <w:rPr>
                <w:rFonts w:ascii="Myriad Pro" w:hAnsi="Myriad Pro"/>
                <w:sz w:val="18"/>
                <w:szCs w:val="18"/>
              </w:rPr>
            </w:pPr>
            <w:r w:rsidRPr="00254CFB">
              <w:rPr>
                <w:rFonts w:ascii="Myriad Pro" w:hAnsi="Myriad Pro"/>
                <w:sz w:val="18"/>
                <w:szCs w:val="18"/>
              </w:rPr>
              <w:t>8</w:t>
            </w:r>
            <w:r w:rsidR="00B244B7" w:rsidRPr="00254CFB">
              <w:rPr>
                <w:rFonts w:ascii="Myriad Pro" w:hAnsi="Myriad Pro"/>
                <w:sz w:val="18"/>
                <w:szCs w:val="18"/>
              </w:rPr>
              <w:t>,000</w:t>
            </w:r>
          </w:p>
        </w:tc>
        <w:tc>
          <w:tcPr>
            <w:tcW w:w="1060" w:type="dxa"/>
            <w:tcBorders>
              <w:top w:val="nil"/>
              <w:left w:val="nil"/>
              <w:bottom w:val="nil"/>
              <w:right w:val="nil"/>
            </w:tcBorders>
            <w:shd w:val="clear" w:color="auto" w:fill="auto"/>
            <w:vAlign w:val="center"/>
            <w:hideMark/>
          </w:tcPr>
          <w:p w:rsidR="00B244B7" w:rsidRPr="00254CFB" w:rsidRDefault="00FF1FB5" w:rsidP="002C3151">
            <w:pPr>
              <w:spacing w:after="0"/>
              <w:jc w:val="center"/>
              <w:rPr>
                <w:rFonts w:ascii="Myriad Pro" w:hAnsi="Myriad Pro"/>
                <w:sz w:val="18"/>
                <w:szCs w:val="18"/>
              </w:rPr>
            </w:pPr>
            <w:r w:rsidRPr="00254CFB">
              <w:rPr>
                <w:rFonts w:ascii="Myriad Pro" w:hAnsi="Myriad Pro"/>
                <w:sz w:val="18"/>
                <w:szCs w:val="18"/>
              </w:rPr>
              <w:t>8</w:t>
            </w:r>
            <w:r w:rsidR="00B244B7" w:rsidRPr="00254CFB">
              <w:rPr>
                <w:rFonts w:ascii="Myriad Pro" w:hAnsi="Myriad Pro"/>
                <w:sz w:val="18"/>
                <w:szCs w:val="18"/>
              </w:rPr>
              <w:t>,000</w:t>
            </w:r>
          </w:p>
        </w:tc>
        <w:tc>
          <w:tcPr>
            <w:tcW w:w="960" w:type="dxa"/>
            <w:tcBorders>
              <w:top w:val="nil"/>
              <w:left w:val="single" w:sz="8" w:space="0" w:color="auto"/>
              <w:bottom w:val="nil"/>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0</w:t>
            </w:r>
          </w:p>
        </w:tc>
        <w:tc>
          <w:tcPr>
            <w:tcW w:w="1017" w:type="dxa"/>
            <w:tcBorders>
              <w:top w:val="nil"/>
              <w:left w:val="nil"/>
              <w:bottom w:val="nil"/>
              <w:right w:val="single" w:sz="8" w:space="0" w:color="auto"/>
            </w:tcBorders>
            <w:shd w:val="clear" w:color="auto" w:fill="auto"/>
            <w:vAlign w:val="center"/>
            <w:hideMark/>
          </w:tcPr>
          <w:p w:rsidR="00B244B7" w:rsidRPr="00254CFB" w:rsidRDefault="00E60215" w:rsidP="002C3151">
            <w:pPr>
              <w:spacing w:after="0"/>
              <w:jc w:val="center"/>
              <w:rPr>
                <w:rFonts w:ascii="Myriad Pro" w:hAnsi="Myriad Pro"/>
                <w:sz w:val="18"/>
                <w:szCs w:val="18"/>
              </w:rPr>
            </w:pPr>
            <w:r w:rsidRPr="00254CFB">
              <w:rPr>
                <w:rFonts w:ascii="Myriad Pro" w:hAnsi="Myriad Pro"/>
                <w:sz w:val="18"/>
                <w:szCs w:val="18"/>
              </w:rPr>
              <w:t>24</w:t>
            </w:r>
            <w:r w:rsidR="00B244B7" w:rsidRPr="00254CFB">
              <w:rPr>
                <w:rFonts w:ascii="Myriad Pro" w:hAnsi="Myriad Pro"/>
                <w:sz w:val="18"/>
                <w:szCs w:val="18"/>
              </w:rPr>
              <w:t>,000</w:t>
            </w:r>
          </w:p>
        </w:tc>
        <w:tc>
          <w:tcPr>
            <w:tcW w:w="1016" w:type="dxa"/>
            <w:tcBorders>
              <w:top w:val="nil"/>
              <w:left w:val="nil"/>
              <w:bottom w:val="nil"/>
              <w:right w:val="single" w:sz="8" w:space="0" w:color="auto"/>
            </w:tcBorders>
            <w:shd w:val="clear" w:color="auto" w:fill="auto"/>
            <w:noWrap/>
            <w:vAlign w:val="center"/>
            <w:hideMark/>
          </w:tcPr>
          <w:p w:rsidR="00B244B7" w:rsidRPr="00254CFB" w:rsidRDefault="00FF1FB5" w:rsidP="002C3151">
            <w:pPr>
              <w:spacing w:after="0"/>
              <w:jc w:val="center"/>
              <w:rPr>
                <w:rFonts w:ascii="Myriad Pro" w:hAnsi="Myriad Pro"/>
                <w:sz w:val="18"/>
                <w:szCs w:val="18"/>
              </w:rPr>
            </w:pPr>
            <w:r w:rsidRPr="00254CFB">
              <w:rPr>
                <w:rFonts w:ascii="Myriad Pro" w:hAnsi="Myriad Pro"/>
                <w:sz w:val="18"/>
                <w:szCs w:val="18"/>
              </w:rPr>
              <w:t>24</w:t>
            </w:r>
            <w:r w:rsidR="00B244B7" w:rsidRPr="00254CFB">
              <w:rPr>
                <w:rFonts w:ascii="Myriad Pro" w:hAnsi="Myriad Pro"/>
                <w:sz w:val="18"/>
                <w:szCs w:val="18"/>
              </w:rPr>
              <w:t>,000</w:t>
            </w:r>
          </w:p>
        </w:tc>
      </w:tr>
      <w:tr w:rsidR="00B244B7" w:rsidRPr="00254CFB" w:rsidTr="00FF1FB5">
        <w:trPr>
          <w:trHeight w:val="300"/>
        </w:trPr>
        <w:tc>
          <w:tcPr>
            <w:tcW w:w="1683" w:type="dxa"/>
            <w:tcBorders>
              <w:top w:val="nil"/>
              <w:left w:val="dotted" w:sz="4" w:space="0" w:color="auto"/>
              <w:bottom w:val="dotted" w:sz="4" w:space="0" w:color="auto"/>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(b)</w:t>
            </w:r>
          </w:p>
        </w:tc>
        <w:tc>
          <w:tcPr>
            <w:tcW w:w="6147" w:type="dxa"/>
            <w:tcBorders>
              <w:top w:val="nil"/>
              <w:left w:val="nil"/>
              <w:bottom w:val="dotted" w:sz="4" w:space="0" w:color="auto"/>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Locally recruited personnel: Project Assistant</w:t>
            </w:r>
          </w:p>
        </w:tc>
        <w:tc>
          <w:tcPr>
            <w:tcW w:w="960" w:type="dxa"/>
            <w:tcBorders>
              <w:top w:val="dotted" w:sz="4" w:space="0" w:color="auto"/>
              <w:left w:val="single" w:sz="8" w:space="0" w:color="auto"/>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6,000</w:t>
            </w:r>
          </w:p>
        </w:tc>
        <w:tc>
          <w:tcPr>
            <w:tcW w:w="960" w:type="dxa"/>
            <w:tcBorders>
              <w:top w:val="dotted" w:sz="4" w:space="0" w:color="auto"/>
              <w:left w:val="nil"/>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6,000</w:t>
            </w:r>
          </w:p>
        </w:tc>
        <w:tc>
          <w:tcPr>
            <w:tcW w:w="1060" w:type="dxa"/>
            <w:tcBorders>
              <w:top w:val="dotted" w:sz="4" w:space="0" w:color="auto"/>
              <w:left w:val="nil"/>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6,000</w:t>
            </w:r>
          </w:p>
        </w:tc>
        <w:tc>
          <w:tcPr>
            <w:tcW w:w="960" w:type="dxa"/>
            <w:tcBorders>
              <w:top w:val="dotted" w:sz="4" w:space="0" w:color="auto"/>
              <w:left w:val="single" w:sz="8" w:space="0" w:color="auto"/>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18,000</w:t>
            </w:r>
          </w:p>
        </w:tc>
        <w:tc>
          <w:tcPr>
            <w:tcW w:w="1017" w:type="dxa"/>
            <w:tcBorders>
              <w:top w:val="dotted" w:sz="4" w:space="0" w:color="auto"/>
              <w:left w:val="nil"/>
              <w:bottom w:val="dotted" w:sz="4" w:space="0" w:color="auto"/>
              <w:right w:val="single" w:sz="8" w:space="0" w:color="auto"/>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0</w:t>
            </w:r>
          </w:p>
        </w:tc>
        <w:tc>
          <w:tcPr>
            <w:tcW w:w="101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18,000</w:t>
            </w:r>
          </w:p>
        </w:tc>
      </w:tr>
      <w:tr w:rsidR="00B244B7" w:rsidRPr="00254CFB" w:rsidTr="00FF1FB5">
        <w:trPr>
          <w:trHeight w:val="300"/>
        </w:trPr>
        <w:tc>
          <w:tcPr>
            <w:tcW w:w="1683" w:type="dxa"/>
            <w:tcBorders>
              <w:top w:val="nil"/>
              <w:left w:val="dotted" w:sz="4" w:space="0" w:color="auto"/>
              <w:bottom w:val="dotted" w:sz="4" w:space="0" w:color="auto"/>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(c)</w:t>
            </w:r>
          </w:p>
        </w:tc>
        <w:tc>
          <w:tcPr>
            <w:tcW w:w="6147" w:type="dxa"/>
            <w:tcBorders>
              <w:top w:val="nil"/>
              <w:left w:val="nil"/>
              <w:bottom w:val="dotted" w:sz="4" w:space="0" w:color="auto"/>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Terminal Evaluation</w:t>
            </w:r>
          </w:p>
        </w:tc>
        <w:tc>
          <w:tcPr>
            <w:tcW w:w="960" w:type="dxa"/>
            <w:tcBorders>
              <w:top w:val="nil"/>
              <w:left w:val="single" w:sz="8" w:space="0" w:color="auto"/>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0</w:t>
            </w:r>
          </w:p>
        </w:tc>
        <w:tc>
          <w:tcPr>
            <w:tcW w:w="9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0</w:t>
            </w:r>
          </w:p>
        </w:tc>
        <w:tc>
          <w:tcPr>
            <w:tcW w:w="10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20,000</w:t>
            </w:r>
          </w:p>
        </w:tc>
        <w:tc>
          <w:tcPr>
            <w:tcW w:w="960" w:type="dxa"/>
            <w:tcBorders>
              <w:top w:val="nil"/>
              <w:left w:val="single" w:sz="8" w:space="0" w:color="auto"/>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10,000</w:t>
            </w:r>
          </w:p>
        </w:tc>
        <w:tc>
          <w:tcPr>
            <w:tcW w:w="1017" w:type="dxa"/>
            <w:tcBorders>
              <w:top w:val="nil"/>
              <w:left w:val="nil"/>
              <w:bottom w:val="dotted" w:sz="4" w:space="0" w:color="auto"/>
              <w:right w:val="single" w:sz="8" w:space="0" w:color="auto"/>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10,000</w:t>
            </w:r>
          </w:p>
        </w:tc>
        <w:tc>
          <w:tcPr>
            <w:tcW w:w="1016" w:type="dxa"/>
            <w:tcBorders>
              <w:top w:val="nil"/>
              <w:left w:val="single" w:sz="8" w:space="0" w:color="auto"/>
              <w:bottom w:val="dotted" w:sz="4" w:space="0" w:color="auto"/>
              <w:right w:val="single" w:sz="8" w:space="0" w:color="auto"/>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20,000</w:t>
            </w:r>
          </w:p>
        </w:tc>
      </w:tr>
      <w:tr w:rsidR="00B244B7" w:rsidRPr="00254CFB" w:rsidTr="00FF1FB5">
        <w:trPr>
          <w:trHeight w:val="300"/>
        </w:trPr>
        <w:tc>
          <w:tcPr>
            <w:tcW w:w="1683" w:type="dxa"/>
            <w:tcBorders>
              <w:top w:val="nil"/>
              <w:left w:val="dotted" w:sz="4" w:space="0" w:color="auto"/>
              <w:bottom w:val="dotted" w:sz="4" w:space="0" w:color="auto"/>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(d)</w:t>
            </w:r>
          </w:p>
        </w:tc>
        <w:tc>
          <w:tcPr>
            <w:tcW w:w="6147" w:type="dxa"/>
            <w:tcBorders>
              <w:top w:val="nil"/>
              <w:left w:val="nil"/>
              <w:bottom w:val="dotted" w:sz="4" w:space="0" w:color="auto"/>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Office facilities and communications</w:t>
            </w:r>
          </w:p>
        </w:tc>
        <w:tc>
          <w:tcPr>
            <w:tcW w:w="960" w:type="dxa"/>
            <w:tcBorders>
              <w:top w:val="nil"/>
              <w:left w:val="single" w:sz="8" w:space="0" w:color="auto"/>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c>
          <w:tcPr>
            <w:tcW w:w="960" w:type="dxa"/>
            <w:tcBorders>
              <w:top w:val="nil"/>
              <w:left w:val="nil"/>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c>
          <w:tcPr>
            <w:tcW w:w="1060" w:type="dxa"/>
            <w:tcBorders>
              <w:top w:val="nil"/>
              <w:left w:val="nil"/>
              <w:bottom w:val="dotted" w:sz="4" w:space="0" w:color="auto"/>
              <w:right w:val="nil"/>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c>
          <w:tcPr>
            <w:tcW w:w="960" w:type="dxa"/>
            <w:tcBorders>
              <w:top w:val="nil"/>
              <w:left w:val="single" w:sz="8" w:space="0" w:color="auto"/>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1,000</w:t>
            </w:r>
          </w:p>
        </w:tc>
        <w:tc>
          <w:tcPr>
            <w:tcW w:w="1017" w:type="dxa"/>
            <w:tcBorders>
              <w:top w:val="nil"/>
              <w:left w:val="nil"/>
              <w:bottom w:val="dotted" w:sz="4" w:space="0" w:color="auto"/>
              <w:right w:val="single" w:sz="8" w:space="0" w:color="auto"/>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14,000</w:t>
            </w:r>
          </w:p>
        </w:tc>
        <w:tc>
          <w:tcPr>
            <w:tcW w:w="1016" w:type="dxa"/>
            <w:tcBorders>
              <w:top w:val="nil"/>
              <w:left w:val="single" w:sz="8" w:space="0" w:color="auto"/>
              <w:bottom w:val="dotted" w:sz="4" w:space="0" w:color="auto"/>
              <w:right w:val="single" w:sz="8" w:space="0" w:color="auto"/>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15,000</w:t>
            </w:r>
          </w:p>
        </w:tc>
      </w:tr>
      <w:tr w:rsidR="00B244B7" w:rsidRPr="00254CFB" w:rsidTr="00FF1FB5">
        <w:trPr>
          <w:trHeight w:val="300"/>
        </w:trPr>
        <w:tc>
          <w:tcPr>
            <w:tcW w:w="1683" w:type="dxa"/>
            <w:tcBorders>
              <w:top w:val="nil"/>
              <w:left w:val="dotted" w:sz="4" w:space="0" w:color="auto"/>
              <w:bottom w:val="dotted" w:sz="4" w:space="0" w:color="auto"/>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(e)</w:t>
            </w:r>
          </w:p>
        </w:tc>
        <w:tc>
          <w:tcPr>
            <w:tcW w:w="6147" w:type="dxa"/>
            <w:tcBorders>
              <w:top w:val="nil"/>
              <w:left w:val="nil"/>
              <w:bottom w:val="dotted" w:sz="4" w:space="0" w:color="auto"/>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Travel</w:t>
            </w:r>
          </w:p>
        </w:tc>
        <w:tc>
          <w:tcPr>
            <w:tcW w:w="9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1,500</w:t>
            </w:r>
          </w:p>
        </w:tc>
        <w:tc>
          <w:tcPr>
            <w:tcW w:w="9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2,000</w:t>
            </w:r>
          </w:p>
        </w:tc>
        <w:tc>
          <w:tcPr>
            <w:tcW w:w="10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6,500</w:t>
            </w:r>
          </w:p>
        </w:tc>
        <w:tc>
          <w:tcPr>
            <w:tcW w:w="960" w:type="dxa"/>
            <w:tcBorders>
              <w:top w:val="nil"/>
              <w:left w:val="single" w:sz="8" w:space="0" w:color="auto"/>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c>
          <w:tcPr>
            <w:tcW w:w="1017" w:type="dxa"/>
            <w:tcBorders>
              <w:top w:val="nil"/>
              <w:left w:val="nil"/>
              <w:bottom w:val="dotted" w:sz="4" w:space="0" w:color="auto"/>
              <w:right w:val="single" w:sz="8" w:space="0" w:color="auto"/>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c>
          <w:tcPr>
            <w:tcW w:w="1016" w:type="dxa"/>
            <w:tcBorders>
              <w:top w:val="nil"/>
              <w:left w:val="single" w:sz="8" w:space="0" w:color="auto"/>
              <w:bottom w:val="dotted" w:sz="4" w:space="0" w:color="auto"/>
              <w:right w:val="single" w:sz="8" w:space="0" w:color="auto"/>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10,000</w:t>
            </w:r>
          </w:p>
        </w:tc>
      </w:tr>
      <w:tr w:rsidR="00B244B7" w:rsidRPr="00254CFB" w:rsidTr="00FF1FB5">
        <w:trPr>
          <w:trHeight w:val="300"/>
        </w:trPr>
        <w:tc>
          <w:tcPr>
            <w:tcW w:w="1683" w:type="dxa"/>
            <w:tcBorders>
              <w:top w:val="nil"/>
              <w:left w:val="dotted" w:sz="4" w:space="0" w:color="auto"/>
              <w:bottom w:val="nil"/>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(f)</w:t>
            </w:r>
          </w:p>
        </w:tc>
        <w:tc>
          <w:tcPr>
            <w:tcW w:w="6147" w:type="dxa"/>
            <w:tcBorders>
              <w:top w:val="nil"/>
              <w:left w:val="nil"/>
              <w:bottom w:val="nil"/>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Professional Services</w:t>
            </w:r>
          </w:p>
        </w:tc>
        <w:tc>
          <w:tcPr>
            <w:tcW w:w="960" w:type="dxa"/>
            <w:tcBorders>
              <w:top w:val="nil"/>
              <w:left w:val="single" w:sz="8" w:space="0" w:color="auto"/>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w:t>
            </w:r>
          </w:p>
        </w:tc>
        <w:tc>
          <w:tcPr>
            <w:tcW w:w="9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w:t>
            </w:r>
          </w:p>
        </w:tc>
        <w:tc>
          <w:tcPr>
            <w:tcW w:w="1060" w:type="dxa"/>
            <w:tcBorders>
              <w:top w:val="nil"/>
              <w:left w:val="nil"/>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1,000</w:t>
            </w:r>
          </w:p>
        </w:tc>
        <w:tc>
          <w:tcPr>
            <w:tcW w:w="960" w:type="dxa"/>
            <w:tcBorders>
              <w:top w:val="nil"/>
              <w:left w:val="single" w:sz="8" w:space="0" w:color="auto"/>
              <w:bottom w:val="dotted"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2,000</w:t>
            </w:r>
          </w:p>
        </w:tc>
        <w:tc>
          <w:tcPr>
            <w:tcW w:w="1017" w:type="dxa"/>
            <w:tcBorders>
              <w:top w:val="nil"/>
              <w:left w:val="nil"/>
              <w:bottom w:val="dotted" w:sz="4" w:space="0" w:color="auto"/>
              <w:right w:val="single" w:sz="8" w:space="0" w:color="auto"/>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0</w:t>
            </w:r>
          </w:p>
        </w:tc>
        <w:tc>
          <w:tcPr>
            <w:tcW w:w="1016" w:type="dxa"/>
            <w:tcBorders>
              <w:top w:val="nil"/>
              <w:left w:val="single" w:sz="8" w:space="0" w:color="auto"/>
              <w:bottom w:val="nil"/>
              <w:right w:val="single" w:sz="8" w:space="0" w:color="auto"/>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2,000</w:t>
            </w:r>
          </w:p>
        </w:tc>
      </w:tr>
      <w:tr w:rsidR="00B244B7" w:rsidRPr="00254CFB" w:rsidTr="00FF1FB5">
        <w:trPr>
          <w:trHeight w:val="315"/>
        </w:trPr>
        <w:tc>
          <w:tcPr>
            <w:tcW w:w="1683" w:type="dxa"/>
            <w:tcBorders>
              <w:top w:val="dotted" w:sz="4" w:space="0" w:color="auto"/>
              <w:left w:val="dotted" w:sz="4" w:space="0" w:color="auto"/>
              <w:bottom w:val="single" w:sz="8" w:space="0" w:color="auto"/>
              <w:right w:val="dotted" w:sz="4" w:space="0" w:color="auto"/>
            </w:tcBorders>
            <w:shd w:val="clear" w:color="auto" w:fill="auto"/>
            <w:noWrap/>
            <w:vAlign w:val="center"/>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(g)</w:t>
            </w:r>
          </w:p>
        </w:tc>
        <w:tc>
          <w:tcPr>
            <w:tcW w:w="6147" w:type="dxa"/>
            <w:tcBorders>
              <w:top w:val="dotted" w:sz="4" w:space="0" w:color="auto"/>
              <w:left w:val="nil"/>
              <w:bottom w:val="single" w:sz="8" w:space="0" w:color="auto"/>
              <w:right w:val="single" w:sz="8" w:space="0" w:color="auto"/>
            </w:tcBorders>
            <w:shd w:val="clear" w:color="auto" w:fill="auto"/>
            <w:noWrap/>
            <w:vAlign w:val="center"/>
            <w:hideMark/>
          </w:tcPr>
          <w:p w:rsidR="00B244B7" w:rsidRPr="00254CFB" w:rsidRDefault="00B244B7" w:rsidP="002C3151">
            <w:pPr>
              <w:spacing w:after="0"/>
              <w:rPr>
                <w:rFonts w:ascii="Myriad Pro" w:hAnsi="Myriad Pro"/>
                <w:color w:val="000000"/>
                <w:sz w:val="18"/>
                <w:szCs w:val="18"/>
              </w:rPr>
            </w:pPr>
            <w:r w:rsidRPr="00254CFB">
              <w:rPr>
                <w:rFonts w:ascii="Myriad Pro" w:hAnsi="Myriad Pro"/>
                <w:color w:val="000000"/>
                <w:sz w:val="18"/>
                <w:szCs w:val="18"/>
              </w:rPr>
              <w:t>UNDP cost recovery charges - Bills</w:t>
            </w:r>
          </w:p>
        </w:tc>
        <w:tc>
          <w:tcPr>
            <w:tcW w:w="960" w:type="dxa"/>
            <w:tcBorders>
              <w:top w:val="nil"/>
              <w:left w:val="nil"/>
              <w:bottom w:val="single" w:sz="8"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2,000</w:t>
            </w:r>
          </w:p>
        </w:tc>
        <w:tc>
          <w:tcPr>
            <w:tcW w:w="960" w:type="dxa"/>
            <w:tcBorders>
              <w:top w:val="nil"/>
              <w:left w:val="nil"/>
              <w:bottom w:val="single" w:sz="8"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1,500</w:t>
            </w:r>
          </w:p>
        </w:tc>
        <w:tc>
          <w:tcPr>
            <w:tcW w:w="1060" w:type="dxa"/>
            <w:tcBorders>
              <w:top w:val="nil"/>
              <w:left w:val="nil"/>
              <w:bottom w:val="single" w:sz="8"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1,500</w:t>
            </w:r>
          </w:p>
        </w:tc>
        <w:tc>
          <w:tcPr>
            <w:tcW w:w="960" w:type="dxa"/>
            <w:tcBorders>
              <w:top w:val="nil"/>
              <w:left w:val="single" w:sz="8" w:space="0" w:color="auto"/>
              <w:bottom w:val="single" w:sz="8"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c>
          <w:tcPr>
            <w:tcW w:w="1017" w:type="dxa"/>
            <w:tcBorders>
              <w:top w:val="nil"/>
              <w:left w:val="nil"/>
              <w:bottom w:val="single" w:sz="8" w:space="0" w:color="auto"/>
              <w:right w:val="single" w:sz="8" w:space="0" w:color="auto"/>
            </w:tcBorders>
            <w:shd w:val="clear" w:color="auto" w:fill="auto"/>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0</w:t>
            </w:r>
          </w:p>
        </w:tc>
        <w:tc>
          <w:tcPr>
            <w:tcW w:w="1016" w:type="dxa"/>
            <w:tcBorders>
              <w:top w:val="dotted" w:sz="4" w:space="0" w:color="auto"/>
              <w:left w:val="nil"/>
              <w:bottom w:val="single" w:sz="8" w:space="0" w:color="auto"/>
              <w:right w:val="single" w:sz="8" w:space="0" w:color="auto"/>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r w:rsidRPr="00254CFB">
              <w:rPr>
                <w:rFonts w:ascii="Myriad Pro" w:hAnsi="Myriad Pro"/>
                <w:sz w:val="18"/>
                <w:szCs w:val="18"/>
              </w:rPr>
              <w:t>5,000</w:t>
            </w:r>
          </w:p>
        </w:tc>
      </w:tr>
      <w:tr w:rsidR="00B244B7" w:rsidRPr="00254CFB" w:rsidTr="00FF1FB5">
        <w:trPr>
          <w:trHeight w:val="300"/>
        </w:trPr>
        <w:tc>
          <w:tcPr>
            <w:tcW w:w="1683"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color w:val="000000"/>
                <w:sz w:val="18"/>
                <w:szCs w:val="18"/>
              </w:rPr>
            </w:pPr>
          </w:p>
        </w:tc>
        <w:tc>
          <w:tcPr>
            <w:tcW w:w="614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color w:val="000000"/>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1683" w:type="dxa"/>
            <w:tcBorders>
              <w:top w:val="nil"/>
              <w:left w:val="nil"/>
              <w:bottom w:val="single" w:sz="4" w:space="0" w:color="auto"/>
              <w:right w:val="nil"/>
            </w:tcBorders>
            <w:shd w:val="clear" w:color="auto" w:fill="auto"/>
            <w:noWrap/>
            <w:vAlign w:val="center"/>
            <w:hideMark/>
          </w:tcPr>
          <w:p w:rsidR="00B244B7" w:rsidRPr="00254CFB" w:rsidRDefault="00B244B7" w:rsidP="002C3151">
            <w:pPr>
              <w:spacing w:after="0"/>
              <w:jc w:val="center"/>
              <w:rPr>
                <w:rFonts w:ascii="Myriad Pro" w:hAnsi="Myriad Pro"/>
                <w:b/>
                <w:bCs/>
                <w:color w:val="000000"/>
                <w:sz w:val="18"/>
                <w:szCs w:val="18"/>
              </w:rPr>
            </w:pPr>
            <w:r w:rsidRPr="00254CFB">
              <w:rPr>
                <w:rFonts w:ascii="Myriad Pro" w:hAnsi="Myriad Pro"/>
                <w:b/>
                <w:bCs/>
                <w:color w:val="000000"/>
                <w:sz w:val="18"/>
                <w:szCs w:val="18"/>
              </w:rPr>
              <w:t>Notes</w:t>
            </w:r>
          </w:p>
        </w:tc>
        <w:tc>
          <w:tcPr>
            <w:tcW w:w="614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color w:val="000000"/>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7830" w:type="dxa"/>
            <w:gridSpan w:val="2"/>
            <w:tcBorders>
              <w:top w:val="nil"/>
              <w:left w:val="nil"/>
              <w:bottom w:val="nil"/>
              <w:right w:val="nil"/>
            </w:tcBorders>
            <w:shd w:val="clear" w:color="auto" w:fill="auto"/>
            <w:noWrap/>
            <w:vAlign w:val="center"/>
            <w:hideMark/>
          </w:tcPr>
          <w:p w:rsidR="00B244B7" w:rsidRPr="00254CFB" w:rsidRDefault="00B244B7" w:rsidP="00FF1FB5">
            <w:pPr>
              <w:spacing w:after="0"/>
              <w:rPr>
                <w:rFonts w:ascii="Myriad Pro" w:hAnsi="Myriad Pro"/>
                <w:sz w:val="18"/>
                <w:szCs w:val="18"/>
              </w:rPr>
            </w:pPr>
            <w:r w:rsidRPr="00254CFB">
              <w:rPr>
                <w:rFonts w:ascii="Myriad Pro" w:hAnsi="Myriad Pro"/>
                <w:sz w:val="18"/>
                <w:szCs w:val="18"/>
              </w:rPr>
              <w:t xml:space="preserve">(a)  </w:t>
            </w:r>
            <w:r w:rsidR="00FF1FB5" w:rsidRPr="00254CFB">
              <w:rPr>
                <w:rFonts w:ascii="Myriad Pro" w:hAnsi="Myriad Pro"/>
                <w:sz w:val="18"/>
                <w:szCs w:val="18"/>
              </w:rPr>
              <w:t>T</w:t>
            </w:r>
            <w:r w:rsidRPr="00254CFB">
              <w:rPr>
                <w:rFonts w:ascii="Myriad Pro" w:hAnsi="Myriad Pro"/>
                <w:sz w:val="18"/>
                <w:szCs w:val="18"/>
              </w:rPr>
              <w:t xml:space="preserve">he Project Manager will be </w:t>
            </w:r>
            <w:r w:rsidR="00FF1FB5" w:rsidRPr="00254CFB">
              <w:rPr>
                <w:rFonts w:ascii="Myriad Pro" w:hAnsi="Myriad Pro"/>
                <w:sz w:val="18"/>
                <w:szCs w:val="18"/>
              </w:rPr>
              <w:t>part-time</w:t>
            </w: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p>
        </w:tc>
        <w:tc>
          <w:tcPr>
            <w:tcW w:w="1060" w:type="dxa"/>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7830" w:type="dxa"/>
            <w:gridSpan w:val="2"/>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r w:rsidRPr="00254CFB">
              <w:rPr>
                <w:rFonts w:ascii="Myriad Pro" w:hAnsi="Myriad Pro"/>
                <w:sz w:val="18"/>
                <w:szCs w:val="18"/>
              </w:rPr>
              <w:t>(b)  The Project Assistant will be part-time</w:t>
            </w: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p>
        </w:tc>
        <w:tc>
          <w:tcPr>
            <w:tcW w:w="1060" w:type="dxa"/>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11770" w:type="dxa"/>
            <w:gridSpan w:val="6"/>
            <w:tcBorders>
              <w:top w:val="nil"/>
              <w:left w:val="nil"/>
              <w:bottom w:val="nil"/>
              <w:right w:val="nil"/>
            </w:tcBorders>
            <w:shd w:val="clear" w:color="auto" w:fill="auto"/>
            <w:noWrap/>
            <w:vAlign w:val="center"/>
            <w:hideMark/>
          </w:tcPr>
          <w:p w:rsidR="00B244B7" w:rsidRPr="00254CFB" w:rsidRDefault="00B244B7" w:rsidP="002C3151">
            <w:pPr>
              <w:spacing w:after="0"/>
              <w:rPr>
                <w:rFonts w:ascii="Myriad Pro" w:hAnsi="Myriad Pro"/>
                <w:sz w:val="18"/>
                <w:szCs w:val="18"/>
              </w:rPr>
            </w:pPr>
            <w:r w:rsidRPr="00254CFB">
              <w:rPr>
                <w:rFonts w:ascii="Myriad Pro" w:hAnsi="Myriad Pro"/>
                <w:sz w:val="18"/>
                <w:szCs w:val="18"/>
              </w:rPr>
              <w:t>(c)  Government staff time will support the terminal evaluation through consultations and information gathering for the international consultant</w:t>
            </w:r>
          </w:p>
        </w:tc>
        <w:tc>
          <w:tcPr>
            <w:tcW w:w="101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10810" w:type="dxa"/>
            <w:gridSpan w:val="5"/>
            <w:tcBorders>
              <w:top w:val="nil"/>
              <w:left w:val="nil"/>
              <w:bottom w:val="nil"/>
              <w:right w:val="nil"/>
            </w:tcBorders>
            <w:shd w:val="clear" w:color="auto" w:fill="auto"/>
            <w:noWrap/>
            <w:vAlign w:val="center"/>
            <w:hideMark/>
          </w:tcPr>
          <w:p w:rsidR="00B244B7" w:rsidRPr="00254CFB" w:rsidRDefault="00FF1FB5" w:rsidP="002C3151">
            <w:pPr>
              <w:spacing w:after="0"/>
              <w:rPr>
                <w:rFonts w:ascii="Myriad Pro" w:hAnsi="Myriad Pro"/>
                <w:sz w:val="18"/>
                <w:szCs w:val="18"/>
              </w:rPr>
            </w:pPr>
            <w:r w:rsidRPr="00254CFB">
              <w:rPr>
                <w:rFonts w:ascii="Myriad Pro" w:hAnsi="Myriad Pro"/>
                <w:sz w:val="18"/>
                <w:szCs w:val="18"/>
              </w:rPr>
              <w:t>(d)  T</w:t>
            </w:r>
            <w:r w:rsidR="00B244B7" w:rsidRPr="00254CFB">
              <w:rPr>
                <w:rFonts w:ascii="Myriad Pro" w:hAnsi="Myriad Pro"/>
                <w:sz w:val="18"/>
                <w:szCs w:val="18"/>
              </w:rPr>
              <w:t>he project management unit will be housed under MEWR, with some GEF support to cover communication costs</w:t>
            </w:r>
          </w:p>
        </w:tc>
        <w:tc>
          <w:tcPr>
            <w:tcW w:w="960"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hideMark/>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10810" w:type="dxa"/>
            <w:gridSpan w:val="5"/>
            <w:tcBorders>
              <w:top w:val="nil"/>
              <w:left w:val="nil"/>
              <w:bottom w:val="nil"/>
              <w:right w:val="nil"/>
            </w:tcBorders>
            <w:shd w:val="clear" w:color="auto" w:fill="auto"/>
            <w:noWrap/>
            <w:vAlign w:val="center"/>
          </w:tcPr>
          <w:p w:rsidR="00B244B7" w:rsidRPr="00254CFB" w:rsidRDefault="00B244B7" w:rsidP="002C3151">
            <w:pPr>
              <w:spacing w:after="0"/>
              <w:rPr>
                <w:rFonts w:ascii="Myriad Pro" w:hAnsi="Myriad Pro"/>
                <w:sz w:val="18"/>
                <w:szCs w:val="18"/>
              </w:rPr>
            </w:pPr>
            <w:r w:rsidRPr="00254CFB">
              <w:rPr>
                <w:rFonts w:ascii="Myriad Pro" w:hAnsi="Myriad Pro"/>
                <w:sz w:val="18"/>
                <w:szCs w:val="18"/>
              </w:rPr>
              <w:t>(e)  International travel for the international evaluation expert</w:t>
            </w:r>
          </w:p>
        </w:tc>
        <w:tc>
          <w:tcPr>
            <w:tcW w:w="960"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10810" w:type="dxa"/>
            <w:gridSpan w:val="5"/>
            <w:tcBorders>
              <w:top w:val="nil"/>
              <w:left w:val="nil"/>
              <w:bottom w:val="nil"/>
              <w:right w:val="nil"/>
            </w:tcBorders>
            <w:shd w:val="clear" w:color="auto" w:fill="auto"/>
            <w:noWrap/>
            <w:vAlign w:val="center"/>
          </w:tcPr>
          <w:p w:rsidR="00B244B7" w:rsidRPr="00254CFB" w:rsidRDefault="00B244B7" w:rsidP="002C3151">
            <w:pPr>
              <w:spacing w:after="0"/>
              <w:rPr>
                <w:rFonts w:ascii="Myriad Pro" w:hAnsi="Myriad Pro"/>
                <w:sz w:val="18"/>
                <w:szCs w:val="18"/>
              </w:rPr>
            </w:pPr>
            <w:r w:rsidRPr="00254CFB">
              <w:rPr>
                <w:rFonts w:ascii="Myriad Pro" w:hAnsi="Myriad Pro"/>
                <w:sz w:val="18"/>
                <w:szCs w:val="18"/>
              </w:rPr>
              <w:t>(f)  Project auditing per UNDP policies and procedures</w:t>
            </w:r>
          </w:p>
        </w:tc>
        <w:tc>
          <w:tcPr>
            <w:tcW w:w="960"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r>
      <w:tr w:rsidR="00B244B7" w:rsidRPr="00254CFB" w:rsidTr="00FF1FB5">
        <w:trPr>
          <w:trHeight w:val="300"/>
        </w:trPr>
        <w:tc>
          <w:tcPr>
            <w:tcW w:w="10810" w:type="dxa"/>
            <w:gridSpan w:val="5"/>
            <w:tcBorders>
              <w:top w:val="nil"/>
              <w:left w:val="nil"/>
              <w:bottom w:val="nil"/>
              <w:right w:val="nil"/>
            </w:tcBorders>
            <w:shd w:val="clear" w:color="auto" w:fill="auto"/>
            <w:noWrap/>
            <w:vAlign w:val="center"/>
          </w:tcPr>
          <w:p w:rsidR="00B244B7" w:rsidRPr="00254CFB" w:rsidRDefault="00B244B7" w:rsidP="00B244B7">
            <w:pPr>
              <w:spacing w:after="0"/>
              <w:rPr>
                <w:rFonts w:ascii="Myriad Pro" w:hAnsi="Myriad Pro"/>
                <w:sz w:val="18"/>
                <w:szCs w:val="18"/>
              </w:rPr>
            </w:pPr>
            <w:r w:rsidRPr="00254CFB">
              <w:rPr>
                <w:rFonts w:ascii="Myriad Pro" w:hAnsi="Myriad Pro"/>
                <w:sz w:val="18"/>
                <w:szCs w:val="18"/>
              </w:rPr>
              <w:t>(g) UNDP cost recovery charges per letter of agreement with Government of Kazakhstan</w:t>
            </w:r>
          </w:p>
        </w:tc>
        <w:tc>
          <w:tcPr>
            <w:tcW w:w="960"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c>
          <w:tcPr>
            <w:tcW w:w="1017"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c>
          <w:tcPr>
            <w:tcW w:w="1016" w:type="dxa"/>
            <w:tcBorders>
              <w:top w:val="nil"/>
              <w:left w:val="nil"/>
              <w:bottom w:val="nil"/>
              <w:right w:val="nil"/>
            </w:tcBorders>
            <w:shd w:val="clear" w:color="auto" w:fill="auto"/>
            <w:noWrap/>
            <w:vAlign w:val="center"/>
          </w:tcPr>
          <w:p w:rsidR="00B244B7" w:rsidRPr="00254CFB" w:rsidRDefault="00B244B7" w:rsidP="002C3151">
            <w:pPr>
              <w:spacing w:after="0"/>
              <w:jc w:val="center"/>
              <w:rPr>
                <w:rFonts w:ascii="Myriad Pro" w:hAnsi="Myriad Pro"/>
                <w:sz w:val="18"/>
                <w:szCs w:val="18"/>
              </w:rPr>
            </w:pPr>
          </w:p>
        </w:tc>
      </w:tr>
    </w:tbl>
    <w:p w:rsidR="00B244B7" w:rsidRPr="00254CFB" w:rsidRDefault="00B244B7" w:rsidP="00AC3C9B">
      <w:pPr>
        <w:rPr>
          <w:rFonts w:ascii="Myriad Pro" w:hAnsi="Myriad Pro"/>
        </w:rPr>
      </w:pPr>
    </w:p>
    <w:p w:rsidR="006548F8" w:rsidRPr="00254CFB" w:rsidRDefault="006548F8" w:rsidP="009852F0">
      <w:pPr>
        <w:spacing w:after="0"/>
        <w:rPr>
          <w:rFonts w:ascii="Myriad Pro" w:hAnsi="Myriad Pro"/>
        </w:rPr>
      </w:pPr>
    </w:p>
    <w:p w:rsidR="006548F8" w:rsidRPr="00254CFB" w:rsidRDefault="006548F8" w:rsidP="00AC3C9B">
      <w:pPr>
        <w:rPr>
          <w:rFonts w:ascii="Myriad Pro" w:hAnsi="Myriad Pro"/>
        </w:rPr>
        <w:sectPr w:rsidR="006548F8" w:rsidRPr="00254CFB" w:rsidSect="001B3F41">
          <w:pgSz w:w="15840" w:h="12240" w:orient="landscape" w:code="1"/>
          <w:pgMar w:top="1440" w:right="1296" w:bottom="1440" w:left="1296" w:header="576" w:footer="576" w:gutter="0"/>
          <w:cols w:space="720"/>
          <w:docGrid w:linePitch="360"/>
        </w:sectPr>
      </w:pPr>
    </w:p>
    <w:p w:rsidR="00AC3C9B" w:rsidRPr="00254CFB" w:rsidRDefault="00AC3C9B" w:rsidP="00AC3C9B">
      <w:pPr>
        <w:pStyle w:val="Heading2"/>
        <w:spacing w:after="0"/>
        <w:rPr>
          <w:rFonts w:ascii="Myriad Pro" w:hAnsi="Myriad Pro"/>
        </w:rPr>
      </w:pPr>
      <w:bookmarkStart w:id="186" w:name="_Toc390287399"/>
      <w:r w:rsidRPr="00254CFB">
        <w:rPr>
          <w:rFonts w:ascii="Myriad Pro" w:hAnsi="Myriad Pro"/>
        </w:rPr>
        <w:lastRenderedPageBreak/>
        <w:t>Ann</w:t>
      </w:r>
      <w:bookmarkStart w:id="187" w:name="Annex6"/>
      <w:bookmarkEnd w:id="187"/>
      <w:r w:rsidRPr="00254CFB">
        <w:rPr>
          <w:rFonts w:ascii="Myriad Pro" w:hAnsi="Myriad Pro"/>
        </w:rPr>
        <w:t>ex 6:</w:t>
      </w:r>
      <w:r w:rsidRPr="00254CFB">
        <w:rPr>
          <w:rFonts w:ascii="Myriad Pro" w:hAnsi="Myriad Pro"/>
        </w:rPr>
        <w:tab/>
      </w:r>
      <w:bookmarkStart w:id="188" w:name="workplan"/>
      <w:bookmarkEnd w:id="188"/>
      <w:r w:rsidR="00954325" w:rsidRPr="00254CFB">
        <w:rPr>
          <w:rFonts w:ascii="Myriad Pro" w:hAnsi="Myriad Pro"/>
        </w:rPr>
        <w:t>Total GEF Budget and Work Plan</w:t>
      </w:r>
      <w:bookmarkEnd w:id="186"/>
    </w:p>
    <w:p w:rsidR="00954325" w:rsidRPr="00254CFB" w:rsidRDefault="00954325" w:rsidP="00954325">
      <w:pPr>
        <w:rPr>
          <w:rFonts w:ascii="Myriad Pro" w:hAnsi="Myriad Pro"/>
        </w:rPr>
      </w:pPr>
    </w:p>
    <w:tbl>
      <w:tblPr>
        <w:tblW w:w="13973" w:type="dxa"/>
        <w:tblInd w:w="85" w:type="dxa"/>
        <w:tblLayout w:type="fixed"/>
        <w:tblLook w:val="04A0"/>
      </w:tblPr>
      <w:tblGrid>
        <w:gridCol w:w="1561"/>
        <w:gridCol w:w="1416"/>
        <w:gridCol w:w="826"/>
        <w:gridCol w:w="900"/>
        <w:gridCol w:w="571"/>
        <w:gridCol w:w="779"/>
        <w:gridCol w:w="375"/>
        <w:gridCol w:w="3405"/>
        <w:gridCol w:w="790"/>
        <w:gridCol w:w="290"/>
        <w:gridCol w:w="633"/>
        <w:gridCol w:w="357"/>
        <w:gridCol w:w="566"/>
        <w:gridCol w:w="604"/>
        <w:gridCol w:w="313"/>
        <w:gridCol w:w="587"/>
      </w:tblGrid>
      <w:tr w:rsidR="00954325" w:rsidRPr="00254CFB" w:rsidTr="00C46B76">
        <w:trPr>
          <w:trHeight w:val="270"/>
        </w:trPr>
        <w:tc>
          <w:tcPr>
            <w:tcW w:w="3803" w:type="dxa"/>
            <w:gridSpan w:val="3"/>
            <w:tcBorders>
              <w:top w:val="double" w:sz="6" w:space="0" w:color="auto"/>
              <w:left w:val="double" w:sz="6" w:space="0" w:color="auto"/>
              <w:bottom w:val="single" w:sz="4"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Award ID:</w:t>
            </w:r>
          </w:p>
        </w:tc>
        <w:tc>
          <w:tcPr>
            <w:tcW w:w="2625" w:type="dxa"/>
            <w:gridSpan w:val="4"/>
            <w:tcBorders>
              <w:top w:val="double" w:sz="6" w:space="0" w:color="auto"/>
              <w:left w:val="single" w:sz="4" w:space="0" w:color="auto"/>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TBD</w:t>
            </w:r>
          </w:p>
        </w:tc>
        <w:tc>
          <w:tcPr>
            <w:tcW w:w="4195" w:type="dxa"/>
            <w:gridSpan w:val="2"/>
            <w:tcBorders>
              <w:top w:val="double" w:sz="6" w:space="0" w:color="auto"/>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double" w:sz="6" w:space="0" w:color="auto"/>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double" w:sz="6" w:space="0" w:color="auto"/>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17" w:type="dxa"/>
            <w:gridSpan w:val="2"/>
            <w:tcBorders>
              <w:top w:val="double" w:sz="6" w:space="0" w:color="auto"/>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587" w:type="dxa"/>
            <w:tcBorders>
              <w:top w:val="double" w:sz="6" w:space="0" w:color="auto"/>
              <w:left w:val="nil"/>
              <w:bottom w:val="single" w:sz="4" w:space="0" w:color="auto"/>
              <w:right w:val="double" w:sz="6"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C46B76">
        <w:trPr>
          <w:trHeight w:val="255"/>
        </w:trPr>
        <w:tc>
          <w:tcPr>
            <w:tcW w:w="3803" w:type="dxa"/>
            <w:gridSpan w:val="3"/>
            <w:tcBorders>
              <w:top w:val="nil"/>
              <w:left w:val="double" w:sz="6" w:space="0" w:color="auto"/>
              <w:bottom w:val="single" w:sz="4"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Project ID:</w:t>
            </w:r>
          </w:p>
        </w:tc>
        <w:tc>
          <w:tcPr>
            <w:tcW w:w="1471"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TBD</w:t>
            </w:r>
          </w:p>
        </w:tc>
        <w:tc>
          <w:tcPr>
            <w:tcW w:w="1154"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95"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17"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587" w:type="dxa"/>
            <w:tcBorders>
              <w:top w:val="nil"/>
              <w:left w:val="nil"/>
              <w:bottom w:val="single" w:sz="4" w:space="0" w:color="auto"/>
              <w:right w:val="double" w:sz="6"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C46B76">
        <w:trPr>
          <w:trHeight w:val="255"/>
        </w:trPr>
        <w:tc>
          <w:tcPr>
            <w:tcW w:w="3803" w:type="dxa"/>
            <w:gridSpan w:val="3"/>
            <w:tcBorders>
              <w:top w:val="nil"/>
              <w:left w:val="double" w:sz="6" w:space="0" w:color="auto"/>
              <w:bottom w:val="single" w:sz="4"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 Award Title:</w:t>
            </w:r>
          </w:p>
        </w:tc>
        <w:tc>
          <w:tcPr>
            <w:tcW w:w="10170" w:type="dxa"/>
            <w:gridSpan w:val="13"/>
            <w:tcBorders>
              <w:top w:val="single" w:sz="4" w:space="0" w:color="auto"/>
              <w:left w:val="single" w:sz="4" w:space="0" w:color="auto"/>
              <w:bottom w:val="single" w:sz="4" w:space="0" w:color="auto"/>
              <w:right w:val="double" w:sz="6" w:space="0" w:color="auto"/>
            </w:tcBorders>
            <w:shd w:val="clear" w:color="auto" w:fill="auto"/>
            <w:noWrap/>
            <w:vAlign w:val="center"/>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Improvement of the decision-making process in Kazakhstan through introduction of mechanisms of economic assessment of fulfilling national obligations under global environmental agreements</w:t>
            </w:r>
          </w:p>
        </w:tc>
      </w:tr>
      <w:tr w:rsidR="00954325" w:rsidRPr="00254CFB" w:rsidTr="00C46B76">
        <w:trPr>
          <w:trHeight w:val="255"/>
        </w:trPr>
        <w:tc>
          <w:tcPr>
            <w:tcW w:w="3803" w:type="dxa"/>
            <w:gridSpan w:val="3"/>
            <w:tcBorders>
              <w:top w:val="nil"/>
              <w:left w:val="double" w:sz="6" w:space="0" w:color="auto"/>
              <w:bottom w:val="single" w:sz="4"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 Business Unit:</w:t>
            </w:r>
          </w:p>
        </w:tc>
        <w:tc>
          <w:tcPr>
            <w:tcW w:w="1471"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UNDP</w:t>
            </w:r>
          </w:p>
        </w:tc>
        <w:tc>
          <w:tcPr>
            <w:tcW w:w="1154"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4195"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23"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17"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587" w:type="dxa"/>
            <w:tcBorders>
              <w:top w:val="nil"/>
              <w:left w:val="nil"/>
              <w:bottom w:val="single" w:sz="4" w:space="0" w:color="auto"/>
              <w:right w:val="double" w:sz="6"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C46B76">
        <w:trPr>
          <w:trHeight w:val="255"/>
        </w:trPr>
        <w:tc>
          <w:tcPr>
            <w:tcW w:w="3803" w:type="dxa"/>
            <w:gridSpan w:val="3"/>
            <w:tcBorders>
              <w:top w:val="nil"/>
              <w:left w:val="double" w:sz="6" w:space="0" w:color="auto"/>
              <w:bottom w:val="single" w:sz="4"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Project Title:</w:t>
            </w:r>
          </w:p>
        </w:tc>
        <w:tc>
          <w:tcPr>
            <w:tcW w:w="10170" w:type="dxa"/>
            <w:gridSpan w:val="13"/>
            <w:tcBorders>
              <w:top w:val="single" w:sz="4" w:space="0" w:color="auto"/>
              <w:left w:val="single" w:sz="4" w:space="0" w:color="auto"/>
              <w:bottom w:val="single" w:sz="4" w:space="0" w:color="auto"/>
              <w:right w:val="double" w:sz="6" w:space="0" w:color="auto"/>
            </w:tcBorders>
            <w:shd w:val="clear" w:color="auto" w:fill="auto"/>
            <w:noWrap/>
            <w:vAlign w:val="center"/>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Improvement of the decision-making process in Kazakhstan through introduction of mechanisms of economic assessment of fulfilling national obligations under global environmental agreements</w:t>
            </w:r>
          </w:p>
        </w:tc>
      </w:tr>
      <w:tr w:rsidR="00954325" w:rsidRPr="00254CFB" w:rsidTr="00C46B76">
        <w:trPr>
          <w:trHeight w:val="255"/>
        </w:trPr>
        <w:tc>
          <w:tcPr>
            <w:tcW w:w="3803" w:type="dxa"/>
            <w:gridSpan w:val="3"/>
            <w:tcBorders>
              <w:top w:val="nil"/>
              <w:left w:val="double" w:sz="6" w:space="0" w:color="auto"/>
              <w:bottom w:val="single" w:sz="4"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 PIMS No:</w:t>
            </w:r>
          </w:p>
        </w:tc>
        <w:tc>
          <w:tcPr>
            <w:tcW w:w="900" w:type="dxa"/>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5248</w:t>
            </w:r>
          </w:p>
        </w:tc>
        <w:tc>
          <w:tcPr>
            <w:tcW w:w="1350"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3780"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1080"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90"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1170" w:type="dxa"/>
            <w:gridSpan w:val="2"/>
            <w:tcBorders>
              <w:top w:val="nil"/>
              <w:left w:val="nil"/>
              <w:bottom w:val="single" w:sz="4"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00" w:type="dxa"/>
            <w:gridSpan w:val="2"/>
            <w:tcBorders>
              <w:top w:val="nil"/>
              <w:left w:val="nil"/>
              <w:bottom w:val="single" w:sz="4" w:space="0" w:color="auto"/>
              <w:right w:val="double" w:sz="6"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C46B76">
        <w:trPr>
          <w:trHeight w:val="270"/>
        </w:trPr>
        <w:tc>
          <w:tcPr>
            <w:tcW w:w="3803" w:type="dxa"/>
            <w:gridSpan w:val="3"/>
            <w:tcBorders>
              <w:top w:val="nil"/>
              <w:left w:val="double" w:sz="6" w:space="0" w:color="auto"/>
              <w:bottom w:val="double" w:sz="6" w:space="0" w:color="auto"/>
              <w:right w:val="single" w:sz="4" w:space="0" w:color="auto"/>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 xml:space="preserve"> Implementing Partner: </w:t>
            </w:r>
          </w:p>
        </w:tc>
        <w:tc>
          <w:tcPr>
            <w:tcW w:w="900" w:type="dxa"/>
            <w:tcBorders>
              <w:top w:val="nil"/>
              <w:left w:val="nil"/>
              <w:bottom w:val="double" w:sz="6" w:space="0" w:color="auto"/>
              <w:right w:val="nil"/>
            </w:tcBorders>
            <w:shd w:val="clear" w:color="auto" w:fill="auto"/>
            <w:noWrap/>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MEWR</w:t>
            </w:r>
          </w:p>
        </w:tc>
        <w:tc>
          <w:tcPr>
            <w:tcW w:w="1350" w:type="dxa"/>
            <w:gridSpan w:val="2"/>
            <w:tcBorders>
              <w:top w:val="nil"/>
              <w:left w:val="nil"/>
              <w:bottom w:val="double" w:sz="6"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3780" w:type="dxa"/>
            <w:gridSpan w:val="2"/>
            <w:tcBorders>
              <w:top w:val="nil"/>
              <w:left w:val="nil"/>
              <w:bottom w:val="double" w:sz="6"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1080" w:type="dxa"/>
            <w:gridSpan w:val="2"/>
            <w:tcBorders>
              <w:top w:val="nil"/>
              <w:left w:val="nil"/>
              <w:bottom w:val="double" w:sz="6"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90" w:type="dxa"/>
            <w:gridSpan w:val="2"/>
            <w:tcBorders>
              <w:top w:val="nil"/>
              <w:left w:val="nil"/>
              <w:bottom w:val="double" w:sz="6"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1170" w:type="dxa"/>
            <w:gridSpan w:val="2"/>
            <w:tcBorders>
              <w:top w:val="nil"/>
              <w:left w:val="nil"/>
              <w:bottom w:val="double" w:sz="6" w:space="0" w:color="auto"/>
              <w:right w:val="nil"/>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c>
          <w:tcPr>
            <w:tcW w:w="900" w:type="dxa"/>
            <w:gridSpan w:val="2"/>
            <w:tcBorders>
              <w:top w:val="nil"/>
              <w:left w:val="nil"/>
              <w:bottom w:val="double" w:sz="6" w:space="0" w:color="auto"/>
              <w:right w:val="double" w:sz="6"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w:t>
            </w:r>
          </w:p>
        </w:tc>
      </w:tr>
      <w:tr w:rsidR="00954325" w:rsidRPr="00254CFB" w:rsidTr="00C46B76">
        <w:trPr>
          <w:trHeight w:val="285"/>
        </w:trPr>
        <w:tc>
          <w:tcPr>
            <w:tcW w:w="1561"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26"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900"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350" w:type="dxa"/>
            <w:gridSpan w:val="2"/>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3780" w:type="dxa"/>
            <w:gridSpan w:val="2"/>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1080" w:type="dxa"/>
            <w:gridSpan w:val="2"/>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990" w:type="dxa"/>
            <w:gridSpan w:val="2"/>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1170" w:type="dxa"/>
            <w:gridSpan w:val="2"/>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900" w:type="dxa"/>
            <w:gridSpan w:val="2"/>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r>
      <w:tr w:rsidR="00954325" w:rsidRPr="00254CFB" w:rsidTr="00C46B76">
        <w:trPr>
          <w:trHeight w:val="1050"/>
        </w:trPr>
        <w:tc>
          <w:tcPr>
            <w:tcW w:w="1561" w:type="dxa"/>
            <w:tcBorders>
              <w:top w:val="double" w:sz="6" w:space="0" w:color="auto"/>
              <w:left w:val="double" w:sz="6" w:space="0" w:color="auto"/>
              <w:bottom w:val="single" w:sz="8"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Responsible Party/ Implementing Agent</w:t>
            </w:r>
          </w:p>
        </w:tc>
        <w:tc>
          <w:tcPr>
            <w:tcW w:w="826" w:type="dxa"/>
            <w:tcBorders>
              <w:top w:val="double" w:sz="6" w:space="0" w:color="auto"/>
              <w:left w:val="nil"/>
              <w:bottom w:val="single" w:sz="8"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Fund ID</w:t>
            </w:r>
          </w:p>
        </w:tc>
        <w:tc>
          <w:tcPr>
            <w:tcW w:w="90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Donor Name</w:t>
            </w:r>
          </w:p>
        </w:tc>
        <w:tc>
          <w:tcPr>
            <w:tcW w:w="1350" w:type="dxa"/>
            <w:gridSpan w:val="2"/>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Atlas Budgetary Account Code</w:t>
            </w:r>
          </w:p>
        </w:tc>
        <w:tc>
          <w:tcPr>
            <w:tcW w:w="3780" w:type="dxa"/>
            <w:gridSpan w:val="2"/>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ATLAS Budget Description</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1 (USD)</w:t>
            </w:r>
          </w:p>
        </w:tc>
        <w:tc>
          <w:tcPr>
            <w:tcW w:w="990" w:type="dxa"/>
            <w:gridSpan w:val="2"/>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2 (USD)</w:t>
            </w:r>
          </w:p>
        </w:tc>
        <w:tc>
          <w:tcPr>
            <w:tcW w:w="1170" w:type="dxa"/>
            <w:gridSpan w:val="2"/>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3 (USD)</w:t>
            </w:r>
          </w:p>
        </w:tc>
        <w:tc>
          <w:tcPr>
            <w:tcW w:w="900" w:type="dxa"/>
            <w:gridSpan w:val="2"/>
            <w:tcBorders>
              <w:top w:val="double" w:sz="6" w:space="0" w:color="auto"/>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Total (USD)</w:t>
            </w:r>
          </w:p>
        </w:tc>
      </w:tr>
      <w:tr w:rsidR="00954325" w:rsidRPr="00254CFB" w:rsidTr="00C46B76">
        <w:trPr>
          <w:trHeight w:val="270"/>
        </w:trPr>
        <w:tc>
          <w:tcPr>
            <w:tcW w:w="1561" w:type="dxa"/>
            <w:vMerge w:val="restart"/>
            <w:tcBorders>
              <w:top w:val="nil"/>
              <w:left w:val="double" w:sz="6" w:space="0" w:color="auto"/>
              <w:bottom w:val="double" w:sz="6" w:space="0" w:color="000000"/>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COMPONENT 1:</w:t>
            </w:r>
            <w:r w:rsidRPr="00254CFB">
              <w:rPr>
                <w:rFonts w:ascii="Myriad Pro" w:hAnsi="Myriad Pro"/>
                <w:b/>
                <w:bCs/>
                <w:sz w:val="20"/>
                <w:szCs w:val="20"/>
              </w:rPr>
              <w:br/>
            </w:r>
            <w:r w:rsidRPr="00254CFB">
              <w:rPr>
                <w:rFonts w:ascii="Myriad Pro" w:hAnsi="Myriad Pro"/>
                <w:b/>
                <w:bCs/>
                <w:sz w:val="20"/>
                <w:szCs w:val="20"/>
              </w:rPr>
              <w:br/>
              <w:t>Strengthening institutional capacities for improved implementation of Rio Convention obligations</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MEWR</w:t>
            </w:r>
          </w:p>
        </w:tc>
        <w:tc>
          <w:tcPr>
            <w:tcW w:w="826" w:type="dxa"/>
            <w:vMerge w:val="restart"/>
            <w:tcBorders>
              <w:top w:val="nil"/>
              <w:left w:val="single" w:sz="4" w:space="0" w:color="auto"/>
              <w:bottom w:val="double" w:sz="6" w:space="0" w:color="000000"/>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62000</w:t>
            </w:r>
          </w:p>
        </w:tc>
        <w:tc>
          <w:tcPr>
            <w:tcW w:w="900" w:type="dxa"/>
            <w:vMerge w:val="restart"/>
            <w:tcBorders>
              <w:top w:val="nil"/>
              <w:left w:val="single" w:sz="4" w:space="0" w:color="auto"/>
              <w:bottom w:val="double" w:sz="6" w:space="0" w:color="000000"/>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GEF</w:t>
            </w: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Public Administration Specialist</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6,000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6,000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17,000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CBD Specialist </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9,000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8,000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CCD Specialist </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9,000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8,000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FCCC Specialist </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9,000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8,000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22,000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Environmental Sociologist </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5,500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5,500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16,000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01678B" w:rsidP="00C46B76">
            <w:pPr>
              <w:spacing w:after="0"/>
              <w:rPr>
                <w:rFonts w:ascii="Myriad Pro" w:hAnsi="Myriad Pro"/>
                <w:sz w:val="20"/>
                <w:szCs w:val="20"/>
              </w:rPr>
            </w:pPr>
            <w:r w:rsidRPr="00254CFB">
              <w:rPr>
                <w:rFonts w:ascii="Myriad Pro" w:hAnsi="Myriad Pro"/>
                <w:sz w:val="20"/>
                <w:szCs w:val="20"/>
              </w:rPr>
              <w:t xml:space="preserve">International Environmental </w:t>
            </w:r>
            <w:proofErr w:type="spellStart"/>
            <w:r w:rsidRPr="00254CFB">
              <w:rPr>
                <w:rFonts w:ascii="Myriad Pro" w:hAnsi="Myriad Pro"/>
                <w:sz w:val="20"/>
                <w:szCs w:val="20"/>
              </w:rPr>
              <w:t>Actuarian</w:t>
            </w:r>
            <w:proofErr w:type="spellEnd"/>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16,000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18,000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46,000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gridSpan w:val="2"/>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Environmental Lawyer</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71200</w:t>
            </w:r>
          </w:p>
        </w:tc>
        <w:tc>
          <w:tcPr>
            <w:tcW w:w="37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International Technical Specialist</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1,500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1,500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72100</w:t>
            </w:r>
          </w:p>
        </w:tc>
        <w:tc>
          <w:tcPr>
            <w:tcW w:w="37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Meeting and stakeholder consultations</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12,000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7,000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8,500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27,500</w:t>
            </w:r>
          </w:p>
        </w:tc>
      </w:tr>
      <w:tr w:rsidR="00954325" w:rsidRPr="00254CFB" w:rsidTr="00C46B76">
        <w:trPr>
          <w:trHeight w:val="270"/>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72100</w:t>
            </w:r>
          </w:p>
        </w:tc>
        <w:tc>
          <w:tcPr>
            <w:tcW w:w="37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Working group meetings</w:t>
            </w:r>
          </w:p>
        </w:tc>
        <w:tc>
          <w:tcPr>
            <w:tcW w:w="108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3,500</w:t>
            </w:r>
          </w:p>
        </w:tc>
        <w:tc>
          <w:tcPr>
            <w:tcW w:w="99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13,500</w:t>
            </w:r>
          </w:p>
        </w:tc>
        <w:tc>
          <w:tcPr>
            <w:tcW w:w="1170" w:type="dxa"/>
            <w:gridSpan w:val="2"/>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11,500</w:t>
            </w:r>
          </w:p>
        </w:tc>
        <w:tc>
          <w:tcPr>
            <w:tcW w:w="900" w:type="dxa"/>
            <w:gridSpan w:val="2"/>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28,500</w:t>
            </w:r>
          </w:p>
        </w:tc>
      </w:tr>
      <w:tr w:rsidR="00954325" w:rsidRPr="00254CFB" w:rsidTr="00C46B76">
        <w:trPr>
          <w:trHeight w:val="285"/>
        </w:trPr>
        <w:tc>
          <w:tcPr>
            <w:tcW w:w="1561"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2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900"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gridSpan w:val="2"/>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3780" w:type="dxa"/>
            <w:gridSpan w:val="2"/>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Total Outcome 1</w:t>
            </w:r>
          </w:p>
        </w:tc>
        <w:tc>
          <w:tcPr>
            <w:tcW w:w="1080" w:type="dxa"/>
            <w:gridSpan w:val="2"/>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67,500</w:t>
            </w:r>
          </w:p>
        </w:tc>
        <w:tc>
          <w:tcPr>
            <w:tcW w:w="990" w:type="dxa"/>
            <w:gridSpan w:val="2"/>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65,000</w:t>
            </w:r>
          </w:p>
        </w:tc>
        <w:tc>
          <w:tcPr>
            <w:tcW w:w="1170" w:type="dxa"/>
            <w:gridSpan w:val="2"/>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77,500</w:t>
            </w:r>
          </w:p>
        </w:tc>
        <w:tc>
          <w:tcPr>
            <w:tcW w:w="900" w:type="dxa"/>
            <w:gridSpan w:val="2"/>
            <w:tcBorders>
              <w:top w:val="double" w:sz="6" w:space="0" w:color="auto"/>
              <w:left w:val="nil"/>
              <w:bottom w:val="double" w:sz="6"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210,000</w:t>
            </w:r>
          </w:p>
        </w:tc>
      </w:tr>
    </w:tbl>
    <w:p w:rsidR="00954325" w:rsidRPr="00254CFB" w:rsidRDefault="00954325" w:rsidP="00954325">
      <w:pPr>
        <w:tabs>
          <w:tab w:val="left" w:pos="900"/>
        </w:tabs>
        <w:rPr>
          <w:rFonts w:ascii="Myriad Pro" w:hAnsi="Myriad Pro"/>
          <w:spacing w:val="1"/>
          <w:sz w:val="20"/>
        </w:rPr>
      </w:pPr>
    </w:p>
    <w:p w:rsidR="00954325" w:rsidRPr="00254CFB" w:rsidRDefault="00954325" w:rsidP="00954325">
      <w:pPr>
        <w:spacing w:after="0"/>
        <w:rPr>
          <w:rFonts w:ascii="Myriad Pro" w:hAnsi="Myriad Pro"/>
          <w:spacing w:val="1"/>
          <w:sz w:val="20"/>
        </w:rPr>
      </w:pPr>
      <w:r w:rsidRPr="00254CFB">
        <w:rPr>
          <w:rFonts w:ascii="Myriad Pro" w:hAnsi="Myriad Pro"/>
          <w:spacing w:val="1"/>
          <w:sz w:val="20"/>
        </w:rPr>
        <w:br w:type="page"/>
      </w:r>
    </w:p>
    <w:tbl>
      <w:tblPr>
        <w:tblW w:w="13973" w:type="dxa"/>
        <w:tblInd w:w="85" w:type="dxa"/>
        <w:tblLayout w:type="fixed"/>
        <w:tblLook w:val="04A0"/>
      </w:tblPr>
      <w:tblGrid>
        <w:gridCol w:w="1614"/>
        <w:gridCol w:w="1416"/>
        <w:gridCol w:w="818"/>
        <w:gridCol w:w="855"/>
        <w:gridCol w:w="1350"/>
        <w:gridCol w:w="3780"/>
        <w:gridCol w:w="1080"/>
        <w:gridCol w:w="990"/>
        <w:gridCol w:w="1170"/>
        <w:gridCol w:w="900"/>
      </w:tblGrid>
      <w:tr w:rsidR="00954325" w:rsidRPr="00254CFB" w:rsidTr="00C46B76">
        <w:trPr>
          <w:trHeight w:val="1050"/>
        </w:trPr>
        <w:tc>
          <w:tcPr>
            <w:tcW w:w="1614" w:type="dxa"/>
            <w:tcBorders>
              <w:top w:val="double" w:sz="6" w:space="0" w:color="auto"/>
              <w:left w:val="double" w:sz="6" w:space="0" w:color="auto"/>
              <w:bottom w:val="single" w:sz="8"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lastRenderedPageBreak/>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Responsible Party/ Implementing Agent</w:t>
            </w:r>
          </w:p>
        </w:tc>
        <w:tc>
          <w:tcPr>
            <w:tcW w:w="818" w:type="dxa"/>
            <w:tcBorders>
              <w:top w:val="double" w:sz="6" w:space="0" w:color="auto"/>
              <w:left w:val="nil"/>
              <w:bottom w:val="single" w:sz="8"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Fund ID</w:t>
            </w:r>
          </w:p>
        </w:tc>
        <w:tc>
          <w:tcPr>
            <w:tcW w:w="855"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Donor Name</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Atlas Budgetary Account Code</w:t>
            </w:r>
          </w:p>
        </w:tc>
        <w:tc>
          <w:tcPr>
            <w:tcW w:w="378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ATLAS Budget Description</w:t>
            </w:r>
          </w:p>
        </w:tc>
        <w:tc>
          <w:tcPr>
            <w:tcW w:w="108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1 (USD)</w:t>
            </w:r>
          </w:p>
        </w:tc>
        <w:tc>
          <w:tcPr>
            <w:tcW w:w="99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2 (USD)</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3 (USD)</w:t>
            </w:r>
          </w:p>
        </w:tc>
        <w:tc>
          <w:tcPr>
            <w:tcW w:w="900" w:type="dxa"/>
            <w:tcBorders>
              <w:top w:val="double" w:sz="6" w:space="0" w:color="auto"/>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Total (USD)</w:t>
            </w:r>
          </w:p>
        </w:tc>
      </w:tr>
      <w:tr w:rsidR="00954325" w:rsidRPr="00254CFB" w:rsidTr="00C46B76">
        <w:trPr>
          <w:trHeight w:val="270"/>
        </w:trPr>
        <w:tc>
          <w:tcPr>
            <w:tcW w:w="1614" w:type="dxa"/>
            <w:vMerge w:val="restart"/>
            <w:tcBorders>
              <w:top w:val="nil"/>
              <w:left w:val="double" w:sz="6" w:space="0" w:color="auto"/>
              <w:bottom w:val="double" w:sz="6" w:space="0" w:color="000000"/>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COMPONENT 2:</w:t>
            </w:r>
            <w:r w:rsidRPr="00254CFB">
              <w:rPr>
                <w:rFonts w:ascii="Myriad Pro" w:hAnsi="Myriad Pro"/>
                <w:b/>
                <w:bCs/>
                <w:sz w:val="20"/>
                <w:szCs w:val="20"/>
              </w:rPr>
              <w:br/>
            </w:r>
            <w:r w:rsidRPr="00254CFB">
              <w:rPr>
                <w:rFonts w:ascii="Myriad Pro" w:hAnsi="Myriad Pro"/>
                <w:b/>
                <w:bCs/>
                <w:sz w:val="20"/>
                <w:szCs w:val="20"/>
              </w:rPr>
              <w:br/>
              <w:t>Strengthening the Development Consent Process to more effectively mainstream Rio Convention obligations</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MEWR</w:t>
            </w:r>
          </w:p>
        </w:tc>
        <w:tc>
          <w:tcPr>
            <w:tcW w:w="818" w:type="dxa"/>
            <w:vMerge w:val="restart"/>
            <w:tcBorders>
              <w:top w:val="nil"/>
              <w:left w:val="single" w:sz="4" w:space="0" w:color="auto"/>
              <w:bottom w:val="double" w:sz="6" w:space="0" w:color="000000"/>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62000</w:t>
            </w:r>
          </w:p>
        </w:tc>
        <w:tc>
          <w:tcPr>
            <w:tcW w:w="855" w:type="dxa"/>
            <w:vMerge w:val="restart"/>
            <w:tcBorders>
              <w:top w:val="nil"/>
              <w:left w:val="single" w:sz="4" w:space="0" w:color="auto"/>
              <w:bottom w:val="double" w:sz="6" w:space="0" w:color="000000"/>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GEF</w:t>
            </w: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Public Administration Specialist</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9,000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7,500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26,500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CBD Specialist </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6,000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CCD Specialist </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6,000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FCCC Specialist </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6,000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12,000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 xml:space="preserve">Environmental Sociologist </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16,000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01678B" w:rsidP="00C46B76">
            <w:pPr>
              <w:spacing w:after="0"/>
              <w:rPr>
                <w:rFonts w:ascii="Myriad Pro" w:hAnsi="Myriad Pro"/>
                <w:sz w:val="20"/>
                <w:szCs w:val="20"/>
              </w:rPr>
            </w:pPr>
            <w:r w:rsidRPr="00254CFB">
              <w:rPr>
                <w:rFonts w:ascii="Myriad Pro" w:hAnsi="Myriad Pro"/>
                <w:sz w:val="20"/>
                <w:szCs w:val="20"/>
              </w:rPr>
              <w:t xml:space="preserve">International Environmental </w:t>
            </w:r>
            <w:proofErr w:type="spellStart"/>
            <w:r w:rsidRPr="00254CFB">
              <w:rPr>
                <w:rFonts w:ascii="Myriad Pro" w:hAnsi="Myriad Pro"/>
                <w:sz w:val="20"/>
                <w:szCs w:val="20"/>
              </w:rPr>
              <w:t>Actuarian</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8,000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17,500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10,500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36,000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Environmental Lawyer</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6,000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18,000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71200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International Technical Specialist</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r>
      <w:tr w:rsidR="00954325" w:rsidRPr="00254CFB" w:rsidTr="00C46B76">
        <w:trPr>
          <w:trHeight w:val="252"/>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72100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Meeting and stakeholder consultations</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10,500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40,000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33,000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83,500</w:t>
            </w:r>
          </w:p>
        </w:tc>
      </w:tr>
      <w:tr w:rsidR="00954325" w:rsidRPr="00254CFB" w:rsidTr="00C46B76">
        <w:trPr>
          <w:trHeight w:val="225"/>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72100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Training workshop venue costs</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11,000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21,000</w:t>
            </w:r>
          </w:p>
        </w:tc>
      </w:tr>
      <w:tr w:rsidR="00954325" w:rsidRPr="00254CFB" w:rsidTr="00C46B76">
        <w:trPr>
          <w:trHeight w:val="270"/>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72100</w:t>
            </w:r>
          </w:p>
        </w:tc>
        <w:tc>
          <w:tcPr>
            <w:tcW w:w="3780" w:type="dxa"/>
            <w:tcBorders>
              <w:top w:val="nil"/>
              <w:left w:val="nil"/>
              <w:bottom w:val="single" w:sz="8" w:space="0" w:color="auto"/>
              <w:right w:val="single" w:sz="8" w:space="0" w:color="auto"/>
            </w:tcBorders>
            <w:shd w:val="clear" w:color="auto" w:fill="auto"/>
            <w:noWrap/>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Working group meetings</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2,000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3,000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7,000</w:t>
            </w:r>
          </w:p>
        </w:tc>
      </w:tr>
      <w:tr w:rsidR="00954325" w:rsidRPr="00254CFB" w:rsidTr="00C46B76">
        <w:trPr>
          <w:trHeight w:val="285"/>
        </w:trPr>
        <w:tc>
          <w:tcPr>
            <w:tcW w:w="1614" w:type="dxa"/>
            <w:vMerge/>
            <w:tcBorders>
              <w:top w:val="nil"/>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nil"/>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nil"/>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378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Total Outcome 2</w:t>
            </w:r>
          </w:p>
        </w:tc>
        <w:tc>
          <w:tcPr>
            <w:tcW w:w="108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53,500</w:t>
            </w:r>
          </w:p>
        </w:tc>
        <w:tc>
          <w:tcPr>
            <w:tcW w:w="99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112,500</w:t>
            </w:r>
          </w:p>
        </w:tc>
        <w:tc>
          <w:tcPr>
            <w:tcW w:w="117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83,000</w:t>
            </w:r>
          </w:p>
        </w:tc>
        <w:tc>
          <w:tcPr>
            <w:tcW w:w="900" w:type="dxa"/>
            <w:tcBorders>
              <w:top w:val="double" w:sz="6" w:space="0" w:color="auto"/>
              <w:left w:val="nil"/>
              <w:bottom w:val="double" w:sz="6"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249,000</w:t>
            </w:r>
          </w:p>
        </w:tc>
      </w:tr>
      <w:tr w:rsidR="00954325" w:rsidRPr="00254CFB" w:rsidTr="00C46B76">
        <w:trPr>
          <w:trHeight w:val="72"/>
        </w:trPr>
        <w:tc>
          <w:tcPr>
            <w:tcW w:w="1614"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18"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55"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35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378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108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99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117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90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r>
      <w:tr w:rsidR="00954325" w:rsidRPr="00254CFB" w:rsidTr="00C46B76">
        <w:trPr>
          <w:trHeight w:val="1050"/>
        </w:trPr>
        <w:tc>
          <w:tcPr>
            <w:tcW w:w="1614" w:type="dxa"/>
            <w:tcBorders>
              <w:top w:val="double" w:sz="6" w:space="0" w:color="auto"/>
              <w:left w:val="double" w:sz="6" w:space="0" w:color="auto"/>
              <w:bottom w:val="nil"/>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GEF Outcome/Atlas Activity</w:t>
            </w:r>
          </w:p>
        </w:tc>
        <w:tc>
          <w:tcPr>
            <w:tcW w:w="1416" w:type="dxa"/>
            <w:tcBorders>
              <w:top w:val="double" w:sz="6" w:space="0" w:color="auto"/>
              <w:left w:val="nil"/>
              <w:bottom w:val="nil"/>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Responsible Party/ Implementing Agent</w:t>
            </w:r>
          </w:p>
        </w:tc>
        <w:tc>
          <w:tcPr>
            <w:tcW w:w="818" w:type="dxa"/>
            <w:tcBorders>
              <w:top w:val="double" w:sz="6" w:space="0" w:color="auto"/>
              <w:left w:val="nil"/>
              <w:bottom w:val="nil"/>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Fund ID</w:t>
            </w:r>
          </w:p>
        </w:tc>
        <w:tc>
          <w:tcPr>
            <w:tcW w:w="855" w:type="dxa"/>
            <w:tcBorders>
              <w:top w:val="double" w:sz="6" w:space="0" w:color="auto"/>
              <w:left w:val="nil"/>
              <w:bottom w:val="nil"/>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Donor Name</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Atlas Budgetary Account Code</w:t>
            </w:r>
          </w:p>
        </w:tc>
        <w:tc>
          <w:tcPr>
            <w:tcW w:w="378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ATLAS Budget Description</w:t>
            </w:r>
          </w:p>
        </w:tc>
        <w:tc>
          <w:tcPr>
            <w:tcW w:w="108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1 (USD)</w:t>
            </w:r>
          </w:p>
        </w:tc>
        <w:tc>
          <w:tcPr>
            <w:tcW w:w="99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2 (USD)</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Amount Year 3 (USD)</w:t>
            </w:r>
          </w:p>
        </w:tc>
        <w:tc>
          <w:tcPr>
            <w:tcW w:w="900" w:type="dxa"/>
            <w:tcBorders>
              <w:top w:val="double" w:sz="6" w:space="0" w:color="auto"/>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Total (USD)</w:t>
            </w:r>
          </w:p>
        </w:tc>
      </w:tr>
      <w:tr w:rsidR="00954325" w:rsidRPr="00254CFB" w:rsidTr="00C46B76">
        <w:trPr>
          <w:trHeight w:val="270"/>
        </w:trPr>
        <w:tc>
          <w:tcPr>
            <w:tcW w:w="1614" w:type="dxa"/>
            <w:vMerge w:val="restart"/>
            <w:tcBorders>
              <w:top w:val="single" w:sz="8" w:space="0" w:color="auto"/>
              <w:left w:val="double" w:sz="6" w:space="0" w:color="auto"/>
              <w:bottom w:val="double" w:sz="6" w:space="0" w:color="000000"/>
              <w:right w:val="single" w:sz="4" w:space="0" w:color="auto"/>
            </w:tcBorders>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Project Management</w:t>
            </w:r>
          </w:p>
        </w:tc>
        <w:tc>
          <w:tcPr>
            <w:tcW w:w="1416" w:type="dxa"/>
            <w:vMerge w:val="restart"/>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MEWR</w:t>
            </w:r>
          </w:p>
        </w:tc>
        <w:tc>
          <w:tcPr>
            <w:tcW w:w="818" w:type="dxa"/>
            <w:vMerge w:val="restart"/>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62000</w:t>
            </w:r>
          </w:p>
        </w:tc>
        <w:tc>
          <w:tcPr>
            <w:tcW w:w="855" w:type="dxa"/>
            <w:vMerge w:val="restart"/>
            <w:tcBorders>
              <w:top w:val="single" w:sz="8" w:space="0" w:color="auto"/>
              <w:left w:val="single" w:sz="4" w:space="0" w:color="auto"/>
              <w:bottom w:val="double" w:sz="6" w:space="0" w:color="000000"/>
              <w:right w:val="single" w:sz="8" w:space="0" w:color="auto"/>
            </w:tcBorders>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GEF</w:t>
            </w: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71200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International Evaluation Expert</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10,000</w:t>
            </w:r>
          </w:p>
        </w:tc>
      </w:tr>
      <w:tr w:rsidR="0080153A" w:rsidRPr="00254CFB" w:rsidTr="00C46B76">
        <w:trPr>
          <w:trHeight w:val="270"/>
        </w:trPr>
        <w:tc>
          <w:tcPr>
            <w:tcW w:w="1614" w:type="dxa"/>
            <w:vMerge/>
            <w:tcBorders>
              <w:top w:val="single" w:sz="8" w:space="0" w:color="auto"/>
              <w:left w:val="double" w:sz="6" w:space="0" w:color="auto"/>
              <w:bottom w:val="double" w:sz="6" w:space="0" w:color="000000"/>
              <w:right w:val="single" w:sz="4" w:space="0" w:color="auto"/>
            </w:tcBorders>
            <w:vAlign w:val="center"/>
          </w:tcPr>
          <w:p w:rsidR="0080153A" w:rsidRPr="00254CFB" w:rsidRDefault="0080153A" w:rsidP="00C46B76">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tcPr>
          <w:p w:rsidR="0080153A" w:rsidRPr="00254CFB" w:rsidRDefault="0080153A" w:rsidP="00C46B76">
            <w:pPr>
              <w:spacing w:after="0"/>
              <w:rPr>
                <w:rFonts w:ascii="Myriad Pro" w:hAnsi="Myriad Pro"/>
                <w:b/>
                <w:bCs/>
                <w:sz w:val="20"/>
                <w:szCs w:val="20"/>
              </w:rPr>
            </w:pPr>
          </w:p>
        </w:tc>
        <w:tc>
          <w:tcPr>
            <w:tcW w:w="818" w:type="dxa"/>
            <w:vMerge/>
            <w:tcBorders>
              <w:top w:val="single" w:sz="8" w:space="0" w:color="auto"/>
              <w:left w:val="single" w:sz="4" w:space="0" w:color="auto"/>
              <w:bottom w:val="double" w:sz="6" w:space="0" w:color="000000"/>
              <w:right w:val="single" w:sz="4" w:space="0" w:color="auto"/>
            </w:tcBorders>
            <w:vAlign w:val="center"/>
          </w:tcPr>
          <w:p w:rsidR="0080153A" w:rsidRPr="00254CFB" w:rsidRDefault="0080153A" w:rsidP="00C46B76">
            <w:pPr>
              <w:spacing w:after="0"/>
              <w:rPr>
                <w:rFonts w:ascii="Myriad Pro" w:hAnsi="Myriad Pro"/>
                <w:b/>
                <w:bCs/>
                <w:sz w:val="20"/>
                <w:szCs w:val="20"/>
              </w:rPr>
            </w:pPr>
          </w:p>
        </w:tc>
        <w:tc>
          <w:tcPr>
            <w:tcW w:w="855" w:type="dxa"/>
            <w:vMerge/>
            <w:tcBorders>
              <w:top w:val="single" w:sz="8" w:space="0" w:color="auto"/>
              <w:left w:val="single" w:sz="4" w:space="0" w:color="auto"/>
              <w:bottom w:val="double" w:sz="6" w:space="0" w:color="000000"/>
              <w:right w:val="single" w:sz="8" w:space="0" w:color="auto"/>
            </w:tcBorders>
            <w:vAlign w:val="center"/>
          </w:tcPr>
          <w:p w:rsidR="0080153A" w:rsidRPr="00254CFB" w:rsidRDefault="0080153A"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tcPr>
          <w:p w:rsidR="0080153A" w:rsidRPr="00254CFB" w:rsidRDefault="0080153A" w:rsidP="00C46B76">
            <w:pPr>
              <w:spacing w:after="0"/>
              <w:jc w:val="center"/>
              <w:rPr>
                <w:rFonts w:ascii="Myriad Pro" w:hAnsi="Myriad Pro"/>
                <w:sz w:val="20"/>
                <w:szCs w:val="20"/>
              </w:rPr>
            </w:pPr>
            <w:r w:rsidRPr="00254CFB">
              <w:rPr>
                <w:rFonts w:ascii="Myriad Pro" w:hAnsi="Myriad Pro"/>
                <w:sz w:val="20"/>
                <w:szCs w:val="20"/>
              </w:rPr>
              <w:t>71300</w:t>
            </w:r>
          </w:p>
        </w:tc>
        <w:tc>
          <w:tcPr>
            <w:tcW w:w="3780" w:type="dxa"/>
            <w:tcBorders>
              <w:top w:val="nil"/>
              <w:left w:val="nil"/>
              <w:bottom w:val="single" w:sz="8" w:space="0" w:color="auto"/>
              <w:right w:val="single" w:sz="8" w:space="0" w:color="auto"/>
            </w:tcBorders>
            <w:shd w:val="clear" w:color="auto" w:fill="auto"/>
            <w:vAlign w:val="center"/>
          </w:tcPr>
          <w:p w:rsidR="0080153A" w:rsidRPr="00254CFB" w:rsidRDefault="0080153A" w:rsidP="00C46B76">
            <w:pPr>
              <w:spacing w:after="0"/>
              <w:rPr>
                <w:rFonts w:ascii="Myriad Pro" w:hAnsi="Myriad Pro"/>
                <w:sz w:val="20"/>
                <w:szCs w:val="20"/>
              </w:rPr>
            </w:pPr>
            <w:r w:rsidRPr="00254CFB">
              <w:rPr>
                <w:rFonts w:ascii="Myriad Pro" w:hAnsi="Myriad Pro"/>
                <w:sz w:val="20"/>
                <w:szCs w:val="20"/>
              </w:rPr>
              <w:t>Project Assistant</w:t>
            </w:r>
          </w:p>
        </w:tc>
        <w:tc>
          <w:tcPr>
            <w:tcW w:w="1080" w:type="dxa"/>
            <w:tcBorders>
              <w:top w:val="nil"/>
              <w:left w:val="nil"/>
              <w:bottom w:val="single" w:sz="8" w:space="0" w:color="auto"/>
              <w:right w:val="single" w:sz="8" w:space="0" w:color="auto"/>
            </w:tcBorders>
            <w:shd w:val="clear" w:color="auto" w:fill="auto"/>
            <w:vAlign w:val="center"/>
          </w:tcPr>
          <w:p w:rsidR="0080153A" w:rsidRPr="00254CFB" w:rsidRDefault="0080153A" w:rsidP="00C46B76">
            <w:pPr>
              <w:spacing w:after="0"/>
              <w:jc w:val="center"/>
              <w:rPr>
                <w:rFonts w:ascii="Myriad Pro" w:hAnsi="Myriad Pro"/>
                <w:sz w:val="20"/>
                <w:szCs w:val="20"/>
              </w:rPr>
            </w:pPr>
            <w:r w:rsidRPr="00254CFB">
              <w:rPr>
                <w:rFonts w:ascii="Myriad Pro" w:hAnsi="Myriad Pro"/>
                <w:sz w:val="20"/>
                <w:szCs w:val="20"/>
              </w:rPr>
              <w:t>6,000</w:t>
            </w:r>
          </w:p>
        </w:tc>
        <w:tc>
          <w:tcPr>
            <w:tcW w:w="990" w:type="dxa"/>
            <w:tcBorders>
              <w:top w:val="nil"/>
              <w:left w:val="nil"/>
              <w:bottom w:val="single" w:sz="8" w:space="0" w:color="auto"/>
              <w:right w:val="single" w:sz="8" w:space="0" w:color="auto"/>
            </w:tcBorders>
            <w:shd w:val="clear" w:color="auto" w:fill="auto"/>
            <w:vAlign w:val="center"/>
          </w:tcPr>
          <w:p w:rsidR="0080153A" w:rsidRPr="00254CFB" w:rsidRDefault="0080153A" w:rsidP="00C46B76">
            <w:pPr>
              <w:spacing w:after="0"/>
              <w:jc w:val="center"/>
              <w:rPr>
                <w:rFonts w:ascii="Myriad Pro" w:hAnsi="Myriad Pro"/>
                <w:sz w:val="20"/>
                <w:szCs w:val="20"/>
              </w:rPr>
            </w:pPr>
            <w:r w:rsidRPr="00254CFB">
              <w:rPr>
                <w:rFonts w:ascii="Myriad Pro" w:hAnsi="Myriad Pro"/>
                <w:sz w:val="20"/>
                <w:szCs w:val="20"/>
              </w:rPr>
              <w:t>6,000</w:t>
            </w:r>
          </w:p>
        </w:tc>
        <w:tc>
          <w:tcPr>
            <w:tcW w:w="1170" w:type="dxa"/>
            <w:tcBorders>
              <w:top w:val="nil"/>
              <w:left w:val="nil"/>
              <w:bottom w:val="single" w:sz="8" w:space="0" w:color="auto"/>
              <w:right w:val="single" w:sz="8" w:space="0" w:color="auto"/>
            </w:tcBorders>
            <w:shd w:val="clear" w:color="auto" w:fill="auto"/>
            <w:vAlign w:val="center"/>
          </w:tcPr>
          <w:p w:rsidR="0080153A" w:rsidRPr="00254CFB" w:rsidRDefault="0080153A" w:rsidP="00C46B76">
            <w:pPr>
              <w:spacing w:after="0"/>
              <w:jc w:val="center"/>
              <w:rPr>
                <w:rFonts w:ascii="Myriad Pro" w:hAnsi="Myriad Pro"/>
                <w:sz w:val="20"/>
                <w:szCs w:val="20"/>
              </w:rPr>
            </w:pPr>
            <w:r w:rsidRPr="00254CFB">
              <w:rPr>
                <w:rFonts w:ascii="Myriad Pro" w:hAnsi="Myriad Pro"/>
                <w:sz w:val="20"/>
                <w:szCs w:val="20"/>
              </w:rPr>
              <w:t>6,000</w:t>
            </w:r>
          </w:p>
        </w:tc>
        <w:tc>
          <w:tcPr>
            <w:tcW w:w="900" w:type="dxa"/>
            <w:tcBorders>
              <w:top w:val="nil"/>
              <w:left w:val="nil"/>
              <w:bottom w:val="single" w:sz="8" w:space="0" w:color="auto"/>
              <w:right w:val="double" w:sz="6" w:space="0" w:color="auto"/>
            </w:tcBorders>
            <w:shd w:val="clear" w:color="auto" w:fill="auto"/>
            <w:vAlign w:val="center"/>
          </w:tcPr>
          <w:p w:rsidR="0080153A" w:rsidRPr="00254CFB" w:rsidRDefault="0080153A" w:rsidP="00C46B76">
            <w:pPr>
              <w:spacing w:after="0"/>
              <w:jc w:val="center"/>
              <w:rPr>
                <w:rFonts w:ascii="Myriad Pro" w:hAnsi="Myriad Pro"/>
                <w:sz w:val="20"/>
                <w:szCs w:val="20"/>
              </w:rPr>
            </w:pPr>
            <w:r w:rsidRPr="00254CFB">
              <w:rPr>
                <w:rFonts w:ascii="Myriad Pro" w:hAnsi="Myriad Pro"/>
                <w:sz w:val="20"/>
                <w:szCs w:val="20"/>
              </w:rPr>
              <w:t>18,000</w:t>
            </w:r>
          </w:p>
        </w:tc>
      </w:tr>
      <w:tr w:rsidR="00954325" w:rsidRPr="00254CFB" w:rsidTr="00C46B76">
        <w:trPr>
          <w:trHeight w:val="270"/>
        </w:trPr>
        <w:tc>
          <w:tcPr>
            <w:tcW w:w="1614" w:type="dxa"/>
            <w:vMerge/>
            <w:tcBorders>
              <w:top w:val="single" w:sz="8" w:space="0" w:color="auto"/>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single" w:sz="8" w:space="0" w:color="auto"/>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73120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Office facilities and communications</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5</w:t>
            </w:r>
            <w:r w:rsidR="00954325" w:rsidRPr="00254CFB">
              <w:rPr>
                <w:rFonts w:ascii="Myriad Pro" w:hAnsi="Myriad Pro"/>
                <w:sz w:val="20"/>
                <w:szCs w:val="20"/>
              </w:rPr>
              <w:t>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1,0</w:t>
            </w:r>
            <w:r w:rsidR="00954325" w:rsidRPr="00254CFB">
              <w:rPr>
                <w:rFonts w:ascii="Myriad Pro" w:hAnsi="Myriad Pro"/>
                <w:sz w:val="20"/>
                <w:szCs w:val="20"/>
              </w:rPr>
              <w:t>00</w:t>
            </w:r>
          </w:p>
        </w:tc>
      </w:tr>
      <w:tr w:rsidR="00954325" w:rsidRPr="00254CFB" w:rsidTr="00C46B76">
        <w:trPr>
          <w:trHeight w:val="270"/>
        </w:trPr>
        <w:tc>
          <w:tcPr>
            <w:tcW w:w="1614" w:type="dxa"/>
            <w:vMerge/>
            <w:tcBorders>
              <w:top w:val="single" w:sz="8" w:space="0" w:color="auto"/>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single" w:sz="8" w:space="0" w:color="auto"/>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71600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Travel</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5,000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5</w:t>
            </w:r>
            <w:r w:rsidR="00954325" w:rsidRPr="00254CFB">
              <w:rPr>
                <w:rFonts w:ascii="Myriad Pro" w:hAnsi="Myriad Pro"/>
                <w:sz w:val="20"/>
                <w:szCs w:val="20"/>
              </w:rPr>
              <w:t>,000</w:t>
            </w:r>
          </w:p>
        </w:tc>
      </w:tr>
      <w:tr w:rsidR="00954325" w:rsidRPr="00254CFB" w:rsidTr="00C46B76">
        <w:trPr>
          <w:trHeight w:val="270"/>
        </w:trPr>
        <w:tc>
          <w:tcPr>
            <w:tcW w:w="1614" w:type="dxa"/>
            <w:vMerge/>
            <w:tcBorders>
              <w:top w:val="single" w:sz="8" w:space="0" w:color="auto"/>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single" w:sz="8" w:space="0" w:color="auto"/>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71400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Professional Services (Audit)</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5</w:t>
            </w:r>
            <w:r w:rsidR="00954325" w:rsidRPr="00254CFB">
              <w:rPr>
                <w:rFonts w:ascii="Myriad Pro" w:hAnsi="Myriad Pro"/>
                <w:sz w:val="20"/>
                <w:szCs w:val="20"/>
              </w:rPr>
              <w:t>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500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1</w:t>
            </w:r>
            <w:r w:rsidR="00954325" w:rsidRPr="00254CFB">
              <w:rPr>
                <w:rFonts w:ascii="Myriad Pro" w:hAnsi="Myriad Pro"/>
                <w:sz w:val="20"/>
                <w:szCs w:val="20"/>
              </w:rPr>
              <w:t>,000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2</w:t>
            </w:r>
            <w:r w:rsidR="00954325" w:rsidRPr="00254CFB">
              <w:rPr>
                <w:rFonts w:ascii="Myriad Pro" w:hAnsi="Myriad Pro"/>
                <w:sz w:val="20"/>
                <w:szCs w:val="20"/>
              </w:rPr>
              <w:t>,000</w:t>
            </w:r>
          </w:p>
        </w:tc>
      </w:tr>
      <w:tr w:rsidR="00954325" w:rsidRPr="00254CFB" w:rsidTr="00C46B76">
        <w:trPr>
          <w:trHeight w:val="270"/>
        </w:trPr>
        <w:tc>
          <w:tcPr>
            <w:tcW w:w="1614" w:type="dxa"/>
            <w:vMerge/>
            <w:tcBorders>
              <w:top w:val="single" w:sz="8" w:space="0" w:color="auto"/>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single" w:sz="8" w:space="0" w:color="auto"/>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74500</w:t>
            </w:r>
          </w:p>
        </w:tc>
        <w:tc>
          <w:tcPr>
            <w:tcW w:w="3780" w:type="dxa"/>
            <w:tcBorders>
              <w:top w:val="nil"/>
              <w:left w:val="nil"/>
              <w:bottom w:val="single" w:sz="8"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sz w:val="20"/>
                <w:szCs w:val="20"/>
              </w:rPr>
            </w:pPr>
            <w:r w:rsidRPr="00254CFB">
              <w:rPr>
                <w:rFonts w:ascii="Myriad Pro" w:hAnsi="Myriad Pro"/>
                <w:sz w:val="20"/>
                <w:szCs w:val="20"/>
              </w:rPr>
              <w:t>UNDP cost recovery charges - Bills</w:t>
            </w:r>
          </w:p>
        </w:tc>
        <w:tc>
          <w:tcPr>
            <w:tcW w:w="108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2,0</w:t>
            </w:r>
            <w:r w:rsidR="00954325" w:rsidRPr="00254CFB">
              <w:rPr>
                <w:rFonts w:ascii="Myriad Pro" w:hAnsi="Myriad Pro"/>
                <w:sz w:val="20"/>
                <w:szCs w:val="20"/>
              </w:rPr>
              <w:t>00</w:t>
            </w:r>
          </w:p>
        </w:tc>
        <w:tc>
          <w:tcPr>
            <w:tcW w:w="99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1</w:t>
            </w:r>
            <w:r w:rsidR="00954325" w:rsidRPr="00254CFB">
              <w:rPr>
                <w:rFonts w:ascii="Myriad Pro" w:hAnsi="Myriad Pro"/>
                <w:sz w:val="20"/>
                <w:szCs w:val="20"/>
              </w:rPr>
              <w:t>,500</w:t>
            </w:r>
          </w:p>
        </w:tc>
        <w:tc>
          <w:tcPr>
            <w:tcW w:w="1170" w:type="dxa"/>
            <w:tcBorders>
              <w:top w:val="nil"/>
              <w:left w:val="nil"/>
              <w:bottom w:val="single" w:sz="8" w:space="0" w:color="auto"/>
              <w:right w:val="single" w:sz="8"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1</w:t>
            </w:r>
            <w:r w:rsidR="00954325" w:rsidRPr="00254CFB">
              <w:rPr>
                <w:rFonts w:ascii="Myriad Pro" w:hAnsi="Myriad Pro"/>
                <w:sz w:val="20"/>
                <w:szCs w:val="20"/>
              </w:rPr>
              <w:t>,500</w:t>
            </w:r>
          </w:p>
        </w:tc>
        <w:tc>
          <w:tcPr>
            <w:tcW w:w="900" w:type="dxa"/>
            <w:tcBorders>
              <w:top w:val="nil"/>
              <w:left w:val="nil"/>
              <w:bottom w:val="single" w:sz="8" w:space="0" w:color="auto"/>
              <w:right w:val="double" w:sz="6" w:space="0" w:color="auto"/>
            </w:tcBorders>
            <w:shd w:val="clear" w:color="auto" w:fill="auto"/>
            <w:vAlign w:val="center"/>
            <w:hideMark/>
          </w:tcPr>
          <w:p w:rsidR="00954325" w:rsidRPr="00254CFB" w:rsidRDefault="0080153A" w:rsidP="00C46B76">
            <w:pPr>
              <w:spacing w:after="0"/>
              <w:jc w:val="center"/>
              <w:rPr>
                <w:rFonts w:ascii="Myriad Pro" w:hAnsi="Myriad Pro"/>
                <w:sz w:val="20"/>
                <w:szCs w:val="20"/>
              </w:rPr>
            </w:pPr>
            <w:r w:rsidRPr="00254CFB">
              <w:rPr>
                <w:rFonts w:ascii="Myriad Pro" w:hAnsi="Myriad Pro"/>
                <w:sz w:val="20"/>
                <w:szCs w:val="20"/>
              </w:rPr>
              <w:t>5,0</w:t>
            </w:r>
            <w:r w:rsidR="00954325" w:rsidRPr="00254CFB">
              <w:rPr>
                <w:rFonts w:ascii="Myriad Pro" w:hAnsi="Myriad Pro"/>
                <w:sz w:val="20"/>
                <w:szCs w:val="20"/>
              </w:rPr>
              <w:t>00</w:t>
            </w:r>
          </w:p>
        </w:tc>
      </w:tr>
      <w:tr w:rsidR="00954325" w:rsidRPr="00254CFB" w:rsidTr="00C46B76">
        <w:trPr>
          <w:trHeight w:val="285"/>
        </w:trPr>
        <w:tc>
          <w:tcPr>
            <w:tcW w:w="1614" w:type="dxa"/>
            <w:vMerge/>
            <w:tcBorders>
              <w:top w:val="single" w:sz="8" w:space="0" w:color="auto"/>
              <w:left w:val="double" w:sz="6"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1416"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18" w:type="dxa"/>
            <w:vMerge/>
            <w:tcBorders>
              <w:top w:val="single" w:sz="8" w:space="0" w:color="auto"/>
              <w:left w:val="single" w:sz="4" w:space="0" w:color="auto"/>
              <w:bottom w:val="double" w:sz="6" w:space="0" w:color="000000"/>
              <w:right w:val="single" w:sz="4" w:space="0" w:color="auto"/>
            </w:tcBorders>
            <w:vAlign w:val="center"/>
            <w:hideMark/>
          </w:tcPr>
          <w:p w:rsidR="00954325" w:rsidRPr="00254CFB" w:rsidRDefault="00954325" w:rsidP="00C46B76">
            <w:pPr>
              <w:spacing w:after="0"/>
              <w:rPr>
                <w:rFonts w:ascii="Myriad Pro" w:hAnsi="Myriad Pro"/>
                <w:b/>
                <w:bCs/>
                <w:sz w:val="20"/>
                <w:szCs w:val="20"/>
              </w:rPr>
            </w:pPr>
          </w:p>
        </w:tc>
        <w:tc>
          <w:tcPr>
            <w:tcW w:w="855" w:type="dxa"/>
            <w:vMerge/>
            <w:tcBorders>
              <w:top w:val="single" w:sz="8" w:space="0" w:color="auto"/>
              <w:left w:val="single" w:sz="4" w:space="0" w:color="auto"/>
              <w:bottom w:val="double" w:sz="6" w:space="0" w:color="000000"/>
              <w:right w:val="single" w:sz="8" w:space="0" w:color="auto"/>
            </w:tcBorders>
            <w:vAlign w:val="center"/>
            <w:hideMark/>
          </w:tcPr>
          <w:p w:rsidR="00954325" w:rsidRPr="00254CFB" w:rsidRDefault="00954325" w:rsidP="00C46B76">
            <w:pPr>
              <w:spacing w:after="0"/>
              <w:rPr>
                <w:rFonts w:ascii="Myriad Pro" w:hAnsi="Myriad Pro"/>
                <w:b/>
                <w:bCs/>
                <w:sz w:val="20"/>
                <w:szCs w:val="20"/>
              </w:rPr>
            </w:pPr>
          </w:p>
        </w:tc>
        <w:tc>
          <w:tcPr>
            <w:tcW w:w="135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378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 xml:space="preserve">Total Outcome </w:t>
            </w:r>
            <w:r w:rsidR="00A31745" w:rsidRPr="00254CFB">
              <w:rPr>
                <w:rFonts w:ascii="Myriad Pro" w:hAnsi="Myriad Pro"/>
                <w:b/>
                <w:bCs/>
                <w:sz w:val="20"/>
                <w:szCs w:val="20"/>
              </w:rPr>
              <w:t>3</w:t>
            </w:r>
          </w:p>
        </w:tc>
        <w:tc>
          <w:tcPr>
            <w:tcW w:w="108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9,000</w:t>
            </w:r>
          </w:p>
        </w:tc>
        <w:tc>
          <w:tcPr>
            <w:tcW w:w="99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8,500</w:t>
            </w:r>
          </w:p>
        </w:tc>
        <w:tc>
          <w:tcPr>
            <w:tcW w:w="117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23,500</w:t>
            </w:r>
          </w:p>
        </w:tc>
        <w:tc>
          <w:tcPr>
            <w:tcW w:w="900" w:type="dxa"/>
            <w:tcBorders>
              <w:top w:val="double" w:sz="6" w:space="0" w:color="auto"/>
              <w:left w:val="nil"/>
              <w:bottom w:val="double" w:sz="6"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41,000</w:t>
            </w:r>
          </w:p>
        </w:tc>
      </w:tr>
      <w:tr w:rsidR="00954325" w:rsidRPr="00254CFB" w:rsidTr="00C46B76">
        <w:trPr>
          <w:trHeight w:val="90"/>
        </w:trPr>
        <w:tc>
          <w:tcPr>
            <w:tcW w:w="1614"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18"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55"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35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378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108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99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117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900" w:type="dxa"/>
            <w:tcBorders>
              <w:top w:val="nil"/>
              <w:left w:val="nil"/>
              <w:bottom w:val="double" w:sz="6" w:space="0" w:color="auto"/>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r>
      <w:tr w:rsidR="00954325" w:rsidRPr="00254CFB" w:rsidTr="00C46B76">
        <w:trPr>
          <w:trHeight w:val="285"/>
        </w:trPr>
        <w:tc>
          <w:tcPr>
            <w:tcW w:w="1614"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Total Project</w:t>
            </w:r>
          </w:p>
        </w:tc>
        <w:tc>
          <w:tcPr>
            <w:tcW w:w="1416" w:type="dxa"/>
            <w:tcBorders>
              <w:top w:val="double" w:sz="6" w:space="0" w:color="auto"/>
              <w:left w:val="nil"/>
              <w:bottom w:val="double" w:sz="6"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 </w:t>
            </w:r>
          </w:p>
        </w:tc>
        <w:tc>
          <w:tcPr>
            <w:tcW w:w="818" w:type="dxa"/>
            <w:tcBorders>
              <w:top w:val="double" w:sz="6" w:space="0" w:color="auto"/>
              <w:left w:val="nil"/>
              <w:bottom w:val="double" w:sz="6"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 </w:t>
            </w:r>
          </w:p>
        </w:tc>
        <w:tc>
          <w:tcPr>
            <w:tcW w:w="855" w:type="dxa"/>
            <w:tcBorders>
              <w:top w:val="double" w:sz="6" w:space="0" w:color="auto"/>
              <w:left w:val="nil"/>
              <w:bottom w:val="double" w:sz="6"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 </w:t>
            </w:r>
          </w:p>
        </w:tc>
        <w:tc>
          <w:tcPr>
            <w:tcW w:w="1350" w:type="dxa"/>
            <w:tcBorders>
              <w:top w:val="double" w:sz="6" w:space="0" w:color="auto"/>
              <w:left w:val="single" w:sz="8" w:space="0" w:color="auto"/>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sz w:val="20"/>
                <w:szCs w:val="20"/>
              </w:rPr>
            </w:pPr>
            <w:r w:rsidRPr="00254CFB">
              <w:rPr>
                <w:rFonts w:ascii="Myriad Pro" w:hAnsi="Myriad Pro"/>
                <w:sz w:val="20"/>
                <w:szCs w:val="20"/>
              </w:rPr>
              <w:t> </w:t>
            </w:r>
          </w:p>
        </w:tc>
        <w:tc>
          <w:tcPr>
            <w:tcW w:w="378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954325" w:rsidRPr="00254CFB" w:rsidRDefault="00954325" w:rsidP="00C46B76">
            <w:pPr>
              <w:spacing w:after="0"/>
              <w:rPr>
                <w:rFonts w:ascii="Myriad Pro" w:hAnsi="Myriad Pro"/>
                <w:b/>
                <w:bCs/>
                <w:sz w:val="20"/>
                <w:szCs w:val="20"/>
              </w:rPr>
            </w:pPr>
            <w:r w:rsidRPr="00254CFB">
              <w:rPr>
                <w:rFonts w:ascii="Myriad Pro" w:hAnsi="Myriad Pro"/>
                <w:b/>
                <w:bCs/>
                <w:sz w:val="20"/>
                <w:szCs w:val="20"/>
              </w:rPr>
              <w:t>Total Project</w:t>
            </w:r>
          </w:p>
        </w:tc>
        <w:tc>
          <w:tcPr>
            <w:tcW w:w="1080" w:type="dxa"/>
            <w:tcBorders>
              <w:top w:val="double" w:sz="6" w:space="0" w:color="auto"/>
              <w:left w:val="nil"/>
              <w:bottom w:val="double" w:sz="6" w:space="0" w:color="auto"/>
              <w:right w:val="single" w:sz="4"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130,000</w:t>
            </w:r>
          </w:p>
        </w:tc>
        <w:tc>
          <w:tcPr>
            <w:tcW w:w="990" w:type="dxa"/>
            <w:tcBorders>
              <w:top w:val="double" w:sz="6" w:space="0" w:color="auto"/>
              <w:left w:val="nil"/>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186,000</w:t>
            </w:r>
          </w:p>
        </w:tc>
        <w:tc>
          <w:tcPr>
            <w:tcW w:w="1170" w:type="dxa"/>
            <w:tcBorders>
              <w:top w:val="double" w:sz="6" w:space="0" w:color="auto"/>
              <w:left w:val="single" w:sz="8" w:space="0" w:color="auto"/>
              <w:bottom w:val="double" w:sz="6" w:space="0" w:color="auto"/>
              <w:right w:val="single" w:sz="8"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184,000</w:t>
            </w:r>
          </w:p>
        </w:tc>
        <w:tc>
          <w:tcPr>
            <w:tcW w:w="900" w:type="dxa"/>
            <w:tcBorders>
              <w:top w:val="double" w:sz="6" w:space="0" w:color="auto"/>
              <w:left w:val="nil"/>
              <w:bottom w:val="double" w:sz="6" w:space="0" w:color="auto"/>
              <w:right w:val="double" w:sz="6" w:space="0" w:color="auto"/>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500,000</w:t>
            </w:r>
          </w:p>
        </w:tc>
      </w:tr>
      <w:tr w:rsidR="00954325" w:rsidRPr="00254CFB" w:rsidTr="00C46B76">
        <w:trPr>
          <w:trHeight w:val="270"/>
        </w:trPr>
        <w:tc>
          <w:tcPr>
            <w:tcW w:w="1614"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18"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55"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35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3780" w:type="dxa"/>
            <w:tcBorders>
              <w:top w:val="nil"/>
              <w:left w:val="nil"/>
              <w:bottom w:val="nil"/>
              <w:right w:val="nil"/>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Percentage allocated per year</w:t>
            </w:r>
          </w:p>
        </w:tc>
        <w:tc>
          <w:tcPr>
            <w:tcW w:w="1080"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26.0</w:t>
            </w:r>
          </w:p>
        </w:tc>
        <w:tc>
          <w:tcPr>
            <w:tcW w:w="990"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37.2</w:t>
            </w:r>
          </w:p>
        </w:tc>
        <w:tc>
          <w:tcPr>
            <w:tcW w:w="1170"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36.8</w:t>
            </w:r>
          </w:p>
        </w:tc>
        <w:tc>
          <w:tcPr>
            <w:tcW w:w="900"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100</w:t>
            </w:r>
          </w:p>
        </w:tc>
      </w:tr>
      <w:tr w:rsidR="00954325" w:rsidRPr="00254CFB" w:rsidTr="00C46B76">
        <w:trPr>
          <w:trHeight w:val="255"/>
        </w:trPr>
        <w:tc>
          <w:tcPr>
            <w:tcW w:w="1614"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416"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18"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855"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p>
        </w:tc>
        <w:tc>
          <w:tcPr>
            <w:tcW w:w="135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sz w:val="20"/>
                <w:szCs w:val="20"/>
              </w:rPr>
            </w:pPr>
          </w:p>
        </w:tc>
        <w:tc>
          <w:tcPr>
            <w:tcW w:w="3780" w:type="dxa"/>
            <w:tcBorders>
              <w:top w:val="nil"/>
              <w:left w:val="nil"/>
              <w:bottom w:val="nil"/>
              <w:right w:val="nil"/>
            </w:tcBorders>
            <w:shd w:val="clear" w:color="auto" w:fill="auto"/>
            <w:vAlign w:val="center"/>
            <w:hideMark/>
          </w:tcPr>
          <w:p w:rsidR="00954325" w:rsidRPr="00254CFB" w:rsidRDefault="00954325" w:rsidP="00C46B76">
            <w:pPr>
              <w:spacing w:after="0"/>
              <w:jc w:val="right"/>
              <w:rPr>
                <w:rFonts w:ascii="Myriad Pro" w:hAnsi="Myriad Pro"/>
                <w:b/>
                <w:bCs/>
                <w:sz w:val="20"/>
                <w:szCs w:val="20"/>
              </w:rPr>
            </w:pPr>
            <w:r w:rsidRPr="00254CFB">
              <w:rPr>
                <w:rFonts w:ascii="Myriad Pro" w:hAnsi="Myriad Pro"/>
                <w:b/>
                <w:bCs/>
                <w:sz w:val="20"/>
                <w:szCs w:val="20"/>
              </w:rPr>
              <w:t>GEF Agency fee (9.5%)</w:t>
            </w:r>
          </w:p>
        </w:tc>
        <w:tc>
          <w:tcPr>
            <w:tcW w:w="108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99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1170" w:type="dxa"/>
            <w:tcBorders>
              <w:top w:val="nil"/>
              <w:left w:val="nil"/>
              <w:bottom w:val="nil"/>
              <w:right w:val="nil"/>
            </w:tcBorders>
            <w:shd w:val="clear" w:color="auto" w:fill="auto"/>
            <w:vAlign w:val="center"/>
            <w:hideMark/>
          </w:tcPr>
          <w:p w:rsidR="00954325" w:rsidRPr="00254CFB" w:rsidRDefault="00954325" w:rsidP="00C46B76">
            <w:pPr>
              <w:spacing w:after="0"/>
              <w:rPr>
                <w:rFonts w:ascii="Myriad Pro" w:hAnsi="Myriad Pro"/>
                <w:b/>
                <w:bCs/>
                <w:sz w:val="20"/>
                <w:szCs w:val="20"/>
              </w:rPr>
            </w:pPr>
          </w:p>
        </w:tc>
        <w:tc>
          <w:tcPr>
            <w:tcW w:w="900" w:type="dxa"/>
            <w:tcBorders>
              <w:top w:val="nil"/>
              <w:left w:val="nil"/>
              <w:bottom w:val="nil"/>
              <w:right w:val="nil"/>
            </w:tcBorders>
            <w:shd w:val="clear" w:color="auto" w:fill="auto"/>
            <w:vAlign w:val="center"/>
            <w:hideMark/>
          </w:tcPr>
          <w:p w:rsidR="00954325" w:rsidRPr="00254CFB" w:rsidRDefault="00954325" w:rsidP="00C46B76">
            <w:pPr>
              <w:spacing w:after="0"/>
              <w:jc w:val="center"/>
              <w:rPr>
                <w:rFonts w:ascii="Myriad Pro" w:hAnsi="Myriad Pro"/>
                <w:b/>
                <w:bCs/>
                <w:sz w:val="20"/>
                <w:szCs w:val="20"/>
              </w:rPr>
            </w:pPr>
            <w:r w:rsidRPr="00254CFB">
              <w:rPr>
                <w:rFonts w:ascii="Myriad Pro" w:hAnsi="Myriad Pro"/>
                <w:b/>
                <w:bCs/>
                <w:sz w:val="20"/>
                <w:szCs w:val="20"/>
              </w:rPr>
              <w:t>47,500</w:t>
            </w:r>
          </w:p>
        </w:tc>
      </w:tr>
    </w:tbl>
    <w:p w:rsidR="00BD5A82" w:rsidRPr="00254CFB" w:rsidRDefault="00BD5A82" w:rsidP="00954325">
      <w:pPr>
        <w:spacing w:after="0"/>
        <w:rPr>
          <w:rFonts w:ascii="Myriad Pro" w:hAnsi="Myriad Pro"/>
        </w:rPr>
        <w:sectPr w:rsidR="00BD5A82" w:rsidRPr="00254CFB" w:rsidSect="00954325">
          <w:pgSz w:w="15840" w:h="12240" w:orient="landscape" w:code="1"/>
          <w:pgMar w:top="1152" w:right="1296" w:bottom="1152" w:left="1296" w:header="576" w:footer="576" w:gutter="0"/>
          <w:cols w:space="720"/>
          <w:docGrid w:linePitch="360"/>
        </w:sectPr>
      </w:pPr>
    </w:p>
    <w:p w:rsidR="00AC3C9B" w:rsidRPr="00254CFB" w:rsidRDefault="00AC3C9B" w:rsidP="00F35C9D">
      <w:pPr>
        <w:pStyle w:val="Heading2"/>
        <w:jc w:val="both"/>
        <w:rPr>
          <w:rFonts w:ascii="Myriad Pro" w:hAnsi="Myriad Pro"/>
        </w:rPr>
      </w:pPr>
      <w:bookmarkStart w:id="189" w:name="_Toc390251849"/>
      <w:bookmarkStart w:id="190" w:name="_Toc390287400"/>
      <w:r w:rsidRPr="00254CFB">
        <w:rPr>
          <w:rFonts w:ascii="Myriad Pro" w:hAnsi="Myriad Pro"/>
        </w:rPr>
        <w:lastRenderedPageBreak/>
        <w:t>Anne</w:t>
      </w:r>
      <w:bookmarkStart w:id="191" w:name="Annex7"/>
      <w:bookmarkEnd w:id="191"/>
      <w:r w:rsidRPr="00254CFB">
        <w:rPr>
          <w:rFonts w:ascii="Myriad Pro" w:hAnsi="Myriad Pro"/>
        </w:rPr>
        <w:t>x 7:</w:t>
      </w:r>
      <w:r w:rsidRPr="00254CFB">
        <w:rPr>
          <w:rFonts w:ascii="Myriad Pro" w:hAnsi="Myriad Pro"/>
        </w:rPr>
        <w:tab/>
        <w:t>Terms of References</w:t>
      </w:r>
      <w:bookmarkEnd w:id="189"/>
      <w:bookmarkEnd w:id="190"/>
    </w:p>
    <w:p w:rsidR="0001678B" w:rsidRPr="00254CFB" w:rsidRDefault="0001678B" w:rsidP="00F35C9D">
      <w:pPr>
        <w:jc w:val="both"/>
        <w:rPr>
          <w:rFonts w:ascii="Myriad Pro" w:hAnsi="Myriad Pro"/>
          <w:szCs w:val="22"/>
        </w:rPr>
      </w:pPr>
      <w:r w:rsidRPr="00254CFB">
        <w:rPr>
          <w:rFonts w:ascii="Myriad Pro" w:hAnsi="Myriad Pro"/>
          <w:szCs w:val="22"/>
        </w:rPr>
        <w:t>The following Terms of Reference outlines the general responsibilities to be carried out by consultants contracted under the project.</w:t>
      </w:r>
    </w:p>
    <w:p w:rsidR="0001678B" w:rsidRPr="00254CFB" w:rsidRDefault="0001678B" w:rsidP="00F35C9D">
      <w:pPr>
        <w:jc w:val="both"/>
        <w:rPr>
          <w:rFonts w:ascii="Myriad Pro" w:hAnsi="Myriad Pro"/>
          <w:b/>
          <w:szCs w:val="22"/>
        </w:rPr>
      </w:pPr>
      <w:r w:rsidRPr="00254CFB">
        <w:rPr>
          <w:rFonts w:ascii="Myriad Pro" w:hAnsi="Myriad Pro"/>
          <w:b/>
          <w:szCs w:val="22"/>
        </w:rPr>
        <w:t xml:space="preserve">Background </w:t>
      </w:r>
    </w:p>
    <w:p w:rsidR="0001678B" w:rsidRPr="00254CFB" w:rsidRDefault="0001678B" w:rsidP="00F35C9D">
      <w:pPr>
        <w:jc w:val="both"/>
        <w:rPr>
          <w:rFonts w:ascii="Myriad Pro" w:hAnsi="Myriad Pro"/>
          <w:szCs w:val="22"/>
        </w:rPr>
      </w:pPr>
      <w:r w:rsidRPr="00254CFB">
        <w:rPr>
          <w:rFonts w:ascii="Myriad Pro" w:hAnsi="Myriad Pro"/>
          <w:szCs w:val="22"/>
        </w:rPr>
        <w:t xml:space="preserve">The United Nations Development </w:t>
      </w:r>
      <w:proofErr w:type="spellStart"/>
      <w:r w:rsidRPr="00254CFB">
        <w:rPr>
          <w:rFonts w:ascii="Myriad Pro" w:hAnsi="Myriad Pro"/>
          <w:szCs w:val="22"/>
        </w:rPr>
        <w:t>Programme</w:t>
      </w:r>
      <w:proofErr w:type="spellEnd"/>
      <w:r w:rsidRPr="00254CFB">
        <w:rPr>
          <w:rFonts w:ascii="Myriad Pro" w:hAnsi="Myriad Pro"/>
          <w:szCs w:val="22"/>
        </w:rPr>
        <w:t>, acting as an implementing agency of the Global Environment Facility, is providing assistance to the Ministry of Environment and Water Resources under the Government of Kazakhstan in the preparation of the GEF Medium Size Project “Improvement of the decision-making process in Kazakhstan through introduction of mechanisms of economic assessment of fulfilling national obligations under global environmental agreements”.</w:t>
      </w:r>
    </w:p>
    <w:p w:rsidR="0001678B" w:rsidRPr="00254CFB" w:rsidRDefault="0001678B" w:rsidP="00F35C9D">
      <w:pPr>
        <w:jc w:val="both"/>
        <w:rPr>
          <w:rFonts w:ascii="Myriad Pro" w:hAnsi="Myriad Pro"/>
          <w:b/>
          <w:szCs w:val="22"/>
        </w:rPr>
      </w:pPr>
      <w:r w:rsidRPr="00254CFB">
        <w:rPr>
          <w:rFonts w:ascii="Myriad Pro" w:hAnsi="Myriad Pro"/>
          <w:szCs w:val="22"/>
        </w:rPr>
        <w:t xml:space="preserve">The economic valuation of natural resources has gained much traction in recent years as a way of quantifying the impacts of climate change, land degradation, and to a certain extent, biodiversity loss.  The essential foundation for adequate policy response as well as timely and appropriate national decision-making processes is predicated on a clearer understanding of the economic costs and opportunities related to </w:t>
      </w:r>
      <w:proofErr w:type="gramStart"/>
      <w:r w:rsidRPr="00254CFB">
        <w:rPr>
          <w:rFonts w:ascii="Myriad Pro" w:hAnsi="Myriad Pro"/>
          <w:szCs w:val="22"/>
        </w:rPr>
        <w:t>shared</w:t>
      </w:r>
      <w:proofErr w:type="gramEnd"/>
      <w:r w:rsidRPr="00254CFB">
        <w:rPr>
          <w:rFonts w:ascii="Myriad Pro" w:hAnsi="Myriad Pro"/>
          <w:szCs w:val="22"/>
        </w:rPr>
        <w:t xml:space="preserve"> environmental goods and services. Hence, the issue has both global and national priority dimensions.   The proposed project addresses convention obligations related to the development of economic indicators of costs and benefits of ecosystem goods and services under the three main focal areas: Biodiversity, Climate Change and Land Degradation.  It specifically fits under the second (2) strategic objective of the Cross Cutting Capacity Development strategy developed under GEF-5, i.e., “to generate, access, and use information and knowledge”.  </w:t>
      </w:r>
    </w:p>
    <w:p w:rsidR="0001678B" w:rsidRPr="00254CFB" w:rsidRDefault="0001678B" w:rsidP="00F35C9D">
      <w:pPr>
        <w:jc w:val="both"/>
        <w:rPr>
          <w:rFonts w:ascii="Myriad Pro" w:hAnsi="Myriad Pro"/>
          <w:szCs w:val="22"/>
        </w:rPr>
      </w:pPr>
      <w:r w:rsidRPr="00254CFB">
        <w:rPr>
          <w:rFonts w:ascii="Myriad Pro" w:hAnsi="Myriad Pro"/>
          <w:b/>
          <w:szCs w:val="22"/>
        </w:rPr>
        <w:t>Project Goal and Objectives</w:t>
      </w:r>
    </w:p>
    <w:p w:rsidR="0001678B" w:rsidRPr="00254CFB" w:rsidRDefault="0001678B" w:rsidP="00F35C9D">
      <w:pPr>
        <w:widowControl w:val="0"/>
        <w:autoSpaceDE w:val="0"/>
        <w:autoSpaceDN w:val="0"/>
        <w:adjustRightInd w:val="0"/>
        <w:jc w:val="both"/>
        <w:rPr>
          <w:rFonts w:ascii="Myriad Pro" w:hAnsi="Myriad Pro"/>
          <w:szCs w:val="22"/>
        </w:rPr>
      </w:pPr>
      <w:r w:rsidRPr="00254CFB">
        <w:rPr>
          <w:rFonts w:ascii="Myriad Pro" w:hAnsi="Myriad Pro"/>
          <w:szCs w:val="22"/>
        </w:rPr>
        <w:t xml:space="preserve">The goal of this project is to put in place new approaches that will facilitate better development decisions for the global environment.  To that end, the project objective will undertake a targeted set of activities to develop technical and institutional capacities for undertaking an economic valuation of global environmental goods and services as potentially impacted by proposed development policies, </w:t>
      </w:r>
      <w:proofErr w:type="spellStart"/>
      <w:r w:rsidRPr="00254CFB">
        <w:rPr>
          <w:rFonts w:ascii="Myriad Pro" w:hAnsi="Myriad Pro"/>
          <w:szCs w:val="22"/>
        </w:rPr>
        <w:t>programmes</w:t>
      </w:r>
      <w:proofErr w:type="spellEnd"/>
      <w:r w:rsidRPr="00254CFB">
        <w:rPr>
          <w:rFonts w:ascii="Myriad Pro" w:hAnsi="Myriad Pro"/>
          <w:szCs w:val="22"/>
        </w:rPr>
        <w:t xml:space="preserve">, plans and projects.  Specifically, the project will develop natural resource valuation tools for valuing global environmental benefits; provide training and learn-by-doing exercises on their use; and help institutionalize natural resource valuation.  </w:t>
      </w:r>
    </w:p>
    <w:p w:rsidR="0001678B" w:rsidRPr="00254CFB" w:rsidRDefault="0001678B" w:rsidP="00F35C9D">
      <w:pPr>
        <w:widowControl w:val="0"/>
        <w:autoSpaceDE w:val="0"/>
        <w:autoSpaceDN w:val="0"/>
        <w:adjustRightInd w:val="0"/>
        <w:jc w:val="both"/>
        <w:rPr>
          <w:rFonts w:ascii="Myriad Pro" w:hAnsi="Myriad Pro"/>
          <w:szCs w:val="22"/>
        </w:rPr>
      </w:pPr>
      <w:r w:rsidRPr="00254CFB">
        <w:rPr>
          <w:rFonts w:ascii="Myriad Pro" w:hAnsi="Myriad Pro"/>
          <w:szCs w:val="22"/>
        </w:rPr>
        <w:t>The expected outcomes of this project are: 1) Decisions to protect the global environment are better enabled and, 2) Technical and management staff sufficiently trained in the use and application of natural resource valuation tools, and decision-makers fully aware of natural resource valuation tools.</w:t>
      </w:r>
    </w:p>
    <w:p w:rsidR="0001678B" w:rsidRPr="00254CFB" w:rsidRDefault="0001678B" w:rsidP="00F35C9D">
      <w:pPr>
        <w:jc w:val="both"/>
        <w:rPr>
          <w:rFonts w:ascii="Myriad Pro" w:hAnsi="Myriad Pro"/>
          <w:b/>
          <w:szCs w:val="22"/>
        </w:rPr>
      </w:pPr>
      <w:r w:rsidRPr="00254CFB">
        <w:rPr>
          <w:rFonts w:ascii="Myriad Pro" w:hAnsi="Myriad Pro"/>
          <w:b/>
          <w:szCs w:val="22"/>
        </w:rPr>
        <w:t>Project Strategy</w:t>
      </w:r>
    </w:p>
    <w:p w:rsidR="0001678B" w:rsidRPr="00254CFB" w:rsidRDefault="0001678B" w:rsidP="00F35C9D">
      <w:pPr>
        <w:jc w:val="both"/>
        <w:rPr>
          <w:rFonts w:ascii="Myriad Pro" w:hAnsi="Myriad Pro"/>
          <w:szCs w:val="22"/>
        </w:rPr>
      </w:pPr>
      <w:r w:rsidRPr="00254CFB">
        <w:rPr>
          <w:rFonts w:ascii="Myriad Pro" w:hAnsi="Myriad Pro"/>
          <w:szCs w:val="22"/>
        </w:rPr>
        <w:t xml:space="preserve">The incremental approach to this project lies in building upon the high-level commitment of the Government to pursue the country’s seven-year action plan for a Green Economy.   From the start, this project enjoys significant political commitment and will to pursue the project’s baseline.  The barriers to good environmental governance for the global environment are fundamentally an issue of accessing good knowledge and having a good system by which to make best use of this knowledge.  Through improved planning and decisions consistent with the principles of a Green Economy, sustainable development can increasingly take on a global environmental character.  </w:t>
      </w:r>
    </w:p>
    <w:p w:rsidR="0001678B" w:rsidRPr="00254CFB" w:rsidRDefault="0001678B" w:rsidP="00F35C9D">
      <w:pPr>
        <w:jc w:val="both"/>
        <w:rPr>
          <w:rFonts w:ascii="Myriad Pro" w:hAnsi="Myriad Pro"/>
          <w:szCs w:val="22"/>
        </w:rPr>
      </w:pPr>
      <w:r w:rsidRPr="00254CFB">
        <w:rPr>
          <w:rFonts w:ascii="Myriad Pro" w:hAnsi="Myriad Pro"/>
          <w:szCs w:val="22"/>
        </w:rPr>
        <w:t xml:space="preserve">From an innovative perspective, valuing natural resources from a global environmental lens is not all the new.  Global environmental values from a social and economic perspective are already well-known, such as the loss of life after increased climatic events.  Another example is the loss of productivity arising from land degradation.  Opportunity costs are largely the manner in which the global environment needs further valuation.  At present, the value of global environmental goods and services is calculated using net present value </w:t>
      </w:r>
      <w:r w:rsidR="00501D26" w:rsidRPr="00254CFB">
        <w:rPr>
          <w:rFonts w:ascii="Myriad Pro" w:hAnsi="Myriad Pro"/>
          <w:szCs w:val="22"/>
        </w:rPr>
        <w:t>that</w:t>
      </w:r>
      <w:r w:rsidRPr="00254CFB">
        <w:rPr>
          <w:rFonts w:ascii="Myriad Pro" w:hAnsi="Myriad Pro"/>
          <w:szCs w:val="22"/>
        </w:rPr>
        <w:t xml:space="preserve"> inherently discounts their true importance.  This includes the provision of clean water and clean air by wetlands and forests, respectively.  Natural resources are generally valued according to their present economic value, such as forests for the timber it provides as a marketable commodity.</w:t>
      </w:r>
    </w:p>
    <w:p w:rsidR="0001678B" w:rsidRPr="00254CFB" w:rsidRDefault="0001678B" w:rsidP="00F35C9D">
      <w:pPr>
        <w:jc w:val="both"/>
        <w:rPr>
          <w:rFonts w:ascii="Myriad Pro" w:hAnsi="Myriad Pro"/>
          <w:szCs w:val="22"/>
        </w:rPr>
      </w:pPr>
      <w:r w:rsidRPr="00254CFB">
        <w:rPr>
          <w:rFonts w:ascii="Myriad Pro" w:hAnsi="Myriad Pro"/>
          <w:szCs w:val="22"/>
        </w:rPr>
        <w:lastRenderedPageBreak/>
        <w:t xml:space="preserve">This project is strategic and transformative through its adaptive collaborative management approach that is part of the design of project activities.  If best practices and innovative approaches that integrate the global environment into Green Economy are successful, this project can contribute to a large-scale transformation of Kazakhstan’s economy to one that is truly sustainable.  The activities of the private sector will be better enabled through the government’s Green Economy screening processes to reduce their negative impact on the global environment.  Given that the global environment is largely at risk from development choices, this project, if successful, could help transform Kazakhstan’s approach to economic development to one that is truly environmentally sound and sustainable from a global environmental perspective.  </w:t>
      </w:r>
    </w:p>
    <w:p w:rsidR="0001678B" w:rsidRPr="00254CFB" w:rsidRDefault="0001678B" w:rsidP="00F35C9D">
      <w:pPr>
        <w:jc w:val="both"/>
        <w:rPr>
          <w:rFonts w:ascii="Myriad Pro" w:hAnsi="Myriad Pro"/>
          <w:szCs w:val="22"/>
        </w:rPr>
      </w:pPr>
      <w:r w:rsidRPr="00254CFB">
        <w:rPr>
          <w:rFonts w:ascii="Myriad Pro" w:hAnsi="Myriad Pro"/>
          <w:b/>
          <w:szCs w:val="22"/>
        </w:rPr>
        <w:t>Project Outcomes and Components</w:t>
      </w:r>
    </w:p>
    <w:p w:rsidR="0001678B" w:rsidRPr="00254CFB" w:rsidRDefault="0001678B" w:rsidP="00F35C9D">
      <w:pPr>
        <w:jc w:val="both"/>
        <w:rPr>
          <w:rFonts w:ascii="Myriad Pro" w:hAnsi="Myriad Pro"/>
          <w:szCs w:val="22"/>
        </w:rPr>
      </w:pPr>
      <w:r w:rsidRPr="00254CFB">
        <w:rPr>
          <w:rFonts w:ascii="Myriad Pro" w:hAnsi="Myriad Pro"/>
          <w:szCs w:val="22"/>
        </w:rPr>
        <w:t xml:space="preserve">At the end of the project, the project will have resulted in improved capacities for meeting global environmental priorities.  This general outcome will be measured by a variety of indicators, characterized as outputs, process, and performance indicators.  Output indicators include the actual development and application of natural resource valuation tools and methodologies.  Process indicators include the very important collaboration among government agencies and authorities to mainstream natural resource valuation through institutional and legislative reforms.  This project is organized into two linked components. </w:t>
      </w:r>
    </w:p>
    <w:p w:rsidR="0001678B" w:rsidRPr="00254CFB" w:rsidRDefault="0001678B" w:rsidP="00F35C9D">
      <w:pPr>
        <w:jc w:val="both"/>
        <w:rPr>
          <w:rFonts w:ascii="Myriad Pro" w:hAnsi="Myriad Pro"/>
          <w:i/>
          <w:szCs w:val="22"/>
        </w:rPr>
      </w:pPr>
      <w:r w:rsidRPr="00254CFB">
        <w:rPr>
          <w:rFonts w:ascii="Myriad Pro" w:hAnsi="Myriad Pro"/>
          <w:i/>
          <w:szCs w:val="22"/>
        </w:rPr>
        <w:t>Component 1:</w:t>
      </w:r>
      <w:r w:rsidRPr="00254CFB">
        <w:rPr>
          <w:rFonts w:ascii="Myriad Pro" w:hAnsi="Myriad Pro"/>
          <w:i/>
          <w:szCs w:val="22"/>
        </w:rPr>
        <w:tab/>
        <w:t xml:space="preserve">Development and application of natural resource valuation </w:t>
      </w:r>
    </w:p>
    <w:p w:rsidR="0001678B" w:rsidRPr="00254CFB" w:rsidRDefault="0001678B" w:rsidP="00F35C9D">
      <w:pPr>
        <w:jc w:val="both"/>
        <w:rPr>
          <w:rFonts w:ascii="Myriad Pro" w:hAnsi="Myriad Pro"/>
          <w:noProof/>
          <w:szCs w:val="22"/>
        </w:rPr>
      </w:pPr>
      <w:r w:rsidRPr="00254CFB">
        <w:rPr>
          <w:rFonts w:ascii="Myriad Pro" w:hAnsi="Myriad Pro"/>
          <w:noProof/>
          <w:szCs w:val="22"/>
        </w:rPr>
        <w:t>This component focuses on the development of a set of natural resource valuation tools that will be calibrated to meeting Rio Convention obligations.  Activities will take a learn by doing approach to train staff and stakeholders on the use of natural resource valuation as a part of screening and environmental impact assessment processes.  This component will also facilitate agreementswith key stakeholders on how best to integrate the new valuation tools into national and local decision-making processes.  Valuation tools will also be used to address other non-Rio Convention MEAs that will be co-financed by the Government of Kazakhstan.</w:t>
      </w:r>
    </w:p>
    <w:p w:rsidR="0001678B" w:rsidRPr="00254CFB" w:rsidRDefault="0001678B" w:rsidP="00F35C9D">
      <w:pPr>
        <w:ind w:left="1440" w:hanging="1440"/>
        <w:jc w:val="both"/>
        <w:rPr>
          <w:rFonts w:ascii="Myriad Pro" w:hAnsi="Myriad Pro"/>
          <w:i/>
          <w:szCs w:val="22"/>
        </w:rPr>
      </w:pPr>
      <w:r w:rsidRPr="00254CFB">
        <w:rPr>
          <w:rFonts w:ascii="Myriad Pro" w:hAnsi="Myriad Pro"/>
          <w:i/>
          <w:szCs w:val="22"/>
        </w:rPr>
        <w:t>Component 2:</w:t>
      </w:r>
      <w:r w:rsidRPr="00254CFB">
        <w:rPr>
          <w:rFonts w:ascii="Myriad Pro" w:hAnsi="Myriad Pro"/>
          <w:i/>
          <w:szCs w:val="22"/>
        </w:rPr>
        <w:tab/>
        <w:t>Institutionalizing natural resource valuation</w:t>
      </w:r>
    </w:p>
    <w:p w:rsidR="0001678B" w:rsidRPr="00254CFB" w:rsidRDefault="0001678B" w:rsidP="00F35C9D">
      <w:pPr>
        <w:jc w:val="both"/>
        <w:rPr>
          <w:rFonts w:ascii="Myriad Pro" w:hAnsi="Myriad Pro"/>
          <w:szCs w:val="22"/>
        </w:rPr>
      </w:pPr>
      <w:r w:rsidRPr="00254CFB">
        <w:rPr>
          <w:rFonts w:ascii="Myriad Pro" w:hAnsi="Myriad Pro"/>
          <w:szCs w:val="22"/>
        </w:rPr>
        <w:t>Whereas the first component focuses on developing and providing training on the use of natural resource valuation for the global environment, Component 2 focuses on the institutionalization of these capacities.  This will be achieved through the learn-by-doing piloting of natural resource valuation within a specific high-value development project for a particular sector.  In addition to engaging as many people as possible in the sensitization and training activities and the learn-by-doing exercises, the institutionalization of natural resource valuation may necessitate key legislative and institutional reforms.  Under this component, the project will draft the necessary bills for parliamentary approval.  Since there is the possibility that these reforms may not be approved or instituted during the project implementation pe</w:t>
      </w:r>
      <w:r w:rsidR="00BF1D9F" w:rsidRPr="00254CFB">
        <w:rPr>
          <w:rFonts w:ascii="Myriad Pro" w:hAnsi="Myriad Pro"/>
          <w:szCs w:val="22"/>
        </w:rPr>
        <w:t xml:space="preserve">riod, the project will secure an appropriate level of formal agreement </w:t>
      </w:r>
      <w:r w:rsidRPr="00254CFB">
        <w:rPr>
          <w:rFonts w:ascii="Myriad Pro" w:hAnsi="Myriad Pro"/>
          <w:szCs w:val="22"/>
        </w:rPr>
        <w:t>for inter-agency and stakeholder collaboration to use natural resource valuation.</w:t>
      </w:r>
    </w:p>
    <w:p w:rsidR="0001678B" w:rsidRPr="00254CFB" w:rsidRDefault="0001678B" w:rsidP="00F35C9D">
      <w:pPr>
        <w:jc w:val="both"/>
        <w:rPr>
          <w:rFonts w:ascii="Myriad Pro" w:hAnsi="Myriad Pro"/>
          <w:b/>
          <w:szCs w:val="22"/>
        </w:rPr>
      </w:pPr>
      <w:r w:rsidRPr="00254CFB">
        <w:rPr>
          <w:rFonts w:ascii="Myriad Pro" w:hAnsi="Myriad Pro"/>
          <w:b/>
          <w:szCs w:val="22"/>
        </w:rPr>
        <w:t>Responsibilities</w:t>
      </w:r>
    </w:p>
    <w:p w:rsidR="0001678B" w:rsidRPr="00254CFB" w:rsidRDefault="0001678B" w:rsidP="00F35C9D">
      <w:pPr>
        <w:jc w:val="both"/>
        <w:rPr>
          <w:rFonts w:ascii="Myriad Pro" w:hAnsi="Myriad Pro"/>
          <w:b/>
          <w:szCs w:val="22"/>
        </w:rPr>
      </w:pPr>
      <w:r w:rsidRPr="00254CFB">
        <w:rPr>
          <w:rFonts w:ascii="Myriad Pro" w:hAnsi="Myriad Pro"/>
          <w:bCs/>
          <w:szCs w:val="22"/>
          <w:u w:val="single"/>
        </w:rPr>
        <w:t>National Project Director (NPD)</w:t>
      </w:r>
      <w:r w:rsidRPr="00254CFB">
        <w:rPr>
          <w:rFonts w:ascii="Myriad Pro" w:hAnsi="Myriad Pro"/>
          <w:szCs w:val="22"/>
          <w:u w:val="single"/>
        </w:rPr>
        <w:t xml:space="preserve"> </w:t>
      </w:r>
    </w:p>
    <w:p w:rsidR="0001678B" w:rsidRPr="00254CFB" w:rsidRDefault="0001678B" w:rsidP="00F35C9D">
      <w:pPr>
        <w:jc w:val="both"/>
        <w:rPr>
          <w:rFonts w:ascii="Myriad Pro" w:hAnsi="Myriad Pro"/>
          <w:szCs w:val="22"/>
        </w:rPr>
      </w:pPr>
      <w:r w:rsidRPr="00254CFB">
        <w:rPr>
          <w:rFonts w:ascii="Myriad Pro" w:hAnsi="Myriad Pro"/>
          <w:szCs w:val="22"/>
        </w:rPr>
        <w:t>The Government of Kazakhstan must appoint a national director for this UNDP-supported project.  The National Project Director supports the project and acts as a focal point on the part of the Government.  This responsibility normally entails ensuring effective communication between partners and monitoring of progress towards expected results.</w:t>
      </w:r>
    </w:p>
    <w:p w:rsidR="0001678B" w:rsidRPr="00254CFB" w:rsidRDefault="0001678B" w:rsidP="00F35C9D">
      <w:pPr>
        <w:jc w:val="both"/>
        <w:rPr>
          <w:rFonts w:ascii="Myriad Pro" w:hAnsi="Myriad Pro"/>
          <w:szCs w:val="22"/>
        </w:rPr>
      </w:pPr>
      <w:r w:rsidRPr="00254CFB">
        <w:rPr>
          <w:rFonts w:ascii="Myriad Pro" w:hAnsi="Myriad Pro"/>
          <w:szCs w:val="22"/>
        </w:rPr>
        <w:t xml:space="preserve">The National Project Director is the party that represents the Government’s </w:t>
      </w:r>
      <w:r w:rsidRPr="00254CFB">
        <w:rPr>
          <w:rFonts w:ascii="Myriad Pro" w:hAnsi="Myriad Pro"/>
          <w:i/>
          <w:iCs/>
          <w:szCs w:val="22"/>
        </w:rPr>
        <w:t>ownership</w:t>
      </w:r>
      <w:r w:rsidRPr="00254CFB">
        <w:rPr>
          <w:rFonts w:ascii="Myriad Pro" w:hAnsi="Myriad Pro"/>
          <w:szCs w:val="22"/>
        </w:rPr>
        <w:t xml:space="preserve"> and </w:t>
      </w:r>
      <w:r w:rsidRPr="00254CFB">
        <w:rPr>
          <w:rFonts w:ascii="Myriad Pro" w:hAnsi="Myriad Pro"/>
          <w:i/>
          <w:iCs/>
          <w:szCs w:val="22"/>
        </w:rPr>
        <w:t>authority</w:t>
      </w:r>
      <w:r w:rsidRPr="00254CFB">
        <w:rPr>
          <w:rFonts w:ascii="Myriad Pro" w:hAnsi="Myriad Pro"/>
          <w:szCs w:val="22"/>
        </w:rPr>
        <w:t xml:space="preserve"> over the project, </w:t>
      </w:r>
      <w:r w:rsidRPr="00254CFB">
        <w:rPr>
          <w:rFonts w:ascii="Myriad Pro" w:hAnsi="Myriad Pro"/>
          <w:i/>
          <w:iCs/>
          <w:szCs w:val="22"/>
        </w:rPr>
        <w:t>responsibility</w:t>
      </w:r>
      <w:r w:rsidRPr="00254CFB">
        <w:rPr>
          <w:rFonts w:ascii="Myriad Pro" w:hAnsi="Myriad Pro"/>
          <w:szCs w:val="22"/>
        </w:rPr>
        <w:t xml:space="preserve"> for achieving project objectives and the </w:t>
      </w:r>
      <w:r w:rsidRPr="00254CFB">
        <w:rPr>
          <w:rFonts w:ascii="Myriad Pro" w:hAnsi="Myriad Pro"/>
          <w:i/>
          <w:iCs/>
          <w:szCs w:val="22"/>
        </w:rPr>
        <w:t>accountability</w:t>
      </w:r>
      <w:r w:rsidRPr="00254CFB">
        <w:rPr>
          <w:rFonts w:ascii="Myriad Pro" w:hAnsi="Myriad Pro"/>
          <w:szCs w:val="22"/>
        </w:rPr>
        <w:t xml:space="preserve"> to the Government and UNDP for the use of project resources.</w:t>
      </w:r>
    </w:p>
    <w:p w:rsidR="0001678B" w:rsidRPr="00254CFB" w:rsidRDefault="0001678B" w:rsidP="00F35C9D">
      <w:pPr>
        <w:jc w:val="both"/>
        <w:rPr>
          <w:rFonts w:ascii="Myriad Pro" w:hAnsi="Myriad Pro"/>
          <w:szCs w:val="22"/>
        </w:rPr>
      </w:pPr>
      <w:r w:rsidRPr="00254CFB">
        <w:rPr>
          <w:rFonts w:ascii="Myriad Pro" w:hAnsi="Myriad Pro"/>
          <w:szCs w:val="22"/>
        </w:rPr>
        <w:lastRenderedPageBreak/>
        <w:t xml:space="preserve">In consultation with UNDP, the Ministry of Environment and Water Resources, as the concerned ministry, will designate the National Project Director from among its staff at not lower than the Deputy Minister or Head of Department level.  The National Project Director will be supported by a </w:t>
      </w:r>
      <w:r w:rsidR="00F57608" w:rsidRPr="00254CFB">
        <w:rPr>
          <w:rFonts w:ascii="Myriad Pro" w:hAnsi="Myriad Pro"/>
          <w:szCs w:val="22"/>
        </w:rPr>
        <w:t>part</w:t>
      </w:r>
      <w:r w:rsidRPr="00254CFB">
        <w:rPr>
          <w:rFonts w:ascii="Myriad Pro" w:hAnsi="Myriad Pro"/>
          <w:szCs w:val="22"/>
        </w:rPr>
        <w:t xml:space="preserve">-time </w:t>
      </w:r>
      <w:r w:rsidR="00F57608" w:rsidRPr="00254CFB">
        <w:rPr>
          <w:rFonts w:ascii="Myriad Pro" w:hAnsi="Myriad Pro"/>
          <w:szCs w:val="22"/>
        </w:rPr>
        <w:t>National Project Manager</w:t>
      </w:r>
      <w:r w:rsidRPr="00254CFB">
        <w:rPr>
          <w:rFonts w:ascii="Myriad Pro" w:hAnsi="Myriad Pro"/>
          <w:szCs w:val="22"/>
        </w:rPr>
        <w:t>.</w:t>
      </w:r>
    </w:p>
    <w:p w:rsidR="0001678B" w:rsidRPr="00254CFB" w:rsidRDefault="0001678B" w:rsidP="00F35C9D">
      <w:pPr>
        <w:jc w:val="both"/>
        <w:rPr>
          <w:rFonts w:ascii="Myriad Pro" w:hAnsi="Myriad Pro"/>
          <w:i/>
          <w:szCs w:val="22"/>
        </w:rPr>
      </w:pPr>
      <w:r w:rsidRPr="00254CFB">
        <w:rPr>
          <w:rFonts w:ascii="Myriad Pro" w:hAnsi="Myriad Pro"/>
          <w:i/>
          <w:szCs w:val="22"/>
        </w:rPr>
        <w:t>Duties and Responsibilities of the NPD</w:t>
      </w:r>
    </w:p>
    <w:p w:rsidR="0001678B" w:rsidRPr="00254CFB" w:rsidRDefault="0001678B" w:rsidP="00F35C9D">
      <w:pPr>
        <w:jc w:val="both"/>
        <w:rPr>
          <w:rFonts w:ascii="Myriad Pro" w:hAnsi="Myriad Pro"/>
          <w:szCs w:val="22"/>
        </w:rPr>
      </w:pPr>
      <w:r w:rsidRPr="00254CFB">
        <w:rPr>
          <w:rFonts w:ascii="Myriad Pro" w:hAnsi="Myriad Pro"/>
          <w:szCs w:val="22"/>
        </w:rPr>
        <w:t>The NPD will have the following duties and responsibilities:</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 xml:space="preserve">Assume overall responsibility for the successful execution and implementation of the project, accountability to the Government and UNDP  for the proper and effective use of project resources) </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Serve as a focal point for the coordination of projects with other Government agencies, UNDP and outside implementing agencies;</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Ensure that all Government inputs committed to the project are made available;</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 xml:space="preserve">Supervise the work of the Project Manager and ensure that the </w:t>
      </w:r>
      <w:r w:rsidR="00F57608" w:rsidRPr="00254CFB">
        <w:rPr>
          <w:rFonts w:ascii="Myriad Pro" w:hAnsi="Myriad Pro"/>
          <w:sz w:val="22"/>
          <w:szCs w:val="22"/>
        </w:rPr>
        <w:t>Project Manager</w:t>
      </w:r>
      <w:r w:rsidRPr="00254CFB">
        <w:rPr>
          <w:rFonts w:ascii="Myriad Pro" w:hAnsi="Myriad Pro"/>
          <w:sz w:val="22"/>
          <w:szCs w:val="22"/>
        </w:rPr>
        <w:t xml:space="preserve"> is empowered to effectively manage the project and other project staff to perform their duties effectively;</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 xml:space="preserve">Select and arrange, in close collaboration with UNDP, for the appointment of the Project Manager (in cases where the </w:t>
      </w:r>
      <w:r w:rsidR="00F57608" w:rsidRPr="00254CFB">
        <w:rPr>
          <w:rFonts w:ascii="Myriad Pro" w:hAnsi="Myriad Pro"/>
          <w:sz w:val="22"/>
          <w:szCs w:val="22"/>
        </w:rPr>
        <w:t>Project Manager</w:t>
      </w:r>
      <w:r w:rsidRPr="00254CFB">
        <w:rPr>
          <w:rFonts w:ascii="Myriad Pro" w:hAnsi="Myriad Pro"/>
          <w:sz w:val="22"/>
          <w:szCs w:val="22"/>
        </w:rPr>
        <w:t xml:space="preserve"> has not yet been appointed);</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Supervise the preparation of project work plans, updating, clearance and approval, in consultation with UNDP and other stakeholders and ensure the timely request of inputs according to the project work plans;</w:t>
      </w:r>
    </w:p>
    <w:p w:rsidR="0001678B" w:rsidRPr="00254CFB" w:rsidRDefault="0001678B" w:rsidP="00F35C9D">
      <w:pPr>
        <w:pStyle w:val="ListNumber"/>
        <w:numPr>
          <w:ilvl w:val="0"/>
          <w:numId w:val="16"/>
        </w:numPr>
        <w:ind w:left="900"/>
        <w:rPr>
          <w:rFonts w:ascii="Myriad Pro" w:hAnsi="Myriad Pro"/>
          <w:sz w:val="22"/>
          <w:szCs w:val="22"/>
        </w:rPr>
      </w:pPr>
      <w:r w:rsidRPr="00254CFB">
        <w:rPr>
          <w:rFonts w:ascii="Myriad Pro" w:hAnsi="Myriad Pro"/>
          <w:sz w:val="22"/>
          <w:szCs w:val="22"/>
        </w:rPr>
        <w:t>Represent the Government institution (national counterpart) at the tripartite review project meetings, and other stakeholder meetings.</w:t>
      </w:r>
    </w:p>
    <w:p w:rsidR="0001678B" w:rsidRPr="00254CFB" w:rsidRDefault="0001678B" w:rsidP="00F35C9D">
      <w:pPr>
        <w:jc w:val="both"/>
        <w:rPr>
          <w:rFonts w:ascii="Myriad Pro" w:hAnsi="Myriad Pro"/>
          <w:i/>
          <w:szCs w:val="22"/>
        </w:rPr>
      </w:pPr>
      <w:r w:rsidRPr="00254CFB">
        <w:rPr>
          <w:rFonts w:ascii="Myriad Pro" w:hAnsi="Myriad Pro"/>
          <w:i/>
          <w:szCs w:val="22"/>
        </w:rPr>
        <w:t xml:space="preserve">Remuneration and entitlements: </w:t>
      </w:r>
    </w:p>
    <w:p w:rsidR="0001678B" w:rsidRPr="00254CFB" w:rsidRDefault="0001678B" w:rsidP="00F35C9D">
      <w:pPr>
        <w:pStyle w:val="BodyText"/>
        <w:framePr w:w="0" w:hRule="auto" w:hSpace="0" w:wrap="auto" w:vAnchor="margin" w:hAnchor="text" w:xAlign="left" w:yAlign="inline"/>
        <w:jc w:val="both"/>
        <w:rPr>
          <w:rFonts w:ascii="Myriad Pro" w:hAnsi="Myriad Pro"/>
          <w:sz w:val="22"/>
          <w:szCs w:val="22"/>
        </w:rPr>
      </w:pPr>
      <w:r w:rsidRPr="00254CFB">
        <w:rPr>
          <w:rFonts w:ascii="Myriad Pro" w:hAnsi="Myriad Pro"/>
          <w:sz w:val="22"/>
          <w:szCs w:val="22"/>
        </w:rPr>
        <w:t>The National Project Director may not receive monetary compensation from project funds for the discharge of his/her functions.</w:t>
      </w:r>
    </w:p>
    <w:p w:rsidR="0001678B" w:rsidRPr="00254CFB" w:rsidRDefault="0001678B" w:rsidP="00F35C9D">
      <w:pPr>
        <w:pStyle w:val="BodyText"/>
        <w:framePr w:w="0" w:hRule="auto" w:hSpace="0" w:wrap="auto" w:vAnchor="margin" w:hAnchor="text" w:xAlign="left" w:yAlign="inline"/>
        <w:jc w:val="both"/>
        <w:rPr>
          <w:rFonts w:ascii="Myriad Pro" w:hAnsi="Myriad Pro"/>
          <w:sz w:val="22"/>
          <w:szCs w:val="22"/>
          <w:u w:val="single"/>
        </w:rPr>
      </w:pPr>
      <w:r w:rsidRPr="00254CFB">
        <w:rPr>
          <w:rFonts w:ascii="Myriad Pro" w:hAnsi="Myriad Pro"/>
          <w:sz w:val="22"/>
          <w:szCs w:val="22"/>
          <w:u w:val="single"/>
        </w:rPr>
        <w:t>National Project Manager</w:t>
      </w:r>
    </w:p>
    <w:p w:rsidR="0001678B" w:rsidRPr="00254CFB" w:rsidRDefault="00202125" w:rsidP="00F35C9D">
      <w:pPr>
        <w:pStyle w:val="ListParagraph"/>
        <w:ind w:left="0"/>
        <w:jc w:val="both"/>
        <w:rPr>
          <w:rFonts w:ascii="Myriad Pro" w:hAnsi="Myriad Pro"/>
          <w:szCs w:val="22"/>
        </w:rPr>
      </w:pPr>
      <w:r w:rsidRPr="00254CFB">
        <w:rPr>
          <w:rFonts w:ascii="Myriad Pro" w:hAnsi="Myriad Pro"/>
          <w:szCs w:val="22"/>
        </w:rPr>
        <w:t>A</w:t>
      </w:r>
      <w:r w:rsidR="0001678B" w:rsidRPr="00254CFB">
        <w:rPr>
          <w:rFonts w:ascii="Myriad Pro" w:hAnsi="Myriad Pro"/>
          <w:szCs w:val="22"/>
        </w:rPr>
        <w:t xml:space="preserve"> </w:t>
      </w:r>
      <w:r w:rsidRPr="00254CFB">
        <w:rPr>
          <w:rFonts w:ascii="Myriad Pro" w:hAnsi="Myriad Pro"/>
          <w:szCs w:val="22"/>
        </w:rPr>
        <w:t xml:space="preserve">part-time </w:t>
      </w:r>
      <w:r w:rsidR="0001678B" w:rsidRPr="00254CFB">
        <w:rPr>
          <w:rFonts w:ascii="Myriad Pro" w:hAnsi="Myriad Pro"/>
          <w:szCs w:val="22"/>
        </w:rPr>
        <w:t xml:space="preserve">Project Manager will be assigned from </w:t>
      </w:r>
      <w:r w:rsidRPr="00254CFB">
        <w:rPr>
          <w:rFonts w:ascii="Myriad Pro" w:hAnsi="Myriad Pro"/>
          <w:szCs w:val="22"/>
        </w:rPr>
        <w:t xml:space="preserve">the </w:t>
      </w:r>
      <w:r w:rsidR="002E6041" w:rsidRPr="00254CFB">
        <w:rPr>
          <w:rFonts w:ascii="Myriad Pro" w:hAnsi="Myriad Pro"/>
        </w:rPr>
        <w:t xml:space="preserve">“Support to the Government of Kazakhstan for Implementation of the Green Economy Concept” </w:t>
      </w:r>
      <w:r w:rsidRPr="00254CFB">
        <w:rPr>
          <w:rFonts w:ascii="Myriad Pro" w:hAnsi="Myriad Pro"/>
          <w:szCs w:val="22"/>
        </w:rPr>
        <w:t xml:space="preserve">project </w:t>
      </w:r>
      <w:r w:rsidR="0001678B" w:rsidRPr="00254CFB">
        <w:rPr>
          <w:rFonts w:ascii="Myriad Pro" w:hAnsi="Myriad Pro"/>
          <w:szCs w:val="22"/>
        </w:rPr>
        <w:t xml:space="preserve">to oversee the project implementation under the guidance of the NPD, the Project Advisory Board, and with the support of UNDP Kazakhstan.  As a government employee, the Project Manager </w:t>
      </w:r>
      <w:proofErr w:type="spellStart"/>
      <w:r w:rsidR="0001678B" w:rsidRPr="00254CFB">
        <w:rPr>
          <w:rFonts w:ascii="Myriad Pro" w:hAnsi="Myriad Pro"/>
          <w:szCs w:val="22"/>
        </w:rPr>
        <w:t>can not</w:t>
      </w:r>
      <w:proofErr w:type="spellEnd"/>
      <w:r w:rsidR="0001678B" w:rsidRPr="00254CFB">
        <w:rPr>
          <w:rFonts w:ascii="Myriad Pro" w:hAnsi="Myriad Pro"/>
          <w:szCs w:val="22"/>
        </w:rPr>
        <w:t xml:space="preserve"> be recruited as a consultant under the project, and will work closely with the Public Administration Expert that will be recruited as a national consultant. In addition to overseeing the implementation of the project’s capacity development activities, the project management will carry out the monitoring and evaluation procedures per UNDP agreed policies and procedures.  These include:</w:t>
      </w:r>
    </w:p>
    <w:p w:rsidR="0001678B" w:rsidRPr="00254CFB" w:rsidRDefault="0001678B" w:rsidP="00F35C9D">
      <w:pPr>
        <w:pStyle w:val="ListParagraph"/>
        <w:numPr>
          <w:ilvl w:val="0"/>
          <w:numId w:val="37"/>
        </w:numPr>
        <w:spacing w:before="240" w:after="0"/>
        <w:contextualSpacing w:val="0"/>
        <w:jc w:val="both"/>
        <w:rPr>
          <w:rFonts w:ascii="Myriad Pro" w:hAnsi="Myriad Pro"/>
          <w:szCs w:val="22"/>
        </w:rPr>
      </w:pPr>
      <w:r w:rsidRPr="00254CFB">
        <w:rPr>
          <w:rFonts w:ascii="Myriad Pro" w:hAnsi="Myriad Pro"/>
          <w:szCs w:val="22"/>
        </w:rPr>
        <w:t>Oversee the day-to-day monitoring of project implementation</w:t>
      </w:r>
    </w:p>
    <w:p w:rsidR="0001678B" w:rsidRPr="00254CFB" w:rsidRDefault="0001678B" w:rsidP="00F35C9D">
      <w:pPr>
        <w:pStyle w:val="ListParagraph"/>
        <w:numPr>
          <w:ilvl w:val="0"/>
          <w:numId w:val="37"/>
        </w:numPr>
        <w:spacing w:after="0"/>
        <w:jc w:val="both"/>
        <w:rPr>
          <w:rFonts w:ascii="Myriad Pro" w:hAnsi="Myriad Pro"/>
          <w:szCs w:val="22"/>
        </w:rPr>
      </w:pPr>
      <w:r w:rsidRPr="00254CFB">
        <w:rPr>
          <w:rFonts w:ascii="Myriad Pro" w:hAnsi="Myriad Pro"/>
          <w:szCs w:val="22"/>
        </w:rPr>
        <w:t>In consultation with stakeholders, recommend modifications to project management to maintain project’s cost-effectiveness, timeliness, and quality project deliverables (adaptive collaborative management) to be approved by the Project Advisory Board</w:t>
      </w:r>
    </w:p>
    <w:p w:rsidR="0001678B" w:rsidRPr="00254CFB" w:rsidRDefault="0001678B" w:rsidP="00F35C9D">
      <w:pPr>
        <w:pStyle w:val="ListParagraph"/>
        <w:numPr>
          <w:ilvl w:val="0"/>
          <w:numId w:val="37"/>
        </w:numPr>
        <w:spacing w:after="0"/>
        <w:jc w:val="both"/>
        <w:rPr>
          <w:rFonts w:ascii="Myriad Pro" w:hAnsi="Myriad Pro"/>
          <w:szCs w:val="22"/>
        </w:rPr>
      </w:pPr>
      <w:r w:rsidRPr="00254CFB">
        <w:rPr>
          <w:rFonts w:ascii="Myriad Pro" w:hAnsi="Myriad Pro"/>
          <w:szCs w:val="22"/>
        </w:rPr>
        <w:t>Prepare all required progress and management reports, e.g., APR/PIR and project initiation report</w:t>
      </w:r>
    </w:p>
    <w:p w:rsidR="0001678B" w:rsidRPr="00254CFB" w:rsidRDefault="0001678B" w:rsidP="00F35C9D">
      <w:pPr>
        <w:pStyle w:val="ListParagraph"/>
        <w:numPr>
          <w:ilvl w:val="0"/>
          <w:numId w:val="37"/>
        </w:numPr>
        <w:spacing w:after="0"/>
        <w:jc w:val="both"/>
        <w:rPr>
          <w:rFonts w:ascii="Myriad Pro" w:hAnsi="Myriad Pro"/>
          <w:szCs w:val="22"/>
        </w:rPr>
      </w:pPr>
      <w:r w:rsidRPr="00254CFB">
        <w:rPr>
          <w:rFonts w:ascii="Myriad Pro" w:hAnsi="Myriad Pro"/>
          <w:szCs w:val="22"/>
        </w:rPr>
        <w:t>Support all meetings of the Project Advisory Board</w:t>
      </w:r>
    </w:p>
    <w:p w:rsidR="0001678B" w:rsidRPr="00254CFB" w:rsidRDefault="0001678B" w:rsidP="00F35C9D">
      <w:pPr>
        <w:pStyle w:val="ListParagraph"/>
        <w:numPr>
          <w:ilvl w:val="0"/>
          <w:numId w:val="37"/>
        </w:numPr>
        <w:spacing w:after="0"/>
        <w:jc w:val="both"/>
        <w:rPr>
          <w:rFonts w:ascii="Myriad Pro" w:hAnsi="Myriad Pro"/>
          <w:szCs w:val="22"/>
        </w:rPr>
      </w:pPr>
      <w:r w:rsidRPr="00254CFB">
        <w:rPr>
          <w:rFonts w:ascii="Myriad Pro" w:hAnsi="Myriad Pro"/>
          <w:szCs w:val="22"/>
        </w:rPr>
        <w:t>Maintain effective communication with project partners and stakeholders to dissemination project results, as well as to facilitate input from stakeholder representatives as project partners</w:t>
      </w:r>
    </w:p>
    <w:p w:rsidR="0001678B" w:rsidRPr="00254CFB" w:rsidRDefault="0001678B" w:rsidP="00F35C9D">
      <w:pPr>
        <w:pStyle w:val="ListParagraph"/>
        <w:numPr>
          <w:ilvl w:val="0"/>
          <w:numId w:val="37"/>
        </w:numPr>
        <w:spacing w:after="0"/>
        <w:jc w:val="both"/>
        <w:rPr>
          <w:rFonts w:ascii="Myriad Pro" w:hAnsi="Myriad Pro"/>
          <w:szCs w:val="22"/>
        </w:rPr>
      </w:pPr>
      <w:r w:rsidRPr="00254CFB">
        <w:rPr>
          <w:rFonts w:ascii="Myriad Pro" w:hAnsi="Myriad Pro"/>
          <w:szCs w:val="22"/>
        </w:rPr>
        <w:t>Support the independent terminal evaluation</w:t>
      </w:r>
    </w:p>
    <w:p w:rsidR="0001678B" w:rsidRPr="00254CFB" w:rsidRDefault="0001678B" w:rsidP="00F35C9D">
      <w:pPr>
        <w:pStyle w:val="ListParagraph"/>
        <w:numPr>
          <w:ilvl w:val="0"/>
          <w:numId w:val="37"/>
        </w:numPr>
        <w:spacing w:after="0"/>
        <w:jc w:val="both"/>
        <w:rPr>
          <w:rFonts w:ascii="Myriad Pro" w:hAnsi="Myriad Pro"/>
          <w:szCs w:val="22"/>
        </w:rPr>
      </w:pPr>
      <w:r w:rsidRPr="00254CFB">
        <w:rPr>
          <w:rFonts w:ascii="Myriad Pro" w:hAnsi="Myriad Pro"/>
          <w:szCs w:val="22"/>
        </w:rPr>
        <w:t>Ensure full compliance with the UNDP and GEF branding policy</w:t>
      </w:r>
    </w:p>
    <w:p w:rsidR="0001678B" w:rsidRPr="00254CFB" w:rsidRDefault="0001678B" w:rsidP="0001678B">
      <w:pPr>
        <w:pStyle w:val="BodyText"/>
        <w:framePr w:w="0" w:hRule="auto" w:hSpace="0" w:wrap="auto" w:vAnchor="margin" w:hAnchor="text" w:xAlign="left" w:yAlign="inline"/>
        <w:rPr>
          <w:rFonts w:ascii="Myriad Pro" w:hAnsi="Myriad Pro"/>
          <w:sz w:val="22"/>
          <w:szCs w:val="22"/>
        </w:rPr>
      </w:pPr>
    </w:p>
    <w:p w:rsidR="0001678B" w:rsidRPr="00254CFB" w:rsidRDefault="0001678B" w:rsidP="0001678B">
      <w:pPr>
        <w:pStyle w:val="BodyText"/>
        <w:framePr w:w="0" w:hRule="auto" w:hSpace="0" w:wrap="auto" w:vAnchor="margin" w:hAnchor="text" w:xAlign="left" w:yAlign="inline"/>
        <w:rPr>
          <w:rFonts w:ascii="Myriad Pro" w:hAnsi="Myriad Pro"/>
          <w:sz w:val="22"/>
          <w:szCs w:val="22"/>
        </w:rPr>
      </w:pPr>
    </w:p>
    <w:p w:rsidR="0001678B" w:rsidRPr="00254CFB" w:rsidRDefault="0001678B" w:rsidP="00F35C9D">
      <w:pPr>
        <w:pStyle w:val="BodyText"/>
        <w:framePr w:w="0" w:hRule="auto" w:hSpace="0" w:wrap="auto" w:vAnchor="margin" w:hAnchor="text" w:xAlign="left" w:yAlign="inline"/>
        <w:jc w:val="both"/>
        <w:rPr>
          <w:rFonts w:ascii="Myriad Pro" w:hAnsi="Myriad Pro"/>
          <w:sz w:val="22"/>
          <w:szCs w:val="22"/>
          <w:u w:val="single"/>
        </w:rPr>
      </w:pPr>
      <w:r w:rsidRPr="00254CFB">
        <w:rPr>
          <w:rFonts w:ascii="Myriad Pro" w:hAnsi="Myriad Pro"/>
          <w:sz w:val="22"/>
          <w:szCs w:val="22"/>
          <w:u w:val="single"/>
        </w:rPr>
        <w:t>Project Assistant</w:t>
      </w:r>
    </w:p>
    <w:p w:rsidR="0001678B" w:rsidRPr="00254CFB" w:rsidRDefault="0001678B" w:rsidP="00F35C9D">
      <w:pPr>
        <w:pStyle w:val="BodyText"/>
        <w:framePr w:w="0" w:hRule="auto" w:hSpace="0" w:wrap="auto" w:vAnchor="margin" w:hAnchor="text" w:xAlign="left" w:yAlign="inline"/>
        <w:jc w:val="both"/>
        <w:rPr>
          <w:rFonts w:ascii="Myriad Pro" w:hAnsi="Myriad Pro"/>
          <w:sz w:val="22"/>
          <w:szCs w:val="22"/>
          <w:u w:val="single"/>
        </w:rPr>
      </w:pPr>
      <w:r w:rsidRPr="00254CFB">
        <w:rPr>
          <w:rFonts w:ascii="Myriad Pro" w:hAnsi="Myriad Pro"/>
          <w:sz w:val="22"/>
          <w:szCs w:val="22"/>
        </w:rPr>
        <w:t>The Project Assistant will also be assigned from among the staff of MEWR to support the Project Manager in the carrying out of his/her duties, which will include:</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Organizational and logistical issues related to project execution per UNDP guidelines and procedures</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Record keeping of project documents, including financial in accordance with audit requirements</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Ensure all logistical arrangements are carried out smoothly</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Assist Project Manager in preparation and update of project work plans in collaboration with the UNDP Country Office</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Facilitate timely preparation and submission of financial reports and settlement of advances, including progress reports and other substantial reports</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 xml:space="preserve">Report to the Project Manager and UNDP </w:t>
      </w:r>
      <w:proofErr w:type="spellStart"/>
      <w:r w:rsidRPr="00254CFB">
        <w:rPr>
          <w:rFonts w:ascii="Myriad Pro" w:hAnsi="Myriad Pro"/>
          <w:szCs w:val="22"/>
        </w:rPr>
        <w:t>Programme</w:t>
      </w:r>
      <w:proofErr w:type="spellEnd"/>
      <w:r w:rsidRPr="00254CFB">
        <w:rPr>
          <w:rFonts w:ascii="Myriad Pro" w:hAnsi="Myriad Pro"/>
          <w:szCs w:val="22"/>
        </w:rPr>
        <w:t xml:space="preserve"> Officer on a regular basis</w:t>
      </w:r>
    </w:p>
    <w:p w:rsidR="0001678B" w:rsidRPr="00254CFB" w:rsidRDefault="0001678B" w:rsidP="00F35C9D">
      <w:pPr>
        <w:pStyle w:val="ListParagraph"/>
        <w:numPr>
          <w:ilvl w:val="0"/>
          <w:numId w:val="15"/>
        </w:numPr>
        <w:ind w:left="900"/>
        <w:jc w:val="both"/>
        <w:rPr>
          <w:rFonts w:ascii="Myriad Pro" w:hAnsi="Myriad Pro"/>
          <w:szCs w:val="22"/>
        </w:rPr>
      </w:pPr>
      <w:r w:rsidRPr="00254CFB">
        <w:rPr>
          <w:rFonts w:ascii="Myriad Pro" w:hAnsi="Myriad Pro"/>
          <w:szCs w:val="22"/>
        </w:rPr>
        <w:t>Identification and resolution of logistical and organizational problems, under the guidance of the Project Manager</w:t>
      </w:r>
    </w:p>
    <w:p w:rsidR="0001678B" w:rsidRPr="00254CFB" w:rsidRDefault="0001678B" w:rsidP="00F35C9D">
      <w:pPr>
        <w:jc w:val="both"/>
        <w:rPr>
          <w:rFonts w:ascii="Myriad Pro" w:hAnsi="Myriad Pro"/>
          <w:szCs w:val="22"/>
        </w:rPr>
      </w:pPr>
      <w:r w:rsidRPr="00254CFB">
        <w:rPr>
          <w:rFonts w:ascii="Myriad Pro" w:hAnsi="Myriad Pro"/>
          <w:szCs w:val="22"/>
        </w:rPr>
        <w:t>The Project Assistant will have at least five (5) years’ experience in supporting the implementation of UNDP implemented projects, with preference in environment and natural resource management projects.</w:t>
      </w:r>
    </w:p>
    <w:p w:rsidR="0001678B" w:rsidRPr="00254CFB" w:rsidRDefault="0001678B" w:rsidP="00F35C9D">
      <w:pPr>
        <w:jc w:val="both"/>
        <w:rPr>
          <w:rFonts w:ascii="Myriad Pro" w:hAnsi="Myriad Pro"/>
          <w:szCs w:val="22"/>
          <w:u w:val="single"/>
        </w:rPr>
      </w:pPr>
      <w:r w:rsidRPr="00254CFB">
        <w:rPr>
          <w:rFonts w:ascii="Myriad Pro" w:hAnsi="Myriad Pro"/>
          <w:szCs w:val="22"/>
          <w:u w:val="single"/>
        </w:rPr>
        <w:t>Public Administration Expert (National)</w:t>
      </w:r>
    </w:p>
    <w:p w:rsidR="0001678B" w:rsidRPr="00254CFB" w:rsidRDefault="0001678B" w:rsidP="00F35C9D">
      <w:pPr>
        <w:jc w:val="both"/>
        <w:rPr>
          <w:rFonts w:ascii="Myriad Pro" w:hAnsi="Myriad Pro"/>
          <w:szCs w:val="22"/>
        </w:rPr>
      </w:pPr>
      <w:r w:rsidRPr="00254CFB">
        <w:rPr>
          <w:rFonts w:ascii="Myriad Pro" w:hAnsi="Myriad Pro"/>
          <w:szCs w:val="22"/>
        </w:rPr>
        <w:t xml:space="preserve">The individual recruited as the Public Administration Expert will be recruited for an estimated 44 weeks.  He/she will work with the Project Manager as well as the international environmental actuary specialist and other national and international specialists to assess and institutionalize the natural resource valuation tools within Ministry of Environment and Water Resources as well as within the partner government departments and other stakeholder organizations’ decision-making processes.  He/she will work with the </w:t>
      </w:r>
      <w:r w:rsidR="00A33EA4" w:rsidRPr="00254CFB">
        <w:rPr>
          <w:rFonts w:ascii="Myriad Pro" w:hAnsi="Myriad Pro"/>
          <w:szCs w:val="22"/>
        </w:rPr>
        <w:t>international environmental actuary specialist</w:t>
      </w:r>
      <w:r w:rsidRPr="00254CFB">
        <w:rPr>
          <w:rFonts w:ascii="Myriad Pro" w:hAnsi="Myriad Pro"/>
          <w:szCs w:val="22"/>
        </w:rPr>
        <w:t xml:space="preserve"> to undertake the in-depth baseline assessment of the current best practices for natural resource valuation that could be replicated in Kazakhstan as well as to design the institutional architecture for integrating the valuation tools.  This expert will also work with the legal expert to assess and recommend institutional and associated regulatory reforms to be submitted for Parliamentary approval, as well as work of the Rio Convention experts through the expert working groups, as well serve as a resource person and facilitator for the training and learn-by-doing working groups.</w:t>
      </w:r>
    </w:p>
    <w:p w:rsidR="0001678B" w:rsidRPr="00254CFB" w:rsidRDefault="0001678B" w:rsidP="00F35C9D">
      <w:pPr>
        <w:jc w:val="both"/>
        <w:rPr>
          <w:rFonts w:ascii="Myriad Pro" w:hAnsi="Myriad Pro"/>
          <w:szCs w:val="22"/>
        </w:rPr>
      </w:pPr>
      <w:r w:rsidRPr="00254CFB">
        <w:rPr>
          <w:rFonts w:ascii="Myriad Pro" w:hAnsi="Myriad Pro"/>
          <w:szCs w:val="22"/>
        </w:rPr>
        <w:t>The Public Administration Expert will have a post-graduate degree in public administration or related field, and have a minimum of ten (10) years’ experience in progressively responsible and substantive areas in environmental and natural resource governance programming and planning.</w:t>
      </w:r>
    </w:p>
    <w:p w:rsidR="0001678B" w:rsidRPr="00254CFB" w:rsidRDefault="0001678B" w:rsidP="00F35C9D">
      <w:pPr>
        <w:jc w:val="both"/>
        <w:rPr>
          <w:rFonts w:ascii="Myriad Pro" w:hAnsi="Myriad Pro"/>
          <w:szCs w:val="22"/>
          <w:u w:val="single"/>
        </w:rPr>
      </w:pPr>
      <w:r w:rsidRPr="00254CFB">
        <w:rPr>
          <w:rFonts w:ascii="Myriad Pro" w:hAnsi="Myriad Pro"/>
          <w:szCs w:val="22"/>
          <w:u w:val="single"/>
        </w:rPr>
        <w:t>National Consultant on the Convention on Biological Diversity</w:t>
      </w:r>
    </w:p>
    <w:p w:rsidR="0001678B" w:rsidRPr="00254CFB" w:rsidRDefault="0001678B" w:rsidP="00F35C9D">
      <w:pPr>
        <w:jc w:val="both"/>
        <w:rPr>
          <w:rFonts w:ascii="Myriad Pro" w:hAnsi="Myriad Pro"/>
          <w:szCs w:val="22"/>
        </w:rPr>
      </w:pPr>
      <w:r w:rsidRPr="00254CFB">
        <w:rPr>
          <w:rFonts w:ascii="Myriad Pro" w:hAnsi="Myriad Pro"/>
          <w:szCs w:val="22"/>
        </w:rPr>
        <w:t xml:space="preserve">This national consultant will be responsible for those project activities that require expertise on interpreting and translating CBD obligations into national programmable activities.  The consultant will prepare the appropriate technical background studies, as well as also serve as a facilitator in the trainings on using valuation tools to meet biodiversity conservation objectives, with particular emphasis on endangered endemic species and their ecosystems. </w:t>
      </w:r>
    </w:p>
    <w:p w:rsidR="0001678B" w:rsidRPr="00254CFB" w:rsidRDefault="0001678B" w:rsidP="00F35C9D">
      <w:pPr>
        <w:jc w:val="both"/>
        <w:rPr>
          <w:rFonts w:ascii="Myriad Pro" w:hAnsi="Myriad Pro"/>
          <w:szCs w:val="22"/>
        </w:rPr>
      </w:pPr>
      <w:r w:rsidRPr="00254CFB">
        <w:rPr>
          <w:rFonts w:ascii="Myriad Pro" w:hAnsi="Myriad Pro"/>
          <w:szCs w:val="22"/>
        </w:rPr>
        <w:t xml:space="preserve">The CBD national consultant will have at least 10 years of work experience in biodiversity conservation programming and project implementation.  At least the last two (2) years of experience include active involvement in CBD negotiations   He/she will have a PhD in natural resource management, with a specialization directly related to biodiversity conservation in Kazakhstan and/or the neighboring </w:t>
      </w:r>
      <w:r w:rsidRPr="00254CFB">
        <w:rPr>
          <w:rFonts w:ascii="Myriad Pro" w:hAnsi="Myriad Pro"/>
          <w:szCs w:val="22"/>
        </w:rPr>
        <w:lastRenderedPageBreak/>
        <w:t>region.  Under the supervision of the Project Manager, the specialist will coordinate his/her work with that of other national experts and specialists. This includes coordinating activities with those under implementation by the development partners.  An estimated 34 weeks have been budgeted for undertaking project activities.</w:t>
      </w:r>
    </w:p>
    <w:p w:rsidR="0001678B" w:rsidRPr="00254CFB" w:rsidRDefault="0001678B" w:rsidP="00F35C9D">
      <w:pPr>
        <w:jc w:val="both"/>
        <w:rPr>
          <w:rFonts w:ascii="Myriad Pro" w:hAnsi="Myriad Pro"/>
          <w:szCs w:val="22"/>
          <w:u w:val="single"/>
        </w:rPr>
      </w:pPr>
      <w:r w:rsidRPr="00254CFB">
        <w:rPr>
          <w:rFonts w:ascii="Myriad Pro" w:hAnsi="Myriad Pro"/>
          <w:szCs w:val="22"/>
          <w:u w:val="single"/>
        </w:rPr>
        <w:t>National Consultant on the Convention on Desertification and Drought</w:t>
      </w:r>
    </w:p>
    <w:p w:rsidR="0001678B" w:rsidRPr="00254CFB" w:rsidRDefault="0001678B" w:rsidP="00F35C9D">
      <w:pPr>
        <w:jc w:val="both"/>
        <w:rPr>
          <w:rFonts w:ascii="Myriad Pro" w:hAnsi="Myriad Pro"/>
          <w:szCs w:val="22"/>
        </w:rPr>
      </w:pPr>
      <w:r w:rsidRPr="00254CFB">
        <w:rPr>
          <w:rFonts w:ascii="Myriad Pro" w:hAnsi="Myriad Pro"/>
          <w:szCs w:val="22"/>
        </w:rPr>
        <w:t xml:space="preserve">This national consultant will be responsible for those project activities that require expertise on interpreting and translating CCD obligations into national programmable activities.  The national consultant will prepare the appropriate technical background studies, as well as also serve as a facilitator in the trainings on using valuation tools to meet land degradation objectives, with particular emphasis on sustainable land management and land degradation. </w:t>
      </w:r>
    </w:p>
    <w:p w:rsidR="0001678B" w:rsidRPr="00254CFB" w:rsidRDefault="0001678B" w:rsidP="00F35C9D">
      <w:pPr>
        <w:jc w:val="both"/>
        <w:rPr>
          <w:rFonts w:ascii="Myriad Pro" w:hAnsi="Myriad Pro"/>
          <w:szCs w:val="22"/>
        </w:rPr>
      </w:pPr>
      <w:r w:rsidRPr="00254CFB">
        <w:rPr>
          <w:rFonts w:ascii="Myriad Pro" w:hAnsi="Myriad Pro"/>
          <w:szCs w:val="22"/>
        </w:rPr>
        <w:t>The CCD national consultant will have at least 10 years of work experience, of which at least the last two (2) years include active involvement in CCD programming and project implementation.  He/she will have a PhD in natural resource management, with a specialization directly related to land management issues in Kazakhstan and/or the surrounding region.  Under the supervision of the Project Manager, the specialist will coordinate his/her work with that of other national experts and specialists.  This includes coordinating activities with those under implementation by the development partners.  An estimated 34 weeks have been budgeted for undertaking project activities.</w:t>
      </w:r>
    </w:p>
    <w:p w:rsidR="0001678B" w:rsidRPr="00254CFB" w:rsidRDefault="0001678B" w:rsidP="00F35C9D">
      <w:pPr>
        <w:jc w:val="both"/>
        <w:rPr>
          <w:rFonts w:ascii="Myriad Pro" w:hAnsi="Myriad Pro"/>
          <w:szCs w:val="22"/>
          <w:u w:val="single"/>
        </w:rPr>
      </w:pPr>
      <w:r w:rsidRPr="00254CFB">
        <w:rPr>
          <w:rFonts w:ascii="Myriad Pro" w:hAnsi="Myriad Pro"/>
          <w:szCs w:val="22"/>
          <w:u w:val="single"/>
        </w:rPr>
        <w:t>National Consultant on the Framework Convention on Climate Change</w:t>
      </w:r>
    </w:p>
    <w:p w:rsidR="0001678B" w:rsidRPr="00254CFB" w:rsidRDefault="0001678B" w:rsidP="00F35C9D">
      <w:pPr>
        <w:jc w:val="both"/>
        <w:rPr>
          <w:rFonts w:ascii="Myriad Pro" w:hAnsi="Myriad Pro"/>
          <w:szCs w:val="22"/>
        </w:rPr>
      </w:pPr>
      <w:r w:rsidRPr="00254CFB">
        <w:rPr>
          <w:rFonts w:ascii="Myriad Pro" w:hAnsi="Myriad Pro"/>
          <w:szCs w:val="22"/>
        </w:rPr>
        <w:t xml:space="preserve">This national consultant will be responsible for those project activities that require expertise on interpreting and translating FCCC obligations into national programmable activities.  The national consultant will prepare the appropriate technical background studies, as well as also serve as a facilitator in the trainings on using valuation tools to meet climate change mitigation and mitigation objectives, with particular emphasis on endangered endemic species and their ecosystems. </w:t>
      </w:r>
    </w:p>
    <w:p w:rsidR="0001678B" w:rsidRPr="00254CFB" w:rsidRDefault="0001678B" w:rsidP="00F35C9D">
      <w:pPr>
        <w:jc w:val="both"/>
        <w:rPr>
          <w:rFonts w:ascii="Myriad Pro" w:hAnsi="Myriad Pro"/>
          <w:szCs w:val="22"/>
        </w:rPr>
      </w:pPr>
      <w:r w:rsidRPr="00254CFB">
        <w:rPr>
          <w:rFonts w:ascii="Myriad Pro" w:hAnsi="Myriad Pro"/>
          <w:szCs w:val="22"/>
        </w:rPr>
        <w:t>The FCCC national consultant will have at least 10 years of work experience, of which at least the last two (2) years include active involvement in FCCC programming and project implementation.  He/she will have a PhD in a field directly relevant to climate change science, with a specialization directly related to mitigation and adaptation strategies relevant to Kazakhstan and/or the surrounding region.  Under the supervision of the Project Manager, the specialist will coordinate his/her work with that of other national experts and specialists. This includes coordinating activities with those under implementation by the development partners.  An estimated 34 weeks have been budgeted for undertaking project activities</w:t>
      </w:r>
    </w:p>
    <w:p w:rsidR="0001678B" w:rsidRPr="00254CFB" w:rsidRDefault="0001678B" w:rsidP="00F35C9D">
      <w:pPr>
        <w:jc w:val="both"/>
        <w:rPr>
          <w:rFonts w:ascii="Myriad Pro" w:hAnsi="Myriad Pro"/>
          <w:szCs w:val="22"/>
          <w:u w:val="single"/>
        </w:rPr>
      </w:pPr>
      <w:r w:rsidRPr="00254CFB">
        <w:rPr>
          <w:rFonts w:ascii="Myriad Pro" w:hAnsi="Myriad Pro"/>
          <w:szCs w:val="22"/>
          <w:u w:val="single"/>
        </w:rPr>
        <w:t>Environmental Sociologist (National)</w:t>
      </w:r>
    </w:p>
    <w:p w:rsidR="0001678B" w:rsidRPr="00254CFB" w:rsidRDefault="0001678B" w:rsidP="00F35C9D">
      <w:pPr>
        <w:jc w:val="both"/>
        <w:rPr>
          <w:rFonts w:ascii="Myriad Pro" w:hAnsi="Myriad Pro"/>
          <w:szCs w:val="22"/>
        </w:rPr>
      </w:pPr>
      <w:r w:rsidRPr="00254CFB">
        <w:rPr>
          <w:rFonts w:ascii="Myriad Pro" w:hAnsi="Myriad Pro"/>
          <w:szCs w:val="22"/>
        </w:rPr>
        <w:t xml:space="preserve">The Environmental Sociologist will support the project by contributing to the identification and assessment of best practices and innovations for mainstreaming, paying close attention to socio-economic implications.  This includes the analyses related to the best practices and lessons learned report.  He/she will take the lead in developing and implementing the evaluations for training </w:t>
      </w:r>
      <w:proofErr w:type="spellStart"/>
      <w:r w:rsidRPr="00254CFB">
        <w:rPr>
          <w:rFonts w:ascii="Myriad Pro" w:hAnsi="Myriad Pro"/>
          <w:szCs w:val="22"/>
        </w:rPr>
        <w:t>programmes</w:t>
      </w:r>
      <w:proofErr w:type="spellEnd"/>
      <w:r w:rsidRPr="00254CFB">
        <w:rPr>
          <w:rFonts w:ascii="Myriad Pro" w:hAnsi="Myriad Pro"/>
          <w:szCs w:val="22"/>
        </w:rPr>
        <w:t xml:space="preserve"> and workshops as well as undertaking a statistical analysis of evaluation results.  This specialist will also help design the awareness material and serve as a resource person for awareness-raising activities such as dialogues, brochure development, and workshops. </w:t>
      </w:r>
      <w:r w:rsidR="0035082D" w:rsidRPr="00254CFB">
        <w:rPr>
          <w:rFonts w:ascii="Myriad Pro" w:hAnsi="Myriad Pro"/>
          <w:szCs w:val="22"/>
        </w:rPr>
        <w:t xml:space="preserve"> An important early task of the Environmental Sociologist is to develop appropriate indicators of gender equality per UNDP’s 2013-2017 Strategic Plan and widely accepted best practices that will be tracked regularly throughout project implementation.</w:t>
      </w:r>
    </w:p>
    <w:p w:rsidR="0001678B" w:rsidRPr="00254CFB" w:rsidRDefault="0001678B" w:rsidP="00F35C9D">
      <w:pPr>
        <w:jc w:val="both"/>
        <w:rPr>
          <w:rFonts w:ascii="Myriad Pro" w:hAnsi="Myriad Pro"/>
          <w:szCs w:val="22"/>
        </w:rPr>
      </w:pPr>
      <w:r w:rsidRPr="00254CFB">
        <w:rPr>
          <w:rFonts w:ascii="Myriad Pro" w:hAnsi="Myriad Pro"/>
          <w:szCs w:val="22"/>
        </w:rPr>
        <w:t>The Environmental Sociologist will have a PhD in environmental sociology, with demonstrated experience in constructing and implementing surveys, as well as their statistical analysis on trends in environmental values and attitudes.  An estimated 32 weeks have been budgeted for undertaking project activities by this national expert.</w:t>
      </w:r>
    </w:p>
    <w:p w:rsidR="0001678B" w:rsidRPr="00254CFB" w:rsidRDefault="0001678B" w:rsidP="00F35C9D">
      <w:pPr>
        <w:spacing w:before="120"/>
        <w:jc w:val="both"/>
        <w:rPr>
          <w:rFonts w:ascii="Myriad Pro" w:hAnsi="Myriad Pro"/>
          <w:szCs w:val="22"/>
          <w:u w:val="single"/>
        </w:rPr>
      </w:pPr>
      <w:r w:rsidRPr="00254CFB">
        <w:rPr>
          <w:rFonts w:ascii="Myriad Pro" w:hAnsi="Myriad Pro"/>
          <w:szCs w:val="22"/>
          <w:u w:val="single"/>
        </w:rPr>
        <w:t>Environmental Lawyer (National)</w:t>
      </w:r>
    </w:p>
    <w:p w:rsidR="0001678B" w:rsidRPr="00254CFB" w:rsidRDefault="0001678B" w:rsidP="00F35C9D">
      <w:pPr>
        <w:pStyle w:val="ListParagraph"/>
        <w:ind w:left="0"/>
        <w:jc w:val="both"/>
        <w:rPr>
          <w:rFonts w:ascii="Myriad Pro" w:hAnsi="Myriad Pro"/>
          <w:szCs w:val="22"/>
        </w:rPr>
      </w:pPr>
      <w:r w:rsidRPr="00254CFB">
        <w:rPr>
          <w:rFonts w:ascii="Myriad Pro" w:hAnsi="Myriad Pro"/>
          <w:szCs w:val="22"/>
        </w:rPr>
        <w:lastRenderedPageBreak/>
        <w:t xml:space="preserve">The Environmental Lawyer will contribute to the substantive work under the project by assessing the policy and legal implications of Rio Convention instituting natural resource valuation into government planning and development frameworks, as well as among key agencies and other stakeholder organizations.  He/she will work with the Public Administration Specialist as well as with the others, as appropriate to draft and negotiate </w:t>
      </w:r>
      <w:r w:rsidR="0035082D" w:rsidRPr="00254CFB">
        <w:rPr>
          <w:rFonts w:ascii="Myriad Pro" w:hAnsi="Myriad Pro"/>
          <w:szCs w:val="22"/>
        </w:rPr>
        <w:t>an appropriate form</w:t>
      </w:r>
      <w:r w:rsidRPr="00254CFB">
        <w:rPr>
          <w:rFonts w:ascii="Myriad Pro" w:hAnsi="Myriad Pro"/>
          <w:szCs w:val="22"/>
        </w:rPr>
        <w:t xml:space="preserve"> of </w:t>
      </w:r>
      <w:proofErr w:type="spellStart"/>
      <w:r w:rsidR="0035082D" w:rsidRPr="00254CFB">
        <w:rPr>
          <w:rFonts w:ascii="Myriad Pro" w:hAnsi="Myriad Pro"/>
          <w:szCs w:val="22"/>
        </w:rPr>
        <w:t>agreement</w:t>
      </w:r>
      <w:r w:rsidRPr="00254CFB">
        <w:rPr>
          <w:rFonts w:ascii="Myriad Pro" w:hAnsi="Myriad Pro"/>
          <w:szCs w:val="22"/>
        </w:rPr>
        <w:t>Agreement</w:t>
      </w:r>
      <w:proofErr w:type="spellEnd"/>
      <w:r w:rsidRPr="00254CFB">
        <w:rPr>
          <w:rFonts w:ascii="Myriad Pro" w:hAnsi="Myriad Pro"/>
          <w:szCs w:val="22"/>
        </w:rPr>
        <w:t xml:space="preserve"> to use natural resource valuation techniques, as well as draft the bills that need Parliamentary approval.</w:t>
      </w:r>
    </w:p>
    <w:p w:rsidR="0001678B" w:rsidRPr="00254CFB" w:rsidRDefault="0001678B" w:rsidP="00F35C9D">
      <w:pPr>
        <w:jc w:val="both"/>
        <w:rPr>
          <w:rFonts w:ascii="Myriad Pro" w:hAnsi="Myriad Pro"/>
          <w:szCs w:val="22"/>
        </w:rPr>
      </w:pPr>
      <w:r w:rsidRPr="00254CFB">
        <w:rPr>
          <w:rFonts w:ascii="Myriad Pro" w:hAnsi="Myriad Pro"/>
          <w:szCs w:val="22"/>
        </w:rPr>
        <w:t>The Environmental Lawyer will have a post-graduate degree in law, with a specialization on environmental law and policy of Kazakhstan.  S/he will have to have a minimum of ten (10) years’ experience in progressively responsible and substantive areas in environmental and natural resource governance programming and planning.  An estimated 22 weeks have been budgeted for undertaking project activities by this national expert.</w:t>
      </w:r>
    </w:p>
    <w:p w:rsidR="0001678B" w:rsidRPr="00254CFB" w:rsidRDefault="0001678B" w:rsidP="00F35C9D">
      <w:pPr>
        <w:jc w:val="both"/>
        <w:rPr>
          <w:rFonts w:ascii="Myriad Pro" w:hAnsi="Myriad Pro"/>
          <w:szCs w:val="22"/>
          <w:u w:val="single"/>
        </w:rPr>
      </w:pPr>
      <w:r w:rsidRPr="00254CFB">
        <w:rPr>
          <w:rFonts w:ascii="Myriad Pro" w:hAnsi="Myriad Pro"/>
          <w:szCs w:val="22"/>
          <w:u w:val="single"/>
        </w:rPr>
        <w:t>International Environmental Actuary Specialist</w:t>
      </w:r>
    </w:p>
    <w:p w:rsidR="0001678B" w:rsidRPr="00254CFB" w:rsidRDefault="0001678B" w:rsidP="00F35C9D">
      <w:pPr>
        <w:jc w:val="both"/>
        <w:rPr>
          <w:rFonts w:ascii="Myriad Pro" w:hAnsi="Myriad Pro"/>
          <w:szCs w:val="22"/>
        </w:rPr>
      </w:pPr>
      <w:r w:rsidRPr="00254CFB">
        <w:rPr>
          <w:rFonts w:ascii="Myriad Pro" w:hAnsi="Myriad Pro"/>
          <w:szCs w:val="22"/>
        </w:rPr>
        <w:t xml:space="preserve">This Specialist will be support the project by contributing to the </w:t>
      </w:r>
      <w:proofErr w:type="spellStart"/>
      <w:r w:rsidRPr="00254CFB">
        <w:rPr>
          <w:rFonts w:ascii="Myriad Pro" w:hAnsi="Myriad Pro"/>
          <w:szCs w:val="22"/>
        </w:rPr>
        <w:t>sectoral</w:t>
      </w:r>
      <w:proofErr w:type="spellEnd"/>
      <w:r w:rsidRPr="00254CFB">
        <w:rPr>
          <w:rFonts w:ascii="Myriad Pro" w:hAnsi="Myriad Pro"/>
          <w:szCs w:val="22"/>
        </w:rPr>
        <w:t xml:space="preserve"> analyses and co-facilitate the targeted mainstreaming of Rio Conventions.  He/she will take the lead on developing a set of tools to value environmental goods and services and will also provide support, along with other national consultants, in other project activities such as the training sessions on the use of natural resource valuation in EIA sector guidelines, among other activities.  This specialist will also take the lead in developing a resource mobilization strategy along with other members of the expert working group.</w:t>
      </w:r>
    </w:p>
    <w:p w:rsidR="0001678B" w:rsidRPr="00254CFB" w:rsidRDefault="0001678B" w:rsidP="00F35C9D">
      <w:pPr>
        <w:jc w:val="both"/>
        <w:rPr>
          <w:rFonts w:ascii="Myriad Pro" w:hAnsi="Myriad Pro"/>
          <w:szCs w:val="22"/>
        </w:rPr>
      </w:pPr>
      <w:r w:rsidRPr="00254CFB">
        <w:rPr>
          <w:rFonts w:ascii="Myriad Pro" w:hAnsi="Myriad Pro"/>
          <w:szCs w:val="22"/>
        </w:rPr>
        <w:t xml:space="preserve">The Specialist will have a post-graduate degree in environmental economics with a specialization in actuary science, preferably a PhD, with demonstrated experience in analyzing and developing national economic policies and development </w:t>
      </w:r>
      <w:proofErr w:type="spellStart"/>
      <w:r w:rsidRPr="00254CFB">
        <w:rPr>
          <w:rFonts w:ascii="Myriad Pro" w:hAnsi="Myriad Pro"/>
          <w:szCs w:val="22"/>
        </w:rPr>
        <w:t>programmes</w:t>
      </w:r>
      <w:proofErr w:type="spellEnd"/>
      <w:r w:rsidRPr="00254CFB">
        <w:rPr>
          <w:rFonts w:ascii="Myriad Pro" w:hAnsi="Myriad Pro"/>
          <w:szCs w:val="22"/>
        </w:rPr>
        <w:t>.  He/she will have experience in facilitating expert and stakeholder working groups in the collaborative drafting of sector policies.  An estimated 27 weeks have been budgeted for undertaking project activities by this expert.  A fluent Russian speaker is highly desirable.</w:t>
      </w:r>
    </w:p>
    <w:p w:rsidR="0001678B" w:rsidRPr="00254CFB" w:rsidRDefault="0001678B" w:rsidP="00F35C9D">
      <w:pPr>
        <w:jc w:val="both"/>
        <w:rPr>
          <w:rFonts w:ascii="Myriad Pro" w:hAnsi="Myriad Pro"/>
          <w:u w:val="single"/>
        </w:rPr>
      </w:pPr>
      <w:r w:rsidRPr="00254CFB">
        <w:rPr>
          <w:rFonts w:ascii="Myriad Pro" w:hAnsi="Myriad Pro"/>
          <w:u w:val="single"/>
        </w:rPr>
        <w:t>International Technical Specialist</w:t>
      </w:r>
    </w:p>
    <w:p w:rsidR="0001678B" w:rsidRPr="00254CFB" w:rsidRDefault="0001678B" w:rsidP="00F35C9D">
      <w:pPr>
        <w:jc w:val="both"/>
        <w:rPr>
          <w:rFonts w:ascii="Myriad Pro" w:hAnsi="Myriad Pro"/>
        </w:rPr>
      </w:pPr>
      <w:r w:rsidRPr="00254CFB">
        <w:rPr>
          <w:rFonts w:ascii="Myriad Pro" w:hAnsi="Myriad Pro"/>
        </w:rPr>
        <w:t xml:space="preserve">An international technical specialist will be recruited for an estimated 12 weeks to provide necessary technical advisory services on the implementation </w:t>
      </w:r>
      <w:r w:rsidR="00CF2F96" w:rsidRPr="00254CFB">
        <w:rPr>
          <w:rFonts w:ascii="Myriad Pro" w:hAnsi="Myriad Pro"/>
        </w:rPr>
        <w:t xml:space="preserve">and adaptive collaborative management </w:t>
      </w:r>
      <w:r w:rsidRPr="00254CFB">
        <w:rPr>
          <w:rFonts w:ascii="Myriad Pro" w:hAnsi="Myriad Pro"/>
        </w:rPr>
        <w:t>of key project activities</w:t>
      </w:r>
      <w:r w:rsidR="00CF2F96" w:rsidRPr="00254CFB">
        <w:rPr>
          <w:rFonts w:ascii="Myriad Pro" w:hAnsi="Myriad Pro"/>
        </w:rPr>
        <w:t xml:space="preserve">.  He/she will also provide inputs on the </w:t>
      </w:r>
      <w:r w:rsidRPr="00254CFB">
        <w:rPr>
          <w:rFonts w:ascii="Myriad Pro" w:hAnsi="Myriad Pro"/>
        </w:rPr>
        <w:t xml:space="preserve">recommendations to </w:t>
      </w:r>
      <w:r w:rsidR="00CF2F96" w:rsidRPr="00254CFB">
        <w:rPr>
          <w:rFonts w:ascii="Myriad Pro" w:hAnsi="Myriad Pro"/>
        </w:rPr>
        <w:t xml:space="preserve">develop, </w:t>
      </w:r>
      <w:r w:rsidRPr="00254CFB">
        <w:rPr>
          <w:rFonts w:ascii="Myriad Pro" w:hAnsi="Myriad Pro"/>
        </w:rPr>
        <w:t>integrate</w:t>
      </w:r>
      <w:r w:rsidR="00CF2F96" w:rsidRPr="00254CFB">
        <w:rPr>
          <w:rFonts w:ascii="Myriad Pro" w:hAnsi="Myriad Pro"/>
        </w:rPr>
        <w:t>,</w:t>
      </w:r>
      <w:r w:rsidRPr="00254CFB">
        <w:rPr>
          <w:rFonts w:ascii="Myriad Pro" w:hAnsi="Myriad Pro"/>
        </w:rPr>
        <w:t xml:space="preserve"> and institutionalize </w:t>
      </w:r>
      <w:r w:rsidR="00CF2F96" w:rsidRPr="00254CFB">
        <w:rPr>
          <w:rFonts w:ascii="Myriad Pro" w:hAnsi="Myriad Pro"/>
        </w:rPr>
        <w:t xml:space="preserve">natural resource valuation and related </w:t>
      </w:r>
      <w:r w:rsidRPr="00254CFB">
        <w:rPr>
          <w:rFonts w:ascii="Myriad Pro" w:hAnsi="Myriad Pro"/>
        </w:rPr>
        <w:t xml:space="preserve">Rio Convention obligations </w:t>
      </w:r>
      <w:r w:rsidR="00CF2F96" w:rsidRPr="00254CFB">
        <w:rPr>
          <w:rFonts w:ascii="Myriad Pro" w:hAnsi="Myriad Pro"/>
        </w:rPr>
        <w:t>into decision-making, as well as the ad</w:t>
      </w:r>
      <w:r w:rsidRPr="00254CFB">
        <w:rPr>
          <w:rFonts w:ascii="Myriad Pro" w:hAnsi="Myriad Pro"/>
        </w:rPr>
        <w:t>.  These services will be provided over the course of the three-year implementation period to provide technical backstopping to help ensure the timely and high quality project delivery.</w:t>
      </w:r>
    </w:p>
    <w:p w:rsidR="0001678B" w:rsidRPr="00254CFB" w:rsidRDefault="0001678B" w:rsidP="00F35C9D">
      <w:pPr>
        <w:spacing w:before="120"/>
        <w:jc w:val="both"/>
        <w:rPr>
          <w:rFonts w:ascii="Myriad Pro" w:hAnsi="Myriad Pro"/>
          <w:szCs w:val="22"/>
          <w:u w:val="single"/>
        </w:rPr>
      </w:pPr>
      <w:r w:rsidRPr="00254CFB">
        <w:rPr>
          <w:rFonts w:ascii="Myriad Pro" w:hAnsi="Myriad Pro"/>
          <w:szCs w:val="22"/>
          <w:u w:val="single"/>
        </w:rPr>
        <w:t>International Evaluation Consultant</w:t>
      </w:r>
    </w:p>
    <w:p w:rsidR="0001678B" w:rsidRPr="00254CFB" w:rsidRDefault="0001678B" w:rsidP="00F35C9D">
      <w:pPr>
        <w:jc w:val="both"/>
        <w:rPr>
          <w:rFonts w:ascii="Myriad Pro" w:hAnsi="Myriad Pro"/>
          <w:szCs w:val="22"/>
        </w:rPr>
      </w:pPr>
      <w:r w:rsidRPr="00254CFB">
        <w:rPr>
          <w:rFonts w:ascii="Myriad Pro" w:hAnsi="Myriad Pro"/>
          <w:szCs w:val="22"/>
        </w:rPr>
        <w:t>The international evaluation consultant will be an independent expert that is contracted to assess the extent to which the project has met project objectives as stated in the project document and produced cost-effective deliverables.  The consultant will also rate capacities developed under the project using the Capacity Development Scorecard.</w:t>
      </w:r>
    </w:p>
    <w:p w:rsidR="00CF2F96" w:rsidRPr="00254CFB" w:rsidRDefault="0001678B" w:rsidP="00F35C9D">
      <w:pPr>
        <w:jc w:val="both"/>
        <w:rPr>
          <w:rFonts w:ascii="Myriad Pro" w:hAnsi="Myriad Pro"/>
          <w:szCs w:val="22"/>
        </w:rPr>
      </w:pPr>
      <w:r w:rsidRPr="00254CFB">
        <w:rPr>
          <w:rFonts w:ascii="Myriad Pro" w:hAnsi="Myriad Pro"/>
          <w:szCs w:val="22"/>
        </w:rPr>
        <w:t>The Terms of Reference for the International Evaluation Consultant will follow the UNDP/GEF policies and procedures, and together with the final agenda will be agreed upon by the UNDP/GEF RCU, UNDP Country Office and the Project Team.  The final report will be cleared and accepted by UNDP (Country Office and Regional Coordination Unit) before being made public.</w:t>
      </w:r>
    </w:p>
    <w:p w:rsidR="00CF2F96" w:rsidRPr="00254CFB" w:rsidRDefault="00CF2F96" w:rsidP="00F35C9D">
      <w:pPr>
        <w:jc w:val="both"/>
        <w:rPr>
          <w:rFonts w:ascii="Myriad Pro" w:hAnsi="Myriad Pro"/>
          <w:szCs w:val="22"/>
        </w:rPr>
      </w:pPr>
    </w:p>
    <w:p w:rsidR="00CF2F96" w:rsidRPr="00254CFB" w:rsidRDefault="00CF2F96" w:rsidP="00AC3C9B">
      <w:pPr>
        <w:rPr>
          <w:rFonts w:ascii="Myriad Pro" w:hAnsi="Myriad Pro"/>
          <w:szCs w:val="22"/>
        </w:rPr>
        <w:sectPr w:rsidR="00CF2F96" w:rsidRPr="00254CFB" w:rsidSect="003D5A12">
          <w:pgSz w:w="12240" w:h="15840" w:code="1"/>
          <w:pgMar w:top="1440" w:right="1440" w:bottom="1440" w:left="1440" w:header="576" w:footer="576" w:gutter="0"/>
          <w:cols w:space="720"/>
          <w:docGrid w:linePitch="360"/>
        </w:sectPr>
      </w:pPr>
    </w:p>
    <w:p w:rsidR="00AC3C9B" w:rsidRPr="00254CFB" w:rsidRDefault="00AC3C9B" w:rsidP="00AC3C9B">
      <w:pPr>
        <w:pStyle w:val="Heading2"/>
        <w:spacing w:after="0"/>
        <w:rPr>
          <w:rFonts w:ascii="Myriad Pro" w:hAnsi="Myriad Pro"/>
          <w:shd w:val="clear" w:color="auto" w:fill="FFFF00"/>
        </w:rPr>
      </w:pPr>
      <w:bookmarkStart w:id="192" w:name="_Ref350516663"/>
      <w:bookmarkStart w:id="193" w:name="_Toc390251850"/>
      <w:bookmarkStart w:id="194" w:name="_Toc390287401"/>
      <w:r w:rsidRPr="00254CFB">
        <w:rPr>
          <w:rFonts w:ascii="Myriad Pro" w:hAnsi="Myriad Pro"/>
          <w:szCs w:val="22"/>
        </w:rPr>
        <w:lastRenderedPageBreak/>
        <w:t>Ann</w:t>
      </w:r>
      <w:bookmarkStart w:id="195" w:name="Annex8"/>
      <w:bookmarkEnd w:id="195"/>
      <w:r w:rsidRPr="00254CFB">
        <w:rPr>
          <w:rFonts w:ascii="Myriad Pro" w:hAnsi="Myriad Pro"/>
          <w:szCs w:val="22"/>
        </w:rPr>
        <w:t>ex 8:</w:t>
      </w:r>
      <w:r w:rsidRPr="00254CFB">
        <w:rPr>
          <w:rFonts w:ascii="Myriad Pro" w:hAnsi="Myriad Pro"/>
          <w:szCs w:val="22"/>
        </w:rPr>
        <w:tab/>
        <w:t>Environmental and Social Review Criteria</w:t>
      </w:r>
      <w:bookmarkEnd w:id="192"/>
      <w:bookmarkEnd w:id="193"/>
      <w:bookmarkEnd w:id="194"/>
    </w:p>
    <w:p w:rsidR="00670D9F" w:rsidRPr="00254CFB" w:rsidRDefault="00670D9F" w:rsidP="00670D9F">
      <w:pPr>
        <w:keepNext/>
        <w:spacing w:before="240"/>
        <w:rPr>
          <w:rFonts w:ascii="Myriad Pro" w:hAnsi="Myriad Pro"/>
          <w:b/>
          <w:color w:val="31849B"/>
          <w:sz w:val="24"/>
        </w:rPr>
      </w:pPr>
      <w:r w:rsidRPr="00254CFB">
        <w:rPr>
          <w:rFonts w:ascii="Myriad Pro" w:hAnsi="Myriad Pro"/>
          <w:b/>
          <w:color w:val="31849B"/>
          <w:sz w:val="24"/>
        </w:rPr>
        <w:t>QUESTION 1:</w:t>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tblPr>
      <w:tblGrid>
        <w:gridCol w:w="9918"/>
      </w:tblGrid>
      <w:tr w:rsidR="00670D9F" w:rsidRPr="00254CFB" w:rsidTr="00157AB0">
        <w:tc>
          <w:tcPr>
            <w:tcW w:w="9918" w:type="dxa"/>
            <w:tcBorders>
              <w:top w:val="thickThinSmallGap" w:sz="24" w:space="0" w:color="auto"/>
              <w:left w:val="thickThinSmallGap" w:sz="24" w:space="0" w:color="auto"/>
              <w:bottom w:val="thickThinSmallGap" w:sz="24" w:space="0" w:color="auto"/>
              <w:right w:val="thinThickSmallGap" w:sz="24" w:space="0" w:color="auto"/>
            </w:tcBorders>
            <w:shd w:val="clear" w:color="auto" w:fill="92CDDC"/>
          </w:tcPr>
          <w:p w:rsidR="00670D9F" w:rsidRPr="00254CFB" w:rsidRDefault="00670D9F" w:rsidP="00157AB0">
            <w:pPr>
              <w:keepNext/>
              <w:spacing w:before="120"/>
              <w:rPr>
                <w:rFonts w:ascii="Myriad Pro" w:hAnsi="Myriad Pro"/>
                <w:b/>
                <w:color w:val="000000"/>
              </w:rPr>
            </w:pPr>
            <w:r w:rsidRPr="00254CFB">
              <w:rPr>
                <w:rFonts w:ascii="Myriad Pro" w:hAnsi="Myriad Pro"/>
                <w:b/>
              </w:rPr>
              <w:t xml:space="preserve">Has a combined environmental and social assessment/review that covers the proposed project already been completed </w:t>
            </w:r>
            <w:r w:rsidRPr="00254CFB">
              <w:rPr>
                <w:rFonts w:ascii="Myriad Pro" w:hAnsi="Myriad Pro"/>
                <w:b/>
                <w:bCs/>
                <w:iCs/>
                <w:color w:val="000000"/>
              </w:rPr>
              <w:t>by implementing partners or donor(s)</w:t>
            </w:r>
            <w:r w:rsidRPr="00254CFB">
              <w:rPr>
                <w:rFonts w:ascii="Myriad Pro" w:hAnsi="Myriad Pro"/>
                <w:b/>
              </w:rPr>
              <w:t>?</w:t>
            </w:r>
            <w:r w:rsidRPr="00254CFB">
              <w:rPr>
                <w:rFonts w:ascii="Myriad Pro" w:hAnsi="Myriad Pro"/>
                <w:b/>
                <w:color w:val="008080"/>
              </w:rPr>
              <w:t xml:space="preserve">  </w:t>
            </w:r>
          </w:p>
          <w:p w:rsidR="00670D9F" w:rsidRPr="00254CFB" w:rsidRDefault="00670D9F" w:rsidP="00157AB0">
            <w:pPr>
              <w:rPr>
                <w:rFonts w:ascii="Myriad Pro" w:hAnsi="Myriad Pro"/>
                <w:color w:val="000000"/>
              </w:rPr>
            </w:pPr>
            <w:r w:rsidRPr="00254CFB">
              <w:rPr>
                <w:rFonts w:ascii="Myriad Pro" w:hAnsi="Myriad Pro"/>
                <w:color w:val="000000"/>
              </w:rPr>
              <w:t>Select answer below and follow instructions:</w:t>
            </w:r>
          </w:p>
          <w:p w:rsidR="00670D9F" w:rsidRPr="00254CFB" w:rsidRDefault="00670D9F" w:rsidP="00157AB0">
            <w:pPr>
              <w:ind w:left="360"/>
              <w:rPr>
                <w:rFonts w:ascii="Myriad Pro" w:hAnsi="Myriad Pro"/>
              </w:rPr>
            </w:pPr>
            <w:r w:rsidRPr="00254CFB">
              <w:rPr>
                <w:rFonts w:ascii="Myriad Pro" w:hAnsi="Myriad Pro"/>
                <w:b/>
                <w:color w:val="000000"/>
              </w:rPr>
              <w:t xml:space="preserve">X    NO  </w:t>
            </w:r>
            <w:r w:rsidRPr="00254CFB">
              <w:rPr>
                <w:rFonts w:ascii="Myriad Pro" w:hAnsi="Myriad Pro"/>
              </w:rPr>
              <w:sym w:font="Symbol" w:char="F0AE"/>
            </w:r>
            <w:r w:rsidRPr="00254CFB">
              <w:rPr>
                <w:rFonts w:ascii="Myriad Pro" w:hAnsi="Myriad Pro"/>
              </w:rPr>
              <w:t xml:space="preserve"> Continue to Question 2 (do not fill out Table 1.1)</w:t>
            </w:r>
          </w:p>
          <w:p w:rsidR="00670D9F" w:rsidRPr="00254CFB" w:rsidRDefault="00670D9F" w:rsidP="00157AB0">
            <w:pPr>
              <w:pStyle w:val="ListParagraph"/>
              <w:numPr>
                <w:ilvl w:val="0"/>
                <w:numId w:val="41"/>
              </w:numPr>
              <w:spacing w:after="0"/>
              <w:contextualSpacing w:val="0"/>
              <w:rPr>
                <w:rFonts w:ascii="Myriad Pro" w:hAnsi="Myriad Pro"/>
              </w:rPr>
            </w:pPr>
            <w:r w:rsidRPr="00254CFB">
              <w:rPr>
                <w:rFonts w:ascii="Myriad Pro" w:hAnsi="Myriad Pro"/>
                <w:b/>
              </w:rPr>
              <w:t xml:space="preserve">YES </w:t>
            </w:r>
            <w:r w:rsidRPr="00254CFB">
              <w:rPr>
                <w:rFonts w:ascii="Myriad Pro" w:hAnsi="Myriad Pro"/>
              </w:rPr>
              <w:sym w:font="Symbol" w:char="F0AE"/>
            </w:r>
            <w:r w:rsidRPr="00254CFB">
              <w:rPr>
                <w:rFonts w:ascii="Myriad Pro" w:hAnsi="Myriad Pro"/>
              </w:rPr>
              <w:t xml:space="preserve"> No further environmental and social review is required if the existing documentation meets UNDP’s quality assurance standards, and environmental and social management recommendations are integrated into the project.  Therefore, you should undertake the following steps to complete the screening process:</w:t>
            </w:r>
          </w:p>
          <w:p w:rsidR="00670D9F" w:rsidRPr="00254CFB" w:rsidRDefault="00670D9F" w:rsidP="00157AB0">
            <w:pPr>
              <w:tabs>
                <w:tab w:val="left" w:pos="1418"/>
              </w:tabs>
              <w:ind w:left="1418" w:hanging="338"/>
              <w:rPr>
                <w:rFonts w:ascii="Myriad Pro" w:hAnsi="Myriad Pro"/>
              </w:rPr>
            </w:pPr>
            <w:r w:rsidRPr="00254CFB">
              <w:rPr>
                <w:rFonts w:ascii="Myriad Pro" w:hAnsi="Myriad Pro"/>
              </w:rPr>
              <w:t>1.</w:t>
            </w:r>
            <w:r w:rsidRPr="00254CFB">
              <w:rPr>
                <w:rFonts w:ascii="Myriad Pro" w:hAnsi="Myriad Pro"/>
              </w:rPr>
              <w:tab/>
              <w:t xml:space="preserve">Use Table 1.1 below to assess existing documentation. (It is recommended that this assessment be undertaken jointly by the Project Developer and other relevant Focal Points in the office or Bureau). </w:t>
            </w:r>
          </w:p>
          <w:p w:rsidR="00670D9F" w:rsidRPr="00254CFB" w:rsidRDefault="00670D9F" w:rsidP="00157AB0">
            <w:pPr>
              <w:tabs>
                <w:tab w:val="left" w:pos="1410"/>
              </w:tabs>
              <w:ind w:left="1418" w:hanging="338"/>
              <w:rPr>
                <w:rFonts w:ascii="Myriad Pro" w:hAnsi="Myriad Pro"/>
              </w:rPr>
            </w:pPr>
            <w:r w:rsidRPr="00254CFB">
              <w:rPr>
                <w:rFonts w:ascii="Myriad Pro" w:hAnsi="Myriad Pro"/>
              </w:rPr>
              <w:t>2.</w:t>
            </w:r>
            <w:r w:rsidRPr="00254CFB">
              <w:rPr>
                <w:rFonts w:ascii="Myriad Pro" w:hAnsi="Myriad Pro"/>
              </w:rPr>
              <w:tab/>
              <w:t>Ensure that the Project Document incorporates the recommendations made in the implementing partner’s environmental and social review.</w:t>
            </w:r>
          </w:p>
          <w:p w:rsidR="00670D9F" w:rsidRPr="00254CFB" w:rsidRDefault="00670D9F" w:rsidP="00157AB0">
            <w:pPr>
              <w:tabs>
                <w:tab w:val="left" w:pos="1440"/>
              </w:tabs>
              <w:ind w:left="1418" w:hanging="338"/>
              <w:rPr>
                <w:rFonts w:ascii="Myriad Pro" w:hAnsi="Myriad Pro"/>
              </w:rPr>
            </w:pPr>
            <w:r w:rsidRPr="00254CFB">
              <w:rPr>
                <w:rFonts w:ascii="Myriad Pro" w:hAnsi="Myriad Pro"/>
              </w:rPr>
              <w:t>3.</w:t>
            </w:r>
            <w:r w:rsidRPr="00254CFB">
              <w:rPr>
                <w:rFonts w:ascii="Myriad Pro" w:hAnsi="Myriad Pro"/>
              </w:rPr>
              <w:tab/>
              <w:t xml:space="preserve">Summarize the relevant information contained in the implementing partner’s environmental and social review in Annex A.2 of this Screening Template, selecting Category 1. </w:t>
            </w:r>
          </w:p>
          <w:p w:rsidR="00670D9F" w:rsidRPr="00254CFB" w:rsidRDefault="00670D9F" w:rsidP="00157AB0">
            <w:pPr>
              <w:tabs>
                <w:tab w:val="left" w:pos="1440"/>
              </w:tabs>
              <w:ind w:left="1418" w:hanging="338"/>
              <w:rPr>
                <w:rFonts w:ascii="Myriad Pro" w:hAnsi="Myriad Pro"/>
              </w:rPr>
            </w:pPr>
            <w:r w:rsidRPr="00254CFB">
              <w:rPr>
                <w:rFonts w:ascii="Myriad Pro" w:hAnsi="Myriad Pro"/>
              </w:rPr>
              <w:t>4.</w:t>
            </w:r>
            <w:r w:rsidRPr="00254CFB">
              <w:rPr>
                <w:rFonts w:ascii="Myriad Pro" w:hAnsi="Myriad Pro"/>
              </w:rPr>
              <w:tab/>
              <w:t>Submit Annex A to the PAC, along with other relevant documentation.</w:t>
            </w:r>
          </w:p>
        </w:tc>
      </w:tr>
    </w:tbl>
    <w:p w:rsidR="00670D9F" w:rsidRPr="00254CFB" w:rsidRDefault="00670D9F" w:rsidP="00670D9F">
      <w:pPr>
        <w:keepNext/>
        <w:spacing w:after="0" w:line="120" w:lineRule="auto"/>
        <w:rPr>
          <w:rFonts w:ascii="Myriad Pro" w:hAnsi="Myriad Pro"/>
          <w:b/>
          <w:color w:val="00808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2"/>
        <w:gridCol w:w="1170"/>
      </w:tblGrid>
      <w:tr w:rsidR="00670D9F" w:rsidRPr="00254CFB" w:rsidTr="00157AB0">
        <w:tc>
          <w:tcPr>
            <w:tcW w:w="8782" w:type="dxa"/>
            <w:shd w:val="clear" w:color="auto" w:fill="BFBFBF"/>
            <w:vAlign w:val="center"/>
          </w:tcPr>
          <w:p w:rsidR="00670D9F" w:rsidRPr="00254CFB" w:rsidRDefault="00670D9F" w:rsidP="00157AB0">
            <w:pPr>
              <w:keepNext/>
              <w:tabs>
                <w:tab w:val="left" w:pos="1465"/>
              </w:tabs>
              <w:spacing w:before="80" w:after="80"/>
              <w:ind w:left="1465" w:hanging="1465"/>
              <w:rPr>
                <w:rFonts w:ascii="Myriad Pro" w:eastAsia="SimSun" w:hAnsi="Myriad Pro"/>
                <w:b/>
              </w:rPr>
            </w:pPr>
            <w:r w:rsidRPr="00254CFB">
              <w:rPr>
                <w:rFonts w:ascii="Myriad Pro" w:hAnsi="Myriad Pro"/>
                <w:b/>
                <w:color w:val="000000"/>
              </w:rPr>
              <w:t xml:space="preserve">TABLE 1.1:  </w:t>
            </w:r>
            <w:r w:rsidRPr="00254CFB">
              <w:rPr>
                <w:rFonts w:ascii="Myriad Pro" w:hAnsi="Myriad Pro"/>
                <w:b/>
                <w:color w:val="000000"/>
              </w:rPr>
              <w:tab/>
              <w:t xml:space="preserve">CHECKLIST FOR APPRAISING QUALITY ASSURANCE OF EXISTING ENVIRONMENTAL AND SOCIAL ASSESSMENT </w:t>
            </w:r>
          </w:p>
        </w:tc>
        <w:tc>
          <w:tcPr>
            <w:tcW w:w="1170" w:type="dxa"/>
            <w:shd w:val="clear" w:color="auto" w:fill="BFBFBF"/>
            <w:vAlign w:val="center"/>
          </w:tcPr>
          <w:p w:rsidR="00670D9F" w:rsidRPr="00254CFB" w:rsidRDefault="00670D9F" w:rsidP="00157AB0">
            <w:pPr>
              <w:keepNext/>
              <w:spacing w:before="80" w:after="80"/>
              <w:rPr>
                <w:rFonts w:ascii="Myriad Pro" w:hAnsi="Myriad Pro"/>
                <w:b/>
              </w:rPr>
            </w:pPr>
            <w:r w:rsidRPr="00254CFB">
              <w:rPr>
                <w:rFonts w:ascii="Myriad Pro" w:hAnsi="Myriad Pro"/>
                <w:b/>
              </w:rPr>
              <w:t>Yes/No</w:t>
            </w:r>
          </w:p>
        </w:tc>
      </w:tr>
      <w:tr w:rsidR="00670D9F" w:rsidRPr="00254CFB" w:rsidTr="00157AB0">
        <w:tc>
          <w:tcPr>
            <w:tcW w:w="8782" w:type="dxa"/>
            <w:shd w:val="clear" w:color="auto" w:fill="auto"/>
          </w:tcPr>
          <w:p w:rsidR="00670D9F" w:rsidRPr="00254CFB" w:rsidRDefault="00670D9F" w:rsidP="00157AB0">
            <w:pPr>
              <w:tabs>
                <w:tab w:val="left" w:pos="331"/>
              </w:tabs>
              <w:spacing w:before="80" w:after="80"/>
              <w:ind w:left="331" w:hanging="331"/>
              <w:rPr>
                <w:rFonts w:ascii="Myriad Pro" w:eastAsia="SimSun" w:hAnsi="Myriad Pro"/>
              </w:rPr>
            </w:pPr>
            <w:r w:rsidRPr="00254CFB">
              <w:rPr>
                <w:rFonts w:ascii="Myriad Pro" w:hAnsi="Myriad Pro"/>
              </w:rPr>
              <w:t>1. </w:t>
            </w:r>
            <w:r w:rsidRPr="00254CFB">
              <w:rPr>
                <w:rFonts w:ascii="Myriad Pro" w:hAnsi="Myriad Pro"/>
              </w:rPr>
              <w:tab/>
              <w:t>Does the assessment/review meet its terms of reference, both procedurally and substantively?</w:t>
            </w:r>
          </w:p>
        </w:tc>
        <w:tc>
          <w:tcPr>
            <w:tcW w:w="1170" w:type="dxa"/>
            <w:shd w:val="clear" w:color="auto" w:fill="auto"/>
          </w:tcPr>
          <w:p w:rsidR="00670D9F" w:rsidRPr="00254CFB" w:rsidRDefault="00670D9F" w:rsidP="00157AB0">
            <w:pPr>
              <w:keepNext/>
              <w:spacing w:before="80" w:after="80"/>
              <w:rPr>
                <w:rFonts w:ascii="Myriad Pro" w:hAnsi="Myriad Pro"/>
                <w:b/>
              </w:rPr>
            </w:pPr>
          </w:p>
        </w:tc>
      </w:tr>
      <w:tr w:rsidR="00670D9F" w:rsidRPr="00254CFB" w:rsidTr="00157AB0">
        <w:tc>
          <w:tcPr>
            <w:tcW w:w="8782" w:type="dxa"/>
            <w:shd w:val="clear" w:color="auto" w:fill="auto"/>
          </w:tcPr>
          <w:p w:rsidR="00670D9F" w:rsidRPr="00254CFB" w:rsidRDefault="00670D9F" w:rsidP="00157AB0">
            <w:pPr>
              <w:tabs>
                <w:tab w:val="left" w:pos="331"/>
              </w:tabs>
              <w:spacing w:before="80" w:after="80"/>
              <w:ind w:left="331" w:hanging="331"/>
              <w:rPr>
                <w:rFonts w:ascii="Myriad Pro" w:eastAsia="SimSun" w:hAnsi="Myriad Pro"/>
              </w:rPr>
            </w:pPr>
            <w:r w:rsidRPr="00254CFB">
              <w:rPr>
                <w:rFonts w:ascii="Myriad Pro" w:hAnsi="Myriad Pro"/>
              </w:rPr>
              <w:t>2. </w:t>
            </w:r>
            <w:r w:rsidRPr="00254CFB">
              <w:rPr>
                <w:rFonts w:ascii="Myriad Pro" w:hAnsi="Myriad Pro"/>
              </w:rPr>
              <w:tab/>
              <w:t>Does the assessment/review provide a satisfactory assessment of the proposed project?</w:t>
            </w:r>
          </w:p>
        </w:tc>
        <w:tc>
          <w:tcPr>
            <w:tcW w:w="1170" w:type="dxa"/>
            <w:shd w:val="clear" w:color="auto" w:fill="auto"/>
          </w:tcPr>
          <w:p w:rsidR="00670D9F" w:rsidRPr="00254CFB" w:rsidRDefault="00670D9F" w:rsidP="00157AB0">
            <w:pPr>
              <w:keepNext/>
              <w:spacing w:before="80" w:after="80"/>
              <w:rPr>
                <w:rFonts w:ascii="Myriad Pro" w:hAnsi="Myriad Pro"/>
                <w:b/>
              </w:rPr>
            </w:pPr>
          </w:p>
        </w:tc>
      </w:tr>
      <w:tr w:rsidR="00670D9F" w:rsidRPr="00254CFB" w:rsidTr="00157AB0">
        <w:tc>
          <w:tcPr>
            <w:tcW w:w="8782" w:type="dxa"/>
            <w:shd w:val="clear" w:color="auto" w:fill="auto"/>
          </w:tcPr>
          <w:p w:rsidR="00670D9F" w:rsidRPr="00254CFB" w:rsidRDefault="00670D9F" w:rsidP="00157AB0">
            <w:pPr>
              <w:tabs>
                <w:tab w:val="left" w:pos="331"/>
              </w:tabs>
              <w:spacing w:before="80" w:after="80"/>
              <w:rPr>
                <w:rFonts w:ascii="Myriad Pro" w:eastAsia="SimSun" w:hAnsi="Myriad Pro"/>
              </w:rPr>
            </w:pPr>
            <w:r w:rsidRPr="00254CFB">
              <w:rPr>
                <w:rFonts w:ascii="Myriad Pro" w:hAnsi="Myriad Pro"/>
              </w:rPr>
              <w:t>3. </w:t>
            </w:r>
            <w:r w:rsidRPr="00254CFB">
              <w:rPr>
                <w:rFonts w:ascii="Myriad Pro" w:hAnsi="Myriad Pro"/>
              </w:rPr>
              <w:tab/>
              <w:t>Does the assessment/review contain the information required for decision-making?</w:t>
            </w:r>
          </w:p>
        </w:tc>
        <w:tc>
          <w:tcPr>
            <w:tcW w:w="1170" w:type="dxa"/>
            <w:shd w:val="clear" w:color="auto" w:fill="auto"/>
          </w:tcPr>
          <w:p w:rsidR="00670D9F" w:rsidRPr="00254CFB" w:rsidRDefault="00670D9F" w:rsidP="00157AB0">
            <w:pPr>
              <w:keepNext/>
              <w:spacing w:before="80" w:after="80"/>
              <w:rPr>
                <w:rFonts w:ascii="Myriad Pro" w:hAnsi="Myriad Pro"/>
                <w:b/>
              </w:rPr>
            </w:pPr>
          </w:p>
        </w:tc>
      </w:tr>
      <w:tr w:rsidR="00670D9F" w:rsidRPr="00254CFB" w:rsidTr="00157AB0">
        <w:tc>
          <w:tcPr>
            <w:tcW w:w="8782" w:type="dxa"/>
            <w:shd w:val="clear" w:color="auto" w:fill="auto"/>
          </w:tcPr>
          <w:p w:rsidR="00670D9F" w:rsidRPr="00254CFB" w:rsidRDefault="00670D9F" w:rsidP="00157AB0">
            <w:pPr>
              <w:tabs>
                <w:tab w:val="left" w:pos="331"/>
              </w:tabs>
              <w:spacing w:before="80" w:after="80"/>
              <w:ind w:left="331" w:hanging="331"/>
              <w:rPr>
                <w:rFonts w:ascii="Myriad Pro" w:eastAsia="SimSun" w:hAnsi="Myriad Pro"/>
              </w:rPr>
            </w:pPr>
            <w:r w:rsidRPr="00254CFB">
              <w:rPr>
                <w:rFonts w:ascii="Myriad Pro" w:hAnsi="Myriad Pro"/>
              </w:rPr>
              <w:t>4. </w:t>
            </w:r>
            <w:r w:rsidRPr="00254CFB">
              <w:rPr>
                <w:rFonts w:ascii="Myriad Pro" w:hAnsi="Myriad Pro"/>
              </w:rPr>
              <w:tab/>
              <w:t>Does the assessment/review describe specific environmental and social management measures (e.g., mitigation, monitoring, advocacy, and capacity development measures)?</w:t>
            </w:r>
          </w:p>
        </w:tc>
        <w:tc>
          <w:tcPr>
            <w:tcW w:w="1170" w:type="dxa"/>
            <w:shd w:val="clear" w:color="auto" w:fill="auto"/>
          </w:tcPr>
          <w:p w:rsidR="00670D9F" w:rsidRPr="00254CFB" w:rsidRDefault="00670D9F" w:rsidP="00157AB0">
            <w:pPr>
              <w:keepNext/>
              <w:spacing w:before="80" w:after="80"/>
              <w:rPr>
                <w:rFonts w:ascii="Myriad Pro" w:hAnsi="Myriad Pro"/>
                <w:b/>
              </w:rPr>
            </w:pPr>
          </w:p>
        </w:tc>
      </w:tr>
      <w:tr w:rsidR="00670D9F" w:rsidRPr="00254CFB" w:rsidTr="00157AB0">
        <w:tc>
          <w:tcPr>
            <w:tcW w:w="8782" w:type="dxa"/>
            <w:shd w:val="clear" w:color="auto" w:fill="auto"/>
          </w:tcPr>
          <w:p w:rsidR="00670D9F" w:rsidRPr="00254CFB" w:rsidRDefault="00670D9F" w:rsidP="00157AB0">
            <w:pPr>
              <w:tabs>
                <w:tab w:val="left" w:pos="331"/>
              </w:tabs>
              <w:spacing w:before="80" w:after="80"/>
              <w:rPr>
                <w:rFonts w:ascii="Myriad Pro" w:eastAsia="SimSun" w:hAnsi="Myriad Pro"/>
              </w:rPr>
            </w:pPr>
            <w:r w:rsidRPr="00254CFB">
              <w:rPr>
                <w:rFonts w:ascii="Myriad Pro" w:hAnsi="Myriad Pro"/>
              </w:rPr>
              <w:t>5. </w:t>
            </w:r>
            <w:r w:rsidRPr="00254CFB">
              <w:rPr>
                <w:rFonts w:ascii="Myriad Pro" w:hAnsi="Myriad Pro"/>
              </w:rPr>
              <w:tab/>
              <w:t xml:space="preserve">Does the assessment/review identify capacity needs of the institutions responsible for </w:t>
            </w:r>
            <w:r w:rsidRPr="00254CFB">
              <w:rPr>
                <w:rFonts w:ascii="Myriad Pro" w:hAnsi="Myriad Pro"/>
              </w:rPr>
              <w:tab/>
              <w:t>implementing environmental and social management issues?</w:t>
            </w:r>
          </w:p>
        </w:tc>
        <w:tc>
          <w:tcPr>
            <w:tcW w:w="1170" w:type="dxa"/>
            <w:shd w:val="clear" w:color="auto" w:fill="auto"/>
          </w:tcPr>
          <w:p w:rsidR="00670D9F" w:rsidRPr="00254CFB" w:rsidRDefault="00670D9F" w:rsidP="00157AB0">
            <w:pPr>
              <w:keepNext/>
              <w:spacing w:before="80" w:after="80"/>
              <w:rPr>
                <w:rFonts w:ascii="Myriad Pro" w:hAnsi="Myriad Pro"/>
                <w:b/>
              </w:rPr>
            </w:pPr>
          </w:p>
        </w:tc>
      </w:tr>
      <w:tr w:rsidR="00670D9F" w:rsidRPr="00254CFB" w:rsidTr="00157AB0">
        <w:tc>
          <w:tcPr>
            <w:tcW w:w="8782" w:type="dxa"/>
            <w:shd w:val="clear" w:color="auto" w:fill="auto"/>
          </w:tcPr>
          <w:p w:rsidR="00670D9F" w:rsidRPr="00254CFB" w:rsidRDefault="00670D9F" w:rsidP="00157AB0">
            <w:pPr>
              <w:tabs>
                <w:tab w:val="left" w:pos="331"/>
              </w:tabs>
              <w:spacing w:before="80" w:after="80"/>
              <w:ind w:left="331" w:hanging="331"/>
              <w:rPr>
                <w:rFonts w:ascii="Myriad Pro" w:eastAsia="SimSun" w:hAnsi="Myriad Pro"/>
              </w:rPr>
            </w:pPr>
            <w:r w:rsidRPr="00254CFB">
              <w:rPr>
                <w:rFonts w:ascii="Myriad Pro" w:hAnsi="Myriad Pro"/>
              </w:rPr>
              <w:t>6.   Was the assessment/review developed through a consultative process with strong stakeholder engagement, including the view of men and women?</w:t>
            </w:r>
          </w:p>
        </w:tc>
        <w:tc>
          <w:tcPr>
            <w:tcW w:w="1170" w:type="dxa"/>
            <w:shd w:val="clear" w:color="auto" w:fill="auto"/>
          </w:tcPr>
          <w:p w:rsidR="00670D9F" w:rsidRPr="00254CFB" w:rsidRDefault="00670D9F" w:rsidP="00157AB0">
            <w:pPr>
              <w:tabs>
                <w:tab w:val="left" w:pos="331"/>
              </w:tabs>
              <w:spacing w:before="80" w:after="80"/>
              <w:ind w:left="331" w:hanging="331"/>
              <w:rPr>
                <w:rFonts w:ascii="Myriad Pro" w:hAnsi="Myriad Pro"/>
              </w:rPr>
            </w:pPr>
          </w:p>
        </w:tc>
      </w:tr>
      <w:tr w:rsidR="00670D9F" w:rsidRPr="00254CFB" w:rsidTr="00157AB0">
        <w:tc>
          <w:tcPr>
            <w:tcW w:w="8782" w:type="dxa"/>
            <w:shd w:val="clear" w:color="auto" w:fill="auto"/>
          </w:tcPr>
          <w:p w:rsidR="00670D9F" w:rsidRPr="00254CFB" w:rsidRDefault="00670D9F" w:rsidP="00157AB0">
            <w:pPr>
              <w:tabs>
                <w:tab w:val="left" w:pos="331"/>
              </w:tabs>
              <w:spacing w:before="80" w:after="80"/>
              <w:ind w:left="331" w:hanging="331"/>
              <w:rPr>
                <w:rFonts w:ascii="Myriad Pro" w:eastAsia="SimSun" w:hAnsi="Myriad Pro"/>
              </w:rPr>
            </w:pPr>
            <w:r w:rsidRPr="00254CFB">
              <w:rPr>
                <w:rFonts w:ascii="Myriad Pro" w:hAnsi="Myriad Pro"/>
              </w:rPr>
              <w:t>7. </w:t>
            </w:r>
            <w:r w:rsidRPr="00254CFB">
              <w:rPr>
                <w:rFonts w:ascii="Myriad Pro" w:hAnsi="Myriad Pro"/>
              </w:rPr>
              <w:tab/>
              <w:t>Does the assessment/review assess the adequacy of the cost of and financing arrangements for environmental and social management issues?</w:t>
            </w:r>
          </w:p>
        </w:tc>
        <w:tc>
          <w:tcPr>
            <w:tcW w:w="1170" w:type="dxa"/>
            <w:shd w:val="clear" w:color="auto" w:fill="auto"/>
          </w:tcPr>
          <w:p w:rsidR="00670D9F" w:rsidRPr="00254CFB" w:rsidRDefault="00670D9F" w:rsidP="00157AB0">
            <w:pPr>
              <w:keepNext/>
              <w:spacing w:before="80" w:after="80"/>
              <w:rPr>
                <w:rFonts w:ascii="Myriad Pro" w:hAnsi="Myriad Pro"/>
                <w:b/>
              </w:rPr>
            </w:pPr>
          </w:p>
        </w:tc>
      </w:tr>
      <w:tr w:rsidR="00670D9F" w:rsidRPr="00254CFB" w:rsidTr="00157AB0">
        <w:tc>
          <w:tcPr>
            <w:tcW w:w="9952" w:type="dxa"/>
            <w:gridSpan w:val="2"/>
            <w:shd w:val="clear" w:color="auto" w:fill="D9D9D9"/>
          </w:tcPr>
          <w:p w:rsidR="00670D9F" w:rsidRPr="00254CFB" w:rsidRDefault="00670D9F" w:rsidP="00157AB0">
            <w:pPr>
              <w:keepNext/>
              <w:spacing w:before="120"/>
              <w:rPr>
                <w:rFonts w:ascii="Myriad Pro" w:hAnsi="Myriad Pro"/>
                <w:b/>
              </w:rPr>
            </w:pPr>
            <w:r w:rsidRPr="00254CFB">
              <w:rPr>
                <w:rFonts w:ascii="Myriad Pro" w:hAnsi="Myriad Pro"/>
                <w:b/>
              </w:rPr>
              <w:lastRenderedPageBreak/>
              <w:t>Table 1.1 (continued) For any “no” answers, describe below how the issue has been or will be resolved (e.g., amendments made or supplemental review conducted).</w:t>
            </w:r>
          </w:p>
        </w:tc>
      </w:tr>
      <w:tr w:rsidR="00670D9F" w:rsidRPr="00254CFB" w:rsidTr="00157AB0">
        <w:trPr>
          <w:trHeight w:val="1052"/>
        </w:trPr>
        <w:tc>
          <w:tcPr>
            <w:tcW w:w="9952" w:type="dxa"/>
            <w:gridSpan w:val="2"/>
            <w:shd w:val="clear" w:color="auto" w:fill="auto"/>
          </w:tcPr>
          <w:p w:rsidR="00670D9F" w:rsidRPr="00254CFB" w:rsidRDefault="00670D9F" w:rsidP="00157AB0">
            <w:pPr>
              <w:keepNext/>
              <w:spacing w:before="120"/>
              <w:rPr>
                <w:rFonts w:ascii="Myriad Pro" w:hAnsi="Myriad Pro"/>
                <w:b/>
              </w:rPr>
            </w:pPr>
          </w:p>
        </w:tc>
      </w:tr>
    </w:tbl>
    <w:p w:rsidR="00670D9F" w:rsidRPr="00254CFB" w:rsidRDefault="00670D9F" w:rsidP="00670D9F">
      <w:pPr>
        <w:rPr>
          <w:rFonts w:ascii="Myriad Pro" w:hAnsi="Myriad Pro"/>
          <w:b/>
          <w:color w:val="31849B"/>
        </w:rPr>
      </w:pPr>
    </w:p>
    <w:p w:rsidR="00670D9F" w:rsidRPr="00254CFB" w:rsidRDefault="00670D9F" w:rsidP="00670D9F">
      <w:pPr>
        <w:rPr>
          <w:rFonts w:ascii="Myriad Pro" w:hAnsi="Myriad Pro"/>
          <w:b/>
          <w:color w:val="31849B"/>
          <w:sz w:val="24"/>
        </w:rPr>
      </w:pPr>
      <w:r w:rsidRPr="00254CFB">
        <w:rPr>
          <w:rFonts w:ascii="Myriad Pro" w:hAnsi="Myriad Pro"/>
          <w:b/>
          <w:color w:val="31849B"/>
          <w:sz w:val="24"/>
        </w:rPr>
        <w:t>QUESTION 2:</w:t>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tblPr>
      <w:tblGrid>
        <w:gridCol w:w="9918"/>
      </w:tblGrid>
      <w:tr w:rsidR="00670D9F" w:rsidRPr="00254CFB" w:rsidTr="00157AB0">
        <w:trPr>
          <w:trHeight w:val="270"/>
        </w:trPr>
        <w:tc>
          <w:tcPr>
            <w:tcW w:w="9918"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cPr>
          <w:p w:rsidR="00670D9F" w:rsidRPr="00254CFB" w:rsidRDefault="00670D9F" w:rsidP="00157AB0">
            <w:pPr>
              <w:spacing w:before="120"/>
              <w:rPr>
                <w:rFonts w:ascii="Myriad Pro" w:hAnsi="Myriad Pro"/>
                <w:b/>
              </w:rPr>
            </w:pPr>
            <w:r w:rsidRPr="00254CFB">
              <w:rPr>
                <w:rFonts w:ascii="Myriad Pro" w:hAnsi="Myriad Pro"/>
                <w:b/>
              </w:rPr>
              <w:t xml:space="preserve">Do </w:t>
            </w:r>
            <w:r w:rsidRPr="00254CFB">
              <w:rPr>
                <w:rFonts w:ascii="Myriad Pro" w:hAnsi="Myriad Pro"/>
                <w:b/>
                <w:u w:val="single"/>
              </w:rPr>
              <w:t>all</w:t>
            </w:r>
            <w:r w:rsidRPr="00254CFB">
              <w:rPr>
                <w:rFonts w:ascii="Myriad Pro" w:hAnsi="Myriad Pro"/>
                <w:b/>
              </w:rPr>
              <w:t xml:space="preserve"> outputs and activities described in the Project Document fall within the following categories?</w:t>
            </w:r>
          </w:p>
          <w:p w:rsidR="00670D9F" w:rsidRPr="00254CFB" w:rsidRDefault="00670D9F" w:rsidP="00157AB0">
            <w:pPr>
              <w:pStyle w:val="ListParagraph"/>
              <w:numPr>
                <w:ilvl w:val="0"/>
                <w:numId w:val="40"/>
              </w:numPr>
              <w:spacing w:after="0"/>
              <w:contextualSpacing w:val="0"/>
              <w:rPr>
                <w:rFonts w:ascii="Myriad Pro" w:hAnsi="Myriad Pro"/>
                <w:color w:val="000000"/>
              </w:rPr>
            </w:pPr>
            <w:r w:rsidRPr="00254CFB">
              <w:rPr>
                <w:rFonts w:ascii="Myriad Pro" w:hAnsi="Myriad Pro"/>
                <w:color w:val="000000"/>
              </w:rPr>
              <w:t xml:space="preserve">Procurement (in which case UNDP’s </w:t>
            </w:r>
            <w:hyperlink r:id="rId20" w:anchor="top" w:history="1">
              <w:r w:rsidRPr="00254CFB">
                <w:rPr>
                  <w:rStyle w:val="Hyperlink"/>
                  <w:rFonts w:ascii="Myriad Pro" w:hAnsi="Myriad Pro"/>
                </w:rPr>
                <w:t>Procurement Ethics</w:t>
              </w:r>
            </w:hyperlink>
            <w:r w:rsidRPr="00254CFB">
              <w:rPr>
                <w:rFonts w:ascii="Myriad Pro" w:hAnsi="Myriad Pro"/>
                <w:color w:val="000000"/>
              </w:rPr>
              <w:t xml:space="preserve"> and </w:t>
            </w:r>
            <w:hyperlink r:id="rId21" w:history="1">
              <w:r w:rsidRPr="00254CFB">
                <w:rPr>
                  <w:rStyle w:val="Hyperlink"/>
                  <w:rFonts w:ascii="Myriad Pro" w:hAnsi="Myriad Pro"/>
                </w:rPr>
                <w:t>Environmental Procurement Guide</w:t>
              </w:r>
            </w:hyperlink>
            <w:r w:rsidRPr="00254CFB">
              <w:rPr>
                <w:rFonts w:ascii="Myriad Pro" w:hAnsi="Myriad Pro"/>
              </w:rPr>
              <w:t xml:space="preserve"> </w:t>
            </w:r>
            <w:r w:rsidRPr="00254CFB">
              <w:rPr>
                <w:rFonts w:ascii="Myriad Pro" w:hAnsi="Myriad Pro"/>
                <w:color w:val="000000"/>
              </w:rPr>
              <w:t>need to be complied with)</w:t>
            </w:r>
          </w:p>
          <w:p w:rsidR="00670D9F" w:rsidRPr="00254CFB" w:rsidRDefault="00670D9F" w:rsidP="00157AB0">
            <w:pPr>
              <w:pStyle w:val="ListParagraph"/>
              <w:numPr>
                <w:ilvl w:val="0"/>
                <w:numId w:val="40"/>
              </w:numPr>
              <w:spacing w:after="0"/>
              <w:contextualSpacing w:val="0"/>
              <w:rPr>
                <w:rFonts w:ascii="Myriad Pro" w:hAnsi="Myriad Pro"/>
                <w:color w:val="000000"/>
              </w:rPr>
            </w:pPr>
            <w:r w:rsidRPr="00254CFB">
              <w:rPr>
                <w:rFonts w:ascii="Myriad Pro" w:hAnsi="Myriad Pro"/>
                <w:color w:val="000000"/>
              </w:rPr>
              <w:t>Report preparation</w:t>
            </w:r>
          </w:p>
          <w:p w:rsidR="00670D9F" w:rsidRPr="00254CFB" w:rsidRDefault="00670D9F" w:rsidP="00157AB0">
            <w:pPr>
              <w:pStyle w:val="ListParagraph"/>
              <w:numPr>
                <w:ilvl w:val="0"/>
                <w:numId w:val="40"/>
              </w:numPr>
              <w:spacing w:after="0"/>
              <w:contextualSpacing w:val="0"/>
              <w:rPr>
                <w:rFonts w:ascii="Myriad Pro" w:hAnsi="Myriad Pro"/>
                <w:color w:val="000000"/>
              </w:rPr>
            </w:pPr>
            <w:r w:rsidRPr="00254CFB">
              <w:rPr>
                <w:rFonts w:ascii="Myriad Pro" w:hAnsi="Myriad Pro"/>
                <w:color w:val="000000"/>
              </w:rPr>
              <w:t>Training</w:t>
            </w:r>
          </w:p>
          <w:p w:rsidR="00670D9F" w:rsidRPr="00254CFB" w:rsidRDefault="00670D9F" w:rsidP="00157AB0">
            <w:pPr>
              <w:pStyle w:val="ListParagraph"/>
              <w:numPr>
                <w:ilvl w:val="0"/>
                <w:numId w:val="40"/>
              </w:numPr>
              <w:spacing w:after="0"/>
              <w:contextualSpacing w:val="0"/>
              <w:rPr>
                <w:rFonts w:ascii="Myriad Pro" w:hAnsi="Myriad Pro"/>
                <w:color w:val="000000"/>
              </w:rPr>
            </w:pPr>
            <w:r w:rsidRPr="00254CFB">
              <w:rPr>
                <w:rFonts w:ascii="Myriad Pro" w:hAnsi="Myriad Pro"/>
                <w:color w:val="000000"/>
              </w:rPr>
              <w:t xml:space="preserve">Event/workshop/meeting/conference (refer to </w:t>
            </w:r>
            <w:hyperlink r:id="rId22" w:history="1">
              <w:r w:rsidRPr="00254CFB">
                <w:rPr>
                  <w:rStyle w:val="Hyperlink"/>
                  <w:rFonts w:ascii="Myriad Pro" w:hAnsi="Myriad Pro"/>
                </w:rPr>
                <w:t>Green Meeting Guide</w:t>
              </w:r>
            </w:hyperlink>
            <w:r w:rsidRPr="00254CFB">
              <w:rPr>
                <w:rFonts w:ascii="Myriad Pro" w:hAnsi="Myriad Pro"/>
                <w:color w:val="000000"/>
              </w:rPr>
              <w:t>)</w:t>
            </w:r>
          </w:p>
          <w:p w:rsidR="00670D9F" w:rsidRPr="00254CFB" w:rsidRDefault="00670D9F" w:rsidP="00157AB0">
            <w:pPr>
              <w:pStyle w:val="ListParagraph"/>
              <w:numPr>
                <w:ilvl w:val="0"/>
                <w:numId w:val="40"/>
              </w:numPr>
              <w:spacing w:after="0"/>
              <w:contextualSpacing w:val="0"/>
              <w:rPr>
                <w:rFonts w:ascii="Myriad Pro" w:hAnsi="Myriad Pro"/>
                <w:color w:val="000000"/>
              </w:rPr>
            </w:pPr>
            <w:r w:rsidRPr="00254CFB">
              <w:rPr>
                <w:rFonts w:ascii="Myriad Pro" w:hAnsi="Myriad Pro"/>
                <w:color w:val="000000"/>
              </w:rPr>
              <w:t>Communication and dissemination of results</w:t>
            </w:r>
          </w:p>
          <w:p w:rsidR="00670D9F" w:rsidRPr="00254CFB" w:rsidRDefault="00670D9F" w:rsidP="00157AB0">
            <w:pPr>
              <w:spacing w:before="120"/>
              <w:rPr>
                <w:rFonts w:ascii="Myriad Pro" w:hAnsi="Myriad Pro"/>
                <w:color w:val="000000"/>
              </w:rPr>
            </w:pPr>
            <w:r w:rsidRPr="00254CFB">
              <w:rPr>
                <w:rFonts w:ascii="Myriad Pro" w:hAnsi="Myriad Pro"/>
                <w:color w:val="000000"/>
              </w:rPr>
              <w:t>Select answer below and follow instructions:</w:t>
            </w:r>
          </w:p>
          <w:p w:rsidR="00670D9F" w:rsidRPr="00254CFB" w:rsidRDefault="00670D9F" w:rsidP="00157AB0">
            <w:pPr>
              <w:ind w:left="360"/>
              <w:rPr>
                <w:rFonts w:ascii="Myriad Pro" w:hAnsi="Myriad Pro"/>
              </w:rPr>
            </w:pPr>
            <w:r w:rsidRPr="00254CFB">
              <w:rPr>
                <w:rFonts w:ascii="Myriad Pro" w:hAnsi="Myriad Pro"/>
                <w:b/>
                <w:color w:val="000000"/>
              </w:rPr>
              <w:t xml:space="preserve">X    NO  </w:t>
            </w:r>
            <w:r w:rsidRPr="00254CFB">
              <w:rPr>
                <w:rFonts w:ascii="Myriad Pro" w:hAnsi="Myriad Pro"/>
              </w:rPr>
              <w:sym w:font="Symbol" w:char="F0AE"/>
            </w:r>
            <w:r w:rsidRPr="00254CFB">
              <w:rPr>
                <w:rFonts w:ascii="Myriad Pro" w:hAnsi="Myriad Pro"/>
              </w:rPr>
              <w:t xml:space="preserve"> Continue to Question 3</w:t>
            </w:r>
          </w:p>
          <w:p w:rsidR="00670D9F" w:rsidRPr="00254CFB" w:rsidRDefault="00670D9F" w:rsidP="00157AB0">
            <w:pPr>
              <w:pStyle w:val="ListParagraph"/>
              <w:numPr>
                <w:ilvl w:val="0"/>
                <w:numId w:val="41"/>
              </w:numPr>
              <w:spacing w:after="0"/>
              <w:contextualSpacing w:val="0"/>
              <w:rPr>
                <w:rFonts w:ascii="Myriad Pro" w:hAnsi="Myriad Pro"/>
              </w:rPr>
            </w:pPr>
            <w:r w:rsidRPr="00254CFB">
              <w:rPr>
                <w:rFonts w:ascii="Myriad Pro" w:hAnsi="Myriad Pro"/>
                <w:b/>
              </w:rPr>
              <w:t xml:space="preserve">YES </w:t>
            </w:r>
            <w:r w:rsidRPr="00254CFB">
              <w:rPr>
                <w:rFonts w:ascii="Myriad Pro" w:hAnsi="Myriad Pro"/>
              </w:rPr>
              <w:sym w:font="Symbol" w:char="F0AE"/>
            </w:r>
            <w:r w:rsidRPr="00254CFB">
              <w:rPr>
                <w:rFonts w:ascii="Myriad Pro" w:hAnsi="Myriad Pro"/>
              </w:rPr>
              <w:t xml:space="preserve"> No further environmental and social review required.  Complete Annex A.2, selecting Category 1, and submit the completed template (Annex A) to the PAC.</w:t>
            </w:r>
          </w:p>
        </w:tc>
      </w:tr>
    </w:tbl>
    <w:p w:rsidR="00670D9F" w:rsidRPr="00254CFB" w:rsidRDefault="00670D9F" w:rsidP="00670D9F">
      <w:pPr>
        <w:rPr>
          <w:rFonts w:ascii="Myriad Pro" w:hAnsi="Myriad Pro"/>
          <w:b/>
          <w:color w:val="31849B"/>
          <w:sz w:val="24"/>
        </w:rPr>
      </w:pPr>
    </w:p>
    <w:p w:rsidR="00670D9F" w:rsidRPr="00254CFB" w:rsidRDefault="00670D9F" w:rsidP="00670D9F">
      <w:pPr>
        <w:keepNext/>
        <w:tabs>
          <w:tab w:val="left" w:pos="2268"/>
        </w:tabs>
        <w:ind w:left="2275" w:hanging="2275"/>
        <w:rPr>
          <w:rFonts w:ascii="Myriad Pro" w:hAnsi="Myriad Pro"/>
          <w:b/>
          <w:color w:val="31849B"/>
          <w:sz w:val="24"/>
        </w:rPr>
      </w:pPr>
      <w:r w:rsidRPr="00254CFB">
        <w:rPr>
          <w:rFonts w:ascii="Myriad Pro" w:hAnsi="Myriad Pro"/>
          <w:b/>
          <w:color w:val="31849B"/>
          <w:sz w:val="24"/>
        </w:rPr>
        <w:t xml:space="preserve">QUESTION 3: </w:t>
      </w:r>
      <w:r w:rsidRPr="00254CFB">
        <w:rPr>
          <w:rFonts w:ascii="Myriad Pro" w:hAnsi="Myriad Pro"/>
          <w:b/>
          <w:color w:val="31849B"/>
          <w:sz w:val="24"/>
        </w:rPr>
        <w:tab/>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tblPr>
      <w:tblGrid>
        <w:gridCol w:w="9918"/>
      </w:tblGrid>
      <w:tr w:rsidR="00670D9F" w:rsidRPr="00254CFB" w:rsidTr="00157AB0">
        <w:trPr>
          <w:trHeight w:val="810"/>
        </w:trPr>
        <w:tc>
          <w:tcPr>
            <w:tcW w:w="9918"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cPr>
          <w:p w:rsidR="00670D9F" w:rsidRPr="00254CFB" w:rsidRDefault="00670D9F" w:rsidP="00157AB0">
            <w:pPr>
              <w:spacing w:before="120"/>
              <w:rPr>
                <w:rFonts w:ascii="Myriad Pro" w:hAnsi="Myriad Pro"/>
                <w:b/>
              </w:rPr>
            </w:pPr>
            <w:r w:rsidRPr="00254CFB">
              <w:rPr>
                <w:rFonts w:ascii="Myriad Pro" w:hAnsi="Myriad Pro"/>
                <w:b/>
              </w:rPr>
              <w:t xml:space="preserve">Does the proposed project include activities and outputs that support </w:t>
            </w:r>
            <w:r w:rsidRPr="00254CFB">
              <w:rPr>
                <w:rFonts w:ascii="Myriad Pro" w:hAnsi="Myriad Pro"/>
                <w:b/>
                <w:i/>
              </w:rPr>
              <w:t xml:space="preserve">upstream </w:t>
            </w:r>
            <w:r w:rsidRPr="00254CFB">
              <w:rPr>
                <w:rFonts w:ascii="Myriad Pro" w:hAnsi="Myriad Pro"/>
                <w:b/>
              </w:rPr>
              <w:t xml:space="preserve">planning processes that potentially pose environmental and social impacts or are vulnerable to environmental and social change (refer to Table 3.1 for examples)? </w:t>
            </w:r>
            <w:r w:rsidRPr="00254CFB">
              <w:rPr>
                <w:rFonts w:ascii="Myriad Pro" w:hAnsi="Myriad Pro"/>
                <w:b/>
                <w:sz w:val="20"/>
                <w:szCs w:val="20"/>
              </w:rPr>
              <w:t xml:space="preserve">(Note that </w:t>
            </w:r>
            <w:r w:rsidRPr="00254CFB">
              <w:rPr>
                <w:rFonts w:ascii="Myriad Pro" w:hAnsi="Myriad Pro"/>
                <w:b/>
                <w:i/>
                <w:sz w:val="20"/>
                <w:szCs w:val="20"/>
              </w:rPr>
              <w:t>upstream</w:t>
            </w:r>
            <w:r w:rsidRPr="00254CFB">
              <w:rPr>
                <w:rFonts w:ascii="Myriad Pro" w:hAnsi="Myriad Pro"/>
                <w:b/>
                <w:sz w:val="20"/>
                <w:szCs w:val="20"/>
              </w:rPr>
              <w:t xml:space="preserve"> planning processes can occur at global, regional, national, local and </w:t>
            </w:r>
            <w:proofErr w:type="spellStart"/>
            <w:r w:rsidRPr="00254CFB">
              <w:rPr>
                <w:rFonts w:ascii="Myriad Pro" w:hAnsi="Myriad Pro"/>
                <w:b/>
                <w:sz w:val="20"/>
                <w:szCs w:val="20"/>
              </w:rPr>
              <w:t>sectoral</w:t>
            </w:r>
            <w:proofErr w:type="spellEnd"/>
            <w:r w:rsidRPr="00254CFB">
              <w:rPr>
                <w:rFonts w:ascii="Myriad Pro" w:hAnsi="Myriad Pro"/>
                <w:b/>
                <w:sz w:val="20"/>
                <w:szCs w:val="20"/>
              </w:rPr>
              <w:t xml:space="preserve"> levels)</w:t>
            </w:r>
          </w:p>
          <w:p w:rsidR="00670D9F" w:rsidRPr="00254CFB" w:rsidRDefault="00670D9F" w:rsidP="00157AB0">
            <w:pPr>
              <w:rPr>
                <w:rFonts w:ascii="Myriad Pro" w:hAnsi="Myriad Pro"/>
                <w:color w:val="000000"/>
              </w:rPr>
            </w:pPr>
            <w:r w:rsidRPr="00254CFB">
              <w:rPr>
                <w:rFonts w:ascii="Myriad Pro" w:hAnsi="Myriad Pro"/>
              </w:rPr>
              <w:t>Select the</w:t>
            </w:r>
            <w:r w:rsidRPr="00254CFB">
              <w:rPr>
                <w:rFonts w:ascii="Myriad Pro" w:hAnsi="Myriad Pro"/>
                <w:color w:val="000000"/>
              </w:rPr>
              <w:t xml:space="preserve"> appropriate answer and follow instructions:</w:t>
            </w:r>
          </w:p>
          <w:p w:rsidR="00670D9F" w:rsidRPr="00254CFB" w:rsidRDefault="00670D9F" w:rsidP="00157AB0">
            <w:pPr>
              <w:pStyle w:val="ListParagraph"/>
              <w:numPr>
                <w:ilvl w:val="0"/>
                <w:numId w:val="41"/>
              </w:numPr>
              <w:spacing w:after="0"/>
              <w:contextualSpacing w:val="0"/>
              <w:rPr>
                <w:rFonts w:ascii="Myriad Pro" w:hAnsi="Myriad Pro"/>
              </w:rPr>
            </w:pPr>
            <w:r w:rsidRPr="00254CFB">
              <w:rPr>
                <w:rFonts w:ascii="Myriad Pro" w:hAnsi="Myriad Pro"/>
                <w:b/>
                <w:color w:val="000000"/>
              </w:rPr>
              <w:t xml:space="preserve">NO  </w:t>
            </w:r>
            <w:r w:rsidRPr="00254CFB">
              <w:rPr>
                <w:rFonts w:ascii="Myriad Pro" w:hAnsi="Myriad Pro"/>
              </w:rPr>
              <w:sym w:font="Symbol" w:char="F0AE"/>
            </w:r>
            <w:r w:rsidRPr="00254CFB">
              <w:rPr>
                <w:rFonts w:ascii="Myriad Pro" w:hAnsi="Myriad Pro"/>
              </w:rPr>
              <w:t xml:space="preserve"> Continue to Question 4.</w:t>
            </w:r>
          </w:p>
          <w:p w:rsidR="00670D9F" w:rsidRPr="00254CFB" w:rsidRDefault="00670D9F" w:rsidP="00157AB0">
            <w:pPr>
              <w:ind w:left="360"/>
              <w:rPr>
                <w:rFonts w:ascii="Myriad Pro" w:hAnsi="Myriad Pro"/>
              </w:rPr>
            </w:pPr>
            <w:r w:rsidRPr="00254CFB">
              <w:rPr>
                <w:rFonts w:ascii="Myriad Pro" w:hAnsi="Myriad Pro"/>
                <w:b/>
              </w:rPr>
              <w:t xml:space="preserve">X   YES </w:t>
            </w:r>
            <w:r w:rsidRPr="00254CFB">
              <w:rPr>
                <w:rFonts w:ascii="Myriad Pro" w:hAnsi="Myriad Pro"/>
              </w:rPr>
              <w:sym w:font="Symbol" w:char="F0AE"/>
            </w:r>
            <w:r w:rsidRPr="00254CFB">
              <w:rPr>
                <w:rFonts w:ascii="Myriad Pro" w:hAnsi="Myriad Pro"/>
              </w:rPr>
              <w:t>Conduct the following steps to complete the screening process:</w:t>
            </w:r>
          </w:p>
          <w:p w:rsidR="00670D9F" w:rsidRPr="00254CFB" w:rsidRDefault="00670D9F" w:rsidP="00157AB0">
            <w:pPr>
              <w:tabs>
                <w:tab w:val="left" w:pos="1410"/>
              </w:tabs>
              <w:ind w:left="1418" w:hanging="338"/>
              <w:rPr>
                <w:rFonts w:ascii="Myriad Pro" w:hAnsi="Myriad Pro"/>
              </w:rPr>
            </w:pPr>
            <w:r w:rsidRPr="00254CFB">
              <w:rPr>
                <w:rFonts w:ascii="Myriad Pro" w:hAnsi="Myriad Pro"/>
              </w:rPr>
              <w:t>1.</w:t>
            </w:r>
            <w:r w:rsidRPr="00254CFB">
              <w:rPr>
                <w:rFonts w:ascii="Myriad Pro" w:hAnsi="Myriad Pro"/>
              </w:rPr>
              <w:tab/>
              <w:t xml:space="preserve">Adjust the project design as needed to incorporate UNDP support to the </w:t>
            </w:r>
            <w:proofErr w:type="gramStart"/>
            <w:r w:rsidRPr="00254CFB">
              <w:rPr>
                <w:rFonts w:ascii="Myriad Pro" w:hAnsi="Myriad Pro"/>
              </w:rPr>
              <w:t>country(</w:t>
            </w:r>
            <w:proofErr w:type="spellStart"/>
            <w:proofErr w:type="gramEnd"/>
            <w:r w:rsidRPr="00254CFB">
              <w:rPr>
                <w:rFonts w:ascii="Myriad Pro" w:hAnsi="Myriad Pro"/>
              </w:rPr>
              <w:t>ies</w:t>
            </w:r>
            <w:proofErr w:type="spellEnd"/>
            <w:r w:rsidRPr="00254CFB">
              <w:rPr>
                <w:rFonts w:ascii="Myriad Pro" w:hAnsi="Myriad Pro"/>
              </w:rPr>
              <w:t>), to ensure that environmental and social issues are appropriately considered during the upstream planning process.  Refer to Section 7 of this Guidance for elaboration of environmental and social mainstreaming services, tools, guidance and approaches that may be used.</w:t>
            </w:r>
          </w:p>
          <w:p w:rsidR="00670D9F" w:rsidRPr="00254CFB" w:rsidRDefault="00670D9F" w:rsidP="00157AB0">
            <w:pPr>
              <w:tabs>
                <w:tab w:val="left" w:pos="1410"/>
              </w:tabs>
              <w:ind w:left="1418" w:hanging="338"/>
              <w:rPr>
                <w:rFonts w:ascii="Myriad Pro" w:hAnsi="Myriad Pro"/>
              </w:rPr>
            </w:pPr>
            <w:r w:rsidRPr="00254CFB">
              <w:rPr>
                <w:rFonts w:ascii="Myriad Pro" w:hAnsi="Myriad Pro"/>
              </w:rPr>
              <w:t>2.</w:t>
            </w:r>
            <w:r w:rsidRPr="00254CFB">
              <w:rPr>
                <w:rFonts w:ascii="Myriad Pro" w:hAnsi="Myriad Pro"/>
              </w:rPr>
              <w:tab/>
              <w:t xml:space="preserve">Summarize environmental and social mainstreaming support in Annex A.2, Section C  of the Screening Template and select ”Category 2”. </w:t>
            </w:r>
          </w:p>
          <w:p w:rsidR="00670D9F" w:rsidRPr="00254CFB" w:rsidRDefault="00670D9F" w:rsidP="00157AB0">
            <w:pPr>
              <w:tabs>
                <w:tab w:val="left" w:pos="1440"/>
              </w:tabs>
              <w:ind w:left="1418" w:hanging="338"/>
              <w:rPr>
                <w:rFonts w:ascii="Myriad Pro" w:hAnsi="Myriad Pro"/>
              </w:rPr>
            </w:pPr>
            <w:r w:rsidRPr="00254CFB">
              <w:rPr>
                <w:rFonts w:ascii="Myriad Pro" w:hAnsi="Myriad Pro"/>
              </w:rPr>
              <w:t>3.</w:t>
            </w:r>
            <w:r w:rsidRPr="00254CFB">
              <w:rPr>
                <w:rFonts w:ascii="Myriad Pro" w:hAnsi="Myriad Pro"/>
              </w:rPr>
              <w:tab/>
              <w:t>If the proposed project ONLY includes upstream planning processes then screening is complete, and you should submit the completed Environmental and Social Screening Template (Annex A) to the PAC.  If downstream implementation activities are also included in the project then continue to Question 4.</w:t>
            </w:r>
          </w:p>
        </w:tc>
      </w:tr>
    </w:tbl>
    <w:p w:rsidR="00670D9F" w:rsidRPr="00254CFB" w:rsidRDefault="00670D9F" w:rsidP="00670D9F">
      <w:pPr>
        <w:spacing w:after="0"/>
        <w:rPr>
          <w:rFonts w:ascii="Myriad Pro" w:hAnsi="Myriad Pro"/>
          <w:b/>
          <w:color w:val="31849B"/>
        </w:rPr>
      </w:pPr>
      <w:r w:rsidRPr="00254CFB">
        <w:rPr>
          <w:rFonts w:ascii="Myriad Pro" w:hAnsi="Myriad Pro"/>
          <w:b/>
          <w:color w:val="31849B"/>
        </w:rPr>
        <w:br w:type="page"/>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gridCol w:w="1350"/>
      </w:tblGrid>
      <w:tr w:rsidR="00670D9F" w:rsidRPr="00254CFB" w:rsidTr="00157AB0">
        <w:trPr>
          <w:tblHeader/>
        </w:trPr>
        <w:tc>
          <w:tcPr>
            <w:tcW w:w="8640" w:type="dxa"/>
            <w:tcBorders>
              <w:bottom w:val="single" w:sz="4" w:space="0" w:color="000000"/>
            </w:tcBorders>
            <w:shd w:val="clear" w:color="auto" w:fill="808080"/>
            <w:vAlign w:val="center"/>
          </w:tcPr>
          <w:p w:rsidR="00670D9F" w:rsidRPr="00254CFB" w:rsidRDefault="00670D9F" w:rsidP="00157AB0">
            <w:pPr>
              <w:tabs>
                <w:tab w:val="left" w:pos="1422"/>
              </w:tabs>
              <w:autoSpaceDE w:val="0"/>
              <w:autoSpaceDN w:val="0"/>
              <w:adjustRightInd w:val="0"/>
              <w:spacing w:before="100" w:after="100"/>
              <w:ind w:left="1452" w:hanging="1452"/>
              <w:rPr>
                <w:rFonts w:ascii="Myriad Pro" w:hAnsi="Myriad Pro"/>
                <w:b/>
                <w:color w:val="000000"/>
                <w:sz w:val="20"/>
                <w:szCs w:val="20"/>
              </w:rPr>
            </w:pPr>
            <w:r w:rsidRPr="00254CFB">
              <w:rPr>
                <w:rFonts w:ascii="Myriad Pro" w:hAnsi="Myriad Pro"/>
                <w:b/>
                <w:color w:val="000000"/>
                <w:sz w:val="20"/>
                <w:szCs w:val="20"/>
                <w:u w:val="single"/>
              </w:rPr>
              <w:lastRenderedPageBreak/>
              <w:t>TABLE 3. 1</w:t>
            </w:r>
            <w:r w:rsidRPr="00254CFB">
              <w:rPr>
                <w:rFonts w:ascii="Myriad Pro" w:hAnsi="Myriad Pro"/>
                <w:b/>
                <w:color w:val="000000"/>
                <w:sz w:val="20"/>
                <w:szCs w:val="20"/>
              </w:rPr>
              <w:t xml:space="preserve">  </w:t>
            </w:r>
            <w:r w:rsidRPr="00254CFB">
              <w:rPr>
                <w:rFonts w:ascii="Myriad Pro" w:hAnsi="Myriad Pro"/>
                <w:b/>
                <w:color w:val="000000"/>
                <w:sz w:val="20"/>
                <w:szCs w:val="20"/>
              </w:rPr>
              <w:tab/>
              <w:t>EXAMPLES OF UPSTREAM PLANNING PROCESSES WITH POTENTIAL  DOWNSTREAM ENVIRONMENTAL AND SOCIAL IMPACTS</w:t>
            </w:r>
          </w:p>
        </w:tc>
        <w:tc>
          <w:tcPr>
            <w:tcW w:w="1350" w:type="dxa"/>
            <w:tcBorders>
              <w:bottom w:val="single" w:sz="4" w:space="0" w:color="000000"/>
            </w:tcBorders>
            <w:shd w:val="clear" w:color="auto" w:fill="808080"/>
          </w:tcPr>
          <w:p w:rsidR="00670D9F" w:rsidRPr="00254CFB" w:rsidRDefault="00670D9F" w:rsidP="00157AB0">
            <w:pPr>
              <w:tabs>
                <w:tab w:val="left" w:pos="-675"/>
                <w:tab w:val="left" w:pos="-108"/>
              </w:tabs>
              <w:autoSpaceDE w:val="0"/>
              <w:autoSpaceDN w:val="0"/>
              <w:adjustRightInd w:val="0"/>
              <w:spacing w:before="100" w:after="100"/>
              <w:ind w:left="-108"/>
              <w:jc w:val="center"/>
              <w:rPr>
                <w:rFonts w:ascii="Myriad Pro" w:hAnsi="Myriad Pro"/>
                <w:sz w:val="20"/>
                <w:szCs w:val="20"/>
              </w:rPr>
            </w:pPr>
            <w:r w:rsidRPr="00254CFB">
              <w:rPr>
                <w:rFonts w:ascii="Myriad Pro" w:hAnsi="Myriad Pro"/>
                <w:sz w:val="20"/>
                <w:szCs w:val="20"/>
              </w:rPr>
              <w:t>Check appropriate box(</w:t>
            </w:r>
            <w:proofErr w:type="spellStart"/>
            <w:r w:rsidRPr="00254CFB">
              <w:rPr>
                <w:rFonts w:ascii="Myriad Pro" w:hAnsi="Myriad Pro"/>
                <w:sz w:val="20"/>
                <w:szCs w:val="20"/>
              </w:rPr>
              <w:t>es</w:t>
            </w:r>
            <w:proofErr w:type="spellEnd"/>
            <w:r w:rsidRPr="00254CFB">
              <w:rPr>
                <w:rFonts w:ascii="Myriad Pro" w:hAnsi="Myriad Pro"/>
                <w:sz w:val="20"/>
                <w:szCs w:val="20"/>
              </w:rPr>
              <w:t>) below</w:t>
            </w:r>
          </w:p>
        </w:tc>
      </w:tr>
      <w:tr w:rsidR="00670D9F" w:rsidRPr="00254CFB" w:rsidTr="00157AB0">
        <w:tc>
          <w:tcPr>
            <w:tcW w:w="8640" w:type="dxa"/>
            <w:tcBorders>
              <w:bottom w:val="single" w:sz="4" w:space="0" w:color="000000"/>
            </w:tcBorders>
            <w:shd w:val="clear" w:color="auto" w:fill="auto"/>
          </w:tcPr>
          <w:p w:rsidR="00670D9F" w:rsidRPr="00254CFB" w:rsidRDefault="00670D9F" w:rsidP="00157AB0">
            <w:pPr>
              <w:pStyle w:val="ListParagraph"/>
              <w:numPr>
                <w:ilvl w:val="0"/>
                <w:numId w:val="42"/>
              </w:numPr>
              <w:tabs>
                <w:tab w:val="left" w:pos="-675"/>
                <w:tab w:val="left" w:pos="312"/>
              </w:tabs>
              <w:autoSpaceDE w:val="0"/>
              <w:autoSpaceDN w:val="0"/>
              <w:adjustRightInd w:val="0"/>
              <w:spacing w:before="100" w:after="100"/>
              <w:contextualSpacing w:val="0"/>
              <w:rPr>
                <w:rFonts w:ascii="Myriad Pro" w:hAnsi="Myriad Pro"/>
                <w:sz w:val="20"/>
                <w:szCs w:val="20"/>
              </w:rPr>
            </w:pPr>
            <w:r w:rsidRPr="00254CFB">
              <w:rPr>
                <w:rFonts w:ascii="Myriad Pro" w:hAnsi="Myriad Pro"/>
                <w:sz w:val="20"/>
                <w:szCs w:val="20"/>
              </w:rPr>
              <w:t xml:space="preserve">Support for the elaboration or revision of </w:t>
            </w:r>
            <w:r w:rsidRPr="00254CFB">
              <w:rPr>
                <w:rFonts w:ascii="Myriad Pro" w:hAnsi="Myriad Pro"/>
                <w:b/>
                <w:sz w:val="20"/>
                <w:szCs w:val="20"/>
              </w:rPr>
              <w:t>global-level</w:t>
            </w:r>
            <w:r w:rsidRPr="00254CFB">
              <w:rPr>
                <w:rFonts w:ascii="Myriad Pro" w:hAnsi="Myriad Pro"/>
                <w:sz w:val="20"/>
                <w:szCs w:val="20"/>
              </w:rPr>
              <w:t xml:space="preserve"> strategies, policies, plans, and </w:t>
            </w:r>
            <w:proofErr w:type="spellStart"/>
            <w:r w:rsidRPr="00254CFB">
              <w:rPr>
                <w:rFonts w:ascii="Myriad Pro" w:hAnsi="Myriad Pro"/>
                <w:sz w:val="20"/>
                <w:szCs w:val="20"/>
              </w:rPr>
              <w:t>programmes</w:t>
            </w:r>
            <w:proofErr w:type="spellEnd"/>
            <w:r w:rsidRPr="00254CFB">
              <w:rPr>
                <w:rFonts w:ascii="Myriad Pro" w:hAnsi="Myriad Pro"/>
                <w:sz w:val="20"/>
                <w:szCs w:val="20"/>
              </w:rPr>
              <w:t>.</w:t>
            </w:r>
          </w:p>
          <w:p w:rsidR="00670D9F" w:rsidRPr="00254CFB" w:rsidRDefault="00670D9F" w:rsidP="00157AB0">
            <w:pPr>
              <w:pStyle w:val="ListParagraph"/>
              <w:tabs>
                <w:tab w:val="left" w:pos="-675"/>
                <w:tab w:val="left" w:pos="312"/>
              </w:tabs>
              <w:autoSpaceDE w:val="0"/>
              <w:autoSpaceDN w:val="0"/>
              <w:adjustRightInd w:val="0"/>
              <w:spacing w:before="100" w:after="100"/>
              <w:ind w:left="252"/>
              <w:rPr>
                <w:rFonts w:ascii="Myriad Pro" w:hAnsi="Myriad Pro"/>
                <w:i/>
                <w:sz w:val="20"/>
                <w:szCs w:val="20"/>
              </w:rPr>
            </w:pPr>
            <w:r w:rsidRPr="00254CFB">
              <w:rPr>
                <w:rFonts w:ascii="Myriad Pro" w:hAnsi="Myriad Pro"/>
                <w:i/>
                <w:sz w:val="20"/>
                <w:szCs w:val="20"/>
              </w:rPr>
              <w:t>For example, capacity development and support related to international negotiations and agreements. Other examples might include a global water governance project or a global MDG project.</w:t>
            </w:r>
          </w:p>
        </w:tc>
        <w:tc>
          <w:tcPr>
            <w:tcW w:w="1350" w:type="dxa"/>
            <w:tcBorders>
              <w:bottom w:val="single" w:sz="4" w:space="0" w:color="000000"/>
            </w:tcBorders>
          </w:tcPr>
          <w:p w:rsidR="00670D9F" w:rsidRPr="00254CFB" w:rsidRDefault="00670D9F" w:rsidP="00157AB0">
            <w:pPr>
              <w:tabs>
                <w:tab w:val="left" w:pos="-675"/>
                <w:tab w:val="left" w:pos="312"/>
              </w:tabs>
              <w:autoSpaceDE w:val="0"/>
              <w:autoSpaceDN w:val="0"/>
              <w:adjustRightInd w:val="0"/>
              <w:spacing w:before="100" w:after="100"/>
              <w:ind w:left="318" w:hanging="426"/>
              <w:rPr>
                <w:rFonts w:ascii="Myriad Pro" w:hAnsi="Myriad Pro"/>
                <w:sz w:val="20"/>
                <w:szCs w:val="20"/>
              </w:rPr>
            </w:pPr>
          </w:p>
        </w:tc>
      </w:tr>
      <w:tr w:rsidR="00670D9F" w:rsidRPr="00254CFB" w:rsidTr="00444A7B">
        <w:tc>
          <w:tcPr>
            <w:tcW w:w="8640" w:type="dxa"/>
            <w:tcBorders>
              <w:bottom w:val="single" w:sz="4" w:space="0" w:color="000000"/>
            </w:tcBorders>
            <w:shd w:val="clear" w:color="auto" w:fill="auto"/>
          </w:tcPr>
          <w:p w:rsidR="00670D9F" w:rsidRPr="00254CFB" w:rsidRDefault="00670D9F" w:rsidP="00157AB0">
            <w:pPr>
              <w:pStyle w:val="ListParagraph"/>
              <w:numPr>
                <w:ilvl w:val="0"/>
                <w:numId w:val="42"/>
              </w:numPr>
              <w:tabs>
                <w:tab w:val="left" w:pos="312"/>
              </w:tabs>
              <w:autoSpaceDE w:val="0"/>
              <w:autoSpaceDN w:val="0"/>
              <w:adjustRightInd w:val="0"/>
              <w:spacing w:before="100" w:after="100"/>
              <w:contextualSpacing w:val="0"/>
              <w:rPr>
                <w:rFonts w:ascii="Myriad Pro" w:hAnsi="Myriad Pro"/>
                <w:sz w:val="20"/>
                <w:szCs w:val="20"/>
              </w:rPr>
            </w:pPr>
            <w:r w:rsidRPr="00254CFB">
              <w:rPr>
                <w:rFonts w:ascii="Myriad Pro" w:hAnsi="Myriad Pro"/>
                <w:sz w:val="20"/>
                <w:szCs w:val="20"/>
              </w:rPr>
              <w:t xml:space="preserve">Support for the elaboration or revision of </w:t>
            </w:r>
            <w:r w:rsidRPr="00254CFB">
              <w:rPr>
                <w:rFonts w:ascii="Myriad Pro" w:hAnsi="Myriad Pro"/>
                <w:b/>
                <w:sz w:val="20"/>
                <w:szCs w:val="20"/>
              </w:rPr>
              <w:t>regional-level</w:t>
            </w:r>
            <w:r w:rsidRPr="00254CFB">
              <w:rPr>
                <w:rFonts w:ascii="Myriad Pro" w:hAnsi="Myriad Pro"/>
                <w:sz w:val="20"/>
                <w:szCs w:val="20"/>
              </w:rPr>
              <w:t xml:space="preserve"> strategies, policies and plans, and </w:t>
            </w:r>
            <w:proofErr w:type="spellStart"/>
            <w:r w:rsidRPr="00254CFB">
              <w:rPr>
                <w:rFonts w:ascii="Myriad Pro" w:hAnsi="Myriad Pro"/>
                <w:sz w:val="20"/>
                <w:szCs w:val="20"/>
              </w:rPr>
              <w:t>programmes</w:t>
            </w:r>
            <w:proofErr w:type="spellEnd"/>
            <w:r w:rsidRPr="00254CFB">
              <w:rPr>
                <w:rFonts w:ascii="Myriad Pro" w:hAnsi="Myriad Pro"/>
                <w:sz w:val="20"/>
                <w:szCs w:val="20"/>
              </w:rPr>
              <w:t>.</w:t>
            </w:r>
          </w:p>
          <w:p w:rsidR="00670D9F" w:rsidRPr="00254CFB" w:rsidRDefault="00670D9F" w:rsidP="00157AB0">
            <w:pPr>
              <w:pStyle w:val="ListParagraph"/>
              <w:tabs>
                <w:tab w:val="left" w:pos="-675"/>
                <w:tab w:val="left" w:pos="312"/>
              </w:tabs>
              <w:autoSpaceDE w:val="0"/>
              <w:autoSpaceDN w:val="0"/>
              <w:adjustRightInd w:val="0"/>
              <w:spacing w:before="100" w:after="100"/>
              <w:ind w:left="252"/>
              <w:rPr>
                <w:rFonts w:ascii="Myriad Pro" w:hAnsi="Myriad Pro"/>
                <w:sz w:val="20"/>
                <w:szCs w:val="20"/>
              </w:rPr>
            </w:pPr>
            <w:r w:rsidRPr="00254CFB">
              <w:rPr>
                <w:rFonts w:ascii="Myriad Pro" w:hAnsi="Myriad Pro"/>
                <w:i/>
                <w:sz w:val="20"/>
                <w:szCs w:val="20"/>
              </w:rPr>
              <w:t xml:space="preserve">For example, capacity development and support related to </w:t>
            </w:r>
            <w:proofErr w:type="spellStart"/>
            <w:r w:rsidRPr="00254CFB">
              <w:rPr>
                <w:rFonts w:ascii="Myriad Pro" w:hAnsi="Myriad Pro"/>
                <w:i/>
                <w:sz w:val="20"/>
                <w:szCs w:val="20"/>
              </w:rPr>
              <w:t>transboundary</w:t>
            </w:r>
            <w:proofErr w:type="spellEnd"/>
            <w:r w:rsidRPr="00254CFB">
              <w:rPr>
                <w:rFonts w:ascii="Myriad Pro" w:hAnsi="Myriad Pro"/>
                <w:i/>
                <w:sz w:val="20"/>
                <w:szCs w:val="20"/>
              </w:rPr>
              <w:t xml:space="preserve"> </w:t>
            </w:r>
            <w:proofErr w:type="spellStart"/>
            <w:r w:rsidRPr="00254CFB">
              <w:rPr>
                <w:rFonts w:ascii="Myriad Pro" w:hAnsi="Myriad Pro"/>
                <w:i/>
                <w:sz w:val="20"/>
                <w:szCs w:val="20"/>
              </w:rPr>
              <w:t>programmes</w:t>
            </w:r>
            <w:proofErr w:type="spellEnd"/>
            <w:r w:rsidRPr="00254CFB">
              <w:rPr>
                <w:rFonts w:ascii="Myriad Pro" w:hAnsi="Myriad Pro"/>
                <w:i/>
                <w:sz w:val="20"/>
                <w:szCs w:val="20"/>
              </w:rPr>
              <w:t xml:space="preserve"> and planning (river basin management, migration, international waters, energy development and access, climate change adaptation etc.).</w:t>
            </w:r>
          </w:p>
        </w:tc>
        <w:tc>
          <w:tcPr>
            <w:tcW w:w="1350" w:type="dxa"/>
            <w:tcBorders>
              <w:bottom w:val="single" w:sz="4" w:space="0" w:color="000000"/>
            </w:tcBorders>
            <w:shd w:val="clear" w:color="auto" w:fill="auto"/>
          </w:tcPr>
          <w:p w:rsidR="00670D9F" w:rsidRPr="00254CFB" w:rsidRDefault="00670D9F" w:rsidP="00157AB0">
            <w:pPr>
              <w:tabs>
                <w:tab w:val="left" w:pos="-675"/>
                <w:tab w:val="left" w:pos="312"/>
              </w:tabs>
              <w:autoSpaceDE w:val="0"/>
              <w:autoSpaceDN w:val="0"/>
              <w:adjustRightInd w:val="0"/>
              <w:spacing w:before="100" w:after="100"/>
              <w:ind w:left="318" w:hanging="426"/>
              <w:jc w:val="center"/>
              <w:rPr>
                <w:rFonts w:ascii="Myriad Pro" w:hAnsi="Myriad Pro"/>
                <w:sz w:val="20"/>
                <w:szCs w:val="20"/>
              </w:rPr>
            </w:pPr>
            <w:r w:rsidRPr="00254CFB">
              <w:rPr>
                <w:rFonts w:ascii="Myriad Pro" w:hAnsi="Myriad Pro"/>
                <w:b/>
                <w:sz w:val="20"/>
                <w:szCs w:val="20"/>
              </w:rPr>
              <w:t xml:space="preserve">X   </w:t>
            </w:r>
          </w:p>
        </w:tc>
      </w:tr>
      <w:tr w:rsidR="00670D9F" w:rsidRPr="00254CFB" w:rsidTr="00444A7B">
        <w:tc>
          <w:tcPr>
            <w:tcW w:w="8640" w:type="dxa"/>
            <w:tcBorders>
              <w:bottom w:val="single" w:sz="4" w:space="0" w:color="000000"/>
            </w:tcBorders>
            <w:shd w:val="clear" w:color="auto" w:fill="auto"/>
          </w:tcPr>
          <w:p w:rsidR="00670D9F" w:rsidRPr="00254CFB" w:rsidRDefault="00670D9F" w:rsidP="00157AB0">
            <w:pPr>
              <w:tabs>
                <w:tab w:val="left" w:pos="-675"/>
                <w:tab w:val="left" w:pos="312"/>
              </w:tabs>
              <w:autoSpaceDE w:val="0"/>
              <w:autoSpaceDN w:val="0"/>
              <w:adjustRightInd w:val="0"/>
              <w:spacing w:before="100" w:after="100"/>
              <w:ind w:left="318" w:hanging="426"/>
              <w:rPr>
                <w:rFonts w:ascii="Myriad Pro" w:hAnsi="Myriad Pro"/>
                <w:color w:val="000000"/>
                <w:sz w:val="20"/>
                <w:szCs w:val="20"/>
              </w:rPr>
            </w:pPr>
            <w:r w:rsidRPr="00254CFB">
              <w:rPr>
                <w:rFonts w:ascii="Myriad Pro" w:hAnsi="Myriad Pro"/>
                <w:sz w:val="20"/>
                <w:szCs w:val="20"/>
              </w:rPr>
              <w:t>3.</w:t>
            </w:r>
            <w:r w:rsidRPr="00254CFB">
              <w:rPr>
                <w:rFonts w:ascii="Myriad Pro" w:hAnsi="Myriad Pro"/>
                <w:sz w:val="20"/>
                <w:szCs w:val="20"/>
              </w:rPr>
              <w:tab/>
              <w:t>Support for the elaboration or revision of</w:t>
            </w:r>
            <w:r w:rsidRPr="00254CFB">
              <w:rPr>
                <w:rFonts w:ascii="Myriad Pro" w:hAnsi="Myriad Pro"/>
                <w:b/>
                <w:sz w:val="20"/>
                <w:szCs w:val="20"/>
              </w:rPr>
              <w:t xml:space="preserve"> national-level</w:t>
            </w:r>
            <w:r w:rsidRPr="00254CFB">
              <w:rPr>
                <w:rFonts w:ascii="Myriad Pro" w:hAnsi="Myriad Pro"/>
                <w:sz w:val="20"/>
                <w:szCs w:val="20"/>
              </w:rPr>
              <w:t xml:space="preserve"> strategies, policies, plans and </w:t>
            </w:r>
            <w:proofErr w:type="spellStart"/>
            <w:r w:rsidRPr="00254CFB">
              <w:rPr>
                <w:rFonts w:ascii="Myriad Pro" w:hAnsi="Myriad Pro"/>
                <w:sz w:val="20"/>
                <w:szCs w:val="20"/>
              </w:rPr>
              <w:t>programmes</w:t>
            </w:r>
            <w:proofErr w:type="spellEnd"/>
            <w:r w:rsidRPr="00254CFB">
              <w:rPr>
                <w:rFonts w:ascii="Myriad Pro" w:hAnsi="Myriad Pro"/>
                <w:sz w:val="20"/>
                <w:szCs w:val="20"/>
              </w:rPr>
              <w:t>.</w:t>
            </w:r>
          </w:p>
          <w:p w:rsidR="00670D9F" w:rsidRPr="00254CFB" w:rsidRDefault="00670D9F" w:rsidP="00157AB0">
            <w:pPr>
              <w:pStyle w:val="ListParagraph"/>
              <w:tabs>
                <w:tab w:val="left" w:pos="318"/>
              </w:tabs>
              <w:autoSpaceDE w:val="0"/>
              <w:autoSpaceDN w:val="0"/>
              <w:adjustRightInd w:val="0"/>
              <w:spacing w:before="100" w:after="100"/>
              <w:ind w:left="318" w:hanging="426"/>
              <w:rPr>
                <w:rFonts w:ascii="Myriad Pro" w:hAnsi="Myriad Pro"/>
                <w:i/>
                <w:sz w:val="20"/>
                <w:szCs w:val="20"/>
              </w:rPr>
            </w:pPr>
            <w:r w:rsidRPr="00254CFB">
              <w:rPr>
                <w:rFonts w:ascii="Myriad Pro" w:hAnsi="Myriad Pro"/>
                <w:i/>
                <w:sz w:val="20"/>
                <w:szCs w:val="20"/>
              </w:rPr>
              <w:tab/>
              <w:t xml:space="preserve">For example, capacity development and support related to national development policies, plans, strategies and budgets, MDG-based plans and strategies (e.g., PRS/PRSPs, NAMAs), sector plans. </w:t>
            </w:r>
          </w:p>
        </w:tc>
        <w:tc>
          <w:tcPr>
            <w:tcW w:w="1350" w:type="dxa"/>
            <w:tcBorders>
              <w:bottom w:val="single" w:sz="4" w:space="0" w:color="000000"/>
            </w:tcBorders>
            <w:shd w:val="clear" w:color="auto" w:fill="auto"/>
          </w:tcPr>
          <w:p w:rsidR="00670D9F" w:rsidRPr="00254CFB" w:rsidRDefault="00670D9F" w:rsidP="00157AB0">
            <w:pPr>
              <w:tabs>
                <w:tab w:val="left" w:pos="-108"/>
                <w:tab w:val="left" w:pos="312"/>
              </w:tabs>
              <w:autoSpaceDE w:val="0"/>
              <w:autoSpaceDN w:val="0"/>
              <w:adjustRightInd w:val="0"/>
              <w:spacing w:before="100" w:after="100"/>
              <w:ind w:left="-108"/>
              <w:jc w:val="center"/>
              <w:rPr>
                <w:rFonts w:ascii="Myriad Pro" w:hAnsi="Myriad Pro"/>
                <w:sz w:val="20"/>
                <w:szCs w:val="20"/>
              </w:rPr>
            </w:pPr>
            <w:r w:rsidRPr="00254CFB">
              <w:rPr>
                <w:rFonts w:ascii="Myriad Pro" w:hAnsi="Myriad Pro"/>
                <w:b/>
                <w:sz w:val="20"/>
                <w:szCs w:val="20"/>
              </w:rPr>
              <w:t xml:space="preserve">X   </w:t>
            </w:r>
          </w:p>
        </w:tc>
      </w:tr>
      <w:tr w:rsidR="00670D9F" w:rsidRPr="00254CFB" w:rsidTr="00444A7B">
        <w:trPr>
          <w:trHeight w:val="503"/>
        </w:trPr>
        <w:tc>
          <w:tcPr>
            <w:tcW w:w="8640" w:type="dxa"/>
            <w:shd w:val="clear" w:color="auto" w:fill="auto"/>
          </w:tcPr>
          <w:p w:rsidR="00670D9F" w:rsidRPr="00254CFB" w:rsidRDefault="00670D9F" w:rsidP="00157AB0">
            <w:pPr>
              <w:tabs>
                <w:tab w:val="left" w:pos="312"/>
                <w:tab w:val="left" w:pos="342"/>
              </w:tabs>
              <w:autoSpaceDE w:val="0"/>
              <w:autoSpaceDN w:val="0"/>
              <w:adjustRightInd w:val="0"/>
              <w:spacing w:before="100" w:after="100"/>
              <w:ind w:left="342" w:hanging="342"/>
              <w:rPr>
                <w:rFonts w:ascii="Myriad Pro" w:hAnsi="Myriad Pro"/>
                <w:sz w:val="20"/>
                <w:szCs w:val="20"/>
              </w:rPr>
            </w:pPr>
            <w:r w:rsidRPr="00254CFB">
              <w:rPr>
                <w:rFonts w:ascii="Myriad Pro" w:hAnsi="Myriad Pro"/>
                <w:sz w:val="20"/>
                <w:szCs w:val="20"/>
              </w:rPr>
              <w:t>4.</w:t>
            </w:r>
            <w:r w:rsidRPr="00254CFB">
              <w:rPr>
                <w:rFonts w:ascii="Myriad Pro" w:hAnsi="Myriad Pro"/>
                <w:sz w:val="20"/>
                <w:szCs w:val="20"/>
              </w:rPr>
              <w:tab/>
              <w:t xml:space="preserve">Support for the elaboration or revision of </w:t>
            </w:r>
            <w:r w:rsidRPr="00254CFB">
              <w:rPr>
                <w:rFonts w:ascii="Myriad Pro" w:hAnsi="Myriad Pro"/>
                <w:b/>
                <w:sz w:val="20"/>
                <w:szCs w:val="20"/>
              </w:rPr>
              <w:t>sub-national/local-level</w:t>
            </w:r>
            <w:r w:rsidRPr="00254CFB">
              <w:rPr>
                <w:rFonts w:ascii="Myriad Pro" w:hAnsi="Myriad Pro"/>
                <w:sz w:val="20"/>
                <w:szCs w:val="20"/>
              </w:rPr>
              <w:t xml:space="preserve"> strategies, polices, plans and </w:t>
            </w:r>
            <w:proofErr w:type="spellStart"/>
            <w:r w:rsidRPr="00254CFB">
              <w:rPr>
                <w:rFonts w:ascii="Myriad Pro" w:hAnsi="Myriad Pro"/>
                <w:sz w:val="20"/>
                <w:szCs w:val="20"/>
              </w:rPr>
              <w:t>programmes</w:t>
            </w:r>
            <w:proofErr w:type="spellEnd"/>
            <w:r w:rsidRPr="00254CFB">
              <w:rPr>
                <w:rFonts w:ascii="Myriad Pro" w:hAnsi="Myriad Pro"/>
                <w:sz w:val="20"/>
                <w:szCs w:val="20"/>
              </w:rPr>
              <w:t xml:space="preserve">. </w:t>
            </w:r>
          </w:p>
          <w:p w:rsidR="00670D9F" w:rsidRPr="00254CFB" w:rsidRDefault="00670D9F" w:rsidP="00157AB0">
            <w:pPr>
              <w:tabs>
                <w:tab w:val="left" w:pos="312"/>
                <w:tab w:val="left" w:pos="342"/>
              </w:tabs>
              <w:autoSpaceDE w:val="0"/>
              <w:autoSpaceDN w:val="0"/>
              <w:adjustRightInd w:val="0"/>
              <w:spacing w:before="100" w:after="100"/>
              <w:ind w:left="342"/>
              <w:rPr>
                <w:rFonts w:ascii="Myriad Pro" w:hAnsi="Myriad Pro"/>
                <w:i/>
                <w:sz w:val="20"/>
                <w:szCs w:val="20"/>
              </w:rPr>
            </w:pPr>
            <w:r w:rsidRPr="00254CFB">
              <w:rPr>
                <w:rFonts w:ascii="Myriad Pro" w:hAnsi="Myriad Pro"/>
                <w:i/>
                <w:sz w:val="20"/>
                <w:szCs w:val="20"/>
              </w:rPr>
              <w:t>For example, capacity development and support for district and local level development plans and regulatory frameworks, urban plans, land use development plans, sector plans, provincial development plans, investment funds, provision of services, technical guidelines and methods, stakeholder engagement.</w:t>
            </w:r>
          </w:p>
        </w:tc>
        <w:tc>
          <w:tcPr>
            <w:tcW w:w="1350" w:type="dxa"/>
            <w:shd w:val="clear" w:color="auto" w:fill="auto"/>
          </w:tcPr>
          <w:p w:rsidR="00670D9F" w:rsidRPr="00254CFB" w:rsidRDefault="00670D9F" w:rsidP="00157AB0">
            <w:pPr>
              <w:tabs>
                <w:tab w:val="left" w:pos="-108"/>
                <w:tab w:val="left" w:pos="312"/>
              </w:tabs>
              <w:autoSpaceDE w:val="0"/>
              <w:autoSpaceDN w:val="0"/>
              <w:adjustRightInd w:val="0"/>
              <w:spacing w:before="100" w:after="100"/>
              <w:ind w:left="318" w:hanging="426"/>
              <w:jc w:val="center"/>
              <w:rPr>
                <w:rFonts w:ascii="Myriad Pro" w:hAnsi="Myriad Pro"/>
                <w:sz w:val="20"/>
                <w:szCs w:val="20"/>
              </w:rPr>
            </w:pPr>
            <w:r w:rsidRPr="00254CFB">
              <w:rPr>
                <w:rFonts w:ascii="Myriad Pro" w:hAnsi="Myriad Pro"/>
                <w:b/>
                <w:sz w:val="20"/>
                <w:szCs w:val="20"/>
              </w:rPr>
              <w:t xml:space="preserve">X   </w:t>
            </w:r>
          </w:p>
        </w:tc>
      </w:tr>
    </w:tbl>
    <w:p w:rsidR="00670D9F" w:rsidRPr="00254CFB" w:rsidRDefault="00670D9F" w:rsidP="00670D9F">
      <w:pPr>
        <w:rPr>
          <w:rFonts w:ascii="Myriad Pro" w:hAnsi="Myriad Pro"/>
          <w:b/>
          <w:color w:val="31849B"/>
          <w:sz w:val="24"/>
        </w:rPr>
      </w:pPr>
    </w:p>
    <w:p w:rsidR="00670D9F" w:rsidRPr="00254CFB" w:rsidRDefault="00670D9F" w:rsidP="00670D9F">
      <w:pPr>
        <w:tabs>
          <w:tab w:val="left" w:pos="2268"/>
        </w:tabs>
        <w:ind w:left="2268" w:hanging="2268"/>
        <w:rPr>
          <w:rFonts w:ascii="Myriad Pro" w:hAnsi="Myriad Pro"/>
          <w:b/>
          <w:color w:val="008080"/>
        </w:rPr>
      </w:pPr>
      <w:r w:rsidRPr="00254CFB">
        <w:rPr>
          <w:rFonts w:ascii="Myriad Pro" w:hAnsi="Myriad Pro"/>
          <w:b/>
          <w:color w:val="31849B"/>
          <w:sz w:val="24"/>
        </w:rPr>
        <w:t xml:space="preserve">QUESTION 4: </w:t>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tblPr>
      <w:tblGrid>
        <w:gridCol w:w="9918"/>
      </w:tblGrid>
      <w:tr w:rsidR="00670D9F" w:rsidRPr="00254CFB" w:rsidTr="00157AB0">
        <w:trPr>
          <w:trHeight w:val="738"/>
        </w:trPr>
        <w:tc>
          <w:tcPr>
            <w:tcW w:w="9918"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cPr>
          <w:p w:rsidR="00670D9F" w:rsidRPr="00254CFB" w:rsidRDefault="00670D9F" w:rsidP="00157AB0">
            <w:pPr>
              <w:spacing w:before="120"/>
              <w:rPr>
                <w:rFonts w:ascii="Myriad Pro" w:hAnsi="Myriad Pro"/>
                <w:b/>
              </w:rPr>
            </w:pPr>
            <w:r w:rsidRPr="00254CFB">
              <w:rPr>
                <w:rFonts w:ascii="Myriad Pro" w:hAnsi="Myriad Pro"/>
                <w:b/>
              </w:rPr>
              <w:t xml:space="preserve">Does the proposed project include the implementation of </w:t>
            </w:r>
            <w:r w:rsidRPr="00254CFB">
              <w:rPr>
                <w:rFonts w:ascii="Myriad Pro" w:hAnsi="Myriad Pro"/>
                <w:b/>
                <w:i/>
              </w:rPr>
              <w:t xml:space="preserve">downstream </w:t>
            </w:r>
            <w:r w:rsidRPr="00254CFB">
              <w:rPr>
                <w:rFonts w:ascii="Myriad Pro" w:hAnsi="Myriad Pro"/>
                <w:b/>
              </w:rPr>
              <w:t>activities that potentially pose environmental and social impacts or are vulnerable to environmental and social change?</w:t>
            </w:r>
          </w:p>
          <w:p w:rsidR="00670D9F" w:rsidRPr="00254CFB" w:rsidRDefault="00670D9F" w:rsidP="00157AB0">
            <w:pPr>
              <w:rPr>
                <w:rFonts w:ascii="Myriad Pro" w:hAnsi="Myriad Pro"/>
              </w:rPr>
            </w:pPr>
            <w:r w:rsidRPr="00254CFB">
              <w:rPr>
                <w:rFonts w:ascii="Myriad Pro" w:hAnsi="Myriad Pro"/>
              </w:rPr>
              <w:t>To answer this question, you should first complete Table 4.1 by selecting</w:t>
            </w:r>
            <w:r w:rsidRPr="00254CFB">
              <w:rPr>
                <w:rFonts w:ascii="Myriad Pro" w:hAnsi="Myriad Pro"/>
                <w:color w:val="000000"/>
              </w:rPr>
              <w:t xml:space="preserve"> appropriate answers.  </w:t>
            </w:r>
            <w:r w:rsidRPr="00254CFB">
              <w:rPr>
                <w:rFonts w:ascii="Myriad Pro" w:hAnsi="Myriad Pro"/>
              </w:rPr>
              <w:t>If you answer “No” or “Not Applicable” to all questions in Table 4.1 then the answer to Question 4 is “NO.”  If you answer “Yes” to any questions in Table 4.1 (even one “Yes” can indicated a significant issue that needs to be addressed through further review and management) then the answer to Question 4 is “YES”:</w:t>
            </w:r>
          </w:p>
          <w:p w:rsidR="00670D9F" w:rsidRPr="00254CFB" w:rsidRDefault="00670D9F" w:rsidP="00157AB0">
            <w:pPr>
              <w:pStyle w:val="ListParagraph"/>
              <w:numPr>
                <w:ilvl w:val="0"/>
                <w:numId w:val="41"/>
              </w:numPr>
              <w:spacing w:after="0"/>
              <w:contextualSpacing w:val="0"/>
              <w:rPr>
                <w:rFonts w:ascii="Myriad Pro" w:hAnsi="Myriad Pro"/>
                <w:b/>
              </w:rPr>
            </w:pPr>
            <w:r w:rsidRPr="00254CFB">
              <w:rPr>
                <w:rFonts w:ascii="Myriad Pro" w:hAnsi="Myriad Pro"/>
                <w:b/>
              </w:rPr>
              <w:t xml:space="preserve">NO </w:t>
            </w:r>
            <w:r w:rsidRPr="00254CFB">
              <w:rPr>
                <w:rFonts w:ascii="Myriad Pro" w:hAnsi="Myriad Pro"/>
              </w:rPr>
              <w:sym w:font="Symbol" w:char="F0AE"/>
            </w:r>
            <w:r w:rsidRPr="00254CFB">
              <w:rPr>
                <w:rFonts w:ascii="Myriad Pro" w:hAnsi="Myriad Pro"/>
              </w:rPr>
              <w:t xml:space="preserve"> No further environmental and social review and management required for downstream activities.  Complete Annex A.2 by selecting “Category 1”, and submit the Environmental and Social Screening Template to the PAC. </w:t>
            </w:r>
          </w:p>
          <w:p w:rsidR="00670D9F" w:rsidRPr="00254CFB" w:rsidRDefault="00670D9F" w:rsidP="00157AB0">
            <w:pPr>
              <w:ind w:left="360"/>
              <w:rPr>
                <w:rFonts w:ascii="Myriad Pro" w:hAnsi="Myriad Pro"/>
              </w:rPr>
            </w:pPr>
            <w:r w:rsidRPr="00254CFB">
              <w:rPr>
                <w:rFonts w:ascii="Myriad Pro" w:hAnsi="Myriad Pro"/>
                <w:b/>
              </w:rPr>
              <w:t xml:space="preserve">X   YES </w:t>
            </w:r>
            <w:r w:rsidRPr="00254CFB">
              <w:rPr>
                <w:rFonts w:ascii="Myriad Pro" w:hAnsi="Myriad Pro"/>
              </w:rPr>
              <w:sym w:font="Symbol" w:char="F0AE"/>
            </w:r>
            <w:r w:rsidRPr="00254CFB">
              <w:rPr>
                <w:rFonts w:ascii="Myriad Pro" w:hAnsi="Myriad Pro"/>
              </w:rPr>
              <w:t xml:space="preserve"> Conduct the following steps to complete the screening process:</w:t>
            </w:r>
          </w:p>
          <w:p w:rsidR="00670D9F" w:rsidRPr="00254CFB" w:rsidRDefault="00670D9F" w:rsidP="00157AB0">
            <w:pPr>
              <w:tabs>
                <w:tab w:val="left" w:pos="1410"/>
              </w:tabs>
              <w:ind w:left="1418" w:hanging="338"/>
              <w:rPr>
                <w:rFonts w:ascii="Myriad Pro" w:hAnsi="Myriad Pro"/>
              </w:rPr>
            </w:pPr>
            <w:r w:rsidRPr="00254CFB">
              <w:rPr>
                <w:rFonts w:ascii="Myriad Pro" w:hAnsi="Myriad Pro"/>
              </w:rPr>
              <w:t>1.</w:t>
            </w:r>
            <w:r w:rsidRPr="00254CFB">
              <w:rPr>
                <w:rFonts w:ascii="Myriad Pro" w:hAnsi="Myriad Pro"/>
              </w:rPr>
              <w:tab/>
              <w:t>Consult Section 8 of this Guidance, to determine the extent of further environmental and social review and management that might be required for the project.</w:t>
            </w:r>
            <w:r w:rsidRPr="00254CFB">
              <w:rPr>
                <w:rFonts w:ascii="Myriad Pro" w:hAnsi="Myriad Pro"/>
              </w:rPr>
              <w:tab/>
            </w:r>
          </w:p>
          <w:p w:rsidR="00670D9F" w:rsidRPr="00254CFB" w:rsidRDefault="00670D9F" w:rsidP="00157AB0">
            <w:pPr>
              <w:tabs>
                <w:tab w:val="left" w:pos="1410"/>
              </w:tabs>
              <w:ind w:left="1418" w:hanging="338"/>
              <w:rPr>
                <w:rFonts w:ascii="Myriad Pro" w:hAnsi="Myriad Pro"/>
              </w:rPr>
            </w:pPr>
            <w:r w:rsidRPr="00254CFB">
              <w:rPr>
                <w:rFonts w:ascii="Myriad Pro" w:hAnsi="Myriad Pro"/>
              </w:rPr>
              <w:t>2.</w:t>
            </w:r>
            <w:r w:rsidRPr="00254CFB">
              <w:rPr>
                <w:rFonts w:ascii="Myriad Pro" w:hAnsi="Myriad Pro"/>
              </w:rPr>
              <w:tab/>
              <w:t xml:space="preserve">Revise the Project Document to incorporate environmental and social management measures. Where further environmental and social review and management activity cannot be undertaken prior to the PAC, a plan for undertaking such review and management activity within an acceptable period of time, post-PAC approval (e.g., as the first phase of the project) should be outlined in Annex A.2. </w:t>
            </w:r>
          </w:p>
          <w:p w:rsidR="00670D9F" w:rsidRPr="00254CFB" w:rsidRDefault="00670D9F" w:rsidP="00157AB0">
            <w:pPr>
              <w:tabs>
                <w:tab w:val="left" w:pos="1410"/>
              </w:tabs>
              <w:ind w:left="1418" w:hanging="338"/>
              <w:rPr>
                <w:rFonts w:ascii="Myriad Pro" w:eastAsia="SimSun" w:hAnsi="Myriad Pro"/>
              </w:rPr>
            </w:pPr>
            <w:r w:rsidRPr="00254CFB">
              <w:rPr>
                <w:rFonts w:ascii="Myriad Pro" w:hAnsi="Myriad Pro"/>
              </w:rPr>
              <w:t>3.</w:t>
            </w:r>
            <w:r w:rsidRPr="00254CFB">
              <w:rPr>
                <w:rFonts w:ascii="Myriad Pro" w:hAnsi="Myriad Pro"/>
              </w:rPr>
              <w:tab/>
              <w:t>Select “Category 3” in Annex A.2, and submit the completed Environmental and Social Screening Template (Annex A) and relevant documentation to the PAC.</w:t>
            </w:r>
          </w:p>
        </w:tc>
      </w:tr>
    </w:tbl>
    <w:p w:rsidR="00670D9F" w:rsidRPr="00254CFB" w:rsidRDefault="00670D9F" w:rsidP="00670D9F">
      <w:pPr>
        <w:spacing w:after="0" w:line="120" w:lineRule="auto"/>
        <w:rPr>
          <w:rFonts w:ascii="Myriad Pro" w:hAnsi="Myriad Pro"/>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1410"/>
      </w:tblGrid>
      <w:tr w:rsidR="00670D9F" w:rsidRPr="00254CFB" w:rsidTr="00157AB0">
        <w:tc>
          <w:tcPr>
            <w:tcW w:w="8568" w:type="dxa"/>
            <w:tcBorders>
              <w:bottom w:val="single" w:sz="4" w:space="0" w:color="auto"/>
            </w:tcBorders>
            <w:shd w:val="clear" w:color="auto" w:fill="808080" w:themeFill="background1" w:themeFillShade="80"/>
          </w:tcPr>
          <w:p w:rsidR="00670D9F" w:rsidRPr="00254CFB" w:rsidRDefault="00670D9F" w:rsidP="00157AB0">
            <w:pPr>
              <w:tabs>
                <w:tab w:val="left" w:pos="570"/>
              </w:tabs>
              <w:spacing w:before="120"/>
              <w:ind w:left="1440" w:hanging="1440"/>
              <w:rPr>
                <w:rFonts w:ascii="Myriad Pro" w:hAnsi="Myriad Pro"/>
                <w:b/>
                <w:sz w:val="20"/>
                <w:szCs w:val="20"/>
              </w:rPr>
            </w:pPr>
            <w:r w:rsidRPr="00254CFB">
              <w:rPr>
                <w:rFonts w:ascii="Myriad Pro" w:hAnsi="Myriad Pro"/>
                <w:b/>
                <w:sz w:val="20"/>
                <w:szCs w:val="20"/>
                <w:u w:val="single"/>
              </w:rPr>
              <w:t>TABLE 4.1</w:t>
            </w:r>
            <w:r w:rsidRPr="00254CFB">
              <w:rPr>
                <w:rFonts w:ascii="Myriad Pro" w:hAnsi="Myriad Pro"/>
                <w:b/>
                <w:sz w:val="20"/>
                <w:szCs w:val="20"/>
              </w:rPr>
              <w:t xml:space="preserve">:  </w:t>
            </w:r>
            <w:r w:rsidRPr="00254CFB">
              <w:rPr>
                <w:rFonts w:ascii="Myriad Pro" w:hAnsi="Myriad Pro"/>
                <w:b/>
                <w:sz w:val="20"/>
                <w:szCs w:val="20"/>
              </w:rPr>
              <w:tab/>
              <w:t>ADDITIONAL SCREENING QUESTIONS TO DETERMINE THE NEED AND POSSIBLE EXTENT OF FURTHER ENVIRONMENTAL AND SOCIAL REVIEW AND MANAGEMENT</w:t>
            </w:r>
          </w:p>
        </w:tc>
        <w:tc>
          <w:tcPr>
            <w:tcW w:w="1410" w:type="dxa"/>
            <w:tcBorders>
              <w:bottom w:val="single" w:sz="4" w:space="0" w:color="auto"/>
            </w:tcBorders>
            <w:shd w:val="clear" w:color="auto" w:fill="808080" w:themeFill="background1" w:themeFillShade="80"/>
          </w:tcPr>
          <w:p w:rsidR="00670D9F" w:rsidRPr="00254CFB" w:rsidRDefault="00670D9F" w:rsidP="00157AB0">
            <w:pPr>
              <w:jc w:val="center"/>
              <w:rPr>
                <w:rFonts w:ascii="Myriad Pro" w:hAnsi="Myriad Pro"/>
                <w:b/>
                <w:sz w:val="20"/>
                <w:szCs w:val="20"/>
              </w:rPr>
            </w:pPr>
            <w:r w:rsidRPr="00254CFB">
              <w:rPr>
                <w:rFonts w:ascii="Myriad Pro" w:hAnsi="Myriad Pro"/>
                <w:b/>
                <w:sz w:val="20"/>
                <w:szCs w:val="20"/>
              </w:rPr>
              <w:t xml:space="preserve">Answer </w:t>
            </w:r>
            <w:r w:rsidRPr="00254CFB">
              <w:rPr>
                <w:rFonts w:ascii="Myriad Pro" w:hAnsi="Myriad Pro"/>
                <w:b/>
                <w:sz w:val="20"/>
                <w:szCs w:val="20"/>
              </w:rPr>
              <w:br/>
            </w:r>
            <w:r w:rsidRPr="00254CFB">
              <w:rPr>
                <w:rFonts w:ascii="Myriad Pro" w:hAnsi="Myriad Pro"/>
                <w:sz w:val="20"/>
                <w:szCs w:val="20"/>
              </w:rPr>
              <w:t xml:space="preserve">(Yes/No/ </w:t>
            </w:r>
            <w:r w:rsidRPr="00254CFB">
              <w:rPr>
                <w:rFonts w:ascii="Myriad Pro" w:hAnsi="Myriad Pro"/>
                <w:sz w:val="20"/>
                <w:szCs w:val="20"/>
              </w:rPr>
              <w:br/>
              <w:t>Not Applicable)</w:t>
            </w:r>
          </w:p>
        </w:tc>
      </w:tr>
      <w:tr w:rsidR="00670D9F" w:rsidRPr="00254CFB" w:rsidTr="00157AB0">
        <w:tc>
          <w:tcPr>
            <w:tcW w:w="8568" w:type="dxa"/>
            <w:tcBorders>
              <w:bottom w:val="single" w:sz="4" w:space="0" w:color="auto"/>
            </w:tcBorders>
            <w:shd w:val="clear" w:color="auto" w:fill="B3B3B3"/>
          </w:tcPr>
          <w:p w:rsidR="00670D9F" w:rsidRPr="00254CFB" w:rsidRDefault="00670D9F" w:rsidP="00157AB0">
            <w:pPr>
              <w:tabs>
                <w:tab w:val="left" w:pos="570"/>
              </w:tabs>
              <w:spacing w:before="120"/>
              <w:rPr>
                <w:rFonts w:ascii="Myriad Pro" w:hAnsi="Myriad Pro"/>
                <w:b/>
                <w:sz w:val="20"/>
                <w:szCs w:val="20"/>
              </w:rPr>
            </w:pPr>
            <w:r w:rsidRPr="00254CFB">
              <w:rPr>
                <w:rFonts w:ascii="Myriad Pro" w:hAnsi="Myriad Pro"/>
                <w:b/>
                <w:sz w:val="20"/>
                <w:szCs w:val="20"/>
              </w:rPr>
              <w:t xml:space="preserve">1. </w:t>
            </w:r>
            <w:r w:rsidRPr="00254CFB">
              <w:rPr>
                <w:rFonts w:ascii="Myriad Pro" w:hAnsi="Myriad Pro"/>
                <w:b/>
                <w:sz w:val="20"/>
                <w:szCs w:val="20"/>
              </w:rPr>
              <w:tab/>
              <w:t xml:space="preserve">Biodiversity and </w:t>
            </w:r>
            <w:hyperlink w:anchor="SustNatResManGlossary" w:history="1">
              <w:r w:rsidRPr="00254CFB">
                <w:rPr>
                  <w:rStyle w:val="Hyperlink"/>
                  <w:rFonts w:ascii="Myriad Pro" w:hAnsi="Myriad Pro"/>
                  <w:b/>
                  <w:sz w:val="20"/>
                  <w:szCs w:val="20"/>
                </w:rPr>
                <w:t>Natural</w:t>
              </w:r>
            </w:hyperlink>
            <w:r w:rsidRPr="00254CFB">
              <w:rPr>
                <w:rFonts w:ascii="Myriad Pro" w:hAnsi="Myriad Pro"/>
                <w:b/>
                <w:sz w:val="20"/>
                <w:szCs w:val="20"/>
              </w:rPr>
              <w:t xml:space="preserve"> Resources</w:t>
            </w:r>
          </w:p>
        </w:tc>
        <w:tc>
          <w:tcPr>
            <w:tcW w:w="1410" w:type="dxa"/>
            <w:tcBorders>
              <w:bottom w:val="single" w:sz="4" w:space="0" w:color="auto"/>
            </w:tcBorders>
            <w:shd w:val="clear" w:color="auto" w:fill="B3B3B3"/>
          </w:tcPr>
          <w:p w:rsidR="00670D9F" w:rsidRPr="00254CFB" w:rsidRDefault="00670D9F" w:rsidP="00157AB0">
            <w:pPr>
              <w:jc w:val="center"/>
              <w:rPr>
                <w:rFonts w:ascii="Myriad Pro" w:hAnsi="Myriad Pro"/>
                <w:b/>
                <w:sz w:val="20"/>
                <w:szCs w:val="20"/>
              </w:rPr>
            </w:pPr>
          </w:p>
        </w:tc>
      </w:tr>
      <w:tr w:rsidR="00670D9F" w:rsidRPr="00254CFB" w:rsidTr="00157AB0">
        <w:tc>
          <w:tcPr>
            <w:tcW w:w="8568" w:type="dxa"/>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1.1</w:t>
            </w:r>
            <w:r w:rsidRPr="00254CFB">
              <w:rPr>
                <w:rFonts w:ascii="Myriad Pro" w:hAnsi="Myriad Pro"/>
                <w:sz w:val="20"/>
                <w:szCs w:val="20"/>
              </w:rPr>
              <w:t xml:space="preserve"> </w:t>
            </w:r>
            <w:r w:rsidRPr="00254CFB">
              <w:rPr>
                <w:rFonts w:ascii="Myriad Pro" w:hAnsi="Myriad Pro"/>
                <w:sz w:val="20"/>
                <w:szCs w:val="20"/>
              </w:rPr>
              <w:tab/>
              <w:t xml:space="preserve">Would the proposed project result in the conversion or degradation of </w:t>
            </w:r>
            <w:hyperlink w:anchor="HabitatGlossary" w:history="1">
              <w:r w:rsidRPr="00254CFB">
                <w:rPr>
                  <w:rStyle w:val="Hyperlink"/>
                  <w:rFonts w:ascii="Myriad Pro" w:hAnsi="Myriad Pro"/>
                  <w:sz w:val="20"/>
                  <w:szCs w:val="20"/>
                </w:rPr>
                <w:t>modified habitat</w:t>
              </w:r>
            </w:hyperlink>
            <w:r w:rsidRPr="00254CFB">
              <w:rPr>
                <w:rFonts w:ascii="Myriad Pro" w:hAnsi="Myriad Pro"/>
                <w:sz w:val="20"/>
                <w:szCs w:val="20"/>
              </w:rPr>
              <w:t xml:space="preserve">, </w:t>
            </w:r>
            <w:hyperlink w:anchor="HabitatGlossary" w:history="1">
              <w:r w:rsidRPr="00254CFB">
                <w:rPr>
                  <w:rStyle w:val="Hyperlink"/>
                  <w:rFonts w:ascii="Myriad Pro" w:hAnsi="Myriad Pro"/>
                  <w:sz w:val="20"/>
                  <w:szCs w:val="20"/>
                </w:rPr>
                <w:t>natural habitat</w:t>
              </w:r>
            </w:hyperlink>
            <w:r w:rsidRPr="00254CFB">
              <w:rPr>
                <w:rFonts w:ascii="Myriad Pro" w:hAnsi="Myriad Pro"/>
                <w:sz w:val="20"/>
                <w:szCs w:val="20"/>
              </w:rPr>
              <w:t xml:space="preserve"> or </w:t>
            </w:r>
            <w:hyperlink w:anchor="CriticalHabitatGlossary" w:history="1">
              <w:r w:rsidRPr="00254CFB">
                <w:rPr>
                  <w:rStyle w:val="Hyperlink"/>
                  <w:rFonts w:ascii="Myriad Pro" w:hAnsi="Myriad Pro"/>
                  <w:sz w:val="20"/>
                  <w:szCs w:val="20"/>
                </w:rPr>
                <w:t>critical habitat</w:t>
              </w:r>
            </w:hyperlink>
            <w:r w:rsidRPr="00254CFB">
              <w:rPr>
                <w:rFonts w:ascii="Myriad Pro" w:hAnsi="Myriad Pro"/>
                <w:sz w:val="20"/>
                <w:szCs w:val="20"/>
              </w:rPr>
              <w:t>?</w:t>
            </w:r>
          </w:p>
        </w:tc>
        <w:tc>
          <w:tcPr>
            <w:tcW w:w="1410" w:type="dxa"/>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autoSpaceDE w:val="0"/>
              <w:autoSpaceDN w:val="0"/>
              <w:adjustRightInd w:val="0"/>
              <w:spacing w:before="60" w:after="60"/>
              <w:ind w:left="567" w:hanging="567"/>
              <w:rPr>
                <w:rFonts w:ascii="Myriad Pro" w:hAnsi="Myriad Pro"/>
                <w:color w:val="000000"/>
                <w:sz w:val="20"/>
                <w:szCs w:val="20"/>
              </w:rPr>
            </w:pPr>
            <w:r w:rsidRPr="00254CFB">
              <w:rPr>
                <w:rFonts w:ascii="Myriad Pro" w:hAnsi="Myriad Pro"/>
                <w:b/>
                <w:bCs/>
                <w:color w:val="000000"/>
                <w:sz w:val="20"/>
                <w:szCs w:val="20"/>
              </w:rPr>
              <w:t>1.2</w:t>
            </w:r>
            <w:r w:rsidRPr="00254CFB">
              <w:rPr>
                <w:rFonts w:ascii="Myriad Pro" w:hAnsi="Myriad Pro"/>
                <w:bCs/>
                <w:color w:val="000000"/>
                <w:sz w:val="20"/>
                <w:szCs w:val="20"/>
              </w:rPr>
              <w:t xml:space="preserve"> </w:t>
            </w:r>
            <w:r w:rsidRPr="00254CFB">
              <w:rPr>
                <w:rFonts w:ascii="Myriad Pro" w:hAnsi="Myriad Pro"/>
                <w:bCs/>
                <w:color w:val="000000"/>
                <w:sz w:val="20"/>
                <w:szCs w:val="20"/>
              </w:rPr>
              <w:tab/>
              <w:t xml:space="preserve">Are any development activities proposed within a legally protected area (e.g., natural reserve, national park) for the protection or conservation of biodiversity? </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1.3</w:t>
            </w:r>
            <w:r w:rsidRPr="00254CFB">
              <w:rPr>
                <w:rFonts w:ascii="Myriad Pro" w:hAnsi="Myriad Pro"/>
                <w:sz w:val="20"/>
                <w:szCs w:val="20"/>
              </w:rPr>
              <w:t xml:space="preserve"> </w:t>
            </w:r>
            <w:r w:rsidRPr="00254CFB">
              <w:rPr>
                <w:rFonts w:ascii="Myriad Pro" w:hAnsi="Myriad Pro"/>
                <w:sz w:val="20"/>
                <w:szCs w:val="20"/>
              </w:rPr>
              <w:tab/>
              <w:t xml:space="preserve">Would the proposed project pose a risk of introducing invasive alien species? </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1.4</w:t>
            </w:r>
            <w:r w:rsidRPr="00254CFB">
              <w:rPr>
                <w:rFonts w:ascii="Myriad Pro" w:hAnsi="Myriad Pro"/>
                <w:sz w:val="20"/>
                <w:szCs w:val="20"/>
              </w:rPr>
              <w:t xml:space="preserve"> </w:t>
            </w:r>
            <w:r w:rsidRPr="00254CFB">
              <w:rPr>
                <w:rFonts w:ascii="Myriad Pro" w:hAnsi="Myriad Pro"/>
                <w:sz w:val="20"/>
                <w:szCs w:val="20"/>
              </w:rPr>
              <w:tab/>
              <w:t>Does the project involve natural forest harvesting or plantation development without an independent forest certification system for sustainable forest management (</w:t>
            </w:r>
            <w:r w:rsidRPr="00254CFB">
              <w:rPr>
                <w:rFonts w:ascii="Myriad Pro" w:hAnsi="Myriad Pro"/>
                <w:i/>
                <w:sz w:val="20"/>
                <w:szCs w:val="20"/>
              </w:rPr>
              <w:t xml:space="preserve">e.g., </w:t>
            </w:r>
            <w:hyperlink r:id="rId23" w:history="1">
              <w:r w:rsidRPr="00254CFB">
                <w:rPr>
                  <w:rFonts w:ascii="Myriad Pro" w:hAnsi="Myriad Pro"/>
                  <w:i/>
                  <w:sz w:val="20"/>
                  <w:szCs w:val="20"/>
                </w:rPr>
                <w:t>PEFC</w:t>
              </w:r>
            </w:hyperlink>
            <w:r w:rsidRPr="00254CFB">
              <w:rPr>
                <w:rFonts w:ascii="Myriad Pro" w:hAnsi="Myriad Pro"/>
                <w:i/>
                <w:sz w:val="20"/>
                <w:szCs w:val="20"/>
              </w:rPr>
              <w:t xml:space="preserve">, the </w:t>
            </w:r>
            <w:hyperlink r:id="rId24" w:history="1">
              <w:r w:rsidRPr="00254CFB">
                <w:rPr>
                  <w:rFonts w:ascii="Myriad Pro" w:hAnsi="Myriad Pro"/>
                  <w:i/>
                  <w:sz w:val="20"/>
                  <w:szCs w:val="20"/>
                </w:rPr>
                <w:t>Forest Stewardship Council</w:t>
              </w:r>
            </w:hyperlink>
            <w:r w:rsidRPr="00254CFB">
              <w:rPr>
                <w:rFonts w:ascii="Myriad Pro" w:hAnsi="Myriad Pro"/>
                <w:i/>
                <w:sz w:val="20"/>
                <w:szCs w:val="20"/>
              </w:rPr>
              <w:t xml:space="preserve"> certification systems, or processes established or accepted by the relevant National Environmental Authority</w:t>
            </w:r>
            <w:r w:rsidRPr="00254CFB">
              <w:rPr>
                <w:rFonts w:ascii="Myriad Pro" w:hAnsi="Myriad Pro"/>
                <w:sz w:val="20"/>
                <w:szCs w:val="20"/>
              </w:rPr>
              <w:t>)?</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1.5</w:t>
            </w:r>
            <w:r w:rsidRPr="00254CFB">
              <w:rPr>
                <w:rFonts w:ascii="Myriad Pro" w:hAnsi="Myriad Pro"/>
                <w:sz w:val="20"/>
                <w:szCs w:val="20"/>
              </w:rPr>
              <w:t xml:space="preserve"> </w:t>
            </w:r>
            <w:r w:rsidRPr="00254CFB">
              <w:rPr>
                <w:rFonts w:ascii="Myriad Pro" w:hAnsi="Myriad Pro"/>
                <w:sz w:val="20"/>
                <w:szCs w:val="20"/>
              </w:rPr>
              <w:tab/>
              <w:t>Does the project involve the production and harvesting of fish populations or other aquatic species without an accepted system of independent certification to ensure sustainability (</w:t>
            </w:r>
            <w:r w:rsidRPr="00254CFB">
              <w:rPr>
                <w:rFonts w:ascii="Myriad Pro" w:hAnsi="Myriad Pro"/>
                <w:i/>
                <w:sz w:val="20"/>
                <w:szCs w:val="20"/>
              </w:rPr>
              <w:t xml:space="preserve">e.g., the </w:t>
            </w:r>
            <w:hyperlink r:id="rId25" w:history="1">
              <w:proofErr w:type="gramStart"/>
              <w:r w:rsidRPr="00254CFB">
                <w:rPr>
                  <w:rFonts w:ascii="Myriad Pro" w:hAnsi="Myriad Pro"/>
                  <w:i/>
                  <w:sz w:val="20"/>
                  <w:szCs w:val="20"/>
                </w:rPr>
                <w:t>Marine Stewardship Council certification</w:t>
              </w:r>
            </w:hyperlink>
            <w:r w:rsidRPr="00254CFB">
              <w:rPr>
                <w:rFonts w:ascii="Myriad Pro" w:hAnsi="Myriad Pro"/>
                <w:i/>
                <w:sz w:val="20"/>
                <w:szCs w:val="20"/>
              </w:rPr>
              <w:t xml:space="preserve"> system, or certifications, standards,</w:t>
            </w:r>
            <w:proofErr w:type="gramEnd"/>
            <w:r w:rsidRPr="00254CFB">
              <w:rPr>
                <w:rFonts w:ascii="Myriad Pro" w:hAnsi="Myriad Pro"/>
                <w:i/>
                <w:sz w:val="20"/>
                <w:szCs w:val="20"/>
              </w:rPr>
              <w:t xml:space="preserve"> or processes established or accepted by the relevant National Environmental Authority</w:t>
            </w:r>
            <w:r w:rsidRPr="00254CFB">
              <w:rPr>
                <w:rFonts w:ascii="Myriad Pro" w:hAnsi="Myriad Pro"/>
                <w:sz w:val="20"/>
                <w:szCs w:val="20"/>
              </w:rPr>
              <w:t>)?</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1.6</w:t>
            </w:r>
            <w:r w:rsidRPr="00254CFB">
              <w:rPr>
                <w:rFonts w:ascii="Myriad Pro" w:hAnsi="Myriad Pro"/>
                <w:sz w:val="20"/>
                <w:szCs w:val="20"/>
              </w:rPr>
              <w:t xml:space="preserve"> </w:t>
            </w:r>
            <w:r w:rsidRPr="00254CFB">
              <w:rPr>
                <w:rFonts w:ascii="Myriad Pro" w:hAnsi="Myriad Pro"/>
                <w:sz w:val="20"/>
                <w:szCs w:val="20"/>
              </w:rPr>
              <w:tab/>
              <w:t>Does the project involve significant extraction, diversion or containment of surface or ground water?</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For example, construction of dams, reservoirs, river basin developments, groundwater extraction.</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0"/>
                <w:tab w:val="left" w:pos="555"/>
              </w:tabs>
              <w:spacing w:before="60" w:after="60"/>
              <w:rPr>
                <w:rFonts w:ascii="Myriad Pro" w:hAnsi="Myriad Pro"/>
                <w:sz w:val="20"/>
                <w:szCs w:val="20"/>
              </w:rPr>
            </w:pPr>
            <w:r w:rsidRPr="00254CFB">
              <w:rPr>
                <w:rFonts w:ascii="Myriad Pro" w:hAnsi="Myriad Pro"/>
                <w:b/>
                <w:sz w:val="20"/>
                <w:szCs w:val="20"/>
              </w:rPr>
              <w:t>1.7</w:t>
            </w:r>
            <w:r w:rsidRPr="00254CFB">
              <w:rPr>
                <w:rFonts w:ascii="Myriad Pro" w:hAnsi="Myriad Pro"/>
                <w:sz w:val="20"/>
                <w:szCs w:val="20"/>
              </w:rPr>
              <w:tab/>
              <w:t>Does the project pose a risk of degrading soils?</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rPr>
          <w:trHeight w:val="350"/>
        </w:trPr>
        <w:tc>
          <w:tcPr>
            <w:tcW w:w="8568" w:type="dxa"/>
            <w:tcBorders>
              <w:bottom w:val="single" w:sz="4" w:space="0" w:color="auto"/>
            </w:tcBorders>
            <w:shd w:val="clear" w:color="auto" w:fill="B3B3B3"/>
          </w:tcPr>
          <w:p w:rsidR="00670D9F" w:rsidRPr="00254CFB" w:rsidRDefault="00670D9F" w:rsidP="00157AB0">
            <w:pPr>
              <w:tabs>
                <w:tab w:val="left" w:pos="570"/>
              </w:tabs>
              <w:spacing w:before="120"/>
              <w:rPr>
                <w:rFonts w:ascii="Myriad Pro" w:hAnsi="Myriad Pro"/>
                <w:b/>
                <w:sz w:val="20"/>
                <w:szCs w:val="20"/>
              </w:rPr>
            </w:pPr>
            <w:r w:rsidRPr="00254CFB">
              <w:rPr>
                <w:rFonts w:ascii="Myriad Pro" w:hAnsi="Myriad Pro"/>
                <w:b/>
                <w:sz w:val="20"/>
                <w:szCs w:val="20"/>
              </w:rPr>
              <w:t xml:space="preserve">2. </w:t>
            </w:r>
            <w:r w:rsidRPr="00254CFB">
              <w:rPr>
                <w:rFonts w:ascii="Myriad Pro" w:hAnsi="Myriad Pro"/>
                <w:b/>
                <w:sz w:val="20"/>
                <w:szCs w:val="20"/>
              </w:rPr>
              <w:tab/>
              <w:t xml:space="preserve">Pollution </w:t>
            </w:r>
          </w:p>
        </w:tc>
        <w:tc>
          <w:tcPr>
            <w:tcW w:w="1410" w:type="dxa"/>
            <w:tcBorders>
              <w:bottom w:val="single" w:sz="4" w:space="0" w:color="auto"/>
            </w:tcBorders>
            <w:shd w:val="clear" w:color="auto" w:fill="B3B3B3"/>
          </w:tcPr>
          <w:p w:rsidR="00670D9F" w:rsidRPr="00254CFB" w:rsidRDefault="00670D9F" w:rsidP="00157AB0">
            <w:pPr>
              <w:jc w:val="center"/>
              <w:rPr>
                <w:rFonts w:ascii="Myriad Pro" w:hAnsi="Myriad Pro"/>
                <w:b/>
                <w:i/>
                <w:sz w:val="20"/>
                <w:szCs w:val="20"/>
              </w:rPr>
            </w:pPr>
          </w:p>
        </w:tc>
      </w:tr>
      <w:tr w:rsidR="00670D9F" w:rsidRPr="00254CFB" w:rsidTr="00157AB0">
        <w:tc>
          <w:tcPr>
            <w:tcW w:w="8568" w:type="dxa"/>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2.1</w:t>
            </w:r>
            <w:r w:rsidRPr="00254CFB">
              <w:rPr>
                <w:rFonts w:ascii="Myriad Pro" w:hAnsi="Myriad Pro"/>
                <w:sz w:val="20"/>
                <w:szCs w:val="20"/>
              </w:rPr>
              <w:t xml:space="preserve"> </w:t>
            </w:r>
            <w:r w:rsidRPr="00254CFB">
              <w:rPr>
                <w:rFonts w:ascii="Myriad Pro" w:hAnsi="Myriad Pro"/>
                <w:sz w:val="20"/>
                <w:szCs w:val="20"/>
              </w:rPr>
              <w:tab/>
              <w:t xml:space="preserve">Would the proposed project result in the release of pollutants to the environment due to routine or non-routine circumstances with the potential for adverse local, regional, and </w:t>
            </w:r>
            <w:hyperlink w:anchor="TransboundaryImpactsGlossary" w:history="1">
              <w:proofErr w:type="spellStart"/>
              <w:r w:rsidRPr="00254CFB">
                <w:rPr>
                  <w:rFonts w:ascii="Myriad Pro" w:hAnsi="Myriad Pro"/>
                  <w:sz w:val="20"/>
                  <w:szCs w:val="20"/>
                </w:rPr>
                <w:t>transboundary</w:t>
              </w:r>
              <w:proofErr w:type="spellEnd"/>
              <w:r w:rsidRPr="00254CFB">
                <w:rPr>
                  <w:rFonts w:ascii="Myriad Pro" w:hAnsi="Myriad Pro"/>
                  <w:sz w:val="20"/>
                  <w:szCs w:val="20"/>
                </w:rPr>
                <w:t xml:space="preserve"> impacts</w:t>
              </w:r>
            </w:hyperlink>
            <w:r w:rsidRPr="00254CFB">
              <w:rPr>
                <w:rFonts w:ascii="Myriad Pro" w:hAnsi="Myriad Pro"/>
                <w:sz w:val="20"/>
                <w:szCs w:val="20"/>
              </w:rPr>
              <w:t xml:space="preserve">? </w:t>
            </w:r>
          </w:p>
        </w:tc>
        <w:tc>
          <w:tcPr>
            <w:tcW w:w="1410" w:type="dxa"/>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2.2</w:t>
            </w:r>
            <w:r w:rsidRPr="00254CFB">
              <w:rPr>
                <w:rFonts w:ascii="Myriad Pro" w:hAnsi="Myriad Pro"/>
                <w:sz w:val="20"/>
                <w:szCs w:val="20"/>
              </w:rPr>
              <w:t xml:space="preserve"> </w:t>
            </w:r>
            <w:r w:rsidRPr="00254CFB">
              <w:rPr>
                <w:rFonts w:ascii="Myriad Pro" w:hAnsi="Myriad Pro"/>
                <w:sz w:val="20"/>
                <w:szCs w:val="20"/>
              </w:rPr>
              <w:tab/>
              <w:t xml:space="preserve">Would the proposed project result in the generation of waste that cannot be recovered, reused, or disposed of in an </w:t>
            </w:r>
            <w:hyperlink w:anchor="ESMGlossary" w:history="1">
              <w:r w:rsidRPr="00254CFB">
                <w:rPr>
                  <w:rFonts w:ascii="Myriad Pro" w:hAnsi="Myriad Pro"/>
                  <w:sz w:val="20"/>
                  <w:szCs w:val="20"/>
                </w:rPr>
                <w:t>environmentally and socially sound manner</w:t>
              </w:r>
            </w:hyperlink>
            <w:r w:rsidRPr="00254CFB">
              <w:rPr>
                <w:rFonts w:ascii="Myriad Pro" w:hAnsi="Myriad Pro"/>
                <w:sz w:val="20"/>
                <w:szCs w:val="20"/>
              </w:rPr>
              <w:t xml:space="preserve">? </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rPr>
          <w:trHeight w:val="402"/>
        </w:trPr>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2.3</w:t>
            </w:r>
            <w:r w:rsidRPr="00254CFB">
              <w:rPr>
                <w:rFonts w:ascii="Myriad Pro" w:hAnsi="Myriad Pro"/>
                <w:sz w:val="20"/>
                <w:szCs w:val="20"/>
              </w:rPr>
              <w:t xml:space="preserve"> </w:t>
            </w:r>
            <w:r w:rsidRPr="00254CFB">
              <w:rPr>
                <w:rFonts w:ascii="Myriad Pro" w:hAnsi="Myriad Pro"/>
                <w:sz w:val="20"/>
                <w:szCs w:val="20"/>
              </w:rPr>
              <w:tab/>
              <w:t xml:space="preserve">Will the propose project involve the manufacture, trade, release, and/or use of chemicals and </w:t>
            </w:r>
            <w:hyperlink w:anchor="HazardousMatGlossary" w:history="1">
              <w:r w:rsidRPr="00254CFB">
                <w:rPr>
                  <w:rFonts w:ascii="Myriad Pro" w:hAnsi="Myriad Pro"/>
                  <w:sz w:val="20"/>
                  <w:szCs w:val="20"/>
                </w:rPr>
                <w:t>hazardous materials</w:t>
              </w:r>
            </w:hyperlink>
            <w:r w:rsidRPr="00254CFB">
              <w:rPr>
                <w:rFonts w:ascii="Myriad Pro" w:hAnsi="Myriad Pro"/>
                <w:sz w:val="20"/>
                <w:szCs w:val="20"/>
              </w:rPr>
              <w:t xml:space="preserve"> subject to international action bans or phase-outs? </w:t>
            </w:r>
          </w:p>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ab/>
            </w:r>
            <w:r w:rsidRPr="00254CFB">
              <w:rPr>
                <w:rFonts w:ascii="Myriad Pro" w:hAnsi="Myriad Pro"/>
                <w:i/>
                <w:sz w:val="20"/>
                <w:szCs w:val="20"/>
              </w:rPr>
              <w:t xml:space="preserve">For example, DDT, PCBs and other chemicals listed in international conventions such as the </w:t>
            </w:r>
            <w:hyperlink r:id="rId26" w:anchor="convtext" w:history="1">
              <w:r w:rsidRPr="00254CFB">
                <w:rPr>
                  <w:rFonts w:ascii="Myriad Pro" w:hAnsi="Myriad Pro"/>
                  <w:i/>
                  <w:sz w:val="20"/>
                  <w:szCs w:val="20"/>
                </w:rPr>
                <w:t>Stockholm Convention on Persistent Organic Pollutants</w:t>
              </w:r>
            </w:hyperlink>
            <w:r w:rsidRPr="00254CFB">
              <w:rPr>
                <w:rFonts w:ascii="Myriad Pro" w:hAnsi="Myriad Pro"/>
                <w:i/>
                <w:sz w:val="20"/>
                <w:szCs w:val="20"/>
              </w:rPr>
              <w:t>, or the Montreal Protocol.</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2.4</w:t>
            </w:r>
            <w:r w:rsidRPr="00254CFB">
              <w:rPr>
                <w:rFonts w:ascii="Myriad Pro" w:hAnsi="Myriad Pro"/>
                <w:sz w:val="20"/>
                <w:szCs w:val="20"/>
              </w:rPr>
              <w:tab/>
              <w:t xml:space="preserve">Is there a potential for the release, in the environment, of </w:t>
            </w:r>
            <w:hyperlink w:anchor="HazardousMatGlossary" w:history="1">
              <w:r w:rsidRPr="00254CFB">
                <w:rPr>
                  <w:rFonts w:ascii="Myriad Pro" w:hAnsi="Myriad Pro"/>
                  <w:sz w:val="20"/>
                  <w:szCs w:val="20"/>
                </w:rPr>
                <w:t>hazardous materials</w:t>
              </w:r>
            </w:hyperlink>
            <w:r w:rsidRPr="00254CFB">
              <w:rPr>
                <w:rFonts w:ascii="Myriad Pro" w:hAnsi="Myriad Pro"/>
                <w:sz w:val="20"/>
                <w:szCs w:val="20"/>
              </w:rPr>
              <w:t xml:space="preserve"> resulting from their production, transportation, handling, storage and use for project activities?</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2.5</w:t>
            </w:r>
            <w:r w:rsidRPr="00254CFB">
              <w:rPr>
                <w:rFonts w:ascii="Myriad Pro" w:hAnsi="Myriad Pro"/>
                <w:sz w:val="20"/>
                <w:szCs w:val="20"/>
              </w:rPr>
              <w:t xml:space="preserve"> </w:t>
            </w:r>
            <w:r w:rsidRPr="00254CFB">
              <w:rPr>
                <w:rFonts w:ascii="Myriad Pro" w:hAnsi="Myriad Pro"/>
                <w:sz w:val="20"/>
                <w:szCs w:val="20"/>
              </w:rPr>
              <w:tab/>
              <w:t>Will the proposed project involve the application of pesticides that have a known negative effect on the environment or human health?</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rPr>
          <w:trHeight w:val="368"/>
        </w:trPr>
        <w:tc>
          <w:tcPr>
            <w:tcW w:w="8568" w:type="dxa"/>
            <w:tcBorders>
              <w:bottom w:val="single" w:sz="4" w:space="0" w:color="auto"/>
            </w:tcBorders>
            <w:shd w:val="clear" w:color="auto" w:fill="A6A6A6"/>
          </w:tcPr>
          <w:p w:rsidR="00670D9F" w:rsidRPr="00254CFB" w:rsidRDefault="00670D9F" w:rsidP="00157AB0">
            <w:pPr>
              <w:tabs>
                <w:tab w:val="left" w:pos="585"/>
              </w:tabs>
              <w:spacing w:before="60" w:after="60"/>
              <w:ind w:left="567" w:hanging="567"/>
              <w:rPr>
                <w:rFonts w:ascii="Myriad Pro" w:hAnsi="Myriad Pro"/>
                <w:b/>
                <w:sz w:val="20"/>
                <w:szCs w:val="20"/>
              </w:rPr>
            </w:pPr>
            <w:r w:rsidRPr="00254CFB">
              <w:rPr>
                <w:rFonts w:ascii="Myriad Pro" w:hAnsi="Myriad Pro"/>
                <w:b/>
                <w:sz w:val="20"/>
                <w:szCs w:val="20"/>
              </w:rPr>
              <w:t>3.       Climate Change</w:t>
            </w:r>
          </w:p>
        </w:tc>
        <w:tc>
          <w:tcPr>
            <w:tcW w:w="1410" w:type="dxa"/>
            <w:tcBorders>
              <w:bottom w:val="single" w:sz="4" w:space="0" w:color="auto"/>
            </w:tcBorders>
            <w:shd w:val="clear" w:color="auto" w:fill="A6A6A6"/>
          </w:tcPr>
          <w:p w:rsidR="00670D9F" w:rsidRPr="00254CFB" w:rsidRDefault="00670D9F" w:rsidP="00157AB0">
            <w:pPr>
              <w:spacing w:before="60" w:after="60"/>
              <w:jc w:val="center"/>
              <w:rPr>
                <w:rFonts w:ascii="Myriad Pro" w:hAnsi="Myriad Pro"/>
                <w:sz w:val="20"/>
                <w:szCs w:val="20"/>
              </w:rPr>
            </w:pPr>
          </w:p>
        </w:tc>
      </w:tr>
      <w:tr w:rsidR="00670D9F" w:rsidRPr="00254CFB" w:rsidTr="00157AB0">
        <w:trPr>
          <w:trHeight w:val="736"/>
        </w:trPr>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3.1</w:t>
            </w:r>
            <w:r w:rsidRPr="00254CFB">
              <w:rPr>
                <w:rFonts w:ascii="Myriad Pro" w:hAnsi="Myriad Pro"/>
                <w:sz w:val="20"/>
                <w:szCs w:val="20"/>
              </w:rPr>
              <w:t xml:space="preserve"> </w:t>
            </w:r>
            <w:r w:rsidRPr="00254CFB">
              <w:rPr>
                <w:rFonts w:ascii="Myriad Pro" w:hAnsi="Myriad Pro"/>
                <w:sz w:val="20"/>
                <w:szCs w:val="20"/>
              </w:rPr>
              <w:tab/>
              <w:t>Will the proposed project result in significant</w:t>
            </w:r>
            <w:r w:rsidRPr="00254CFB">
              <w:rPr>
                <w:rFonts w:ascii="Myriad Pro" w:hAnsi="Myriad Pro"/>
                <w:sz w:val="20"/>
                <w:szCs w:val="20"/>
                <w:vertAlign w:val="superscript"/>
              </w:rPr>
              <w:footnoteReference w:id="14"/>
            </w:r>
            <w:r w:rsidRPr="00254CFB">
              <w:rPr>
                <w:rFonts w:ascii="Myriad Pro" w:hAnsi="Myriad Pro"/>
                <w:sz w:val="20"/>
                <w:szCs w:val="20"/>
                <w:vertAlign w:val="superscript"/>
              </w:rPr>
              <w:t xml:space="preserve"> </w:t>
            </w:r>
            <w:r w:rsidRPr="00254CFB">
              <w:rPr>
                <w:rFonts w:ascii="Myriad Pro" w:hAnsi="Myriad Pro"/>
                <w:sz w:val="20"/>
                <w:szCs w:val="20"/>
              </w:rPr>
              <w:t>greenhouse gas emissions?</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b/>
                <w:sz w:val="20"/>
                <w:szCs w:val="20"/>
              </w:rPr>
              <w:tab/>
            </w:r>
            <w:r w:rsidRPr="00254CFB">
              <w:rPr>
                <w:rFonts w:ascii="Myriad Pro" w:hAnsi="Myriad Pro"/>
                <w:i/>
                <w:sz w:val="20"/>
                <w:szCs w:val="20"/>
              </w:rPr>
              <w:t xml:space="preserve">Annex E provides additional guidance for answering this question. </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rPr>
          <w:trHeight w:val="736"/>
        </w:trPr>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lastRenderedPageBreak/>
              <w:t>3.2</w:t>
            </w:r>
            <w:r w:rsidRPr="00254CFB">
              <w:rPr>
                <w:rFonts w:ascii="Myriad Pro" w:hAnsi="Myriad Pro"/>
                <w:sz w:val="20"/>
                <w:szCs w:val="20"/>
              </w:rPr>
              <w:t xml:space="preserve">     Is the proposed project likely to directly or indirectly increase environmental and social </w:t>
            </w:r>
            <w:hyperlink w:anchor="CCVulnerabilityGlossary" w:history="1">
              <w:r w:rsidRPr="00254CFB">
                <w:rPr>
                  <w:rFonts w:ascii="Myriad Pro" w:hAnsi="Myriad Pro"/>
                  <w:sz w:val="20"/>
                  <w:szCs w:val="20"/>
                </w:rPr>
                <w:t>vulnerability to climate change</w:t>
              </w:r>
            </w:hyperlink>
            <w:r w:rsidRPr="00254CFB">
              <w:rPr>
                <w:rFonts w:ascii="Myriad Pro" w:hAnsi="Myriad Pro"/>
                <w:sz w:val="20"/>
                <w:szCs w:val="20"/>
              </w:rPr>
              <w:t xml:space="preserve"> now or in the future (also known as maladaptive practices)? You can refer to the additional guidance in Annex C to help you answer this question.</w:t>
            </w:r>
          </w:p>
          <w:p w:rsidR="00670D9F" w:rsidRPr="00254CFB" w:rsidRDefault="00670D9F" w:rsidP="00157AB0">
            <w:pPr>
              <w:tabs>
                <w:tab w:val="left" w:pos="585"/>
              </w:tabs>
              <w:spacing w:before="60" w:after="60"/>
              <w:ind w:left="567" w:hanging="567"/>
              <w:rPr>
                <w:rFonts w:ascii="Myriad Pro" w:hAnsi="Myriad Pro"/>
                <w:b/>
                <w:sz w:val="20"/>
                <w:szCs w:val="20"/>
              </w:rPr>
            </w:pPr>
            <w:r w:rsidRPr="00254CFB">
              <w:rPr>
                <w:rFonts w:ascii="Myriad Pro" w:hAnsi="Myriad Pro"/>
                <w:sz w:val="20"/>
                <w:szCs w:val="20"/>
              </w:rPr>
              <w:tab/>
            </w:r>
            <w:r w:rsidRPr="00254CFB">
              <w:rPr>
                <w:rFonts w:ascii="Myriad Pro" w:hAnsi="Myriad Pro"/>
                <w:i/>
                <w:sz w:val="20"/>
                <w:szCs w:val="20"/>
              </w:rPr>
              <w:t>For example, a project that would involve indirectly removing mangroves from coastal zones or encouraging land use plans that would suggest building houses on floodplains could increase the surrounding population’s vulnerability to climate change, specifically flooding.</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rPr>
          <w:trHeight w:val="422"/>
        </w:trPr>
        <w:tc>
          <w:tcPr>
            <w:tcW w:w="8568" w:type="dxa"/>
            <w:tcBorders>
              <w:bottom w:val="single" w:sz="4" w:space="0" w:color="auto"/>
            </w:tcBorders>
            <w:shd w:val="clear" w:color="auto" w:fill="A6A6A6"/>
          </w:tcPr>
          <w:p w:rsidR="00670D9F" w:rsidRPr="00254CFB" w:rsidRDefault="00670D9F" w:rsidP="00157AB0">
            <w:pPr>
              <w:tabs>
                <w:tab w:val="left" w:pos="567"/>
              </w:tabs>
              <w:spacing w:before="120"/>
              <w:rPr>
                <w:rFonts w:ascii="Myriad Pro" w:hAnsi="Myriad Pro"/>
                <w:b/>
                <w:sz w:val="20"/>
                <w:szCs w:val="20"/>
              </w:rPr>
            </w:pPr>
            <w:r w:rsidRPr="00254CFB">
              <w:rPr>
                <w:rFonts w:ascii="Myriad Pro" w:hAnsi="Myriad Pro"/>
                <w:b/>
                <w:sz w:val="20"/>
                <w:szCs w:val="20"/>
              </w:rPr>
              <w:t xml:space="preserve">4. </w:t>
            </w:r>
            <w:r w:rsidRPr="00254CFB">
              <w:rPr>
                <w:rFonts w:ascii="Myriad Pro" w:hAnsi="Myriad Pro"/>
                <w:b/>
                <w:sz w:val="20"/>
                <w:szCs w:val="20"/>
              </w:rPr>
              <w:tab/>
              <w:t>Social Equity and Equality</w:t>
            </w:r>
          </w:p>
        </w:tc>
        <w:tc>
          <w:tcPr>
            <w:tcW w:w="1410" w:type="dxa"/>
            <w:tcBorders>
              <w:bottom w:val="single" w:sz="4" w:space="0" w:color="auto"/>
            </w:tcBorders>
            <w:shd w:val="clear" w:color="auto" w:fill="A6A6A6"/>
          </w:tcPr>
          <w:p w:rsidR="00670D9F" w:rsidRPr="00254CFB" w:rsidRDefault="00670D9F" w:rsidP="00157AB0">
            <w:pPr>
              <w:spacing w:before="120"/>
              <w:jc w:val="center"/>
              <w:rPr>
                <w:rFonts w:ascii="Myriad Pro" w:hAnsi="Myriad Pro"/>
                <w:b/>
                <w:sz w:val="20"/>
                <w:szCs w:val="20"/>
              </w:rPr>
            </w:pP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b/>
                <w:sz w:val="20"/>
                <w:szCs w:val="20"/>
              </w:rPr>
            </w:pPr>
            <w:r w:rsidRPr="00254CFB">
              <w:rPr>
                <w:rFonts w:ascii="Myriad Pro" w:hAnsi="Myriad Pro"/>
                <w:b/>
                <w:sz w:val="20"/>
                <w:szCs w:val="20"/>
              </w:rPr>
              <w:t>4.1</w:t>
            </w:r>
            <w:r w:rsidRPr="00254CFB">
              <w:rPr>
                <w:rFonts w:ascii="Myriad Pro" w:hAnsi="Myriad Pro"/>
                <w:b/>
                <w:sz w:val="20"/>
                <w:szCs w:val="20"/>
              </w:rPr>
              <w:tab/>
            </w:r>
            <w:r w:rsidRPr="00254CFB">
              <w:rPr>
                <w:rFonts w:ascii="Myriad Pro" w:hAnsi="Myriad Pro"/>
                <w:bCs/>
                <w:color w:val="000000"/>
                <w:sz w:val="20"/>
                <w:szCs w:val="20"/>
              </w:rPr>
              <w:t xml:space="preserve">Would the proposed project have environmental and social impacts that could affect indigenous people or other vulnerable groups? </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142"/>
                <w:tab w:val="left" w:pos="585"/>
              </w:tabs>
              <w:spacing w:before="60" w:after="60"/>
              <w:ind w:left="567" w:hanging="567"/>
              <w:rPr>
                <w:rFonts w:ascii="Myriad Pro" w:hAnsi="Myriad Pro"/>
                <w:bCs/>
                <w:color w:val="000000"/>
                <w:sz w:val="20"/>
                <w:szCs w:val="20"/>
              </w:rPr>
            </w:pPr>
            <w:r w:rsidRPr="00254CFB">
              <w:rPr>
                <w:rFonts w:ascii="Myriad Pro" w:hAnsi="Myriad Pro"/>
                <w:b/>
                <w:bCs/>
                <w:color w:val="000000"/>
                <w:sz w:val="20"/>
                <w:szCs w:val="20"/>
              </w:rPr>
              <w:t>4.2</w:t>
            </w:r>
            <w:r w:rsidRPr="00254CFB">
              <w:rPr>
                <w:rFonts w:ascii="Myriad Pro" w:hAnsi="Myriad Pro"/>
                <w:bCs/>
                <w:color w:val="000000"/>
                <w:sz w:val="20"/>
                <w:szCs w:val="20"/>
              </w:rPr>
              <w:t xml:space="preserve">      Is the project likely to significantly impact gender equality and women’s empowerment</w:t>
            </w:r>
            <w:r w:rsidRPr="00254CFB">
              <w:rPr>
                <w:rStyle w:val="FootnoteReference"/>
                <w:rFonts w:ascii="Myriad Pro" w:hAnsi="Myriad Pro"/>
                <w:bCs/>
                <w:color w:val="000000"/>
                <w:sz w:val="20"/>
                <w:szCs w:val="20"/>
              </w:rPr>
              <w:footnoteReference w:id="15"/>
            </w:r>
            <w:r w:rsidRPr="00254CFB">
              <w:rPr>
                <w:rFonts w:ascii="Myriad Pro" w:hAnsi="Myriad Pro"/>
                <w:bCs/>
                <w:color w:val="000000"/>
                <w:sz w:val="20"/>
                <w:szCs w:val="20"/>
              </w:rPr>
              <w:t xml:space="preserve">? </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bCs/>
                <w:color w:val="000000"/>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autoSpaceDE w:val="0"/>
              <w:autoSpaceDN w:val="0"/>
              <w:adjustRightInd w:val="0"/>
              <w:spacing w:before="60" w:after="60"/>
              <w:ind w:left="630" w:hanging="630"/>
              <w:rPr>
                <w:rFonts w:ascii="Myriad Pro" w:hAnsi="Myriad Pro"/>
                <w:sz w:val="20"/>
                <w:szCs w:val="20"/>
              </w:rPr>
            </w:pPr>
            <w:r w:rsidRPr="00254CFB">
              <w:rPr>
                <w:rFonts w:ascii="Myriad Pro" w:hAnsi="Myriad Pro"/>
                <w:b/>
                <w:sz w:val="20"/>
                <w:szCs w:val="20"/>
              </w:rPr>
              <w:t>4.3</w:t>
            </w:r>
            <w:r w:rsidRPr="00254CFB">
              <w:rPr>
                <w:rFonts w:ascii="Myriad Pro" w:hAnsi="Myriad Pro"/>
                <w:sz w:val="20"/>
                <w:szCs w:val="20"/>
              </w:rPr>
              <w:t xml:space="preserve">      Is the proposed project likely to directly or indirectly increase social inequalities now or in the future? </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autoSpaceDE w:val="0"/>
              <w:autoSpaceDN w:val="0"/>
              <w:adjustRightInd w:val="0"/>
              <w:spacing w:before="60" w:after="60"/>
              <w:ind w:left="630" w:hanging="630"/>
              <w:rPr>
                <w:rFonts w:ascii="Myriad Pro" w:hAnsi="Myriad Pro"/>
                <w:sz w:val="20"/>
                <w:szCs w:val="20"/>
              </w:rPr>
            </w:pPr>
            <w:r w:rsidRPr="00254CFB">
              <w:rPr>
                <w:rFonts w:ascii="Myriad Pro" w:hAnsi="Myriad Pro"/>
                <w:b/>
                <w:sz w:val="20"/>
                <w:szCs w:val="20"/>
              </w:rPr>
              <w:t>4.4</w:t>
            </w:r>
            <w:r w:rsidRPr="00254CFB">
              <w:rPr>
                <w:rFonts w:ascii="Myriad Pro" w:hAnsi="Myriad Pro"/>
                <w:sz w:val="20"/>
                <w:szCs w:val="20"/>
              </w:rPr>
              <w:t xml:space="preserve">      Will the proposed project have variable impacts on women and men, different ethnic groups, social classes?</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autoSpaceDE w:val="0"/>
              <w:autoSpaceDN w:val="0"/>
              <w:adjustRightInd w:val="0"/>
              <w:spacing w:before="60" w:after="60"/>
              <w:ind w:left="630" w:hanging="630"/>
              <w:rPr>
                <w:rFonts w:ascii="Myriad Pro" w:hAnsi="Myriad Pro"/>
                <w:sz w:val="20"/>
                <w:szCs w:val="20"/>
              </w:rPr>
            </w:pPr>
            <w:r w:rsidRPr="00254CFB">
              <w:rPr>
                <w:rFonts w:ascii="Myriad Pro" w:hAnsi="Myriad Pro"/>
                <w:b/>
                <w:sz w:val="20"/>
                <w:szCs w:val="20"/>
              </w:rPr>
              <w:t>4.5</w:t>
            </w:r>
            <w:r w:rsidRPr="00254CFB">
              <w:rPr>
                <w:rFonts w:ascii="Myriad Pro" w:hAnsi="Myriad Pro"/>
                <w:sz w:val="20"/>
                <w:szCs w:val="20"/>
              </w:rPr>
              <w:t xml:space="preserve">      Have there been challenges in engaging women and other certain key groups of stakeholders in the project design process?</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autoSpaceDE w:val="0"/>
              <w:autoSpaceDN w:val="0"/>
              <w:adjustRightInd w:val="0"/>
              <w:spacing w:before="60" w:after="60"/>
              <w:ind w:left="630" w:hanging="630"/>
              <w:rPr>
                <w:rFonts w:ascii="Myriad Pro" w:hAnsi="Myriad Pro"/>
                <w:b/>
                <w:sz w:val="20"/>
                <w:szCs w:val="20"/>
              </w:rPr>
            </w:pPr>
            <w:r w:rsidRPr="00254CFB">
              <w:rPr>
                <w:rFonts w:ascii="Myriad Pro" w:hAnsi="Myriad Pro"/>
                <w:b/>
                <w:sz w:val="20"/>
                <w:szCs w:val="20"/>
              </w:rPr>
              <w:t>4.6</w:t>
            </w:r>
            <w:r w:rsidRPr="00254CFB">
              <w:rPr>
                <w:rFonts w:ascii="Myriad Pro" w:hAnsi="Myriad Pro"/>
                <w:b/>
                <w:sz w:val="20"/>
                <w:szCs w:val="20"/>
              </w:rPr>
              <w:tab/>
            </w:r>
            <w:r w:rsidRPr="00254CFB">
              <w:rPr>
                <w:rFonts w:ascii="Myriad Pro" w:hAnsi="Myriad Pro"/>
                <w:color w:val="000000"/>
                <w:sz w:val="20"/>
                <w:szCs w:val="20"/>
                <w:lang w:val="en-CA" w:eastAsia="en-CA"/>
              </w:rPr>
              <w:t>Will the project have specific human rights implications for vulnerable groups?</w:t>
            </w:r>
          </w:p>
        </w:tc>
        <w:tc>
          <w:tcPr>
            <w:tcW w:w="1410" w:type="dxa"/>
            <w:tcBorders>
              <w:bottom w:val="single" w:sz="4" w:space="0" w:color="auto"/>
            </w:tcBorders>
            <w:shd w:val="clear" w:color="auto" w:fill="F3F3F3"/>
          </w:tcPr>
          <w:p w:rsidR="00670D9F" w:rsidRPr="00254CFB" w:rsidRDefault="00670D9F" w:rsidP="00157AB0">
            <w:pPr>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BFBFBF"/>
          </w:tcPr>
          <w:p w:rsidR="00670D9F" w:rsidRPr="00254CFB" w:rsidRDefault="00670D9F" w:rsidP="00157AB0">
            <w:pPr>
              <w:tabs>
                <w:tab w:val="left" w:pos="630"/>
              </w:tabs>
              <w:spacing w:before="60" w:after="60"/>
              <w:ind w:left="630" w:hanging="630"/>
              <w:rPr>
                <w:rFonts w:ascii="Myriad Pro" w:hAnsi="Myriad Pro"/>
                <w:b/>
                <w:sz w:val="20"/>
                <w:szCs w:val="20"/>
              </w:rPr>
            </w:pPr>
            <w:r w:rsidRPr="00254CFB">
              <w:rPr>
                <w:rFonts w:ascii="Myriad Pro" w:hAnsi="Myriad Pro"/>
                <w:b/>
                <w:sz w:val="20"/>
                <w:szCs w:val="20"/>
              </w:rPr>
              <w:t>5.   Demographics</w:t>
            </w:r>
          </w:p>
        </w:tc>
        <w:tc>
          <w:tcPr>
            <w:tcW w:w="1410" w:type="dxa"/>
            <w:tcBorders>
              <w:bottom w:val="single" w:sz="4" w:space="0" w:color="auto"/>
            </w:tcBorders>
            <w:shd w:val="clear" w:color="auto" w:fill="BFBFBF"/>
          </w:tcPr>
          <w:p w:rsidR="00670D9F" w:rsidRPr="00254CFB" w:rsidRDefault="00670D9F" w:rsidP="00157AB0">
            <w:pPr>
              <w:spacing w:before="60" w:after="60"/>
              <w:ind w:hanging="18"/>
              <w:jc w:val="center"/>
              <w:rPr>
                <w:rFonts w:ascii="Myriad Pro" w:hAnsi="Myriad Pro"/>
                <w:sz w:val="20"/>
                <w:szCs w:val="20"/>
              </w:rPr>
            </w:pP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5.1</w:t>
            </w:r>
            <w:r w:rsidRPr="00254CFB">
              <w:rPr>
                <w:rFonts w:ascii="Myriad Pro" w:hAnsi="Myriad Pro"/>
                <w:sz w:val="20"/>
                <w:szCs w:val="20"/>
              </w:rPr>
              <w:t xml:space="preserve"> </w:t>
            </w:r>
            <w:r w:rsidRPr="00254CFB">
              <w:rPr>
                <w:rFonts w:ascii="Myriad Pro" w:hAnsi="Myriad Pro"/>
                <w:sz w:val="20"/>
                <w:szCs w:val="20"/>
              </w:rPr>
              <w:tab/>
              <w:t xml:space="preserve">Is the project likely to result in a substantial influx of people into the affected </w:t>
            </w:r>
            <w:proofErr w:type="gramStart"/>
            <w:r w:rsidRPr="00254CFB">
              <w:rPr>
                <w:rFonts w:ascii="Myriad Pro" w:hAnsi="Myriad Pro"/>
                <w:sz w:val="20"/>
                <w:szCs w:val="20"/>
              </w:rPr>
              <w:t>community(</w:t>
            </w:r>
            <w:proofErr w:type="spellStart"/>
            <w:proofErr w:type="gramEnd"/>
            <w:r w:rsidRPr="00254CFB">
              <w:rPr>
                <w:rFonts w:ascii="Myriad Pro" w:hAnsi="Myriad Pro"/>
                <w:sz w:val="20"/>
                <w:szCs w:val="20"/>
              </w:rPr>
              <w:t>ies</w:t>
            </w:r>
            <w:proofErr w:type="spellEnd"/>
            <w:r w:rsidRPr="00254CFB">
              <w:rPr>
                <w:rFonts w:ascii="Myriad Pro" w:hAnsi="Myriad Pro"/>
                <w:sz w:val="20"/>
                <w:szCs w:val="20"/>
              </w:rPr>
              <w:t>)?</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5.2</w:t>
            </w:r>
            <w:r w:rsidRPr="00254CFB">
              <w:rPr>
                <w:rFonts w:ascii="Myriad Pro" w:hAnsi="Myriad Pro"/>
                <w:sz w:val="20"/>
                <w:szCs w:val="20"/>
              </w:rPr>
              <w:t xml:space="preserve">  </w:t>
            </w:r>
            <w:r w:rsidRPr="00254CFB">
              <w:rPr>
                <w:rFonts w:ascii="Myriad Pro" w:hAnsi="Myriad Pro"/>
                <w:sz w:val="20"/>
                <w:szCs w:val="20"/>
              </w:rPr>
              <w:tab/>
              <w:t>Would the proposed project result in substantial voluntary or involuntary resettlement of populations?</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For example, projects with environmental and social benefits (e.g., protected areas, climate change adaptation) that impact human settlements, and certain disadvantaged groups within these settlements in particular.</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5.3</w:t>
            </w:r>
            <w:r w:rsidRPr="00254CFB">
              <w:rPr>
                <w:rFonts w:ascii="Myriad Pro" w:hAnsi="Myriad Pro"/>
                <w:sz w:val="20"/>
                <w:szCs w:val="20"/>
              </w:rPr>
              <w:t xml:space="preserve"> </w:t>
            </w:r>
            <w:r w:rsidRPr="00254CFB">
              <w:rPr>
                <w:rFonts w:ascii="Myriad Pro" w:hAnsi="Myriad Pro"/>
                <w:sz w:val="20"/>
                <w:szCs w:val="20"/>
              </w:rPr>
              <w:tab/>
              <w:t xml:space="preserve">Would the proposed project lead to significant population density increase </w:t>
            </w:r>
            <w:r w:rsidR="00501D26" w:rsidRPr="00254CFB">
              <w:rPr>
                <w:rFonts w:ascii="Myriad Pro" w:hAnsi="Myriad Pro"/>
                <w:sz w:val="20"/>
                <w:szCs w:val="20"/>
              </w:rPr>
              <w:t>that</w:t>
            </w:r>
            <w:r w:rsidRPr="00254CFB">
              <w:rPr>
                <w:rFonts w:ascii="Myriad Pro" w:hAnsi="Myriad Pro"/>
                <w:sz w:val="20"/>
                <w:szCs w:val="20"/>
              </w:rPr>
              <w:t xml:space="preserve"> could affect the environmental and social sustainability of the project? </w:t>
            </w:r>
          </w:p>
          <w:p w:rsidR="00670D9F" w:rsidRPr="00254CFB" w:rsidRDefault="00670D9F" w:rsidP="00157AB0">
            <w:pPr>
              <w:tabs>
                <w:tab w:val="left" w:pos="630"/>
              </w:tabs>
              <w:spacing w:before="60" w:after="60"/>
              <w:ind w:left="567" w:firstLine="63"/>
              <w:rPr>
                <w:rFonts w:ascii="Myriad Pro" w:hAnsi="Myriad Pro"/>
                <w:i/>
                <w:sz w:val="20"/>
                <w:szCs w:val="20"/>
              </w:rPr>
            </w:pPr>
            <w:r w:rsidRPr="00254CFB">
              <w:rPr>
                <w:rFonts w:ascii="Myriad Pro" w:hAnsi="Myriad Pro"/>
                <w:i/>
                <w:sz w:val="20"/>
                <w:szCs w:val="20"/>
              </w:rPr>
              <w:t xml:space="preserve">For example, a project aiming at financing tourism infrastructure in a specific area (e.g., coastal zone, mountain) could lead to significant population density increase </w:t>
            </w:r>
            <w:r w:rsidR="00501D26" w:rsidRPr="00254CFB">
              <w:rPr>
                <w:rFonts w:ascii="Myriad Pro" w:hAnsi="Myriad Pro"/>
                <w:i/>
                <w:sz w:val="20"/>
                <w:szCs w:val="20"/>
              </w:rPr>
              <w:t>that</w:t>
            </w:r>
            <w:r w:rsidRPr="00254CFB">
              <w:rPr>
                <w:rFonts w:ascii="Myriad Pro" w:hAnsi="Myriad Pro"/>
                <w:i/>
                <w:sz w:val="20"/>
                <w:szCs w:val="20"/>
              </w:rPr>
              <w:t xml:space="preserve"> could have serious environmental and social impacts (e.g., destruction of the area’s ecology, noise pollution, waste management problems, greater work burden on women).</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BFBFBF"/>
          </w:tcPr>
          <w:p w:rsidR="00670D9F" w:rsidRPr="00254CFB" w:rsidRDefault="00670D9F" w:rsidP="00157AB0">
            <w:pPr>
              <w:pStyle w:val="ListParagraph"/>
              <w:numPr>
                <w:ilvl w:val="0"/>
                <w:numId w:val="43"/>
              </w:numPr>
              <w:tabs>
                <w:tab w:val="left" w:pos="585"/>
              </w:tabs>
              <w:spacing w:before="60" w:after="60"/>
              <w:ind w:left="360"/>
              <w:contextualSpacing w:val="0"/>
              <w:rPr>
                <w:rFonts w:ascii="Myriad Pro" w:hAnsi="Myriad Pro"/>
                <w:b/>
                <w:sz w:val="20"/>
                <w:szCs w:val="20"/>
              </w:rPr>
            </w:pPr>
            <w:r w:rsidRPr="00254CFB">
              <w:rPr>
                <w:rFonts w:ascii="Myriad Pro" w:hAnsi="Myriad Pro"/>
                <w:b/>
                <w:sz w:val="20"/>
                <w:szCs w:val="20"/>
              </w:rPr>
              <w:t xml:space="preserve"> Culture</w:t>
            </w:r>
          </w:p>
        </w:tc>
        <w:tc>
          <w:tcPr>
            <w:tcW w:w="1410" w:type="dxa"/>
            <w:tcBorders>
              <w:bottom w:val="single" w:sz="4" w:space="0" w:color="auto"/>
            </w:tcBorders>
            <w:shd w:val="clear" w:color="auto" w:fill="BFBFBF"/>
          </w:tcPr>
          <w:p w:rsidR="00670D9F" w:rsidRPr="00254CFB" w:rsidRDefault="00670D9F" w:rsidP="00157AB0">
            <w:pPr>
              <w:pStyle w:val="ListParagraph"/>
              <w:spacing w:before="120"/>
              <w:ind w:left="360"/>
              <w:jc w:val="center"/>
              <w:rPr>
                <w:rFonts w:ascii="Myriad Pro" w:hAnsi="Myriad Pro"/>
                <w:b/>
                <w:sz w:val="20"/>
                <w:szCs w:val="20"/>
              </w:rPr>
            </w:pP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6.1</w:t>
            </w:r>
            <w:r w:rsidRPr="00254CFB">
              <w:rPr>
                <w:rFonts w:ascii="Myriad Pro" w:hAnsi="Myriad Pro"/>
                <w:sz w:val="20"/>
                <w:szCs w:val="20"/>
              </w:rPr>
              <w:t xml:space="preserve"> </w:t>
            </w:r>
            <w:r w:rsidRPr="00254CFB">
              <w:rPr>
                <w:rFonts w:ascii="Myriad Pro" w:hAnsi="Myriad Pro"/>
                <w:sz w:val="20"/>
                <w:szCs w:val="20"/>
              </w:rPr>
              <w:tab/>
              <w:t>Is the project likely to significantly affect the cultural traditions of affected communities, including gender-based roles?</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6.2</w:t>
            </w:r>
            <w:r w:rsidRPr="00254CFB">
              <w:rPr>
                <w:rFonts w:ascii="Myriad Pro" w:hAnsi="Myriad Pro"/>
                <w:sz w:val="20"/>
                <w:szCs w:val="20"/>
              </w:rPr>
              <w:t xml:space="preserve"> </w:t>
            </w:r>
            <w:r w:rsidRPr="00254CFB">
              <w:rPr>
                <w:rFonts w:ascii="Myriad Pro" w:hAnsi="Myriad Pro"/>
                <w:sz w:val="20"/>
                <w:szCs w:val="20"/>
              </w:rPr>
              <w:tab/>
              <w:t>Will the proposed project result in physical interventions (during construction or implementation) that would affect areas that have known physical or cultural significance to indigenous groups and other communities with settled recognized cultural claims?</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6.3</w:t>
            </w:r>
            <w:r w:rsidRPr="00254CFB">
              <w:rPr>
                <w:rFonts w:ascii="Myriad Pro" w:hAnsi="Myriad Pro"/>
                <w:sz w:val="20"/>
                <w:szCs w:val="20"/>
              </w:rPr>
              <w:t xml:space="preserve"> </w:t>
            </w:r>
            <w:r w:rsidRPr="00254CFB">
              <w:rPr>
                <w:rFonts w:ascii="Myriad Pro" w:hAnsi="Myriad Pro"/>
                <w:sz w:val="20"/>
                <w:szCs w:val="20"/>
              </w:rPr>
              <w:tab/>
              <w:t>Would the proposed project produce a physical “splintering” of a community?</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 xml:space="preserve">For example, through the construction of a road, </w:t>
            </w:r>
            <w:proofErr w:type="spellStart"/>
            <w:r w:rsidRPr="00254CFB">
              <w:rPr>
                <w:rFonts w:ascii="Myriad Pro" w:hAnsi="Myriad Pro"/>
                <w:i/>
                <w:sz w:val="20"/>
                <w:szCs w:val="20"/>
              </w:rPr>
              <w:t>powerline</w:t>
            </w:r>
            <w:proofErr w:type="spellEnd"/>
            <w:r w:rsidRPr="00254CFB">
              <w:rPr>
                <w:rFonts w:ascii="Myriad Pro" w:hAnsi="Myriad Pro"/>
                <w:i/>
                <w:sz w:val="20"/>
                <w:szCs w:val="20"/>
              </w:rPr>
              <w:t xml:space="preserve">, or dam that divides a community. </w:t>
            </w:r>
          </w:p>
          <w:p w:rsidR="00670D9F" w:rsidRPr="00254CFB" w:rsidRDefault="00670D9F" w:rsidP="00157AB0">
            <w:pPr>
              <w:tabs>
                <w:tab w:val="left" w:pos="585"/>
              </w:tabs>
              <w:spacing w:before="60" w:after="60"/>
              <w:ind w:left="567" w:hanging="567"/>
              <w:rPr>
                <w:rFonts w:ascii="Myriad Pro" w:hAnsi="Myriad Pro"/>
                <w:i/>
                <w:sz w:val="20"/>
                <w:szCs w:val="20"/>
              </w:rPr>
            </w:pP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BFBFBF"/>
          </w:tcPr>
          <w:p w:rsidR="00670D9F" w:rsidRPr="00254CFB" w:rsidRDefault="00670D9F" w:rsidP="00157AB0">
            <w:pPr>
              <w:pStyle w:val="ListParagraph"/>
              <w:numPr>
                <w:ilvl w:val="0"/>
                <w:numId w:val="43"/>
              </w:numPr>
              <w:tabs>
                <w:tab w:val="left" w:pos="585"/>
              </w:tabs>
              <w:spacing w:before="60" w:after="60"/>
              <w:ind w:hanging="720"/>
              <w:contextualSpacing w:val="0"/>
              <w:rPr>
                <w:rFonts w:ascii="Myriad Pro" w:hAnsi="Myriad Pro"/>
                <w:b/>
                <w:sz w:val="20"/>
                <w:szCs w:val="20"/>
              </w:rPr>
            </w:pPr>
            <w:r w:rsidRPr="00254CFB">
              <w:rPr>
                <w:rFonts w:ascii="Myriad Pro" w:hAnsi="Myriad Pro"/>
                <w:b/>
                <w:sz w:val="20"/>
                <w:szCs w:val="20"/>
              </w:rPr>
              <w:t>Health and Safety</w:t>
            </w:r>
          </w:p>
        </w:tc>
        <w:tc>
          <w:tcPr>
            <w:tcW w:w="1410" w:type="dxa"/>
            <w:tcBorders>
              <w:bottom w:val="single" w:sz="4" w:space="0" w:color="auto"/>
            </w:tcBorders>
            <w:shd w:val="clear" w:color="auto" w:fill="BFBFBF"/>
          </w:tcPr>
          <w:p w:rsidR="00670D9F" w:rsidRPr="00254CFB" w:rsidRDefault="00670D9F" w:rsidP="00157AB0">
            <w:pPr>
              <w:pStyle w:val="ListParagraph"/>
              <w:spacing w:before="120"/>
              <w:ind w:left="360"/>
              <w:jc w:val="center"/>
              <w:rPr>
                <w:rFonts w:ascii="Myriad Pro" w:hAnsi="Myriad Pro"/>
                <w:b/>
                <w:sz w:val="20"/>
                <w:szCs w:val="20"/>
              </w:rPr>
            </w:pP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lastRenderedPageBreak/>
              <w:t>7.1</w:t>
            </w:r>
            <w:r w:rsidRPr="00254CFB">
              <w:rPr>
                <w:rFonts w:ascii="Myriad Pro" w:hAnsi="Myriad Pro"/>
                <w:sz w:val="20"/>
                <w:szCs w:val="20"/>
              </w:rPr>
              <w:t xml:space="preserve"> </w:t>
            </w:r>
            <w:r w:rsidRPr="00254CFB">
              <w:rPr>
                <w:rFonts w:ascii="Myriad Pro" w:hAnsi="Myriad Pro"/>
                <w:sz w:val="20"/>
                <w:szCs w:val="20"/>
              </w:rPr>
              <w:tab/>
              <w:t xml:space="preserve">Would the proposed project be susceptible to or lead to increased vulnerability to earthquakes, subsidence, landslides, </w:t>
            </w:r>
            <w:proofErr w:type="gramStart"/>
            <w:r w:rsidRPr="00254CFB">
              <w:rPr>
                <w:rFonts w:ascii="Myriad Pro" w:hAnsi="Myriad Pro"/>
                <w:sz w:val="20"/>
                <w:szCs w:val="20"/>
              </w:rPr>
              <w:t>erosion</w:t>
            </w:r>
            <w:proofErr w:type="gramEnd"/>
            <w:r w:rsidRPr="00254CFB">
              <w:rPr>
                <w:rFonts w:ascii="Myriad Pro" w:hAnsi="Myriad Pro"/>
                <w:sz w:val="20"/>
                <w:szCs w:val="20"/>
              </w:rPr>
              <w:t>, flooding or extreme climatic conditions?</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 xml:space="preserve">For example, development projects located within a floodplain or landslide prone area.  </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40"/>
              </w:tabs>
              <w:spacing w:before="60" w:after="60"/>
              <w:ind w:left="567" w:hanging="567"/>
              <w:rPr>
                <w:rFonts w:ascii="Myriad Pro" w:hAnsi="Myriad Pro"/>
                <w:b/>
                <w:sz w:val="20"/>
                <w:szCs w:val="20"/>
              </w:rPr>
            </w:pPr>
            <w:r w:rsidRPr="00254CFB">
              <w:rPr>
                <w:rFonts w:ascii="Myriad Pro" w:hAnsi="Myriad Pro"/>
                <w:b/>
                <w:sz w:val="20"/>
                <w:szCs w:val="20"/>
              </w:rPr>
              <w:t xml:space="preserve">7.2    </w:t>
            </w:r>
            <w:r w:rsidRPr="00254CFB">
              <w:rPr>
                <w:rFonts w:ascii="Myriad Pro" w:hAnsi="Myriad Pro"/>
                <w:sz w:val="20"/>
                <w:szCs w:val="20"/>
              </w:rPr>
              <w:t>Will the project result in increased health risks as a result of a change in living and working conditions?</w:t>
            </w:r>
            <w:r w:rsidRPr="00254CFB">
              <w:rPr>
                <w:rFonts w:ascii="Myriad Pro" w:hAnsi="Myriad Pro"/>
                <w:b/>
                <w:sz w:val="20"/>
                <w:szCs w:val="20"/>
              </w:rPr>
              <w:t xml:space="preserve"> </w:t>
            </w:r>
            <w:r w:rsidRPr="00254CFB">
              <w:rPr>
                <w:rFonts w:ascii="Myriad Pro" w:hAnsi="Myriad Pro"/>
                <w:sz w:val="20"/>
                <w:szCs w:val="20"/>
              </w:rPr>
              <w:t>In particular, will it have the potential to lead to an increase in HIV/AIDS infection?</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Del="00A33960" w:rsidRDefault="00670D9F" w:rsidP="00157AB0">
            <w:pPr>
              <w:tabs>
                <w:tab w:val="left" w:pos="540"/>
              </w:tabs>
              <w:spacing w:before="60" w:after="60"/>
              <w:ind w:left="567" w:hanging="567"/>
              <w:rPr>
                <w:rFonts w:ascii="Myriad Pro" w:hAnsi="Myriad Pro"/>
                <w:b/>
                <w:sz w:val="20"/>
                <w:szCs w:val="20"/>
              </w:rPr>
            </w:pPr>
            <w:r w:rsidRPr="00254CFB">
              <w:rPr>
                <w:rFonts w:ascii="Myriad Pro" w:hAnsi="Myriad Pro"/>
                <w:b/>
                <w:sz w:val="20"/>
                <w:szCs w:val="20"/>
              </w:rPr>
              <w:t>7.3</w:t>
            </w:r>
            <w:r w:rsidRPr="00254CFB">
              <w:rPr>
                <w:rFonts w:ascii="Myriad Pro" w:hAnsi="Myriad Pro"/>
                <w:sz w:val="20"/>
                <w:szCs w:val="20"/>
              </w:rPr>
              <w:t xml:space="preserve">     Will the proposed project require additional health services including testing?</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BFBFBF"/>
          </w:tcPr>
          <w:p w:rsidR="00670D9F" w:rsidRPr="00254CFB" w:rsidRDefault="00670D9F" w:rsidP="00157AB0">
            <w:pPr>
              <w:pStyle w:val="ListParagraph"/>
              <w:numPr>
                <w:ilvl w:val="0"/>
                <w:numId w:val="43"/>
              </w:numPr>
              <w:tabs>
                <w:tab w:val="left" w:pos="585"/>
              </w:tabs>
              <w:spacing w:before="60" w:after="60"/>
              <w:ind w:left="540" w:hanging="540"/>
              <w:contextualSpacing w:val="0"/>
              <w:rPr>
                <w:rFonts w:ascii="Myriad Pro" w:hAnsi="Myriad Pro"/>
                <w:b/>
                <w:sz w:val="20"/>
                <w:szCs w:val="20"/>
              </w:rPr>
            </w:pPr>
            <w:r w:rsidRPr="00254CFB">
              <w:rPr>
                <w:rFonts w:ascii="Myriad Pro" w:hAnsi="Myriad Pro"/>
                <w:b/>
                <w:sz w:val="20"/>
                <w:szCs w:val="20"/>
              </w:rPr>
              <w:t>Socio-Economics</w:t>
            </w:r>
          </w:p>
        </w:tc>
        <w:tc>
          <w:tcPr>
            <w:tcW w:w="1410" w:type="dxa"/>
            <w:tcBorders>
              <w:bottom w:val="single" w:sz="4" w:space="0" w:color="auto"/>
            </w:tcBorders>
            <w:shd w:val="clear" w:color="auto" w:fill="BFBFBF"/>
          </w:tcPr>
          <w:p w:rsidR="00670D9F" w:rsidRPr="00254CFB" w:rsidRDefault="00670D9F" w:rsidP="00157AB0">
            <w:pPr>
              <w:pStyle w:val="ListParagraph"/>
              <w:spacing w:before="120"/>
              <w:ind w:left="360"/>
              <w:jc w:val="center"/>
              <w:rPr>
                <w:rFonts w:ascii="Myriad Pro" w:hAnsi="Myriad Pro"/>
                <w:b/>
                <w:sz w:val="20"/>
                <w:szCs w:val="20"/>
              </w:rPr>
            </w:pP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8.1</w:t>
            </w:r>
            <w:r w:rsidRPr="00254CFB">
              <w:rPr>
                <w:rFonts w:ascii="Myriad Pro" w:hAnsi="Myriad Pro"/>
                <w:sz w:val="20"/>
                <w:szCs w:val="20"/>
              </w:rPr>
              <w:t xml:space="preserve"> </w:t>
            </w:r>
            <w:r w:rsidRPr="00254CFB">
              <w:rPr>
                <w:rFonts w:ascii="Myriad Pro" w:hAnsi="Myriad Pro"/>
                <w:sz w:val="20"/>
                <w:szCs w:val="20"/>
              </w:rPr>
              <w:tab/>
              <w:t>Is the proposed project likely to have impacts that could affect women’s and men’s ability to use, develop and protect natural resources and other natural capital assets?</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For example, activities that could lead to natural resources degradation or depletion in communities who depend on these resources for their development, livelihoods, and well-being?</w:t>
            </w:r>
          </w:p>
        </w:tc>
        <w:tc>
          <w:tcPr>
            <w:tcW w:w="1410" w:type="dxa"/>
            <w:tcBorders>
              <w:bottom w:val="single" w:sz="4" w:space="0" w:color="auto"/>
            </w:tcBorders>
            <w:shd w:val="clear" w:color="auto" w:fill="F2F2F2" w:themeFill="background1" w:themeFillShade="F2"/>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8.2</w:t>
            </w:r>
            <w:r w:rsidRPr="00254CFB">
              <w:rPr>
                <w:rFonts w:ascii="Myriad Pro" w:hAnsi="Myriad Pro"/>
                <w:sz w:val="20"/>
                <w:szCs w:val="20"/>
              </w:rPr>
              <w:t xml:space="preserve"> </w:t>
            </w:r>
            <w:r w:rsidRPr="00254CFB">
              <w:rPr>
                <w:rFonts w:ascii="Myriad Pro" w:hAnsi="Myriad Pro"/>
                <w:sz w:val="20"/>
                <w:szCs w:val="20"/>
              </w:rPr>
              <w:tab/>
              <w:t>Is the proposed project likely to significantly affect land tenure arrangements and/or traditional cultural ownership patterns?</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c>
          <w:tcPr>
            <w:tcW w:w="8568"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8.3</w:t>
            </w:r>
            <w:r w:rsidRPr="00254CFB">
              <w:rPr>
                <w:rFonts w:ascii="Myriad Pro" w:hAnsi="Myriad Pro"/>
                <w:sz w:val="20"/>
                <w:szCs w:val="20"/>
              </w:rPr>
              <w:tab/>
              <w:t>Is the proposed project likely to negatively affect the income levels or employment opportunities of vulnerable groups?</w:t>
            </w:r>
          </w:p>
        </w:tc>
        <w:tc>
          <w:tcPr>
            <w:tcW w:w="1410" w:type="dxa"/>
            <w:tcBorders>
              <w:bottom w:val="single" w:sz="4" w:space="0" w:color="auto"/>
            </w:tcBorders>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No</w:t>
            </w:r>
          </w:p>
        </w:tc>
      </w:tr>
      <w:tr w:rsidR="00670D9F" w:rsidRPr="00254CFB" w:rsidTr="00157AB0">
        <w:trPr>
          <w:trHeight w:val="377"/>
        </w:trPr>
        <w:tc>
          <w:tcPr>
            <w:tcW w:w="8568" w:type="dxa"/>
            <w:tcBorders>
              <w:bottom w:val="single" w:sz="4" w:space="0" w:color="auto"/>
            </w:tcBorders>
            <w:shd w:val="clear" w:color="auto" w:fill="B3B3B3"/>
          </w:tcPr>
          <w:p w:rsidR="00670D9F" w:rsidRPr="00254CFB" w:rsidRDefault="00670D9F" w:rsidP="00157AB0">
            <w:pPr>
              <w:tabs>
                <w:tab w:val="left" w:pos="567"/>
              </w:tabs>
              <w:spacing w:before="120"/>
              <w:rPr>
                <w:rFonts w:ascii="Myriad Pro" w:hAnsi="Myriad Pro"/>
                <w:b/>
                <w:sz w:val="20"/>
                <w:szCs w:val="20"/>
              </w:rPr>
            </w:pPr>
            <w:r w:rsidRPr="00254CFB">
              <w:rPr>
                <w:rFonts w:ascii="Myriad Pro" w:hAnsi="Myriad Pro"/>
                <w:b/>
                <w:sz w:val="20"/>
                <w:szCs w:val="20"/>
              </w:rPr>
              <w:t xml:space="preserve">9. </w:t>
            </w:r>
            <w:r w:rsidRPr="00254CFB">
              <w:rPr>
                <w:rFonts w:ascii="Myriad Pro" w:hAnsi="Myriad Pro"/>
                <w:b/>
                <w:sz w:val="20"/>
                <w:szCs w:val="20"/>
              </w:rPr>
              <w:tab/>
              <w:t>Cumulative and/or  Secondary Impacts</w:t>
            </w:r>
          </w:p>
        </w:tc>
        <w:tc>
          <w:tcPr>
            <w:tcW w:w="1410" w:type="dxa"/>
            <w:tcBorders>
              <w:bottom w:val="single" w:sz="4" w:space="0" w:color="auto"/>
            </w:tcBorders>
            <w:shd w:val="clear" w:color="auto" w:fill="B3B3B3"/>
          </w:tcPr>
          <w:p w:rsidR="00670D9F" w:rsidRPr="00254CFB" w:rsidRDefault="00670D9F" w:rsidP="00157AB0">
            <w:pPr>
              <w:spacing w:before="120"/>
              <w:jc w:val="center"/>
              <w:rPr>
                <w:rFonts w:ascii="Myriad Pro" w:hAnsi="Myriad Pro"/>
                <w:b/>
                <w:sz w:val="20"/>
                <w:szCs w:val="20"/>
              </w:rPr>
            </w:pPr>
          </w:p>
        </w:tc>
      </w:tr>
      <w:tr w:rsidR="00670D9F" w:rsidRPr="00254CFB" w:rsidTr="00157AB0">
        <w:tc>
          <w:tcPr>
            <w:tcW w:w="8568" w:type="dxa"/>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9.1</w:t>
            </w:r>
            <w:r w:rsidRPr="00254CFB">
              <w:rPr>
                <w:rFonts w:ascii="Myriad Pro" w:hAnsi="Myriad Pro"/>
                <w:sz w:val="20"/>
                <w:szCs w:val="20"/>
              </w:rPr>
              <w:t xml:space="preserve"> </w:t>
            </w:r>
            <w:r w:rsidRPr="00254CFB">
              <w:rPr>
                <w:rFonts w:ascii="Myriad Pro" w:hAnsi="Myriad Pro"/>
                <w:sz w:val="20"/>
                <w:szCs w:val="20"/>
              </w:rPr>
              <w:tab/>
              <w:t xml:space="preserve">Is the proposed project location subject to currently approved land use plans (e.g., roads, settlements) </w:t>
            </w:r>
            <w:r w:rsidR="00501D26" w:rsidRPr="00254CFB">
              <w:rPr>
                <w:rFonts w:ascii="Myriad Pro" w:hAnsi="Myriad Pro"/>
                <w:sz w:val="20"/>
                <w:szCs w:val="20"/>
              </w:rPr>
              <w:t>that</w:t>
            </w:r>
            <w:r w:rsidRPr="00254CFB">
              <w:rPr>
                <w:rFonts w:ascii="Myriad Pro" w:hAnsi="Myriad Pro"/>
                <w:sz w:val="20"/>
                <w:szCs w:val="20"/>
              </w:rPr>
              <w:t xml:space="preserve"> could affect the environmental and social sustainability of the project? </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 xml:space="preserve">For example, future plans for urban growth, industrial development, transportation infrastructure, etc. </w:t>
            </w:r>
          </w:p>
        </w:tc>
        <w:tc>
          <w:tcPr>
            <w:tcW w:w="1410" w:type="dxa"/>
            <w:shd w:val="clear" w:color="auto" w:fill="F3F3F3"/>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N/A</w:t>
            </w:r>
          </w:p>
        </w:tc>
      </w:tr>
      <w:tr w:rsidR="00670D9F" w:rsidRPr="00254CFB" w:rsidTr="00444A7B">
        <w:tc>
          <w:tcPr>
            <w:tcW w:w="8568" w:type="dxa"/>
            <w:shd w:val="clear" w:color="auto" w:fill="F3F3F3"/>
          </w:tcPr>
          <w:p w:rsidR="00670D9F" w:rsidRPr="00254CFB" w:rsidRDefault="00670D9F" w:rsidP="00157AB0">
            <w:pPr>
              <w:tabs>
                <w:tab w:val="left" w:pos="585"/>
              </w:tabs>
              <w:spacing w:before="60" w:after="60"/>
              <w:ind w:left="567" w:hanging="567"/>
              <w:rPr>
                <w:rFonts w:ascii="Myriad Pro" w:hAnsi="Myriad Pro"/>
                <w:sz w:val="20"/>
                <w:szCs w:val="20"/>
              </w:rPr>
            </w:pPr>
            <w:r w:rsidRPr="00254CFB">
              <w:rPr>
                <w:rFonts w:ascii="Myriad Pro" w:hAnsi="Myriad Pro"/>
                <w:b/>
                <w:sz w:val="20"/>
                <w:szCs w:val="20"/>
              </w:rPr>
              <w:t>9.2</w:t>
            </w:r>
            <w:r w:rsidRPr="00254CFB">
              <w:rPr>
                <w:rFonts w:ascii="Myriad Pro" w:hAnsi="Myriad Pro"/>
                <w:sz w:val="20"/>
                <w:szCs w:val="20"/>
              </w:rPr>
              <w:t xml:space="preserve"> </w:t>
            </w:r>
            <w:r w:rsidRPr="00254CFB">
              <w:rPr>
                <w:rFonts w:ascii="Myriad Pro" w:hAnsi="Myriad Pro"/>
                <w:sz w:val="20"/>
                <w:szCs w:val="20"/>
              </w:rPr>
              <w:tab/>
              <w:t xml:space="preserve">Would the proposed project result in secondary or consequential development </w:t>
            </w:r>
            <w:r w:rsidR="00501D26" w:rsidRPr="00254CFB">
              <w:rPr>
                <w:rFonts w:ascii="Myriad Pro" w:hAnsi="Myriad Pro"/>
                <w:sz w:val="20"/>
                <w:szCs w:val="20"/>
              </w:rPr>
              <w:t>that</w:t>
            </w:r>
            <w:r w:rsidRPr="00254CFB">
              <w:rPr>
                <w:rFonts w:ascii="Myriad Pro" w:hAnsi="Myriad Pro"/>
                <w:sz w:val="20"/>
                <w:szCs w:val="20"/>
              </w:rPr>
              <w:t xml:space="preserve"> could lead to environmental and social effects, or would it have potential to generate </w:t>
            </w:r>
            <w:hyperlink w:anchor="CumulativeImpactsGlossary" w:history="1">
              <w:r w:rsidRPr="00254CFB">
                <w:rPr>
                  <w:rFonts w:ascii="Myriad Pro" w:hAnsi="Myriad Pro"/>
                  <w:sz w:val="20"/>
                  <w:szCs w:val="20"/>
                </w:rPr>
                <w:t>cumulative impacts</w:t>
              </w:r>
            </w:hyperlink>
            <w:r w:rsidRPr="00254CFB">
              <w:rPr>
                <w:rFonts w:ascii="Myriad Pro" w:hAnsi="Myriad Pro"/>
                <w:sz w:val="20"/>
                <w:szCs w:val="20"/>
              </w:rPr>
              <w:t xml:space="preserve"> with other known existing or planned activities in the area? </w:t>
            </w:r>
          </w:p>
          <w:p w:rsidR="00670D9F" w:rsidRPr="00254CFB" w:rsidRDefault="00670D9F" w:rsidP="00157AB0">
            <w:pPr>
              <w:tabs>
                <w:tab w:val="left" w:pos="585"/>
              </w:tabs>
              <w:spacing w:before="60" w:after="60"/>
              <w:ind w:left="567" w:hanging="567"/>
              <w:rPr>
                <w:rFonts w:ascii="Myriad Pro" w:hAnsi="Myriad Pro"/>
                <w:i/>
                <w:sz w:val="20"/>
                <w:szCs w:val="20"/>
              </w:rPr>
            </w:pPr>
            <w:r w:rsidRPr="00254CFB">
              <w:rPr>
                <w:rFonts w:ascii="Myriad Pro" w:hAnsi="Myriad Pro"/>
                <w:sz w:val="20"/>
                <w:szCs w:val="20"/>
              </w:rPr>
              <w:tab/>
            </w:r>
            <w:r w:rsidRPr="00254CFB">
              <w:rPr>
                <w:rFonts w:ascii="Myriad Pro" w:hAnsi="Myriad Pro"/>
                <w:i/>
                <w:sz w:val="20"/>
                <w:szCs w:val="20"/>
              </w:rPr>
              <w:t xml:space="preserve">For example, </w:t>
            </w:r>
            <w:r w:rsidRPr="00254CFB">
              <w:rPr>
                <w:rFonts w:ascii="Myriad Pro" w:hAnsi="Myriad Pro"/>
                <w:bCs/>
                <w:i/>
                <w:iCs/>
                <w:color w:val="000000"/>
                <w:sz w:val="20"/>
                <w:szCs w:val="20"/>
              </w:rPr>
              <w:t>a new road through forested land will generate direct environmental and social impacts through the cutting of forest and earthworks associated with construction and potential relocation of inhabitants. These are direct impacts. In addition, however, the new road would likely also bring new commercial and domestic development (houses, shops, businesses). In turn, these will generate indirect impacts. (Sometimes these are termed “secondary” or “consequential” impacts). Or if there are similar developments planned in the same forested area then cumulative impacts need to be considered.</w:t>
            </w:r>
          </w:p>
        </w:tc>
        <w:tc>
          <w:tcPr>
            <w:tcW w:w="1410" w:type="dxa"/>
            <w:shd w:val="clear" w:color="auto" w:fill="auto"/>
          </w:tcPr>
          <w:p w:rsidR="00670D9F" w:rsidRPr="00254CFB" w:rsidRDefault="00670D9F" w:rsidP="00157AB0">
            <w:pPr>
              <w:tabs>
                <w:tab w:val="left" w:pos="585"/>
              </w:tabs>
              <w:spacing w:before="60" w:after="60"/>
              <w:ind w:left="567" w:hanging="567"/>
              <w:jc w:val="center"/>
              <w:rPr>
                <w:rFonts w:ascii="Myriad Pro" w:hAnsi="Myriad Pro"/>
                <w:sz w:val="20"/>
                <w:szCs w:val="20"/>
              </w:rPr>
            </w:pPr>
            <w:r w:rsidRPr="00254CFB">
              <w:rPr>
                <w:rFonts w:ascii="Myriad Pro" w:hAnsi="Myriad Pro"/>
                <w:sz w:val="20"/>
                <w:szCs w:val="20"/>
              </w:rPr>
              <w:t>Yes</w:t>
            </w:r>
          </w:p>
        </w:tc>
      </w:tr>
    </w:tbl>
    <w:p w:rsidR="00670D9F" w:rsidRPr="00254CFB" w:rsidRDefault="00670D9F" w:rsidP="00670D9F">
      <w:pPr>
        <w:keepNext/>
        <w:jc w:val="center"/>
        <w:rPr>
          <w:rFonts w:ascii="Myriad Pro" w:hAnsi="Myriad Pro"/>
          <w:b/>
        </w:rPr>
      </w:pPr>
    </w:p>
    <w:p w:rsidR="00670D9F" w:rsidRPr="00254CFB" w:rsidRDefault="00670D9F" w:rsidP="00670D9F">
      <w:pPr>
        <w:keepNext/>
        <w:jc w:val="center"/>
        <w:rPr>
          <w:rFonts w:ascii="Myriad Pro" w:hAnsi="Myriad Pro"/>
          <w:b/>
        </w:rPr>
      </w:pPr>
    </w:p>
    <w:p w:rsidR="00670D9F" w:rsidRPr="00254CFB" w:rsidRDefault="00670D9F" w:rsidP="00670D9F">
      <w:pPr>
        <w:spacing w:after="0"/>
        <w:rPr>
          <w:rFonts w:ascii="Myriad Pro" w:hAnsi="Myriad Pro"/>
          <w:b/>
        </w:rPr>
      </w:pPr>
      <w:r w:rsidRPr="00254CFB">
        <w:rPr>
          <w:rFonts w:ascii="Myriad Pro" w:hAnsi="Myriad Pro"/>
          <w:b/>
        </w:rPr>
        <w:br w:type="page"/>
      </w:r>
    </w:p>
    <w:p w:rsidR="00670D9F" w:rsidRPr="00254CFB" w:rsidRDefault="00670D9F" w:rsidP="00670D9F">
      <w:pPr>
        <w:keepNext/>
        <w:jc w:val="center"/>
        <w:rPr>
          <w:rFonts w:ascii="Myriad Pro" w:hAnsi="Myriad Pro"/>
          <w:b/>
        </w:rPr>
      </w:pPr>
      <w:r w:rsidRPr="00254CFB">
        <w:rPr>
          <w:rFonts w:ascii="Myriad Pro" w:hAnsi="Myriad Pro"/>
          <w:b/>
        </w:rPr>
        <w:lastRenderedPageBreak/>
        <w:t xml:space="preserve">ANNEX A.2:  ENVIRONMENTAL AND SOCIAL SCREENING SUMMARY </w:t>
      </w:r>
    </w:p>
    <w:p w:rsidR="00670D9F" w:rsidRPr="00254CFB" w:rsidRDefault="00670D9F" w:rsidP="00670D9F">
      <w:pPr>
        <w:keepNext/>
        <w:jc w:val="center"/>
        <w:rPr>
          <w:rFonts w:ascii="Myriad Pro" w:hAnsi="Myriad Pro"/>
          <w:b/>
        </w:rPr>
      </w:pPr>
      <w:r w:rsidRPr="00254CFB">
        <w:rPr>
          <w:rFonts w:ascii="Myriad Pro" w:hAnsi="Myriad Pro"/>
          <w:b/>
        </w:rPr>
        <w:t>(To be filled in after Annex A.1 has been completed)</w:t>
      </w:r>
    </w:p>
    <w:p w:rsidR="00670D9F" w:rsidRPr="00254CFB" w:rsidRDefault="00670D9F" w:rsidP="00670D9F">
      <w:pPr>
        <w:rPr>
          <w:rFonts w:ascii="Myriad Pro" w:hAnsi="Myriad Pro"/>
          <w:b/>
          <w:u w:val="single"/>
        </w:rPr>
      </w:pPr>
    </w:p>
    <w:p w:rsidR="00670D9F" w:rsidRPr="00254CFB" w:rsidRDefault="0099517A" w:rsidP="00670D9F">
      <w:pPr>
        <w:rPr>
          <w:rFonts w:ascii="Myriad Pro" w:hAnsi="Myriad Pro"/>
          <w:b/>
          <w:u w:val="single"/>
        </w:rPr>
      </w:pPr>
      <w:r w:rsidRPr="0099517A">
        <w:rPr>
          <w:rFonts w:ascii="Myriad Pro" w:hAnsi="Myriad Pro"/>
          <w:noProof/>
          <w:u w:val="single"/>
          <w:lang w:val="ru-RU" w:eastAsia="ru-RU"/>
        </w:rPr>
        <w:pict>
          <v:shape id="Text Box 2" o:spid="_x0000_s1068" type="#_x0000_t202" style="position:absolute;margin-left:144.4pt;margin-top:92.35pt;width:16.95pt;height:24.3pt;z-index:25180723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" fillcolor="yellow">
            <v:textbox style="mso-next-textbox:#Text Box 2;mso-fit-shape-to-text:t">
              <w:txbxContent>
                <w:p w:rsidR="007A1745" w:rsidRPr="003B5688" w:rsidRDefault="007A1745" w:rsidP="00444A7B">
                  <w:pPr>
                    <w:rPr>
                      <w:b/>
                      <w:sz w:val="18"/>
                      <w:szCs w:val="18"/>
                    </w:rPr>
                  </w:pPr>
                  <w:r w:rsidRPr="00D93307">
                    <w:rPr>
                      <w:b/>
                      <w:sz w:val="18"/>
                      <w:szCs w:val="18"/>
                      <w:highlight w:val="lightGray"/>
                    </w:rPr>
                    <w:t>X</w:t>
                  </w:r>
                </w:p>
              </w:txbxContent>
            </v:textbox>
          </v:shape>
        </w:pict>
      </w:r>
      <w:r w:rsidRPr="0099517A">
        <w:rPr>
          <w:rFonts w:ascii="Myriad Pro" w:hAnsi="Myriad Pro"/>
          <w:b/>
          <w:noProof/>
          <w:u w:val="single"/>
          <w:lang w:val="ru-RU" w:eastAsia="ru-RU"/>
        </w:rPr>
        <w:pict>
          <v:shape id="_x0000_s1069" type="#_x0000_t202" style="position:absolute;margin-left:-9pt;margin-top:397.7pt;width:497.45pt;height:211.3pt;z-index:251808256;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" fillcolor="#f2f2f2 [3052]">
            <v:textbox style="mso-next-textbox:#_x0000_s1069">
              <w:txbxContent>
                <w:p w:rsidR="007A1745" w:rsidRPr="00444A7B" w:rsidRDefault="007A1745" w:rsidP="00444A7B">
                  <w:pPr>
                    <w:ind w:left="360" w:hanging="360"/>
                  </w:pPr>
                  <w:r w:rsidRPr="007A574A">
                    <w:rPr>
                      <w:b/>
                      <w:u w:val="single"/>
                    </w:rPr>
                    <w:t>B</w:t>
                  </w:r>
                  <w:r w:rsidRPr="00444A7B">
                    <w:rPr>
                      <w:b/>
                      <w:u w:val="single"/>
                    </w:rPr>
                    <w:t>.   Environmental and Social Issues</w:t>
                  </w:r>
                  <w:r w:rsidRPr="00444A7B">
                    <w:rPr>
                      <w:u w:val="single"/>
                    </w:rPr>
                    <w:t xml:space="preserve"> </w:t>
                  </w:r>
                  <w:r w:rsidRPr="00444A7B">
                    <w:t>(for projects requiring further environmental and social review and management)</w:t>
                  </w:r>
                </w:p>
                <w:p w:rsidR="007A1745" w:rsidRDefault="007A1745" w:rsidP="00444A7B">
                  <w:pPr>
                    <w:ind w:left="360"/>
                  </w:pPr>
                  <w:r w:rsidRPr="00444A7B">
                    <w:t>In this section, you should list the key potential environmental and social issues raised by this project. This might include both environmental and social opportunities that could be seized on to strengthen the project, as well as risks that need to be managed.  You should use the answers you provided in Table 4.1 as the basis for this summary, as well as any further review and management that is conducted.</w:t>
                  </w:r>
                </w:p>
                <w:p w:rsidR="007A1745" w:rsidRDefault="007A1745" w:rsidP="00670D9F">
                  <w:pPr>
                    <w:shd w:val="clear" w:color="auto" w:fill="F2F2F2" w:themeFill="background1" w:themeFillShade="F2"/>
                    <w:ind w:left="360"/>
                  </w:pPr>
                  <w:r w:rsidRPr="00D93307">
                    <w:t>The strategic design of this project stems from the high commitment by the President of Kazakhstan to the pursuit of a Green Economy.   Specifically, this project will do so by strengthening the use of natural resource valuation tools and related global environmental indicators in development decision-making and planning.  These will be integrated within the EIA process and associated processes, complemented by their piloting in a selected development sector.  One of the potential impacts is that socio-economic opportunities are not realized because of the increased attention to the need for addressing environmental sustainability and meeting global environmental obligations.</w:t>
                  </w:r>
                </w:p>
                <w:p w:rsidR="007A1745" w:rsidRDefault="007A1745" w:rsidP="00670D9F">
                  <w:pPr>
                    <w:shd w:val="clear" w:color="auto" w:fill="F2F2F2" w:themeFill="background1" w:themeFillShade="F2"/>
                    <w:ind w:left="720" w:hanging="360"/>
                  </w:pPr>
                </w:p>
              </w:txbxContent>
            </v:textbox>
            <w10:wrap type="square" anchorx="margin" anchory="margin"/>
          </v:shape>
        </w:pict>
      </w:r>
      <w:r w:rsidRPr="0099517A">
        <w:rPr>
          <w:rFonts w:ascii="Myriad Pro" w:hAnsi="Myriad Pro"/>
          <w:b/>
          <w:noProof/>
          <w:u w:val="single"/>
          <w:lang w:val="ru-RU" w:eastAsia="ru-RU"/>
        </w:rPr>
        <w:pict>
          <v:shape id="_x0000_s1070" type="#_x0000_t202" style="position:absolute;margin-left:-9.4pt;margin-top:83.25pt;width:497.45pt;height:308.95pt;z-index:251806208;visibility:visible;mso-wrap-style:square;mso-width-percent:0;mso-height-percent:200;mso-wrap-distance-left:9pt;mso-wrap-distance-top:0;mso-wrap-distance-right:9pt;mso-wrap-distance-bottom:0;mso-position-horizontal-relative:margin;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" fillcolor="#f2f2f2 [3052]">
            <v:textbox style="mso-next-textbox:#_x0000_s1070;mso-fit-shape-to-text:t">
              <w:txbxContent>
                <w:p w:rsidR="007A1745" w:rsidRPr="00444A7B" w:rsidRDefault="007A1745" w:rsidP="00670D9F">
                  <w:pPr>
                    <w:shd w:val="clear" w:color="auto" w:fill="F2F2F2" w:themeFill="background1" w:themeFillShade="F2"/>
                    <w:ind w:left="2880" w:hanging="2880"/>
                    <w:rPr>
                      <w:b/>
                    </w:rPr>
                  </w:pPr>
                  <w:r w:rsidRPr="00444A7B">
                    <w:rPr>
                      <w:b/>
                    </w:rPr>
                    <w:t>Name of Proposed Project:</w:t>
                  </w:r>
                  <w:r w:rsidRPr="00444A7B">
                    <w:rPr>
                      <w:b/>
                    </w:rPr>
                    <w:tab/>
                    <w:t>Improvement of the decision-making process in Kazakhstan through introduction of mechanisms of economic assessment of fulfilling national obligations under global environmental agreements</w:t>
                  </w:r>
                </w:p>
                <w:p w:rsidR="007A1745" w:rsidRPr="00444A7B" w:rsidRDefault="007A1745" w:rsidP="00670D9F">
                  <w:pPr>
                    <w:shd w:val="clear" w:color="auto" w:fill="F2F2F2" w:themeFill="background1" w:themeFillShade="F2"/>
                    <w:rPr>
                      <w:b/>
                      <w:u w:val="single"/>
                    </w:rPr>
                  </w:pPr>
                  <w:r w:rsidRPr="00444A7B">
                    <w:rPr>
                      <w:b/>
                      <w:u w:val="single"/>
                    </w:rPr>
                    <w:t xml:space="preserve">A.  Environmental and Social Screening Outcome </w:t>
                  </w:r>
                </w:p>
                <w:p w:rsidR="007A1745" w:rsidRPr="00444A7B" w:rsidRDefault="007A1745" w:rsidP="00670D9F">
                  <w:pPr>
                    <w:shd w:val="clear" w:color="auto" w:fill="F2F2F2" w:themeFill="background1" w:themeFillShade="F2"/>
                    <w:rPr>
                      <w:i/>
                    </w:rPr>
                  </w:pPr>
                  <w:r w:rsidRPr="00444A7B">
                    <w:rPr>
                      <w:i/>
                    </w:rPr>
                    <w:t>Select from the following:</w:t>
                  </w:r>
                </w:p>
                <w:p w:rsidR="007A1745" w:rsidRPr="00444A7B" w:rsidRDefault="007A1745" w:rsidP="00670D9F">
                  <w:pPr>
                    <w:shd w:val="clear" w:color="auto" w:fill="F2F2F2" w:themeFill="background1" w:themeFillShade="F2"/>
                    <w:ind w:left="360" w:hanging="360"/>
                  </w:pPr>
                  <w:r w:rsidRPr="00444A7B">
                    <w:t></w:t>
                  </w:r>
                  <w:r w:rsidRPr="00444A7B">
                    <w:tab/>
                  </w:r>
                  <w:r w:rsidRPr="00444A7B">
                    <w:rPr>
                      <w:u w:val="single"/>
                    </w:rPr>
                    <w:t>Category 1</w:t>
                  </w:r>
                  <w:r w:rsidRPr="00444A7B">
                    <w:t>: No further action is needed</w:t>
                  </w:r>
                </w:p>
                <w:p w:rsidR="007A1745" w:rsidRPr="00444A7B" w:rsidRDefault="007A1745" w:rsidP="00670D9F">
                  <w:pPr>
                    <w:shd w:val="clear" w:color="auto" w:fill="F2F2F2" w:themeFill="background1" w:themeFillShade="F2"/>
                    <w:ind w:left="360" w:hanging="360"/>
                  </w:pPr>
                  <w:r w:rsidRPr="00444A7B">
                    <w:t></w:t>
                  </w:r>
                  <w:r w:rsidRPr="00444A7B">
                    <w:tab/>
                  </w:r>
                  <w:r w:rsidRPr="00444A7B">
                    <w:rPr>
                      <w:u w:val="single"/>
                    </w:rPr>
                    <w:t>Category 2</w:t>
                  </w:r>
                  <w:r w:rsidRPr="00444A7B">
                    <w:t xml:space="preserve">: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 </w:t>
                  </w:r>
                </w:p>
                <w:p w:rsidR="007A1745" w:rsidRPr="00444A7B" w:rsidRDefault="007A1745" w:rsidP="00670D9F">
                  <w:pPr>
                    <w:shd w:val="clear" w:color="auto" w:fill="F2F2F2" w:themeFill="background1" w:themeFillShade="F2"/>
                    <w:ind w:left="360" w:hanging="360"/>
                  </w:pPr>
                  <w:r w:rsidRPr="00444A7B">
                    <w:t></w:t>
                  </w:r>
                  <w:r w:rsidRPr="00444A7B">
                    <w:tab/>
                  </w:r>
                  <w:r w:rsidRPr="00444A7B">
                    <w:rPr>
                      <w:u w:val="single"/>
                    </w:rPr>
                    <w:t>Category 3</w:t>
                  </w:r>
                  <w:r w:rsidRPr="00444A7B">
                    <w:t>: Further review and management is needed, and it is possible to identify these with a reasonable degree of certainty. If Category 3, select one or more of the following sub-categories:</w:t>
                  </w:r>
                </w:p>
                <w:p w:rsidR="007A1745" w:rsidRPr="00444A7B" w:rsidRDefault="007A1745" w:rsidP="00670D9F">
                  <w:pPr>
                    <w:shd w:val="clear" w:color="auto" w:fill="F2F2F2" w:themeFill="background1" w:themeFillShade="F2"/>
                    <w:ind w:left="720" w:hanging="360"/>
                  </w:pPr>
                  <w:r w:rsidRPr="00444A7B">
                    <w:t></w:t>
                  </w:r>
                  <w:r w:rsidRPr="00444A7B">
                    <w:tab/>
                  </w:r>
                  <w:r w:rsidRPr="00444A7B">
                    <w:rPr>
                      <w:u w:val="single"/>
                    </w:rPr>
                    <w:t>Category 3a</w:t>
                  </w:r>
                  <w:r w:rsidRPr="00444A7B">
                    <w:t xml:space="preserve">: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w:t>
                  </w:r>
                </w:p>
                <w:p w:rsidR="007A1745" w:rsidRDefault="007A1745" w:rsidP="00444A7B">
                  <w:pPr>
                    <w:ind w:left="720" w:hanging="360"/>
                  </w:pPr>
                  <w:r w:rsidRPr="00444A7B">
                    <w:t></w:t>
                  </w:r>
                  <w:r w:rsidRPr="00444A7B">
                    <w:tab/>
                  </w:r>
                  <w:r w:rsidRPr="00444A7B">
                    <w:rPr>
                      <w:u w:val="single"/>
                    </w:rPr>
                    <w:t>Category 3b</w:t>
                  </w:r>
                  <w:r w:rsidRPr="00444A7B">
                    <w:t>: Impacts and risks may well be significant, and so full environmental and social assessment is required. In these cases, a scoping exercise will need to be conducted to identify the level and approach of assessment that is most appropriate</w:t>
                  </w:r>
                  <w:r w:rsidRPr="00D93307">
                    <w:rPr>
                      <w:highlight w:val="darkGreen"/>
                    </w:rPr>
                    <w:t>.</w:t>
                  </w:r>
                  <w:r>
                    <w:t xml:space="preserve">  </w:t>
                  </w:r>
                </w:p>
              </w:txbxContent>
            </v:textbox>
            <w10:wrap type="square" anchorx="margin" anchory="margin"/>
          </v:shape>
        </w:pict>
      </w:r>
    </w:p>
    <w:p w:rsidR="00670D9F" w:rsidRPr="00254CFB" w:rsidRDefault="00670D9F" w:rsidP="00670D9F">
      <w:pPr>
        <w:rPr>
          <w:rFonts w:ascii="Myriad Pro" w:hAnsi="Myriad Pro"/>
          <w:b/>
          <w:u w:val="single"/>
        </w:rPr>
      </w:pPr>
    </w:p>
    <w:p w:rsidR="00670D9F" w:rsidRPr="00254CFB" w:rsidRDefault="00670D9F" w:rsidP="00670D9F">
      <w:pPr>
        <w:rPr>
          <w:rFonts w:ascii="Myriad Pro" w:hAnsi="Myriad Pro"/>
          <w:b/>
          <w:u w:val="single"/>
        </w:rPr>
      </w:pPr>
    </w:p>
    <w:p w:rsidR="00670D9F" w:rsidRPr="00254CFB" w:rsidRDefault="00670D9F" w:rsidP="00670D9F">
      <w:pPr>
        <w:rPr>
          <w:rFonts w:ascii="Myriad Pro" w:hAnsi="Myriad Pro"/>
          <w:b/>
          <w:u w:val="single"/>
        </w:rPr>
      </w:pPr>
    </w:p>
    <w:p w:rsidR="00670D9F" w:rsidRPr="00254CFB" w:rsidRDefault="0099517A" w:rsidP="00670D9F">
      <w:pPr>
        <w:rPr>
          <w:rFonts w:ascii="Myriad Pro" w:hAnsi="Myriad Pro"/>
          <w:b/>
          <w:u w:val="single"/>
        </w:rPr>
      </w:pPr>
      <w:r w:rsidRPr="0099517A">
        <w:rPr>
          <w:rFonts w:ascii="Myriad Pro" w:hAnsi="Myriad Pro"/>
          <w:b/>
          <w:noProof/>
          <w:u w:val="single"/>
          <w:lang w:val="ru-RU" w:eastAsia="ru-RU"/>
        </w:rPr>
        <w:lastRenderedPageBreak/>
        <w:pict>
          <v:shape id="_x0000_s1072" type="#_x0000_t202" style="position:absolute;margin-left:-9.4pt;margin-top:253.7pt;width:497.45pt;height:211.3pt;z-index:25181030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" fillcolor="white [3212]">
            <v:textbox style="mso-next-textbox:#_x0000_s1072">
              <w:txbxContent>
                <w:p w:rsidR="007A1745" w:rsidRPr="00444A7B" w:rsidRDefault="007A1745" w:rsidP="00670D9F">
                  <w:pPr>
                    <w:ind w:left="360" w:hanging="360"/>
                    <w:rPr>
                      <w:b/>
                      <w:u w:val="single"/>
                    </w:rPr>
                  </w:pPr>
                  <w:r w:rsidRPr="00444A7B">
                    <w:rPr>
                      <w:b/>
                      <w:u w:val="single"/>
                    </w:rPr>
                    <w:t>D.  Sign Off</w:t>
                  </w:r>
                </w:p>
                <w:p w:rsidR="007A1745" w:rsidRPr="00444A7B" w:rsidRDefault="007A1745" w:rsidP="00670D9F">
                  <w:pPr>
                    <w:ind w:left="360" w:hanging="360"/>
                  </w:pPr>
                </w:p>
                <w:p w:rsidR="007A1745" w:rsidRPr="00444A7B" w:rsidRDefault="007A1745" w:rsidP="00670D9F">
                  <w:pPr>
                    <w:ind w:left="360" w:hanging="360"/>
                    <w:rPr>
                      <w:b/>
                    </w:rPr>
                  </w:pPr>
                  <w:r w:rsidRPr="00444A7B">
                    <w:rPr>
                      <w:b/>
                    </w:rPr>
                    <w:t>Project Manager</w:t>
                  </w:r>
                  <w:r w:rsidRPr="00444A7B">
                    <w:rPr>
                      <w:b/>
                    </w:rPr>
                    <w:tab/>
                  </w:r>
                  <w:r w:rsidRPr="00444A7B">
                    <w:rPr>
                      <w:b/>
                    </w:rPr>
                    <w:tab/>
                  </w:r>
                  <w:r w:rsidRPr="00444A7B">
                    <w:rPr>
                      <w:b/>
                    </w:rPr>
                    <w:tab/>
                  </w:r>
                  <w:r w:rsidRPr="00444A7B">
                    <w:rPr>
                      <w:b/>
                    </w:rPr>
                    <w:tab/>
                  </w:r>
                  <w:r w:rsidRPr="00444A7B">
                    <w:rPr>
                      <w:b/>
                    </w:rPr>
                    <w:tab/>
                  </w:r>
                  <w:r w:rsidRPr="00444A7B">
                    <w:rPr>
                      <w:b/>
                    </w:rPr>
                    <w:tab/>
                  </w:r>
                  <w:r w:rsidRPr="00444A7B">
                    <w:rPr>
                      <w:b/>
                    </w:rPr>
                    <w:tab/>
                    <w:t>Date:</w:t>
                  </w:r>
                </w:p>
                <w:p w:rsidR="007A1745" w:rsidRPr="00444A7B" w:rsidRDefault="007A1745" w:rsidP="00670D9F">
                  <w:pPr>
                    <w:ind w:left="360" w:hanging="360"/>
                    <w:rPr>
                      <w:b/>
                    </w:rPr>
                  </w:pPr>
                </w:p>
                <w:p w:rsidR="007A1745" w:rsidRPr="00444A7B" w:rsidRDefault="007A1745" w:rsidP="00670D9F">
                  <w:pPr>
                    <w:ind w:left="360" w:hanging="360"/>
                    <w:rPr>
                      <w:b/>
                    </w:rPr>
                  </w:pPr>
                  <w:r w:rsidRPr="00444A7B">
                    <w:rPr>
                      <w:b/>
                    </w:rPr>
                    <w:t>PAC</w:t>
                  </w:r>
                  <w:r w:rsidRPr="00444A7B">
                    <w:rPr>
                      <w:b/>
                    </w:rPr>
                    <w:tab/>
                  </w:r>
                  <w:r w:rsidRPr="00444A7B">
                    <w:rPr>
                      <w:b/>
                    </w:rPr>
                    <w:tab/>
                  </w:r>
                  <w:r w:rsidRPr="00444A7B">
                    <w:rPr>
                      <w:b/>
                    </w:rPr>
                    <w:tab/>
                  </w:r>
                  <w:r w:rsidRPr="00444A7B">
                    <w:rPr>
                      <w:b/>
                    </w:rPr>
                    <w:tab/>
                  </w:r>
                  <w:r w:rsidRPr="00444A7B">
                    <w:rPr>
                      <w:b/>
                    </w:rPr>
                    <w:tab/>
                  </w:r>
                  <w:r w:rsidRPr="00444A7B">
                    <w:rPr>
                      <w:b/>
                    </w:rPr>
                    <w:tab/>
                  </w:r>
                  <w:r w:rsidRPr="00444A7B">
                    <w:rPr>
                      <w:b/>
                    </w:rPr>
                    <w:tab/>
                  </w:r>
                  <w:r w:rsidRPr="00444A7B">
                    <w:rPr>
                      <w:b/>
                    </w:rPr>
                    <w:tab/>
                  </w:r>
                  <w:r w:rsidRPr="00444A7B">
                    <w:rPr>
                      <w:b/>
                    </w:rPr>
                    <w:tab/>
                    <w:t>Date:</w:t>
                  </w:r>
                </w:p>
                <w:p w:rsidR="007A1745" w:rsidRPr="00444A7B" w:rsidRDefault="007A1745" w:rsidP="00670D9F">
                  <w:pPr>
                    <w:ind w:left="360" w:hanging="360"/>
                    <w:rPr>
                      <w:b/>
                    </w:rPr>
                  </w:pPr>
                </w:p>
                <w:p w:rsidR="007A1745" w:rsidRDefault="007A1745" w:rsidP="00670D9F">
                  <w:pPr>
                    <w:ind w:left="360" w:hanging="360"/>
                    <w:rPr>
                      <w:b/>
                    </w:rPr>
                  </w:pPr>
                  <w:proofErr w:type="spellStart"/>
                  <w:r w:rsidRPr="00444A7B">
                    <w:rPr>
                      <w:b/>
                    </w:rPr>
                    <w:t>Programme</w:t>
                  </w:r>
                  <w:proofErr w:type="spellEnd"/>
                  <w:r w:rsidRPr="00444A7B">
                    <w:rPr>
                      <w:b/>
                    </w:rPr>
                    <w:t xml:space="preserve"> Manager</w:t>
                  </w:r>
                  <w:r w:rsidRPr="00444A7B">
                    <w:rPr>
                      <w:b/>
                    </w:rPr>
                    <w:tab/>
                  </w:r>
                  <w:r w:rsidRPr="00444A7B">
                    <w:rPr>
                      <w:b/>
                    </w:rPr>
                    <w:tab/>
                  </w:r>
                  <w:r w:rsidRPr="00444A7B">
                    <w:rPr>
                      <w:b/>
                    </w:rPr>
                    <w:tab/>
                  </w:r>
                  <w:r w:rsidRPr="00444A7B">
                    <w:rPr>
                      <w:b/>
                    </w:rPr>
                    <w:tab/>
                  </w:r>
                  <w:r w:rsidRPr="00444A7B">
                    <w:rPr>
                      <w:b/>
                    </w:rPr>
                    <w:tab/>
                  </w:r>
                  <w:r w:rsidRPr="00444A7B">
                    <w:rPr>
                      <w:b/>
                    </w:rPr>
                    <w:tab/>
                  </w:r>
                  <w:r w:rsidRPr="00444A7B">
                    <w:rPr>
                      <w:b/>
                    </w:rPr>
                    <w:tab/>
                    <w:t>Date:</w:t>
                  </w:r>
                </w:p>
                <w:p w:rsidR="007A1745" w:rsidRDefault="007A1745" w:rsidP="00670D9F">
                  <w:pPr>
                    <w:ind w:left="360" w:hanging="360"/>
                    <w:rPr>
                      <w:b/>
                    </w:rPr>
                  </w:pPr>
                </w:p>
                <w:p w:rsidR="007A1745" w:rsidRPr="0054635F" w:rsidRDefault="007A1745" w:rsidP="00670D9F">
                  <w:pPr>
                    <w:ind w:left="360" w:hanging="360"/>
                    <w:rPr>
                      <w:b/>
                    </w:rPr>
                  </w:pPr>
                </w:p>
              </w:txbxContent>
            </v:textbox>
            <w10:wrap type="square" anchorx="margin" anchory="margin"/>
          </v:shape>
        </w:pict>
      </w:r>
      <w:r w:rsidRPr="0099517A">
        <w:rPr>
          <w:rFonts w:ascii="Myriad Pro" w:hAnsi="Myriad Pro"/>
          <w:b/>
          <w:noProof/>
          <w:u w:val="single"/>
          <w:lang w:val="ru-RU" w:eastAsia="ru-RU"/>
        </w:rPr>
        <w:pict>
          <v:shape id="_x0000_s1071" type="#_x0000_t202" style="position:absolute;margin-left:-9.4pt;margin-top:13.2pt;width:497.45pt;height:226.2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" fillcolor="#f2f2f2 [3052]">
            <v:textbox style="mso-next-textbox:#_x0000_s1071">
              <w:txbxContent>
                <w:p w:rsidR="007A1745" w:rsidRPr="00444A7B" w:rsidRDefault="007A1745" w:rsidP="00670D9F">
                  <w:pPr>
                    <w:shd w:val="clear" w:color="auto" w:fill="F2F2F2" w:themeFill="background1" w:themeFillShade="F2"/>
                    <w:ind w:left="360" w:hanging="360"/>
                    <w:rPr>
                      <w:i/>
                    </w:rPr>
                  </w:pPr>
                  <w:r w:rsidRPr="00444A7B">
                    <w:rPr>
                      <w:b/>
                      <w:u w:val="single"/>
                    </w:rPr>
                    <w:t xml:space="preserve">C.  Next Steps </w:t>
                  </w:r>
                  <w:r w:rsidRPr="00444A7B">
                    <w:rPr>
                      <w:i/>
                    </w:rPr>
                    <w:t xml:space="preserve">(for projects requiring further environmental and social review and management): </w:t>
                  </w:r>
                </w:p>
                <w:p w:rsidR="007A1745" w:rsidRPr="0054635F" w:rsidRDefault="007A1745" w:rsidP="00670D9F">
                  <w:pPr>
                    <w:shd w:val="clear" w:color="auto" w:fill="F2F2F2" w:themeFill="background1" w:themeFillShade="F2"/>
                    <w:rPr>
                      <w:i/>
                    </w:rPr>
                  </w:pPr>
                  <w:r w:rsidRPr="00444A7B">
                    <w:rPr>
                      <w:i/>
                    </w:rPr>
                    <w:t xml:space="preserve">In this section, you should summarize actions that will be taken to deal with the above-listed issues. If your project has Category 2 or 3 components, then appropriate next steps will likely involve further environmental and social review and management, and the outcomes of this work should also be summarized here. Relevant guidance should be obtained from Section 7 for Category </w:t>
                  </w:r>
                  <w:proofErr w:type="gramStart"/>
                  <w:r w:rsidRPr="00444A7B">
                    <w:rPr>
                      <w:i/>
                    </w:rPr>
                    <w:t>2,</w:t>
                  </w:r>
                  <w:proofErr w:type="gramEnd"/>
                  <w:r w:rsidRPr="00444A7B">
                    <w:rPr>
                      <w:i/>
                    </w:rPr>
                    <w:t xml:space="preserve"> and Section 8 for Category 3</w:t>
                  </w:r>
                </w:p>
                <w:p w:rsidR="007A1745" w:rsidRDefault="007A1745" w:rsidP="00670D9F">
                  <w:pPr>
                    <w:shd w:val="clear" w:color="auto" w:fill="F2F2F2" w:themeFill="background1" w:themeFillShade="F2"/>
                  </w:pPr>
                </w:p>
                <w:p w:rsidR="007A1745" w:rsidRDefault="007A1745" w:rsidP="00670D9F">
                  <w:pPr>
                    <w:shd w:val="clear" w:color="auto" w:fill="F2F2F2" w:themeFill="background1" w:themeFillShade="F2"/>
                  </w:pPr>
                  <w:r w:rsidRPr="00D93307">
                    <w:t>The very purpose of piloting the capacities developed under the project through a selected development plan is to assess the extent to which the project is making a contribution to environmental sustainability, and in particular measurable global environmental targets.  On the other side of the coin, the other purpose of the piloting exercise is to assess the extent of negative socio-economic impacts.  In both instances, project monitoring is to pay particular attention to the piloting and to learn lessons so that global environmental indicators will be an integral part of the decision and planning processes towards achieving a Green Economy.  Activity 2.1.3 serves this very purpose in that the lessons learned will be used to modify the use of natural resource valuation, their associated tools and the decision-making and planning processes.  UNDP’s M&amp;E policies and procedures will also complement this evaluation in order to inform the adaptive collaborative management of the project.</w:t>
                  </w:r>
                </w:p>
                <w:p w:rsidR="007A1745" w:rsidRDefault="007A1745" w:rsidP="00670D9F">
                  <w:pPr>
                    <w:shd w:val="clear" w:color="auto" w:fill="F2F2F2" w:themeFill="background1" w:themeFillShade="F2"/>
                  </w:pPr>
                </w:p>
                <w:p w:rsidR="007A1745" w:rsidRDefault="007A1745" w:rsidP="00670D9F">
                  <w:pPr>
                    <w:shd w:val="clear" w:color="auto" w:fill="F2F2F2" w:themeFill="background1" w:themeFillShade="F2"/>
                  </w:pPr>
                  <w:r>
                    <w:t>The UNDP PAC will be held after CEO endorsement.</w:t>
                  </w:r>
                </w:p>
                <w:p w:rsidR="007A1745" w:rsidRDefault="007A1745" w:rsidP="00670D9F">
                  <w:pPr>
                    <w:shd w:val="clear" w:color="auto" w:fill="F2F2F2" w:themeFill="background1" w:themeFillShade="F2"/>
                    <w:ind w:left="720" w:hanging="360"/>
                  </w:pPr>
                </w:p>
              </w:txbxContent>
            </v:textbox>
            <w10:wrap type="square" anchorx="margin" anchory="margin"/>
          </v:shape>
        </w:pict>
      </w:r>
    </w:p>
    <w:p w:rsidR="007D0377" w:rsidRPr="00254CFB" w:rsidRDefault="007D0377">
      <w:pPr>
        <w:spacing w:after="0"/>
        <w:rPr>
          <w:rFonts w:ascii="Myriad Pro" w:hAnsi="Myriad Pro"/>
          <w:b/>
          <w:iCs/>
          <w:noProof/>
        </w:rPr>
      </w:pPr>
      <w:bookmarkStart w:id="196" w:name="_ANNEX_B:_"/>
      <w:bookmarkStart w:id="197" w:name="1"/>
      <w:bookmarkStart w:id="198" w:name="_Toc390251851"/>
      <w:bookmarkEnd w:id="196"/>
      <w:bookmarkEnd w:id="197"/>
    </w:p>
    <w:p w:rsidR="0054635F" w:rsidRPr="00254CFB" w:rsidRDefault="0054635F">
      <w:pPr>
        <w:spacing w:after="0"/>
        <w:rPr>
          <w:rFonts w:ascii="Myriad Pro" w:hAnsi="Myriad Pro"/>
          <w:b/>
          <w:iCs/>
          <w:noProof/>
        </w:rPr>
      </w:pPr>
      <w:r w:rsidRPr="00254CFB">
        <w:rPr>
          <w:rFonts w:ascii="Myriad Pro" w:hAnsi="Myriad Pro"/>
        </w:rPr>
        <w:br w:type="page"/>
      </w:r>
    </w:p>
    <w:p w:rsidR="00AC3C9B" w:rsidRPr="00254CFB" w:rsidRDefault="00AC3C9B" w:rsidP="00F35C9D">
      <w:pPr>
        <w:pStyle w:val="Heading2"/>
        <w:jc w:val="both"/>
        <w:rPr>
          <w:rFonts w:ascii="Myriad Pro" w:hAnsi="Myriad Pro"/>
        </w:rPr>
      </w:pPr>
      <w:bookmarkStart w:id="199" w:name="Annex9"/>
      <w:bookmarkStart w:id="200" w:name="_Toc390287402"/>
      <w:r w:rsidRPr="00254CFB">
        <w:rPr>
          <w:rFonts w:ascii="Myriad Pro" w:hAnsi="Myriad Pro"/>
        </w:rPr>
        <w:lastRenderedPageBreak/>
        <w:t>Annex 9</w:t>
      </w:r>
      <w:bookmarkEnd w:id="199"/>
      <w:r w:rsidRPr="00254CFB">
        <w:rPr>
          <w:rFonts w:ascii="Myriad Pro" w:hAnsi="Myriad Pro"/>
        </w:rPr>
        <w:t>:</w:t>
      </w:r>
      <w:r w:rsidRPr="00254CFB">
        <w:rPr>
          <w:rFonts w:ascii="Myriad Pro" w:hAnsi="Myriad Pro"/>
        </w:rPr>
        <w:tab/>
      </w:r>
      <w:bookmarkEnd w:id="198"/>
      <w:r w:rsidR="00DD705E" w:rsidRPr="00254CFB">
        <w:rPr>
          <w:rFonts w:ascii="Myriad Pro" w:hAnsi="Myriad Pro"/>
        </w:rPr>
        <w:t>PDF/PPG Status Report</w:t>
      </w:r>
      <w:bookmarkEnd w:id="200"/>
    </w:p>
    <w:p w:rsidR="0042166F" w:rsidRPr="00254CFB" w:rsidRDefault="0042166F" w:rsidP="00F35C9D">
      <w:pPr>
        <w:spacing w:after="80"/>
        <w:jc w:val="both"/>
        <w:rPr>
          <w:rFonts w:ascii="Myriad Pro" w:hAnsi="Myriad Pro"/>
          <w:b/>
          <w:smallCaps/>
          <w:szCs w:val="22"/>
          <w:lang w:val="en-GB"/>
        </w:rPr>
      </w:pPr>
      <w:r w:rsidRPr="00254CFB">
        <w:rPr>
          <w:rFonts w:ascii="Myriad Pro" w:hAnsi="Myriad Pro"/>
          <w:b/>
          <w:smallCaps/>
          <w:szCs w:val="22"/>
          <w:lang w:val="en-GB"/>
        </w:rPr>
        <w:t>status of implementation of project preparation activities and the use of funds</w:t>
      </w:r>
    </w:p>
    <w:p w:rsidR="0042166F" w:rsidRPr="00254CFB" w:rsidRDefault="0025218C" w:rsidP="00F35C9D">
      <w:pPr>
        <w:pStyle w:val="ListParagraph"/>
        <w:numPr>
          <w:ilvl w:val="0"/>
          <w:numId w:val="46"/>
        </w:numPr>
        <w:spacing w:after="0"/>
        <w:ind w:left="720" w:hanging="720"/>
        <w:jc w:val="both"/>
        <w:rPr>
          <w:rFonts w:ascii="Myriad Pro" w:hAnsi="Myriad Pro"/>
          <w:b/>
          <w:smallCaps/>
          <w:szCs w:val="22"/>
          <w:lang w:val="en-GB"/>
        </w:rPr>
      </w:pPr>
      <w:r w:rsidRPr="00254CFB">
        <w:rPr>
          <w:rFonts w:ascii="Myriad Pro" w:hAnsi="Myriad Pro"/>
          <w:b/>
          <w:smallCaps/>
          <w:szCs w:val="22"/>
        </w:rPr>
        <w:t>Explain if the PPG objective has been achieved through the PPG activities undertaken</w:t>
      </w:r>
      <w:r w:rsidR="0042166F" w:rsidRPr="00254CFB">
        <w:rPr>
          <w:rFonts w:ascii="Myriad Pro" w:hAnsi="Myriad Pro"/>
          <w:b/>
          <w:smallCaps/>
          <w:szCs w:val="22"/>
          <w:lang w:val="en-GB"/>
        </w:rPr>
        <w:t>:</w:t>
      </w:r>
    </w:p>
    <w:p w:rsidR="0042166F" w:rsidRPr="00254CFB" w:rsidRDefault="0042166F" w:rsidP="00F35C9D">
      <w:pPr>
        <w:spacing w:before="120"/>
        <w:jc w:val="both"/>
        <w:rPr>
          <w:rFonts w:ascii="Myriad Pro" w:hAnsi="Myriad Pro"/>
          <w:szCs w:val="22"/>
          <w:lang w:val="en-GB"/>
        </w:rPr>
      </w:pPr>
      <w:r w:rsidRPr="00254CFB">
        <w:rPr>
          <w:rFonts w:ascii="Myriad Pro" w:hAnsi="Myriad Pro"/>
          <w:szCs w:val="22"/>
          <w:lang w:val="en-GB"/>
        </w:rPr>
        <w:t>The activities undertaken within the framework of PPG were directed towards the design and development of the medium size project “</w:t>
      </w:r>
      <w:r w:rsidR="00F40390" w:rsidRPr="00254CFB">
        <w:rPr>
          <w:rFonts w:ascii="Myriad Pro" w:hAnsi="Myriad Pro"/>
          <w:szCs w:val="22"/>
          <w:lang w:val="en-GB"/>
        </w:rPr>
        <w:t>Improvement of the decision-making process in Kazakhstan through introduction of mechanisms of economic assessment of fulfilling national obligations under global environmental agreements</w:t>
      </w:r>
      <w:r w:rsidRPr="00254CFB">
        <w:rPr>
          <w:rFonts w:ascii="Myriad Pro" w:hAnsi="Myriad Pro"/>
          <w:szCs w:val="22"/>
          <w:lang w:val="en-GB"/>
        </w:rPr>
        <w:t>.”</w:t>
      </w:r>
    </w:p>
    <w:p w:rsidR="00E304BF" w:rsidRPr="00254CFB" w:rsidRDefault="00E304BF" w:rsidP="00F35C9D">
      <w:pPr>
        <w:jc w:val="both"/>
        <w:rPr>
          <w:rFonts w:ascii="Myriad Pro" w:hAnsi="Myriad Pro"/>
          <w:szCs w:val="22"/>
          <w:lang w:val="en-GB"/>
        </w:rPr>
      </w:pPr>
      <w:r w:rsidRPr="00254CFB">
        <w:rPr>
          <w:rFonts w:ascii="Myriad Pro" w:hAnsi="Myriad Pro"/>
          <w:szCs w:val="22"/>
          <w:lang w:val="en-GB"/>
        </w:rPr>
        <w:t>The project preparation s</w:t>
      </w:r>
      <w:r w:rsidR="0042166F" w:rsidRPr="00254CFB">
        <w:rPr>
          <w:rFonts w:ascii="Myriad Pro" w:hAnsi="Myriad Pro"/>
          <w:szCs w:val="22"/>
          <w:lang w:val="en-GB"/>
        </w:rPr>
        <w:t xml:space="preserve">tage envisioned the preliminary analysis </w:t>
      </w:r>
      <w:r w:rsidR="00F40390" w:rsidRPr="00254CFB">
        <w:rPr>
          <w:rFonts w:ascii="Myriad Pro" w:hAnsi="Myriad Pro"/>
          <w:szCs w:val="22"/>
          <w:lang w:val="en-GB"/>
        </w:rPr>
        <w:t>Kazakhstan’s policy and institutional field as they relate to decisions and plans for promoting a Green Economy, with particular reference to the baseline capacities for meeting Rio Convention obligations.</w:t>
      </w:r>
      <w:r w:rsidR="0042166F" w:rsidRPr="00254CFB">
        <w:rPr>
          <w:rFonts w:ascii="Myriad Pro" w:hAnsi="Myriad Pro"/>
          <w:szCs w:val="22"/>
          <w:lang w:val="en-GB"/>
        </w:rPr>
        <w:t xml:space="preserve">  This analysis served as the basis for </w:t>
      </w:r>
      <w:r w:rsidR="00F40390" w:rsidRPr="00254CFB">
        <w:rPr>
          <w:rFonts w:ascii="Myriad Pro" w:hAnsi="Myriad Pro"/>
          <w:szCs w:val="22"/>
          <w:lang w:val="en-GB"/>
        </w:rPr>
        <w:t xml:space="preserve">on-going </w:t>
      </w:r>
      <w:r w:rsidR="0042166F" w:rsidRPr="00254CFB">
        <w:rPr>
          <w:rFonts w:ascii="Myriad Pro" w:hAnsi="Myriad Pro"/>
          <w:szCs w:val="22"/>
          <w:lang w:val="en-GB"/>
        </w:rPr>
        <w:t xml:space="preserve">stakeholder consultations to determine the </w:t>
      </w:r>
      <w:r w:rsidR="00F40390" w:rsidRPr="00254CFB">
        <w:rPr>
          <w:rFonts w:ascii="Myriad Pro" w:hAnsi="Myriad Pro"/>
          <w:szCs w:val="22"/>
          <w:lang w:val="en-GB"/>
        </w:rPr>
        <w:t xml:space="preserve">most appropriate opportunities for strengthening targeted capacities to blend national development priorities as framed by the </w:t>
      </w:r>
      <w:r w:rsidRPr="00254CFB">
        <w:rPr>
          <w:rFonts w:ascii="Myriad Pro" w:hAnsi="Myriad Pro"/>
          <w:szCs w:val="22"/>
          <w:lang w:val="en-GB"/>
        </w:rPr>
        <w:t>2013 Green Economy Concept, and is also expected to serve as a contribution to good practices under the Green Bridge Partnership Programme.</w:t>
      </w:r>
    </w:p>
    <w:p w:rsidR="00E304BF" w:rsidRPr="00254CFB" w:rsidRDefault="00E304BF" w:rsidP="00F35C9D">
      <w:pPr>
        <w:jc w:val="both"/>
        <w:rPr>
          <w:rFonts w:ascii="Myriad Pro" w:hAnsi="Myriad Pro"/>
          <w:szCs w:val="22"/>
          <w:lang w:val="en-GB"/>
        </w:rPr>
      </w:pPr>
      <w:r w:rsidRPr="00254CFB">
        <w:rPr>
          <w:rFonts w:ascii="Myriad Pro" w:hAnsi="Myriad Pro"/>
          <w:szCs w:val="22"/>
          <w:lang w:val="en-GB"/>
        </w:rPr>
        <w:t>The background analysis was undertaken by a locally recruited consultant, and supported by the UNDP Country Office.  The project strategy was developed by the International Consultant and vetted by national stakeholders at a validation workshop, after which the project document was finalized and the submission package completed.</w:t>
      </w:r>
    </w:p>
    <w:p w:rsidR="0042166F" w:rsidRPr="00254CFB" w:rsidRDefault="0025218C" w:rsidP="00F35C9D">
      <w:pPr>
        <w:ind w:left="720" w:hanging="720"/>
        <w:jc w:val="both"/>
        <w:rPr>
          <w:rFonts w:ascii="Myriad Pro" w:hAnsi="Myriad Pro"/>
          <w:b/>
          <w:smallCaps/>
          <w:szCs w:val="22"/>
          <w:lang w:val="en-GB"/>
        </w:rPr>
      </w:pPr>
      <w:r w:rsidRPr="00254CFB">
        <w:rPr>
          <w:rFonts w:ascii="Myriad Pro" w:hAnsi="Myriad Pro"/>
          <w:b/>
          <w:smallCaps/>
          <w:szCs w:val="22"/>
          <w:lang w:val="en-GB"/>
        </w:rPr>
        <w:t>B.</w:t>
      </w:r>
      <w:r w:rsidR="00190AD0" w:rsidRPr="00254CFB">
        <w:rPr>
          <w:rFonts w:ascii="Myriad Pro" w:hAnsi="Myriad Pro"/>
          <w:b/>
          <w:smallCaps/>
          <w:szCs w:val="22"/>
          <w:lang w:val="en-GB"/>
        </w:rPr>
        <w:tab/>
      </w:r>
      <w:r w:rsidR="0042166F" w:rsidRPr="00254CFB">
        <w:rPr>
          <w:rFonts w:ascii="Myriad Pro" w:hAnsi="Myriad Pro"/>
          <w:b/>
          <w:smallCaps/>
          <w:szCs w:val="22"/>
          <w:lang w:val="en-GB"/>
        </w:rPr>
        <w:t xml:space="preserve">describe findings that might affect the project design or any concerns on project implementation, if any:  </w:t>
      </w:r>
      <w:bookmarkStart w:id="201" w:name="ProjectConcerns"/>
      <w:r w:rsidR="0042166F" w:rsidRPr="00254CFB">
        <w:rPr>
          <w:rFonts w:ascii="Myriad Pro" w:hAnsi="Myriad Pro"/>
          <w:b/>
          <w:smallCaps/>
          <w:noProof/>
          <w:szCs w:val="22"/>
          <w:lang w:val="en-GB"/>
        </w:rPr>
        <w:t xml:space="preserve">     </w:t>
      </w:r>
      <w:bookmarkEnd w:id="201"/>
    </w:p>
    <w:p w:rsidR="0042166F" w:rsidRPr="00254CFB" w:rsidRDefault="0042166F" w:rsidP="00F35C9D">
      <w:pPr>
        <w:jc w:val="both"/>
        <w:rPr>
          <w:rFonts w:ascii="Myriad Pro" w:hAnsi="Myriad Pro"/>
          <w:szCs w:val="22"/>
          <w:lang w:val="en-GB"/>
        </w:rPr>
      </w:pPr>
      <w:r w:rsidRPr="00254CFB">
        <w:rPr>
          <w:rFonts w:ascii="Myriad Pro" w:hAnsi="Myriad Pro"/>
          <w:szCs w:val="22"/>
          <w:lang w:val="en-GB"/>
        </w:rPr>
        <w:t>The findings obtained during the preparatory phase confirmed that the approach identified during the PIF stage</w:t>
      </w:r>
      <w:r w:rsidR="00F31AF3" w:rsidRPr="00254CFB">
        <w:rPr>
          <w:rFonts w:ascii="Myriad Pro" w:hAnsi="Myriad Pro"/>
          <w:szCs w:val="22"/>
          <w:lang w:val="en-GB"/>
        </w:rPr>
        <w:t xml:space="preserve"> remains valid.  However, UNDP </w:t>
      </w:r>
      <w:r w:rsidR="00850BFD" w:rsidRPr="00254CFB">
        <w:rPr>
          <w:rFonts w:ascii="Myriad Pro" w:hAnsi="Myriad Pro"/>
          <w:szCs w:val="22"/>
          <w:lang w:val="en-GB"/>
        </w:rPr>
        <w:t>was not able to provide cash co-financing due to the very limited amount of TRAC resources, all of which had already been committed prior to the development of this project.  Notwithstanding, UNDP Kazakhstan is implementing a number of non-GEF financed projects that are complementary to the project’s objective.  During CCCD implementation, in-kind resources will be made available to support parallel activities, such as co-organizing workshops and joint field missions for the pilot project.</w:t>
      </w:r>
      <w:r w:rsidR="00190AD0" w:rsidRPr="00254CFB">
        <w:rPr>
          <w:rFonts w:ascii="Myriad Pro" w:hAnsi="Myriad Pro"/>
          <w:szCs w:val="22"/>
          <w:lang w:val="en-GB"/>
        </w:rPr>
        <w:t xml:space="preserve">  </w:t>
      </w:r>
      <w:r w:rsidR="00850BFD" w:rsidRPr="00254CFB">
        <w:rPr>
          <w:rFonts w:ascii="Myriad Pro" w:hAnsi="Myriad Pro"/>
          <w:szCs w:val="22"/>
          <w:lang w:val="en-GB"/>
        </w:rPr>
        <w:t>Although the Government of Kazakhstan is not providing any cash co-financing, the in-kind co-financing is very significant as it represents a significant leveraged commitment to integrate Rio Convention obligations through the difficult exercise of improving entrenched ways of decision-making and planning that heretofore largely marginalized environmental concerns in favour of industrial and economic growth.  This in-kind contribution represents the commitment of government staff as well as non-state stakeholders to be actively engaged in the training and piloting exercises surrounding natural resource valuation and EIA reforms.</w:t>
      </w:r>
    </w:p>
    <w:p w:rsidR="0025218C" w:rsidRPr="00254CFB" w:rsidRDefault="0025218C" w:rsidP="00F35C9D">
      <w:pPr>
        <w:jc w:val="both"/>
        <w:rPr>
          <w:rFonts w:ascii="Myriad Pro" w:hAnsi="Myriad Pro"/>
          <w:szCs w:val="22"/>
          <w:lang w:val="en-GB"/>
        </w:rPr>
      </w:pPr>
    </w:p>
    <w:p w:rsidR="0025218C" w:rsidRPr="00254CFB" w:rsidRDefault="00202125" w:rsidP="00202125">
      <w:pPr>
        <w:ind w:left="720" w:hanging="720"/>
        <w:rPr>
          <w:rFonts w:ascii="Myriad Pro" w:hAnsi="Myriad Pro"/>
          <w:b/>
          <w:smallCaps/>
          <w:szCs w:val="22"/>
          <w:lang w:val="en-GB"/>
        </w:rPr>
      </w:pPr>
      <w:r w:rsidRPr="00254CFB">
        <w:rPr>
          <w:rFonts w:ascii="Myriad Pro" w:hAnsi="Myriad Pro"/>
          <w:b/>
          <w:smallCaps/>
          <w:szCs w:val="22"/>
          <w:lang w:val="en-GB"/>
        </w:rPr>
        <w:t>C.</w:t>
      </w:r>
      <w:r w:rsidRPr="00254CFB">
        <w:rPr>
          <w:rFonts w:ascii="Myriad Pro" w:hAnsi="Myriad Pro"/>
          <w:b/>
          <w:smallCaps/>
          <w:szCs w:val="22"/>
          <w:lang w:val="en-GB"/>
        </w:rPr>
        <w:tab/>
      </w:r>
      <w:r w:rsidR="0025218C" w:rsidRPr="00254CFB">
        <w:rPr>
          <w:rFonts w:ascii="Myriad Pro" w:hAnsi="Myriad Pro"/>
          <w:b/>
          <w:smallCaps/>
          <w:szCs w:val="22"/>
          <w:lang w:val="en-GB"/>
        </w:rPr>
        <w:t xml:space="preserve">provide detailed funding amount of the </w:t>
      </w:r>
      <w:proofErr w:type="spellStart"/>
      <w:r w:rsidR="0025218C" w:rsidRPr="00254CFB">
        <w:rPr>
          <w:rFonts w:ascii="Myriad Pro" w:hAnsi="Myriad Pro"/>
          <w:b/>
          <w:smallCaps/>
          <w:szCs w:val="22"/>
          <w:lang w:val="en-GB"/>
        </w:rPr>
        <w:t>ppg</w:t>
      </w:r>
      <w:proofErr w:type="spellEnd"/>
      <w:r w:rsidR="0025218C" w:rsidRPr="00254CFB">
        <w:rPr>
          <w:rFonts w:ascii="Myriad Pro" w:hAnsi="Myriad Pro"/>
          <w:b/>
          <w:smallCaps/>
          <w:szCs w:val="22"/>
          <w:lang w:val="en-GB"/>
        </w:rPr>
        <w:t xml:space="preserve"> activities financing status in the table below:</w:t>
      </w:r>
    </w:p>
    <w:p w:rsidR="0025218C" w:rsidRPr="00254CFB" w:rsidRDefault="0025218C" w:rsidP="0042166F">
      <w:pPr>
        <w:rPr>
          <w:rFonts w:ascii="Myriad Pro" w:hAnsi="Myriad Pro"/>
          <w:szCs w:val="22"/>
          <w:lang w:val="en-GB"/>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850"/>
        <w:gridCol w:w="1350"/>
        <w:gridCol w:w="1350"/>
        <w:gridCol w:w="1350"/>
      </w:tblGrid>
      <w:tr w:rsidR="0042166F" w:rsidRPr="00254CFB" w:rsidTr="00B3172F">
        <w:trPr>
          <w:trHeight w:val="233"/>
        </w:trPr>
        <w:tc>
          <w:tcPr>
            <w:tcW w:w="9900" w:type="dxa"/>
            <w:gridSpan w:val="4"/>
          </w:tcPr>
          <w:p w:rsidR="0042166F" w:rsidRPr="00254CFB" w:rsidRDefault="0042166F" w:rsidP="00B3172F">
            <w:pPr>
              <w:rPr>
                <w:rFonts w:ascii="Myriad Pro" w:hAnsi="Myriad Pro"/>
                <w:b/>
                <w:szCs w:val="22"/>
                <w:lang w:val="en-GB"/>
              </w:rPr>
            </w:pPr>
            <w:r w:rsidRPr="00254CFB">
              <w:rPr>
                <w:rFonts w:ascii="Myriad Pro" w:hAnsi="Myriad Pro"/>
                <w:b/>
                <w:szCs w:val="22"/>
                <w:lang w:val="en-GB"/>
              </w:rPr>
              <w:t>PPG Grant approved at PIF:</w:t>
            </w:r>
          </w:p>
        </w:tc>
      </w:tr>
      <w:tr w:rsidR="0042166F" w:rsidRPr="00254CFB" w:rsidTr="00B3172F">
        <w:trPr>
          <w:trHeight w:val="20"/>
        </w:trPr>
        <w:tc>
          <w:tcPr>
            <w:tcW w:w="5850" w:type="dxa"/>
            <w:vMerge w:val="restart"/>
          </w:tcPr>
          <w:p w:rsidR="0042166F" w:rsidRPr="00254CFB" w:rsidRDefault="0042166F" w:rsidP="00B3172F">
            <w:pPr>
              <w:jc w:val="center"/>
              <w:rPr>
                <w:rFonts w:ascii="Myriad Pro" w:hAnsi="Myriad Pro"/>
                <w:b/>
                <w:i/>
                <w:szCs w:val="22"/>
                <w:lang w:val="en-GB"/>
              </w:rPr>
            </w:pPr>
          </w:p>
          <w:p w:rsidR="0042166F" w:rsidRPr="00254CFB" w:rsidRDefault="0042166F" w:rsidP="00B3172F">
            <w:pPr>
              <w:jc w:val="center"/>
              <w:rPr>
                <w:rFonts w:ascii="Myriad Pro" w:hAnsi="Myriad Pro"/>
                <w:b/>
                <w:i/>
                <w:szCs w:val="22"/>
                <w:lang w:val="en-GB"/>
              </w:rPr>
            </w:pPr>
            <w:r w:rsidRPr="00254CFB">
              <w:rPr>
                <w:rFonts w:ascii="Myriad Pro" w:hAnsi="Myriad Pro"/>
                <w:b/>
                <w:i/>
                <w:szCs w:val="22"/>
                <w:lang w:val="en-GB"/>
              </w:rPr>
              <w:t>Project Preparation Activities Implemented</w:t>
            </w:r>
          </w:p>
          <w:p w:rsidR="0042166F" w:rsidRPr="00254CFB" w:rsidRDefault="0042166F" w:rsidP="0042166F">
            <w:pPr>
              <w:rPr>
                <w:rFonts w:ascii="Myriad Pro" w:hAnsi="Myriad Pro"/>
                <w:b/>
                <w:i/>
                <w:szCs w:val="22"/>
                <w:u w:val="single"/>
                <w:lang w:val="en-GB"/>
              </w:rPr>
            </w:pPr>
          </w:p>
        </w:tc>
        <w:tc>
          <w:tcPr>
            <w:tcW w:w="4050" w:type="dxa"/>
            <w:gridSpan w:val="3"/>
          </w:tcPr>
          <w:p w:rsidR="0042166F" w:rsidRPr="00254CFB" w:rsidRDefault="0042166F" w:rsidP="00B3172F">
            <w:pPr>
              <w:jc w:val="center"/>
              <w:rPr>
                <w:rFonts w:ascii="Myriad Pro" w:hAnsi="Myriad Pro"/>
                <w:b/>
                <w:i/>
                <w:szCs w:val="22"/>
                <w:lang w:val="en-GB"/>
              </w:rPr>
            </w:pPr>
            <w:r w:rsidRPr="00254CFB">
              <w:rPr>
                <w:rFonts w:ascii="Myriad Pro" w:hAnsi="Myriad Pro"/>
                <w:b/>
                <w:i/>
                <w:szCs w:val="22"/>
                <w:lang w:val="en-GB"/>
              </w:rPr>
              <w:t>GEF Amount ($)</w:t>
            </w:r>
          </w:p>
        </w:tc>
      </w:tr>
      <w:tr w:rsidR="0042166F" w:rsidRPr="00254CFB" w:rsidTr="00202125">
        <w:trPr>
          <w:trHeight w:val="20"/>
        </w:trPr>
        <w:tc>
          <w:tcPr>
            <w:tcW w:w="5850" w:type="dxa"/>
            <w:vMerge/>
          </w:tcPr>
          <w:p w:rsidR="0042166F" w:rsidRPr="00254CFB" w:rsidRDefault="0042166F" w:rsidP="00B3172F">
            <w:pPr>
              <w:jc w:val="center"/>
              <w:rPr>
                <w:rFonts w:ascii="Myriad Pro" w:hAnsi="Myriad Pro"/>
                <w:b/>
                <w:szCs w:val="22"/>
                <w:lang w:val="en-GB"/>
              </w:rPr>
            </w:pPr>
          </w:p>
        </w:tc>
        <w:tc>
          <w:tcPr>
            <w:tcW w:w="1350" w:type="dxa"/>
          </w:tcPr>
          <w:p w:rsidR="0042166F" w:rsidRPr="00254CFB" w:rsidRDefault="0042166F" w:rsidP="00B3172F">
            <w:pPr>
              <w:jc w:val="center"/>
              <w:rPr>
                <w:rFonts w:ascii="Myriad Pro" w:hAnsi="Myriad Pro"/>
                <w:b/>
                <w:i/>
                <w:szCs w:val="22"/>
                <w:lang w:val="en-GB"/>
              </w:rPr>
            </w:pPr>
            <w:r w:rsidRPr="00254CFB">
              <w:rPr>
                <w:rFonts w:ascii="Myriad Pro" w:hAnsi="Myriad Pro"/>
                <w:b/>
                <w:i/>
                <w:szCs w:val="22"/>
                <w:lang w:val="en-GB"/>
              </w:rPr>
              <w:t>Budgeted Amount ($)</w:t>
            </w:r>
          </w:p>
        </w:tc>
        <w:tc>
          <w:tcPr>
            <w:tcW w:w="1350" w:type="dxa"/>
            <w:tcBorders>
              <w:bottom w:val="single" w:sz="4" w:space="0" w:color="auto"/>
            </w:tcBorders>
            <w:shd w:val="clear" w:color="auto" w:fill="auto"/>
          </w:tcPr>
          <w:p w:rsidR="0042166F" w:rsidRPr="00254CFB" w:rsidRDefault="0042166F" w:rsidP="00B3172F">
            <w:pPr>
              <w:jc w:val="center"/>
              <w:rPr>
                <w:rFonts w:ascii="Myriad Pro" w:hAnsi="Myriad Pro"/>
                <w:i/>
                <w:szCs w:val="22"/>
                <w:lang w:val="en-GB"/>
              </w:rPr>
            </w:pPr>
            <w:r w:rsidRPr="00254CFB">
              <w:rPr>
                <w:rFonts w:ascii="Myriad Pro" w:hAnsi="Myriad Pro"/>
                <w:b/>
                <w:i/>
                <w:szCs w:val="22"/>
                <w:lang w:val="en-GB"/>
              </w:rPr>
              <w:t>Amount Spent to date($)</w:t>
            </w:r>
          </w:p>
        </w:tc>
        <w:tc>
          <w:tcPr>
            <w:tcW w:w="1350" w:type="dxa"/>
            <w:tcBorders>
              <w:bottom w:val="single" w:sz="4" w:space="0" w:color="auto"/>
            </w:tcBorders>
            <w:shd w:val="clear" w:color="auto" w:fill="auto"/>
          </w:tcPr>
          <w:p w:rsidR="0042166F" w:rsidRPr="00254CFB" w:rsidRDefault="0042166F" w:rsidP="00B3172F">
            <w:pPr>
              <w:jc w:val="center"/>
              <w:rPr>
                <w:rFonts w:ascii="Myriad Pro" w:hAnsi="Myriad Pro"/>
                <w:i/>
                <w:szCs w:val="22"/>
                <w:lang w:val="en-GB"/>
              </w:rPr>
            </w:pPr>
            <w:r w:rsidRPr="00254CFB">
              <w:rPr>
                <w:rFonts w:ascii="Myriad Pro" w:hAnsi="Myriad Pro"/>
                <w:b/>
                <w:i/>
                <w:szCs w:val="22"/>
                <w:lang w:val="en-GB"/>
              </w:rPr>
              <w:t>Amount Committed ($)</w:t>
            </w:r>
          </w:p>
        </w:tc>
      </w:tr>
      <w:tr w:rsidR="0042166F" w:rsidRPr="00254CFB" w:rsidTr="00202125">
        <w:trPr>
          <w:trHeight w:val="20"/>
        </w:trPr>
        <w:tc>
          <w:tcPr>
            <w:tcW w:w="5850" w:type="dxa"/>
          </w:tcPr>
          <w:p w:rsidR="0042166F" w:rsidRPr="00254CFB" w:rsidRDefault="0042166F" w:rsidP="00C247A8">
            <w:pPr>
              <w:spacing w:after="0"/>
              <w:rPr>
                <w:rFonts w:ascii="Myriad Pro" w:hAnsi="Myriad Pro"/>
                <w:b/>
                <w:szCs w:val="22"/>
                <w:u w:val="single"/>
                <w:lang w:val="en-GB"/>
              </w:rPr>
            </w:pPr>
            <w:r w:rsidRPr="00254CFB">
              <w:rPr>
                <w:rFonts w:ascii="Myriad Pro" w:hAnsi="Myriad Pro"/>
                <w:noProof/>
                <w:szCs w:val="22"/>
                <w:lang w:val="en-GB"/>
              </w:rPr>
              <w:t xml:space="preserve">Preliminary assessments of the policy, legal and institutional framework </w:t>
            </w:r>
          </w:p>
        </w:tc>
        <w:tc>
          <w:tcPr>
            <w:tcW w:w="1350" w:type="dxa"/>
          </w:tcPr>
          <w:p w:rsidR="0042166F" w:rsidRPr="00254CFB" w:rsidRDefault="00941266" w:rsidP="00B3172F">
            <w:pPr>
              <w:jc w:val="center"/>
              <w:rPr>
                <w:rFonts w:ascii="Myriad Pro" w:hAnsi="Myriad Pro"/>
                <w:szCs w:val="22"/>
                <w:lang w:val="en-GB"/>
              </w:rPr>
            </w:pPr>
            <w:bookmarkStart w:id="202" w:name="ApprovedAmount_01"/>
            <w:bookmarkEnd w:id="202"/>
            <w:r w:rsidRPr="00254CFB">
              <w:rPr>
                <w:rFonts w:ascii="Myriad Pro" w:hAnsi="Myriad Pro"/>
                <w:szCs w:val="22"/>
                <w:lang w:val="en-GB"/>
              </w:rPr>
              <w:t>5,0</w:t>
            </w:r>
            <w:r w:rsidR="0042166F" w:rsidRPr="00254CFB">
              <w:rPr>
                <w:rFonts w:ascii="Myriad Pro" w:hAnsi="Myriad Pro"/>
                <w:szCs w:val="22"/>
                <w:lang w:val="en-GB"/>
              </w:rPr>
              <w:t>00</w:t>
            </w:r>
          </w:p>
        </w:tc>
        <w:tc>
          <w:tcPr>
            <w:tcW w:w="1350" w:type="dxa"/>
            <w:shd w:val="clear" w:color="auto" w:fill="auto"/>
          </w:tcPr>
          <w:p w:rsidR="0042166F" w:rsidRPr="00254CFB" w:rsidRDefault="0025218C" w:rsidP="00B3172F">
            <w:pPr>
              <w:jc w:val="center"/>
              <w:rPr>
                <w:rFonts w:ascii="Myriad Pro" w:hAnsi="Myriad Pro"/>
                <w:szCs w:val="22"/>
                <w:lang w:val="en-GB"/>
              </w:rPr>
            </w:pPr>
            <w:bookmarkStart w:id="203" w:name="SpentAmount_01"/>
            <w:bookmarkEnd w:id="203"/>
            <w:r w:rsidRPr="00254CFB">
              <w:rPr>
                <w:rFonts w:ascii="Myriad Pro" w:hAnsi="Myriad Pro"/>
                <w:szCs w:val="22"/>
                <w:lang w:val="en-GB"/>
              </w:rPr>
              <w:t>5,000</w:t>
            </w:r>
          </w:p>
        </w:tc>
        <w:tc>
          <w:tcPr>
            <w:tcW w:w="1350" w:type="dxa"/>
            <w:shd w:val="clear" w:color="auto" w:fill="auto"/>
          </w:tcPr>
          <w:p w:rsidR="0042166F" w:rsidRPr="00254CFB" w:rsidRDefault="0025218C" w:rsidP="00B3172F">
            <w:pPr>
              <w:jc w:val="center"/>
              <w:rPr>
                <w:rFonts w:ascii="Myriad Pro" w:hAnsi="Myriad Pro"/>
                <w:szCs w:val="22"/>
                <w:lang w:val="en-GB"/>
              </w:rPr>
            </w:pPr>
            <w:bookmarkStart w:id="204" w:name="UncommittedAmount_01"/>
            <w:bookmarkEnd w:id="204"/>
            <w:r w:rsidRPr="00254CFB">
              <w:rPr>
                <w:rFonts w:ascii="Myriad Pro" w:hAnsi="Myriad Pro"/>
                <w:szCs w:val="22"/>
                <w:lang w:val="en-GB"/>
              </w:rPr>
              <w:t>0</w:t>
            </w:r>
          </w:p>
        </w:tc>
      </w:tr>
      <w:tr w:rsidR="0042166F" w:rsidRPr="00254CFB" w:rsidTr="00202125">
        <w:trPr>
          <w:trHeight w:val="20"/>
        </w:trPr>
        <w:tc>
          <w:tcPr>
            <w:tcW w:w="5850" w:type="dxa"/>
          </w:tcPr>
          <w:p w:rsidR="0042166F" w:rsidRPr="00254CFB" w:rsidRDefault="0042166F" w:rsidP="00C247A8">
            <w:pPr>
              <w:spacing w:after="0"/>
              <w:rPr>
                <w:rFonts w:ascii="Myriad Pro" w:hAnsi="Myriad Pro"/>
                <w:szCs w:val="22"/>
                <w:lang w:val="en-GB"/>
              </w:rPr>
            </w:pPr>
            <w:r w:rsidRPr="00254CFB">
              <w:rPr>
                <w:rFonts w:ascii="Myriad Pro" w:hAnsi="Myriad Pro"/>
                <w:noProof/>
                <w:szCs w:val="22"/>
                <w:lang w:val="en-GB"/>
              </w:rPr>
              <w:t>Preparation of MSP document per UNDP/GEF guidelines; Facilitation of Validation workshop</w:t>
            </w:r>
          </w:p>
        </w:tc>
        <w:tc>
          <w:tcPr>
            <w:tcW w:w="1350" w:type="dxa"/>
          </w:tcPr>
          <w:p w:rsidR="0042166F" w:rsidRPr="00254CFB" w:rsidRDefault="00941266" w:rsidP="00B3172F">
            <w:pPr>
              <w:jc w:val="center"/>
              <w:rPr>
                <w:rFonts w:ascii="Myriad Pro" w:hAnsi="Myriad Pro"/>
                <w:szCs w:val="22"/>
                <w:lang w:val="en-GB"/>
              </w:rPr>
            </w:pPr>
            <w:bookmarkStart w:id="205" w:name="ApprovedAmount_02"/>
            <w:bookmarkEnd w:id="205"/>
            <w:r w:rsidRPr="00254CFB">
              <w:rPr>
                <w:rFonts w:ascii="Myriad Pro" w:hAnsi="Myriad Pro"/>
                <w:szCs w:val="22"/>
                <w:lang w:val="en-GB"/>
              </w:rPr>
              <w:t>15,0</w:t>
            </w:r>
            <w:r w:rsidR="0042166F" w:rsidRPr="00254CFB">
              <w:rPr>
                <w:rFonts w:ascii="Myriad Pro" w:hAnsi="Myriad Pro"/>
                <w:szCs w:val="22"/>
                <w:lang w:val="en-GB"/>
              </w:rPr>
              <w:t>00</w:t>
            </w:r>
          </w:p>
        </w:tc>
        <w:tc>
          <w:tcPr>
            <w:tcW w:w="1350" w:type="dxa"/>
            <w:shd w:val="clear" w:color="auto" w:fill="auto"/>
          </w:tcPr>
          <w:p w:rsidR="0042166F" w:rsidRPr="00254CFB" w:rsidRDefault="002E6041" w:rsidP="00B3172F">
            <w:pPr>
              <w:jc w:val="center"/>
              <w:rPr>
                <w:rFonts w:ascii="Myriad Pro" w:hAnsi="Myriad Pro"/>
                <w:szCs w:val="22"/>
                <w:lang w:val="en-GB"/>
              </w:rPr>
            </w:pPr>
            <w:bookmarkStart w:id="206" w:name="SpentAmount_02"/>
            <w:bookmarkEnd w:id="206"/>
            <w:r w:rsidRPr="00254CFB">
              <w:rPr>
                <w:rFonts w:ascii="Myriad Pro" w:hAnsi="Myriad Pro"/>
                <w:szCs w:val="22"/>
                <w:lang w:val="en-GB"/>
              </w:rPr>
              <w:t>1,64</w:t>
            </w:r>
            <w:r w:rsidR="0025218C" w:rsidRPr="00254CFB">
              <w:rPr>
                <w:rFonts w:ascii="Myriad Pro" w:hAnsi="Myriad Pro"/>
                <w:szCs w:val="22"/>
                <w:lang w:val="en-GB"/>
              </w:rPr>
              <w:t>0</w:t>
            </w:r>
          </w:p>
        </w:tc>
        <w:tc>
          <w:tcPr>
            <w:tcW w:w="1350" w:type="dxa"/>
            <w:shd w:val="clear" w:color="auto" w:fill="auto"/>
          </w:tcPr>
          <w:p w:rsidR="0042166F" w:rsidRPr="00254CFB" w:rsidRDefault="002E6041" w:rsidP="00B3172F">
            <w:pPr>
              <w:jc w:val="center"/>
              <w:rPr>
                <w:rFonts w:ascii="Myriad Pro" w:hAnsi="Myriad Pro"/>
                <w:szCs w:val="22"/>
                <w:lang w:val="en-GB"/>
              </w:rPr>
            </w:pPr>
            <w:bookmarkStart w:id="207" w:name="UncommittedAmount_02"/>
            <w:bookmarkEnd w:id="207"/>
            <w:r w:rsidRPr="00254CFB">
              <w:rPr>
                <w:rFonts w:ascii="Myriad Pro" w:hAnsi="Myriad Pro"/>
                <w:szCs w:val="22"/>
                <w:lang w:val="en-GB"/>
              </w:rPr>
              <w:t>13,360</w:t>
            </w:r>
          </w:p>
        </w:tc>
      </w:tr>
      <w:tr w:rsidR="0042166F" w:rsidRPr="00254CFB" w:rsidTr="00202125">
        <w:trPr>
          <w:trHeight w:val="20"/>
        </w:trPr>
        <w:tc>
          <w:tcPr>
            <w:tcW w:w="5850" w:type="dxa"/>
          </w:tcPr>
          <w:p w:rsidR="0042166F" w:rsidRPr="00254CFB" w:rsidRDefault="0042166F" w:rsidP="00C247A8">
            <w:pPr>
              <w:spacing w:after="0"/>
              <w:rPr>
                <w:rFonts w:ascii="Myriad Pro" w:hAnsi="Myriad Pro"/>
                <w:szCs w:val="22"/>
                <w:lang w:val="en-GB"/>
              </w:rPr>
            </w:pPr>
            <w:r w:rsidRPr="00254CFB">
              <w:rPr>
                <w:rFonts w:ascii="Myriad Pro" w:hAnsi="Myriad Pro"/>
                <w:noProof/>
                <w:szCs w:val="22"/>
                <w:lang w:val="en-GB"/>
              </w:rPr>
              <w:lastRenderedPageBreak/>
              <w:t xml:space="preserve">Stakeholder consultations and Validation workshop, plus communications, printing </w:t>
            </w:r>
          </w:p>
        </w:tc>
        <w:tc>
          <w:tcPr>
            <w:tcW w:w="1350" w:type="dxa"/>
          </w:tcPr>
          <w:p w:rsidR="0042166F" w:rsidRPr="00254CFB" w:rsidRDefault="00941266" w:rsidP="00B3172F">
            <w:pPr>
              <w:jc w:val="center"/>
              <w:rPr>
                <w:rFonts w:ascii="Myriad Pro" w:hAnsi="Myriad Pro"/>
                <w:szCs w:val="22"/>
                <w:lang w:val="en-GB"/>
              </w:rPr>
            </w:pPr>
            <w:bookmarkStart w:id="208" w:name="ApprovedAmount_03"/>
            <w:bookmarkEnd w:id="208"/>
            <w:r w:rsidRPr="00254CFB">
              <w:rPr>
                <w:rFonts w:ascii="Myriad Pro" w:hAnsi="Myriad Pro"/>
                <w:szCs w:val="22"/>
                <w:lang w:val="en-GB"/>
              </w:rPr>
              <w:t>5,000</w:t>
            </w:r>
          </w:p>
        </w:tc>
        <w:tc>
          <w:tcPr>
            <w:tcW w:w="1350" w:type="dxa"/>
            <w:tcBorders>
              <w:bottom w:val="double" w:sz="4" w:space="0" w:color="auto"/>
            </w:tcBorders>
            <w:shd w:val="clear" w:color="auto" w:fill="auto"/>
          </w:tcPr>
          <w:p w:rsidR="0042166F" w:rsidRPr="00254CFB" w:rsidRDefault="0025218C" w:rsidP="00B3172F">
            <w:pPr>
              <w:jc w:val="center"/>
              <w:rPr>
                <w:rFonts w:ascii="Myriad Pro" w:hAnsi="Myriad Pro"/>
                <w:szCs w:val="22"/>
                <w:lang w:val="en-GB"/>
              </w:rPr>
            </w:pPr>
            <w:bookmarkStart w:id="209" w:name="SpentAmount_03"/>
            <w:bookmarkEnd w:id="209"/>
            <w:r w:rsidRPr="00254CFB">
              <w:rPr>
                <w:rFonts w:ascii="Myriad Pro" w:hAnsi="Myriad Pro"/>
                <w:szCs w:val="22"/>
                <w:lang w:val="en-GB"/>
              </w:rPr>
              <w:t>3</w:t>
            </w:r>
            <w:r w:rsidR="00941266" w:rsidRPr="00254CFB">
              <w:rPr>
                <w:rFonts w:ascii="Myriad Pro" w:hAnsi="Myriad Pro"/>
                <w:szCs w:val="22"/>
                <w:lang w:val="en-GB"/>
              </w:rPr>
              <w:t>,</w:t>
            </w:r>
            <w:r w:rsidRPr="00254CFB">
              <w:rPr>
                <w:rFonts w:ascii="Myriad Pro" w:hAnsi="Myriad Pro"/>
                <w:szCs w:val="22"/>
                <w:lang w:val="en-GB"/>
              </w:rPr>
              <w:t>15</w:t>
            </w:r>
            <w:r w:rsidR="00941266" w:rsidRPr="00254CFB">
              <w:rPr>
                <w:rFonts w:ascii="Myriad Pro" w:hAnsi="Myriad Pro"/>
                <w:szCs w:val="22"/>
                <w:lang w:val="en-GB"/>
              </w:rPr>
              <w:t>0</w:t>
            </w:r>
          </w:p>
        </w:tc>
        <w:tc>
          <w:tcPr>
            <w:tcW w:w="1350" w:type="dxa"/>
            <w:tcBorders>
              <w:bottom w:val="double" w:sz="4" w:space="0" w:color="auto"/>
            </w:tcBorders>
            <w:shd w:val="clear" w:color="auto" w:fill="auto"/>
          </w:tcPr>
          <w:p w:rsidR="0042166F" w:rsidRPr="00254CFB" w:rsidRDefault="0025218C" w:rsidP="00B3172F">
            <w:pPr>
              <w:jc w:val="center"/>
              <w:rPr>
                <w:rFonts w:ascii="Myriad Pro" w:hAnsi="Myriad Pro"/>
                <w:szCs w:val="22"/>
                <w:lang w:val="en-GB"/>
              </w:rPr>
            </w:pPr>
            <w:bookmarkStart w:id="210" w:name="UncommittedAmount_03"/>
            <w:bookmarkEnd w:id="210"/>
            <w:r w:rsidRPr="00254CFB">
              <w:rPr>
                <w:rFonts w:ascii="Myriad Pro" w:hAnsi="Myriad Pro"/>
                <w:szCs w:val="22"/>
                <w:lang w:val="en-GB"/>
              </w:rPr>
              <w:t>1,850</w:t>
            </w:r>
          </w:p>
        </w:tc>
      </w:tr>
      <w:tr w:rsidR="0042166F" w:rsidRPr="00254CFB" w:rsidTr="00202125">
        <w:tc>
          <w:tcPr>
            <w:tcW w:w="5850" w:type="dxa"/>
            <w:tcBorders>
              <w:top w:val="double" w:sz="4" w:space="0" w:color="auto"/>
            </w:tcBorders>
          </w:tcPr>
          <w:p w:rsidR="0042166F" w:rsidRPr="00254CFB" w:rsidRDefault="0042166F" w:rsidP="00B3172F">
            <w:pPr>
              <w:rPr>
                <w:rFonts w:ascii="Myriad Pro" w:hAnsi="Myriad Pro"/>
                <w:b/>
                <w:szCs w:val="22"/>
                <w:u w:val="single"/>
                <w:lang w:val="en-GB"/>
              </w:rPr>
            </w:pPr>
            <w:r w:rsidRPr="00254CFB">
              <w:rPr>
                <w:rFonts w:ascii="Myriad Pro" w:hAnsi="Myriad Pro"/>
                <w:b/>
                <w:szCs w:val="22"/>
                <w:lang w:val="en-GB"/>
              </w:rPr>
              <w:t>Total</w:t>
            </w:r>
          </w:p>
        </w:tc>
        <w:tc>
          <w:tcPr>
            <w:tcW w:w="1350" w:type="dxa"/>
            <w:tcBorders>
              <w:top w:val="double" w:sz="4" w:space="0" w:color="auto"/>
            </w:tcBorders>
          </w:tcPr>
          <w:p w:rsidR="0042166F" w:rsidRPr="00254CFB" w:rsidRDefault="00941266" w:rsidP="00B3172F">
            <w:pPr>
              <w:jc w:val="center"/>
              <w:rPr>
                <w:rFonts w:ascii="Myriad Pro" w:hAnsi="Myriad Pro"/>
                <w:szCs w:val="22"/>
                <w:lang w:val="en-GB"/>
              </w:rPr>
            </w:pPr>
            <w:bookmarkStart w:id="211" w:name="ApprovedTotal"/>
            <w:bookmarkEnd w:id="211"/>
            <w:r w:rsidRPr="00254CFB">
              <w:rPr>
                <w:rFonts w:ascii="Myriad Pro" w:hAnsi="Myriad Pro"/>
                <w:szCs w:val="22"/>
                <w:lang w:val="en-GB"/>
              </w:rPr>
              <w:t>25</w:t>
            </w:r>
            <w:r w:rsidR="0042166F" w:rsidRPr="00254CFB">
              <w:rPr>
                <w:rFonts w:ascii="Myriad Pro" w:hAnsi="Myriad Pro"/>
                <w:szCs w:val="22"/>
                <w:lang w:val="en-GB"/>
              </w:rPr>
              <w:t>,000</w:t>
            </w:r>
          </w:p>
        </w:tc>
        <w:tc>
          <w:tcPr>
            <w:tcW w:w="1350" w:type="dxa"/>
            <w:tcBorders>
              <w:top w:val="double" w:sz="4" w:space="0" w:color="auto"/>
            </w:tcBorders>
            <w:shd w:val="clear" w:color="auto" w:fill="auto"/>
          </w:tcPr>
          <w:p w:rsidR="0042166F" w:rsidRPr="00254CFB" w:rsidRDefault="002E6041" w:rsidP="00B3172F">
            <w:pPr>
              <w:jc w:val="center"/>
              <w:rPr>
                <w:rFonts w:ascii="Myriad Pro" w:hAnsi="Myriad Pro"/>
                <w:szCs w:val="22"/>
                <w:lang w:val="en-GB"/>
              </w:rPr>
            </w:pPr>
            <w:bookmarkStart w:id="212" w:name="SpentTotal"/>
            <w:bookmarkEnd w:id="212"/>
            <w:r w:rsidRPr="00254CFB">
              <w:rPr>
                <w:rFonts w:ascii="Myriad Pro" w:hAnsi="Myriad Pro"/>
                <w:szCs w:val="22"/>
                <w:lang w:val="en-GB"/>
              </w:rPr>
              <w:t>9,97</w:t>
            </w:r>
            <w:r w:rsidR="00F6578D" w:rsidRPr="00254CFB">
              <w:rPr>
                <w:rFonts w:ascii="Myriad Pro" w:hAnsi="Myriad Pro"/>
                <w:szCs w:val="22"/>
                <w:lang w:val="en-GB"/>
              </w:rPr>
              <w:t>0</w:t>
            </w:r>
          </w:p>
        </w:tc>
        <w:tc>
          <w:tcPr>
            <w:tcW w:w="1350" w:type="dxa"/>
            <w:tcBorders>
              <w:top w:val="double" w:sz="4" w:space="0" w:color="auto"/>
            </w:tcBorders>
            <w:shd w:val="clear" w:color="auto" w:fill="auto"/>
          </w:tcPr>
          <w:p w:rsidR="0042166F" w:rsidRPr="00254CFB" w:rsidRDefault="0025218C" w:rsidP="00B3172F">
            <w:pPr>
              <w:jc w:val="center"/>
              <w:rPr>
                <w:rFonts w:ascii="Myriad Pro" w:hAnsi="Myriad Pro"/>
                <w:szCs w:val="22"/>
                <w:lang w:val="en-GB"/>
              </w:rPr>
            </w:pPr>
            <w:bookmarkStart w:id="213" w:name="UncommittedTotal"/>
            <w:bookmarkEnd w:id="213"/>
            <w:r w:rsidRPr="00254CFB">
              <w:rPr>
                <w:rFonts w:ascii="Myriad Pro" w:hAnsi="Myriad Pro"/>
                <w:szCs w:val="22"/>
                <w:lang w:val="en-GB"/>
              </w:rPr>
              <w:t>1</w:t>
            </w:r>
            <w:r w:rsidR="002E6041" w:rsidRPr="00254CFB">
              <w:rPr>
                <w:rFonts w:ascii="Myriad Pro" w:hAnsi="Myriad Pro"/>
                <w:szCs w:val="22"/>
                <w:lang w:val="en-GB"/>
              </w:rPr>
              <w:t>5,210</w:t>
            </w:r>
          </w:p>
        </w:tc>
      </w:tr>
    </w:tbl>
    <w:p w:rsidR="0042166F" w:rsidRPr="00254CFB" w:rsidRDefault="0042166F" w:rsidP="0042166F">
      <w:pPr>
        <w:rPr>
          <w:rFonts w:ascii="Myriad Pro" w:hAnsi="Myriad Pro"/>
        </w:rPr>
        <w:sectPr w:rsidR="0042166F" w:rsidRPr="00254CFB" w:rsidSect="00FF54E9">
          <w:pgSz w:w="12240" w:h="15840" w:code="1"/>
          <w:pgMar w:top="1296" w:right="1440" w:bottom="1296" w:left="1440" w:header="576" w:footer="576" w:gutter="0"/>
          <w:cols w:space="720"/>
          <w:docGrid w:linePitch="360"/>
        </w:sectPr>
      </w:pPr>
    </w:p>
    <w:p w:rsidR="00EA6212" w:rsidRPr="00254CFB" w:rsidRDefault="00AC3C9B" w:rsidP="00F35C9D">
      <w:pPr>
        <w:pStyle w:val="Heading2"/>
        <w:spacing w:after="0"/>
        <w:jc w:val="both"/>
        <w:rPr>
          <w:rFonts w:ascii="Myriad Pro" w:hAnsi="Myriad Pro"/>
        </w:rPr>
      </w:pPr>
      <w:bookmarkStart w:id="214" w:name="Annex10"/>
      <w:bookmarkStart w:id="215" w:name="_Toc390287403"/>
      <w:bookmarkStart w:id="216" w:name="_Toc390251852"/>
      <w:r w:rsidRPr="00254CFB">
        <w:rPr>
          <w:rFonts w:ascii="Myriad Pro" w:hAnsi="Myriad Pro"/>
        </w:rPr>
        <w:lastRenderedPageBreak/>
        <w:t>Annex 10</w:t>
      </w:r>
      <w:bookmarkEnd w:id="214"/>
      <w:r w:rsidRPr="00254CFB">
        <w:rPr>
          <w:rFonts w:ascii="Myriad Pro" w:hAnsi="Myriad Pro"/>
        </w:rPr>
        <w:t>:</w:t>
      </w:r>
      <w:r w:rsidRPr="00254CFB">
        <w:rPr>
          <w:rFonts w:ascii="Myriad Pro" w:hAnsi="Myriad Pro"/>
        </w:rPr>
        <w:tab/>
      </w:r>
      <w:r w:rsidR="00595CED" w:rsidRPr="00254CFB">
        <w:rPr>
          <w:rFonts w:ascii="Myriad Pro" w:hAnsi="Myriad Pro"/>
        </w:rPr>
        <w:t>Complementary Programmes and Projects</w:t>
      </w:r>
      <w:bookmarkEnd w:id="215"/>
    </w:p>
    <w:bookmarkEnd w:id="216"/>
    <w:p w:rsidR="007B6729" w:rsidRPr="00254CFB" w:rsidRDefault="007B6729" w:rsidP="00F35C9D">
      <w:pPr>
        <w:suppressAutoHyphens/>
        <w:spacing w:after="0"/>
        <w:jc w:val="both"/>
        <w:rPr>
          <w:rFonts w:ascii="Myriad Pro" w:hAnsi="Myriad Pro"/>
        </w:rPr>
      </w:pPr>
    </w:p>
    <w:p w:rsidR="00242131" w:rsidRPr="00254CFB" w:rsidRDefault="00242131" w:rsidP="00F35C9D">
      <w:pPr>
        <w:tabs>
          <w:tab w:val="num" w:pos="540"/>
        </w:tabs>
        <w:jc w:val="both"/>
        <w:rPr>
          <w:rFonts w:ascii="Myriad Pro" w:hAnsi="Myriad Pro"/>
          <w:szCs w:val="22"/>
        </w:rPr>
      </w:pPr>
      <w:r w:rsidRPr="00254CFB">
        <w:rPr>
          <w:rFonts w:ascii="Myriad Pro" w:hAnsi="Myriad Pro"/>
          <w:szCs w:val="22"/>
        </w:rPr>
        <w:t xml:space="preserve">In addition to the </w:t>
      </w:r>
      <w:proofErr w:type="spellStart"/>
      <w:r w:rsidRPr="00254CFB">
        <w:rPr>
          <w:rFonts w:ascii="Myriad Pro" w:hAnsi="Myriad Pro"/>
          <w:szCs w:val="22"/>
        </w:rPr>
        <w:t>programmes</w:t>
      </w:r>
      <w:proofErr w:type="spellEnd"/>
      <w:r w:rsidRPr="00254CFB">
        <w:rPr>
          <w:rFonts w:ascii="Myriad Pro" w:hAnsi="Myriad Pro"/>
          <w:szCs w:val="22"/>
        </w:rPr>
        <w:t xml:space="preserve"> and projects outlined in the project document, there are a number of other on-going initiatives in Kazakhstan that will complement this cross-cutting capacity development project.  These include, but are not limited to:</w:t>
      </w:r>
    </w:p>
    <w:p w:rsidR="007B6729" w:rsidRPr="00254CFB" w:rsidRDefault="007B6729" w:rsidP="00F35C9D">
      <w:pPr>
        <w:tabs>
          <w:tab w:val="num" w:pos="540"/>
        </w:tabs>
        <w:jc w:val="both"/>
        <w:rPr>
          <w:rFonts w:ascii="Myriad Pro" w:hAnsi="Myriad Pro"/>
          <w:szCs w:val="22"/>
        </w:rPr>
      </w:pPr>
      <w:r w:rsidRPr="00254CFB">
        <w:rPr>
          <w:rFonts w:ascii="Myriad Pro" w:hAnsi="Myriad Pro"/>
          <w:szCs w:val="22"/>
        </w:rPr>
        <w:t xml:space="preserve">World Bank has an on-going project titled </w:t>
      </w:r>
      <w:r w:rsidRPr="00254CFB">
        <w:rPr>
          <w:rFonts w:ascii="Myriad Pro" w:hAnsi="Myriad Pro"/>
          <w:i/>
          <w:szCs w:val="22"/>
          <w:u w:val="single"/>
        </w:rPr>
        <w:t>Forest Protection and Rehabilitation Project</w:t>
      </w:r>
      <w:r w:rsidRPr="00254CFB">
        <w:rPr>
          <w:rFonts w:ascii="Myriad Pro" w:hAnsi="Myriad Pro"/>
          <w:szCs w:val="22"/>
        </w:rPr>
        <w:t xml:space="preserve"> that has a total budget of US$ 63.80 million and is set to finish November 28, 2014.  This project is designed to help Kazakhstan develop cost-effective and sustainable environmental rehabilitation and management of targeted forests and associated rangelands.  Additionally, the project aims to improve government policy development and decision-making as well as increase public support for improved forest and rangeland management </w:t>
      </w:r>
      <w:sdt>
        <w:sdtPr>
          <w:rPr>
            <w:rFonts w:ascii="Myriad Pro" w:hAnsi="Myriad Pro"/>
            <w:szCs w:val="22"/>
          </w:rPr>
          <w:id w:val="1841271029"/>
          <w:citation/>
        </w:sdtPr>
        <w:sdtContent>
          <w:r w:rsidR="0099517A" w:rsidRPr="00254CFB">
            <w:rPr>
              <w:rFonts w:ascii="Myriad Pro" w:hAnsi="Myriad Pro"/>
              <w:szCs w:val="22"/>
            </w:rPr>
            <w:fldChar w:fldCharType="begin"/>
          </w:r>
          <w:r w:rsidR="002B42E6" w:rsidRPr="00254CFB">
            <w:rPr>
              <w:rFonts w:ascii="Myriad Pro" w:hAnsi="Myriad Pro"/>
              <w:szCs w:val="22"/>
            </w:rPr>
            <w:instrText xml:space="preserve">CITATION Wor142 \l 1033 </w:instrText>
          </w:r>
          <w:r w:rsidR="0099517A" w:rsidRPr="00254CFB">
            <w:rPr>
              <w:rFonts w:ascii="Myriad Pro" w:hAnsi="Myriad Pro"/>
              <w:szCs w:val="22"/>
            </w:rPr>
            <w:fldChar w:fldCharType="separate"/>
          </w:r>
          <w:r w:rsidR="002B42E6" w:rsidRPr="00254CFB">
            <w:rPr>
              <w:rFonts w:ascii="Myriad Pro" w:hAnsi="Myriad Pro"/>
              <w:noProof/>
              <w:szCs w:val="22"/>
            </w:rPr>
            <w:t>(World Bank, 2014)</w:t>
          </w:r>
          <w:r w:rsidR="0099517A" w:rsidRPr="00254CFB">
            <w:rPr>
              <w:rFonts w:ascii="Myriad Pro" w:hAnsi="Myriad Pro"/>
              <w:szCs w:val="22"/>
            </w:rPr>
            <w:fldChar w:fldCharType="end"/>
          </w:r>
        </w:sdtContent>
      </w:sdt>
      <w:r w:rsidRPr="00254CFB">
        <w:rPr>
          <w:rFonts w:ascii="Myriad Pro" w:hAnsi="Myriad Pro"/>
          <w:szCs w:val="22"/>
        </w:rPr>
        <w:t>.</w:t>
      </w:r>
    </w:p>
    <w:p w:rsidR="007B6729" w:rsidRPr="00254CFB" w:rsidRDefault="007B6729" w:rsidP="00F35C9D">
      <w:pPr>
        <w:tabs>
          <w:tab w:val="num" w:pos="540"/>
        </w:tabs>
        <w:jc w:val="both"/>
        <w:rPr>
          <w:rFonts w:ascii="Myriad Pro" w:hAnsi="Myriad Pro"/>
          <w:i/>
          <w:szCs w:val="22"/>
        </w:rPr>
      </w:pPr>
      <w:r w:rsidRPr="00254CFB">
        <w:rPr>
          <w:rFonts w:ascii="Myriad Pro" w:hAnsi="Myriad Pro"/>
          <w:szCs w:val="22"/>
        </w:rPr>
        <w:t xml:space="preserve">Another on-going World Bank project, the </w:t>
      </w:r>
      <w:r w:rsidRPr="00254CFB">
        <w:rPr>
          <w:rFonts w:ascii="Myriad Pro" w:hAnsi="Myriad Pro"/>
          <w:i/>
          <w:szCs w:val="22"/>
          <w:u w:val="single"/>
        </w:rPr>
        <w:t>Ust-Kamenogorsk Environmental Remediation Project</w:t>
      </w:r>
      <w:r w:rsidRPr="00254CFB">
        <w:rPr>
          <w:rFonts w:ascii="Myriad Pro" w:hAnsi="Myriad Pro"/>
          <w:i/>
          <w:szCs w:val="22"/>
        </w:rPr>
        <w:t xml:space="preserve">, </w:t>
      </w:r>
      <w:r w:rsidRPr="00254CFB">
        <w:rPr>
          <w:rFonts w:ascii="Myriad Pro" w:hAnsi="Myriad Pro"/>
          <w:szCs w:val="22"/>
        </w:rPr>
        <w:t>seeks to</w:t>
      </w:r>
      <w:r w:rsidRPr="00254CFB">
        <w:rPr>
          <w:rFonts w:ascii="Myriad Pro" w:hAnsi="Myriad Pro"/>
          <w:i/>
          <w:szCs w:val="22"/>
        </w:rPr>
        <w:t xml:space="preserve"> </w:t>
      </w:r>
      <w:r w:rsidRPr="00254CFB">
        <w:rPr>
          <w:rFonts w:ascii="Myriad Pro" w:hAnsi="Myriad Pro"/>
          <w:szCs w:val="22"/>
        </w:rPr>
        <w:t>prevent groundwater contamination and strengthen institutional mechanisms for groundwater quality monitoring to control pollution and enable the effective remediation of five priority industrial waste dump sites.  This project is set to end in December 2014</w:t>
      </w:r>
      <w:sdt>
        <w:sdtPr>
          <w:rPr>
            <w:rFonts w:ascii="Myriad Pro" w:hAnsi="Myriad Pro"/>
            <w:szCs w:val="22"/>
          </w:rPr>
          <w:id w:val="-1141800495"/>
          <w:citation/>
        </w:sdtPr>
        <w:sdtContent>
          <w:r w:rsidR="0099517A" w:rsidRPr="00254CFB">
            <w:rPr>
              <w:rFonts w:ascii="Myriad Pro" w:hAnsi="Myriad Pro"/>
              <w:szCs w:val="22"/>
            </w:rPr>
            <w:fldChar w:fldCharType="begin"/>
          </w:r>
          <w:r w:rsidR="002B42E6" w:rsidRPr="00254CFB">
            <w:rPr>
              <w:rFonts w:ascii="Myriad Pro" w:hAnsi="Myriad Pro"/>
              <w:szCs w:val="22"/>
            </w:rPr>
            <w:instrText xml:space="preserve">CITATION Wor143 \l 1033 </w:instrText>
          </w:r>
          <w:r w:rsidR="0099517A" w:rsidRPr="00254CFB">
            <w:rPr>
              <w:rFonts w:ascii="Myriad Pro" w:hAnsi="Myriad Pro"/>
              <w:szCs w:val="22"/>
            </w:rPr>
            <w:fldChar w:fldCharType="separate"/>
          </w:r>
          <w:r w:rsidR="002B42E6" w:rsidRPr="00254CFB">
            <w:rPr>
              <w:rFonts w:ascii="Myriad Pro" w:hAnsi="Myriad Pro"/>
              <w:noProof/>
              <w:szCs w:val="22"/>
            </w:rPr>
            <w:t xml:space="preserve"> (World Bank, 2014)</w:t>
          </w:r>
          <w:r w:rsidR="0099517A" w:rsidRPr="00254CFB">
            <w:rPr>
              <w:rFonts w:ascii="Myriad Pro" w:hAnsi="Myriad Pro"/>
              <w:szCs w:val="22"/>
            </w:rPr>
            <w:fldChar w:fldCharType="end"/>
          </w:r>
        </w:sdtContent>
      </w:sdt>
      <w:r w:rsidRPr="00254CFB">
        <w:rPr>
          <w:rFonts w:ascii="Myriad Pro" w:hAnsi="Myriad Pro"/>
          <w:szCs w:val="22"/>
        </w:rPr>
        <w:t>.</w:t>
      </w:r>
    </w:p>
    <w:p w:rsidR="007B6729" w:rsidRPr="00254CFB" w:rsidRDefault="007B6729" w:rsidP="00F35C9D">
      <w:pPr>
        <w:tabs>
          <w:tab w:val="num" w:pos="540"/>
        </w:tabs>
        <w:jc w:val="both"/>
        <w:rPr>
          <w:rFonts w:ascii="Myriad Pro" w:hAnsi="Myriad Pro"/>
          <w:szCs w:val="22"/>
        </w:rPr>
      </w:pPr>
      <w:r w:rsidRPr="00254CFB">
        <w:rPr>
          <w:rFonts w:ascii="Myriad Pro" w:hAnsi="Myriad Pro"/>
          <w:szCs w:val="22"/>
          <w:u w:val="single"/>
        </w:rPr>
        <w:t>Supporting the Extractive Industries Transparency Initiative</w:t>
      </w:r>
      <w:r w:rsidRPr="00254CFB">
        <w:rPr>
          <w:rFonts w:ascii="Myriad Pro" w:hAnsi="Myriad Pro"/>
          <w:szCs w:val="22"/>
        </w:rPr>
        <w:t xml:space="preserve"> </w:t>
      </w:r>
      <w:r w:rsidR="00F1494F" w:rsidRPr="00254CFB">
        <w:rPr>
          <w:rFonts w:ascii="Myriad Pro" w:hAnsi="Myriad Pro"/>
          <w:szCs w:val="22"/>
        </w:rPr>
        <w:t xml:space="preserve">is a project implementation by the </w:t>
      </w:r>
      <w:r w:rsidRPr="00254CFB">
        <w:rPr>
          <w:rFonts w:ascii="Myriad Pro" w:hAnsi="Myriad Pro"/>
          <w:szCs w:val="22"/>
        </w:rPr>
        <w:t>World Bank</w:t>
      </w:r>
      <w:r w:rsidR="00F1494F" w:rsidRPr="00254CFB">
        <w:rPr>
          <w:rFonts w:ascii="Myriad Pro" w:hAnsi="Myriad Pro"/>
          <w:szCs w:val="22"/>
        </w:rPr>
        <w:t xml:space="preserve">.  </w:t>
      </w:r>
      <w:r w:rsidRPr="00254CFB">
        <w:rPr>
          <w:rFonts w:ascii="Myriad Pro" w:hAnsi="Myriad Pro"/>
          <w:szCs w:val="22"/>
        </w:rPr>
        <w:t xml:space="preserve">Kazakhstan is now compliant with the Extractive Industries Transparency Initiative. This initiative requires the disclosure of revenues from extraction of natural resources in order to improve transparency in the government and industry.  To maintain compliance, Kazakhstan is involved with on-going reporting on the status of the extractive industries and the provision of disaggregated data </w:t>
      </w:r>
      <w:r w:rsidR="00501D26" w:rsidRPr="00254CFB">
        <w:rPr>
          <w:rFonts w:ascii="Myriad Pro" w:hAnsi="Myriad Pro"/>
          <w:szCs w:val="22"/>
        </w:rPr>
        <w:t>that</w:t>
      </w:r>
      <w:r w:rsidRPr="00254CFB">
        <w:rPr>
          <w:rFonts w:ascii="Myriad Pro" w:hAnsi="Myriad Pro"/>
          <w:szCs w:val="22"/>
        </w:rPr>
        <w:t xml:space="preserve"> includes social investments.  The next EITI Report is due in 2015, while the deadline for the next validation will be in 2017</w:t>
      </w:r>
      <w:sdt>
        <w:sdtPr>
          <w:rPr>
            <w:rFonts w:ascii="Myriad Pro" w:hAnsi="Myriad Pro"/>
            <w:szCs w:val="22"/>
          </w:rPr>
          <w:id w:val="19289759"/>
          <w:citation/>
        </w:sdtPr>
        <w:sdtContent>
          <w:r w:rsidR="0099517A" w:rsidRPr="00254CFB">
            <w:rPr>
              <w:rFonts w:ascii="Myriad Pro" w:hAnsi="Myriad Pro"/>
              <w:szCs w:val="22"/>
            </w:rPr>
            <w:fldChar w:fldCharType="begin"/>
          </w:r>
          <w:r w:rsidRPr="00254CFB">
            <w:rPr>
              <w:rFonts w:ascii="Myriad Pro" w:hAnsi="Myriad Pro"/>
              <w:szCs w:val="22"/>
            </w:rPr>
            <w:instrText xml:space="preserve">CITATION Ext14 \l 1033 </w:instrText>
          </w:r>
          <w:r w:rsidR="0099517A" w:rsidRPr="00254CFB">
            <w:rPr>
              <w:rFonts w:ascii="Myriad Pro" w:hAnsi="Myriad Pro"/>
              <w:szCs w:val="22"/>
            </w:rPr>
            <w:fldChar w:fldCharType="separate"/>
          </w:r>
          <w:r w:rsidR="002B42E6" w:rsidRPr="00254CFB">
            <w:rPr>
              <w:rFonts w:ascii="Myriad Pro" w:hAnsi="Myriad Pro"/>
              <w:noProof/>
              <w:szCs w:val="22"/>
            </w:rPr>
            <w:t xml:space="preserve"> (EITI, 2014)</w:t>
          </w:r>
          <w:r w:rsidR="0099517A" w:rsidRPr="00254CFB">
            <w:rPr>
              <w:rFonts w:ascii="Myriad Pro" w:hAnsi="Myriad Pro"/>
              <w:szCs w:val="22"/>
            </w:rPr>
            <w:fldChar w:fldCharType="end"/>
          </w:r>
        </w:sdtContent>
      </w:sdt>
      <w:r w:rsidRPr="00254CFB">
        <w:rPr>
          <w:rFonts w:ascii="Myriad Pro" w:hAnsi="Myriad Pro"/>
          <w:szCs w:val="22"/>
        </w:rPr>
        <w:t>.</w:t>
      </w:r>
    </w:p>
    <w:p w:rsidR="007B6729" w:rsidRPr="00254CFB" w:rsidRDefault="007B6729" w:rsidP="00F35C9D">
      <w:pPr>
        <w:jc w:val="both"/>
        <w:rPr>
          <w:rFonts w:ascii="Myriad Pro" w:hAnsi="Myriad Pro"/>
          <w:szCs w:val="22"/>
        </w:rPr>
      </w:pPr>
      <w:r w:rsidRPr="00254CFB">
        <w:rPr>
          <w:rFonts w:ascii="Myriad Pro" w:hAnsi="Myriad Pro"/>
          <w:szCs w:val="22"/>
          <w:u w:val="single"/>
        </w:rPr>
        <w:t>Sustainable cities (2011 – 2016)</w:t>
      </w:r>
      <w:r w:rsidR="00F1494F" w:rsidRPr="00254CFB">
        <w:rPr>
          <w:rFonts w:ascii="Myriad Pro" w:hAnsi="Myriad Pro"/>
          <w:szCs w:val="22"/>
          <w:u w:val="single"/>
        </w:rPr>
        <w:t>:</w:t>
      </w:r>
      <w:r w:rsidR="00F1494F" w:rsidRPr="00254CFB">
        <w:rPr>
          <w:rFonts w:ascii="Myriad Pro" w:hAnsi="Myriad Pro"/>
          <w:szCs w:val="22"/>
        </w:rPr>
        <w:t xml:space="preserve">  </w:t>
      </w:r>
      <w:r w:rsidRPr="00254CFB">
        <w:rPr>
          <w:rFonts w:ascii="Myriad Pro" w:hAnsi="Myriad Pro"/>
          <w:szCs w:val="22"/>
        </w:rPr>
        <w:t>This UNDP project will focus on reducing country greenhouse gas emissions by laying the foundation for a transition to low-carbon communities through development of a national framework for low-carbon planning and piloting of carbon reduction strategies on a local level.</w:t>
      </w:r>
    </w:p>
    <w:p w:rsidR="007B6729" w:rsidRPr="00254CFB" w:rsidRDefault="007B6729" w:rsidP="00F35C9D">
      <w:pPr>
        <w:tabs>
          <w:tab w:val="num" w:pos="540"/>
        </w:tabs>
        <w:jc w:val="both"/>
        <w:rPr>
          <w:rFonts w:ascii="Myriad Pro" w:hAnsi="Myriad Pro"/>
          <w:szCs w:val="22"/>
        </w:rPr>
      </w:pPr>
      <w:r w:rsidRPr="00254CFB">
        <w:rPr>
          <w:rFonts w:ascii="Myriad Pro" w:hAnsi="Myriad Pro"/>
          <w:szCs w:val="22"/>
          <w:u w:val="single"/>
        </w:rPr>
        <w:t>Energy-Efficient Design and Construction of Residential Buildings (2010-2015)</w:t>
      </w:r>
      <w:r w:rsidR="00F1494F" w:rsidRPr="00254CFB">
        <w:rPr>
          <w:rFonts w:ascii="Myriad Pro" w:hAnsi="Myriad Pro"/>
          <w:szCs w:val="22"/>
        </w:rPr>
        <w:t>:</w:t>
      </w:r>
      <w:r w:rsidRPr="00254CFB">
        <w:rPr>
          <w:rFonts w:ascii="Myriad Pro" w:hAnsi="Myriad Pro"/>
          <w:szCs w:val="22"/>
        </w:rPr>
        <w:t xml:space="preserve"> </w:t>
      </w:r>
      <w:r w:rsidR="00F1494F" w:rsidRPr="00254CFB">
        <w:rPr>
          <w:rFonts w:ascii="Myriad Pro" w:hAnsi="Myriad Pro"/>
          <w:szCs w:val="22"/>
        </w:rPr>
        <w:t xml:space="preserve"> </w:t>
      </w:r>
      <w:r w:rsidRPr="00254CFB">
        <w:rPr>
          <w:rFonts w:ascii="Myriad Pro" w:hAnsi="Myriad Pro"/>
          <w:szCs w:val="22"/>
        </w:rPr>
        <w:t xml:space="preserve">The goal of this project is to decrease GHG emissions from new residential buildings by transforming practices and markets in the building sector of Kazakhstan towards more energy-efficient design and construction. The proposed project will include four components, each targeting specific barriers and stakeholders: 1. development and enforcement of energy-efficient codes, standards, and labels for buildings; 2. expanded production and certification of energy-efficient building materials and products; 3. education and outreach to promote energy-efficient building design and technology; and 4. Demonstration projects on energy-efficient building design and construction.  The project has a total budget of </w:t>
      </w:r>
      <w:r w:rsidR="00F1494F" w:rsidRPr="00254CFB">
        <w:rPr>
          <w:rFonts w:ascii="Myriad Pro" w:hAnsi="Myriad Pro"/>
          <w:szCs w:val="22"/>
        </w:rPr>
        <w:t>US</w:t>
      </w:r>
      <w:r w:rsidRPr="00254CFB">
        <w:rPr>
          <w:rFonts w:ascii="Myriad Pro" w:hAnsi="Myriad Pro"/>
          <w:szCs w:val="22"/>
        </w:rPr>
        <w:t>$</w:t>
      </w:r>
      <w:r w:rsidR="00F1494F" w:rsidRPr="00254CFB">
        <w:rPr>
          <w:rFonts w:ascii="Myriad Pro" w:hAnsi="Myriad Pro"/>
          <w:szCs w:val="22"/>
        </w:rPr>
        <w:t xml:space="preserve"> </w:t>
      </w:r>
      <w:r w:rsidRPr="00254CFB">
        <w:rPr>
          <w:rFonts w:ascii="Myriad Pro" w:hAnsi="Myriad Pro"/>
          <w:szCs w:val="22"/>
        </w:rPr>
        <w:t>32,463,840 and is being implemented by MEWR and Ministry of Industry and New Technologies.</w:t>
      </w:r>
    </w:p>
    <w:p w:rsidR="00E84D8F" w:rsidRPr="00254CFB" w:rsidRDefault="00E84D8F" w:rsidP="00F35C9D">
      <w:pPr>
        <w:suppressAutoHyphens/>
        <w:spacing w:after="0"/>
        <w:jc w:val="both"/>
        <w:rPr>
          <w:rFonts w:ascii="Myriad Pro" w:hAnsi="Myriad Pro"/>
          <w:b/>
        </w:rPr>
      </w:pPr>
      <w:r w:rsidRPr="00254CFB">
        <w:rPr>
          <w:rFonts w:ascii="Myriad Pro" w:hAnsi="Myriad Pro"/>
        </w:rPr>
        <w:br w:type="page"/>
      </w:r>
    </w:p>
    <w:p w:rsidR="004E776F" w:rsidRPr="00254CFB" w:rsidRDefault="00AC3C9B" w:rsidP="00F35C9D">
      <w:pPr>
        <w:pStyle w:val="Heading2"/>
        <w:spacing w:after="0"/>
        <w:jc w:val="both"/>
        <w:rPr>
          <w:rFonts w:ascii="Myriad Pro" w:hAnsi="Myriad Pro"/>
        </w:rPr>
      </w:pPr>
      <w:bookmarkStart w:id="217" w:name="Annex11"/>
      <w:bookmarkStart w:id="218" w:name="_Toc390287404"/>
      <w:r w:rsidRPr="00254CFB">
        <w:rPr>
          <w:rFonts w:ascii="Myriad Pro" w:hAnsi="Myriad Pro"/>
        </w:rPr>
        <w:lastRenderedPageBreak/>
        <w:t>Annex 11</w:t>
      </w:r>
      <w:bookmarkEnd w:id="217"/>
      <w:r w:rsidRPr="00254CFB">
        <w:rPr>
          <w:rFonts w:ascii="Myriad Pro" w:hAnsi="Myriad Pro"/>
        </w:rPr>
        <w:t>:</w:t>
      </w:r>
      <w:r w:rsidRPr="00254CFB">
        <w:rPr>
          <w:rFonts w:ascii="Myriad Pro" w:hAnsi="Myriad Pro"/>
        </w:rPr>
        <w:tab/>
      </w:r>
      <w:bookmarkStart w:id="219" w:name="annex15"/>
      <w:r w:rsidR="004E776F" w:rsidRPr="00254CFB">
        <w:rPr>
          <w:rFonts w:ascii="Myriad Pro" w:hAnsi="Myriad Pro"/>
        </w:rPr>
        <w:t>References</w:t>
      </w:r>
      <w:bookmarkEnd w:id="218"/>
    </w:p>
    <w:p w:rsidR="000C5FE8" w:rsidRPr="00254CFB" w:rsidRDefault="000C5FE8" w:rsidP="00F35C9D">
      <w:pPr>
        <w:jc w:val="both"/>
        <w:rPr>
          <w:rFonts w:ascii="Myriad Pro" w:hAnsi="Myriad Pro"/>
        </w:rPr>
      </w:pPr>
    </w:p>
    <w:sdt>
      <w:sdtPr>
        <w:rPr>
          <w:rFonts w:ascii="Myriad Pro" w:hAnsi="Myriad Pro"/>
        </w:rPr>
        <w:id w:val="-1974287744"/>
        <w:docPartObj>
          <w:docPartGallery w:val="Bibliographies"/>
          <w:docPartUnique/>
        </w:docPartObj>
      </w:sdtPr>
      <w:sdtContent>
        <w:sdt>
          <w:sdtPr>
            <w:rPr>
              <w:rFonts w:ascii="Myriad Pro" w:hAnsi="Myriad Pro"/>
            </w:rPr>
            <w:id w:val="111145805"/>
            <w:bibliography/>
          </w:sdtPr>
          <w:sdtContent>
            <w:p w:rsidR="002B42E6" w:rsidRPr="00254CFB" w:rsidRDefault="0099517A" w:rsidP="00F35C9D">
              <w:pPr>
                <w:pStyle w:val="Bibliography"/>
                <w:ind w:left="720" w:hanging="720"/>
                <w:jc w:val="both"/>
                <w:rPr>
                  <w:rFonts w:ascii="Myriad Pro" w:hAnsi="Myriad Pro"/>
                  <w:noProof/>
                </w:rPr>
              </w:pPr>
              <w:r w:rsidRPr="0099517A">
                <w:rPr>
                  <w:rFonts w:ascii="Myriad Pro" w:hAnsi="Myriad Pro"/>
                </w:rPr>
                <w:fldChar w:fldCharType="begin"/>
              </w:r>
              <w:r w:rsidR="004E776F" w:rsidRPr="00254CFB">
                <w:rPr>
                  <w:rFonts w:ascii="Myriad Pro" w:hAnsi="Myriad Pro"/>
                </w:rPr>
                <w:instrText xml:space="preserve"> BIBLIOGRAPHY </w:instrText>
              </w:r>
              <w:r w:rsidRPr="0099517A">
                <w:rPr>
                  <w:rFonts w:ascii="Myriad Pro" w:hAnsi="Myriad Pro"/>
                </w:rPr>
                <w:fldChar w:fldCharType="separate"/>
              </w:r>
              <w:r w:rsidR="002B42E6" w:rsidRPr="00254CFB">
                <w:rPr>
                  <w:rFonts w:ascii="Myriad Pro" w:hAnsi="Myriad Pro"/>
                  <w:noProof/>
                </w:rPr>
                <w:t xml:space="preserve">ADB. (2013). </w:t>
              </w:r>
              <w:r w:rsidR="002B42E6" w:rsidRPr="00254CFB">
                <w:rPr>
                  <w:rFonts w:ascii="Myriad Pro" w:hAnsi="Myriad Pro"/>
                  <w:i/>
                  <w:iCs/>
                  <w:noProof/>
                </w:rPr>
                <w:t>Key Indicators for Asia and the Pacific 2013.</w:t>
              </w:r>
              <w:r w:rsidR="002B42E6"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AGRIP KCO. (2004). </w:t>
              </w:r>
              <w:r w:rsidRPr="00254CFB">
                <w:rPr>
                  <w:rFonts w:ascii="Myriad Pro" w:hAnsi="Myriad Pro"/>
                  <w:i/>
                  <w:iCs/>
                  <w:noProof/>
                </w:rPr>
                <w:t>Methodological Aspects of Environmental and Socio-Economic Impact Assessment Vol.3.</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EITI. (2014, June). </w:t>
              </w:r>
              <w:r w:rsidRPr="00254CFB">
                <w:rPr>
                  <w:rFonts w:ascii="Myriad Pro" w:hAnsi="Myriad Pro"/>
                  <w:i/>
                  <w:iCs/>
                  <w:noProof/>
                </w:rPr>
                <w:t>Extractive Industries Transparency Initiative</w:t>
              </w:r>
              <w:r w:rsidRPr="00254CFB">
                <w:rPr>
                  <w:rFonts w:ascii="Myriad Pro" w:hAnsi="Myriad Pro"/>
                  <w:noProof/>
                </w:rPr>
                <w:t>. Retrieved June 11, 2014, from http://eiti.org/Kazakhstan</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European Environmental Agency. (2007). </w:t>
              </w:r>
              <w:r w:rsidRPr="00254CFB">
                <w:rPr>
                  <w:rFonts w:ascii="Myriad Pro" w:hAnsi="Myriad Pro"/>
                  <w:i/>
                  <w:iCs/>
                  <w:noProof/>
                </w:rPr>
                <w:t>Sustainable consumption and production in South East Europe and Eastern Europe, Caucasus and Central Asia - Joint UNEP-EEA report on the opportunities and lessons learned.</w:t>
              </w:r>
              <w:r w:rsidRPr="00254CFB">
                <w:rPr>
                  <w:rFonts w:ascii="Myriad Pro" w:hAnsi="Myriad Pro"/>
                  <w:noProof/>
                </w:rPr>
                <w:t xml:space="preserve"> EEA, UNEP, OPOCE.</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GGGI. (2014). </w:t>
              </w:r>
              <w:r w:rsidRPr="00254CFB">
                <w:rPr>
                  <w:rFonts w:ascii="Myriad Pro" w:hAnsi="Myriad Pro"/>
                  <w:i/>
                  <w:iCs/>
                  <w:noProof/>
                </w:rPr>
                <w:t>GGGI Green Growth Planning and Implementation - Kazakhstan</w:t>
              </w:r>
              <w:r w:rsidRPr="00254CFB">
                <w:rPr>
                  <w:rFonts w:ascii="Myriad Pro" w:hAnsi="Myriad Pro"/>
                  <w:noProof/>
                </w:rPr>
                <w:t>. Retrieved from http://www.greengrowthknowledge.org/project/gggi-green-growth-planning-and-implementation-kazakhstan</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MEP. (2009). </w:t>
              </w:r>
              <w:r w:rsidRPr="00254CFB">
                <w:rPr>
                  <w:rFonts w:ascii="Myriad Pro" w:hAnsi="Myriad Pro"/>
                  <w:i/>
                  <w:iCs/>
                  <w:noProof/>
                </w:rPr>
                <w:t>National Biodiversity Strategy and Action Plan.</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MEP. (2013). </w:t>
              </w:r>
              <w:r w:rsidRPr="00254CFB">
                <w:rPr>
                  <w:rFonts w:ascii="Myriad Pro" w:hAnsi="Myriad Pro"/>
                  <w:i/>
                  <w:iCs/>
                  <w:noProof/>
                </w:rPr>
                <w:t>Concept for Transition of the Republic of Kazakhstan to Green Economy.</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MEWR. (2013). </w:t>
              </w:r>
              <w:r w:rsidRPr="00254CFB">
                <w:rPr>
                  <w:rFonts w:ascii="Myriad Pro" w:hAnsi="Myriad Pro"/>
                  <w:i/>
                  <w:iCs/>
                  <w:noProof/>
                </w:rPr>
                <w:t>III-VI National Communication to the UNFCCC.</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Nazarbayev. (2012, 12 14). </w:t>
              </w:r>
              <w:r w:rsidRPr="00254CFB">
                <w:rPr>
                  <w:rFonts w:ascii="Myriad Pro" w:hAnsi="Myriad Pro"/>
                  <w:i/>
                  <w:iCs/>
                  <w:noProof/>
                </w:rPr>
                <w:t>Address by the President of the Republic Kazakhstan, Leader of the Nation, N.Nazarbayev “Strategy Kazakhstan-2050”: new political course of the established state</w:t>
              </w:r>
              <w:r w:rsidRPr="00254CFB">
                <w:rPr>
                  <w:rFonts w:ascii="Myriad Pro" w:hAnsi="Myriad Pro"/>
                  <w:noProof/>
                </w:rPr>
                <w:t>. Retrieved 03 2014, from Official Site of the President of the Republic of Kazakhstan: http://www.akorda.kz/</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Ospanova, S. (2014). </w:t>
              </w:r>
              <w:r w:rsidRPr="00254CFB">
                <w:rPr>
                  <w:rFonts w:ascii="Myriad Pro" w:hAnsi="Myriad Pro"/>
                  <w:i/>
                  <w:iCs/>
                  <w:noProof/>
                </w:rPr>
                <w:t>Assessing Kazakhstan's Policy and Institutional Framework for a Green Economy.</w:t>
              </w:r>
              <w:r w:rsidRPr="00254CFB">
                <w:rPr>
                  <w:rFonts w:ascii="Myriad Pro" w:hAnsi="Myriad Pro"/>
                  <w:noProof/>
                </w:rPr>
                <w:t xml:space="preserve"> London: IIED.</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UN. (2009). </w:t>
              </w:r>
              <w:r w:rsidRPr="00254CFB">
                <w:rPr>
                  <w:rFonts w:ascii="Myriad Pro" w:hAnsi="Myriad Pro"/>
                  <w:i/>
                  <w:iCs/>
                  <w:noProof/>
                </w:rPr>
                <w:t>United Nations Development Assistance Framework.</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UNDP. (2006). </w:t>
              </w:r>
              <w:r w:rsidRPr="00254CFB">
                <w:rPr>
                  <w:rFonts w:ascii="Myriad Pro" w:hAnsi="Myriad Pro"/>
                  <w:i/>
                  <w:iCs/>
                  <w:noProof/>
                </w:rPr>
                <w:t>Evaluation of Sustainable Development Outcome.</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UNDP. (2006). </w:t>
              </w:r>
              <w:r w:rsidRPr="00254CFB">
                <w:rPr>
                  <w:rFonts w:ascii="Myriad Pro" w:hAnsi="Myriad Pro"/>
                  <w:i/>
                  <w:iCs/>
                  <w:noProof/>
                </w:rPr>
                <w:t>National Capacity Self-Assessment for Global Environmental Management.</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UNDP. (2012). </w:t>
              </w:r>
              <w:r w:rsidRPr="00254CFB">
                <w:rPr>
                  <w:rFonts w:ascii="Myriad Pro" w:hAnsi="Myriad Pro"/>
                  <w:i/>
                  <w:iCs/>
                  <w:noProof/>
                </w:rPr>
                <w:t>Assistance to Kazakhstan in Improving Interregional Cooperation for the Green Growth Promotion and Astana Initiative Implementation.</w:t>
              </w:r>
              <w:r w:rsidRPr="00254CFB">
                <w:rPr>
                  <w:rFonts w:ascii="Myriad Pro" w:hAnsi="Myriad Pro"/>
                  <w:noProof/>
                </w:rPr>
                <w:t xml:space="preserve"> </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UNDP. (2013). </w:t>
              </w:r>
              <w:r w:rsidRPr="00254CFB">
                <w:rPr>
                  <w:rFonts w:ascii="Myriad Pro" w:hAnsi="Myriad Pro"/>
                  <w:i/>
                  <w:iCs/>
                  <w:noProof/>
                </w:rPr>
                <w:t>Human Development Report 2013.</w:t>
              </w:r>
              <w:r w:rsidRPr="00254CFB">
                <w:rPr>
                  <w:rFonts w:ascii="Myriad Pro" w:hAnsi="Myriad Pro"/>
                  <w:noProof/>
                </w:rPr>
                <w:t xml:space="preserve"> UNDP.</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US State Department. (2014). </w:t>
              </w:r>
              <w:r w:rsidRPr="00254CFB">
                <w:rPr>
                  <w:rFonts w:ascii="Myriad Pro" w:hAnsi="Myriad Pro"/>
                  <w:i/>
                  <w:iCs/>
                  <w:noProof/>
                </w:rPr>
                <w:t>2014</w:t>
              </w:r>
              <w:r w:rsidRPr="00254CFB">
                <w:rPr>
                  <w:rFonts w:ascii="Myriad Pro" w:hAnsi="Myriad Pro"/>
                  <w:noProof/>
                </w:rPr>
                <w:t>. Retrieved from http://www.state.gov/r/pa/ei/bgn/5487.htm</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World Bank. (2014). </w:t>
              </w:r>
              <w:r w:rsidRPr="00254CFB">
                <w:rPr>
                  <w:rFonts w:ascii="Myriad Pro" w:hAnsi="Myriad Pro"/>
                  <w:i/>
                  <w:iCs/>
                  <w:noProof/>
                </w:rPr>
                <w:t>Kazakhstan Overview</w:t>
              </w:r>
              <w:r w:rsidRPr="00254CFB">
                <w:rPr>
                  <w:rFonts w:ascii="Myriad Pro" w:hAnsi="Myriad Pro"/>
                  <w:noProof/>
                </w:rPr>
                <w:t>. Retrieved 2014, from http://www.worldbank.org/en/country/kazakhstan/overview</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World Bank. (2014). </w:t>
              </w:r>
              <w:r w:rsidRPr="00254CFB">
                <w:rPr>
                  <w:rFonts w:ascii="Myriad Pro" w:hAnsi="Myriad Pro"/>
                  <w:i/>
                  <w:iCs/>
                  <w:noProof/>
                </w:rPr>
                <w:t>Projects and Initiatives</w:t>
              </w:r>
              <w:r w:rsidRPr="00254CFB">
                <w:rPr>
                  <w:rFonts w:ascii="Myriad Pro" w:hAnsi="Myriad Pro"/>
                  <w:noProof/>
                </w:rPr>
                <w:t>. Retrieved June 11, 2014, from http://www.worldbank.org/projects</w:t>
              </w:r>
            </w:p>
            <w:p w:rsidR="002B42E6" w:rsidRPr="00254CFB" w:rsidRDefault="002B42E6" w:rsidP="00F35C9D">
              <w:pPr>
                <w:pStyle w:val="Bibliography"/>
                <w:ind w:left="720" w:hanging="720"/>
                <w:jc w:val="both"/>
                <w:rPr>
                  <w:rFonts w:ascii="Myriad Pro" w:hAnsi="Myriad Pro"/>
                  <w:noProof/>
                </w:rPr>
              </w:pPr>
              <w:r w:rsidRPr="00254CFB">
                <w:rPr>
                  <w:rFonts w:ascii="Myriad Pro" w:hAnsi="Myriad Pro"/>
                  <w:noProof/>
                </w:rPr>
                <w:t xml:space="preserve">World Bank. (2014). </w:t>
              </w:r>
              <w:r w:rsidRPr="00254CFB">
                <w:rPr>
                  <w:rFonts w:ascii="Myriad Pro" w:hAnsi="Myriad Pro"/>
                  <w:i/>
                  <w:iCs/>
                  <w:noProof/>
                </w:rPr>
                <w:t>Projects and Operations - Forest Protection &amp; Reforestation Project</w:t>
              </w:r>
              <w:r w:rsidRPr="00254CFB">
                <w:rPr>
                  <w:rFonts w:ascii="Myriad Pro" w:hAnsi="Myriad Pro"/>
                  <w:noProof/>
                </w:rPr>
                <w:t>. Retrieved June 11, 2014, from http://www.worldbank.org/projects</w:t>
              </w:r>
            </w:p>
            <w:p w:rsidR="00AC3C9B" w:rsidRPr="00254CFB" w:rsidRDefault="0099517A" w:rsidP="00F35C9D">
              <w:pPr>
                <w:jc w:val="both"/>
                <w:rPr>
                  <w:rFonts w:ascii="Myriad Pro" w:hAnsi="Myriad Pro"/>
                </w:rPr>
                <w:sectPr w:rsidR="00AC3C9B" w:rsidRPr="00254CFB" w:rsidSect="003B274E">
                  <w:headerReference w:type="even" r:id="rId27"/>
                  <w:footerReference w:type="even" r:id="rId28"/>
                  <w:footerReference w:type="default" r:id="rId29"/>
                  <w:headerReference w:type="first" r:id="rId30"/>
                  <w:pgSz w:w="12240" w:h="15840" w:code="1"/>
                  <w:pgMar w:top="1440" w:right="1440" w:bottom="1440" w:left="1440" w:header="576" w:footer="576" w:gutter="0"/>
                  <w:cols w:space="720"/>
                  <w:docGrid w:linePitch="360"/>
                </w:sectPr>
              </w:pPr>
              <w:r w:rsidRPr="00254CFB">
                <w:rPr>
                  <w:rFonts w:ascii="Myriad Pro" w:hAnsi="Myriad Pro"/>
                  <w:b/>
                  <w:bCs/>
                  <w:noProof/>
                </w:rPr>
                <w:fldChar w:fldCharType="end"/>
              </w:r>
            </w:p>
          </w:sdtContent>
        </w:sdt>
      </w:sdtContent>
    </w:sdt>
    <w:p w:rsidR="0081658E" w:rsidRDefault="0081658E" w:rsidP="00AC3C9B">
      <w:pPr>
        <w:pStyle w:val="Heading1"/>
        <w:rPr>
          <w:rFonts w:ascii="Myriad Pro" w:hAnsi="Myriad Pro"/>
          <w:noProof/>
        </w:rPr>
      </w:pPr>
      <w:bookmarkStart w:id="220" w:name="_Toc390287405"/>
      <w:r>
        <w:rPr>
          <w:rFonts w:ascii="Myriad Pro" w:hAnsi="Myriad Pro"/>
          <w:noProof/>
        </w:rPr>
        <w:lastRenderedPageBreak/>
        <w:t>Annex 12. Standard Letter of Agreement</w:t>
      </w:r>
    </w:p>
    <w:p w:rsidR="0081658E" w:rsidRPr="0081658E" w:rsidRDefault="0081658E" w:rsidP="0081658E"/>
    <w:p w:rsidR="00AC3C9B" w:rsidRPr="00254CFB" w:rsidRDefault="00AC3C9B" w:rsidP="00AC3C9B">
      <w:pPr>
        <w:pStyle w:val="Heading1"/>
        <w:rPr>
          <w:rFonts w:ascii="Myriad Pro" w:hAnsi="Myriad Pro"/>
          <w:noProof/>
        </w:rPr>
      </w:pPr>
      <w:r w:rsidRPr="00254CFB">
        <w:rPr>
          <w:rFonts w:ascii="Myriad Pro" w:hAnsi="Myriad Pro"/>
          <w:noProof/>
        </w:rPr>
        <w:t>PART III:</w:t>
      </w:r>
      <w:r w:rsidRPr="00254CFB">
        <w:rPr>
          <w:rFonts w:ascii="Myriad Pro" w:hAnsi="Myriad Pro"/>
          <w:noProof/>
        </w:rPr>
        <w:tab/>
      </w:r>
      <w:r w:rsidRPr="00254CFB">
        <w:rPr>
          <w:rFonts w:ascii="Myriad Pro" w:hAnsi="Myriad Pro"/>
        </w:rPr>
        <w:t xml:space="preserve">GEF </w:t>
      </w:r>
      <w:r w:rsidRPr="00254CFB">
        <w:rPr>
          <w:rStyle w:val="Hyperlink"/>
          <w:rFonts w:ascii="Myriad Pro" w:hAnsi="Myriad Pro"/>
          <w:bCs w:val="0"/>
          <w:caps/>
          <w:color w:val="auto"/>
        </w:rPr>
        <w:t>Letters of Endorsement and Co-Financing</w:t>
      </w:r>
      <w:bookmarkEnd w:id="220"/>
    </w:p>
    <w:p w:rsidR="00D83D44" w:rsidRPr="00254CFB" w:rsidRDefault="00D83D44" w:rsidP="00AC3C9B">
      <w:pPr>
        <w:pStyle w:val="TOC2"/>
        <w:rPr>
          <w:rFonts w:ascii="Myriad Pro" w:hAnsi="Myriad Pro"/>
        </w:rPr>
      </w:pPr>
    </w:p>
    <w:p w:rsidR="00AC3C9B" w:rsidRPr="00254CFB" w:rsidRDefault="00AC3C9B" w:rsidP="00AC3C9B">
      <w:pPr>
        <w:pStyle w:val="TOC2"/>
        <w:rPr>
          <w:rFonts w:ascii="Myriad Pro" w:hAnsi="Myriad Pro"/>
        </w:rPr>
      </w:pPr>
      <w:r w:rsidRPr="00254CFB">
        <w:rPr>
          <w:rFonts w:ascii="Myriad Pro" w:hAnsi="Myriad Pro"/>
        </w:rPr>
        <w:t>Annex A    GEF Endorsement Letter</w:t>
      </w:r>
    </w:p>
    <w:p w:rsidR="00AC3C9B" w:rsidRPr="00254CFB" w:rsidRDefault="00AC3C9B" w:rsidP="00AC3C9B">
      <w:pPr>
        <w:pStyle w:val="TOC2"/>
        <w:rPr>
          <w:rFonts w:ascii="Myriad Pro" w:hAnsi="Myriad Pro"/>
        </w:rPr>
      </w:pPr>
      <w:r w:rsidRPr="00254CFB">
        <w:rPr>
          <w:rFonts w:ascii="Myriad Pro" w:hAnsi="Myriad Pro"/>
          <w:bCs/>
          <w:spacing w:val="1"/>
        </w:rPr>
        <w:t>Annex B</w:t>
      </w:r>
      <w:r w:rsidRPr="00254CFB">
        <w:rPr>
          <w:rFonts w:ascii="Myriad Pro" w:hAnsi="Myriad Pro"/>
        </w:rPr>
        <w:t xml:space="preserve">    Letters of Co-Financing</w:t>
      </w:r>
      <w:bookmarkEnd w:id="219"/>
    </w:p>
    <w:p w:rsidR="00D83D44" w:rsidRPr="00254CFB" w:rsidRDefault="00D83D44" w:rsidP="00AC3C9B">
      <w:pPr>
        <w:rPr>
          <w:rFonts w:ascii="Myriad Pro" w:hAnsi="Myriad Pro"/>
        </w:rPr>
      </w:pPr>
      <w:bookmarkStart w:id="221" w:name="GEFLoE"/>
    </w:p>
    <w:p w:rsidR="00AC3C9B" w:rsidRPr="00254CFB" w:rsidRDefault="00D83D44" w:rsidP="00AC3C9B">
      <w:pPr>
        <w:rPr>
          <w:rFonts w:ascii="Myriad Pro" w:hAnsi="Myriad Pro"/>
        </w:rPr>
      </w:pPr>
      <w:r w:rsidRPr="00254CFB">
        <w:rPr>
          <w:rFonts w:ascii="Myriad Pro" w:hAnsi="Myriad Pro"/>
        </w:rPr>
        <w:t xml:space="preserve"> </w:t>
      </w:r>
      <w:r w:rsidR="00AC3C9B" w:rsidRPr="00254CFB">
        <w:rPr>
          <w:rFonts w:ascii="Myriad Pro" w:hAnsi="Myriad Pro"/>
        </w:rPr>
        <w:t>Letters are attached in a separate attachment.</w:t>
      </w:r>
      <w:bookmarkEnd w:id="221"/>
    </w:p>
    <w:p w:rsidR="00AC3C9B" w:rsidRPr="00254CFB" w:rsidRDefault="00AC3C9B">
      <w:pPr>
        <w:spacing w:after="0"/>
        <w:rPr>
          <w:rFonts w:ascii="Myriad Pro" w:hAnsi="Myriad Pro"/>
        </w:rPr>
      </w:pPr>
    </w:p>
    <w:p w:rsidR="00AC3C9B" w:rsidRPr="00254CFB" w:rsidRDefault="00AC3C9B">
      <w:pPr>
        <w:spacing w:after="0"/>
        <w:rPr>
          <w:rFonts w:ascii="Myriad Pro" w:hAnsi="Myriad Pro"/>
        </w:rPr>
      </w:pPr>
    </w:p>
    <w:p w:rsidR="00AC3C9B" w:rsidRPr="00254CFB" w:rsidRDefault="00AC3C9B">
      <w:pPr>
        <w:spacing w:after="0"/>
        <w:rPr>
          <w:rFonts w:ascii="Myriad Pro" w:hAnsi="Myriad Pro"/>
        </w:rPr>
      </w:pPr>
    </w:p>
    <w:p w:rsidR="00AC3C9B" w:rsidRPr="00254CFB" w:rsidRDefault="00AC3C9B">
      <w:pPr>
        <w:spacing w:after="0"/>
        <w:rPr>
          <w:rFonts w:ascii="Myriad Pro" w:hAnsi="Myriad Pro"/>
        </w:rPr>
      </w:pPr>
    </w:p>
    <w:p w:rsidR="003F3E3B" w:rsidRPr="00254CFB" w:rsidRDefault="003F3E3B">
      <w:pPr>
        <w:spacing w:after="0"/>
        <w:rPr>
          <w:rFonts w:ascii="Myriad Pro" w:hAnsi="Myriad Pro"/>
        </w:rPr>
      </w:pPr>
    </w:p>
    <w:sectPr w:rsidR="003F3E3B" w:rsidRPr="00254CFB" w:rsidSect="00EA106B">
      <w:headerReference w:type="even" r:id="rId31"/>
      <w:footerReference w:type="even" r:id="rId32"/>
      <w:footerReference w:type="default" r:id="rId33"/>
      <w:headerReference w:type="first" r:id="rId34"/>
      <w:pgSz w:w="12240" w:h="15840" w:code="1"/>
      <w:pgMar w:top="1152" w:right="1440" w:bottom="1152"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45" w:rsidRDefault="007A1745">
      <w:r>
        <w:separator/>
      </w:r>
    </w:p>
  </w:endnote>
  <w:endnote w:type="continuationSeparator" w:id="0">
    <w:p w:rsidR="007A1745" w:rsidRDefault="007A1745">
      <w:r>
        <w:continuationSeparator/>
      </w:r>
    </w:p>
  </w:endnote>
  <w:endnote w:type="continuationNotice" w:id="1">
    <w:p w:rsidR="007A1745" w:rsidRDefault="007A17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KBOO F+ Caecilia">
    <w:altName w:val="Cambri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rsidP="005B15FA">
    <w:pPr>
      <w:pStyle w:val="Footer"/>
      <w:framePr w:wrap="around" w:vAnchor="text" w:hAnchor="margin" w:xAlign="center" w:y="1"/>
      <w:rPr>
        <w:rStyle w:val="PageNumber"/>
      </w:rPr>
    </w:pPr>
    <w:r>
      <w:rPr>
        <w:rStyle w:val="PageNumber"/>
      </w:rPr>
      <w:fldChar w:fldCharType="begin"/>
    </w:r>
    <w:r w:rsidR="007A1745">
      <w:rPr>
        <w:rStyle w:val="PageNumber"/>
      </w:rPr>
      <w:instrText xml:space="preserve">PAGE  </w:instrText>
    </w:r>
    <w:r>
      <w:rPr>
        <w:rStyle w:val="PageNumber"/>
      </w:rPr>
      <w:fldChar w:fldCharType="separate"/>
    </w:r>
    <w:r w:rsidR="007A1745">
      <w:rPr>
        <w:rStyle w:val="PageNumber"/>
        <w:noProof/>
      </w:rPr>
      <w:t>37</w:t>
    </w:r>
    <w:r>
      <w:rPr>
        <w:rStyle w:val="PageNumber"/>
      </w:rPr>
      <w:fldChar w:fldCharType="end"/>
    </w:r>
  </w:p>
  <w:p w:rsidR="007A1745" w:rsidRDefault="007A17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rsidP="005B15FA">
    <w:pPr>
      <w:pStyle w:val="Footer"/>
      <w:framePr w:wrap="around" w:vAnchor="text" w:hAnchor="margin" w:xAlign="center" w:y="1"/>
      <w:rPr>
        <w:rStyle w:val="PageNumber"/>
        <w:sz w:val="18"/>
      </w:rPr>
    </w:pPr>
    <w:r>
      <w:rPr>
        <w:rStyle w:val="PageNumber"/>
        <w:sz w:val="18"/>
      </w:rPr>
      <w:fldChar w:fldCharType="begin"/>
    </w:r>
    <w:r w:rsidR="007A1745">
      <w:rPr>
        <w:rStyle w:val="PageNumber"/>
        <w:sz w:val="18"/>
      </w:rPr>
      <w:instrText xml:space="preserve">PAGE  </w:instrText>
    </w:r>
    <w:r>
      <w:rPr>
        <w:rStyle w:val="PageNumber"/>
        <w:sz w:val="18"/>
      </w:rPr>
      <w:fldChar w:fldCharType="separate"/>
    </w:r>
    <w:r w:rsidR="00FB11DB">
      <w:rPr>
        <w:rStyle w:val="PageNumber"/>
        <w:noProof/>
        <w:sz w:val="18"/>
      </w:rPr>
      <w:t>1</w:t>
    </w:r>
    <w:r>
      <w:rPr>
        <w:rStyle w:val="PageNumber"/>
        <w:sz w:val="18"/>
      </w:rPr>
      <w:fldChar w:fldCharType="end"/>
    </w:r>
  </w:p>
  <w:p w:rsidR="007A1745" w:rsidRDefault="007A1745">
    <w:pPr>
      <w:pStyle w:val="Footer"/>
      <w:ind w:left="-540"/>
    </w:pPr>
    <w:r>
      <w:rPr>
        <w:color w:val="999999"/>
        <w:sz w:val="16"/>
      </w:rPr>
      <w:t xml:space="preserve">      </w:t>
    </w:r>
  </w:p>
  <w:p w:rsidR="007A1745" w:rsidRDefault="007A17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Footer"/>
      <w:framePr w:wrap="around" w:vAnchor="text" w:hAnchor="margin" w:xAlign="right" w:y="1"/>
      <w:rPr>
        <w:rStyle w:val="PageNumber"/>
      </w:rPr>
    </w:pPr>
    <w:r>
      <w:rPr>
        <w:rStyle w:val="PageNumber"/>
      </w:rPr>
      <w:fldChar w:fldCharType="begin"/>
    </w:r>
    <w:r w:rsidR="007A1745">
      <w:rPr>
        <w:rStyle w:val="PageNumber"/>
      </w:rPr>
      <w:instrText xml:space="preserve">PAGE  </w:instrText>
    </w:r>
    <w:r>
      <w:rPr>
        <w:rStyle w:val="PageNumber"/>
      </w:rPr>
      <w:fldChar w:fldCharType="separate"/>
    </w:r>
    <w:r w:rsidR="007A1745">
      <w:rPr>
        <w:rStyle w:val="PageNumber"/>
        <w:noProof/>
      </w:rPr>
      <w:t>37</w:t>
    </w:r>
    <w:r>
      <w:rPr>
        <w:rStyle w:val="PageNumber"/>
      </w:rPr>
      <w:fldChar w:fldCharType="end"/>
    </w:r>
  </w:p>
  <w:p w:rsidR="007A1745" w:rsidRDefault="007A174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rsidP="005C23F2">
    <w:pPr>
      <w:pStyle w:val="Footer"/>
      <w:framePr w:wrap="around" w:vAnchor="text" w:hAnchor="page" w:x="5617" w:y="83"/>
      <w:jc w:val="center"/>
      <w:rPr>
        <w:rStyle w:val="PageNumber"/>
        <w:sz w:val="18"/>
      </w:rPr>
    </w:pPr>
    <w:r>
      <w:rPr>
        <w:rStyle w:val="PageNumber"/>
        <w:sz w:val="18"/>
      </w:rPr>
      <w:fldChar w:fldCharType="begin"/>
    </w:r>
    <w:r w:rsidR="007A1745">
      <w:rPr>
        <w:rStyle w:val="PageNumber"/>
        <w:sz w:val="18"/>
      </w:rPr>
      <w:instrText xml:space="preserve">PAGE  </w:instrText>
    </w:r>
    <w:r>
      <w:rPr>
        <w:rStyle w:val="PageNumber"/>
        <w:sz w:val="18"/>
      </w:rPr>
      <w:fldChar w:fldCharType="separate"/>
    </w:r>
    <w:r w:rsidR="00FB11DB">
      <w:rPr>
        <w:rStyle w:val="PageNumber"/>
        <w:noProof/>
        <w:sz w:val="18"/>
      </w:rPr>
      <w:t>80</w:t>
    </w:r>
    <w:r>
      <w:rPr>
        <w:rStyle w:val="PageNumber"/>
        <w:sz w:val="18"/>
      </w:rPr>
      <w:fldChar w:fldCharType="end"/>
    </w:r>
  </w:p>
  <w:p w:rsidR="007A1745" w:rsidRDefault="007A1745" w:rsidP="005C23F2">
    <w:pPr>
      <w:pStyle w:val="Footer"/>
      <w:jc w:val="center"/>
    </w:pPr>
  </w:p>
  <w:p w:rsidR="007A1745" w:rsidRDefault="007A174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Footer"/>
      <w:framePr w:wrap="around" w:vAnchor="text" w:hAnchor="margin" w:xAlign="right" w:y="1"/>
      <w:rPr>
        <w:rStyle w:val="PageNumber"/>
      </w:rPr>
    </w:pPr>
    <w:r>
      <w:rPr>
        <w:rStyle w:val="PageNumber"/>
      </w:rPr>
      <w:fldChar w:fldCharType="begin"/>
    </w:r>
    <w:r w:rsidR="007A1745">
      <w:rPr>
        <w:rStyle w:val="PageNumber"/>
      </w:rPr>
      <w:instrText xml:space="preserve">PAGE  </w:instrText>
    </w:r>
    <w:r>
      <w:rPr>
        <w:rStyle w:val="PageNumber"/>
      </w:rPr>
      <w:fldChar w:fldCharType="separate"/>
    </w:r>
    <w:r w:rsidR="007A1745">
      <w:rPr>
        <w:rStyle w:val="PageNumber"/>
        <w:noProof/>
      </w:rPr>
      <w:t>1</w:t>
    </w:r>
    <w:r>
      <w:rPr>
        <w:rStyle w:val="PageNumber"/>
      </w:rPr>
      <w:fldChar w:fldCharType="end"/>
    </w:r>
  </w:p>
  <w:p w:rsidR="007A1745" w:rsidRDefault="007A174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Footer"/>
      <w:framePr w:wrap="around" w:vAnchor="text" w:hAnchor="margin" w:xAlign="center" w:y="1"/>
      <w:rPr>
        <w:rStyle w:val="PageNumber"/>
      </w:rPr>
    </w:pPr>
    <w:r>
      <w:rPr>
        <w:rStyle w:val="PageNumber"/>
      </w:rPr>
      <w:fldChar w:fldCharType="begin"/>
    </w:r>
    <w:r w:rsidR="007A1745">
      <w:rPr>
        <w:rStyle w:val="PageNumber"/>
      </w:rPr>
      <w:instrText xml:space="preserve">PAGE  </w:instrText>
    </w:r>
    <w:r>
      <w:rPr>
        <w:rStyle w:val="PageNumber"/>
      </w:rPr>
      <w:fldChar w:fldCharType="end"/>
    </w:r>
  </w:p>
  <w:p w:rsidR="007A1745" w:rsidRDefault="007A174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Footer"/>
      <w:framePr w:wrap="around" w:vAnchor="text" w:hAnchor="margin" w:xAlign="center" w:y="1"/>
      <w:rPr>
        <w:rStyle w:val="PageNumber"/>
      </w:rPr>
    </w:pPr>
    <w:r>
      <w:rPr>
        <w:rStyle w:val="PageNumber"/>
      </w:rPr>
      <w:fldChar w:fldCharType="begin"/>
    </w:r>
    <w:r w:rsidR="007A1745">
      <w:rPr>
        <w:rStyle w:val="PageNumber"/>
      </w:rPr>
      <w:instrText xml:space="preserve">PAGE  </w:instrText>
    </w:r>
    <w:r>
      <w:rPr>
        <w:rStyle w:val="PageNumber"/>
      </w:rPr>
      <w:fldChar w:fldCharType="separate"/>
    </w:r>
    <w:r w:rsidR="00E96DCB">
      <w:rPr>
        <w:rStyle w:val="PageNumber"/>
        <w:noProof/>
      </w:rPr>
      <w:t>82</w:t>
    </w:r>
    <w:r>
      <w:rPr>
        <w:rStyle w:val="PageNumber"/>
      </w:rPr>
      <w:fldChar w:fldCharType="end"/>
    </w:r>
  </w:p>
  <w:p w:rsidR="007A1745" w:rsidRPr="003D3BAB" w:rsidRDefault="007A1745" w:rsidP="001960B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Footer"/>
      <w:framePr w:wrap="around" w:vAnchor="text" w:hAnchor="margin" w:xAlign="center" w:y="1"/>
      <w:rPr>
        <w:rStyle w:val="PageNumber"/>
      </w:rPr>
    </w:pPr>
    <w:r>
      <w:rPr>
        <w:rStyle w:val="PageNumber"/>
      </w:rPr>
      <w:fldChar w:fldCharType="begin"/>
    </w:r>
    <w:r w:rsidR="007A1745">
      <w:rPr>
        <w:rStyle w:val="PageNumber"/>
      </w:rPr>
      <w:instrText xml:space="preserve">PAGE  </w:instrText>
    </w:r>
    <w:r>
      <w:rPr>
        <w:rStyle w:val="PageNumber"/>
      </w:rPr>
      <w:fldChar w:fldCharType="end"/>
    </w:r>
  </w:p>
  <w:p w:rsidR="007A1745" w:rsidRDefault="007A174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Footer"/>
      <w:framePr w:wrap="around" w:vAnchor="text" w:hAnchor="margin" w:xAlign="center" w:y="1"/>
      <w:rPr>
        <w:rStyle w:val="PageNumber"/>
      </w:rPr>
    </w:pPr>
    <w:r>
      <w:rPr>
        <w:rStyle w:val="PageNumber"/>
      </w:rPr>
      <w:fldChar w:fldCharType="begin"/>
    </w:r>
    <w:r w:rsidR="007A1745">
      <w:rPr>
        <w:rStyle w:val="PageNumber"/>
      </w:rPr>
      <w:instrText xml:space="preserve">PAGE  </w:instrText>
    </w:r>
    <w:r>
      <w:rPr>
        <w:rStyle w:val="PageNumber"/>
      </w:rPr>
      <w:fldChar w:fldCharType="separate"/>
    </w:r>
    <w:r w:rsidR="00E96DCB">
      <w:rPr>
        <w:rStyle w:val="PageNumber"/>
        <w:noProof/>
      </w:rPr>
      <w:t>83</w:t>
    </w:r>
    <w:r>
      <w:rPr>
        <w:rStyle w:val="PageNumber"/>
      </w:rPr>
      <w:fldChar w:fldCharType="end"/>
    </w:r>
  </w:p>
  <w:p w:rsidR="007A1745" w:rsidRPr="003D3BAB" w:rsidRDefault="007A1745" w:rsidP="00196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45" w:rsidRDefault="007A1745">
      <w:r>
        <w:separator/>
      </w:r>
    </w:p>
  </w:footnote>
  <w:footnote w:type="continuationSeparator" w:id="0">
    <w:p w:rsidR="007A1745" w:rsidRDefault="007A1745">
      <w:r>
        <w:continuationSeparator/>
      </w:r>
    </w:p>
  </w:footnote>
  <w:footnote w:type="continuationNotice" w:id="1">
    <w:p w:rsidR="007A1745" w:rsidRDefault="007A1745"/>
  </w:footnote>
  <w:footnote w:id="2">
    <w:p w:rsidR="007A1745" w:rsidRDefault="007A1745" w:rsidP="00EA67ED">
      <w:pPr>
        <w:pStyle w:val="FootnoteText"/>
        <w:spacing w:after="0"/>
      </w:pPr>
      <w:r>
        <w:rPr>
          <w:rStyle w:val="FootnoteReference"/>
        </w:rPr>
        <w:footnoteRef/>
      </w:r>
      <w:r>
        <w:t xml:space="preserve"> Subsequent amendments were ratified in 2001 and 2011.</w:t>
      </w:r>
    </w:p>
  </w:footnote>
  <w:footnote w:id="3">
    <w:p w:rsidR="007A1745" w:rsidRDefault="007A1745" w:rsidP="00136E6E">
      <w:pPr>
        <w:pStyle w:val="FootnoteText"/>
        <w:spacing w:after="0"/>
      </w:pPr>
      <w:r>
        <w:rPr>
          <w:rStyle w:val="FootnoteReference"/>
        </w:rPr>
        <w:footnoteRef/>
      </w:r>
      <w:r>
        <w:t xml:space="preserve"> Total emissions in 1990 were 358.38 million </w:t>
      </w:r>
      <w:r>
        <w:rPr>
          <w:rFonts w:ascii="Times" w:hAnsi="Times" w:cs="Times"/>
          <w:szCs w:val="22"/>
        </w:rPr>
        <w:t>tons of CO</w:t>
      </w:r>
      <w:r>
        <w:rPr>
          <w:rFonts w:ascii="Times" w:hAnsi="Times" w:cs="Times"/>
          <w:szCs w:val="22"/>
          <w:vertAlign w:val="subscript"/>
        </w:rPr>
        <w:t>2</w:t>
      </w:r>
      <w:r>
        <w:rPr>
          <w:rFonts w:ascii="Times" w:hAnsi="Times" w:cs="Times"/>
          <w:szCs w:val="22"/>
        </w:rPr>
        <w:t xml:space="preserve"> eq., </w:t>
      </w:r>
      <w:r>
        <w:t xml:space="preserve">and per capita emissions were 22 </w:t>
      </w:r>
      <w:r>
        <w:rPr>
          <w:rFonts w:ascii="Times" w:hAnsi="Times" w:cs="Times"/>
          <w:szCs w:val="22"/>
        </w:rPr>
        <w:t>tons of CO</w:t>
      </w:r>
      <w:r>
        <w:rPr>
          <w:rFonts w:ascii="Times" w:hAnsi="Times" w:cs="Times"/>
          <w:szCs w:val="22"/>
          <w:vertAlign w:val="subscript"/>
        </w:rPr>
        <w:t>2</w:t>
      </w:r>
      <w:r>
        <w:rPr>
          <w:rFonts w:ascii="Times" w:hAnsi="Times" w:cs="Times"/>
          <w:szCs w:val="22"/>
        </w:rPr>
        <w:t xml:space="preserve"> eq.</w:t>
      </w:r>
    </w:p>
  </w:footnote>
  <w:footnote w:id="4">
    <w:p w:rsidR="007A1745" w:rsidRDefault="007A1745" w:rsidP="0085763C">
      <w:pPr>
        <w:pStyle w:val="FootnoteText"/>
      </w:pPr>
      <w:r>
        <w:rPr>
          <w:rStyle w:val="FootnoteReference"/>
        </w:rPr>
        <w:footnoteRef/>
      </w:r>
      <w:r>
        <w:t xml:space="preserve"> Initiatives included: Application for the special status of Kazakhstan in the Convention on Climate Change; Development of the Regional program on Environment Protection of Central Asia; Connection of Kazakhstan to the international conventions on questions of </w:t>
      </w:r>
      <w:proofErr w:type="spellStart"/>
      <w:r>
        <w:t>transboundary</w:t>
      </w:r>
      <w:proofErr w:type="spellEnd"/>
      <w:r>
        <w:t xml:space="preserve"> rivers, emergencies and </w:t>
      </w:r>
      <w:proofErr w:type="spellStart"/>
      <w:r>
        <w:t>transboundary</w:t>
      </w:r>
      <w:proofErr w:type="spellEnd"/>
      <w:r>
        <w:t xml:space="preserve"> air pollution; Connection of Kazakhstan to Aarhus convention on the right of a public to access to the environmental information, participation in environmental management decisions affecting them and access to justice;  Preparation of the international UNO program on problems of nuclear range and others.</w:t>
      </w:r>
    </w:p>
  </w:footnote>
  <w:footnote w:id="5">
    <w:p w:rsidR="007A1745" w:rsidRDefault="007A1745" w:rsidP="00293107">
      <w:pPr>
        <w:pStyle w:val="FootnoteText"/>
      </w:pPr>
      <w:r>
        <w:rPr>
          <w:rStyle w:val="FootnoteReference"/>
        </w:rPr>
        <w:footnoteRef/>
      </w:r>
      <w:r>
        <w:t xml:space="preserve"> Ratings will be based on a set of at least 12 quality criteria.</w:t>
      </w:r>
    </w:p>
  </w:footnote>
  <w:footnote w:id="6">
    <w:p w:rsidR="007A1745" w:rsidRDefault="007A1745" w:rsidP="00AC3C9B">
      <w:pPr>
        <w:pStyle w:val="FootnoteText"/>
      </w:pPr>
      <w:r>
        <w:rPr>
          <w:rStyle w:val="FootnoteReference"/>
        </w:rPr>
        <w:footnoteRef/>
      </w:r>
      <w:r>
        <w:t xml:space="preserve"> The Project Management Unit will be an administrative extension of the MEWR.</w:t>
      </w:r>
    </w:p>
  </w:footnote>
  <w:footnote w:id="7">
    <w:p w:rsidR="007A1745" w:rsidRDefault="007A1745" w:rsidP="000E4517">
      <w:pPr>
        <w:pStyle w:val="FootnoteText"/>
      </w:pPr>
      <w:r>
        <w:rPr>
          <w:rStyle w:val="FootnoteReference"/>
        </w:rPr>
        <w:footnoteRef/>
      </w:r>
      <w:r>
        <w:t xml:space="preserve"> The Fund was founded by</w:t>
      </w:r>
      <w:r w:rsidRPr="000F0A3D">
        <w:t xml:space="preserve"> Kazakhstan, Kyrgyzstan, Tajikistan, Turkmenistan and Uzbekistan</w:t>
      </w:r>
      <w:r>
        <w:t xml:space="preserve"> to address the ecological,</w:t>
      </w:r>
      <w:r w:rsidRPr="000F0A3D">
        <w:t xml:space="preserve"> social and economic problems of the </w:t>
      </w:r>
      <w:r>
        <w:t>Central Asian states.  The chairman of the Executive Committee rotates between the countries, and Kazakhstan held the previous chairmanship between 2010 and 2013.</w:t>
      </w:r>
    </w:p>
  </w:footnote>
  <w:footnote w:id="8">
    <w:p w:rsidR="007A1745" w:rsidRPr="001D04BA" w:rsidRDefault="007A1745" w:rsidP="00E9317B">
      <w:pPr>
        <w:pStyle w:val="FootnoteText"/>
      </w:pPr>
      <w:r w:rsidRPr="00D5527C">
        <w:rPr>
          <w:rStyle w:val="FootnoteReference"/>
        </w:rPr>
        <w:footnoteRef/>
      </w:r>
      <w:r w:rsidRPr="00D5527C">
        <w:t xml:space="preserve"> </w:t>
      </w:r>
      <w:r w:rsidRPr="00D5527C">
        <w:rPr>
          <w:sz w:val="18"/>
          <w:szCs w:val="18"/>
        </w:rPr>
        <w:t>In line with standing GEF and UNDP policies, the project will be nationally executed by the Government under the National Implementation Modality. The Government has key control functions related to all aspects of project leadership, management and implementation (e.g., provides the National Project Director, heads and manages the Steering Committee/Project Board, considers and approves key milestones within its jurisdiction – such as annual work plans, budgets, management responses to mid-term and final evaluations, participates in monitoring, etc., as further described in the Management Arrangements).  At the same time, under the National Implementation Modality, UNDP can render direct project services on request of Governments.  The Government of Kazakhstan has requested such services from UNDP since the national legislation does not allow for direct project execution of international technical assistance by Government entities.</w:t>
      </w:r>
      <w:r w:rsidRPr="001D04BA">
        <w:rPr>
          <w:sz w:val="18"/>
          <w:szCs w:val="18"/>
        </w:rPr>
        <w:t xml:space="preserve"> </w:t>
      </w:r>
    </w:p>
  </w:footnote>
  <w:footnote w:id="9">
    <w:p w:rsidR="007A1745" w:rsidRDefault="007A1745">
      <w:pPr>
        <w:pStyle w:val="FootnoteText"/>
      </w:pPr>
      <w:r>
        <w:rPr>
          <w:rStyle w:val="FootnoteReference"/>
        </w:rPr>
        <w:footnoteRef/>
      </w:r>
      <w:r>
        <w:t xml:space="preserve"> This project does not benefit from GEF financing, nor has been used to leverage GEF financing.</w:t>
      </w:r>
    </w:p>
  </w:footnote>
  <w:footnote w:id="10">
    <w:p w:rsidR="007A1745" w:rsidRDefault="007A1745" w:rsidP="000E4517">
      <w:pPr>
        <w:pStyle w:val="FootnoteText"/>
        <w:rPr>
          <w:rStyle w:val="FootnoteReference"/>
        </w:rPr>
      </w:pPr>
    </w:p>
    <w:p w:rsidR="007A1745" w:rsidRDefault="007A1745" w:rsidP="000E4517">
      <w:pPr>
        <w:pStyle w:val="FootnoteText"/>
      </w:pPr>
      <w:r>
        <w:t xml:space="preserve">  </w:t>
      </w:r>
    </w:p>
  </w:footnote>
  <w:footnote w:id="11">
    <w:p w:rsidR="007A1745" w:rsidRPr="005443A4" w:rsidRDefault="007A1745" w:rsidP="001B727E">
      <w:pPr>
        <w:pStyle w:val="FootnoteText"/>
        <w:rPr>
          <w:rFonts w:ascii="Arial" w:hAnsi="Arial" w:cs="Arial"/>
          <w:sz w:val="18"/>
          <w:szCs w:val="18"/>
        </w:rPr>
      </w:pPr>
      <w:r w:rsidRPr="005443A4">
        <w:rPr>
          <w:rStyle w:val="FootnoteReference"/>
          <w:rFonts w:cs="Arial"/>
          <w:szCs w:val="18"/>
        </w:rPr>
        <w:footnoteRef/>
      </w:r>
      <w:r w:rsidRPr="002402D6">
        <w:rPr>
          <w:rFonts w:ascii="Arial" w:hAnsi="Arial" w:cs="Arial"/>
          <w:sz w:val="18"/>
          <w:szCs w:val="18"/>
        </w:rPr>
        <w:t xml:space="preserve"> </w:t>
      </w:r>
      <w:r w:rsidRPr="00556B1F">
        <w:rPr>
          <w:sz w:val="18"/>
          <w:szCs w:val="18"/>
        </w:rPr>
        <w:t>Use bracketed text only when IP is an NGO/IGO</w:t>
      </w:r>
    </w:p>
  </w:footnote>
  <w:footnote w:id="12">
    <w:p w:rsidR="007A1745" w:rsidRDefault="007A1745" w:rsidP="007C2D6F">
      <w:pPr>
        <w:pStyle w:val="FootnoteText"/>
      </w:pPr>
      <w:r>
        <w:rPr>
          <w:rStyle w:val="FootnoteReference"/>
        </w:rPr>
        <w:footnoteRef/>
      </w:r>
      <w:r>
        <w:t xml:space="preserve"> </w:t>
      </w:r>
      <w:r w:rsidRPr="0077038E">
        <w:t>Meeting minutes includes records of key meetings such as local, regional and national consultations regarding inputs on the design and implementation of the relevant output and associated activities.  Meetings may be individual or group meetings, with government officials or non-state stakeholders.</w:t>
      </w:r>
    </w:p>
  </w:footnote>
  <w:footnote w:id="13">
    <w:p w:rsidR="007A1745" w:rsidRDefault="007A1745" w:rsidP="007C2D6F">
      <w:pPr>
        <w:pStyle w:val="FootnoteText"/>
      </w:pPr>
      <w:r>
        <w:rPr>
          <w:rStyle w:val="FootnoteReference"/>
        </w:rPr>
        <w:footnoteRef/>
      </w:r>
      <w:r>
        <w:t xml:space="preserve"> </w:t>
      </w:r>
      <w:r w:rsidRPr="0077038E">
        <w:t>Tracking and progress reports include UNDP Quarterly Repor</w:t>
      </w:r>
      <w:r>
        <w:t>ts, Annual Performance Reports</w:t>
      </w:r>
      <w:r w:rsidRPr="0077038E">
        <w:t>, and Project Implement</w:t>
      </w:r>
      <w:r>
        <w:t>ation Reports</w:t>
      </w:r>
      <w:r w:rsidRPr="0077038E">
        <w:t>.  Each output will be tracked by a report that records the activities and milestones of each output using tools such as Gantt or PERT charts.</w:t>
      </w:r>
    </w:p>
  </w:footnote>
  <w:footnote w:id="14">
    <w:p w:rsidR="007A1745" w:rsidRPr="001B1D58" w:rsidRDefault="007A1745" w:rsidP="00670D9F">
      <w:pPr>
        <w:spacing w:before="60" w:after="60"/>
        <w:rPr>
          <w:sz w:val="18"/>
          <w:szCs w:val="18"/>
        </w:rPr>
      </w:pPr>
      <w:r w:rsidRPr="007A574A">
        <w:rPr>
          <w:vertAlign w:val="superscript"/>
        </w:rPr>
        <w:footnoteRef/>
      </w:r>
      <w:r w:rsidRPr="007A574A">
        <w:rPr>
          <w:sz w:val="18"/>
          <w:szCs w:val="18"/>
        </w:rPr>
        <w:t xml:space="preserve"> Significant corresponds to CO</w:t>
      </w:r>
      <w:r w:rsidRPr="007A574A">
        <w:rPr>
          <w:sz w:val="18"/>
          <w:szCs w:val="18"/>
          <w:vertAlign w:val="subscript"/>
        </w:rPr>
        <w:t>2</w:t>
      </w:r>
      <w:r w:rsidRPr="007A574A">
        <w:rPr>
          <w:sz w:val="18"/>
          <w:szCs w:val="18"/>
        </w:rPr>
        <w:t xml:space="preserve"> emissions greater than 100,000 tons per year (from both direct and indirect sources). Annex E provides additional guidance on calculating potential amounts of CO</w:t>
      </w:r>
      <w:r w:rsidRPr="007A574A">
        <w:rPr>
          <w:sz w:val="18"/>
          <w:szCs w:val="18"/>
          <w:vertAlign w:val="subscript"/>
        </w:rPr>
        <w:t>2</w:t>
      </w:r>
      <w:r w:rsidRPr="007A574A">
        <w:rPr>
          <w:sz w:val="18"/>
          <w:szCs w:val="18"/>
        </w:rPr>
        <w:t xml:space="preserve"> emissions.</w:t>
      </w:r>
    </w:p>
  </w:footnote>
  <w:footnote w:id="15">
    <w:p w:rsidR="007A1745" w:rsidRPr="001B1D58" w:rsidRDefault="007A1745" w:rsidP="00670D9F">
      <w:pPr>
        <w:rPr>
          <w:sz w:val="18"/>
          <w:szCs w:val="18"/>
        </w:rPr>
      </w:pPr>
      <w:r w:rsidRPr="007A574A">
        <w:rPr>
          <w:sz w:val="18"/>
          <w:szCs w:val="18"/>
          <w:vertAlign w:val="superscript"/>
        </w:rPr>
        <w:footnoteRef/>
      </w:r>
      <w:r w:rsidRPr="007A574A">
        <w:rPr>
          <w:sz w:val="18"/>
          <w:szCs w:val="18"/>
        </w:rPr>
        <w:t xml:space="preserve"> Women are often more vulnerable than men to environmental degradation and resource scarcity. They typically have weaker and insecure rights to the resources they manage (especially land), and spend longer hours on collection of water, firewood, etc. (</w:t>
      </w:r>
      <w:hyperlink r:id="rId1" w:history="1">
        <w:r w:rsidRPr="007A574A">
          <w:rPr>
            <w:sz w:val="18"/>
            <w:szCs w:val="18"/>
          </w:rPr>
          <w:t>OECD, 2006</w:t>
        </w:r>
      </w:hyperlink>
      <w:r w:rsidRPr="007A574A">
        <w:rPr>
          <w:sz w:val="18"/>
          <w:szCs w:val="18"/>
        </w:rPr>
        <w:t>).</w:t>
      </w:r>
      <w:r>
        <w:rPr>
          <w:sz w:val="18"/>
          <w:szCs w:val="18"/>
        </w:rPr>
        <w:t xml:space="preserve">  Women are also more often excluded from other social, economic, and political development processes.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7A1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8.3pt;height:223.3pt;rotation:315;z-index:-251655168;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8.3pt;height:223.3pt;rotation:315;z-index:-251656192;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45" w:rsidRDefault="00995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6C4C5D0"/>
    <w:lvl w:ilvl="0">
      <w:start w:val="1"/>
      <w:numFmt w:val="lowerLetter"/>
      <w:pStyle w:val="ListNumber"/>
      <w:lvlText w:val="%1)"/>
      <w:lvlJc w:val="left"/>
      <w:pPr>
        <w:tabs>
          <w:tab w:val="num" w:pos="360"/>
        </w:tabs>
        <w:ind w:left="360" w:hanging="360"/>
      </w:pPr>
      <w:rPr>
        <w:rFonts w:hint="default"/>
      </w:rPr>
    </w:lvl>
  </w:abstractNum>
  <w:abstractNum w:abstractNumId="1">
    <w:nsid w:val="060807B5"/>
    <w:multiLevelType w:val="hybridMultilevel"/>
    <w:tmpl w:val="BCD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69DF"/>
    <w:multiLevelType w:val="hybridMultilevel"/>
    <w:tmpl w:val="FA6826D4"/>
    <w:lvl w:ilvl="0" w:tplc="925671FE">
      <w:start w:val="1"/>
      <w:numFmt w:val="decimal"/>
      <w:pStyle w:val="Prodoc"/>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7D1E05"/>
    <w:multiLevelType w:val="hybridMultilevel"/>
    <w:tmpl w:val="B3E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00D7"/>
    <w:multiLevelType w:val="singleLevel"/>
    <w:tmpl w:val="59268C42"/>
    <w:lvl w:ilvl="0">
      <w:start w:val="1"/>
      <w:numFmt w:val="bullet"/>
      <w:pStyle w:val="ListBullet"/>
      <w:lvlText w:val=""/>
      <w:lvlJc w:val="left"/>
      <w:pPr>
        <w:tabs>
          <w:tab w:val="num" w:pos="360"/>
        </w:tabs>
        <w:ind w:left="340" w:hanging="340"/>
      </w:pPr>
      <w:rPr>
        <w:rFonts w:ascii="Symbol" w:hAnsi="Symbol" w:hint="default"/>
        <w:sz w:val="12"/>
      </w:rPr>
    </w:lvl>
  </w:abstractNum>
  <w:abstractNum w:abstractNumId="5">
    <w:nsid w:val="0BF01FE2"/>
    <w:multiLevelType w:val="hybridMultilevel"/>
    <w:tmpl w:val="53728D8E"/>
    <w:lvl w:ilvl="0" w:tplc="0409000F">
      <w:start w:val="1"/>
      <w:numFmt w:val="decimal"/>
      <w:lvlText w:val="%1."/>
      <w:lvlJc w:val="left"/>
      <w:pPr>
        <w:tabs>
          <w:tab w:val="num" w:pos="2160"/>
        </w:tabs>
        <w:ind w:left="216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7">
    <w:nsid w:val="16AF6713"/>
    <w:multiLevelType w:val="hybridMultilevel"/>
    <w:tmpl w:val="1C94AE5E"/>
    <w:lvl w:ilvl="0" w:tplc="FF24B644">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A26EA"/>
    <w:multiLevelType w:val="hybridMultilevel"/>
    <w:tmpl w:val="5560BFCE"/>
    <w:lvl w:ilvl="0" w:tplc="8006D80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E43BB"/>
    <w:multiLevelType w:val="hybridMultilevel"/>
    <w:tmpl w:val="1EBA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D2A25"/>
    <w:multiLevelType w:val="hybridMultilevel"/>
    <w:tmpl w:val="FD5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63CA2"/>
    <w:multiLevelType w:val="hybridMultilevel"/>
    <w:tmpl w:val="1E2A7C58"/>
    <w:lvl w:ilvl="0" w:tplc="00E004F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22873BAB"/>
    <w:multiLevelType w:val="hybridMultilevel"/>
    <w:tmpl w:val="49BAD2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F1E42"/>
    <w:multiLevelType w:val="hybridMultilevel"/>
    <w:tmpl w:val="1686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BC62E5"/>
    <w:multiLevelType w:val="hybridMultilevel"/>
    <w:tmpl w:val="D39EDE72"/>
    <w:lvl w:ilvl="0" w:tplc="FF24B644">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14047"/>
    <w:multiLevelType w:val="hybridMultilevel"/>
    <w:tmpl w:val="4C363FF4"/>
    <w:lvl w:ilvl="0" w:tplc="D3CE0DCC">
      <w:start w:val="1"/>
      <w:numFmt w:val="bullet"/>
      <w:lvlText w:val=""/>
      <w:lvlJc w:val="left"/>
      <w:pPr>
        <w:ind w:left="36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53144"/>
    <w:multiLevelType w:val="hybridMultilevel"/>
    <w:tmpl w:val="7BC0D188"/>
    <w:lvl w:ilvl="0" w:tplc="FDE61D96">
      <w:start w:val="1"/>
      <w:numFmt w:val="upperRoman"/>
      <w:pStyle w:val="Abulletspace"/>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2A2D3D7E"/>
    <w:multiLevelType w:val="hybridMultilevel"/>
    <w:tmpl w:val="94F60F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7B36A8"/>
    <w:multiLevelType w:val="hybridMultilevel"/>
    <w:tmpl w:val="3586D55E"/>
    <w:lvl w:ilvl="0" w:tplc="517C977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nsid w:val="2E3A1B57"/>
    <w:multiLevelType w:val="hybridMultilevel"/>
    <w:tmpl w:val="1B90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AC3EB1"/>
    <w:multiLevelType w:val="hybridMultilevel"/>
    <w:tmpl w:val="093EDC5E"/>
    <w:lvl w:ilvl="0" w:tplc="D3CE0DC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E0951"/>
    <w:multiLevelType w:val="multilevel"/>
    <w:tmpl w:val="1F845C86"/>
    <w:lvl w:ilvl="0">
      <w:start w:val="67"/>
      <w:numFmt w:val="decimal"/>
      <w:lvlText w:val="%1."/>
      <w:lvlJc w:val="left"/>
      <w:pPr>
        <w:ind w:left="108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FD1087F"/>
    <w:multiLevelType w:val="hybridMultilevel"/>
    <w:tmpl w:val="33F4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B5E7F"/>
    <w:multiLevelType w:val="hybridMultilevel"/>
    <w:tmpl w:val="DDF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FF0D1A"/>
    <w:multiLevelType w:val="hybridMultilevel"/>
    <w:tmpl w:val="A35C7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62F2D"/>
    <w:multiLevelType w:val="hybridMultilevel"/>
    <w:tmpl w:val="41C2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F303E"/>
    <w:multiLevelType w:val="hybridMultilevel"/>
    <w:tmpl w:val="08C25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2C47D3"/>
    <w:multiLevelType w:val="hybridMultilevel"/>
    <w:tmpl w:val="B654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A7B46"/>
    <w:multiLevelType w:val="multilevel"/>
    <w:tmpl w:val="DF2AF9B4"/>
    <w:lvl w:ilvl="0">
      <w:start w:val="1"/>
      <w:numFmt w:val="upperLetter"/>
      <w:pStyle w:val="sobjectif"/>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ascii="Arial" w:hAnsi="Arial" w:hint="default"/>
        <w:b w:val="0"/>
        <w:i w:val="0"/>
        <w:sz w:val="20"/>
        <w:u w:val="none"/>
      </w:rPr>
    </w:lvl>
    <w:lvl w:ilvl="2">
      <w:start w:val="1"/>
      <w:numFmt w:val="decimal"/>
      <w:suff w:val="space"/>
      <w:lvlText w:val="%1.%2.%3."/>
      <w:lvlJc w:val="left"/>
      <w:pPr>
        <w:ind w:left="0" w:firstLine="0"/>
      </w:pPr>
      <w:rPr>
        <w:rFonts w:ascii="Arial" w:hAnsi="Arial" w:hint="default"/>
        <w:b w:val="0"/>
        <w:i w:val="0"/>
        <w:sz w:val="20"/>
      </w:rPr>
    </w:lvl>
    <w:lvl w:ilvl="3">
      <w:start w:val="1"/>
      <w:numFmt w:val="decimal"/>
      <w:lvlRestart w:val="2"/>
      <w:suff w:val="space"/>
      <w:lvlText w:val="R.%1%2.%4."/>
      <w:lvlJc w:val="left"/>
      <w:pPr>
        <w:ind w:left="1021" w:hanging="681"/>
      </w:pPr>
      <w:rPr>
        <w:rFonts w:hint="default"/>
      </w:rPr>
    </w:lvl>
    <w:lvl w:ilvl="4">
      <w:start w:val="1"/>
      <w:numFmt w:val="lowerLetter"/>
      <w:suff w:val="space"/>
      <w:lvlText w:val="%5."/>
      <w:lvlJc w:val="left"/>
      <w:pPr>
        <w:ind w:left="1701" w:hanging="6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5AA0013A"/>
    <w:multiLevelType w:val="multilevel"/>
    <w:tmpl w:val="B8CC1C62"/>
    <w:lvl w:ilvl="0">
      <w:start w:val="1"/>
      <w:numFmt w:val="lowerLetter"/>
      <w:lvlText w:val="%1)"/>
      <w:lvlJc w:val="left"/>
      <w:pPr>
        <w:tabs>
          <w:tab w:val="num" w:pos="360"/>
        </w:tabs>
        <w:ind w:left="360" w:hanging="360"/>
      </w:pPr>
      <w:rPr>
        <w:rFonts w:cs="Times New Roman"/>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5E31445E"/>
    <w:multiLevelType w:val="hybridMultilevel"/>
    <w:tmpl w:val="3446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C0BE3"/>
    <w:multiLevelType w:val="hybridMultilevel"/>
    <w:tmpl w:val="6658D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F6EF7"/>
    <w:multiLevelType w:val="hybridMultilevel"/>
    <w:tmpl w:val="8F8C91B8"/>
    <w:lvl w:ilvl="0" w:tplc="8FEA8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B003B"/>
    <w:multiLevelType w:val="hybridMultilevel"/>
    <w:tmpl w:val="6B842AC2"/>
    <w:lvl w:ilvl="0" w:tplc="D9400F7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86955"/>
    <w:multiLevelType w:val="hybridMultilevel"/>
    <w:tmpl w:val="B654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31135"/>
    <w:multiLevelType w:val="hybridMultilevel"/>
    <w:tmpl w:val="BCDE2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E31082"/>
    <w:multiLevelType w:val="hybridMultilevel"/>
    <w:tmpl w:val="42D44F9A"/>
    <w:lvl w:ilvl="0" w:tplc="FF24B644">
      <w:start w:val="67"/>
      <w:numFmt w:val="decimal"/>
      <w:lvlText w:val="%1."/>
      <w:lvlJc w:val="left"/>
      <w:pPr>
        <w:ind w:left="108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40718B"/>
    <w:multiLevelType w:val="hybridMultilevel"/>
    <w:tmpl w:val="D39EDE72"/>
    <w:lvl w:ilvl="0" w:tplc="FF24B644">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06FB0"/>
    <w:multiLevelType w:val="hybridMultilevel"/>
    <w:tmpl w:val="E5AE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6114F"/>
    <w:multiLevelType w:val="hybridMultilevel"/>
    <w:tmpl w:val="A17C7D84"/>
    <w:lvl w:ilvl="0" w:tplc="04090005">
      <w:start w:val="1"/>
      <w:numFmt w:val="bullet"/>
      <w:lvlText w:val=""/>
      <w:lvlJc w:val="left"/>
      <w:pPr>
        <w:tabs>
          <w:tab w:val="num" w:pos="810"/>
        </w:tabs>
        <w:ind w:left="81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977912"/>
    <w:multiLevelType w:val="hybridMultilevel"/>
    <w:tmpl w:val="762272E6"/>
    <w:lvl w:ilvl="0" w:tplc="0409000F">
      <w:start w:val="1"/>
      <w:numFmt w:val="decimal"/>
      <w:pStyle w:val="Nnnn"/>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72758"/>
    <w:multiLevelType w:val="hybridMultilevel"/>
    <w:tmpl w:val="298ADF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9C5F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8"/>
  </w:num>
  <w:num w:numId="3">
    <w:abstractNumId w:val="4"/>
  </w:num>
  <w:num w:numId="4">
    <w:abstractNumId w:val="2"/>
  </w:num>
  <w:num w:numId="5">
    <w:abstractNumId w:val="0"/>
  </w:num>
  <w:num w:numId="6">
    <w:abstractNumId w:val="39"/>
  </w:num>
  <w:num w:numId="7">
    <w:abstractNumId w:val="17"/>
  </w:num>
  <w:num w:numId="8">
    <w:abstractNumId w:val="43"/>
  </w:num>
  <w:num w:numId="9">
    <w:abstractNumId w:val="36"/>
  </w:num>
  <w:num w:numId="10">
    <w:abstractNumId w:val="26"/>
  </w:num>
  <w:num w:numId="11">
    <w:abstractNumId w:val="19"/>
  </w:num>
  <w:num w:numId="12">
    <w:abstractNumId w:val="8"/>
  </w:num>
  <w:num w:numId="13">
    <w:abstractNumId w:val="32"/>
  </w:num>
  <w:num w:numId="14">
    <w:abstractNumId w:val="5"/>
  </w:num>
  <w:num w:numId="15">
    <w:abstractNumId w:val="25"/>
  </w:num>
  <w:num w:numId="16">
    <w:abstractNumId w:val="42"/>
  </w:num>
  <w:num w:numId="17">
    <w:abstractNumId w:val="6"/>
  </w:num>
  <w:num w:numId="18">
    <w:abstractNumId w:val="23"/>
  </w:num>
  <w:num w:numId="19">
    <w:abstractNumId w:val="37"/>
  </w:num>
  <w:num w:numId="20">
    <w:abstractNumId w:val="2"/>
    <w:lvlOverride w:ilvl="0">
      <w:startOverride w:val="76"/>
    </w:lvlOverride>
  </w:num>
  <w:num w:numId="21">
    <w:abstractNumId w:val="21"/>
  </w:num>
  <w:num w:numId="22">
    <w:abstractNumId w:val="30"/>
  </w:num>
  <w:num w:numId="23">
    <w:abstractNumId w:val="22"/>
  </w:num>
  <w:num w:numId="24">
    <w:abstractNumId w:val="3"/>
  </w:num>
  <w:num w:numId="25">
    <w:abstractNumId w:val="1"/>
  </w:num>
  <w:num w:numId="26">
    <w:abstractNumId w:val="31"/>
  </w:num>
  <w:num w:numId="27">
    <w:abstractNumId w:val="9"/>
  </w:num>
  <w:num w:numId="28">
    <w:abstractNumId w:val="24"/>
  </w:num>
  <w:num w:numId="29">
    <w:abstractNumId w:val="7"/>
  </w:num>
  <w:num w:numId="30">
    <w:abstractNumId w:val="38"/>
  </w:num>
  <w:num w:numId="31">
    <w:abstractNumId w:val="14"/>
  </w:num>
  <w:num w:numId="32">
    <w:abstractNumId w:val="27"/>
  </w:num>
  <w:num w:numId="33">
    <w:abstractNumId w:val="35"/>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0"/>
  </w:num>
  <w:num w:numId="37">
    <w:abstractNumId w:val="10"/>
  </w:num>
  <w:num w:numId="38">
    <w:abstractNumId w:val="13"/>
  </w:num>
  <w:num w:numId="39">
    <w:abstractNumId w:val="16"/>
  </w:num>
  <w:num w:numId="40">
    <w:abstractNumId w:val="33"/>
  </w:num>
  <w:num w:numId="41">
    <w:abstractNumId w:val="34"/>
  </w:num>
  <w:num w:numId="42">
    <w:abstractNumId w:val="18"/>
  </w:num>
  <w:num w:numId="43">
    <w:abstractNumId w:val="12"/>
  </w:num>
  <w:num w:numId="44">
    <w:abstractNumId w:val="20"/>
  </w:num>
  <w:num w:numId="45">
    <w:abstractNumId w:val="15"/>
  </w:num>
  <w:num w:numId="46">
    <w:abstractNumId w:val="11"/>
  </w:num>
  <w:num w:numId="47">
    <w:abstractNumId w:val="29"/>
    <w:lvlOverride w:ilvl="0">
      <w:startOverride w:val="1"/>
    </w:lvlOverride>
    <w:lvlOverride w:ilvl="1"/>
    <w:lvlOverride w:ilvl="2"/>
    <w:lvlOverride w:ilvl="3"/>
    <w:lvlOverride w:ilvl="4"/>
    <w:lvlOverride w:ilvl="5"/>
    <w:lvlOverride w:ilvl="6"/>
    <w:lvlOverride w:ilvl="7"/>
    <w:lvlOverride w:ilvl="8"/>
  </w:num>
  <w:num w:numId="48">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fr-FR" w:vendorID="64" w:dllVersion="131078" w:nlCheck="1" w:checkStyle="1"/>
  <w:proofState w:spelling="clean" w:grammar="clean"/>
  <w:attachedTemplate r:id="rId1"/>
  <w:stylePaneFormatFilter w:val="1F08"/>
  <w:defaultTabStop w:val="720"/>
  <w:hyphenationZone w:val="425"/>
  <w:drawingGridHorizontalSpacing w:val="110"/>
  <w:displayHorizontalDrawingGridEvery w:val="2"/>
  <w:noPunctuationKerning/>
  <w:characterSpacingControl w:val="doNotCompress"/>
  <w:hdrShapeDefaults>
    <o:shapedefaults v:ext="edit" spidmax="2053">
      <o:colormru v:ext="edit" colors="#ff5050,#ff7c80,#f99,#cfc,#ffc,#9cf,#fc6,#ff6"/>
    </o:shapedefaults>
    <o:shapelayout v:ext="edit">
      <o:idmap v:ext="edit" data="2"/>
    </o:shapelayout>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3726.enl&lt;/item&gt;&lt;/Libraries&gt;&lt;/ENLibraries&gt;"/>
  </w:docVars>
  <w:rsids>
    <w:rsidRoot w:val="00791C84"/>
    <w:rsid w:val="0000037F"/>
    <w:rsid w:val="00000383"/>
    <w:rsid w:val="00000C84"/>
    <w:rsid w:val="00000EEB"/>
    <w:rsid w:val="00001E71"/>
    <w:rsid w:val="00001FDF"/>
    <w:rsid w:val="00004020"/>
    <w:rsid w:val="00004945"/>
    <w:rsid w:val="00004EFA"/>
    <w:rsid w:val="000050E7"/>
    <w:rsid w:val="000061ED"/>
    <w:rsid w:val="00006E15"/>
    <w:rsid w:val="00007783"/>
    <w:rsid w:val="00007AB3"/>
    <w:rsid w:val="000109DE"/>
    <w:rsid w:val="00011B85"/>
    <w:rsid w:val="00011D15"/>
    <w:rsid w:val="000125F0"/>
    <w:rsid w:val="000129FA"/>
    <w:rsid w:val="00012A96"/>
    <w:rsid w:val="0001309A"/>
    <w:rsid w:val="000132A1"/>
    <w:rsid w:val="000137CF"/>
    <w:rsid w:val="00013BFB"/>
    <w:rsid w:val="00013EC2"/>
    <w:rsid w:val="00014852"/>
    <w:rsid w:val="00014E8B"/>
    <w:rsid w:val="00015878"/>
    <w:rsid w:val="000164B0"/>
    <w:rsid w:val="0001678B"/>
    <w:rsid w:val="000176D0"/>
    <w:rsid w:val="00020395"/>
    <w:rsid w:val="0002132E"/>
    <w:rsid w:val="00021720"/>
    <w:rsid w:val="000220C4"/>
    <w:rsid w:val="000225C3"/>
    <w:rsid w:val="00022A71"/>
    <w:rsid w:val="00022B05"/>
    <w:rsid w:val="000236D6"/>
    <w:rsid w:val="000238A4"/>
    <w:rsid w:val="00024450"/>
    <w:rsid w:val="00024473"/>
    <w:rsid w:val="000246ED"/>
    <w:rsid w:val="00025EE6"/>
    <w:rsid w:val="00026689"/>
    <w:rsid w:val="00027939"/>
    <w:rsid w:val="00027F03"/>
    <w:rsid w:val="00030BE6"/>
    <w:rsid w:val="000317E2"/>
    <w:rsid w:val="00031B4C"/>
    <w:rsid w:val="000320D9"/>
    <w:rsid w:val="00032FEB"/>
    <w:rsid w:val="00033044"/>
    <w:rsid w:val="00033109"/>
    <w:rsid w:val="00033A03"/>
    <w:rsid w:val="00033C39"/>
    <w:rsid w:val="00033E60"/>
    <w:rsid w:val="000342EC"/>
    <w:rsid w:val="00034FEE"/>
    <w:rsid w:val="00035A05"/>
    <w:rsid w:val="00035E2C"/>
    <w:rsid w:val="00040A1E"/>
    <w:rsid w:val="00041435"/>
    <w:rsid w:val="000421B3"/>
    <w:rsid w:val="00042BAF"/>
    <w:rsid w:val="00043E0F"/>
    <w:rsid w:val="00044462"/>
    <w:rsid w:val="00045F86"/>
    <w:rsid w:val="00046627"/>
    <w:rsid w:val="00046CF3"/>
    <w:rsid w:val="00047353"/>
    <w:rsid w:val="00047C62"/>
    <w:rsid w:val="00047F6E"/>
    <w:rsid w:val="00050344"/>
    <w:rsid w:val="00050B1F"/>
    <w:rsid w:val="00051922"/>
    <w:rsid w:val="000527B5"/>
    <w:rsid w:val="00054148"/>
    <w:rsid w:val="00054B48"/>
    <w:rsid w:val="000556BE"/>
    <w:rsid w:val="00056BA9"/>
    <w:rsid w:val="0005717C"/>
    <w:rsid w:val="000572C6"/>
    <w:rsid w:val="000607EB"/>
    <w:rsid w:val="00060C59"/>
    <w:rsid w:val="0006112B"/>
    <w:rsid w:val="000612A4"/>
    <w:rsid w:val="00062DA8"/>
    <w:rsid w:val="0006344F"/>
    <w:rsid w:val="00063B0A"/>
    <w:rsid w:val="00064140"/>
    <w:rsid w:val="00064AB8"/>
    <w:rsid w:val="0006575D"/>
    <w:rsid w:val="0006637F"/>
    <w:rsid w:val="00067D3A"/>
    <w:rsid w:val="00067E3F"/>
    <w:rsid w:val="000710F9"/>
    <w:rsid w:val="00071398"/>
    <w:rsid w:val="00074747"/>
    <w:rsid w:val="00074AE5"/>
    <w:rsid w:val="00075564"/>
    <w:rsid w:val="000755D0"/>
    <w:rsid w:val="000755DF"/>
    <w:rsid w:val="0007598D"/>
    <w:rsid w:val="00075CAB"/>
    <w:rsid w:val="00080B29"/>
    <w:rsid w:val="00081D78"/>
    <w:rsid w:val="000843DF"/>
    <w:rsid w:val="00084AB8"/>
    <w:rsid w:val="00084F6F"/>
    <w:rsid w:val="00085DD4"/>
    <w:rsid w:val="00086277"/>
    <w:rsid w:val="00087517"/>
    <w:rsid w:val="00087B04"/>
    <w:rsid w:val="00087E46"/>
    <w:rsid w:val="00090559"/>
    <w:rsid w:val="0009207B"/>
    <w:rsid w:val="00092462"/>
    <w:rsid w:val="000924C0"/>
    <w:rsid w:val="00093257"/>
    <w:rsid w:val="00093D1C"/>
    <w:rsid w:val="00093FAD"/>
    <w:rsid w:val="000940F4"/>
    <w:rsid w:val="00094691"/>
    <w:rsid w:val="00094CBA"/>
    <w:rsid w:val="00094E04"/>
    <w:rsid w:val="00094F08"/>
    <w:rsid w:val="00095A9C"/>
    <w:rsid w:val="00096FC5"/>
    <w:rsid w:val="000A03FA"/>
    <w:rsid w:val="000A0BAE"/>
    <w:rsid w:val="000A1366"/>
    <w:rsid w:val="000A1902"/>
    <w:rsid w:val="000A1A1B"/>
    <w:rsid w:val="000A1C96"/>
    <w:rsid w:val="000A1E0E"/>
    <w:rsid w:val="000A26C9"/>
    <w:rsid w:val="000A2862"/>
    <w:rsid w:val="000A28A2"/>
    <w:rsid w:val="000A30F4"/>
    <w:rsid w:val="000A3410"/>
    <w:rsid w:val="000A6602"/>
    <w:rsid w:val="000A74E3"/>
    <w:rsid w:val="000A7E4B"/>
    <w:rsid w:val="000B0030"/>
    <w:rsid w:val="000B18FA"/>
    <w:rsid w:val="000B1A2A"/>
    <w:rsid w:val="000B2A0B"/>
    <w:rsid w:val="000B2B5D"/>
    <w:rsid w:val="000B3875"/>
    <w:rsid w:val="000B42F7"/>
    <w:rsid w:val="000B487E"/>
    <w:rsid w:val="000B4AD9"/>
    <w:rsid w:val="000B507F"/>
    <w:rsid w:val="000B591F"/>
    <w:rsid w:val="000B6281"/>
    <w:rsid w:val="000B681A"/>
    <w:rsid w:val="000B77EE"/>
    <w:rsid w:val="000C0404"/>
    <w:rsid w:val="000C0715"/>
    <w:rsid w:val="000C0732"/>
    <w:rsid w:val="000C081A"/>
    <w:rsid w:val="000C0EFE"/>
    <w:rsid w:val="000C129D"/>
    <w:rsid w:val="000C150A"/>
    <w:rsid w:val="000C1AD2"/>
    <w:rsid w:val="000C2796"/>
    <w:rsid w:val="000C29B2"/>
    <w:rsid w:val="000C2B4C"/>
    <w:rsid w:val="000C336F"/>
    <w:rsid w:val="000C3DF4"/>
    <w:rsid w:val="000C3EDC"/>
    <w:rsid w:val="000C3F9C"/>
    <w:rsid w:val="000C4E6E"/>
    <w:rsid w:val="000C562D"/>
    <w:rsid w:val="000C5CC3"/>
    <w:rsid w:val="000C5FE8"/>
    <w:rsid w:val="000C6499"/>
    <w:rsid w:val="000C757B"/>
    <w:rsid w:val="000C79B6"/>
    <w:rsid w:val="000D019C"/>
    <w:rsid w:val="000D0571"/>
    <w:rsid w:val="000D08CA"/>
    <w:rsid w:val="000D1B36"/>
    <w:rsid w:val="000D1CB7"/>
    <w:rsid w:val="000D1DE3"/>
    <w:rsid w:val="000D3272"/>
    <w:rsid w:val="000D375C"/>
    <w:rsid w:val="000D43C1"/>
    <w:rsid w:val="000D4987"/>
    <w:rsid w:val="000D6AF0"/>
    <w:rsid w:val="000D7283"/>
    <w:rsid w:val="000D75C5"/>
    <w:rsid w:val="000D75CB"/>
    <w:rsid w:val="000E11D6"/>
    <w:rsid w:val="000E12FD"/>
    <w:rsid w:val="000E1361"/>
    <w:rsid w:val="000E387C"/>
    <w:rsid w:val="000E3E60"/>
    <w:rsid w:val="000E4517"/>
    <w:rsid w:val="000E4F98"/>
    <w:rsid w:val="000E560D"/>
    <w:rsid w:val="000E5771"/>
    <w:rsid w:val="000E5DDD"/>
    <w:rsid w:val="000E6499"/>
    <w:rsid w:val="000E66AF"/>
    <w:rsid w:val="000E77DD"/>
    <w:rsid w:val="000E7ACB"/>
    <w:rsid w:val="000F25FD"/>
    <w:rsid w:val="000F302A"/>
    <w:rsid w:val="000F34EC"/>
    <w:rsid w:val="000F39AE"/>
    <w:rsid w:val="000F420B"/>
    <w:rsid w:val="000F4348"/>
    <w:rsid w:val="000F5221"/>
    <w:rsid w:val="000F527F"/>
    <w:rsid w:val="000F54BC"/>
    <w:rsid w:val="000F6A88"/>
    <w:rsid w:val="000F77F4"/>
    <w:rsid w:val="000F7F2E"/>
    <w:rsid w:val="001002A4"/>
    <w:rsid w:val="0010154E"/>
    <w:rsid w:val="001024ED"/>
    <w:rsid w:val="0010299E"/>
    <w:rsid w:val="00103F65"/>
    <w:rsid w:val="00104BEC"/>
    <w:rsid w:val="00105059"/>
    <w:rsid w:val="0010508A"/>
    <w:rsid w:val="00105A8B"/>
    <w:rsid w:val="001062E6"/>
    <w:rsid w:val="001065CD"/>
    <w:rsid w:val="00106E13"/>
    <w:rsid w:val="00107244"/>
    <w:rsid w:val="00107F07"/>
    <w:rsid w:val="0011060E"/>
    <w:rsid w:val="001113D9"/>
    <w:rsid w:val="00111A80"/>
    <w:rsid w:val="001136A9"/>
    <w:rsid w:val="00113936"/>
    <w:rsid w:val="00114A6F"/>
    <w:rsid w:val="001152FA"/>
    <w:rsid w:val="00116CA7"/>
    <w:rsid w:val="00117061"/>
    <w:rsid w:val="001210FB"/>
    <w:rsid w:val="0012149B"/>
    <w:rsid w:val="00121719"/>
    <w:rsid w:val="00121923"/>
    <w:rsid w:val="00121CD2"/>
    <w:rsid w:val="00123747"/>
    <w:rsid w:val="001245F5"/>
    <w:rsid w:val="00124810"/>
    <w:rsid w:val="001257B7"/>
    <w:rsid w:val="0012615B"/>
    <w:rsid w:val="00126B53"/>
    <w:rsid w:val="0013031F"/>
    <w:rsid w:val="00130553"/>
    <w:rsid w:val="00130A57"/>
    <w:rsid w:val="0013181A"/>
    <w:rsid w:val="001322AF"/>
    <w:rsid w:val="001325EB"/>
    <w:rsid w:val="0013378E"/>
    <w:rsid w:val="00133C64"/>
    <w:rsid w:val="001344AB"/>
    <w:rsid w:val="00134759"/>
    <w:rsid w:val="00134E2F"/>
    <w:rsid w:val="00135308"/>
    <w:rsid w:val="00135BAF"/>
    <w:rsid w:val="00135CD7"/>
    <w:rsid w:val="00136E6E"/>
    <w:rsid w:val="001375AD"/>
    <w:rsid w:val="00137F41"/>
    <w:rsid w:val="00141D15"/>
    <w:rsid w:val="00141D25"/>
    <w:rsid w:val="00141F4B"/>
    <w:rsid w:val="001423B4"/>
    <w:rsid w:val="0014267C"/>
    <w:rsid w:val="001427B3"/>
    <w:rsid w:val="00142907"/>
    <w:rsid w:val="0014306D"/>
    <w:rsid w:val="0014347E"/>
    <w:rsid w:val="001435BE"/>
    <w:rsid w:val="00143BD1"/>
    <w:rsid w:val="00144DFB"/>
    <w:rsid w:val="001451F4"/>
    <w:rsid w:val="00145C41"/>
    <w:rsid w:val="00145CC1"/>
    <w:rsid w:val="00145F70"/>
    <w:rsid w:val="00146029"/>
    <w:rsid w:val="00146F0E"/>
    <w:rsid w:val="001476C9"/>
    <w:rsid w:val="00147A7F"/>
    <w:rsid w:val="00150EA3"/>
    <w:rsid w:val="00152E3D"/>
    <w:rsid w:val="00154C90"/>
    <w:rsid w:val="001553E6"/>
    <w:rsid w:val="0015562D"/>
    <w:rsid w:val="00157AB0"/>
    <w:rsid w:val="0016014E"/>
    <w:rsid w:val="001602E0"/>
    <w:rsid w:val="00160A53"/>
    <w:rsid w:val="001615F5"/>
    <w:rsid w:val="0016273A"/>
    <w:rsid w:val="001627D6"/>
    <w:rsid w:val="0016595E"/>
    <w:rsid w:val="00165995"/>
    <w:rsid w:val="00166E76"/>
    <w:rsid w:val="0017067B"/>
    <w:rsid w:val="0017121C"/>
    <w:rsid w:val="0017364C"/>
    <w:rsid w:val="00176648"/>
    <w:rsid w:val="00176E6F"/>
    <w:rsid w:val="00177698"/>
    <w:rsid w:val="0017797C"/>
    <w:rsid w:val="00177D08"/>
    <w:rsid w:val="001805C9"/>
    <w:rsid w:val="00181E96"/>
    <w:rsid w:val="001833A0"/>
    <w:rsid w:val="00183BD0"/>
    <w:rsid w:val="00183BDE"/>
    <w:rsid w:val="00184287"/>
    <w:rsid w:val="00184EE7"/>
    <w:rsid w:val="00185D2B"/>
    <w:rsid w:val="00186031"/>
    <w:rsid w:val="001861E9"/>
    <w:rsid w:val="00186839"/>
    <w:rsid w:val="00190525"/>
    <w:rsid w:val="00190AD0"/>
    <w:rsid w:val="001921F6"/>
    <w:rsid w:val="00192526"/>
    <w:rsid w:val="00192A9A"/>
    <w:rsid w:val="00192ECD"/>
    <w:rsid w:val="00195333"/>
    <w:rsid w:val="00195566"/>
    <w:rsid w:val="0019585F"/>
    <w:rsid w:val="00195AA5"/>
    <w:rsid w:val="001960B1"/>
    <w:rsid w:val="001964A3"/>
    <w:rsid w:val="00197DDD"/>
    <w:rsid w:val="001A00F8"/>
    <w:rsid w:val="001A0114"/>
    <w:rsid w:val="001A0AF1"/>
    <w:rsid w:val="001A1A35"/>
    <w:rsid w:val="001A1A8F"/>
    <w:rsid w:val="001A345B"/>
    <w:rsid w:val="001A48B7"/>
    <w:rsid w:val="001A4C54"/>
    <w:rsid w:val="001A67FC"/>
    <w:rsid w:val="001A7246"/>
    <w:rsid w:val="001A7522"/>
    <w:rsid w:val="001B0B5B"/>
    <w:rsid w:val="001B1A12"/>
    <w:rsid w:val="001B290F"/>
    <w:rsid w:val="001B29C2"/>
    <w:rsid w:val="001B2EE9"/>
    <w:rsid w:val="001B2F59"/>
    <w:rsid w:val="001B3590"/>
    <w:rsid w:val="001B397A"/>
    <w:rsid w:val="001B3F41"/>
    <w:rsid w:val="001B6363"/>
    <w:rsid w:val="001B6E9D"/>
    <w:rsid w:val="001B727E"/>
    <w:rsid w:val="001B7CFE"/>
    <w:rsid w:val="001C14E5"/>
    <w:rsid w:val="001C1712"/>
    <w:rsid w:val="001C1E61"/>
    <w:rsid w:val="001C2695"/>
    <w:rsid w:val="001C2B22"/>
    <w:rsid w:val="001C49CD"/>
    <w:rsid w:val="001C65D4"/>
    <w:rsid w:val="001C6AE6"/>
    <w:rsid w:val="001C6B5C"/>
    <w:rsid w:val="001D028D"/>
    <w:rsid w:val="001D1720"/>
    <w:rsid w:val="001D26A9"/>
    <w:rsid w:val="001D2E5F"/>
    <w:rsid w:val="001D3BE5"/>
    <w:rsid w:val="001D3CBC"/>
    <w:rsid w:val="001D41CA"/>
    <w:rsid w:val="001D43B3"/>
    <w:rsid w:val="001D43D1"/>
    <w:rsid w:val="001D4E16"/>
    <w:rsid w:val="001D58B2"/>
    <w:rsid w:val="001D69B5"/>
    <w:rsid w:val="001D7BB4"/>
    <w:rsid w:val="001E0134"/>
    <w:rsid w:val="001E09C9"/>
    <w:rsid w:val="001E0FD9"/>
    <w:rsid w:val="001E2046"/>
    <w:rsid w:val="001E26F8"/>
    <w:rsid w:val="001E2E3C"/>
    <w:rsid w:val="001E364A"/>
    <w:rsid w:val="001E4EB2"/>
    <w:rsid w:val="001E501C"/>
    <w:rsid w:val="001E5C66"/>
    <w:rsid w:val="001E62FC"/>
    <w:rsid w:val="001E6FE9"/>
    <w:rsid w:val="001E74CB"/>
    <w:rsid w:val="001E76EB"/>
    <w:rsid w:val="001E7716"/>
    <w:rsid w:val="001E776B"/>
    <w:rsid w:val="001E7BA7"/>
    <w:rsid w:val="001E7BCD"/>
    <w:rsid w:val="001F03D0"/>
    <w:rsid w:val="001F0E43"/>
    <w:rsid w:val="001F1395"/>
    <w:rsid w:val="001F1EAC"/>
    <w:rsid w:val="001F2629"/>
    <w:rsid w:val="001F3AB2"/>
    <w:rsid w:val="001F58E2"/>
    <w:rsid w:val="001F5BD3"/>
    <w:rsid w:val="001F5E11"/>
    <w:rsid w:val="001F670B"/>
    <w:rsid w:val="001F6E3C"/>
    <w:rsid w:val="00200A83"/>
    <w:rsid w:val="00201CC7"/>
    <w:rsid w:val="00201CD6"/>
    <w:rsid w:val="00202125"/>
    <w:rsid w:val="00202308"/>
    <w:rsid w:val="002034B0"/>
    <w:rsid w:val="00203621"/>
    <w:rsid w:val="0020398C"/>
    <w:rsid w:val="00206E46"/>
    <w:rsid w:val="002074F1"/>
    <w:rsid w:val="00210D9D"/>
    <w:rsid w:val="002130F2"/>
    <w:rsid w:val="002149BE"/>
    <w:rsid w:val="00214B5F"/>
    <w:rsid w:val="00214BDF"/>
    <w:rsid w:val="0021542B"/>
    <w:rsid w:val="00215653"/>
    <w:rsid w:val="00215906"/>
    <w:rsid w:val="002167CE"/>
    <w:rsid w:val="00216D93"/>
    <w:rsid w:val="0021796F"/>
    <w:rsid w:val="00217A10"/>
    <w:rsid w:val="00217C71"/>
    <w:rsid w:val="002202F1"/>
    <w:rsid w:val="002212FC"/>
    <w:rsid w:val="00222248"/>
    <w:rsid w:val="00222C8A"/>
    <w:rsid w:val="002243A3"/>
    <w:rsid w:val="00225950"/>
    <w:rsid w:val="00226316"/>
    <w:rsid w:val="0022671F"/>
    <w:rsid w:val="00226950"/>
    <w:rsid w:val="00227A27"/>
    <w:rsid w:val="00227C81"/>
    <w:rsid w:val="00230213"/>
    <w:rsid w:val="0023054A"/>
    <w:rsid w:val="002338DD"/>
    <w:rsid w:val="002340D6"/>
    <w:rsid w:val="00236697"/>
    <w:rsid w:val="00237A96"/>
    <w:rsid w:val="00237D4E"/>
    <w:rsid w:val="00240C68"/>
    <w:rsid w:val="00242131"/>
    <w:rsid w:val="002421DC"/>
    <w:rsid w:val="002429FC"/>
    <w:rsid w:val="00243DEB"/>
    <w:rsid w:val="0024502D"/>
    <w:rsid w:val="0024666F"/>
    <w:rsid w:val="00246AF2"/>
    <w:rsid w:val="00246D9F"/>
    <w:rsid w:val="00250112"/>
    <w:rsid w:val="00250C55"/>
    <w:rsid w:val="0025218C"/>
    <w:rsid w:val="00252366"/>
    <w:rsid w:val="002535E1"/>
    <w:rsid w:val="0025377F"/>
    <w:rsid w:val="00253C14"/>
    <w:rsid w:val="00254CFB"/>
    <w:rsid w:val="00254F72"/>
    <w:rsid w:val="00255820"/>
    <w:rsid w:val="00255DB6"/>
    <w:rsid w:val="00256000"/>
    <w:rsid w:val="00257274"/>
    <w:rsid w:val="002575CE"/>
    <w:rsid w:val="00260A80"/>
    <w:rsid w:val="00260C0A"/>
    <w:rsid w:val="00260C56"/>
    <w:rsid w:val="00260CEC"/>
    <w:rsid w:val="002614BA"/>
    <w:rsid w:val="002616E0"/>
    <w:rsid w:val="00261855"/>
    <w:rsid w:val="00262C2B"/>
    <w:rsid w:val="0026334B"/>
    <w:rsid w:val="002644DA"/>
    <w:rsid w:val="002647DD"/>
    <w:rsid w:val="00264FFA"/>
    <w:rsid w:val="002659E4"/>
    <w:rsid w:val="00265AA9"/>
    <w:rsid w:val="00267B03"/>
    <w:rsid w:val="00270A19"/>
    <w:rsid w:val="00270E9B"/>
    <w:rsid w:val="0027185D"/>
    <w:rsid w:val="00271C30"/>
    <w:rsid w:val="00271CF0"/>
    <w:rsid w:val="00273755"/>
    <w:rsid w:val="00274F83"/>
    <w:rsid w:val="00275C6B"/>
    <w:rsid w:val="002766E1"/>
    <w:rsid w:val="00276820"/>
    <w:rsid w:val="0027684E"/>
    <w:rsid w:val="002769D6"/>
    <w:rsid w:val="00277C9D"/>
    <w:rsid w:val="00281625"/>
    <w:rsid w:val="002816B4"/>
    <w:rsid w:val="00281865"/>
    <w:rsid w:val="00281F5C"/>
    <w:rsid w:val="00282595"/>
    <w:rsid w:val="00283209"/>
    <w:rsid w:val="00284C73"/>
    <w:rsid w:val="00284CF2"/>
    <w:rsid w:val="00284D9C"/>
    <w:rsid w:val="00285A33"/>
    <w:rsid w:val="00285AD4"/>
    <w:rsid w:val="00286227"/>
    <w:rsid w:val="0028768B"/>
    <w:rsid w:val="00287E8F"/>
    <w:rsid w:val="002900A4"/>
    <w:rsid w:val="00290207"/>
    <w:rsid w:val="002903C8"/>
    <w:rsid w:val="00291B3F"/>
    <w:rsid w:val="002922FC"/>
    <w:rsid w:val="00292E84"/>
    <w:rsid w:val="00293107"/>
    <w:rsid w:val="002931BD"/>
    <w:rsid w:val="00293AA0"/>
    <w:rsid w:val="00293C79"/>
    <w:rsid w:val="0029583A"/>
    <w:rsid w:val="00296836"/>
    <w:rsid w:val="00296DAB"/>
    <w:rsid w:val="002A1AF5"/>
    <w:rsid w:val="002A2862"/>
    <w:rsid w:val="002A2BD6"/>
    <w:rsid w:val="002A323D"/>
    <w:rsid w:val="002A4705"/>
    <w:rsid w:val="002A6BA0"/>
    <w:rsid w:val="002A6C0E"/>
    <w:rsid w:val="002B163B"/>
    <w:rsid w:val="002B16CC"/>
    <w:rsid w:val="002B1713"/>
    <w:rsid w:val="002B2405"/>
    <w:rsid w:val="002B3240"/>
    <w:rsid w:val="002B335E"/>
    <w:rsid w:val="002B42E6"/>
    <w:rsid w:val="002B42EE"/>
    <w:rsid w:val="002B4401"/>
    <w:rsid w:val="002B4556"/>
    <w:rsid w:val="002B47F6"/>
    <w:rsid w:val="002B6A7F"/>
    <w:rsid w:val="002B6EB0"/>
    <w:rsid w:val="002B73F1"/>
    <w:rsid w:val="002B7672"/>
    <w:rsid w:val="002B77CB"/>
    <w:rsid w:val="002C0349"/>
    <w:rsid w:val="002C0C77"/>
    <w:rsid w:val="002C0D54"/>
    <w:rsid w:val="002C0EDB"/>
    <w:rsid w:val="002C1358"/>
    <w:rsid w:val="002C1486"/>
    <w:rsid w:val="002C1E37"/>
    <w:rsid w:val="002C2BE6"/>
    <w:rsid w:val="002C3151"/>
    <w:rsid w:val="002C6B9A"/>
    <w:rsid w:val="002C775A"/>
    <w:rsid w:val="002C7822"/>
    <w:rsid w:val="002C7F85"/>
    <w:rsid w:val="002D06BB"/>
    <w:rsid w:val="002D200F"/>
    <w:rsid w:val="002D2022"/>
    <w:rsid w:val="002D281A"/>
    <w:rsid w:val="002D2D17"/>
    <w:rsid w:val="002D31F1"/>
    <w:rsid w:val="002D353B"/>
    <w:rsid w:val="002D5921"/>
    <w:rsid w:val="002D718F"/>
    <w:rsid w:val="002D7278"/>
    <w:rsid w:val="002D740C"/>
    <w:rsid w:val="002D76AE"/>
    <w:rsid w:val="002E0375"/>
    <w:rsid w:val="002E049A"/>
    <w:rsid w:val="002E04FD"/>
    <w:rsid w:val="002E0875"/>
    <w:rsid w:val="002E0F6E"/>
    <w:rsid w:val="002E2563"/>
    <w:rsid w:val="002E2653"/>
    <w:rsid w:val="002E2908"/>
    <w:rsid w:val="002E2F91"/>
    <w:rsid w:val="002E3757"/>
    <w:rsid w:val="002E6041"/>
    <w:rsid w:val="002E63BF"/>
    <w:rsid w:val="002E6493"/>
    <w:rsid w:val="002E6749"/>
    <w:rsid w:val="002E6D38"/>
    <w:rsid w:val="002E720C"/>
    <w:rsid w:val="002E7B5D"/>
    <w:rsid w:val="002E7E38"/>
    <w:rsid w:val="002F2459"/>
    <w:rsid w:val="002F2EAF"/>
    <w:rsid w:val="002F6928"/>
    <w:rsid w:val="002F705D"/>
    <w:rsid w:val="002F7B12"/>
    <w:rsid w:val="002F7C08"/>
    <w:rsid w:val="002F7F72"/>
    <w:rsid w:val="003001AD"/>
    <w:rsid w:val="003013AF"/>
    <w:rsid w:val="00302332"/>
    <w:rsid w:val="0030274B"/>
    <w:rsid w:val="00302773"/>
    <w:rsid w:val="00302CAF"/>
    <w:rsid w:val="003036AF"/>
    <w:rsid w:val="00303D99"/>
    <w:rsid w:val="00304A58"/>
    <w:rsid w:val="00305D41"/>
    <w:rsid w:val="00306CB1"/>
    <w:rsid w:val="0030729D"/>
    <w:rsid w:val="003100F2"/>
    <w:rsid w:val="00310450"/>
    <w:rsid w:val="003109FB"/>
    <w:rsid w:val="00310A6C"/>
    <w:rsid w:val="00310D8F"/>
    <w:rsid w:val="00311538"/>
    <w:rsid w:val="00311ACB"/>
    <w:rsid w:val="00311C2F"/>
    <w:rsid w:val="003124DF"/>
    <w:rsid w:val="0031291E"/>
    <w:rsid w:val="00313BD6"/>
    <w:rsid w:val="003142F4"/>
    <w:rsid w:val="00315A6D"/>
    <w:rsid w:val="003163E4"/>
    <w:rsid w:val="00316B14"/>
    <w:rsid w:val="00317D35"/>
    <w:rsid w:val="0032131A"/>
    <w:rsid w:val="00322958"/>
    <w:rsid w:val="003231CB"/>
    <w:rsid w:val="00323657"/>
    <w:rsid w:val="003246D4"/>
    <w:rsid w:val="00325805"/>
    <w:rsid w:val="00325D16"/>
    <w:rsid w:val="0032721E"/>
    <w:rsid w:val="003275CD"/>
    <w:rsid w:val="0033061E"/>
    <w:rsid w:val="00330E1A"/>
    <w:rsid w:val="00330FC3"/>
    <w:rsid w:val="00331D26"/>
    <w:rsid w:val="00331ECC"/>
    <w:rsid w:val="00332B51"/>
    <w:rsid w:val="0033493B"/>
    <w:rsid w:val="00335433"/>
    <w:rsid w:val="00335FA6"/>
    <w:rsid w:val="003368B3"/>
    <w:rsid w:val="00336D75"/>
    <w:rsid w:val="00337164"/>
    <w:rsid w:val="00340016"/>
    <w:rsid w:val="00340C55"/>
    <w:rsid w:val="003410F8"/>
    <w:rsid w:val="0034123E"/>
    <w:rsid w:val="003412DA"/>
    <w:rsid w:val="003424CB"/>
    <w:rsid w:val="00342649"/>
    <w:rsid w:val="0034280E"/>
    <w:rsid w:val="00342B51"/>
    <w:rsid w:val="0034324A"/>
    <w:rsid w:val="003440F2"/>
    <w:rsid w:val="0034533C"/>
    <w:rsid w:val="003453C6"/>
    <w:rsid w:val="00345DC7"/>
    <w:rsid w:val="0034611C"/>
    <w:rsid w:val="0034618B"/>
    <w:rsid w:val="00346D64"/>
    <w:rsid w:val="00347D8C"/>
    <w:rsid w:val="00347F5B"/>
    <w:rsid w:val="003500F6"/>
    <w:rsid w:val="003501C0"/>
    <w:rsid w:val="003505CC"/>
    <w:rsid w:val="0035082D"/>
    <w:rsid w:val="003511DD"/>
    <w:rsid w:val="003517E0"/>
    <w:rsid w:val="00352BEB"/>
    <w:rsid w:val="003531D0"/>
    <w:rsid w:val="0035435F"/>
    <w:rsid w:val="003543A8"/>
    <w:rsid w:val="00354D01"/>
    <w:rsid w:val="00354DCB"/>
    <w:rsid w:val="00354FDF"/>
    <w:rsid w:val="00355535"/>
    <w:rsid w:val="0036063D"/>
    <w:rsid w:val="00360DF8"/>
    <w:rsid w:val="00360F91"/>
    <w:rsid w:val="003611B4"/>
    <w:rsid w:val="0036193F"/>
    <w:rsid w:val="00362055"/>
    <w:rsid w:val="003622C6"/>
    <w:rsid w:val="0036482D"/>
    <w:rsid w:val="003648A9"/>
    <w:rsid w:val="0036569E"/>
    <w:rsid w:val="003656C0"/>
    <w:rsid w:val="00365936"/>
    <w:rsid w:val="00365D19"/>
    <w:rsid w:val="00366613"/>
    <w:rsid w:val="00366839"/>
    <w:rsid w:val="00366AA9"/>
    <w:rsid w:val="003705EF"/>
    <w:rsid w:val="00370AD1"/>
    <w:rsid w:val="00371891"/>
    <w:rsid w:val="003719F0"/>
    <w:rsid w:val="003720F2"/>
    <w:rsid w:val="00372CBE"/>
    <w:rsid w:val="00372DBE"/>
    <w:rsid w:val="0037324E"/>
    <w:rsid w:val="0037390C"/>
    <w:rsid w:val="00374420"/>
    <w:rsid w:val="0037474F"/>
    <w:rsid w:val="00375BC4"/>
    <w:rsid w:val="003769C7"/>
    <w:rsid w:val="003771F9"/>
    <w:rsid w:val="00377531"/>
    <w:rsid w:val="0038020E"/>
    <w:rsid w:val="00380A4F"/>
    <w:rsid w:val="00380CB8"/>
    <w:rsid w:val="00380DC4"/>
    <w:rsid w:val="00381429"/>
    <w:rsid w:val="00381997"/>
    <w:rsid w:val="00382C99"/>
    <w:rsid w:val="00383868"/>
    <w:rsid w:val="00383CB7"/>
    <w:rsid w:val="00383F70"/>
    <w:rsid w:val="00383F9C"/>
    <w:rsid w:val="003843A9"/>
    <w:rsid w:val="00384AC9"/>
    <w:rsid w:val="0038531E"/>
    <w:rsid w:val="003855C1"/>
    <w:rsid w:val="00385990"/>
    <w:rsid w:val="0038698D"/>
    <w:rsid w:val="00390546"/>
    <w:rsid w:val="00391511"/>
    <w:rsid w:val="00391CA6"/>
    <w:rsid w:val="003924EF"/>
    <w:rsid w:val="00392697"/>
    <w:rsid w:val="00392803"/>
    <w:rsid w:val="00392DAE"/>
    <w:rsid w:val="003942D9"/>
    <w:rsid w:val="0039479C"/>
    <w:rsid w:val="0039481D"/>
    <w:rsid w:val="00396AEF"/>
    <w:rsid w:val="00396B5F"/>
    <w:rsid w:val="00396C0F"/>
    <w:rsid w:val="003974BE"/>
    <w:rsid w:val="00397C01"/>
    <w:rsid w:val="003A0358"/>
    <w:rsid w:val="003A03D2"/>
    <w:rsid w:val="003A1A9D"/>
    <w:rsid w:val="003A1AB2"/>
    <w:rsid w:val="003A33B8"/>
    <w:rsid w:val="003A3D1F"/>
    <w:rsid w:val="003A4942"/>
    <w:rsid w:val="003A5228"/>
    <w:rsid w:val="003A59A2"/>
    <w:rsid w:val="003A5DCB"/>
    <w:rsid w:val="003A5EE2"/>
    <w:rsid w:val="003A6049"/>
    <w:rsid w:val="003A6936"/>
    <w:rsid w:val="003A69EA"/>
    <w:rsid w:val="003A6CF0"/>
    <w:rsid w:val="003B0B67"/>
    <w:rsid w:val="003B1BBE"/>
    <w:rsid w:val="003B25F7"/>
    <w:rsid w:val="003B274E"/>
    <w:rsid w:val="003B3834"/>
    <w:rsid w:val="003B5096"/>
    <w:rsid w:val="003B5361"/>
    <w:rsid w:val="003B5A68"/>
    <w:rsid w:val="003B65D7"/>
    <w:rsid w:val="003B7140"/>
    <w:rsid w:val="003B71B1"/>
    <w:rsid w:val="003C04F4"/>
    <w:rsid w:val="003C0AC0"/>
    <w:rsid w:val="003C0E63"/>
    <w:rsid w:val="003C1E1E"/>
    <w:rsid w:val="003C2058"/>
    <w:rsid w:val="003C2216"/>
    <w:rsid w:val="003C2BBA"/>
    <w:rsid w:val="003C2FE7"/>
    <w:rsid w:val="003C3252"/>
    <w:rsid w:val="003C328A"/>
    <w:rsid w:val="003C342F"/>
    <w:rsid w:val="003C620B"/>
    <w:rsid w:val="003C770F"/>
    <w:rsid w:val="003C7CA5"/>
    <w:rsid w:val="003D01F1"/>
    <w:rsid w:val="003D0277"/>
    <w:rsid w:val="003D06C8"/>
    <w:rsid w:val="003D1C0A"/>
    <w:rsid w:val="003D25DA"/>
    <w:rsid w:val="003D2E62"/>
    <w:rsid w:val="003D4563"/>
    <w:rsid w:val="003D5A12"/>
    <w:rsid w:val="003D5AB7"/>
    <w:rsid w:val="003D5C2F"/>
    <w:rsid w:val="003D6026"/>
    <w:rsid w:val="003E0C13"/>
    <w:rsid w:val="003E1C9C"/>
    <w:rsid w:val="003E1CEC"/>
    <w:rsid w:val="003E214F"/>
    <w:rsid w:val="003E28A0"/>
    <w:rsid w:val="003E2DB2"/>
    <w:rsid w:val="003E4807"/>
    <w:rsid w:val="003E4AB7"/>
    <w:rsid w:val="003E6BC0"/>
    <w:rsid w:val="003F06B3"/>
    <w:rsid w:val="003F11D5"/>
    <w:rsid w:val="003F239B"/>
    <w:rsid w:val="003F255D"/>
    <w:rsid w:val="003F2A13"/>
    <w:rsid w:val="003F3BD4"/>
    <w:rsid w:val="003F3E3B"/>
    <w:rsid w:val="003F422E"/>
    <w:rsid w:val="003F58E4"/>
    <w:rsid w:val="003F5F43"/>
    <w:rsid w:val="003F6957"/>
    <w:rsid w:val="003F7677"/>
    <w:rsid w:val="003F7925"/>
    <w:rsid w:val="003F7C76"/>
    <w:rsid w:val="003F7D5B"/>
    <w:rsid w:val="00400469"/>
    <w:rsid w:val="00400D07"/>
    <w:rsid w:val="00401F2F"/>
    <w:rsid w:val="00402929"/>
    <w:rsid w:val="00402C10"/>
    <w:rsid w:val="00404FE5"/>
    <w:rsid w:val="00405ED6"/>
    <w:rsid w:val="00406C43"/>
    <w:rsid w:val="00407288"/>
    <w:rsid w:val="00407773"/>
    <w:rsid w:val="00407878"/>
    <w:rsid w:val="00407FA6"/>
    <w:rsid w:val="004105BE"/>
    <w:rsid w:val="00410A95"/>
    <w:rsid w:val="0041105A"/>
    <w:rsid w:val="00411470"/>
    <w:rsid w:val="00412AC3"/>
    <w:rsid w:val="004132B1"/>
    <w:rsid w:val="00413E05"/>
    <w:rsid w:val="0041464F"/>
    <w:rsid w:val="00414B4A"/>
    <w:rsid w:val="00414DB6"/>
    <w:rsid w:val="0041547D"/>
    <w:rsid w:val="00416807"/>
    <w:rsid w:val="0041730D"/>
    <w:rsid w:val="00417EEF"/>
    <w:rsid w:val="0042044F"/>
    <w:rsid w:val="0042166F"/>
    <w:rsid w:val="0042197B"/>
    <w:rsid w:val="00422117"/>
    <w:rsid w:val="00422AB4"/>
    <w:rsid w:val="00423124"/>
    <w:rsid w:val="00423235"/>
    <w:rsid w:val="00423355"/>
    <w:rsid w:val="00423A6F"/>
    <w:rsid w:val="0042415C"/>
    <w:rsid w:val="00424FDC"/>
    <w:rsid w:val="00425493"/>
    <w:rsid w:val="00425D47"/>
    <w:rsid w:val="004260B5"/>
    <w:rsid w:val="004260C0"/>
    <w:rsid w:val="00426492"/>
    <w:rsid w:val="00427699"/>
    <w:rsid w:val="004304F1"/>
    <w:rsid w:val="0043059B"/>
    <w:rsid w:val="00430EE0"/>
    <w:rsid w:val="00430FB0"/>
    <w:rsid w:val="004315B0"/>
    <w:rsid w:val="0043230C"/>
    <w:rsid w:val="0043233E"/>
    <w:rsid w:val="0043244F"/>
    <w:rsid w:val="0043393C"/>
    <w:rsid w:val="00435075"/>
    <w:rsid w:val="00435732"/>
    <w:rsid w:val="00435ADC"/>
    <w:rsid w:val="00435AFE"/>
    <w:rsid w:val="0043658B"/>
    <w:rsid w:val="00436F68"/>
    <w:rsid w:val="004373DD"/>
    <w:rsid w:val="00437DA7"/>
    <w:rsid w:val="00437DED"/>
    <w:rsid w:val="00440447"/>
    <w:rsid w:val="00441061"/>
    <w:rsid w:val="004414E7"/>
    <w:rsid w:val="0044192B"/>
    <w:rsid w:val="00441A48"/>
    <w:rsid w:val="00442C8B"/>
    <w:rsid w:val="00443DA6"/>
    <w:rsid w:val="00444A7B"/>
    <w:rsid w:val="00446092"/>
    <w:rsid w:val="00447B7F"/>
    <w:rsid w:val="00450A7C"/>
    <w:rsid w:val="00450E66"/>
    <w:rsid w:val="00451300"/>
    <w:rsid w:val="004519FE"/>
    <w:rsid w:val="00452311"/>
    <w:rsid w:val="00454694"/>
    <w:rsid w:val="0045588A"/>
    <w:rsid w:val="00456A75"/>
    <w:rsid w:val="00456F0B"/>
    <w:rsid w:val="00460CA0"/>
    <w:rsid w:val="00461181"/>
    <w:rsid w:val="004616B9"/>
    <w:rsid w:val="004624F9"/>
    <w:rsid w:val="00465414"/>
    <w:rsid w:val="004666FB"/>
    <w:rsid w:val="004674E1"/>
    <w:rsid w:val="004706A1"/>
    <w:rsid w:val="00471071"/>
    <w:rsid w:val="0047132D"/>
    <w:rsid w:val="00471B99"/>
    <w:rsid w:val="0047220F"/>
    <w:rsid w:val="00472C5F"/>
    <w:rsid w:val="004738D8"/>
    <w:rsid w:val="00473B31"/>
    <w:rsid w:val="00473D29"/>
    <w:rsid w:val="00473EB1"/>
    <w:rsid w:val="00474253"/>
    <w:rsid w:val="00474BB2"/>
    <w:rsid w:val="00475F7C"/>
    <w:rsid w:val="00476A5C"/>
    <w:rsid w:val="004774CE"/>
    <w:rsid w:val="00477C80"/>
    <w:rsid w:val="00481420"/>
    <w:rsid w:val="00484DCE"/>
    <w:rsid w:val="00486BB5"/>
    <w:rsid w:val="004871DE"/>
    <w:rsid w:val="00487EFB"/>
    <w:rsid w:val="00490042"/>
    <w:rsid w:val="004904A7"/>
    <w:rsid w:val="00490CC6"/>
    <w:rsid w:val="00490E29"/>
    <w:rsid w:val="004910B9"/>
    <w:rsid w:val="004918A3"/>
    <w:rsid w:val="00491C27"/>
    <w:rsid w:val="00491E98"/>
    <w:rsid w:val="00493539"/>
    <w:rsid w:val="004940B0"/>
    <w:rsid w:val="00494523"/>
    <w:rsid w:val="004952EB"/>
    <w:rsid w:val="00495E13"/>
    <w:rsid w:val="004964C4"/>
    <w:rsid w:val="0049738E"/>
    <w:rsid w:val="00497D0A"/>
    <w:rsid w:val="004A006F"/>
    <w:rsid w:val="004A0DEA"/>
    <w:rsid w:val="004A1119"/>
    <w:rsid w:val="004A11FD"/>
    <w:rsid w:val="004A1820"/>
    <w:rsid w:val="004A1C27"/>
    <w:rsid w:val="004A1C6F"/>
    <w:rsid w:val="004A5903"/>
    <w:rsid w:val="004A5C24"/>
    <w:rsid w:val="004A765B"/>
    <w:rsid w:val="004B0103"/>
    <w:rsid w:val="004B062F"/>
    <w:rsid w:val="004B1794"/>
    <w:rsid w:val="004B19B4"/>
    <w:rsid w:val="004B2E4A"/>
    <w:rsid w:val="004B36AB"/>
    <w:rsid w:val="004B4256"/>
    <w:rsid w:val="004B4D5C"/>
    <w:rsid w:val="004B55C7"/>
    <w:rsid w:val="004B60F5"/>
    <w:rsid w:val="004B6687"/>
    <w:rsid w:val="004B6899"/>
    <w:rsid w:val="004B6EB5"/>
    <w:rsid w:val="004B7692"/>
    <w:rsid w:val="004B7693"/>
    <w:rsid w:val="004B781C"/>
    <w:rsid w:val="004B7A1C"/>
    <w:rsid w:val="004B7CB2"/>
    <w:rsid w:val="004B7CD6"/>
    <w:rsid w:val="004C10AE"/>
    <w:rsid w:val="004C160C"/>
    <w:rsid w:val="004C22B9"/>
    <w:rsid w:val="004C39DB"/>
    <w:rsid w:val="004C3EA9"/>
    <w:rsid w:val="004C48EF"/>
    <w:rsid w:val="004C62F4"/>
    <w:rsid w:val="004C6E2C"/>
    <w:rsid w:val="004D0A9C"/>
    <w:rsid w:val="004D0AB8"/>
    <w:rsid w:val="004D0B02"/>
    <w:rsid w:val="004D0E61"/>
    <w:rsid w:val="004D124D"/>
    <w:rsid w:val="004D1293"/>
    <w:rsid w:val="004D19BD"/>
    <w:rsid w:val="004D3147"/>
    <w:rsid w:val="004D4376"/>
    <w:rsid w:val="004D4941"/>
    <w:rsid w:val="004D4BCC"/>
    <w:rsid w:val="004D5B14"/>
    <w:rsid w:val="004D61D9"/>
    <w:rsid w:val="004D6B20"/>
    <w:rsid w:val="004D6BA0"/>
    <w:rsid w:val="004D7AAF"/>
    <w:rsid w:val="004E00BF"/>
    <w:rsid w:val="004E01FF"/>
    <w:rsid w:val="004E06F2"/>
    <w:rsid w:val="004E0774"/>
    <w:rsid w:val="004E1756"/>
    <w:rsid w:val="004E27AF"/>
    <w:rsid w:val="004E293F"/>
    <w:rsid w:val="004E2BE6"/>
    <w:rsid w:val="004E3041"/>
    <w:rsid w:val="004E346A"/>
    <w:rsid w:val="004E3526"/>
    <w:rsid w:val="004E4127"/>
    <w:rsid w:val="004E4962"/>
    <w:rsid w:val="004E4A0C"/>
    <w:rsid w:val="004E4C66"/>
    <w:rsid w:val="004E4DD0"/>
    <w:rsid w:val="004E4FF1"/>
    <w:rsid w:val="004E5176"/>
    <w:rsid w:val="004E5664"/>
    <w:rsid w:val="004E7301"/>
    <w:rsid w:val="004E776F"/>
    <w:rsid w:val="004F028B"/>
    <w:rsid w:val="004F0370"/>
    <w:rsid w:val="004F05EF"/>
    <w:rsid w:val="004F05F6"/>
    <w:rsid w:val="004F133D"/>
    <w:rsid w:val="004F13D3"/>
    <w:rsid w:val="004F2334"/>
    <w:rsid w:val="004F2685"/>
    <w:rsid w:val="004F2E10"/>
    <w:rsid w:val="004F2FAC"/>
    <w:rsid w:val="004F34E2"/>
    <w:rsid w:val="004F3778"/>
    <w:rsid w:val="004F3913"/>
    <w:rsid w:val="004F39F6"/>
    <w:rsid w:val="004F3D65"/>
    <w:rsid w:val="004F4D5E"/>
    <w:rsid w:val="004F5472"/>
    <w:rsid w:val="004F5F70"/>
    <w:rsid w:val="004F6299"/>
    <w:rsid w:val="004F63DA"/>
    <w:rsid w:val="004F6E86"/>
    <w:rsid w:val="00500ACA"/>
    <w:rsid w:val="00500B49"/>
    <w:rsid w:val="00501D26"/>
    <w:rsid w:val="00503E0B"/>
    <w:rsid w:val="00504E48"/>
    <w:rsid w:val="0050518F"/>
    <w:rsid w:val="005065B5"/>
    <w:rsid w:val="00506606"/>
    <w:rsid w:val="005066B3"/>
    <w:rsid w:val="00507439"/>
    <w:rsid w:val="00507CCC"/>
    <w:rsid w:val="00510647"/>
    <w:rsid w:val="00511032"/>
    <w:rsid w:val="0051362A"/>
    <w:rsid w:val="00514A5C"/>
    <w:rsid w:val="00515D32"/>
    <w:rsid w:val="005176A6"/>
    <w:rsid w:val="00517EE8"/>
    <w:rsid w:val="0052050F"/>
    <w:rsid w:val="00520590"/>
    <w:rsid w:val="00520904"/>
    <w:rsid w:val="00520EFC"/>
    <w:rsid w:val="00521EB5"/>
    <w:rsid w:val="00522516"/>
    <w:rsid w:val="00522C40"/>
    <w:rsid w:val="00522DD5"/>
    <w:rsid w:val="00523ED7"/>
    <w:rsid w:val="0052513D"/>
    <w:rsid w:val="0052554A"/>
    <w:rsid w:val="00526E91"/>
    <w:rsid w:val="005271FE"/>
    <w:rsid w:val="00527503"/>
    <w:rsid w:val="00527C0C"/>
    <w:rsid w:val="00530D83"/>
    <w:rsid w:val="00531F76"/>
    <w:rsid w:val="00532B3A"/>
    <w:rsid w:val="00532E89"/>
    <w:rsid w:val="00532F24"/>
    <w:rsid w:val="005351A0"/>
    <w:rsid w:val="00535815"/>
    <w:rsid w:val="00535C10"/>
    <w:rsid w:val="0053663D"/>
    <w:rsid w:val="005366FE"/>
    <w:rsid w:val="0053681C"/>
    <w:rsid w:val="005369C2"/>
    <w:rsid w:val="00537B63"/>
    <w:rsid w:val="00540C31"/>
    <w:rsid w:val="00541548"/>
    <w:rsid w:val="0054189C"/>
    <w:rsid w:val="00541C8C"/>
    <w:rsid w:val="00542001"/>
    <w:rsid w:val="0054269F"/>
    <w:rsid w:val="00542E2D"/>
    <w:rsid w:val="00543C80"/>
    <w:rsid w:val="005446C9"/>
    <w:rsid w:val="0054477E"/>
    <w:rsid w:val="0054635F"/>
    <w:rsid w:val="005468D9"/>
    <w:rsid w:val="00546F3A"/>
    <w:rsid w:val="00546FF2"/>
    <w:rsid w:val="0055070C"/>
    <w:rsid w:val="00550A84"/>
    <w:rsid w:val="00550BB7"/>
    <w:rsid w:val="00550F9D"/>
    <w:rsid w:val="00552B3F"/>
    <w:rsid w:val="00554617"/>
    <w:rsid w:val="005557B5"/>
    <w:rsid w:val="00555E42"/>
    <w:rsid w:val="005561F9"/>
    <w:rsid w:val="00556507"/>
    <w:rsid w:val="005577AD"/>
    <w:rsid w:val="00557EB6"/>
    <w:rsid w:val="00557FC2"/>
    <w:rsid w:val="0056004E"/>
    <w:rsid w:val="005602C0"/>
    <w:rsid w:val="00560AB5"/>
    <w:rsid w:val="00561F7A"/>
    <w:rsid w:val="00562997"/>
    <w:rsid w:val="00564873"/>
    <w:rsid w:val="005672C7"/>
    <w:rsid w:val="00567336"/>
    <w:rsid w:val="0056780C"/>
    <w:rsid w:val="00567C3E"/>
    <w:rsid w:val="00570BFB"/>
    <w:rsid w:val="0057172E"/>
    <w:rsid w:val="00571757"/>
    <w:rsid w:val="00572D97"/>
    <w:rsid w:val="00573906"/>
    <w:rsid w:val="00573B38"/>
    <w:rsid w:val="005753D4"/>
    <w:rsid w:val="0057540A"/>
    <w:rsid w:val="00575D54"/>
    <w:rsid w:val="00575E7B"/>
    <w:rsid w:val="00576509"/>
    <w:rsid w:val="0057714E"/>
    <w:rsid w:val="00577C67"/>
    <w:rsid w:val="005802F8"/>
    <w:rsid w:val="00581129"/>
    <w:rsid w:val="005812A9"/>
    <w:rsid w:val="00581B7E"/>
    <w:rsid w:val="005826EF"/>
    <w:rsid w:val="00582ACE"/>
    <w:rsid w:val="00582D24"/>
    <w:rsid w:val="00583C6C"/>
    <w:rsid w:val="0058422B"/>
    <w:rsid w:val="00584F2F"/>
    <w:rsid w:val="00585296"/>
    <w:rsid w:val="00586969"/>
    <w:rsid w:val="005872C8"/>
    <w:rsid w:val="0058743B"/>
    <w:rsid w:val="00587F72"/>
    <w:rsid w:val="005918D8"/>
    <w:rsid w:val="00591DE9"/>
    <w:rsid w:val="00593369"/>
    <w:rsid w:val="00593464"/>
    <w:rsid w:val="00594020"/>
    <w:rsid w:val="005940C8"/>
    <w:rsid w:val="00594354"/>
    <w:rsid w:val="005949DF"/>
    <w:rsid w:val="00594EEF"/>
    <w:rsid w:val="00595CED"/>
    <w:rsid w:val="00595FE4"/>
    <w:rsid w:val="00596271"/>
    <w:rsid w:val="005962B0"/>
    <w:rsid w:val="00596340"/>
    <w:rsid w:val="00597058"/>
    <w:rsid w:val="00597348"/>
    <w:rsid w:val="005A05D9"/>
    <w:rsid w:val="005A0AF5"/>
    <w:rsid w:val="005A0C31"/>
    <w:rsid w:val="005A112D"/>
    <w:rsid w:val="005A1BC2"/>
    <w:rsid w:val="005A2533"/>
    <w:rsid w:val="005A2E41"/>
    <w:rsid w:val="005A3D59"/>
    <w:rsid w:val="005A4546"/>
    <w:rsid w:val="005A4E08"/>
    <w:rsid w:val="005A4FE4"/>
    <w:rsid w:val="005A57A8"/>
    <w:rsid w:val="005A5938"/>
    <w:rsid w:val="005A5C09"/>
    <w:rsid w:val="005A6640"/>
    <w:rsid w:val="005A66AA"/>
    <w:rsid w:val="005A7BCD"/>
    <w:rsid w:val="005A7CAA"/>
    <w:rsid w:val="005B0BDF"/>
    <w:rsid w:val="005B158D"/>
    <w:rsid w:val="005B15FA"/>
    <w:rsid w:val="005B233E"/>
    <w:rsid w:val="005B3386"/>
    <w:rsid w:val="005B400C"/>
    <w:rsid w:val="005B4518"/>
    <w:rsid w:val="005B4557"/>
    <w:rsid w:val="005B4F84"/>
    <w:rsid w:val="005B5B65"/>
    <w:rsid w:val="005B619E"/>
    <w:rsid w:val="005B685D"/>
    <w:rsid w:val="005B6B24"/>
    <w:rsid w:val="005B7261"/>
    <w:rsid w:val="005C1143"/>
    <w:rsid w:val="005C1716"/>
    <w:rsid w:val="005C2012"/>
    <w:rsid w:val="005C2336"/>
    <w:rsid w:val="005C23F2"/>
    <w:rsid w:val="005C2945"/>
    <w:rsid w:val="005C33CF"/>
    <w:rsid w:val="005C3424"/>
    <w:rsid w:val="005C47E5"/>
    <w:rsid w:val="005C649D"/>
    <w:rsid w:val="005C724F"/>
    <w:rsid w:val="005C79AB"/>
    <w:rsid w:val="005D0537"/>
    <w:rsid w:val="005D0CD4"/>
    <w:rsid w:val="005D1401"/>
    <w:rsid w:val="005D30A9"/>
    <w:rsid w:val="005D40A3"/>
    <w:rsid w:val="005D41E4"/>
    <w:rsid w:val="005D5F2F"/>
    <w:rsid w:val="005D5FF5"/>
    <w:rsid w:val="005D6081"/>
    <w:rsid w:val="005D628D"/>
    <w:rsid w:val="005D6D6E"/>
    <w:rsid w:val="005D7134"/>
    <w:rsid w:val="005D72B3"/>
    <w:rsid w:val="005D7A4E"/>
    <w:rsid w:val="005E029D"/>
    <w:rsid w:val="005E1AA2"/>
    <w:rsid w:val="005E28A4"/>
    <w:rsid w:val="005E2A0D"/>
    <w:rsid w:val="005E30BA"/>
    <w:rsid w:val="005E41C3"/>
    <w:rsid w:val="005E57D7"/>
    <w:rsid w:val="005E690E"/>
    <w:rsid w:val="005E799B"/>
    <w:rsid w:val="005F0A7A"/>
    <w:rsid w:val="005F130B"/>
    <w:rsid w:val="005F17A3"/>
    <w:rsid w:val="005F1F71"/>
    <w:rsid w:val="005F2486"/>
    <w:rsid w:val="005F25CA"/>
    <w:rsid w:val="005F2DDC"/>
    <w:rsid w:val="005F33FD"/>
    <w:rsid w:val="005F3F25"/>
    <w:rsid w:val="005F50BB"/>
    <w:rsid w:val="005F6285"/>
    <w:rsid w:val="005F74AB"/>
    <w:rsid w:val="00600A28"/>
    <w:rsid w:val="006014DB"/>
    <w:rsid w:val="00601766"/>
    <w:rsid w:val="006017F7"/>
    <w:rsid w:val="00601855"/>
    <w:rsid w:val="00601C63"/>
    <w:rsid w:val="006029F6"/>
    <w:rsid w:val="00602EF1"/>
    <w:rsid w:val="00603385"/>
    <w:rsid w:val="006049C5"/>
    <w:rsid w:val="006049FA"/>
    <w:rsid w:val="006052AF"/>
    <w:rsid w:val="0060757F"/>
    <w:rsid w:val="0060796B"/>
    <w:rsid w:val="00607C6E"/>
    <w:rsid w:val="00607C79"/>
    <w:rsid w:val="00610023"/>
    <w:rsid w:val="00611118"/>
    <w:rsid w:val="00611266"/>
    <w:rsid w:val="006116A1"/>
    <w:rsid w:val="006120EB"/>
    <w:rsid w:val="006125B2"/>
    <w:rsid w:val="0061367B"/>
    <w:rsid w:val="0061380C"/>
    <w:rsid w:val="00613E68"/>
    <w:rsid w:val="00613FB8"/>
    <w:rsid w:val="00614A30"/>
    <w:rsid w:val="00615122"/>
    <w:rsid w:val="00616448"/>
    <w:rsid w:val="00616B25"/>
    <w:rsid w:val="00616C21"/>
    <w:rsid w:val="006172FF"/>
    <w:rsid w:val="00617971"/>
    <w:rsid w:val="00617AB5"/>
    <w:rsid w:val="0062024B"/>
    <w:rsid w:val="00620CAD"/>
    <w:rsid w:val="00620F80"/>
    <w:rsid w:val="00621064"/>
    <w:rsid w:val="006218C6"/>
    <w:rsid w:val="00621D08"/>
    <w:rsid w:val="0062237D"/>
    <w:rsid w:val="0062278C"/>
    <w:rsid w:val="006234A3"/>
    <w:rsid w:val="00623807"/>
    <w:rsid w:val="006255AE"/>
    <w:rsid w:val="00626BF1"/>
    <w:rsid w:val="006272B7"/>
    <w:rsid w:val="00627764"/>
    <w:rsid w:val="00627BC2"/>
    <w:rsid w:val="00627D20"/>
    <w:rsid w:val="00630103"/>
    <w:rsid w:val="006304DE"/>
    <w:rsid w:val="00631A2F"/>
    <w:rsid w:val="00632311"/>
    <w:rsid w:val="00633622"/>
    <w:rsid w:val="00634390"/>
    <w:rsid w:val="00634C3E"/>
    <w:rsid w:val="00635790"/>
    <w:rsid w:val="0063582E"/>
    <w:rsid w:val="00636546"/>
    <w:rsid w:val="00637116"/>
    <w:rsid w:val="00637124"/>
    <w:rsid w:val="00637177"/>
    <w:rsid w:val="006375DA"/>
    <w:rsid w:val="00644404"/>
    <w:rsid w:val="00645D4C"/>
    <w:rsid w:val="0064607E"/>
    <w:rsid w:val="00646BB5"/>
    <w:rsid w:val="006472A5"/>
    <w:rsid w:val="00647E22"/>
    <w:rsid w:val="00651007"/>
    <w:rsid w:val="00651C01"/>
    <w:rsid w:val="006520F9"/>
    <w:rsid w:val="006523A5"/>
    <w:rsid w:val="006528CB"/>
    <w:rsid w:val="00652AAA"/>
    <w:rsid w:val="00652FE8"/>
    <w:rsid w:val="006538D6"/>
    <w:rsid w:val="006538E0"/>
    <w:rsid w:val="00653A73"/>
    <w:rsid w:val="00653F63"/>
    <w:rsid w:val="006548F8"/>
    <w:rsid w:val="0065548B"/>
    <w:rsid w:val="00655E2B"/>
    <w:rsid w:val="00656001"/>
    <w:rsid w:val="00656C1F"/>
    <w:rsid w:val="00656E74"/>
    <w:rsid w:val="006579F7"/>
    <w:rsid w:val="0066079E"/>
    <w:rsid w:val="0066083A"/>
    <w:rsid w:val="006609FB"/>
    <w:rsid w:val="00660A7A"/>
    <w:rsid w:val="0066128E"/>
    <w:rsid w:val="0066157E"/>
    <w:rsid w:val="00661971"/>
    <w:rsid w:val="00661BE4"/>
    <w:rsid w:val="0066262A"/>
    <w:rsid w:val="00663A1B"/>
    <w:rsid w:val="0066492B"/>
    <w:rsid w:val="006651D8"/>
    <w:rsid w:val="006655C2"/>
    <w:rsid w:val="0066632A"/>
    <w:rsid w:val="006669D6"/>
    <w:rsid w:val="00667682"/>
    <w:rsid w:val="00667FD2"/>
    <w:rsid w:val="00670D9F"/>
    <w:rsid w:val="0067199F"/>
    <w:rsid w:val="00671AEA"/>
    <w:rsid w:val="00671B27"/>
    <w:rsid w:val="00672139"/>
    <w:rsid w:val="00673420"/>
    <w:rsid w:val="006735ED"/>
    <w:rsid w:val="006764AA"/>
    <w:rsid w:val="00676CD0"/>
    <w:rsid w:val="006778DE"/>
    <w:rsid w:val="00677E89"/>
    <w:rsid w:val="0068030D"/>
    <w:rsid w:val="0068041F"/>
    <w:rsid w:val="00680C61"/>
    <w:rsid w:val="00680F12"/>
    <w:rsid w:val="00681F71"/>
    <w:rsid w:val="00682097"/>
    <w:rsid w:val="006827C6"/>
    <w:rsid w:val="0068280E"/>
    <w:rsid w:val="00682D9A"/>
    <w:rsid w:val="006846B4"/>
    <w:rsid w:val="006857A2"/>
    <w:rsid w:val="00685F28"/>
    <w:rsid w:val="00685FAB"/>
    <w:rsid w:val="00686608"/>
    <w:rsid w:val="00687F5C"/>
    <w:rsid w:val="006907BF"/>
    <w:rsid w:val="00690A74"/>
    <w:rsid w:val="00691C92"/>
    <w:rsid w:val="00691F17"/>
    <w:rsid w:val="00692F51"/>
    <w:rsid w:val="00693681"/>
    <w:rsid w:val="00693786"/>
    <w:rsid w:val="006943EE"/>
    <w:rsid w:val="006947D5"/>
    <w:rsid w:val="0069494A"/>
    <w:rsid w:val="00695FEA"/>
    <w:rsid w:val="006964CE"/>
    <w:rsid w:val="006968B1"/>
    <w:rsid w:val="00696E1E"/>
    <w:rsid w:val="00697B5A"/>
    <w:rsid w:val="006A00EB"/>
    <w:rsid w:val="006A1028"/>
    <w:rsid w:val="006A1CEE"/>
    <w:rsid w:val="006A2892"/>
    <w:rsid w:val="006A317A"/>
    <w:rsid w:val="006A3766"/>
    <w:rsid w:val="006A446C"/>
    <w:rsid w:val="006A52B4"/>
    <w:rsid w:val="006A589E"/>
    <w:rsid w:val="006A5DC4"/>
    <w:rsid w:val="006A649B"/>
    <w:rsid w:val="006B027A"/>
    <w:rsid w:val="006B0C7E"/>
    <w:rsid w:val="006B104C"/>
    <w:rsid w:val="006B196B"/>
    <w:rsid w:val="006B1B96"/>
    <w:rsid w:val="006B2E8B"/>
    <w:rsid w:val="006B3019"/>
    <w:rsid w:val="006B3EDB"/>
    <w:rsid w:val="006B448E"/>
    <w:rsid w:val="006B4BB8"/>
    <w:rsid w:val="006B56AC"/>
    <w:rsid w:val="006B572A"/>
    <w:rsid w:val="006B61A0"/>
    <w:rsid w:val="006B6FB6"/>
    <w:rsid w:val="006B714F"/>
    <w:rsid w:val="006B7150"/>
    <w:rsid w:val="006B7335"/>
    <w:rsid w:val="006B78FC"/>
    <w:rsid w:val="006B7ECE"/>
    <w:rsid w:val="006C08A1"/>
    <w:rsid w:val="006C127F"/>
    <w:rsid w:val="006C1376"/>
    <w:rsid w:val="006C1C8C"/>
    <w:rsid w:val="006C273F"/>
    <w:rsid w:val="006C4754"/>
    <w:rsid w:val="006C4A28"/>
    <w:rsid w:val="006C4CA5"/>
    <w:rsid w:val="006C5429"/>
    <w:rsid w:val="006C5B6D"/>
    <w:rsid w:val="006C5CFF"/>
    <w:rsid w:val="006C5DFF"/>
    <w:rsid w:val="006C6575"/>
    <w:rsid w:val="006C6718"/>
    <w:rsid w:val="006C6972"/>
    <w:rsid w:val="006C71B2"/>
    <w:rsid w:val="006C76E4"/>
    <w:rsid w:val="006D0044"/>
    <w:rsid w:val="006D073C"/>
    <w:rsid w:val="006D0827"/>
    <w:rsid w:val="006D0987"/>
    <w:rsid w:val="006D0DA9"/>
    <w:rsid w:val="006D1B13"/>
    <w:rsid w:val="006D1C9E"/>
    <w:rsid w:val="006D2B43"/>
    <w:rsid w:val="006D3401"/>
    <w:rsid w:val="006D41C5"/>
    <w:rsid w:val="006D424A"/>
    <w:rsid w:val="006D4380"/>
    <w:rsid w:val="006D7628"/>
    <w:rsid w:val="006D79D5"/>
    <w:rsid w:val="006E0022"/>
    <w:rsid w:val="006E01AC"/>
    <w:rsid w:val="006E0A3E"/>
    <w:rsid w:val="006E14A9"/>
    <w:rsid w:val="006E2A2D"/>
    <w:rsid w:val="006E3B4D"/>
    <w:rsid w:val="006E4958"/>
    <w:rsid w:val="006E4B1A"/>
    <w:rsid w:val="006E51F0"/>
    <w:rsid w:val="006E665D"/>
    <w:rsid w:val="006E6B3C"/>
    <w:rsid w:val="006E786B"/>
    <w:rsid w:val="006F0B22"/>
    <w:rsid w:val="006F134E"/>
    <w:rsid w:val="006F28B3"/>
    <w:rsid w:val="006F3BF2"/>
    <w:rsid w:val="006F4AA3"/>
    <w:rsid w:val="006F4CB7"/>
    <w:rsid w:val="006F55D1"/>
    <w:rsid w:val="006F59A8"/>
    <w:rsid w:val="006F725D"/>
    <w:rsid w:val="007002C5"/>
    <w:rsid w:val="00700309"/>
    <w:rsid w:val="00700683"/>
    <w:rsid w:val="00700E3A"/>
    <w:rsid w:val="0070109F"/>
    <w:rsid w:val="00701E7C"/>
    <w:rsid w:val="00701EEE"/>
    <w:rsid w:val="007021ED"/>
    <w:rsid w:val="007022B4"/>
    <w:rsid w:val="00702E49"/>
    <w:rsid w:val="00703D87"/>
    <w:rsid w:val="007050E4"/>
    <w:rsid w:val="0070569E"/>
    <w:rsid w:val="007057B5"/>
    <w:rsid w:val="007060E2"/>
    <w:rsid w:val="00706164"/>
    <w:rsid w:val="00706B00"/>
    <w:rsid w:val="00707E38"/>
    <w:rsid w:val="007105EF"/>
    <w:rsid w:val="0071140B"/>
    <w:rsid w:val="007114BF"/>
    <w:rsid w:val="00711A34"/>
    <w:rsid w:val="0071204B"/>
    <w:rsid w:val="0071211F"/>
    <w:rsid w:val="00712F16"/>
    <w:rsid w:val="0071353F"/>
    <w:rsid w:val="00713775"/>
    <w:rsid w:val="00714BDA"/>
    <w:rsid w:val="00715553"/>
    <w:rsid w:val="0071594A"/>
    <w:rsid w:val="0071662F"/>
    <w:rsid w:val="007176BE"/>
    <w:rsid w:val="007202F7"/>
    <w:rsid w:val="00721337"/>
    <w:rsid w:val="00722ADD"/>
    <w:rsid w:val="00722F75"/>
    <w:rsid w:val="0072366C"/>
    <w:rsid w:val="0072398F"/>
    <w:rsid w:val="00724A93"/>
    <w:rsid w:val="00725DF5"/>
    <w:rsid w:val="0072621F"/>
    <w:rsid w:val="007306B6"/>
    <w:rsid w:val="00730820"/>
    <w:rsid w:val="00730911"/>
    <w:rsid w:val="00730DD6"/>
    <w:rsid w:val="00731CE0"/>
    <w:rsid w:val="007320EE"/>
    <w:rsid w:val="0073267D"/>
    <w:rsid w:val="00732F15"/>
    <w:rsid w:val="0073347D"/>
    <w:rsid w:val="007335B2"/>
    <w:rsid w:val="00733A09"/>
    <w:rsid w:val="00733FA3"/>
    <w:rsid w:val="0073435A"/>
    <w:rsid w:val="00734817"/>
    <w:rsid w:val="00734D24"/>
    <w:rsid w:val="007355CA"/>
    <w:rsid w:val="00740891"/>
    <w:rsid w:val="00740BFE"/>
    <w:rsid w:val="00740CEB"/>
    <w:rsid w:val="00740DFE"/>
    <w:rsid w:val="00741167"/>
    <w:rsid w:val="007415D4"/>
    <w:rsid w:val="0074263D"/>
    <w:rsid w:val="007434E5"/>
    <w:rsid w:val="00744751"/>
    <w:rsid w:val="00746DBB"/>
    <w:rsid w:val="00750593"/>
    <w:rsid w:val="007515BA"/>
    <w:rsid w:val="00752140"/>
    <w:rsid w:val="0075250D"/>
    <w:rsid w:val="00752850"/>
    <w:rsid w:val="007529EB"/>
    <w:rsid w:val="0075387E"/>
    <w:rsid w:val="007559AE"/>
    <w:rsid w:val="00757134"/>
    <w:rsid w:val="007615A9"/>
    <w:rsid w:val="007630B8"/>
    <w:rsid w:val="00763283"/>
    <w:rsid w:val="0076356D"/>
    <w:rsid w:val="007648FC"/>
    <w:rsid w:val="00764EA8"/>
    <w:rsid w:val="007652B4"/>
    <w:rsid w:val="007659F9"/>
    <w:rsid w:val="00765D5D"/>
    <w:rsid w:val="00767068"/>
    <w:rsid w:val="00767DF9"/>
    <w:rsid w:val="00772226"/>
    <w:rsid w:val="00772346"/>
    <w:rsid w:val="00772532"/>
    <w:rsid w:val="00772E9A"/>
    <w:rsid w:val="00772EA6"/>
    <w:rsid w:val="007735F0"/>
    <w:rsid w:val="00774DA8"/>
    <w:rsid w:val="00775882"/>
    <w:rsid w:val="00776178"/>
    <w:rsid w:val="00776CA2"/>
    <w:rsid w:val="00776D50"/>
    <w:rsid w:val="00777270"/>
    <w:rsid w:val="00777858"/>
    <w:rsid w:val="00777CE9"/>
    <w:rsid w:val="007803F5"/>
    <w:rsid w:val="00781248"/>
    <w:rsid w:val="00781872"/>
    <w:rsid w:val="007821DD"/>
    <w:rsid w:val="00782A20"/>
    <w:rsid w:val="007845D0"/>
    <w:rsid w:val="007871F9"/>
    <w:rsid w:val="00787435"/>
    <w:rsid w:val="007874ED"/>
    <w:rsid w:val="00787502"/>
    <w:rsid w:val="00787C77"/>
    <w:rsid w:val="00790670"/>
    <w:rsid w:val="00790778"/>
    <w:rsid w:val="0079124C"/>
    <w:rsid w:val="007914C9"/>
    <w:rsid w:val="0079154D"/>
    <w:rsid w:val="00791B8E"/>
    <w:rsid w:val="00791C84"/>
    <w:rsid w:val="00791F26"/>
    <w:rsid w:val="00792D37"/>
    <w:rsid w:val="00793960"/>
    <w:rsid w:val="00793B5D"/>
    <w:rsid w:val="00794A13"/>
    <w:rsid w:val="00795533"/>
    <w:rsid w:val="00796554"/>
    <w:rsid w:val="00796B5E"/>
    <w:rsid w:val="00796D4D"/>
    <w:rsid w:val="007973FB"/>
    <w:rsid w:val="00797933"/>
    <w:rsid w:val="00797D97"/>
    <w:rsid w:val="007A06A4"/>
    <w:rsid w:val="007A086F"/>
    <w:rsid w:val="007A1745"/>
    <w:rsid w:val="007A1B6F"/>
    <w:rsid w:val="007A5B42"/>
    <w:rsid w:val="007A5E4C"/>
    <w:rsid w:val="007A6863"/>
    <w:rsid w:val="007B0810"/>
    <w:rsid w:val="007B13CC"/>
    <w:rsid w:val="007B1832"/>
    <w:rsid w:val="007B18A3"/>
    <w:rsid w:val="007B1AFE"/>
    <w:rsid w:val="007B1C2F"/>
    <w:rsid w:val="007B2CC9"/>
    <w:rsid w:val="007B316F"/>
    <w:rsid w:val="007B6057"/>
    <w:rsid w:val="007B6662"/>
    <w:rsid w:val="007B6729"/>
    <w:rsid w:val="007C0CFE"/>
    <w:rsid w:val="007C0E63"/>
    <w:rsid w:val="007C2A48"/>
    <w:rsid w:val="007C2D6F"/>
    <w:rsid w:val="007C3620"/>
    <w:rsid w:val="007C4601"/>
    <w:rsid w:val="007C4B38"/>
    <w:rsid w:val="007C530D"/>
    <w:rsid w:val="007C57DB"/>
    <w:rsid w:val="007C67A3"/>
    <w:rsid w:val="007C6879"/>
    <w:rsid w:val="007C768D"/>
    <w:rsid w:val="007C7880"/>
    <w:rsid w:val="007C7942"/>
    <w:rsid w:val="007D0377"/>
    <w:rsid w:val="007D1388"/>
    <w:rsid w:val="007D1A14"/>
    <w:rsid w:val="007D231A"/>
    <w:rsid w:val="007D29AF"/>
    <w:rsid w:val="007D2A18"/>
    <w:rsid w:val="007D32A2"/>
    <w:rsid w:val="007D33C9"/>
    <w:rsid w:val="007D36F2"/>
    <w:rsid w:val="007D3A43"/>
    <w:rsid w:val="007D3FA0"/>
    <w:rsid w:val="007D41A7"/>
    <w:rsid w:val="007D43E4"/>
    <w:rsid w:val="007D4919"/>
    <w:rsid w:val="007D4C02"/>
    <w:rsid w:val="007D5719"/>
    <w:rsid w:val="007D5857"/>
    <w:rsid w:val="007D6017"/>
    <w:rsid w:val="007D67E0"/>
    <w:rsid w:val="007D6B66"/>
    <w:rsid w:val="007D723B"/>
    <w:rsid w:val="007D72B8"/>
    <w:rsid w:val="007E057C"/>
    <w:rsid w:val="007E0DE4"/>
    <w:rsid w:val="007E1336"/>
    <w:rsid w:val="007E14BA"/>
    <w:rsid w:val="007E213E"/>
    <w:rsid w:val="007E3187"/>
    <w:rsid w:val="007E32F6"/>
    <w:rsid w:val="007E4B3D"/>
    <w:rsid w:val="007E4BCD"/>
    <w:rsid w:val="007E508A"/>
    <w:rsid w:val="007E5855"/>
    <w:rsid w:val="007E5EEA"/>
    <w:rsid w:val="007E660E"/>
    <w:rsid w:val="007E7D98"/>
    <w:rsid w:val="007F035F"/>
    <w:rsid w:val="007F0B25"/>
    <w:rsid w:val="007F12FE"/>
    <w:rsid w:val="007F1528"/>
    <w:rsid w:val="007F2159"/>
    <w:rsid w:val="007F2AA1"/>
    <w:rsid w:val="007F3238"/>
    <w:rsid w:val="007F560F"/>
    <w:rsid w:val="007F6173"/>
    <w:rsid w:val="007F62BF"/>
    <w:rsid w:val="007F640A"/>
    <w:rsid w:val="007F6459"/>
    <w:rsid w:val="007F6502"/>
    <w:rsid w:val="007F6BDF"/>
    <w:rsid w:val="007F6E43"/>
    <w:rsid w:val="007F727F"/>
    <w:rsid w:val="007F72C8"/>
    <w:rsid w:val="007F7669"/>
    <w:rsid w:val="007F7F95"/>
    <w:rsid w:val="00800319"/>
    <w:rsid w:val="00800BE2"/>
    <w:rsid w:val="00800D9D"/>
    <w:rsid w:val="00800E52"/>
    <w:rsid w:val="0080149D"/>
    <w:rsid w:val="0080153A"/>
    <w:rsid w:val="00802AD3"/>
    <w:rsid w:val="00803293"/>
    <w:rsid w:val="008032C7"/>
    <w:rsid w:val="0080346B"/>
    <w:rsid w:val="00803BBE"/>
    <w:rsid w:val="00803EDD"/>
    <w:rsid w:val="00804180"/>
    <w:rsid w:val="00805CF6"/>
    <w:rsid w:val="00806151"/>
    <w:rsid w:val="00806AC2"/>
    <w:rsid w:val="00806E45"/>
    <w:rsid w:val="0080722E"/>
    <w:rsid w:val="008076CF"/>
    <w:rsid w:val="00811B0C"/>
    <w:rsid w:val="00812CE6"/>
    <w:rsid w:val="00813383"/>
    <w:rsid w:val="00813460"/>
    <w:rsid w:val="0081384F"/>
    <w:rsid w:val="00814D1C"/>
    <w:rsid w:val="00814F6F"/>
    <w:rsid w:val="0081658E"/>
    <w:rsid w:val="00817A7F"/>
    <w:rsid w:val="0082078C"/>
    <w:rsid w:val="00820FB9"/>
    <w:rsid w:val="00820FEB"/>
    <w:rsid w:val="008228E1"/>
    <w:rsid w:val="00823237"/>
    <w:rsid w:val="00824B76"/>
    <w:rsid w:val="008263AC"/>
    <w:rsid w:val="00826AA8"/>
    <w:rsid w:val="00827362"/>
    <w:rsid w:val="00830179"/>
    <w:rsid w:val="0083049B"/>
    <w:rsid w:val="00831042"/>
    <w:rsid w:val="008312DF"/>
    <w:rsid w:val="008314EC"/>
    <w:rsid w:val="00832499"/>
    <w:rsid w:val="0083289E"/>
    <w:rsid w:val="00832C29"/>
    <w:rsid w:val="00832DC0"/>
    <w:rsid w:val="0083387C"/>
    <w:rsid w:val="00834542"/>
    <w:rsid w:val="00835B59"/>
    <w:rsid w:val="0083637C"/>
    <w:rsid w:val="008379D2"/>
    <w:rsid w:val="00840A5C"/>
    <w:rsid w:val="00841816"/>
    <w:rsid w:val="00841B4D"/>
    <w:rsid w:val="0084258A"/>
    <w:rsid w:val="00842DE9"/>
    <w:rsid w:val="00844556"/>
    <w:rsid w:val="00844AE8"/>
    <w:rsid w:val="00844B3B"/>
    <w:rsid w:val="00844F81"/>
    <w:rsid w:val="008451BC"/>
    <w:rsid w:val="00846069"/>
    <w:rsid w:val="00846FEC"/>
    <w:rsid w:val="00847070"/>
    <w:rsid w:val="00850059"/>
    <w:rsid w:val="00850BFD"/>
    <w:rsid w:val="0085119A"/>
    <w:rsid w:val="0085124F"/>
    <w:rsid w:val="008515B7"/>
    <w:rsid w:val="00851B18"/>
    <w:rsid w:val="008531BE"/>
    <w:rsid w:val="0085326B"/>
    <w:rsid w:val="008533A8"/>
    <w:rsid w:val="008533C8"/>
    <w:rsid w:val="00853D97"/>
    <w:rsid w:val="008540FE"/>
    <w:rsid w:val="008543AF"/>
    <w:rsid w:val="008557D3"/>
    <w:rsid w:val="00855999"/>
    <w:rsid w:val="00855A1E"/>
    <w:rsid w:val="00855C03"/>
    <w:rsid w:val="00855F96"/>
    <w:rsid w:val="00856098"/>
    <w:rsid w:val="00856201"/>
    <w:rsid w:val="0085667F"/>
    <w:rsid w:val="008573AC"/>
    <w:rsid w:val="0085763C"/>
    <w:rsid w:val="008577E3"/>
    <w:rsid w:val="008579B5"/>
    <w:rsid w:val="00860431"/>
    <w:rsid w:val="00860818"/>
    <w:rsid w:val="00860819"/>
    <w:rsid w:val="00861526"/>
    <w:rsid w:val="00862B27"/>
    <w:rsid w:val="0086311E"/>
    <w:rsid w:val="00863609"/>
    <w:rsid w:val="008641C5"/>
    <w:rsid w:val="00865FB2"/>
    <w:rsid w:val="0086626D"/>
    <w:rsid w:val="00866861"/>
    <w:rsid w:val="00867F02"/>
    <w:rsid w:val="008718BB"/>
    <w:rsid w:val="008718C3"/>
    <w:rsid w:val="008720FA"/>
    <w:rsid w:val="0087241F"/>
    <w:rsid w:val="00872CF0"/>
    <w:rsid w:val="00872E01"/>
    <w:rsid w:val="00873341"/>
    <w:rsid w:val="008743B7"/>
    <w:rsid w:val="008744E0"/>
    <w:rsid w:val="0087480F"/>
    <w:rsid w:val="00874C48"/>
    <w:rsid w:val="00875202"/>
    <w:rsid w:val="008752F6"/>
    <w:rsid w:val="00875333"/>
    <w:rsid w:val="00875704"/>
    <w:rsid w:val="00876964"/>
    <w:rsid w:val="00877404"/>
    <w:rsid w:val="00877569"/>
    <w:rsid w:val="008802B3"/>
    <w:rsid w:val="00880A1B"/>
    <w:rsid w:val="00880CCE"/>
    <w:rsid w:val="00881630"/>
    <w:rsid w:val="008818E6"/>
    <w:rsid w:val="00881C78"/>
    <w:rsid w:val="00882207"/>
    <w:rsid w:val="00882783"/>
    <w:rsid w:val="00883380"/>
    <w:rsid w:val="00883ACB"/>
    <w:rsid w:val="00883FB6"/>
    <w:rsid w:val="008844E3"/>
    <w:rsid w:val="0088480E"/>
    <w:rsid w:val="00884F4E"/>
    <w:rsid w:val="008856CF"/>
    <w:rsid w:val="00886155"/>
    <w:rsid w:val="00886185"/>
    <w:rsid w:val="0088769F"/>
    <w:rsid w:val="008910EF"/>
    <w:rsid w:val="008913BD"/>
    <w:rsid w:val="008913D6"/>
    <w:rsid w:val="0089143F"/>
    <w:rsid w:val="00891E10"/>
    <w:rsid w:val="00891F43"/>
    <w:rsid w:val="008925ED"/>
    <w:rsid w:val="008929BC"/>
    <w:rsid w:val="008932E4"/>
    <w:rsid w:val="008937D1"/>
    <w:rsid w:val="008938DA"/>
    <w:rsid w:val="008946C5"/>
    <w:rsid w:val="00896264"/>
    <w:rsid w:val="008971F1"/>
    <w:rsid w:val="00897EA3"/>
    <w:rsid w:val="008A0851"/>
    <w:rsid w:val="008A0880"/>
    <w:rsid w:val="008A113D"/>
    <w:rsid w:val="008A200F"/>
    <w:rsid w:val="008A2B18"/>
    <w:rsid w:val="008A376A"/>
    <w:rsid w:val="008A3BAB"/>
    <w:rsid w:val="008A480C"/>
    <w:rsid w:val="008A4F0E"/>
    <w:rsid w:val="008A50DB"/>
    <w:rsid w:val="008A59E2"/>
    <w:rsid w:val="008A59EF"/>
    <w:rsid w:val="008A5A2F"/>
    <w:rsid w:val="008A6476"/>
    <w:rsid w:val="008A7987"/>
    <w:rsid w:val="008B0518"/>
    <w:rsid w:val="008B0825"/>
    <w:rsid w:val="008B1918"/>
    <w:rsid w:val="008B1F3B"/>
    <w:rsid w:val="008B20E1"/>
    <w:rsid w:val="008B23B6"/>
    <w:rsid w:val="008B386D"/>
    <w:rsid w:val="008B3FD7"/>
    <w:rsid w:val="008B66FB"/>
    <w:rsid w:val="008B7391"/>
    <w:rsid w:val="008B7A67"/>
    <w:rsid w:val="008C0804"/>
    <w:rsid w:val="008C0D35"/>
    <w:rsid w:val="008C0D85"/>
    <w:rsid w:val="008C133B"/>
    <w:rsid w:val="008C18E7"/>
    <w:rsid w:val="008C1941"/>
    <w:rsid w:val="008C21EF"/>
    <w:rsid w:val="008C2D17"/>
    <w:rsid w:val="008C4481"/>
    <w:rsid w:val="008C521F"/>
    <w:rsid w:val="008C5626"/>
    <w:rsid w:val="008C66F0"/>
    <w:rsid w:val="008C6B59"/>
    <w:rsid w:val="008C6BF0"/>
    <w:rsid w:val="008C7095"/>
    <w:rsid w:val="008C7397"/>
    <w:rsid w:val="008D00E2"/>
    <w:rsid w:val="008D08C7"/>
    <w:rsid w:val="008D0F14"/>
    <w:rsid w:val="008D14AC"/>
    <w:rsid w:val="008D16CB"/>
    <w:rsid w:val="008D1D14"/>
    <w:rsid w:val="008D2BC7"/>
    <w:rsid w:val="008D31ED"/>
    <w:rsid w:val="008D342A"/>
    <w:rsid w:val="008D3B49"/>
    <w:rsid w:val="008D5B74"/>
    <w:rsid w:val="008D5FC6"/>
    <w:rsid w:val="008D6E92"/>
    <w:rsid w:val="008D7785"/>
    <w:rsid w:val="008D77E2"/>
    <w:rsid w:val="008D7EF7"/>
    <w:rsid w:val="008E0FA9"/>
    <w:rsid w:val="008E1437"/>
    <w:rsid w:val="008E3246"/>
    <w:rsid w:val="008E407B"/>
    <w:rsid w:val="008E4DB5"/>
    <w:rsid w:val="008E6F93"/>
    <w:rsid w:val="008E7522"/>
    <w:rsid w:val="008E7DF6"/>
    <w:rsid w:val="008F066E"/>
    <w:rsid w:val="008F093D"/>
    <w:rsid w:val="008F0C07"/>
    <w:rsid w:val="008F22A8"/>
    <w:rsid w:val="008F237C"/>
    <w:rsid w:val="008F2FB9"/>
    <w:rsid w:val="008F374C"/>
    <w:rsid w:val="008F4184"/>
    <w:rsid w:val="008F4E1E"/>
    <w:rsid w:val="008F54BA"/>
    <w:rsid w:val="008F64D3"/>
    <w:rsid w:val="008F6A3A"/>
    <w:rsid w:val="008F7C60"/>
    <w:rsid w:val="00900285"/>
    <w:rsid w:val="00901F61"/>
    <w:rsid w:val="009024BB"/>
    <w:rsid w:val="00902E2E"/>
    <w:rsid w:val="00903289"/>
    <w:rsid w:val="0090539F"/>
    <w:rsid w:val="00906706"/>
    <w:rsid w:val="00906F1C"/>
    <w:rsid w:val="009075D2"/>
    <w:rsid w:val="00907631"/>
    <w:rsid w:val="00907A37"/>
    <w:rsid w:val="00911EA8"/>
    <w:rsid w:val="00912C6C"/>
    <w:rsid w:val="009139CA"/>
    <w:rsid w:val="00913CCA"/>
    <w:rsid w:val="009141E6"/>
    <w:rsid w:val="00914FA6"/>
    <w:rsid w:val="00915932"/>
    <w:rsid w:val="00916DF1"/>
    <w:rsid w:val="00916F18"/>
    <w:rsid w:val="009206C1"/>
    <w:rsid w:val="00920E54"/>
    <w:rsid w:val="00921624"/>
    <w:rsid w:val="00921BEA"/>
    <w:rsid w:val="00922318"/>
    <w:rsid w:val="009236DC"/>
    <w:rsid w:val="00923D78"/>
    <w:rsid w:val="0092443F"/>
    <w:rsid w:val="00924C02"/>
    <w:rsid w:val="00927D9A"/>
    <w:rsid w:val="009300C6"/>
    <w:rsid w:val="0093057D"/>
    <w:rsid w:val="00930B9C"/>
    <w:rsid w:val="00931069"/>
    <w:rsid w:val="00931335"/>
    <w:rsid w:val="00931639"/>
    <w:rsid w:val="00931A21"/>
    <w:rsid w:val="00933894"/>
    <w:rsid w:val="00933DA6"/>
    <w:rsid w:val="00933FD1"/>
    <w:rsid w:val="009349EE"/>
    <w:rsid w:val="0093503D"/>
    <w:rsid w:val="009353BC"/>
    <w:rsid w:val="00935C38"/>
    <w:rsid w:val="00935D2E"/>
    <w:rsid w:val="00937CC6"/>
    <w:rsid w:val="00940793"/>
    <w:rsid w:val="009410E2"/>
    <w:rsid w:val="009410EA"/>
    <w:rsid w:val="00941266"/>
    <w:rsid w:val="0094133A"/>
    <w:rsid w:val="00942486"/>
    <w:rsid w:val="00942B26"/>
    <w:rsid w:val="00942B4F"/>
    <w:rsid w:val="00942D01"/>
    <w:rsid w:val="00943FAD"/>
    <w:rsid w:val="00944547"/>
    <w:rsid w:val="00944EED"/>
    <w:rsid w:val="00945821"/>
    <w:rsid w:val="00945AF7"/>
    <w:rsid w:val="00945FF5"/>
    <w:rsid w:val="009516E8"/>
    <w:rsid w:val="00952717"/>
    <w:rsid w:val="009537B6"/>
    <w:rsid w:val="00953A61"/>
    <w:rsid w:val="00953B29"/>
    <w:rsid w:val="00953D67"/>
    <w:rsid w:val="00954325"/>
    <w:rsid w:val="009546AB"/>
    <w:rsid w:val="00955567"/>
    <w:rsid w:val="0095607B"/>
    <w:rsid w:val="00956FF9"/>
    <w:rsid w:val="0096003C"/>
    <w:rsid w:val="009603CF"/>
    <w:rsid w:val="0096047C"/>
    <w:rsid w:val="00960D6E"/>
    <w:rsid w:val="00960E9C"/>
    <w:rsid w:val="0096142C"/>
    <w:rsid w:val="009614D6"/>
    <w:rsid w:val="00962839"/>
    <w:rsid w:val="00962CBA"/>
    <w:rsid w:val="00963C13"/>
    <w:rsid w:val="00964533"/>
    <w:rsid w:val="00964A0C"/>
    <w:rsid w:val="0096506D"/>
    <w:rsid w:val="0096517B"/>
    <w:rsid w:val="0096664B"/>
    <w:rsid w:val="00971B20"/>
    <w:rsid w:val="009723C1"/>
    <w:rsid w:val="0097280D"/>
    <w:rsid w:val="00972F91"/>
    <w:rsid w:val="00973D72"/>
    <w:rsid w:val="00974284"/>
    <w:rsid w:val="00974BF5"/>
    <w:rsid w:val="00975627"/>
    <w:rsid w:val="009757CC"/>
    <w:rsid w:val="009759F5"/>
    <w:rsid w:val="00976D69"/>
    <w:rsid w:val="00977C6C"/>
    <w:rsid w:val="00980087"/>
    <w:rsid w:val="00982AD5"/>
    <w:rsid w:val="00983320"/>
    <w:rsid w:val="009835F3"/>
    <w:rsid w:val="00983FAF"/>
    <w:rsid w:val="009842B8"/>
    <w:rsid w:val="00984452"/>
    <w:rsid w:val="0098451E"/>
    <w:rsid w:val="00984531"/>
    <w:rsid w:val="009845FC"/>
    <w:rsid w:val="00984EE4"/>
    <w:rsid w:val="009852F0"/>
    <w:rsid w:val="00985BB9"/>
    <w:rsid w:val="009864A3"/>
    <w:rsid w:val="00986C9A"/>
    <w:rsid w:val="00986D7B"/>
    <w:rsid w:val="00987071"/>
    <w:rsid w:val="00990513"/>
    <w:rsid w:val="009906AD"/>
    <w:rsid w:val="009917B4"/>
    <w:rsid w:val="00991B92"/>
    <w:rsid w:val="0099245B"/>
    <w:rsid w:val="00993124"/>
    <w:rsid w:val="009937FC"/>
    <w:rsid w:val="00993AB4"/>
    <w:rsid w:val="00994272"/>
    <w:rsid w:val="0099477E"/>
    <w:rsid w:val="0099517A"/>
    <w:rsid w:val="00995317"/>
    <w:rsid w:val="00997033"/>
    <w:rsid w:val="0099744F"/>
    <w:rsid w:val="009A1002"/>
    <w:rsid w:val="009A1380"/>
    <w:rsid w:val="009A1A9C"/>
    <w:rsid w:val="009A27C9"/>
    <w:rsid w:val="009A297C"/>
    <w:rsid w:val="009A4747"/>
    <w:rsid w:val="009A4DBE"/>
    <w:rsid w:val="009A5713"/>
    <w:rsid w:val="009A5835"/>
    <w:rsid w:val="009A62EF"/>
    <w:rsid w:val="009A6783"/>
    <w:rsid w:val="009B1C57"/>
    <w:rsid w:val="009B25D9"/>
    <w:rsid w:val="009B2C53"/>
    <w:rsid w:val="009B3A5F"/>
    <w:rsid w:val="009B4052"/>
    <w:rsid w:val="009B4A9D"/>
    <w:rsid w:val="009B4CE1"/>
    <w:rsid w:val="009B5290"/>
    <w:rsid w:val="009B53DF"/>
    <w:rsid w:val="009B5526"/>
    <w:rsid w:val="009B597E"/>
    <w:rsid w:val="009B5E7F"/>
    <w:rsid w:val="009B7FD8"/>
    <w:rsid w:val="009C0C0B"/>
    <w:rsid w:val="009C0EDD"/>
    <w:rsid w:val="009C1811"/>
    <w:rsid w:val="009C313F"/>
    <w:rsid w:val="009C3295"/>
    <w:rsid w:val="009C3AA2"/>
    <w:rsid w:val="009C4450"/>
    <w:rsid w:val="009C5B55"/>
    <w:rsid w:val="009C6321"/>
    <w:rsid w:val="009C6500"/>
    <w:rsid w:val="009C73CD"/>
    <w:rsid w:val="009C7B0A"/>
    <w:rsid w:val="009D0C63"/>
    <w:rsid w:val="009D358B"/>
    <w:rsid w:val="009D40A9"/>
    <w:rsid w:val="009D62D8"/>
    <w:rsid w:val="009D630F"/>
    <w:rsid w:val="009D684D"/>
    <w:rsid w:val="009D6DAB"/>
    <w:rsid w:val="009D7A24"/>
    <w:rsid w:val="009E0818"/>
    <w:rsid w:val="009E1384"/>
    <w:rsid w:val="009E1C8B"/>
    <w:rsid w:val="009E1D1E"/>
    <w:rsid w:val="009E1DE5"/>
    <w:rsid w:val="009E3BF2"/>
    <w:rsid w:val="009E419B"/>
    <w:rsid w:val="009E45FB"/>
    <w:rsid w:val="009E4DAC"/>
    <w:rsid w:val="009E4F49"/>
    <w:rsid w:val="009E5968"/>
    <w:rsid w:val="009E5F5E"/>
    <w:rsid w:val="009E60FF"/>
    <w:rsid w:val="009E7451"/>
    <w:rsid w:val="009F0587"/>
    <w:rsid w:val="009F0618"/>
    <w:rsid w:val="009F11ED"/>
    <w:rsid w:val="009F1A8B"/>
    <w:rsid w:val="009F2975"/>
    <w:rsid w:val="009F3237"/>
    <w:rsid w:val="009F3B17"/>
    <w:rsid w:val="009F4C94"/>
    <w:rsid w:val="009F57D2"/>
    <w:rsid w:val="009F5C0E"/>
    <w:rsid w:val="009F606C"/>
    <w:rsid w:val="009F71F5"/>
    <w:rsid w:val="009F7F00"/>
    <w:rsid w:val="00A026F0"/>
    <w:rsid w:val="00A03C4E"/>
    <w:rsid w:val="00A0550C"/>
    <w:rsid w:val="00A10265"/>
    <w:rsid w:val="00A10518"/>
    <w:rsid w:val="00A10855"/>
    <w:rsid w:val="00A10FD2"/>
    <w:rsid w:val="00A11410"/>
    <w:rsid w:val="00A12F96"/>
    <w:rsid w:val="00A13507"/>
    <w:rsid w:val="00A13A1B"/>
    <w:rsid w:val="00A14605"/>
    <w:rsid w:val="00A15095"/>
    <w:rsid w:val="00A1578E"/>
    <w:rsid w:val="00A16080"/>
    <w:rsid w:val="00A165E6"/>
    <w:rsid w:val="00A17FF4"/>
    <w:rsid w:val="00A20F76"/>
    <w:rsid w:val="00A2101D"/>
    <w:rsid w:val="00A21257"/>
    <w:rsid w:val="00A218DE"/>
    <w:rsid w:val="00A21BCC"/>
    <w:rsid w:val="00A229C5"/>
    <w:rsid w:val="00A23FD5"/>
    <w:rsid w:val="00A25872"/>
    <w:rsid w:val="00A304B4"/>
    <w:rsid w:val="00A30754"/>
    <w:rsid w:val="00A30BE3"/>
    <w:rsid w:val="00A30F00"/>
    <w:rsid w:val="00A31052"/>
    <w:rsid w:val="00A316AB"/>
    <w:rsid w:val="00A31745"/>
    <w:rsid w:val="00A317F0"/>
    <w:rsid w:val="00A32503"/>
    <w:rsid w:val="00A32A49"/>
    <w:rsid w:val="00A32F91"/>
    <w:rsid w:val="00A33802"/>
    <w:rsid w:val="00A33EA4"/>
    <w:rsid w:val="00A34901"/>
    <w:rsid w:val="00A3521E"/>
    <w:rsid w:val="00A35FBD"/>
    <w:rsid w:val="00A36494"/>
    <w:rsid w:val="00A36E7B"/>
    <w:rsid w:val="00A3723F"/>
    <w:rsid w:val="00A37A79"/>
    <w:rsid w:val="00A40253"/>
    <w:rsid w:val="00A4037E"/>
    <w:rsid w:val="00A40ED8"/>
    <w:rsid w:val="00A41081"/>
    <w:rsid w:val="00A412DE"/>
    <w:rsid w:val="00A4139A"/>
    <w:rsid w:val="00A419F0"/>
    <w:rsid w:val="00A41C40"/>
    <w:rsid w:val="00A43BC5"/>
    <w:rsid w:val="00A448AE"/>
    <w:rsid w:val="00A44C45"/>
    <w:rsid w:val="00A45779"/>
    <w:rsid w:val="00A46AB8"/>
    <w:rsid w:val="00A47D37"/>
    <w:rsid w:val="00A47FD1"/>
    <w:rsid w:val="00A5001A"/>
    <w:rsid w:val="00A5141A"/>
    <w:rsid w:val="00A515DA"/>
    <w:rsid w:val="00A51E95"/>
    <w:rsid w:val="00A51ECD"/>
    <w:rsid w:val="00A52E20"/>
    <w:rsid w:val="00A535EA"/>
    <w:rsid w:val="00A556EF"/>
    <w:rsid w:val="00A558F6"/>
    <w:rsid w:val="00A56A4F"/>
    <w:rsid w:val="00A56FB9"/>
    <w:rsid w:val="00A57F07"/>
    <w:rsid w:val="00A60383"/>
    <w:rsid w:val="00A608C4"/>
    <w:rsid w:val="00A60EAC"/>
    <w:rsid w:val="00A6133B"/>
    <w:rsid w:val="00A61476"/>
    <w:rsid w:val="00A62091"/>
    <w:rsid w:val="00A630FD"/>
    <w:rsid w:val="00A648F6"/>
    <w:rsid w:val="00A64AF6"/>
    <w:rsid w:val="00A64DBF"/>
    <w:rsid w:val="00A6737A"/>
    <w:rsid w:val="00A6784E"/>
    <w:rsid w:val="00A70320"/>
    <w:rsid w:val="00A7084D"/>
    <w:rsid w:val="00A70FA4"/>
    <w:rsid w:val="00A711BA"/>
    <w:rsid w:val="00A723DB"/>
    <w:rsid w:val="00A73621"/>
    <w:rsid w:val="00A74076"/>
    <w:rsid w:val="00A74783"/>
    <w:rsid w:val="00A747BC"/>
    <w:rsid w:val="00A74CA1"/>
    <w:rsid w:val="00A753AF"/>
    <w:rsid w:val="00A76430"/>
    <w:rsid w:val="00A76C42"/>
    <w:rsid w:val="00A77278"/>
    <w:rsid w:val="00A77D35"/>
    <w:rsid w:val="00A8156A"/>
    <w:rsid w:val="00A8326C"/>
    <w:rsid w:val="00A83570"/>
    <w:rsid w:val="00A838D3"/>
    <w:rsid w:val="00A83A0A"/>
    <w:rsid w:val="00A83B69"/>
    <w:rsid w:val="00A83E7D"/>
    <w:rsid w:val="00A84D27"/>
    <w:rsid w:val="00A8695E"/>
    <w:rsid w:val="00A86DFB"/>
    <w:rsid w:val="00A87E29"/>
    <w:rsid w:val="00A901AC"/>
    <w:rsid w:val="00A902D5"/>
    <w:rsid w:val="00A909C5"/>
    <w:rsid w:val="00A90B8D"/>
    <w:rsid w:val="00A90F90"/>
    <w:rsid w:val="00A915E2"/>
    <w:rsid w:val="00A9241A"/>
    <w:rsid w:val="00A924D1"/>
    <w:rsid w:val="00A92954"/>
    <w:rsid w:val="00A929A8"/>
    <w:rsid w:val="00A92A89"/>
    <w:rsid w:val="00A9340F"/>
    <w:rsid w:val="00A93D1D"/>
    <w:rsid w:val="00A945AA"/>
    <w:rsid w:val="00A94C10"/>
    <w:rsid w:val="00A94E72"/>
    <w:rsid w:val="00A95FA1"/>
    <w:rsid w:val="00A96735"/>
    <w:rsid w:val="00A96B33"/>
    <w:rsid w:val="00A9711B"/>
    <w:rsid w:val="00A9788F"/>
    <w:rsid w:val="00A97C60"/>
    <w:rsid w:val="00AA1025"/>
    <w:rsid w:val="00AA1BD8"/>
    <w:rsid w:val="00AA1CED"/>
    <w:rsid w:val="00AA215F"/>
    <w:rsid w:val="00AA2203"/>
    <w:rsid w:val="00AA22B8"/>
    <w:rsid w:val="00AA267F"/>
    <w:rsid w:val="00AA26E7"/>
    <w:rsid w:val="00AA2EDF"/>
    <w:rsid w:val="00AA33B1"/>
    <w:rsid w:val="00AA35AD"/>
    <w:rsid w:val="00AA4C3B"/>
    <w:rsid w:val="00AA4D17"/>
    <w:rsid w:val="00AA5617"/>
    <w:rsid w:val="00AA617E"/>
    <w:rsid w:val="00AA7272"/>
    <w:rsid w:val="00AA7AEC"/>
    <w:rsid w:val="00AB028B"/>
    <w:rsid w:val="00AB120E"/>
    <w:rsid w:val="00AB1E29"/>
    <w:rsid w:val="00AB35B1"/>
    <w:rsid w:val="00AB3BE1"/>
    <w:rsid w:val="00AB49D0"/>
    <w:rsid w:val="00AB4E72"/>
    <w:rsid w:val="00AB4E9E"/>
    <w:rsid w:val="00AB57D9"/>
    <w:rsid w:val="00AB6921"/>
    <w:rsid w:val="00AB711A"/>
    <w:rsid w:val="00AC0F9B"/>
    <w:rsid w:val="00AC2962"/>
    <w:rsid w:val="00AC3C9B"/>
    <w:rsid w:val="00AC4BE3"/>
    <w:rsid w:val="00AC5416"/>
    <w:rsid w:val="00AC697A"/>
    <w:rsid w:val="00AC6C37"/>
    <w:rsid w:val="00AC7A01"/>
    <w:rsid w:val="00AD0232"/>
    <w:rsid w:val="00AD082F"/>
    <w:rsid w:val="00AD168C"/>
    <w:rsid w:val="00AD1FB4"/>
    <w:rsid w:val="00AD2336"/>
    <w:rsid w:val="00AD2875"/>
    <w:rsid w:val="00AD311B"/>
    <w:rsid w:val="00AD3854"/>
    <w:rsid w:val="00AD3D10"/>
    <w:rsid w:val="00AD4A71"/>
    <w:rsid w:val="00AD5451"/>
    <w:rsid w:val="00AD5689"/>
    <w:rsid w:val="00AD670C"/>
    <w:rsid w:val="00AE015C"/>
    <w:rsid w:val="00AE02EE"/>
    <w:rsid w:val="00AE07B2"/>
    <w:rsid w:val="00AE10DE"/>
    <w:rsid w:val="00AE1B4F"/>
    <w:rsid w:val="00AE38A6"/>
    <w:rsid w:val="00AE4B70"/>
    <w:rsid w:val="00AE56BF"/>
    <w:rsid w:val="00AE5B5D"/>
    <w:rsid w:val="00AE6318"/>
    <w:rsid w:val="00AE71C8"/>
    <w:rsid w:val="00AE7258"/>
    <w:rsid w:val="00AE7340"/>
    <w:rsid w:val="00AE7A82"/>
    <w:rsid w:val="00AF01E8"/>
    <w:rsid w:val="00AF04EB"/>
    <w:rsid w:val="00AF151C"/>
    <w:rsid w:val="00AF2593"/>
    <w:rsid w:val="00AF30BB"/>
    <w:rsid w:val="00AF41D7"/>
    <w:rsid w:val="00AF4EE1"/>
    <w:rsid w:val="00AF5D12"/>
    <w:rsid w:val="00B00ED4"/>
    <w:rsid w:val="00B0149B"/>
    <w:rsid w:val="00B01968"/>
    <w:rsid w:val="00B02345"/>
    <w:rsid w:val="00B02555"/>
    <w:rsid w:val="00B027DF"/>
    <w:rsid w:val="00B02EA9"/>
    <w:rsid w:val="00B03DA9"/>
    <w:rsid w:val="00B041E6"/>
    <w:rsid w:val="00B044C9"/>
    <w:rsid w:val="00B058F5"/>
    <w:rsid w:val="00B05CFB"/>
    <w:rsid w:val="00B06668"/>
    <w:rsid w:val="00B06981"/>
    <w:rsid w:val="00B06ECE"/>
    <w:rsid w:val="00B0755C"/>
    <w:rsid w:val="00B10124"/>
    <w:rsid w:val="00B1436B"/>
    <w:rsid w:val="00B14DBF"/>
    <w:rsid w:val="00B1545A"/>
    <w:rsid w:val="00B16AF3"/>
    <w:rsid w:val="00B16FD2"/>
    <w:rsid w:val="00B1737C"/>
    <w:rsid w:val="00B2006A"/>
    <w:rsid w:val="00B20371"/>
    <w:rsid w:val="00B20A92"/>
    <w:rsid w:val="00B2129E"/>
    <w:rsid w:val="00B218A8"/>
    <w:rsid w:val="00B21C59"/>
    <w:rsid w:val="00B22604"/>
    <w:rsid w:val="00B22838"/>
    <w:rsid w:val="00B22EC5"/>
    <w:rsid w:val="00B244B7"/>
    <w:rsid w:val="00B25FF1"/>
    <w:rsid w:val="00B264C4"/>
    <w:rsid w:val="00B26DC3"/>
    <w:rsid w:val="00B3172F"/>
    <w:rsid w:val="00B323D2"/>
    <w:rsid w:val="00B32BEA"/>
    <w:rsid w:val="00B331BE"/>
    <w:rsid w:val="00B33E73"/>
    <w:rsid w:val="00B34A60"/>
    <w:rsid w:val="00B34C24"/>
    <w:rsid w:val="00B35AF3"/>
    <w:rsid w:val="00B35FB8"/>
    <w:rsid w:val="00B360EC"/>
    <w:rsid w:val="00B36DB5"/>
    <w:rsid w:val="00B37F17"/>
    <w:rsid w:val="00B401BB"/>
    <w:rsid w:val="00B40250"/>
    <w:rsid w:val="00B4080D"/>
    <w:rsid w:val="00B40823"/>
    <w:rsid w:val="00B40B65"/>
    <w:rsid w:val="00B41E5F"/>
    <w:rsid w:val="00B42DCB"/>
    <w:rsid w:val="00B435B0"/>
    <w:rsid w:val="00B438BE"/>
    <w:rsid w:val="00B442B3"/>
    <w:rsid w:val="00B44B9F"/>
    <w:rsid w:val="00B455A4"/>
    <w:rsid w:val="00B46112"/>
    <w:rsid w:val="00B4778A"/>
    <w:rsid w:val="00B478C2"/>
    <w:rsid w:val="00B47F3B"/>
    <w:rsid w:val="00B51A69"/>
    <w:rsid w:val="00B51B67"/>
    <w:rsid w:val="00B520BE"/>
    <w:rsid w:val="00B5225F"/>
    <w:rsid w:val="00B52352"/>
    <w:rsid w:val="00B52828"/>
    <w:rsid w:val="00B5396B"/>
    <w:rsid w:val="00B5424A"/>
    <w:rsid w:val="00B542FE"/>
    <w:rsid w:val="00B5471E"/>
    <w:rsid w:val="00B54A23"/>
    <w:rsid w:val="00B5641B"/>
    <w:rsid w:val="00B57370"/>
    <w:rsid w:val="00B603D6"/>
    <w:rsid w:val="00B61061"/>
    <w:rsid w:val="00B612B1"/>
    <w:rsid w:val="00B62783"/>
    <w:rsid w:val="00B62D5D"/>
    <w:rsid w:val="00B64207"/>
    <w:rsid w:val="00B64F5E"/>
    <w:rsid w:val="00B651F6"/>
    <w:rsid w:val="00B6543B"/>
    <w:rsid w:val="00B654E6"/>
    <w:rsid w:val="00B65633"/>
    <w:rsid w:val="00B6674E"/>
    <w:rsid w:val="00B6686F"/>
    <w:rsid w:val="00B66BF1"/>
    <w:rsid w:val="00B67394"/>
    <w:rsid w:val="00B67F63"/>
    <w:rsid w:val="00B7016D"/>
    <w:rsid w:val="00B7089B"/>
    <w:rsid w:val="00B70D28"/>
    <w:rsid w:val="00B713AC"/>
    <w:rsid w:val="00B71595"/>
    <w:rsid w:val="00B7247B"/>
    <w:rsid w:val="00B737B4"/>
    <w:rsid w:val="00B73B60"/>
    <w:rsid w:val="00B7416E"/>
    <w:rsid w:val="00B742D4"/>
    <w:rsid w:val="00B74CCD"/>
    <w:rsid w:val="00B75817"/>
    <w:rsid w:val="00B7637C"/>
    <w:rsid w:val="00B7650F"/>
    <w:rsid w:val="00B767AC"/>
    <w:rsid w:val="00B76D6A"/>
    <w:rsid w:val="00B800B8"/>
    <w:rsid w:val="00B80363"/>
    <w:rsid w:val="00B80404"/>
    <w:rsid w:val="00B80414"/>
    <w:rsid w:val="00B80483"/>
    <w:rsid w:val="00B8056E"/>
    <w:rsid w:val="00B82DDD"/>
    <w:rsid w:val="00B82E2E"/>
    <w:rsid w:val="00B831A5"/>
    <w:rsid w:val="00B8337D"/>
    <w:rsid w:val="00B83A70"/>
    <w:rsid w:val="00B84403"/>
    <w:rsid w:val="00B847C0"/>
    <w:rsid w:val="00B850BA"/>
    <w:rsid w:val="00B85DE4"/>
    <w:rsid w:val="00B86787"/>
    <w:rsid w:val="00B87081"/>
    <w:rsid w:val="00B8711B"/>
    <w:rsid w:val="00B872E8"/>
    <w:rsid w:val="00B87A90"/>
    <w:rsid w:val="00B87E53"/>
    <w:rsid w:val="00B9002E"/>
    <w:rsid w:val="00B90397"/>
    <w:rsid w:val="00B906D3"/>
    <w:rsid w:val="00B909A8"/>
    <w:rsid w:val="00B9126E"/>
    <w:rsid w:val="00B91FC9"/>
    <w:rsid w:val="00B9238E"/>
    <w:rsid w:val="00B9289D"/>
    <w:rsid w:val="00B92D8C"/>
    <w:rsid w:val="00B9303D"/>
    <w:rsid w:val="00B93B37"/>
    <w:rsid w:val="00B941F4"/>
    <w:rsid w:val="00B9420E"/>
    <w:rsid w:val="00B9433E"/>
    <w:rsid w:val="00B9513A"/>
    <w:rsid w:val="00B95F76"/>
    <w:rsid w:val="00B96650"/>
    <w:rsid w:val="00B966E2"/>
    <w:rsid w:val="00B97BCB"/>
    <w:rsid w:val="00BA017B"/>
    <w:rsid w:val="00BA0948"/>
    <w:rsid w:val="00BA2C48"/>
    <w:rsid w:val="00BA2DCA"/>
    <w:rsid w:val="00BA3F70"/>
    <w:rsid w:val="00BA41A5"/>
    <w:rsid w:val="00BA442B"/>
    <w:rsid w:val="00BA4C71"/>
    <w:rsid w:val="00BA5B7D"/>
    <w:rsid w:val="00BA6EB3"/>
    <w:rsid w:val="00BA7102"/>
    <w:rsid w:val="00BB189C"/>
    <w:rsid w:val="00BB2057"/>
    <w:rsid w:val="00BB225F"/>
    <w:rsid w:val="00BB2551"/>
    <w:rsid w:val="00BB372A"/>
    <w:rsid w:val="00BB4049"/>
    <w:rsid w:val="00BB40D5"/>
    <w:rsid w:val="00BB4288"/>
    <w:rsid w:val="00BB4C1B"/>
    <w:rsid w:val="00BB4DF8"/>
    <w:rsid w:val="00BB532A"/>
    <w:rsid w:val="00BB53F3"/>
    <w:rsid w:val="00BB7775"/>
    <w:rsid w:val="00BB77B8"/>
    <w:rsid w:val="00BC076D"/>
    <w:rsid w:val="00BC13AC"/>
    <w:rsid w:val="00BC1D0B"/>
    <w:rsid w:val="00BC347D"/>
    <w:rsid w:val="00BC3DD9"/>
    <w:rsid w:val="00BC3F07"/>
    <w:rsid w:val="00BC5728"/>
    <w:rsid w:val="00BC5D4C"/>
    <w:rsid w:val="00BC61E1"/>
    <w:rsid w:val="00BC6907"/>
    <w:rsid w:val="00BC701A"/>
    <w:rsid w:val="00BD1CE1"/>
    <w:rsid w:val="00BD26EA"/>
    <w:rsid w:val="00BD4DB6"/>
    <w:rsid w:val="00BD4F1C"/>
    <w:rsid w:val="00BD5316"/>
    <w:rsid w:val="00BD5A82"/>
    <w:rsid w:val="00BD6604"/>
    <w:rsid w:val="00BD70DB"/>
    <w:rsid w:val="00BE00C8"/>
    <w:rsid w:val="00BE137E"/>
    <w:rsid w:val="00BE19B9"/>
    <w:rsid w:val="00BE2EB1"/>
    <w:rsid w:val="00BE3429"/>
    <w:rsid w:val="00BE4857"/>
    <w:rsid w:val="00BE4B66"/>
    <w:rsid w:val="00BE516B"/>
    <w:rsid w:val="00BE5377"/>
    <w:rsid w:val="00BE63E6"/>
    <w:rsid w:val="00BE66C4"/>
    <w:rsid w:val="00BE7A4B"/>
    <w:rsid w:val="00BF0B0E"/>
    <w:rsid w:val="00BF0C41"/>
    <w:rsid w:val="00BF1656"/>
    <w:rsid w:val="00BF17CC"/>
    <w:rsid w:val="00BF1D9F"/>
    <w:rsid w:val="00BF1F8D"/>
    <w:rsid w:val="00BF5732"/>
    <w:rsid w:val="00BF5932"/>
    <w:rsid w:val="00BF5F0E"/>
    <w:rsid w:val="00BF6CBF"/>
    <w:rsid w:val="00BF6D4C"/>
    <w:rsid w:val="00C00BB1"/>
    <w:rsid w:val="00C0134B"/>
    <w:rsid w:val="00C01670"/>
    <w:rsid w:val="00C0418B"/>
    <w:rsid w:val="00C04C8F"/>
    <w:rsid w:val="00C0545D"/>
    <w:rsid w:val="00C0564A"/>
    <w:rsid w:val="00C05DB8"/>
    <w:rsid w:val="00C06200"/>
    <w:rsid w:val="00C0776C"/>
    <w:rsid w:val="00C07E13"/>
    <w:rsid w:val="00C100A9"/>
    <w:rsid w:val="00C11294"/>
    <w:rsid w:val="00C11E07"/>
    <w:rsid w:val="00C128B6"/>
    <w:rsid w:val="00C12A05"/>
    <w:rsid w:val="00C13313"/>
    <w:rsid w:val="00C13633"/>
    <w:rsid w:val="00C140FE"/>
    <w:rsid w:val="00C14360"/>
    <w:rsid w:val="00C14DFD"/>
    <w:rsid w:val="00C153D0"/>
    <w:rsid w:val="00C154D5"/>
    <w:rsid w:val="00C15935"/>
    <w:rsid w:val="00C15E8D"/>
    <w:rsid w:val="00C165DF"/>
    <w:rsid w:val="00C170FB"/>
    <w:rsid w:val="00C1724B"/>
    <w:rsid w:val="00C17DA5"/>
    <w:rsid w:val="00C206A9"/>
    <w:rsid w:val="00C20A00"/>
    <w:rsid w:val="00C2194A"/>
    <w:rsid w:val="00C221CA"/>
    <w:rsid w:val="00C22290"/>
    <w:rsid w:val="00C22FA3"/>
    <w:rsid w:val="00C23282"/>
    <w:rsid w:val="00C247A8"/>
    <w:rsid w:val="00C250A8"/>
    <w:rsid w:val="00C259C2"/>
    <w:rsid w:val="00C25EFC"/>
    <w:rsid w:val="00C26894"/>
    <w:rsid w:val="00C26B57"/>
    <w:rsid w:val="00C26CC4"/>
    <w:rsid w:val="00C26EE0"/>
    <w:rsid w:val="00C277E3"/>
    <w:rsid w:val="00C27A3D"/>
    <w:rsid w:val="00C27ABE"/>
    <w:rsid w:val="00C27FE5"/>
    <w:rsid w:val="00C300CA"/>
    <w:rsid w:val="00C31316"/>
    <w:rsid w:val="00C320CD"/>
    <w:rsid w:val="00C3230D"/>
    <w:rsid w:val="00C3479F"/>
    <w:rsid w:val="00C34A3B"/>
    <w:rsid w:val="00C34DAC"/>
    <w:rsid w:val="00C34F9C"/>
    <w:rsid w:val="00C35173"/>
    <w:rsid w:val="00C35355"/>
    <w:rsid w:val="00C358DF"/>
    <w:rsid w:val="00C37BD7"/>
    <w:rsid w:val="00C37F78"/>
    <w:rsid w:val="00C40063"/>
    <w:rsid w:val="00C40EDF"/>
    <w:rsid w:val="00C416B6"/>
    <w:rsid w:val="00C41E45"/>
    <w:rsid w:val="00C43E05"/>
    <w:rsid w:val="00C4434B"/>
    <w:rsid w:val="00C44D7E"/>
    <w:rsid w:val="00C45CEA"/>
    <w:rsid w:val="00C4603C"/>
    <w:rsid w:val="00C465ED"/>
    <w:rsid w:val="00C46B76"/>
    <w:rsid w:val="00C47902"/>
    <w:rsid w:val="00C47C27"/>
    <w:rsid w:val="00C5049A"/>
    <w:rsid w:val="00C51BAD"/>
    <w:rsid w:val="00C51E44"/>
    <w:rsid w:val="00C521F4"/>
    <w:rsid w:val="00C53CDC"/>
    <w:rsid w:val="00C54839"/>
    <w:rsid w:val="00C5539F"/>
    <w:rsid w:val="00C5671C"/>
    <w:rsid w:val="00C56CFE"/>
    <w:rsid w:val="00C609FA"/>
    <w:rsid w:val="00C60E0C"/>
    <w:rsid w:val="00C6138D"/>
    <w:rsid w:val="00C61901"/>
    <w:rsid w:val="00C61E4F"/>
    <w:rsid w:val="00C62756"/>
    <w:rsid w:val="00C63044"/>
    <w:rsid w:val="00C6341E"/>
    <w:rsid w:val="00C64224"/>
    <w:rsid w:val="00C66DD1"/>
    <w:rsid w:val="00C672DA"/>
    <w:rsid w:val="00C6753A"/>
    <w:rsid w:val="00C67E01"/>
    <w:rsid w:val="00C70679"/>
    <w:rsid w:val="00C70A2D"/>
    <w:rsid w:val="00C7238B"/>
    <w:rsid w:val="00C73575"/>
    <w:rsid w:val="00C74545"/>
    <w:rsid w:val="00C74740"/>
    <w:rsid w:val="00C74C9E"/>
    <w:rsid w:val="00C752C9"/>
    <w:rsid w:val="00C75CD3"/>
    <w:rsid w:val="00C76DAF"/>
    <w:rsid w:val="00C7754B"/>
    <w:rsid w:val="00C77A36"/>
    <w:rsid w:val="00C80281"/>
    <w:rsid w:val="00C80D3F"/>
    <w:rsid w:val="00C81E02"/>
    <w:rsid w:val="00C83342"/>
    <w:rsid w:val="00C83D77"/>
    <w:rsid w:val="00C846BD"/>
    <w:rsid w:val="00C846E4"/>
    <w:rsid w:val="00C85807"/>
    <w:rsid w:val="00C85AE2"/>
    <w:rsid w:val="00C90732"/>
    <w:rsid w:val="00C915D7"/>
    <w:rsid w:val="00C916F3"/>
    <w:rsid w:val="00C936C3"/>
    <w:rsid w:val="00C93B4D"/>
    <w:rsid w:val="00C94D6F"/>
    <w:rsid w:val="00C975D0"/>
    <w:rsid w:val="00CA0D36"/>
    <w:rsid w:val="00CA0FF8"/>
    <w:rsid w:val="00CA2887"/>
    <w:rsid w:val="00CA3CD5"/>
    <w:rsid w:val="00CA434C"/>
    <w:rsid w:val="00CA4D68"/>
    <w:rsid w:val="00CA55EF"/>
    <w:rsid w:val="00CA5CA6"/>
    <w:rsid w:val="00CA5CF5"/>
    <w:rsid w:val="00CA672C"/>
    <w:rsid w:val="00CA68DC"/>
    <w:rsid w:val="00CA708A"/>
    <w:rsid w:val="00CA714A"/>
    <w:rsid w:val="00CA7602"/>
    <w:rsid w:val="00CB20E4"/>
    <w:rsid w:val="00CB2353"/>
    <w:rsid w:val="00CB2356"/>
    <w:rsid w:val="00CB2562"/>
    <w:rsid w:val="00CB30C5"/>
    <w:rsid w:val="00CB3507"/>
    <w:rsid w:val="00CB3C89"/>
    <w:rsid w:val="00CB469A"/>
    <w:rsid w:val="00CB470A"/>
    <w:rsid w:val="00CB5AA5"/>
    <w:rsid w:val="00CB5B05"/>
    <w:rsid w:val="00CB5E34"/>
    <w:rsid w:val="00CB5FEA"/>
    <w:rsid w:val="00CB65E4"/>
    <w:rsid w:val="00CB6BB9"/>
    <w:rsid w:val="00CB6CE5"/>
    <w:rsid w:val="00CB6F23"/>
    <w:rsid w:val="00CB7B12"/>
    <w:rsid w:val="00CB7C42"/>
    <w:rsid w:val="00CB7CF7"/>
    <w:rsid w:val="00CC135D"/>
    <w:rsid w:val="00CC14CE"/>
    <w:rsid w:val="00CC174F"/>
    <w:rsid w:val="00CC17C6"/>
    <w:rsid w:val="00CC1CEA"/>
    <w:rsid w:val="00CC1E5B"/>
    <w:rsid w:val="00CC1F0C"/>
    <w:rsid w:val="00CC2180"/>
    <w:rsid w:val="00CC2EB1"/>
    <w:rsid w:val="00CC2F70"/>
    <w:rsid w:val="00CC32C8"/>
    <w:rsid w:val="00CC3995"/>
    <w:rsid w:val="00CC3FD4"/>
    <w:rsid w:val="00CC431E"/>
    <w:rsid w:val="00CC4F25"/>
    <w:rsid w:val="00CC5879"/>
    <w:rsid w:val="00CC67B8"/>
    <w:rsid w:val="00CD1A7B"/>
    <w:rsid w:val="00CD3A33"/>
    <w:rsid w:val="00CD5551"/>
    <w:rsid w:val="00CD55B6"/>
    <w:rsid w:val="00CD5653"/>
    <w:rsid w:val="00CD6369"/>
    <w:rsid w:val="00CD6C76"/>
    <w:rsid w:val="00CD701D"/>
    <w:rsid w:val="00CE0E16"/>
    <w:rsid w:val="00CE13B9"/>
    <w:rsid w:val="00CE1FC3"/>
    <w:rsid w:val="00CE3854"/>
    <w:rsid w:val="00CE3CAE"/>
    <w:rsid w:val="00CE3D92"/>
    <w:rsid w:val="00CE41D7"/>
    <w:rsid w:val="00CE421F"/>
    <w:rsid w:val="00CE4F58"/>
    <w:rsid w:val="00CE6072"/>
    <w:rsid w:val="00CE712E"/>
    <w:rsid w:val="00CF03E2"/>
    <w:rsid w:val="00CF06B5"/>
    <w:rsid w:val="00CF098E"/>
    <w:rsid w:val="00CF0A6F"/>
    <w:rsid w:val="00CF1059"/>
    <w:rsid w:val="00CF11F4"/>
    <w:rsid w:val="00CF2517"/>
    <w:rsid w:val="00CF262D"/>
    <w:rsid w:val="00CF2EE8"/>
    <w:rsid w:val="00CF2F96"/>
    <w:rsid w:val="00CF37BB"/>
    <w:rsid w:val="00CF381E"/>
    <w:rsid w:val="00CF4B27"/>
    <w:rsid w:val="00CF611D"/>
    <w:rsid w:val="00D00815"/>
    <w:rsid w:val="00D02304"/>
    <w:rsid w:val="00D023BF"/>
    <w:rsid w:val="00D02A7F"/>
    <w:rsid w:val="00D03276"/>
    <w:rsid w:val="00D03BB5"/>
    <w:rsid w:val="00D0403F"/>
    <w:rsid w:val="00D041EF"/>
    <w:rsid w:val="00D04682"/>
    <w:rsid w:val="00D04883"/>
    <w:rsid w:val="00D04962"/>
    <w:rsid w:val="00D04CD7"/>
    <w:rsid w:val="00D052AB"/>
    <w:rsid w:val="00D05664"/>
    <w:rsid w:val="00D0753F"/>
    <w:rsid w:val="00D07796"/>
    <w:rsid w:val="00D10C70"/>
    <w:rsid w:val="00D12808"/>
    <w:rsid w:val="00D13044"/>
    <w:rsid w:val="00D13138"/>
    <w:rsid w:val="00D13EFD"/>
    <w:rsid w:val="00D15A0F"/>
    <w:rsid w:val="00D15E09"/>
    <w:rsid w:val="00D15E59"/>
    <w:rsid w:val="00D16E94"/>
    <w:rsid w:val="00D17189"/>
    <w:rsid w:val="00D171A6"/>
    <w:rsid w:val="00D178E4"/>
    <w:rsid w:val="00D21132"/>
    <w:rsid w:val="00D21D4F"/>
    <w:rsid w:val="00D22134"/>
    <w:rsid w:val="00D245A9"/>
    <w:rsid w:val="00D25C63"/>
    <w:rsid w:val="00D2644E"/>
    <w:rsid w:val="00D26DAE"/>
    <w:rsid w:val="00D26F6B"/>
    <w:rsid w:val="00D27694"/>
    <w:rsid w:val="00D279BD"/>
    <w:rsid w:val="00D27BF7"/>
    <w:rsid w:val="00D27FC4"/>
    <w:rsid w:val="00D30556"/>
    <w:rsid w:val="00D30B12"/>
    <w:rsid w:val="00D313F1"/>
    <w:rsid w:val="00D31DA5"/>
    <w:rsid w:val="00D322AF"/>
    <w:rsid w:val="00D3232A"/>
    <w:rsid w:val="00D325A6"/>
    <w:rsid w:val="00D32C06"/>
    <w:rsid w:val="00D3302F"/>
    <w:rsid w:val="00D331F8"/>
    <w:rsid w:val="00D337E0"/>
    <w:rsid w:val="00D345E6"/>
    <w:rsid w:val="00D35963"/>
    <w:rsid w:val="00D367D6"/>
    <w:rsid w:val="00D3741D"/>
    <w:rsid w:val="00D40DB9"/>
    <w:rsid w:val="00D424CA"/>
    <w:rsid w:val="00D4387A"/>
    <w:rsid w:val="00D43A50"/>
    <w:rsid w:val="00D44690"/>
    <w:rsid w:val="00D4473B"/>
    <w:rsid w:val="00D44C90"/>
    <w:rsid w:val="00D45EA9"/>
    <w:rsid w:val="00D462DD"/>
    <w:rsid w:val="00D463BA"/>
    <w:rsid w:val="00D475C5"/>
    <w:rsid w:val="00D51C22"/>
    <w:rsid w:val="00D51ED7"/>
    <w:rsid w:val="00D52466"/>
    <w:rsid w:val="00D52B7D"/>
    <w:rsid w:val="00D54BB2"/>
    <w:rsid w:val="00D54E60"/>
    <w:rsid w:val="00D5527C"/>
    <w:rsid w:val="00D57134"/>
    <w:rsid w:val="00D573AD"/>
    <w:rsid w:val="00D57B59"/>
    <w:rsid w:val="00D57F7B"/>
    <w:rsid w:val="00D60520"/>
    <w:rsid w:val="00D60AF3"/>
    <w:rsid w:val="00D60B07"/>
    <w:rsid w:val="00D60B42"/>
    <w:rsid w:val="00D60C10"/>
    <w:rsid w:val="00D60CCE"/>
    <w:rsid w:val="00D6190C"/>
    <w:rsid w:val="00D62823"/>
    <w:rsid w:val="00D62997"/>
    <w:rsid w:val="00D632B0"/>
    <w:rsid w:val="00D637B4"/>
    <w:rsid w:val="00D639BE"/>
    <w:rsid w:val="00D63C4F"/>
    <w:rsid w:val="00D63D3E"/>
    <w:rsid w:val="00D6447F"/>
    <w:rsid w:val="00D653FF"/>
    <w:rsid w:val="00D66419"/>
    <w:rsid w:val="00D66A84"/>
    <w:rsid w:val="00D675FE"/>
    <w:rsid w:val="00D70E78"/>
    <w:rsid w:val="00D70F09"/>
    <w:rsid w:val="00D71002"/>
    <w:rsid w:val="00D710FB"/>
    <w:rsid w:val="00D711F8"/>
    <w:rsid w:val="00D71926"/>
    <w:rsid w:val="00D71CB5"/>
    <w:rsid w:val="00D72283"/>
    <w:rsid w:val="00D724E0"/>
    <w:rsid w:val="00D7306F"/>
    <w:rsid w:val="00D7351D"/>
    <w:rsid w:val="00D75975"/>
    <w:rsid w:val="00D76061"/>
    <w:rsid w:val="00D760DA"/>
    <w:rsid w:val="00D77747"/>
    <w:rsid w:val="00D7788E"/>
    <w:rsid w:val="00D77CAC"/>
    <w:rsid w:val="00D80945"/>
    <w:rsid w:val="00D81368"/>
    <w:rsid w:val="00D82B89"/>
    <w:rsid w:val="00D82E2A"/>
    <w:rsid w:val="00D83D44"/>
    <w:rsid w:val="00D846DA"/>
    <w:rsid w:val="00D84CD1"/>
    <w:rsid w:val="00D86284"/>
    <w:rsid w:val="00D8656C"/>
    <w:rsid w:val="00D8736A"/>
    <w:rsid w:val="00D87989"/>
    <w:rsid w:val="00D87FAA"/>
    <w:rsid w:val="00D90BD7"/>
    <w:rsid w:val="00D90F86"/>
    <w:rsid w:val="00D917D4"/>
    <w:rsid w:val="00D918E1"/>
    <w:rsid w:val="00D920D6"/>
    <w:rsid w:val="00D9248A"/>
    <w:rsid w:val="00D93307"/>
    <w:rsid w:val="00D93DA8"/>
    <w:rsid w:val="00D94AF4"/>
    <w:rsid w:val="00D9547B"/>
    <w:rsid w:val="00D95EE1"/>
    <w:rsid w:val="00D9620E"/>
    <w:rsid w:val="00D971EA"/>
    <w:rsid w:val="00D9786F"/>
    <w:rsid w:val="00DA1A1C"/>
    <w:rsid w:val="00DA1A80"/>
    <w:rsid w:val="00DA1FA2"/>
    <w:rsid w:val="00DA2FBC"/>
    <w:rsid w:val="00DA318D"/>
    <w:rsid w:val="00DA3FCC"/>
    <w:rsid w:val="00DA438B"/>
    <w:rsid w:val="00DA451B"/>
    <w:rsid w:val="00DA4E53"/>
    <w:rsid w:val="00DA7569"/>
    <w:rsid w:val="00DA770D"/>
    <w:rsid w:val="00DA7FDD"/>
    <w:rsid w:val="00DB0177"/>
    <w:rsid w:val="00DB0558"/>
    <w:rsid w:val="00DB1578"/>
    <w:rsid w:val="00DB2530"/>
    <w:rsid w:val="00DB31C3"/>
    <w:rsid w:val="00DB3872"/>
    <w:rsid w:val="00DB39F6"/>
    <w:rsid w:val="00DB3D30"/>
    <w:rsid w:val="00DB4959"/>
    <w:rsid w:val="00DB4EF0"/>
    <w:rsid w:val="00DB506A"/>
    <w:rsid w:val="00DB68E3"/>
    <w:rsid w:val="00DB734C"/>
    <w:rsid w:val="00DB77D3"/>
    <w:rsid w:val="00DB7967"/>
    <w:rsid w:val="00DB7CF8"/>
    <w:rsid w:val="00DC01F3"/>
    <w:rsid w:val="00DC0630"/>
    <w:rsid w:val="00DC0CAE"/>
    <w:rsid w:val="00DC16A8"/>
    <w:rsid w:val="00DC1808"/>
    <w:rsid w:val="00DC1A41"/>
    <w:rsid w:val="00DC2C14"/>
    <w:rsid w:val="00DC2D5E"/>
    <w:rsid w:val="00DC3C1C"/>
    <w:rsid w:val="00DC3D7F"/>
    <w:rsid w:val="00DC41B4"/>
    <w:rsid w:val="00DC42BC"/>
    <w:rsid w:val="00DC5933"/>
    <w:rsid w:val="00DC650F"/>
    <w:rsid w:val="00DC6A74"/>
    <w:rsid w:val="00DC6AF8"/>
    <w:rsid w:val="00DC7185"/>
    <w:rsid w:val="00DC7E1E"/>
    <w:rsid w:val="00DC7F30"/>
    <w:rsid w:val="00DD1CF6"/>
    <w:rsid w:val="00DD2B84"/>
    <w:rsid w:val="00DD2D0D"/>
    <w:rsid w:val="00DD2D50"/>
    <w:rsid w:val="00DD2EB2"/>
    <w:rsid w:val="00DD3E62"/>
    <w:rsid w:val="00DD4A80"/>
    <w:rsid w:val="00DD6AFD"/>
    <w:rsid w:val="00DD705E"/>
    <w:rsid w:val="00DD7BED"/>
    <w:rsid w:val="00DE09EF"/>
    <w:rsid w:val="00DE0BDC"/>
    <w:rsid w:val="00DE1313"/>
    <w:rsid w:val="00DE1487"/>
    <w:rsid w:val="00DE165D"/>
    <w:rsid w:val="00DE1B78"/>
    <w:rsid w:val="00DE215C"/>
    <w:rsid w:val="00DE25C1"/>
    <w:rsid w:val="00DE27B3"/>
    <w:rsid w:val="00DE3387"/>
    <w:rsid w:val="00DE4C3A"/>
    <w:rsid w:val="00DE68BC"/>
    <w:rsid w:val="00DE7562"/>
    <w:rsid w:val="00DE7961"/>
    <w:rsid w:val="00DE7C8C"/>
    <w:rsid w:val="00DF03EF"/>
    <w:rsid w:val="00DF0542"/>
    <w:rsid w:val="00DF0812"/>
    <w:rsid w:val="00DF1137"/>
    <w:rsid w:val="00DF1F13"/>
    <w:rsid w:val="00DF2A3E"/>
    <w:rsid w:val="00DF3219"/>
    <w:rsid w:val="00DF38FD"/>
    <w:rsid w:val="00DF3EA5"/>
    <w:rsid w:val="00DF4853"/>
    <w:rsid w:val="00DF4878"/>
    <w:rsid w:val="00DF595E"/>
    <w:rsid w:val="00DF5BFA"/>
    <w:rsid w:val="00DF6284"/>
    <w:rsid w:val="00DF7CAB"/>
    <w:rsid w:val="00E009F1"/>
    <w:rsid w:val="00E00C5E"/>
    <w:rsid w:val="00E01244"/>
    <w:rsid w:val="00E02649"/>
    <w:rsid w:val="00E0277D"/>
    <w:rsid w:val="00E02BF5"/>
    <w:rsid w:val="00E02F9F"/>
    <w:rsid w:val="00E030CF"/>
    <w:rsid w:val="00E03A5A"/>
    <w:rsid w:val="00E052A7"/>
    <w:rsid w:val="00E0666F"/>
    <w:rsid w:val="00E0677A"/>
    <w:rsid w:val="00E07000"/>
    <w:rsid w:val="00E0788E"/>
    <w:rsid w:val="00E07AB7"/>
    <w:rsid w:val="00E103A5"/>
    <w:rsid w:val="00E10D8C"/>
    <w:rsid w:val="00E110A7"/>
    <w:rsid w:val="00E11B69"/>
    <w:rsid w:val="00E13722"/>
    <w:rsid w:val="00E1377D"/>
    <w:rsid w:val="00E13836"/>
    <w:rsid w:val="00E13BB6"/>
    <w:rsid w:val="00E13D8C"/>
    <w:rsid w:val="00E140B8"/>
    <w:rsid w:val="00E141F9"/>
    <w:rsid w:val="00E14B39"/>
    <w:rsid w:val="00E158B6"/>
    <w:rsid w:val="00E16A33"/>
    <w:rsid w:val="00E172FD"/>
    <w:rsid w:val="00E17375"/>
    <w:rsid w:val="00E17E16"/>
    <w:rsid w:val="00E215A1"/>
    <w:rsid w:val="00E2173A"/>
    <w:rsid w:val="00E22692"/>
    <w:rsid w:val="00E2287E"/>
    <w:rsid w:val="00E22BA2"/>
    <w:rsid w:val="00E22C7E"/>
    <w:rsid w:val="00E2312C"/>
    <w:rsid w:val="00E237D4"/>
    <w:rsid w:val="00E23B56"/>
    <w:rsid w:val="00E24E25"/>
    <w:rsid w:val="00E251AF"/>
    <w:rsid w:val="00E2563B"/>
    <w:rsid w:val="00E257E9"/>
    <w:rsid w:val="00E25962"/>
    <w:rsid w:val="00E25ADA"/>
    <w:rsid w:val="00E262FD"/>
    <w:rsid w:val="00E269DD"/>
    <w:rsid w:val="00E26B61"/>
    <w:rsid w:val="00E27FC7"/>
    <w:rsid w:val="00E304BF"/>
    <w:rsid w:val="00E31077"/>
    <w:rsid w:val="00E310EE"/>
    <w:rsid w:val="00E317ED"/>
    <w:rsid w:val="00E32540"/>
    <w:rsid w:val="00E32C06"/>
    <w:rsid w:val="00E32D0F"/>
    <w:rsid w:val="00E32E1E"/>
    <w:rsid w:val="00E33060"/>
    <w:rsid w:val="00E333C0"/>
    <w:rsid w:val="00E335F7"/>
    <w:rsid w:val="00E35093"/>
    <w:rsid w:val="00E36408"/>
    <w:rsid w:val="00E3666E"/>
    <w:rsid w:val="00E40103"/>
    <w:rsid w:val="00E40DAB"/>
    <w:rsid w:val="00E415AD"/>
    <w:rsid w:val="00E448D6"/>
    <w:rsid w:val="00E449F9"/>
    <w:rsid w:val="00E44B17"/>
    <w:rsid w:val="00E44D31"/>
    <w:rsid w:val="00E456F4"/>
    <w:rsid w:val="00E47F2D"/>
    <w:rsid w:val="00E501C2"/>
    <w:rsid w:val="00E502AD"/>
    <w:rsid w:val="00E50E31"/>
    <w:rsid w:val="00E50F4A"/>
    <w:rsid w:val="00E513F7"/>
    <w:rsid w:val="00E51BE7"/>
    <w:rsid w:val="00E5380E"/>
    <w:rsid w:val="00E55DB1"/>
    <w:rsid w:val="00E55FA7"/>
    <w:rsid w:val="00E56F6D"/>
    <w:rsid w:val="00E57E86"/>
    <w:rsid w:val="00E60215"/>
    <w:rsid w:val="00E6042A"/>
    <w:rsid w:val="00E604AE"/>
    <w:rsid w:val="00E616C0"/>
    <w:rsid w:val="00E61C7D"/>
    <w:rsid w:val="00E62C44"/>
    <w:rsid w:val="00E62F39"/>
    <w:rsid w:val="00E630A5"/>
    <w:rsid w:val="00E63450"/>
    <w:rsid w:val="00E63F77"/>
    <w:rsid w:val="00E64A17"/>
    <w:rsid w:val="00E65473"/>
    <w:rsid w:val="00E66023"/>
    <w:rsid w:val="00E664E1"/>
    <w:rsid w:val="00E66895"/>
    <w:rsid w:val="00E67AC7"/>
    <w:rsid w:val="00E67DD0"/>
    <w:rsid w:val="00E67F81"/>
    <w:rsid w:val="00E67F94"/>
    <w:rsid w:val="00E70AD7"/>
    <w:rsid w:val="00E71034"/>
    <w:rsid w:val="00E710A4"/>
    <w:rsid w:val="00E71933"/>
    <w:rsid w:val="00E71A70"/>
    <w:rsid w:val="00E7276C"/>
    <w:rsid w:val="00E73056"/>
    <w:rsid w:val="00E73E8F"/>
    <w:rsid w:val="00E73F9C"/>
    <w:rsid w:val="00E7573D"/>
    <w:rsid w:val="00E764EF"/>
    <w:rsid w:val="00E77F71"/>
    <w:rsid w:val="00E77FA2"/>
    <w:rsid w:val="00E803C6"/>
    <w:rsid w:val="00E80FB4"/>
    <w:rsid w:val="00E816BA"/>
    <w:rsid w:val="00E82403"/>
    <w:rsid w:val="00E84C32"/>
    <w:rsid w:val="00E84D8F"/>
    <w:rsid w:val="00E85617"/>
    <w:rsid w:val="00E861C0"/>
    <w:rsid w:val="00E86CF3"/>
    <w:rsid w:val="00E86D0F"/>
    <w:rsid w:val="00E870E6"/>
    <w:rsid w:val="00E875C9"/>
    <w:rsid w:val="00E877EC"/>
    <w:rsid w:val="00E9038D"/>
    <w:rsid w:val="00E9317B"/>
    <w:rsid w:val="00E9378D"/>
    <w:rsid w:val="00E93B29"/>
    <w:rsid w:val="00E94409"/>
    <w:rsid w:val="00E94F72"/>
    <w:rsid w:val="00E950E0"/>
    <w:rsid w:val="00E9662B"/>
    <w:rsid w:val="00E96DCB"/>
    <w:rsid w:val="00E972DA"/>
    <w:rsid w:val="00E97902"/>
    <w:rsid w:val="00EA06AB"/>
    <w:rsid w:val="00EA0BE7"/>
    <w:rsid w:val="00EA106B"/>
    <w:rsid w:val="00EA3E47"/>
    <w:rsid w:val="00EA4D69"/>
    <w:rsid w:val="00EA4E15"/>
    <w:rsid w:val="00EA54C3"/>
    <w:rsid w:val="00EA6212"/>
    <w:rsid w:val="00EA67ED"/>
    <w:rsid w:val="00EA6D8C"/>
    <w:rsid w:val="00EA7F0E"/>
    <w:rsid w:val="00EA7F1E"/>
    <w:rsid w:val="00EB16A4"/>
    <w:rsid w:val="00EB1A6A"/>
    <w:rsid w:val="00EB2443"/>
    <w:rsid w:val="00EB290F"/>
    <w:rsid w:val="00EB29BA"/>
    <w:rsid w:val="00EB2DA6"/>
    <w:rsid w:val="00EB322E"/>
    <w:rsid w:val="00EB36CD"/>
    <w:rsid w:val="00EB3A73"/>
    <w:rsid w:val="00EB3E5A"/>
    <w:rsid w:val="00EB4DDC"/>
    <w:rsid w:val="00EB5185"/>
    <w:rsid w:val="00EB7AB0"/>
    <w:rsid w:val="00EC0A7A"/>
    <w:rsid w:val="00EC262B"/>
    <w:rsid w:val="00EC289E"/>
    <w:rsid w:val="00EC2A43"/>
    <w:rsid w:val="00EC3692"/>
    <w:rsid w:val="00EC3D6E"/>
    <w:rsid w:val="00EC3F17"/>
    <w:rsid w:val="00EC4758"/>
    <w:rsid w:val="00EC4834"/>
    <w:rsid w:val="00EC49C7"/>
    <w:rsid w:val="00EC5734"/>
    <w:rsid w:val="00EC62F7"/>
    <w:rsid w:val="00EC676A"/>
    <w:rsid w:val="00EC7084"/>
    <w:rsid w:val="00EC72B0"/>
    <w:rsid w:val="00EC72E5"/>
    <w:rsid w:val="00EC7BFA"/>
    <w:rsid w:val="00EC7DF3"/>
    <w:rsid w:val="00ED096F"/>
    <w:rsid w:val="00ED1E53"/>
    <w:rsid w:val="00ED3712"/>
    <w:rsid w:val="00ED3771"/>
    <w:rsid w:val="00ED3FDB"/>
    <w:rsid w:val="00ED438A"/>
    <w:rsid w:val="00ED63B7"/>
    <w:rsid w:val="00ED7112"/>
    <w:rsid w:val="00ED7883"/>
    <w:rsid w:val="00EE04D6"/>
    <w:rsid w:val="00EE26B6"/>
    <w:rsid w:val="00EE375A"/>
    <w:rsid w:val="00EE38DC"/>
    <w:rsid w:val="00EE77C5"/>
    <w:rsid w:val="00EF07EF"/>
    <w:rsid w:val="00EF0952"/>
    <w:rsid w:val="00EF0BF5"/>
    <w:rsid w:val="00EF10B9"/>
    <w:rsid w:val="00EF25D4"/>
    <w:rsid w:val="00EF2D41"/>
    <w:rsid w:val="00EF3C0F"/>
    <w:rsid w:val="00EF3F9D"/>
    <w:rsid w:val="00EF4F8C"/>
    <w:rsid w:val="00EF758A"/>
    <w:rsid w:val="00F004E8"/>
    <w:rsid w:val="00F005EF"/>
    <w:rsid w:val="00F00A40"/>
    <w:rsid w:val="00F0104A"/>
    <w:rsid w:val="00F01472"/>
    <w:rsid w:val="00F02735"/>
    <w:rsid w:val="00F0307E"/>
    <w:rsid w:val="00F03965"/>
    <w:rsid w:val="00F03C5A"/>
    <w:rsid w:val="00F05279"/>
    <w:rsid w:val="00F0556A"/>
    <w:rsid w:val="00F05DE3"/>
    <w:rsid w:val="00F06572"/>
    <w:rsid w:val="00F072AC"/>
    <w:rsid w:val="00F10132"/>
    <w:rsid w:val="00F10A1B"/>
    <w:rsid w:val="00F11435"/>
    <w:rsid w:val="00F1313D"/>
    <w:rsid w:val="00F13217"/>
    <w:rsid w:val="00F13E11"/>
    <w:rsid w:val="00F1494F"/>
    <w:rsid w:val="00F14A05"/>
    <w:rsid w:val="00F14DD7"/>
    <w:rsid w:val="00F1544F"/>
    <w:rsid w:val="00F158EE"/>
    <w:rsid w:val="00F172B9"/>
    <w:rsid w:val="00F17CD2"/>
    <w:rsid w:val="00F17F4B"/>
    <w:rsid w:val="00F204F6"/>
    <w:rsid w:val="00F20AAE"/>
    <w:rsid w:val="00F21F79"/>
    <w:rsid w:val="00F22281"/>
    <w:rsid w:val="00F22E32"/>
    <w:rsid w:val="00F2498B"/>
    <w:rsid w:val="00F24D0F"/>
    <w:rsid w:val="00F25281"/>
    <w:rsid w:val="00F254EF"/>
    <w:rsid w:val="00F256CC"/>
    <w:rsid w:val="00F263A4"/>
    <w:rsid w:val="00F266C2"/>
    <w:rsid w:val="00F268DF"/>
    <w:rsid w:val="00F26BB6"/>
    <w:rsid w:val="00F271FB"/>
    <w:rsid w:val="00F27499"/>
    <w:rsid w:val="00F279BC"/>
    <w:rsid w:val="00F302C2"/>
    <w:rsid w:val="00F30854"/>
    <w:rsid w:val="00F313C3"/>
    <w:rsid w:val="00F31AF3"/>
    <w:rsid w:val="00F329C1"/>
    <w:rsid w:val="00F33919"/>
    <w:rsid w:val="00F34A2E"/>
    <w:rsid w:val="00F35C9D"/>
    <w:rsid w:val="00F362B0"/>
    <w:rsid w:val="00F36A00"/>
    <w:rsid w:val="00F36D37"/>
    <w:rsid w:val="00F3727F"/>
    <w:rsid w:val="00F37FD0"/>
    <w:rsid w:val="00F40390"/>
    <w:rsid w:val="00F40592"/>
    <w:rsid w:val="00F41183"/>
    <w:rsid w:val="00F4124A"/>
    <w:rsid w:val="00F41C5B"/>
    <w:rsid w:val="00F41F1F"/>
    <w:rsid w:val="00F42A82"/>
    <w:rsid w:val="00F43086"/>
    <w:rsid w:val="00F430E2"/>
    <w:rsid w:val="00F435B5"/>
    <w:rsid w:val="00F450C8"/>
    <w:rsid w:val="00F45E9E"/>
    <w:rsid w:val="00F4723D"/>
    <w:rsid w:val="00F47468"/>
    <w:rsid w:val="00F47D12"/>
    <w:rsid w:val="00F51337"/>
    <w:rsid w:val="00F51AAE"/>
    <w:rsid w:val="00F51B90"/>
    <w:rsid w:val="00F52445"/>
    <w:rsid w:val="00F53869"/>
    <w:rsid w:val="00F53901"/>
    <w:rsid w:val="00F53EB2"/>
    <w:rsid w:val="00F55E13"/>
    <w:rsid w:val="00F56891"/>
    <w:rsid w:val="00F56F9B"/>
    <w:rsid w:val="00F57608"/>
    <w:rsid w:val="00F57D7A"/>
    <w:rsid w:val="00F601BE"/>
    <w:rsid w:val="00F60ACD"/>
    <w:rsid w:val="00F6123A"/>
    <w:rsid w:val="00F61C15"/>
    <w:rsid w:val="00F62D18"/>
    <w:rsid w:val="00F62E5C"/>
    <w:rsid w:val="00F62E85"/>
    <w:rsid w:val="00F63977"/>
    <w:rsid w:val="00F63D02"/>
    <w:rsid w:val="00F63D65"/>
    <w:rsid w:val="00F63D6D"/>
    <w:rsid w:val="00F640BF"/>
    <w:rsid w:val="00F64220"/>
    <w:rsid w:val="00F65400"/>
    <w:rsid w:val="00F6578D"/>
    <w:rsid w:val="00F660AA"/>
    <w:rsid w:val="00F666C2"/>
    <w:rsid w:val="00F66F15"/>
    <w:rsid w:val="00F6708C"/>
    <w:rsid w:val="00F670D8"/>
    <w:rsid w:val="00F70339"/>
    <w:rsid w:val="00F705C7"/>
    <w:rsid w:val="00F71361"/>
    <w:rsid w:val="00F722F7"/>
    <w:rsid w:val="00F72A6D"/>
    <w:rsid w:val="00F72A7E"/>
    <w:rsid w:val="00F72DA3"/>
    <w:rsid w:val="00F732FF"/>
    <w:rsid w:val="00F73C3D"/>
    <w:rsid w:val="00F73C81"/>
    <w:rsid w:val="00F73E11"/>
    <w:rsid w:val="00F7429D"/>
    <w:rsid w:val="00F747CF"/>
    <w:rsid w:val="00F75D96"/>
    <w:rsid w:val="00F768B3"/>
    <w:rsid w:val="00F76E8C"/>
    <w:rsid w:val="00F7766B"/>
    <w:rsid w:val="00F779EA"/>
    <w:rsid w:val="00F80977"/>
    <w:rsid w:val="00F80F38"/>
    <w:rsid w:val="00F80F61"/>
    <w:rsid w:val="00F814CC"/>
    <w:rsid w:val="00F81909"/>
    <w:rsid w:val="00F823D9"/>
    <w:rsid w:val="00F82E84"/>
    <w:rsid w:val="00F8364B"/>
    <w:rsid w:val="00F84FAD"/>
    <w:rsid w:val="00F85398"/>
    <w:rsid w:val="00F861DE"/>
    <w:rsid w:val="00F86D30"/>
    <w:rsid w:val="00F86F4E"/>
    <w:rsid w:val="00F872CE"/>
    <w:rsid w:val="00F87C81"/>
    <w:rsid w:val="00F904D9"/>
    <w:rsid w:val="00F90688"/>
    <w:rsid w:val="00F909C4"/>
    <w:rsid w:val="00F913C9"/>
    <w:rsid w:val="00F9177C"/>
    <w:rsid w:val="00F92001"/>
    <w:rsid w:val="00F92D58"/>
    <w:rsid w:val="00F93EA2"/>
    <w:rsid w:val="00F947A2"/>
    <w:rsid w:val="00F948EB"/>
    <w:rsid w:val="00F94BFD"/>
    <w:rsid w:val="00F95212"/>
    <w:rsid w:val="00F97531"/>
    <w:rsid w:val="00FA0595"/>
    <w:rsid w:val="00FA07AA"/>
    <w:rsid w:val="00FA0884"/>
    <w:rsid w:val="00FA0C9D"/>
    <w:rsid w:val="00FA22E8"/>
    <w:rsid w:val="00FA32A8"/>
    <w:rsid w:val="00FA35E3"/>
    <w:rsid w:val="00FA381C"/>
    <w:rsid w:val="00FA4C87"/>
    <w:rsid w:val="00FA4D5F"/>
    <w:rsid w:val="00FA4FE7"/>
    <w:rsid w:val="00FA544B"/>
    <w:rsid w:val="00FA584C"/>
    <w:rsid w:val="00FA5EBD"/>
    <w:rsid w:val="00FA62B5"/>
    <w:rsid w:val="00FA77D3"/>
    <w:rsid w:val="00FA780E"/>
    <w:rsid w:val="00FB03C4"/>
    <w:rsid w:val="00FB0426"/>
    <w:rsid w:val="00FB11DB"/>
    <w:rsid w:val="00FB1B3D"/>
    <w:rsid w:val="00FB2580"/>
    <w:rsid w:val="00FB2DB1"/>
    <w:rsid w:val="00FB361D"/>
    <w:rsid w:val="00FB4F81"/>
    <w:rsid w:val="00FB51C9"/>
    <w:rsid w:val="00FB5302"/>
    <w:rsid w:val="00FB5AA3"/>
    <w:rsid w:val="00FB7B29"/>
    <w:rsid w:val="00FB7F59"/>
    <w:rsid w:val="00FC0C89"/>
    <w:rsid w:val="00FC1406"/>
    <w:rsid w:val="00FC1577"/>
    <w:rsid w:val="00FC1F03"/>
    <w:rsid w:val="00FC2541"/>
    <w:rsid w:val="00FC27A1"/>
    <w:rsid w:val="00FC3771"/>
    <w:rsid w:val="00FC4004"/>
    <w:rsid w:val="00FC50F4"/>
    <w:rsid w:val="00FC53DB"/>
    <w:rsid w:val="00FC545A"/>
    <w:rsid w:val="00FC5CD9"/>
    <w:rsid w:val="00FC605D"/>
    <w:rsid w:val="00FD09FC"/>
    <w:rsid w:val="00FD0DB5"/>
    <w:rsid w:val="00FD1A54"/>
    <w:rsid w:val="00FD40A9"/>
    <w:rsid w:val="00FD4C9B"/>
    <w:rsid w:val="00FD5843"/>
    <w:rsid w:val="00FD61AA"/>
    <w:rsid w:val="00FD636A"/>
    <w:rsid w:val="00FD6A4A"/>
    <w:rsid w:val="00FE0240"/>
    <w:rsid w:val="00FE1EC0"/>
    <w:rsid w:val="00FE4389"/>
    <w:rsid w:val="00FE6246"/>
    <w:rsid w:val="00FE6454"/>
    <w:rsid w:val="00FE7E1B"/>
    <w:rsid w:val="00FF0C37"/>
    <w:rsid w:val="00FF0D01"/>
    <w:rsid w:val="00FF1FB5"/>
    <w:rsid w:val="00FF3BA5"/>
    <w:rsid w:val="00FF4CD7"/>
    <w:rsid w:val="00FF54E9"/>
    <w:rsid w:val="00FF5B5A"/>
    <w:rsid w:val="00FF65F5"/>
    <w:rsid w:val="00FF748B"/>
    <w:rsid w:val="00FF756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colormru v:ext="edit" colors="#ff5050,#ff7c80,#f99,#cfc,#ffc,#9cf,#fc6,#ff6"/>
    </o:shapedefaults>
    <o:shapelayout v:ext="edit">
      <o:idmap v:ext="edit" data="1"/>
      <o:rules v:ext="edit">
        <o:r id="V:Rule4" type="connector" idref="#AutoShape 393"/>
        <o:r id="V:Rule5" type="connector" idref="#AutoShape 391"/>
        <o:r id="V:Rule6" type="connector" idref="#AutoShape 3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qFormat="1"/>
    <w:lsdException w:name="footnote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D1F"/>
    <w:pPr>
      <w:spacing w:after="120"/>
    </w:pPr>
    <w:rPr>
      <w:sz w:val="22"/>
      <w:szCs w:val="24"/>
    </w:rPr>
  </w:style>
  <w:style w:type="paragraph" w:styleId="Heading1">
    <w:name w:val="heading 1"/>
    <w:basedOn w:val="Normal"/>
    <w:next w:val="Normal"/>
    <w:link w:val="Heading1Char"/>
    <w:qFormat/>
    <w:rsid w:val="00881C78"/>
    <w:pPr>
      <w:keepNext/>
      <w:tabs>
        <w:tab w:val="left" w:pos="540"/>
      </w:tabs>
      <w:spacing w:after="0"/>
      <w:outlineLvl w:val="0"/>
    </w:pPr>
    <w:rPr>
      <w:b/>
      <w:bCs/>
      <w:u w:val="single"/>
    </w:rPr>
  </w:style>
  <w:style w:type="paragraph" w:styleId="Heading2">
    <w:name w:val="heading 2"/>
    <w:basedOn w:val="Normal"/>
    <w:next w:val="Normal"/>
    <w:qFormat/>
    <w:rsid w:val="0087241F"/>
    <w:pPr>
      <w:keepNext/>
      <w:outlineLvl w:val="1"/>
    </w:pPr>
    <w:rPr>
      <w:b/>
      <w:iCs/>
      <w:noProof/>
    </w:rPr>
  </w:style>
  <w:style w:type="paragraph" w:styleId="Heading3">
    <w:name w:val="heading 3"/>
    <w:basedOn w:val="Normal"/>
    <w:next w:val="Normal"/>
    <w:link w:val="Heading3Char"/>
    <w:qFormat/>
    <w:rsid w:val="00D710FB"/>
    <w:pPr>
      <w:keepNext/>
      <w:outlineLvl w:val="2"/>
    </w:pPr>
    <w:rPr>
      <w:b/>
      <w:bCs/>
    </w:rPr>
  </w:style>
  <w:style w:type="paragraph" w:styleId="Heading4">
    <w:name w:val="heading 4"/>
    <w:basedOn w:val="Normal"/>
    <w:next w:val="Normal"/>
    <w:qFormat/>
    <w:rsid w:val="00B0698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B06981"/>
    <w:pPr>
      <w:keepNext/>
      <w:ind w:left="720"/>
      <w:outlineLvl w:val="4"/>
    </w:pPr>
    <w:rPr>
      <w:b/>
      <w:bCs/>
    </w:rPr>
  </w:style>
  <w:style w:type="paragraph" w:styleId="Heading6">
    <w:name w:val="heading 6"/>
    <w:basedOn w:val="Normal"/>
    <w:next w:val="Normal"/>
    <w:qFormat/>
    <w:rsid w:val="00B06981"/>
    <w:pPr>
      <w:keepNext/>
      <w:ind w:left="360"/>
      <w:outlineLvl w:val="5"/>
    </w:pPr>
    <w:rPr>
      <w:b/>
      <w:bCs/>
      <w:smallCaps/>
    </w:rPr>
  </w:style>
  <w:style w:type="paragraph" w:styleId="Heading7">
    <w:name w:val="heading 7"/>
    <w:basedOn w:val="Normal"/>
    <w:next w:val="Normal"/>
    <w:qFormat/>
    <w:rsid w:val="00B06981"/>
    <w:pPr>
      <w:keepNext/>
      <w:outlineLvl w:val="6"/>
    </w:pPr>
    <w:rPr>
      <w:b/>
      <w:bCs/>
      <w:sz w:val="20"/>
    </w:rPr>
  </w:style>
  <w:style w:type="paragraph" w:styleId="Heading8">
    <w:name w:val="heading 8"/>
    <w:basedOn w:val="Normal"/>
    <w:next w:val="Normal"/>
    <w:qFormat/>
    <w:rsid w:val="00B06981"/>
    <w:pPr>
      <w:keepNext/>
      <w:jc w:val="center"/>
      <w:outlineLvl w:val="7"/>
    </w:pPr>
    <w:rPr>
      <w:b/>
      <w:bCs/>
      <w:sz w:val="20"/>
    </w:rPr>
  </w:style>
  <w:style w:type="paragraph" w:styleId="Heading9">
    <w:name w:val="heading 9"/>
    <w:basedOn w:val="Normal"/>
    <w:next w:val="Normal"/>
    <w:qFormat/>
    <w:rsid w:val="00B06981"/>
    <w:pPr>
      <w:keepNext/>
      <w:framePr w:w="7141" w:h="1081" w:hSpace="180" w:wrap="around" w:vAnchor="text" w:hAnchor="page" w:x="3661" w:y="-179"/>
      <w:autoSpaceDE w:val="0"/>
      <w:autoSpaceDN w:val="0"/>
      <w:adjustRightInd w:val="0"/>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1C78"/>
    <w:rPr>
      <w:b/>
      <w:bCs/>
      <w:sz w:val="22"/>
      <w:szCs w:val="24"/>
      <w:u w:val="single"/>
    </w:rPr>
  </w:style>
  <w:style w:type="paragraph" w:styleId="Footer">
    <w:name w:val="footer"/>
    <w:basedOn w:val="Normal"/>
    <w:link w:val="FooterChar"/>
    <w:uiPriority w:val="99"/>
    <w:rsid w:val="00B06981"/>
    <w:pPr>
      <w:tabs>
        <w:tab w:val="center" w:pos="4320"/>
        <w:tab w:val="right" w:pos="8640"/>
      </w:tabs>
    </w:pPr>
  </w:style>
  <w:style w:type="character" w:customStyle="1" w:styleId="FooterChar">
    <w:name w:val="Footer Char"/>
    <w:link w:val="Footer"/>
    <w:uiPriority w:val="99"/>
    <w:locked/>
    <w:rsid w:val="00D325A6"/>
    <w:rPr>
      <w:sz w:val="22"/>
      <w:szCs w:val="24"/>
    </w:rPr>
  </w:style>
  <w:style w:type="character" w:styleId="PageNumber">
    <w:name w:val="page number"/>
    <w:basedOn w:val="DefaultParagraphFont"/>
    <w:rsid w:val="00B06981"/>
  </w:style>
  <w:style w:type="paragraph" w:styleId="Header">
    <w:name w:val="header"/>
    <w:basedOn w:val="Normal"/>
    <w:rsid w:val="00B06981"/>
    <w:pPr>
      <w:tabs>
        <w:tab w:val="center" w:pos="4320"/>
        <w:tab w:val="right" w:pos="8640"/>
      </w:tabs>
    </w:pPr>
  </w:style>
  <w:style w:type="paragraph" w:styleId="BodyText">
    <w:name w:val="Body Text"/>
    <w:basedOn w:val="Normal"/>
    <w:link w:val="BodyTextChar"/>
    <w:uiPriority w:val="99"/>
    <w:rsid w:val="00B06981"/>
    <w:pPr>
      <w:framePr w:w="3801" w:h="5761" w:hSpace="180" w:wrap="around" w:vAnchor="text" w:hAnchor="page" w:x="6961" w:y="1165"/>
    </w:pPr>
    <w:rPr>
      <w:sz w:val="20"/>
    </w:rPr>
  </w:style>
  <w:style w:type="character" w:customStyle="1" w:styleId="BodyTextChar">
    <w:name w:val="Body Text Char"/>
    <w:link w:val="BodyText"/>
    <w:uiPriority w:val="99"/>
    <w:locked/>
    <w:rsid w:val="008B23B6"/>
    <w:rPr>
      <w:szCs w:val="24"/>
    </w:rPr>
  </w:style>
  <w:style w:type="paragraph" w:styleId="Caption">
    <w:name w:val="caption"/>
    <w:basedOn w:val="Normal"/>
    <w:next w:val="Normal"/>
    <w:link w:val="CaptionChar"/>
    <w:qFormat/>
    <w:rsid w:val="00B06981"/>
    <w:rPr>
      <w:rFonts w:ascii="Times New Roman Bold" w:hAnsi="Times New Roman Bold"/>
      <w:b/>
      <w:bCs/>
      <w:caps/>
    </w:rPr>
  </w:style>
  <w:style w:type="paragraph" w:styleId="BodyText2">
    <w:name w:val="Body Text 2"/>
    <w:basedOn w:val="Normal"/>
    <w:rsid w:val="00B06981"/>
    <w:rPr>
      <w:b/>
      <w:bCs/>
      <w:smallCaps/>
    </w:rPr>
  </w:style>
  <w:style w:type="paragraph" w:customStyle="1" w:styleId="Outline">
    <w:name w:val="Outline"/>
    <w:basedOn w:val="Normal"/>
    <w:rsid w:val="00B06981"/>
    <w:pPr>
      <w:spacing w:before="240"/>
    </w:pPr>
    <w:rPr>
      <w:kern w:val="28"/>
      <w:szCs w:val="20"/>
    </w:rPr>
  </w:style>
  <w:style w:type="character" w:styleId="Hyperlink">
    <w:name w:val="Hyperlink"/>
    <w:uiPriority w:val="99"/>
    <w:rsid w:val="00B06981"/>
    <w:rPr>
      <w:color w:val="0000FF"/>
      <w:u w:val="single"/>
    </w:rPr>
  </w:style>
  <w:style w:type="character" w:styleId="FootnoteReference">
    <w:name w:val="footnote reference"/>
    <w:aliases w:val="16 Point,Superscript 6 Point,Superscript 6 Point + 11 pt,ftref,BVI fnr,BVI fnr Car Car,BVI fnr Car,BVI fnr Car Car Car Car,Footnote text,(NECG) Footnote Reference,Fußnotenzeichen DISS,heading1, BVI fnr,Footnotes refss, BVI fnr Car Car"/>
    <w:uiPriority w:val="99"/>
    <w:rsid w:val="00B06981"/>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qFormat/>
    <w:rsid w:val="00B06981"/>
    <w:rPr>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locked/>
    <w:rsid w:val="004F2685"/>
  </w:style>
  <w:style w:type="character" w:styleId="CommentReference">
    <w:name w:val="annotation reference"/>
    <w:rsid w:val="00B06981"/>
    <w:rPr>
      <w:sz w:val="16"/>
      <w:szCs w:val="16"/>
    </w:rPr>
  </w:style>
  <w:style w:type="paragraph" w:styleId="CommentText">
    <w:name w:val="annotation text"/>
    <w:basedOn w:val="Normal"/>
    <w:link w:val="CommentTextChar"/>
    <w:rsid w:val="00B06981"/>
    <w:rPr>
      <w:sz w:val="20"/>
      <w:szCs w:val="20"/>
    </w:rPr>
  </w:style>
  <w:style w:type="paragraph" w:customStyle="1" w:styleId="sobjectif">
    <w:name w:val="s/objectif"/>
    <w:basedOn w:val="Normal"/>
    <w:rsid w:val="00B06981"/>
    <w:pPr>
      <w:widowControl w:val="0"/>
      <w:numPr>
        <w:numId w:val="2"/>
      </w:numPr>
      <w:overflowPunct w:val="0"/>
      <w:autoSpaceDE w:val="0"/>
      <w:autoSpaceDN w:val="0"/>
      <w:adjustRightInd w:val="0"/>
      <w:textAlignment w:val="baseline"/>
    </w:pPr>
    <w:rPr>
      <w:szCs w:val="22"/>
      <w:lang w:val="en-GB" w:eastAsia="fr-FR"/>
    </w:rPr>
  </w:style>
  <w:style w:type="paragraph" w:customStyle="1" w:styleId="activit">
    <w:name w:val="activité"/>
    <w:basedOn w:val="Normal"/>
    <w:rsid w:val="00B06981"/>
    <w:pPr>
      <w:widowControl w:val="0"/>
      <w:tabs>
        <w:tab w:val="num" w:pos="360"/>
      </w:tabs>
      <w:overflowPunct w:val="0"/>
      <w:autoSpaceDE w:val="0"/>
      <w:autoSpaceDN w:val="0"/>
      <w:adjustRightInd w:val="0"/>
      <w:textAlignment w:val="baseline"/>
    </w:pPr>
    <w:rPr>
      <w:szCs w:val="22"/>
      <w:lang w:val="en-GB" w:eastAsia="fr-FR"/>
    </w:rPr>
  </w:style>
  <w:style w:type="paragraph" w:customStyle="1" w:styleId="rsultats">
    <w:name w:val="résultats"/>
    <w:basedOn w:val="sactivit"/>
    <w:next w:val="srsultats"/>
    <w:rsid w:val="00B06981"/>
    <w:pPr>
      <w:tabs>
        <w:tab w:val="num" w:pos="360"/>
      </w:tabs>
      <w:ind w:left="360" w:hanging="360"/>
      <w:outlineLvl w:val="2"/>
    </w:pPr>
  </w:style>
  <w:style w:type="paragraph" w:customStyle="1" w:styleId="sactivit">
    <w:name w:val="s/activité"/>
    <w:basedOn w:val="Normal"/>
    <w:rsid w:val="00B06981"/>
    <w:pPr>
      <w:widowControl w:val="0"/>
      <w:overflowPunct w:val="0"/>
      <w:autoSpaceDE w:val="0"/>
      <w:autoSpaceDN w:val="0"/>
      <w:adjustRightInd w:val="0"/>
      <w:textAlignment w:val="baseline"/>
    </w:pPr>
    <w:rPr>
      <w:szCs w:val="22"/>
      <w:lang w:val="en-GB" w:eastAsia="fr-FR"/>
    </w:rPr>
  </w:style>
  <w:style w:type="paragraph" w:customStyle="1" w:styleId="srsultats">
    <w:name w:val="s/résultats"/>
    <w:basedOn w:val="sactivit"/>
    <w:rsid w:val="00B06981"/>
    <w:pPr>
      <w:numPr>
        <w:ilvl w:val="4"/>
      </w:numPr>
      <w:tabs>
        <w:tab w:val="num" w:pos="360"/>
      </w:tabs>
      <w:ind w:left="360" w:hanging="360"/>
    </w:pPr>
  </w:style>
  <w:style w:type="paragraph" w:styleId="TOAHeading">
    <w:name w:val="toa heading"/>
    <w:basedOn w:val="Normal"/>
    <w:next w:val="Normal"/>
    <w:semiHidden/>
    <w:rsid w:val="00B06981"/>
    <w:pPr>
      <w:widowControl w:val="0"/>
      <w:tabs>
        <w:tab w:val="right" w:pos="9360"/>
      </w:tabs>
      <w:suppressAutoHyphens/>
      <w:autoSpaceDE w:val="0"/>
      <w:autoSpaceDN w:val="0"/>
    </w:pPr>
    <w:rPr>
      <w:szCs w:val="20"/>
      <w:lang w:val="en-GB"/>
    </w:rPr>
  </w:style>
  <w:style w:type="paragraph" w:customStyle="1" w:styleId="BalloonText1">
    <w:name w:val="Balloon Text1"/>
    <w:basedOn w:val="Normal"/>
    <w:semiHidden/>
    <w:rsid w:val="00B06981"/>
    <w:rPr>
      <w:rFonts w:ascii="Tahoma" w:hAnsi="Tahoma" w:cs="Tahoma"/>
      <w:sz w:val="16"/>
      <w:szCs w:val="16"/>
    </w:rPr>
  </w:style>
  <w:style w:type="paragraph" w:styleId="BodyTextIndent">
    <w:name w:val="Body Text Indent"/>
    <w:basedOn w:val="Normal"/>
    <w:rsid w:val="00B06981"/>
    <w:pPr>
      <w:ind w:left="360"/>
    </w:pPr>
  </w:style>
  <w:style w:type="paragraph" w:styleId="TableofFigures">
    <w:name w:val="table of figures"/>
    <w:basedOn w:val="Normal"/>
    <w:next w:val="Normal"/>
    <w:semiHidden/>
    <w:rsid w:val="00B06981"/>
  </w:style>
  <w:style w:type="paragraph" w:styleId="BodyText3">
    <w:name w:val="Body Text 3"/>
    <w:basedOn w:val="Normal"/>
    <w:rsid w:val="00B06981"/>
    <w:pPr>
      <w:jc w:val="both"/>
    </w:pPr>
    <w:rPr>
      <w:szCs w:val="20"/>
      <w:lang w:eastAsia="ru-RU"/>
    </w:rPr>
  </w:style>
  <w:style w:type="paragraph" w:styleId="TOC2">
    <w:name w:val="toc 2"/>
    <w:basedOn w:val="Normal"/>
    <w:next w:val="Normal"/>
    <w:autoRedefine/>
    <w:uiPriority w:val="39"/>
    <w:rsid w:val="000220C4"/>
    <w:pPr>
      <w:tabs>
        <w:tab w:val="left" w:pos="450"/>
        <w:tab w:val="left" w:pos="1100"/>
        <w:tab w:val="right" w:leader="dot" w:pos="9360"/>
      </w:tabs>
      <w:spacing w:after="0"/>
    </w:pPr>
    <w:rPr>
      <w:b/>
      <w:smallCaps/>
      <w:noProof/>
      <w:sz w:val="20"/>
      <w:szCs w:val="20"/>
    </w:rPr>
  </w:style>
  <w:style w:type="character" w:styleId="FollowedHyperlink">
    <w:name w:val="FollowedHyperlink"/>
    <w:uiPriority w:val="99"/>
    <w:rsid w:val="00B06981"/>
    <w:rPr>
      <w:color w:val="800080"/>
      <w:u w:val="single"/>
    </w:rPr>
  </w:style>
  <w:style w:type="paragraph" w:customStyle="1" w:styleId="Nnnn">
    <w:name w:val="Nnnn"/>
    <w:basedOn w:val="Normal"/>
    <w:rsid w:val="00B06981"/>
    <w:pPr>
      <w:numPr>
        <w:numId w:val="1"/>
      </w:numPr>
      <w:ind w:left="0" w:firstLine="0"/>
      <w:jc w:val="both"/>
    </w:pPr>
    <w:rPr>
      <w:szCs w:val="22"/>
      <w:lang w:val="en-GB" w:eastAsia="bg-BG"/>
    </w:rPr>
  </w:style>
  <w:style w:type="character" w:customStyle="1" w:styleId="body11">
    <w:name w:val="body11"/>
    <w:rsid w:val="00B06981"/>
    <w:rPr>
      <w:rFonts w:ascii="Arial" w:hAnsi="Arial" w:cs="Arial" w:hint="default"/>
      <w:sz w:val="16"/>
      <w:szCs w:val="16"/>
    </w:rPr>
  </w:style>
  <w:style w:type="paragraph" w:styleId="BodyTextIndent2">
    <w:name w:val="Body Text Indent 2"/>
    <w:basedOn w:val="Normal"/>
    <w:rsid w:val="00B06981"/>
    <w:pPr>
      <w:tabs>
        <w:tab w:val="left" w:pos="0"/>
      </w:tabs>
      <w:ind w:left="1440" w:hanging="1440"/>
      <w:outlineLvl w:val="0"/>
    </w:pPr>
    <w:rPr>
      <w:b/>
      <w:bCs/>
    </w:rPr>
  </w:style>
  <w:style w:type="paragraph" w:styleId="BodyTextIndent3">
    <w:name w:val="Body Text Indent 3"/>
    <w:basedOn w:val="Normal"/>
    <w:rsid w:val="00B06981"/>
    <w:pPr>
      <w:tabs>
        <w:tab w:val="left" w:pos="0"/>
      </w:tabs>
      <w:ind w:left="1440" w:hanging="1440"/>
    </w:pPr>
  </w:style>
  <w:style w:type="paragraph" w:customStyle="1" w:styleId="NormalWeb2">
    <w:name w:val="Normal (Web)2"/>
    <w:basedOn w:val="Normal"/>
    <w:rsid w:val="00B06981"/>
    <w:pPr>
      <w:spacing w:line="360" w:lineRule="atLeast"/>
    </w:pPr>
    <w:rPr>
      <w:rFonts w:ascii="Verdana" w:hAnsi="Verdana"/>
      <w:sz w:val="18"/>
      <w:szCs w:val="18"/>
    </w:rPr>
  </w:style>
  <w:style w:type="paragraph" w:customStyle="1" w:styleId="Web">
    <w:name w:val="Обычный (Web)"/>
    <w:basedOn w:val="Normal"/>
    <w:rsid w:val="00B06981"/>
    <w:pPr>
      <w:spacing w:before="100" w:beforeAutospacing="1" w:after="100" w:afterAutospacing="1"/>
    </w:pPr>
    <w:rPr>
      <w:sz w:val="24"/>
    </w:rPr>
  </w:style>
  <w:style w:type="paragraph" w:styleId="ListBullet">
    <w:name w:val="List Bullet"/>
    <w:basedOn w:val="Normal"/>
    <w:rsid w:val="00B06981"/>
    <w:pPr>
      <w:numPr>
        <w:numId w:val="3"/>
      </w:numPr>
    </w:pPr>
    <w:rPr>
      <w:lang w:val="bg-BG"/>
    </w:rPr>
  </w:style>
  <w:style w:type="paragraph" w:styleId="TOC1">
    <w:name w:val="toc 1"/>
    <w:basedOn w:val="Normal"/>
    <w:next w:val="Normal"/>
    <w:autoRedefine/>
    <w:uiPriority w:val="39"/>
    <w:rsid w:val="00D322AF"/>
    <w:pPr>
      <w:tabs>
        <w:tab w:val="right" w:leader="dot" w:pos="9350"/>
      </w:tabs>
      <w:spacing w:before="120" w:after="0"/>
    </w:pPr>
    <w:rPr>
      <w:b/>
      <w:bCs/>
      <w:caps/>
      <w:sz w:val="20"/>
      <w:szCs w:val="20"/>
    </w:rPr>
  </w:style>
  <w:style w:type="paragraph" w:styleId="BalloonText">
    <w:name w:val="Balloon Text"/>
    <w:basedOn w:val="Normal"/>
    <w:semiHidden/>
    <w:rsid w:val="00B06981"/>
    <w:rPr>
      <w:rFonts w:ascii="Tahoma" w:hAnsi="Tahoma" w:cs="Tahoma"/>
      <w:sz w:val="16"/>
      <w:szCs w:val="16"/>
    </w:rPr>
  </w:style>
  <w:style w:type="paragraph" w:styleId="CommentSubject">
    <w:name w:val="annotation subject"/>
    <w:basedOn w:val="CommentText"/>
    <w:next w:val="CommentText"/>
    <w:semiHidden/>
    <w:rsid w:val="00B06981"/>
    <w:rPr>
      <w:b/>
      <w:bCs/>
    </w:rPr>
  </w:style>
  <w:style w:type="paragraph" w:styleId="TOC3">
    <w:name w:val="toc 3"/>
    <w:basedOn w:val="Normal"/>
    <w:next w:val="Normal"/>
    <w:autoRedefine/>
    <w:uiPriority w:val="39"/>
    <w:rsid w:val="000220C4"/>
    <w:pPr>
      <w:spacing w:after="0"/>
      <w:ind w:left="446"/>
    </w:pPr>
    <w:rPr>
      <w:i/>
      <w:iCs/>
      <w:sz w:val="20"/>
      <w:szCs w:val="20"/>
    </w:rPr>
  </w:style>
  <w:style w:type="paragraph" w:styleId="NormalWeb">
    <w:name w:val="Normal (Web)"/>
    <w:basedOn w:val="Normal"/>
    <w:uiPriority w:val="99"/>
    <w:rsid w:val="00B06981"/>
    <w:pPr>
      <w:spacing w:before="100" w:beforeAutospacing="1" w:after="100" w:afterAutospacing="1"/>
    </w:pPr>
    <w:rPr>
      <w:rFonts w:ascii="Arial Unicode MS" w:eastAsia="Arial Unicode MS" w:hAnsi="Arial Unicode MS" w:cs="Arial Unicode MS"/>
      <w:sz w:val="24"/>
    </w:rPr>
  </w:style>
  <w:style w:type="paragraph" w:customStyle="1" w:styleId="text">
    <w:name w:val="text"/>
    <w:basedOn w:val="Normal"/>
    <w:rsid w:val="00B06981"/>
    <w:pPr>
      <w:spacing w:before="100" w:beforeAutospacing="1" w:after="100" w:afterAutospacing="1"/>
    </w:pPr>
    <w:rPr>
      <w:rFonts w:ascii="Arial Unicode MS" w:eastAsia="Arial Unicode MS" w:hAnsi="Arial Unicode MS" w:cs="Arial Unicode MS"/>
      <w:sz w:val="24"/>
    </w:rPr>
  </w:style>
  <w:style w:type="paragraph" w:styleId="DocumentMap">
    <w:name w:val="Document Map"/>
    <w:basedOn w:val="Normal"/>
    <w:semiHidden/>
    <w:rsid w:val="00B06981"/>
    <w:pPr>
      <w:shd w:val="clear" w:color="auto" w:fill="000080"/>
    </w:pPr>
    <w:rPr>
      <w:rFonts w:ascii="Tahoma" w:hAnsi="Tahoma" w:cs="Tahoma"/>
    </w:rPr>
  </w:style>
  <w:style w:type="paragraph" w:customStyle="1" w:styleId="Tabulteksts">
    <w:name w:val="Tabulteksts"/>
    <w:basedOn w:val="Normal"/>
    <w:autoRedefine/>
    <w:rsid w:val="00B06981"/>
    <w:pPr>
      <w:keepNext/>
      <w:keepLines/>
      <w:numPr>
        <w:ilvl w:val="12"/>
      </w:numPr>
      <w:spacing w:after="60"/>
    </w:pPr>
    <w:rPr>
      <w:rFonts w:cs="Arial Unicode MS"/>
      <w:iCs/>
      <w:snapToGrid w:val="0"/>
      <w:sz w:val="20"/>
      <w:lang w:val="en-GB"/>
    </w:rPr>
  </w:style>
  <w:style w:type="paragraph" w:customStyle="1" w:styleId="CommentSubject1">
    <w:name w:val="Comment Subject1"/>
    <w:basedOn w:val="CommentText"/>
    <w:next w:val="CommentText"/>
    <w:semiHidden/>
    <w:rsid w:val="00B06981"/>
    <w:rPr>
      <w:b/>
      <w:bCs/>
    </w:rPr>
  </w:style>
  <w:style w:type="paragraph" w:customStyle="1" w:styleId="Default">
    <w:name w:val="Default"/>
    <w:rsid w:val="00FB2DB1"/>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2212FC"/>
    <w:pPr>
      <w:spacing w:after="275"/>
    </w:pPr>
    <w:rPr>
      <w:rFonts w:ascii="HKBOO F+ Caecilia" w:hAnsi="HKBOO F+ Caecilia" w:cs="Times New Roman"/>
      <w:color w:val="auto"/>
    </w:rPr>
  </w:style>
  <w:style w:type="paragraph" w:customStyle="1" w:styleId="CM2">
    <w:name w:val="CM2"/>
    <w:basedOn w:val="Default"/>
    <w:next w:val="Default"/>
    <w:rsid w:val="002212FC"/>
    <w:rPr>
      <w:rFonts w:ascii="HKBOO F+ Caecilia" w:hAnsi="HKBOO F+ Caecilia" w:cs="Times New Roman"/>
      <w:color w:val="auto"/>
    </w:rPr>
  </w:style>
  <w:style w:type="paragraph" w:customStyle="1" w:styleId="CM4">
    <w:name w:val="CM4"/>
    <w:basedOn w:val="Default"/>
    <w:next w:val="Default"/>
    <w:rsid w:val="002212FC"/>
    <w:pPr>
      <w:spacing w:line="273" w:lineRule="atLeast"/>
    </w:pPr>
    <w:rPr>
      <w:rFonts w:ascii="HKBOO F+ Caecilia" w:hAnsi="HKBOO F+ Caecilia" w:cs="Times New Roman"/>
      <w:color w:val="auto"/>
    </w:rPr>
  </w:style>
  <w:style w:type="paragraph" w:customStyle="1" w:styleId="CM14">
    <w:name w:val="CM14"/>
    <w:basedOn w:val="Default"/>
    <w:next w:val="Default"/>
    <w:rsid w:val="002212FC"/>
    <w:pPr>
      <w:spacing w:after="520"/>
    </w:pPr>
    <w:rPr>
      <w:rFonts w:ascii="HKBOO F+ Caecilia" w:hAnsi="HKBOO F+ Caecilia" w:cs="Times New Roman"/>
      <w:color w:val="auto"/>
    </w:rPr>
  </w:style>
  <w:style w:type="paragraph" w:customStyle="1" w:styleId="CM6">
    <w:name w:val="CM6"/>
    <w:basedOn w:val="Default"/>
    <w:next w:val="Default"/>
    <w:rsid w:val="002212FC"/>
    <w:rPr>
      <w:rFonts w:ascii="HKBOO F+ Caecilia" w:hAnsi="HKBOO F+ Caecilia" w:cs="Times New Roman"/>
      <w:color w:val="auto"/>
    </w:rPr>
  </w:style>
  <w:style w:type="paragraph" w:customStyle="1" w:styleId="CM7">
    <w:name w:val="CM7"/>
    <w:basedOn w:val="Default"/>
    <w:next w:val="Default"/>
    <w:rsid w:val="002212FC"/>
    <w:pPr>
      <w:spacing w:line="273" w:lineRule="atLeast"/>
    </w:pPr>
    <w:rPr>
      <w:rFonts w:ascii="HKBOO F+ Caecilia" w:hAnsi="HKBOO F+ Caecilia" w:cs="Times New Roman"/>
      <w:color w:val="auto"/>
    </w:rPr>
  </w:style>
  <w:style w:type="paragraph" w:customStyle="1" w:styleId="CM8">
    <w:name w:val="CM8"/>
    <w:basedOn w:val="Default"/>
    <w:next w:val="Default"/>
    <w:rsid w:val="002212FC"/>
    <w:rPr>
      <w:rFonts w:ascii="HKBOO F+ Caecilia" w:hAnsi="HKBOO F+ Caecilia" w:cs="Times New Roman"/>
      <w:color w:val="auto"/>
    </w:rPr>
  </w:style>
  <w:style w:type="paragraph" w:customStyle="1" w:styleId="CM9">
    <w:name w:val="CM9"/>
    <w:basedOn w:val="Default"/>
    <w:next w:val="Default"/>
    <w:rsid w:val="002212FC"/>
    <w:pPr>
      <w:spacing w:line="271" w:lineRule="atLeast"/>
    </w:pPr>
    <w:rPr>
      <w:rFonts w:ascii="HKBOO F+ Caecilia" w:hAnsi="HKBOO F+ Caecilia" w:cs="Times New Roman"/>
      <w:color w:val="auto"/>
    </w:rPr>
  </w:style>
  <w:style w:type="paragraph" w:customStyle="1" w:styleId="CM15">
    <w:name w:val="CM15"/>
    <w:basedOn w:val="Default"/>
    <w:next w:val="Default"/>
    <w:rsid w:val="002212FC"/>
    <w:pPr>
      <w:spacing w:after="113"/>
    </w:pPr>
    <w:rPr>
      <w:rFonts w:ascii="HKBOO F+ Caecilia" w:hAnsi="HKBOO F+ Caecilia" w:cs="Times New Roman"/>
      <w:color w:val="auto"/>
    </w:rPr>
  </w:style>
  <w:style w:type="paragraph" w:customStyle="1" w:styleId="CM11">
    <w:name w:val="CM11"/>
    <w:basedOn w:val="Default"/>
    <w:next w:val="Default"/>
    <w:rsid w:val="002212FC"/>
    <w:pPr>
      <w:spacing w:line="273" w:lineRule="atLeast"/>
    </w:pPr>
    <w:rPr>
      <w:rFonts w:ascii="HKBOO F+ Caecilia" w:hAnsi="HKBOO F+ Caecilia" w:cs="Times New Roman"/>
      <w:color w:val="auto"/>
    </w:rPr>
  </w:style>
  <w:style w:type="paragraph" w:customStyle="1" w:styleId="CM12">
    <w:name w:val="CM12"/>
    <w:basedOn w:val="Default"/>
    <w:next w:val="Default"/>
    <w:rsid w:val="002212FC"/>
    <w:pPr>
      <w:spacing w:line="271" w:lineRule="atLeast"/>
    </w:pPr>
    <w:rPr>
      <w:rFonts w:ascii="HKBOO F+ Caecilia" w:hAnsi="HKBOO F+ Caecilia" w:cs="Times New Roman"/>
      <w:color w:val="auto"/>
    </w:rPr>
  </w:style>
  <w:style w:type="table" w:styleId="TableGrid">
    <w:name w:val="Table Grid"/>
    <w:basedOn w:val="TableNormal"/>
    <w:rsid w:val="00585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116CA7"/>
    <w:pPr>
      <w:widowControl w:val="0"/>
      <w:tabs>
        <w:tab w:val="left" w:pos="547"/>
      </w:tabs>
    </w:pPr>
    <w:rPr>
      <w:snapToGrid w:val="0"/>
      <w:szCs w:val="20"/>
    </w:rPr>
  </w:style>
  <w:style w:type="paragraph" w:customStyle="1" w:styleId="a">
    <w:name w:val="Стиль По ширине"/>
    <w:basedOn w:val="Normal"/>
    <w:rsid w:val="00541C8C"/>
    <w:pPr>
      <w:spacing w:before="120"/>
      <w:jc w:val="both"/>
    </w:pPr>
    <w:rPr>
      <w:szCs w:val="20"/>
    </w:rPr>
  </w:style>
  <w:style w:type="paragraph" w:styleId="TOC5">
    <w:name w:val="toc 5"/>
    <w:basedOn w:val="Normal"/>
    <w:next w:val="Normal"/>
    <w:autoRedefine/>
    <w:semiHidden/>
    <w:rsid w:val="008B20E1"/>
    <w:pPr>
      <w:ind w:left="880"/>
    </w:pPr>
    <w:rPr>
      <w:sz w:val="18"/>
      <w:szCs w:val="18"/>
    </w:rPr>
  </w:style>
  <w:style w:type="paragraph" w:styleId="TOC4">
    <w:name w:val="toc 4"/>
    <w:basedOn w:val="Normal"/>
    <w:next w:val="Normal"/>
    <w:autoRedefine/>
    <w:uiPriority w:val="39"/>
    <w:rsid w:val="00DE7C8C"/>
    <w:pPr>
      <w:ind w:left="660"/>
    </w:pPr>
    <w:rPr>
      <w:sz w:val="18"/>
      <w:szCs w:val="18"/>
    </w:rPr>
  </w:style>
  <w:style w:type="paragraph" w:styleId="TOC6">
    <w:name w:val="toc 6"/>
    <w:basedOn w:val="Normal"/>
    <w:next w:val="Normal"/>
    <w:autoRedefine/>
    <w:semiHidden/>
    <w:rsid w:val="00DE7C8C"/>
    <w:pPr>
      <w:ind w:left="1100"/>
    </w:pPr>
    <w:rPr>
      <w:sz w:val="18"/>
      <w:szCs w:val="18"/>
    </w:rPr>
  </w:style>
  <w:style w:type="paragraph" w:styleId="TOC7">
    <w:name w:val="toc 7"/>
    <w:basedOn w:val="Normal"/>
    <w:next w:val="Normal"/>
    <w:autoRedefine/>
    <w:semiHidden/>
    <w:rsid w:val="00DE7C8C"/>
    <w:pPr>
      <w:ind w:left="1320"/>
    </w:pPr>
    <w:rPr>
      <w:sz w:val="18"/>
      <w:szCs w:val="18"/>
    </w:rPr>
  </w:style>
  <w:style w:type="paragraph" w:styleId="TOC8">
    <w:name w:val="toc 8"/>
    <w:basedOn w:val="Normal"/>
    <w:next w:val="Normal"/>
    <w:autoRedefine/>
    <w:semiHidden/>
    <w:rsid w:val="00DE7C8C"/>
    <w:pPr>
      <w:ind w:left="1540"/>
    </w:pPr>
    <w:rPr>
      <w:sz w:val="18"/>
      <w:szCs w:val="18"/>
    </w:rPr>
  </w:style>
  <w:style w:type="paragraph" w:styleId="TOC9">
    <w:name w:val="toc 9"/>
    <w:basedOn w:val="Normal"/>
    <w:next w:val="Normal"/>
    <w:autoRedefine/>
    <w:semiHidden/>
    <w:rsid w:val="00DE7C8C"/>
    <w:pPr>
      <w:ind w:left="1760"/>
    </w:pPr>
    <w:rPr>
      <w:sz w:val="18"/>
      <w:szCs w:val="18"/>
    </w:rPr>
  </w:style>
  <w:style w:type="character" w:customStyle="1" w:styleId="longtext">
    <w:name w:val="long_text"/>
    <w:basedOn w:val="DefaultParagraphFont"/>
    <w:rsid w:val="005602C0"/>
  </w:style>
  <w:style w:type="paragraph" w:styleId="ListParagraph">
    <w:name w:val="List Paragraph"/>
    <w:aliases w:val="List Paragraph1"/>
    <w:basedOn w:val="Normal"/>
    <w:link w:val="ListParagraphChar"/>
    <w:uiPriority w:val="34"/>
    <w:qFormat/>
    <w:rsid w:val="004F2685"/>
    <w:pPr>
      <w:ind w:left="720"/>
      <w:contextualSpacing/>
    </w:pPr>
  </w:style>
  <w:style w:type="paragraph" w:styleId="Title">
    <w:name w:val="Title"/>
    <w:basedOn w:val="Normal"/>
    <w:link w:val="TitleChar"/>
    <w:qFormat/>
    <w:rsid w:val="00D0753F"/>
    <w:pPr>
      <w:spacing w:before="60" w:after="60"/>
      <w:jc w:val="center"/>
    </w:pPr>
    <w:rPr>
      <w:b/>
      <w:bCs/>
      <w:caps/>
      <w:sz w:val="24"/>
    </w:rPr>
  </w:style>
  <w:style w:type="character" w:customStyle="1" w:styleId="TitleChar">
    <w:name w:val="Title Char"/>
    <w:basedOn w:val="DefaultParagraphFont"/>
    <w:link w:val="Title"/>
    <w:rsid w:val="00D0753F"/>
    <w:rPr>
      <w:b/>
      <w:bCs/>
      <w:caps/>
      <w:sz w:val="24"/>
      <w:szCs w:val="24"/>
    </w:rPr>
  </w:style>
  <w:style w:type="paragraph" w:styleId="ListNumber">
    <w:name w:val="List Number"/>
    <w:basedOn w:val="Normal"/>
    <w:rsid w:val="00D0753F"/>
    <w:pPr>
      <w:numPr>
        <w:numId w:val="5"/>
      </w:numPr>
      <w:spacing w:before="60" w:after="60"/>
      <w:jc w:val="both"/>
    </w:pPr>
    <w:rPr>
      <w:sz w:val="24"/>
    </w:rPr>
  </w:style>
  <w:style w:type="character" w:customStyle="1" w:styleId="hps">
    <w:name w:val="hps"/>
    <w:rsid w:val="00D760DA"/>
  </w:style>
  <w:style w:type="character" w:customStyle="1" w:styleId="CommentTextChar">
    <w:name w:val="Comment Text Char"/>
    <w:link w:val="CommentText"/>
    <w:locked/>
    <w:rsid w:val="00A5001A"/>
  </w:style>
  <w:style w:type="paragraph" w:customStyle="1" w:styleId="2">
    <w:name w:val="?????? 2"/>
    <w:basedOn w:val="Default"/>
    <w:next w:val="Default"/>
    <w:uiPriority w:val="99"/>
    <w:rsid w:val="00D632B0"/>
    <w:rPr>
      <w:rFonts w:ascii="Times New Roman" w:hAnsi="Times New Roman" w:cs="Times New Roman"/>
      <w:color w:val="auto"/>
    </w:rPr>
  </w:style>
  <w:style w:type="paragraph" w:customStyle="1" w:styleId="TITULNameofprogect">
    <w:name w:val="TITUL Name of progect"/>
    <w:basedOn w:val="Default"/>
    <w:next w:val="Default"/>
    <w:uiPriority w:val="99"/>
    <w:rsid w:val="00C206A9"/>
    <w:rPr>
      <w:rFonts w:cs="Times New Roman"/>
      <w:color w:val="auto"/>
    </w:rPr>
  </w:style>
  <w:style w:type="paragraph" w:customStyle="1" w:styleId="Prodoc">
    <w:name w:val="Prodoc"/>
    <w:basedOn w:val="Normal"/>
    <w:link w:val="ProdocChar"/>
    <w:qFormat/>
    <w:rsid w:val="00CE13B9"/>
    <w:pPr>
      <w:numPr>
        <w:numId w:val="4"/>
      </w:numPr>
    </w:pPr>
  </w:style>
  <w:style w:type="paragraph" w:customStyle="1" w:styleId="Acaption">
    <w:name w:val="A caption"/>
    <w:basedOn w:val="Normal"/>
    <w:link w:val="AcaptionChar"/>
    <w:qFormat/>
    <w:rsid w:val="000A6602"/>
  </w:style>
  <w:style w:type="character" w:customStyle="1" w:styleId="ProdocChar">
    <w:name w:val="Prodoc Char"/>
    <w:basedOn w:val="DefaultParagraphFont"/>
    <w:link w:val="Prodoc"/>
    <w:rsid w:val="00CE13B9"/>
    <w:rPr>
      <w:sz w:val="22"/>
      <w:szCs w:val="24"/>
    </w:rPr>
  </w:style>
  <w:style w:type="character" w:customStyle="1" w:styleId="ListParagraphChar">
    <w:name w:val="List Paragraph Char"/>
    <w:aliases w:val="List Paragraph1 Char"/>
    <w:link w:val="ListParagraph"/>
    <w:uiPriority w:val="34"/>
    <w:rsid w:val="00540C31"/>
    <w:rPr>
      <w:sz w:val="22"/>
      <w:szCs w:val="24"/>
    </w:rPr>
  </w:style>
  <w:style w:type="character" w:customStyle="1" w:styleId="AcaptionChar">
    <w:name w:val="A caption Char"/>
    <w:basedOn w:val="DefaultParagraphFont"/>
    <w:link w:val="Acaption"/>
    <w:rsid w:val="000A6602"/>
    <w:rPr>
      <w:sz w:val="22"/>
      <w:szCs w:val="24"/>
    </w:rPr>
  </w:style>
  <w:style w:type="paragraph" w:customStyle="1" w:styleId="Caps">
    <w:name w:val="Caps"/>
    <w:basedOn w:val="Caption"/>
    <w:link w:val="CapsChar"/>
    <w:qFormat/>
    <w:rsid w:val="00C521F4"/>
    <w:pPr>
      <w:keepNext/>
    </w:pPr>
    <w:rPr>
      <w:rFonts w:ascii="Times New Roman" w:hAnsi="Times New Roman"/>
      <w:b w:val="0"/>
      <w:caps w:val="0"/>
      <w:szCs w:val="22"/>
    </w:rPr>
  </w:style>
  <w:style w:type="character" w:customStyle="1" w:styleId="CaptionChar">
    <w:name w:val="Caption Char"/>
    <w:basedOn w:val="DefaultParagraphFont"/>
    <w:link w:val="Caption"/>
    <w:rsid w:val="00C521F4"/>
    <w:rPr>
      <w:rFonts w:ascii="Times New Roman Bold" w:hAnsi="Times New Roman Bold"/>
      <w:b/>
      <w:bCs/>
      <w:caps/>
      <w:sz w:val="22"/>
      <w:szCs w:val="24"/>
    </w:rPr>
  </w:style>
  <w:style w:type="character" w:customStyle="1" w:styleId="CapsChar">
    <w:name w:val="Caps Char"/>
    <w:basedOn w:val="CaptionChar"/>
    <w:link w:val="Caps"/>
    <w:rsid w:val="00C521F4"/>
    <w:rPr>
      <w:rFonts w:ascii="Times New Roman Bold" w:hAnsi="Times New Roman Bold"/>
      <w:b w:val="0"/>
      <w:bCs/>
      <w:caps w:val="0"/>
      <w:sz w:val="22"/>
      <w:szCs w:val="22"/>
    </w:rPr>
  </w:style>
  <w:style w:type="character" w:customStyle="1" w:styleId="Heading3Char">
    <w:name w:val="Heading 3 Char"/>
    <w:basedOn w:val="DefaultParagraphFont"/>
    <w:link w:val="Heading3"/>
    <w:rsid w:val="00DC2C14"/>
    <w:rPr>
      <w:b/>
      <w:bCs/>
      <w:sz w:val="22"/>
      <w:szCs w:val="24"/>
    </w:rPr>
  </w:style>
  <w:style w:type="paragraph" w:customStyle="1" w:styleId="AProd">
    <w:name w:val="A Prod"/>
    <w:basedOn w:val="Normal"/>
    <w:link w:val="AProdChar"/>
    <w:qFormat/>
    <w:rsid w:val="00F03C5A"/>
    <w:pPr>
      <w:tabs>
        <w:tab w:val="num" w:pos="360"/>
      </w:tabs>
      <w:ind w:left="360" w:hanging="360"/>
    </w:pPr>
    <w:rPr>
      <w:szCs w:val="22"/>
    </w:rPr>
  </w:style>
  <w:style w:type="paragraph" w:customStyle="1" w:styleId="Activity">
    <w:name w:val="Activity"/>
    <w:basedOn w:val="Normal"/>
    <w:link w:val="ActivityChar"/>
    <w:qFormat/>
    <w:rsid w:val="00293107"/>
    <w:pPr>
      <w:spacing w:after="0"/>
      <w:ind w:left="720" w:hanging="720"/>
    </w:pPr>
  </w:style>
  <w:style w:type="paragraph" w:customStyle="1" w:styleId="AIndicator">
    <w:name w:val="A Indicator"/>
    <w:basedOn w:val="Normal"/>
    <w:link w:val="AIndicatorChar"/>
    <w:qFormat/>
    <w:rsid w:val="00293107"/>
    <w:pPr>
      <w:spacing w:after="0"/>
      <w:ind w:left="2430" w:hanging="1710"/>
      <w:contextualSpacing/>
    </w:pPr>
    <w:rPr>
      <w:i/>
    </w:rPr>
  </w:style>
  <w:style w:type="character" w:customStyle="1" w:styleId="ActivityChar">
    <w:name w:val="Activity Char"/>
    <w:basedOn w:val="DefaultParagraphFont"/>
    <w:link w:val="Activity"/>
    <w:rsid w:val="00293107"/>
    <w:rPr>
      <w:sz w:val="22"/>
      <w:szCs w:val="24"/>
    </w:rPr>
  </w:style>
  <w:style w:type="paragraph" w:customStyle="1" w:styleId="Output">
    <w:name w:val="Output"/>
    <w:basedOn w:val="Normal"/>
    <w:link w:val="OutputChar"/>
    <w:qFormat/>
    <w:rsid w:val="00293107"/>
    <w:pPr>
      <w:ind w:left="1440" w:hanging="1440"/>
    </w:pPr>
    <w:rPr>
      <w:b/>
    </w:rPr>
  </w:style>
  <w:style w:type="character" w:customStyle="1" w:styleId="AIndicatorChar">
    <w:name w:val="A Indicator Char"/>
    <w:basedOn w:val="DefaultParagraphFont"/>
    <w:link w:val="AIndicator"/>
    <w:rsid w:val="00293107"/>
    <w:rPr>
      <w:i/>
      <w:sz w:val="22"/>
      <w:szCs w:val="24"/>
    </w:rPr>
  </w:style>
  <w:style w:type="paragraph" w:customStyle="1" w:styleId="TIndicator1">
    <w:name w:val="T.Indicator1"/>
    <w:basedOn w:val="Footer"/>
    <w:link w:val="TIndicator1Char"/>
    <w:qFormat/>
    <w:rsid w:val="00293107"/>
    <w:pPr>
      <w:tabs>
        <w:tab w:val="left" w:pos="2430"/>
      </w:tabs>
      <w:spacing w:after="0"/>
      <w:ind w:left="2430" w:hanging="1710"/>
    </w:pPr>
    <w:rPr>
      <w:i/>
      <w:szCs w:val="22"/>
    </w:rPr>
  </w:style>
  <w:style w:type="character" w:customStyle="1" w:styleId="OutputChar">
    <w:name w:val="Output Char"/>
    <w:basedOn w:val="DefaultParagraphFont"/>
    <w:link w:val="Output"/>
    <w:rsid w:val="00293107"/>
    <w:rPr>
      <w:b/>
      <w:sz w:val="22"/>
      <w:szCs w:val="24"/>
    </w:rPr>
  </w:style>
  <w:style w:type="character" w:customStyle="1" w:styleId="TIndicator1Char">
    <w:name w:val="T.Indicator1 Char"/>
    <w:basedOn w:val="FooterChar"/>
    <w:link w:val="TIndicator1"/>
    <w:rsid w:val="00293107"/>
    <w:rPr>
      <w:i/>
      <w:sz w:val="22"/>
      <w:szCs w:val="22"/>
    </w:rPr>
  </w:style>
  <w:style w:type="character" w:customStyle="1" w:styleId="AProdChar">
    <w:name w:val="A Prod Char"/>
    <w:basedOn w:val="DefaultParagraphFont"/>
    <w:link w:val="AProd"/>
    <w:rsid w:val="00484DCE"/>
    <w:rPr>
      <w:sz w:val="22"/>
      <w:szCs w:val="22"/>
    </w:rPr>
  </w:style>
  <w:style w:type="paragraph" w:customStyle="1" w:styleId="Abulletspace">
    <w:name w:val="A bullet space"/>
    <w:basedOn w:val="Normal"/>
    <w:qFormat/>
    <w:rsid w:val="007B6662"/>
    <w:pPr>
      <w:numPr>
        <w:numId w:val="34"/>
      </w:numPr>
      <w:contextualSpacing/>
    </w:pPr>
  </w:style>
  <w:style w:type="paragraph" w:customStyle="1" w:styleId="AOutput1">
    <w:name w:val="A Output1"/>
    <w:basedOn w:val="Normal"/>
    <w:link w:val="AOutput1Char"/>
    <w:qFormat/>
    <w:rsid w:val="007C2D6F"/>
    <w:rPr>
      <w:b/>
      <w:bCs/>
      <w:szCs w:val="22"/>
      <w:lang w:val="en-GB"/>
    </w:rPr>
  </w:style>
  <w:style w:type="character" w:customStyle="1" w:styleId="AOutput1Char">
    <w:name w:val="A Output1 Char"/>
    <w:basedOn w:val="DefaultParagraphFont"/>
    <w:link w:val="AOutput1"/>
    <w:rsid w:val="007C2D6F"/>
    <w:rPr>
      <w:b/>
      <w:bCs/>
      <w:sz w:val="22"/>
      <w:szCs w:val="22"/>
      <w:lang w:val="en-GB"/>
    </w:rPr>
  </w:style>
  <w:style w:type="paragraph" w:customStyle="1" w:styleId="alog">
    <w:name w:val="a log"/>
    <w:basedOn w:val="Normal"/>
    <w:link w:val="alogChar"/>
    <w:qFormat/>
    <w:rsid w:val="007C2D6F"/>
    <w:pPr>
      <w:widowControl w:val="0"/>
      <w:tabs>
        <w:tab w:val="num" w:pos="450"/>
      </w:tabs>
      <w:adjustRightInd w:val="0"/>
      <w:ind w:left="175" w:hanging="175"/>
      <w:textAlignment w:val="baseline"/>
    </w:pPr>
    <w:rPr>
      <w:sz w:val="20"/>
      <w:szCs w:val="20"/>
    </w:rPr>
  </w:style>
  <w:style w:type="character" w:customStyle="1" w:styleId="alogChar">
    <w:name w:val="a log Char"/>
    <w:basedOn w:val="DefaultParagraphFont"/>
    <w:link w:val="alog"/>
    <w:rsid w:val="007C2D6F"/>
  </w:style>
  <w:style w:type="paragraph" w:customStyle="1" w:styleId="AProdoc">
    <w:name w:val="A Prodoc"/>
    <w:basedOn w:val="Normal"/>
    <w:link w:val="AProdocChar"/>
    <w:qFormat/>
    <w:rsid w:val="00B442B3"/>
    <w:pPr>
      <w:tabs>
        <w:tab w:val="num" w:pos="540"/>
      </w:tabs>
      <w:spacing w:before="120"/>
    </w:pPr>
  </w:style>
  <w:style w:type="character" w:customStyle="1" w:styleId="AProdocChar">
    <w:name w:val="A Prodoc Char"/>
    <w:basedOn w:val="DefaultParagraphFont"/>
    <w:link w:val="AProdoc"/>
    <w:rsid w:val="00B442B3"/>
    <w:rPr>
      <w:sz w:val="22"/>
      <w:szCs w:val="24"/>
    </w:rPr>
  </w:style>
  <w:style w:type="paragraph" w:styleId="Bibliography">
    <w:name w:val="Bibliography"/>
    <w:basedOn w:val="Normal"/>
    <w:next w:val="Normal"/>
    <w:uiPriority w:val="37"/>
    <w:unhideWhenUsed/>
    <w:rsid w:val="004E776F"/>
  </w:style>
  <w:style w:type="character" w:customStyle="1" w:styleId="FootnoteTextChar1">
    <w:name w:val="Footnote Text Char1"/>
    <w:aliases w:val="Geneva 9 Char1,Font: Geneva 9 Char1,Boston 10 Char1,f Char1,single space Char1,Footnote Char1,otnote Text Char1,Testo nota a piè di pagina Carattere Carattere Char1,Testo nota a piè di pagina Carattere Char1,ft Char1,Fußnote Char"/>
    <w:uiPriority w:val="99"/>
    <w:locked/>
    <w:rsid w:val="00E9317B"/>
    <w:rPr>
      <w:rFonts w:ascii="Arial"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qFormat="1"/>
    <w:lsdException w:name="footnote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D1F"/>
    <w:pPr>
      <w:spacing w:after="120"/>
    </w:pPr>
    <w:rPr>
      <w:sz w:val="22"/>
      <w:szCs w:val="24"/>
    </w:rPr>
  </w:style>
  <w:style w:type="paragraph" w:styleId="Heading1">
    <w:name w:val="heading 1"/>
    <w:basedOn w:val="Normal"/>
    <w:next w:val="Normal"/>
    <w:link w:val="Heading1Char"/>
    <w:qFormat/>
    <w:rsid w:val="00881C78"/>
    <w:pPr>
      <w:keepNext/>
      <w:tabs>
        <w:tab w:val="left" w:pos="540"/>
      </w:tabs>
      <w:spacing w:after="0"/>
      <w:outlineLvl w:val="0"/>
    </w:pPr>
    <w:rPr>
      <w:b/>
      <w:bCs/>
      <w:u w:val="single"/>
    </w:rPr>
  </w:style>
  <w:style w:type="paragraph" w:styleId="Heading2">
    <w:name w:val="heading 2"/>
    <w:basedOn w:val="Normal"/>
    <w:next w:val="Normal"/>
    <w:qFormat/>
    <w:rsid w:val="0087241F"/>
    <w:pPr>
      <w:keepNext/>
      <w:outlineLvl w:val="1"/>
    </w:pPr>
    <w:rPr>
      <w:b/>
      <w:iCs/>
      <w:noProof/>
    </w:rPr>
  </w:style>
  <w:style w:type="paragraph" w:styleId="Heading3">
    <w:name w:val="heading 3"/>
    <w:basedOn w:val="Normal"/>
    <w:next w:val="Normal"/>
    <w:link w:val="Heading3Char"/>
    <w:qFormat/>
    <w:rsid w:val="00D710FB"/>
    <w:pPr>
      <w:keepNext/>
      <w:outlineLvl w:val="2"/>
    </w:pPr>
    <w:rPr>
      <w:b/>
      <w:bCs/>
    </w:rPr>
  </w:style>
  <w:style w:type="paragraph" w:styleId="Heading4">
    <w:name w:val="heading 4"/>
    <w:basedOn w:val="Normal"/>
    <w:next w:val="Normal"/>
    <w:qFormat/>
    <w:rsid w:val="00B0698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B06981"/>
    <w:pPr>
      <w:keepNext/>
      <w:ind w:left="720"/>
      <w:outlineLvl w:val="4"/>
    </w:pPr>
    <w:rPr>
      <w:b/>
      <w:bCs/>
    </w:rPr>
  </w:style>
  <w:style w:type="paragraph" w:styleId="Heading6">
    <w:name w:val="heading 6"/>
    <w:basedOn w:val="Normal"/>
    <w:next w:val="Normal"/>
    <w:qFormat/>
    <w:rsid w:val="00B06981"/>
    <w:pPr>
      <w:keepNext/>
      <w:ind w:left="360"/>
      <w:outlineLvl w:val="5"/>
    </w:pPr>
    <w:rPr>
      <w:b/>
      <w:bCs/>
      <w:smallCaps/>
    </w:rPr>
  </w:style>
  <w:style w:type="paragraph" w:styleId="Heading7">
    <w:name w:val="heading 7"/>
    <w:basedOn w:val="Normal"/>
    <w:next w:val="Normal"/>
    <w:qFormat/>
    <w:rsid w:val="00B06981"/>
    <w:pPr>
      <w:keepNext/>
      <w:outlineLvl w:val="6"/>
    </w:pPr>
    <w:rPr>
      <w:b/>
      <w:bCs/>
      <w:sz w:val="20"/>
    </w:rPr>
  </w:style>
  <w:style w:type="paragraph" w:styleId="Heading8">
    <w:name w:val="heading 8"/>
    <w:basedOn w:val="Normal"/>
    <w:next w:val="Normal"/>
    <w:qFormat/>
    <w:rsid w:val="00B06981"/>
    <w:pPr>
      <w:keepNext/>
      <w:jc w:val="center"/>
      <w:outlineLvl w:val="7"/>
    </w:pPr>
    <w:rPr>
      <w:b/>
      <w:bCs/>
      <w:sz w:val="20"/>
    </w:rPr>
  </w:style>
  <w:style w:type="paragraph" w:styleId="Heading9">
    <w:name w:val="heading 9"/>
    <w:basedOn w:val="Normal"/>
    <w:next w:val="Normal"/>
    <w:qFormat/>
    <w:rsid w:val="00B06981"/>
    <w:pPr>
      <w:keepNext/>
      <w:framePr w:w="7141" w:h="1081" w:hSpace="180" w:wrap="around" w:vAnchor="text" w:hAnchor="page" w:x="3661" w:y="-179"/>
      <w:autoSpaceDE w:val="0"/>
      <w:autoSpaceDN w:val="0"/>
      <w:adjustRightInd w:val="0"/>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1C78"/>
    <w:rPr>
      <w:b/>
      <w:bCs/>
      <w:sz w:val="22"/>
      <w:szCs w:val="24"/>
      <w:u w:val="single"/>
    </w:rPr>
  </w:style>
  <w:style w:type="paragraph" w:styleId="Footer">
    <w:name w:val="footer"/>
    <w:basedOn w:val="Normal"/>
    <w:link w:val="FooterChar"/>
    <w:uiPriority w:val="99"/>
    <w:rsid w:val="00B06981"/>
    <w:pPr>
      <w:tabs>
        <w:tab w:val="center" w:pos="4320"/>
        <w:tab w:val="right" w:pos="8640"/>
      </w:tabs>
    </w:pPr>
  </w:style>
  <w:style w:type="character" w:customStyle="1" w:styleId="FooterChar">
    <w:name w:val="Footer Char"/>
    <w:link w:val="Footer"/>
    <w:uiPriority w:val="99"/>
    <w:locked/>
    <w:rsid w:val="00D325A6"/>
    <w:rPr>
      <w:sz w:val="22"/>
      <w:szCs w:val="24"/>
    </w:rPr>
  </w:style>
  <w:style w:type="character" w:styleId="PageNumber">
    <w:name w:val="page number"/>
    <w:basedOn w:val="DefaultParagraphFont"/>
    <w:rsid w:val="00B06981"/>
  </w:style>
  <w:style w:type="paragraph" w:styleId="Header">
    <w:name w:val="header"/>
    <w:basedOn w:val="Normal"/>
    <w:rsid w:val="00B06981"/>
    <w:pPr>
      <w:tabs>
        <w:tab w:val="center" w:pos="4320"/>
        <w:tab w:val="right" w:pos="8640"/>
      </w:tabs>
    </w:pPr>
  </w:style>
  <w:style w:type="paragraph" w:styleId="BodyText">
    <w:name w:val="Body Text"/>
    <w:basedOn w:val="Normal"/>
    <w:link w:val="BodyTextChar"/>
    <w:uiPriority w:val="99"/>
    <w:rsid w:val="00B06981"/>
    <w:pPr>
      <w:framePr w:w="3801" w:h="5761" w:hSpace="180" w:wrap="around" w:vAnchor="text" w:hAnchor="page" w:x="6961" w:y="1165"/>
    </w:pPr>
    <w:rPr>
      <w:sz w:val="20"/>
    </w:rPr>
  </w:style>
  <w:style w:type="character" w:customStyle="1" w:styleId="BodyTextChar">
    <w:name w:val="Body Text Char"/>
    <w:link w:val="BodyText"/>
    <w:uiPriority w:val="99"/>
    <w:locked/>
    <w:rsid w:val="008B23B6"/>
    <w:rPr>
      <w:szCs w:val="24"/>
    </w:rPr>
  </w:style>
  <w:style w:type="paragraph" w:styleId="Caption">
    <w:name w:val="caption"/>
    <w:basedOn w:val="Normal"/>
    <w:next w:val="Normal"/>
    <w:link w:val="CaptionChar"/>
    <w:qFormat/>
    <w:rsid w:val="00B06981"/>
    <w:rPr>
      <w:rFonts w:ascii="Times New Roman Bold" w:hAnsi="Times New Roman Bold"/>
      <w:b/>
      <w:bCs/>
      <w:caps/>
    </w:rPr>
  </w:style>
  <w:style w:type="paragraph" w:styleId="BodyText2">
    <w:name w:val="Body Text 2"/>
    <w:basedOn w:val="Normal"/>
    <w:rsid w:val="00B06981"/>
    <w:rPr>
      <w:b/>
      <w:bCs/>
      <w:smallCaps/>
    </w:rPr>
  </w:style>
  <w:style w:type="paragraph" w:customStyle="1" w:styleId="Outline">
    <w:name w:val="Outline"/>
    <w:basedOn w:val="Normal"/>
    <w:rsid w:val="00B06981"/>
    <w:pPr>
      <w:spacing w:before="240"/>
    </w:pPr>
    <w:rPr>
      <w:kern w:val="28"/>
      <w:szCs w:val="20"/>
    </w:rPr>
  </w:style>
  <w:style w:type="character" w:styleId="Hyperlink">
    <w:name w:val="Hyperlink"/>
    <w:uiPriority w:val="99"/>
    <w:rsid w:val="00B06981"/>
    <w:rPr>
      <w:color w:val="0000FF"/>
      <w:u w:val="single"/>
    </w:rPr>
  </w:style>
  <w:style w:type="character" w:styleId="FootnoteReference">
    <w:name w:val="footnote reference"/>
    <w:aliases w:val="16 Point,Superscript 6 Point,Superscript 6 Point + 11 pt,ftref,BVI fnr,BVI fnr Car Car,BVI fnr Car,BVI fnr Car Car Car Car,Footnote text,(NECG) Footnote Reference,Fußnotenzeichen DISS,heading1, BVI fnr,Footnotes refss, BVI fnr Car Car"/>
    <w:uiPriority w:val="99"/>
    <w:rsid w:val="00B06981"/>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qFormat/>
    <w:rsid w:val="00B06981"/>
    <w:rPr>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locked/>
    <w:rsid w:val="004F2685"/>
  </w:style>
  <w:style w:type="character" w:styleId="CommentReference">
    <w:name w:val="annotation reference"/>
    <w:rsid w:val="00B06981"/>
    <w:rPr>
      <w:sz w:val="16"/>
      <w:szCs w:val="16"/>
    </w:rPr>
  </w:style>
  <w:style w:type="paragraph" w:styleId="CommentText">
    <w:name w:val="annotation text"/>
    <w:basedOn w:val="Normal"/>
    <w:link w:val="CommentTextChar"/>
    <w:rsid w:val="00B06981"/>
    <w:rPr>
      <w:sz w:val="20"/>
      <w:szCs w:val="20"/>
    </w:rPr>
  </w:style>
  <w:style w:type="paragraph" w:customStyle="1" w:styleId="sobjectif">
    <w:name w:val="s/objectif"/>
    <w:basedOn w:val="Normal"/>
    <w:rsid w:val="00B06981"/>
    <w:pPr>
      <w:widowControl w:val="0"/>
      <w:numPr>
        <w:numId w:val="2"/>
      </w:numPr>
      <w:overflowPunct w:val="0"/>
      <w:autoSpaceDE w:val="0"/>
      <w:autoSpaceDN w:val="0"/>
      <w:adjustRightInd w:val="0"/>
      <w:textAlignment w:val="baseline"/>
    </w:pPr>
    <w:rPr>
      <w:szCs w:val="22"/>
      <w:lang w:val="en-GB" w:eastAsia="fr-FR"/>
    </w:rPr>
  </w:style>
  <w:style w:type="paragraph" w:customStyle="1" w:styleId="activit">
    <w:name w:val="activité"/>
    <w:basedOn w:val="Normal"/>
    <w:rsid w:val="00B06981"/>
    <w:pPr>
      <w:widowControl w:val="0"/>
      <w:tabs>
        <w:tab w:val="num" w:pos="360"/>
      </w:tabs>
      <w:overflowPunct w:val="0"/>
      <w:autoSpaceDE w:val="0"/>
      <w:autoSpaceDN w:val="0"/>
      <w:adjustRightInd w:val="0"/>
      <w:textAlignment w:val="baseline"/>
    </w:pPr>
    <w:rPr>
      <w:szCs w:val="22"/>
      <w:lang w:val="en-GB" w:eastAsia="fr-FR"/>
    </w:rPr>
  </w:style>
  <w:style w:type="paragraph" w:customStyle="1" w:styleId="rsultats">
    <w:name w:val="résultats"/>
    <w:basedOn w:val="sactivit"/>
    <w:next w:val="srsultats"/>
    <w:rsid w:val="00B06981"/>
    <w:pPr>
      <w:tabs>
        <w:tab w:val="num" w:pos="360"/>
      </w:tabs>
      <w:ind w:left="360" w:hanging="360"/>
      <w:outlineLvl w:val="2"/>
    </w:pPr>
  </w:style>
  <w:style w:type="paragraph" w:customStyle="1" w:styleId="sactivit">
    <w:name w:val="s/activité"/>
    <w:basedOn w:val="Normal"/>
    <w:rsid w:val="00B06981"/>
    <w:pPr>
      <w:widowControl w:val="0"/>
      <w:overflowPunct w:val="0"/>
      <w:autoSpaceDE w:val="0"/>
      <w:autoSpaceDN w:val="0"/>
      <w:adjustRightInd w:val="0"/>
      <w:textAlignment w:val="baseline"/>
    </w:pPr>
    <w:rPr>
      <w:szCs w:val="22"/>
      <w:lang w:val="en-GB" w:eastAsia="fr-FR"/>
    </w:rPr>
  </w:style>
  <w:style w:type="paragraph" w:customStyle="1" w:styleId="srsultats">
    <w:name w:val="s/résultats"/>
    <w:basedOn w:val="sactivit"/>
    <w:rsid w:val="00B06981"/>
    <w:pPr>
      <w:numPr>
        <w:ilvl w:val="4"/>
      </w:numPr>
      <w:tabs>
        <w:tab w:val="num" w:pos="360"/>
      </w:tabs>
      <w:ind w:left="360" w:hanging="360"/>
    </w:pPr>
  </w:style>
  <w:style w:type="paragraph" w:styleId="TOAHeading">
    <w:name w:val="toa heading"/>
    <w:basedOn w:val="Normal"/>
    <w:next w:val="Normal"/>
    <w:semiHidden/>
    <w:rsid w:val="00B06981"/>
    <w:pPr>
      <w:widowControl w:val="0"/>
      <w:tabs>
        <w:tab w:val="right" w:pos="9360"/>
      </w:tabs>
      <w:suppressAutoHyphens/>
      <w:autoSpaceDE w:val="0"/>
      <w:autoSpaceDN w:val="0"/>
    </w:pPr>
    <w:rPr>
      <w:szCs w:val="20"/>
      <w:lang w:val="en-GB"/>
    </w:rPr>
  </w:style>
  <w:style w:type="paragraph" w:customStyle="1" w:styleId="BalloonText1">
    <w:name w:val="Balloon Text1"/>
    <w:basedOn w:val="Normal"/>
    <w:semiHidden/>
    <w:rsid w:val="00B06981"/>
    <w:rPr>
      <w:rFonts w:ascii="Tahoma" w:hAnsi="Tahoma" w:cs="Tahoma"/>
      <w:sz w:val="16"/>
      <w:szCs w:val="16"/>
    </w:rPr>
  </w:style>
  <w:style w:type="paragraph" w:styleId="BodyTextIndent">
    <w:name w:val="Body Text Indent"/>
    <w:basedOn w:val="Normal"/>
    <w:rsid w:val="00B06981"/>
    <w:pPr>
      <w:ind w:left="360"/>
    </w:pPr>
  </w:style>
  <w:style w:type="paragraph" w:styleId="TableofFigures">
    <w:name w:val="table of figures"/>
    <w:basedOn w:val="Normal"/>
    <w:next w:val="Normal"/>
    <w:semiHidden/>
    <w:rsid w:val="00B06981"/>
  </w:style>
  <w:style w:type="paragraph" w:styleId="BodyText3">
    <w:name w:val="Body Text 3"/>
    <w:basedOn w:val="Normal"/>
    <w:rsid w:val="00B06981"/>
    <w:pPr>
      <w:jc w:val="both"/>
    </w:pPr>
    <w:rPr>
      <w:szCs w:val="20"/>
      <w:lang w:eastAsia="ru-RU"/>
    </w:rPr>
  </w:style>
  <w:style w:type="paragraph" w:styleId="TOC2">
    <w:name w:val="toc 2"/>
    <w:basedOn w:val="Normal"/>
    <w:next w:val="Normal"/>
    <w:autoRedefine/>
    <w:uiPriority w:val="39"/>
    <w:rsid w:val="000220C4"/>
    <w:pPr>
      <w:tabs>
        <w:tab w:val="left" w:pos="450"/>
        <w:tab w:val="left" w:pos="1100"/>
        <w:tab w:val="right" w:leader="dot" w:pos="9360"/>
      </w:tabs>
      <w:spacing w:after="0"/>
    </w:pPr>
    <w:rPr>
      <w:b/>
      <w:smallCaps/>
      <w:noProof/>
      <w:sz w:val="20"/>
      <w:szCs w:val="20"/>
    </w:rPr>
  </w:style>
  <w:style w:type="character" w:styleId="FollowedHyperlink">
    <w:name w:val="FollowedHyperlink"/>
    <w:uiPriority w:val="99"/>
    <w:rsid w:val="00B06981"/>
    <w:rPr>
      <w:color w:val="800080"/>
      <w:u w:val="single"/>
    </w:rPr>
  </w:style>
  <w:style w:type="paragraph" w:customStyle="1" w:styleId="Nnnn">
    <w:name w:val="Nnnn"/>
    <w:basedOn w:val="Normal"/>
    <w:rsid w:val="00B06981"/>
    <w:pPr>
      <w:numPr>
        <w:numId w:val="1"/>
      </w:numPr>
      <w:ind w:left="0" w:firstLine="0"/>
      <w:jc w:val="both"/>
    </w:pPr>
    <w:rPr>
      <w:szCs w:val="22"/>
      <w:lang w:val="en-GB" w:eastAsia="bg-BG"/>
    </w:rPr>
  </w:style>
  <w:style w:type="character" w:customStyle="1" w:styleId="body11">
    <w:name w:val="body11"/>
    <w:rsid w:val="00B06981"/>
    <w:rPr>
      <w:rFonts w:ascii="Arial" w:hAnsi="Arial" w:cs="Arial" w:hint="default"/>
      <w:sz w:val="16"/>
      <w:szCs w:val="16"/>
    </w:rPr>
  </w:style>
  <w:style w:type="paragraph" w:styleId="BodyTextIndent2">
    <w:name w:val="Body Text Indent 2"/>
    <w:basedOn w:val="Normal"/>
    <w:rsid w:val="00B06981"/>
    <w:pPr>
      <w:tabs>
        <w:tab w:val="left" w:pos="0"/>
      </w:tabs>
      <w:ind w:left="1440" w:hanging="1440"/>
      <w:outlineLvl w:val="0"/>
    </w:pPr>
    <w:rPr>
      <w:b/>
      <w:bCs/>
    </w:rPr>
  </w:style>
  <w:style w:type="paragraph" w:styleId="BodyTextIndent3">
    <w:name w:val="Body Text Indent 3"/>
    <w:basedOn w:val="Normal"/>
    <w:rsid w:val="00B06981"/>
    <w:pPr>
      <w:tabs>
        <w:tab w:val="left" w:pos="0"/>
      </w:tabs>
      <w:ind w:left="1440" w:hanging="1440"/>
    </w:pPr>
  </w:style>
  <w:style w:type="paragraph" w:customStyle="1" w:styleId="NormalWeb2">
    <w:name w:val="Normal (Web)2"/>
    <w:basedOn w:val="Normal"/>
    <w:rsid w:val="00B06981"/>
    <w:pPr>
      <w:spacing w:line="360" w:lineRule="atLeast"/>
    </w:pPr>
    <w:rPr>
      <w:rFonts w:ascii="Verdana" w:hAnsi="Verdana"/>
      <w:sz w:val="18"/>
      <w:szCs w:val="18"/>
    </w:rPr>
  </w:style>
  <w:style w:type="paragraph" w:customStyle="1" w:styleId="Web">
    <w:name w:val="Обычный (Web)"/>
    <w:basedOn w:val="Normal"/>
    <w:rsid w:val="00B06981"/>
    <w:pPr>
      <w:spacing w:before="100" w:beforeAutospacing="1" w:after="100" w:afterAutospacing="1"/>
    </w:pPr>
    <w:rPr>
      <w:sz w:val="24"/>
    </w:rPr>
  </w:style>
  <w:style w:type="paragraph" w:styleId="ListBullet">
    <w:name w:val="List Bullet"/>
    <w:basedOn w:val="Normal"/>
    <w:rsid w:val="00B06981"/>
    <w:pPr>
      <w:numPr>
        <w:numId w:val="3"/>
      </w:numPr>
    </w:pPr>
    <w:rPr>
      <w:lang w:val="bg-BG"/>
    </w:rPr>
  </w:style>
  <w:style w:type="paragraph" w:styleId="TOC1">
    <w:name w:val="toc 1"/>
    <w:basedOn w:val="Normal"/>
    <w:next w:val="Normal"/>
    <w:autoRedefine/>
    <w:uiPriority w:val="39"/>
    <w:rsid w:val="00D322AF"/>
    <w:pPr>
      <w:tabs>
        <w:tab w:val="right" w:leader="dot" w:pos="9350"/>
      </w:tabs>
      <w:spacing w:before="120" w:after="0"/>
    </w:pPr>
    <w:rPr>
      <w:b/>
      <w:bCs/>
      <w:caps/>
      <w:sz w:val="20"/>
      <w:szCs w:val="20"/>
    </w:rPr>
  </w:style>
  <w:style w:type="paragraph" w:styleId="BalloonText">
    <w:name w:val="Balloon Text"/>
    <w:basedOn w:val="Normal"/>
    <w:semiHidden/>
    <w:rsid w:val="00B06981"/>
    <w:rPr>
      <w:rFonts w:ascii="Tahoma" w:hAnsi="Tahoma" w:cs="Tahoma"/>
      <w:sz w:val="16"/>
      <w:szCs w:val="16"/>
    </w:rPr>
  </w:style>
  <w:style w:type="paragraph" w:styleId="CommentSubject">
    <w:name w:val="annotation subject"/>
    <w:basedOn w:val="CommentText"/>
    <w:next w:val="CommentText"/>
    <w:semiHidden/>
    <w:rsid w:val="00B06981"/>
    <w:rPr>
      <w:b/>
      <w:bCs/>
    </w:rPr>
  </w:style>
  <w:style w:type="paragraph" w:styleId="TOC3">
    <w:name w:val="toc 3"/>
    <w:basedOn w:val="Normal"/>
    <w:next w:val="Normal"/>
    <w:autoRedefine/>
    <w:uiPriority w:val="39"/>
    <w:rsid w:val="000220C4"/>
    <w:pPr>
      <w:spacing w:after="0"/>
      <w:ind w:left="446"/>
    </w:pPr>
    <w:rPr>
      <w:i/>
      <w:iCs/>
      <w:sz w:val="20"/>
      <w:szCs w:val="20"/>
    </w:rPr>
  </w:style>
  <w:style w:type="paragraph" w:styleId="NormalWeb">
    <w:name w:val="Normal (Web)"/>
    <w:basedOn w:val="Normal"/>
    <w:uiPriority w:val="99"/>
    <w:rsid w:val="00B06981"/>
    <w:pPr>
      <w:spacing w:before="100" w:beforeAutospacing="1" w:after="100" w:afterAutospacing="1"/>
    </w:pPr>
    <w:rPr>
      <w:rFonts w:ascii="Arial Unicode MS" w:eastAsia="Arial Unicode MS" w:hAnsi="Arial Unicode MS" w:cs="Arial Unicode MS"/>
      <w:sz w:val="24"/>
    </w:rPr>
  </w:style>
  <w:style w:type="paragraph" w:customStyle="1" w:styleId="text">
    <w:name w:val="text"/>
    <w:basedOn w:val="Normal"/>
    <w:rsid w:val="00B06981"/>
    <w:pPr>
      <w:spacing w:before="100" w:beforeAutospacing="1" w:after="100" w:afterAutospacing="1"/>
    </w:pPr>
    <w:rPr>
      <w:rFonts w:ascii="Arial Unicode MS" w:eastAsia="Arial Unicode MS" w:hAnsi="Arial Unicode MS" w:cs="Arial Unicode MS"/>
      <w:sz w:val="24"/>
    </w:rPr>
  </w:style>
  <w:style w:type="paragraph" w:styleId="DocumentMap">
    <w:name w:val="Document Map"/>
    <w:basedOn w:val="Normal"/>
    <w:semiHidden/>
    <w:rsid w:val="00B06981"/>
    <w:pPr>
      <w:shd w:val="clear" w:color="auto" w:fill="000080"/>
    </w:pPr>
    <w:rPr>
      <w:rFonts w:ascii="Tahoma" w:hAnsi="Tahoma" w:cs="Tahoma"/>
    </w:rPr>
  </w:style>
  <w:style w:type="paragraph" w:customStyle="1" w:styleId="Tabulteksts">
    <w:name w:val="Tabulteksts"/>
    <w:basedOn w:val="Normal"/>
    <w:autoRedefine/>
    <w:rsid w:val="00B06981"/>
    <w:pPr>
      <w:keepNext/>
      <w:keepLines/>
      <w:numPr>
        <w:ilvl w:val="12"/>
      </w:numPr>
      <w:spacing w:after="60"/>
    </w:pPr>
    <w:rPr>
      <w:rFonts w:cs="Arial Unicode MS"/>
      <w:iCs/>
      <w:snapToGrid w:val="0"/>
      <w:sz w:val="20"/>
      <w:lang w:val="en-GB"/>
    </w:rPr>
  </w:style>
  <w:style w:type="paragraph" w:customStyle="1" w:styleId="CommentSubject1">
    <w:name w:val="Comment Subject1"/>
    <w:basedOn w:val="CommentText"/>
    <w:next w:val="CommentText"/>
    <w:semiHidden/>
    <w:rsid w:val="00B06981"/>
    <w:rPr>
      <w:b/>
      <w:bCs/>
    </w:rPr>
  </w:style>
  <w:style w:type="paragraph" w:customStyle="1" w:styleId="Default">
    <w:name w:val="Default"/>
    <w:rsid w:val="00FB2DB1"/>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2212FC"/>
    <w:pPr>
      <w:spacing w:after="275"/>
    </w:pPr>
    <w:rPr>
      <w:rFonts w:ascii="HKBOO F+ Caecilia" w:hAnsi="HKBOO F+ Caecilia" w:cs="Times New Roman"/>
      <w:color w:val="auto"/>
    </w:rPr>
  </w:style>
  <w:style w:type="paragraph" w:customStyle="1" w:styleId="CM2">
    <w:name w:val="CM2"/>
    <w:basedOn w:val="Default"/>
    <w:next w:val="Default"/>
    <w:rsid w:val="002212FC"/>
    <w:rPr>
      <w:rFonts w:ascii="HKBOO F+ Caecilia" w:hAnsi="HKBOO F+ Caecilia" w:cs="Times New Roman"/>
      <w:color w:val="auto"/>
    </w:rPr>
  </w:style>
  <w:style w:type="paragraph" w:customStyle="1" w:styleId="CM4">
    <w:name w:val="CM4"/>
    <w:basedOn w:val="Default"/>
    <w:next w:val="Default"/>
    <w:rsid w:val="002212FC"/>
    <w:pPr>
      <w:spacing w:line="273" w:lineRule="atLeast"/>
    </w:pPr>
    <w:rPr>
      <w:rFonts w:ascii="HKBOO F+ Caecilia" w:hAnsi="HKBOO F+ Caecilia" w:cs="Times New Roman"/>
      <w:color w:val="auto"/>
    </w:rPr>
  </w:style>
  <w:style w:type="paragraph" w:customStyle="1" w:styleId="CM14">
    <w:name w:val="CM14"/>
    <w:basedOn w:val="Default"/>
    <w:next w:val="Default"/>
    <w:rsid w:val="002212FC"/>
    <w:pPr>
      <w:spacing w:after="520"/>
    </w:pPr>
    <w:rPr>
      <w:rFonts w:ascii="HKBOO F+ Caecilia" w:hAnsi="HKBOO F+ Caecilia" w:cs="Times New Roman"/>
      <w:color w:val="auto"/>
    </w:rPr>
  </w:style>
  <w:style w:type="paragraph" w:customStyle="1" w:styleId="CM6">
    <w:name w:val="CM6"/>
    <w:basedOn w:val="Default"/>
    <w:next w:val="Default"/>
    <w:rsid w:val="002212FC"/>
    <w:rPr>
      <w:rFonts w:ascii="HKBOO F+ Caecilia" w:hAnsi="HKBOO F+ Caecilia" w:cs="Times New Roman"/>
      <w:color w:val="auto"/>
    </w:rPr>
  </w:style>
  <w:style w:type="paragraph" w:customStyle="1" w:styleId="CM7">
    <w:name w:val="CM7"/>
    <w:basedOn w:val="Default"/>
    <w:next w:val="Default"/>
    <w:rsid w:val="002212FC"/>
    <w:pPr>
      <w:spacing w:line="273" w:lineRule="atLeast"/>
    </w:pPr>
    <w:rPr>
      <w:rFonts w:ascii="HKBOO F+ Caecilia" w:hAnsi="HKBOO F+ Caecilia" w:cs="Times New Roman"/>
      <w:color w:val="auto"/>
    </w:rPr>
  </w:style>
  <w:style w:type="paragraph" w:customStyle="1" w:styleId="CM8">
    <w:name w:val="CM8"/>
    <w:basedOn w:val="Default"/>
    <w:next w:val="Default"/>
    <w:rsid w:val="002212FC"/>
    <w:rPr>
      <w:rFonts w:ascii="HKBOO F+ Caecilia" w:hAnsi="HKBOO F+ Caecilia" w:cs="Times New Roman"/>
      <w:color w:val="auto"/>
    </w:rPr>
  </w:style>
  <w:style w:type="paragraph" w:customStyle="1" w:styleId="CM9">
    <w:name w:val="CM9"/>
    <w:basedOn w:val="Default"/>
    <w:next w:val="Default"/>
    <w:rsid w:val="002212FC"/>
    <w:pPr>
      <w:spacing w:line="271" w:lineRule="atLeast"/>
    </w:pPr>
    <w:rPr>
      <w:rFonts w:ascii="HKBOO F+ Caecilia" w:hAnsi="HKBOO F+ Caecilia" w:cs="Times New Roman"/>
      <w:color w:val="auto"/>
    </w:rPr>
  </w:style>
  <w:style w:type="paragraph" w:customStyle="1" w:styleId="CM15">
    <w:name w:val="CM15"/>
    <w:basedOn w:val="Default"/>
    <w:next w:val="Default"/>
    <w:rsid w:val="002212FC"/>
    <w:pPr>
      <w:spacing w:after="113"/>
    </w:pPr>
    <w:rPr>
      <w:rFonts w:ascii="HKBOO F+ Caecilia" w:hAnsi="HKBOO F+ Caecilia" w:cs="Times New Roman"/>
      <w:color w:val="auto"/>
    </w:rPr>
  </w:style>
  <w:style w:type="paragraph" w:customStyle="1" w:styleId="CM11">
    <w:name w:val="CM11"/>
    <w:basedOn w:val="Default"/>
    <w:next w:val="Default"/>
    <w:rsid w:val="002212FC"/>
    <w:pPr>
      <w:spacing w:line="273" w:lineRule="atLeast"/>
    </w:pPr>
    <w:rPr>
      <w:rFonts w:ascii="HKBOO F+ Caecilia" w:hAnsi="HKBOO F+ Caecilia" w:cs="Times New Roman"/>
      <w:color w:val="auto"/>
    </w:rPr>
  </w:style>
  <w:style w:type="paragraph" w:customStyle="1" w:styleId="CM12">
    <w:name w:val="CM12"/>
    <w:basedOn w:val="Default"/>
    <w:next w:val="Default"/>
    <w:rsid w:val="002212FC"/>
    <w:pPr>
      <w:spacing w:line="271" w:lineRule="atLeast"/>
    </w:pPr>
    <w:rPr>
      <w:rFonts w:ascii="HKBOO F+ Caecilia" w:hAnsi="HKBOO F+ Caecilia" w:cs="Times New Roman"/>
      <w:color w:val="auto"/>
    </w:rPr>
  </w:style>
  <w:style w:type="table" w:styleId="TableGrid">
    <w:name w:val="Table Grid"/>
    <w:basedOn w:val="TableNormal"/>
    <w:rsid w:val="0058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16CA7"/>
    <w:pPr>
      <w:widowControl w:val="0"/>
      <w:tabs>
        <w:tab w:val="left" w:pos="547"/>
      </w:tabs>
    </w:pPr>
    <w:rPr>
      <w:snapToGrid w:val="0"/>
      <w:szCs w:val="20"/>
    </w:rPr>
  </w:style>
  <w:style w:type="paragraph" w:customStyle="1" w:styleId="a">
    <w:name w:val="Стиль По ширине"/>
    <w:basedOn w:val="Normal"/>
    <w:rsid w:val="00541C8C"/>
    <w:pPr>
      <w:spacing w:before="120"/>
      <w:jc w:val="both"/>
    </w:pPr>
    <w:rPr>
      <w:szCs w:val="20"/>
    </w:rPr>
  </w:style>
  <w:style w:type="paragraph" w:styleId="TOC5">
    <w:name w:val="toc 5"/>
    <w:basedOn w:val="Normal"/>
    <w:next w:val="Normal"/>
    <w:autoRedefine/>
    <w:semiHidden/>
    <w:rsid w:val="008B20E1"/>
    <w:pPr>
      <w:ind w:left="880"/>
    </w:pPr>
    <w:rPr>
      <w:sz w:val="18"/>
      <w:szCs w:val="18"/>
    </w:rPr>
  </w:style>
  <w:style w:type="paragraph" w:styleId="TOC4">
    <w:name w:val="toc 4"/>
    <w:basedOn w:val="Normal"/>
    <w:next w:val="Normal"/>
    <w:autoRedefine/>
    <w:uiPriority w:val="39"/>
    <w:rsid w:val="00DE7C8C"/>
    <w:pPr>
      <w:ind w:left="660"/>
    </w:pPr>
    <w:rPr>
      <w:sz w:val="18"/>
      <w:szCs w:val="18"/>
    </w:rPr>
  </w:style>
  <w:style w:type="paragraph" w:styleId="TOC6">
    <w:name w:val="toc 6"/>
    <w:basedOn w:val="Normal"/>
    <w:next w:val="Normal"/>
    <w:autoRedefine/>
    <w:semiHidden/>
    <w:rsid w:val="00DE7C8C"/>
    <w:pPr>
      <w:ind w:left="1100"/>
    </w:pPr>
    <w:rPr>
      <w:sz w:val="18"/>
      <w:szCs w:val="18"/>
    </w:rPr>
  </w:style>
  <w:style w:type="paragraph" w:styleId="TOC7">
    <w:name w:val="toc 7"/>
    <w:basedOn w:val="Normal"/>
    <w:next w:val="Normal"/>
    <w:autoRedefine/>
    <w:semiHidden/>
    <w:rsid w:val="00DE7C8C"/>
    <w:pPr>
      <w:ind w:left="1320"/>
    </w:pPr>
    <w:rPr>
      <w:sz w:val="18"/>
      <w:szCs w:val="18"/>
    </w:rPr>
  </w:style>
  <w:style w:type="paragraph" w:styleId="TOC8">
    <w:name w:val="toc 8"/>
    <w:basedOn w:val="Normal"/>
    <w:next w:val="Normal"/>
    <w:autoRedefine/>
    <w:semiHidden/>
    <w:rsid w:val="00DE7C8C"/>
    <w:pPr>
      <w:ind w:left="1540"/>
    </w:pPr>
    <w:rPr>
      <w:sz w:val="18"/>
      <w:szCs w:val="18"/>
    </w:rPr>
  </w:style>
  <w:style w:type="paragraph" w:styleId="TOC9">
    <w:name w:val="toc 9"/>
    <w:basedOn w:val="Normal"/>
    <w:next w:val="Normal"/>
    <w:autoRedefine/>
    <w:semiHidden/>
    <w:rsid w:val="00DE7C8C"/>
    <w:pPr>
      <w:ind w:left="1760"/>
    </w:pPr>
    <w:rPr>
      <w:sz w:val="18"/>
      <w:szCs w:val="18"/>
    </w:rPr>
  </w:style>
  <w:style w:type="character" w:customStyle="1" w:styleId="longtext">
    <w:name w:val="long_text"/>
    <w:basedOn w:val="DefaultParagraphFont"/>
    <w:rsid w:val="005602C0"/>
  </w:style>
  <w:style w:type="paragraph" w:styleId="ListParagraph">
    <w:name w:val="List Paragraph"/>
    <w:aliases w:val="List Paragraph1"/>
    <w:basedOn w:val="Normal"/>
    <w:link w:val="ListParagraphChar"/>
    <w:uiPriority w:val="34"/>
    <w:qFormat/>
    <w:rsid w:val="004F2685"/>
    <w:pPr>
      <w:ind w:left="720"/>
      <w:contextualSpacing/>
    </w:pPr>
  </w:style>
  <w:style w:type="paragraph" w:styleId="Title">
    <w:name w:val="Title"/>
    <w:basedOn w:val="Normal"/>
    <w:link w:val="TitleChar"/>
    <w:qFormat/>
    <w:rsid w:val="00D0753F"/>
    <w:pPr>
      <w:spacing w:before="60" w:after="60"/>
      <w:jc w:val="center"/>
    </w:pPr>
    <w:rPr>
      <w:b/>
      <w:bCs/>
      <w:caps/>
      <w:sz w:val="24"/>
    </w:rPr>
  </w:style>
  <w:style w:type="character" w:customStyle="1" w:styleId="TitleChar">
    <w:name w:val="Title Char"/>
    <w:basedOn w:val="DefaultParagraphFont"/>
    <w:link w:val="Title"/>
    <w:rsid w:val="00D0753F"/>
    <w:rPr>
      <w:b/>
      <w:bCs/>
      <w:caps/>
      <w:sz w:val="24"/>
      <w:szCs w:val="24"/>
    </w:rPr>
  </w:style>
  <w:style w:type="paragraph" w:styleId="ListNumber">
    <w:name w:val="List Number"/>
    <w:basedOn w:val="Normal"/>
    <w:rsid w:val="00D0753F"/>
    <w:pPr>
      <w:numPr>
        <w:numId w:val="5"/>
      </w:numPr>
      <w:spacing w:before="60" w:after="60"/>
      <w:jc w:val="both"/>
    </w:pPr>
    <w:rPr>
      <w:sz w:val="24"/>
    </w:rPr>
  </w:style>
  <w:style w:type="character" w:customStyle="1" w:styleId="hps">
    <w:name w:val="hps"/>
    <w:rsid w:val="00D760DA"/>
  </w:style>
  <w:style w:type="character" w:customStyle="1" w:styleId="CommentTextChar">
    <w:name w:val="Comment Text Char"/>
    <w:link w:val="CommentText"/>
    <w:locked/>
    <w:rsid w:val="00A5001A"/>
  </w:style>
  <w:style w:type="paragraph" w:customStyle="1" w:styleId="2">
    <w:name w:val="?????? 2"/>
    <w:basedOn w:val="Default"/>
    <w:next w:val="Default"/>
    <w:uiPriority w:val="99"/>
    <w:rsid w:val="00D632B0"/>
    <w:rPr>
      <w:rFonts w:ascii="Times New Roman" w:hAnsi="Times New Roman" w:cs="Times New Roman"/>
      <w:color w:val="auto"/>
    </w:rPr>
  </w:style>
  <w:style w:type="paragraph" w:customStyle="1" w:styleId="TITULNameofprogect">
    <w:name w:val="TITUL Name of progect"/>
    <w:basedOn w:val="Default"/>
    <w:next w:val="Default"/>
    <w:uiPriority w:val="99"/>
    <w:rsid w:val="00C206A9"/>
    <w:rPr>
      <w:rFonts w:cs="Times New Roman"/>
      <w:color w:val="auto"/>
    </w:rPr>
  </w:style>
  <w:style w:type="paragraph" w:customStyle="1" w:styleId="Prodoc">
    <w:name w:val="Prodoc"/>
    <w:basedOn w:val="Normal"/>
    <w:link w:val="ProdocChar"/>
    <w:qFormat/>
    <w:rsid w:val="00CE13B9"/>
    <w:pPr>
      <w:numPr>
        <w:numId w:val="4"/>
      </w:numPr>
    </w:pPr>
  </w:style>
  <w:style w:type="paragraph" w:customStyle="1" w:styleId="Acaption">
    <w:name w:val="A caption"/>
    <w:basedOn w:val="Normal"/>
    <w:link w:val="AcaptionChar"/>
    <w:qFormat/>
    <w:rsid w:val="000A6602"/>
  </w:style>
  <w:style w:type="character" w:customStyle="1" w:styleId="ProdocChar">
    <w:name w:val="Prodoc Char"/>
    <w:basedOn w:val="DefaultParagraphFont"/>
    <w:link w:val="Prodoc"/>
    <w:rsid w:val="00CE13B9"/>
    <w:rPr>
      <w:sz w:val="22"/>
      <w:szCs w:val="24"/>
    </w:rPr>
  </w:style>
  <w:style w:type="character" w:customStyle="1" w:styleId="ListParagraphChar">
    <w:name w:val="List Paragraph Char"/>
    <w:aliases w:val="List Paragraph1 Char"/>
    <w:link w:val="ListParagraph"/>
    <w:uiPriority w:val="34"/>
    <w:rsid w:val="00540C31"/>
    <w:rPr>
      <w:sz w:val="22"/>
      <w:szCs w:val="24"/>
    </w:rPr>
  </w:style>
  <w:style w:type="character" w:customStyle="1" w:styleId="AcaptionChar">
    <w:name w:val="A caption Char"/>
    <w:basedOn w:val="DefaultParagraphFont"/>
    <w:link w:val="Acaption"/>
    <w:rsid w:val="000A6602"/>
    <w:rPr>
      <w:sz w:val="22"/>
      <w:szCs w:val="24"/>
    </w:rPr>
  </w:style>
  <w:style w:type="paragraph" w:customStyle="1" w:styleId="Caps">
    <w:name w:val="Caps"/>
    <w:basedOn w:val="Caption"/>
    <w:link w:val="CapsChar"/>
    <w:qFormat/>
    <w:rsid w:val="00C521F4"/>
    <w:pPr>
      <w:keepNext/>
    </w:pPr>
    <w:rPr>
      <w:rFonts w:ascii="Times New Roman" w:hAnsi="Times New Roman"/>
      <w:b w:val="0"/>
      <w:caps w:val="0"/>
      <w:szCs w:val="22"/>
    </w:rPr>
  </w:style>
  <w:style w:type="character" w:customStyle="1" w:styleId="CaptionChar">
    <w:name w:val="Caption Char"/>
    <w:basedOn w:val="DefaultParagraphFont"/>
    <w:link w:val="Caption"/>
    <w:rsid w:val="00C521F4"/>
    <w:rPr>
      <w:rFonts w:ascii="Times New Roman Bold" w:hAnsi="Times New Roman Bold"/>
      <w:b/>
      <w:bCs/>
      <w:caps/>
      <w:sz w:val="22"/>
      <w:szCs w:val="24"/>
    </w:rPr>
  </w:style>
  <w:style w:type="character" w:customStyle="1" w:styleId="CapsChar">
    <w:name w:val="Caps Char"/>
    <w:basedOn w:val="CaptionChar"/>
    <w:link w:val="Caps"/>
    <w:rsid w:val="00C521F4"/>
    <w:rPr>
      <w:rFonts w:ascii="Times New Roman Bold" w:hAnsi="Times New Roman Bold"/>
      <w:b w:val="0"/>
      <w:bCs/>
      <w:caps w:val="0"/>
      <w:sz w:val="22"/>
      <w:szCs w:val="22"/>
    </w:rPr>
  </w:style>
  <w:style w:type="character" w:customStyle="1" w:styleId="Heading3Char">
    <w:name w:val="Heading 3 Char"/>
    <w:basedOn w:val="DefaultParagraphFont"/>
    <w:link w:val="Heading3"/>
    <w:rsid w:val="00DC2C14"/>
    <w:rPr>
      <w:b/>
      <w:bCs/>
      <w:sz w:val="22"/>
      <w:szCs w:val="24"/>
    </w:rPr>
  </w:style>
  <w:style w:type="paragraph" w:customStyle="1" w:styleId="AProd">
    <w:name w:val="A Prod"/>
    <w:basedOn w:val="Normal"/>
    <w:link w:val="AProdChar"/>
    <w:qFormat/>
    <w:rsid w:val="00F03C5A"/>
    <w:pPr>
      <w:tabs>
        <w:tab w:val="num" w:pos="360"/>
      </w:tabs>
      <w:ind w:left="360" w:hanging="360"/>
    </w:pPr>
    <w:rPr>
      <w:szCs w:val="22"/>
    </w:rPr>
  </w:style>
  <w:style w:type="paragraph" w:customStyle="1" w:styleId="Activity">
    <w:name w:val="Activity"/>
    <w:basedOn w:val="Normal"/>
    <w:link w:val="ActivityChar"/>
    <w:qFormat/>
    <w:rsid w:val="00293107"/>
    <w:pPr>
      <w:spacing w:after="0"/>
      <w:ind w:left="720" w:hanging="720"/>
    </w:pPr>
  </w:style>
  <w:style w:type="paragraph" w:customStyle="1" w:styleId="AIndicator">
    <w:name w:val="A Indicator"/>
    <w:basedOn w:val="Normal"/>
    <w:link w:val="AIndicatorChar"/>
    <w:qFormat/>
    <w:rsid w:val="00293107"/>
    <w:pPr>
      <w:spacing w:after="0"/>
      <w:ind w:left="2430" w:hanging="1710"/>
      <w:contextualSpacing/>
    </w:pPr>
    <w:rPr>
      <w:i/>
    </w:rPr>
  </w:style>
  <w:style w:type="character" w:customStyle="1" w:styleId="ActivityChar">
    <w:name w:val="Activity Char"/>
    <w:basedOn w:val="DefaultParagraphFont"/>
    <w:link w:val="Activity"/>
    <w:rsid w:val="00293107"/>
    <w:rPr>
      <w:sz w:val="22"/>
      <w:szCs w:val="24"/>
    </w:rPr>
  </w:style>
  <w:style w:type="paragraph" w:customStyle="1" w:styleId="Output">
    <w:name w:val="Output"/>
    <w:basedOn w:val="Normal"/>
    <w:link w:val="OutputChar"/>
    <w:qFormat/>
    <w:rsid w:val="00293107"/>
    <w:pPr>
      <w:ind w:left="1440" w:hanging="1440"/>
    </w:pPr>
    <w:rPr>
      <w:b/>
    </w:rPr>
  </w:style>
  <w:style w:type="character" w:customStyle="1" w:styleId="AIndicatorChar">
    <w:name w:val="A Indicator Char"/>
    <w:basedOn w:val="DefaultParagraphFont"/>
    <w:link w:val="AIndicator"/>
    <w:rsid w:val="00293107"/>
    <w:rPr>
      <w:i/>
      <w:sz w:val="22"/>
      <w:szCs w:val="24"/>
    </w:rPr>
  </w:style>
  <w:style w:type="paragraph" w:customStyle="1" w:styleId="TIndicator1">
    <w:name w:val="T.Indicator1"/>
    <w:basedOn w:val="Footer"/>
    <w:link w:val="TIndicator1Char"/>
    <w:qFormat/>
    <w:rsid w:val="00293107"/>
    <w:pPr>
      <w:tabs>
        <w:tab w:val="left" w:pos="2430"/>
      </w:tabs>
      <w:spacing w:after="0"/>
      <w:ind w:left="2430" w:hanging="1710"/>
    </w:pPr>
    <w:rPr>
      <w:i/>
      <w:szCs w:val="22"/>
    </w:rPr>
  </w:style>
  <w:style w:type="character" w:customStyle="1" w:styleId="OutputChar">
    <w:name w:val="Output Char"/>
    <w:basedOn w:val="DefaultParagraphFont"/>
    <w:link w:val="Output"/>
    <w:rsid w:val="00293107"/>
    <w:rPr>
      <w:b/>
      <w:sz w:val="22"/>
      <w:szCs w:val="24"/>
    </w:rPr>
  </w:style>
  <w:style w:type="character" w:customStyle="1" w:styleId="TIndicator1Char">
    <w:name w:val="T.Indicator1 Char"/>
    <w:basedOn w:val="FooterChar"/>
    <w:link w:val="TIndicator1"/>
    <w:rsid w:val="00293107"/>
    <w:rPr>
      <w:i/>
      <w:sz w:val="22"/>
      <w:szCs w:val="22"/>
    </w:rPr>
  </w:style>
  <w:style w:type="character" w:customStyle="1" w:styleId="AProdChar">
    <w:name w:val="A Prod Char"/>
    <w:basedOn w:val="DefaultParagraphFont"/>
    <w:link w:val="AProd"/>
    <w:rsid w:val="00484DCE"/>
    <w:rPr>
      <w:sz w:val="22"/>
      <w:szCs w:val="22"/>
    </w:rPr>
  </w:style>
  <w:style w:type="paragraph" w:customStyle="1" w:styleId="Abulletspace">
    <w:name w:val="A bullet space"/>
    <w:basedOn w:val="Normal"/>
    <w:qFormat/>
    <w:rsid w:val="007B6662"/>
    <w:pPr>
      <w:numPr>
        <w:numId w:val="34"/>
      </w:numPr>
      <w:contextualSpacing/>
    </w:pPr>
  </w:style>
  <w:style w:type="paragraph" w:customStyle="1" w:styleId="AOutput1">
    <w:name w:val="A Output1"/>
    <w:basedOn w:val="Normal"/>
    <w:link w:val="AOutput1Char"/>
    <w:qFormat/>
    <w:rsid w:val="007C2D6F"/>
    <w:rPr>
      <w:b/>
      <w:bCs/>
      <w:szCs w:val="22"/>
      <w:lang w:val="en-GB"/>
    </w:rPr>
  </w:style>
  <w:style w:type="character" w:customStyle="1" w:styleId="AOutput1Char">
    <w:name w:val="A Output1 Char"/>
    <w:basedOn w:val="DefaultParagraphFont"/>
    <w:link w:val="AOutput1"/>
    <w:rsid w:val="007C2D6F"/>
    <w:rPr>
      <w:b/>
      <w:bCs/>
      <w:sz w:val="22"/>
      <w:szCs w:val="22"/>
      <w:lang w:val="en-GB"/>
    </w:rPr>
  </w:style>
  <w:style w:type="paragraph" w:customStyle="1" w:styleId="alog">
    <w:name w:val="a log"/>
    <w:basedOn w:val="Normal"/>
    <w:link w:val="alogChar"/>
    <w:qFormat/>
    <w:rsid w:val="007C2D6F"/>
    <w:pPr>
      <w:widowControl w:val="0"/>
      <w:tabs>
        <w:tab w:val="num" w:pos="450"/>
      </w:tabs>
      <w:adjustRightInd w:val="0"/>
      <w:ind w:left="175" w:hanging="175"/>
      <w:textAlignment w:val="baseline"/>
    </w:pPr>
    <w:rPr>
      <w:sz w:val="20"/>
      <w:szCs w:val="20"/>
    </w:rPr>
  </w:style>
  <w:style w:type="character" w:customStyle="1" w:styleId="alogChar">
    <w:name w:val="a log Char"/>
    <w:basedOn w:val="DefaultParagraphFont"/>
    <w:link w:val="alog"/>
    <w:rsid w:val="007C2D6F"/>
  </w:style>
  <w:style w:type="paragraph" w:customStyle="1" w:styleId="AProdoc">
    <w:name w:val="A Prodoc"/>
    <w:basedOn w:val="Normal"/>
    <w:link w:val="AProdocChar"/>
    <w:qFormat/>
    <w:rsid w:val="00B442B3"/>
    <w:pPr>
      <w:tabs>
        <w:tab w:val="num" w:pos="540"/>
      </w:tabs>
      <w:spacing w:before="120"/>
    </w:pPr>
  </w:style>
  <w:style w:type="character" w:customStyle="1" w:styleId="AProdocChar">
    <w:name w:val="A Prodoc Char"/>
    <w:basedOn w:val="DefaultParagraphFont"/>
    <w:link w:val="AProdoc"/>
    <w:rsid w:val="00B442B3"/>
    <w:rPr>
      <w:sz w:val="22"/>
      <w:szCs w:val="24"/>
    </w:rPr>
  </w:style>
  <w:style w:type="paragraph" w:styleId="Bibliography">
    <w:name w:val="Bibliography"/>
    <w:basedOn w:val="Normal"/>
    <w:next w:val="Normal"/>
    <w:uiPriority w:val="37"/>
    <w:unhideWhenUsed/>
    <w:rsid w:val="004E776F"/>
  </w:style>
  <w:style w:type="character" w:customStyle="1" w:styleId="FootnoteTextChar1">
    <w:name w:val="Footnote Text Char1"/>
    <w:aliases w:val="Geneva 9 Char1,Font: Geneva 9 Char1,Boston 10 Char1,f Char1,single space Char1,Footnote Char1,otnote Text Char1,Testo nota a piè di pagina Carattere Carattere Char1,Testo nota a piè di pagina Carattere Char1,ft Char1,Fußnote Char"/>
    <w:uiPriority w:val="99"/>
    <w:locked/>
    <w:rsid w:val="00E9317B"/>
    <w:rPr>
      <w:rFonts w:ascii="Arial" w:hAnsi="Arial" w:cs="Times New Roman"/>
      <w:lang w:val="en-GB"/>
    </w:rPr>
  </w:style>
</w:styles>
</file>

<file path=word/webSettings.xml><?xml version="1.0" encoding="utf-8"?>
<w:webSettings xmlns:r="http://schemas.openxmlformats.org/officeDocument/2006/relationships" xmlns:w="http://schemas.openxmlformats.org/wordprocessingml/2006/main">
  <w:divs>
    <w:div w:id="100951832">
      <w:bodyDiv w:val="1"/>
      <w:marLeft w:val="0"/>
      <w:marRight w:val="0"/>
      <w:marTop w:val="0"/>
      <w:marBottom w:val="0"/>
      <w:divBdr>
        <w:top w:val="none" w:sz="0" w:space="0" w:color="auto"/>
        <w:left w:val="none" w:sz="0" w:space="0" w:color="auto"/>
        <w:bottom w:val="none" w:sz="0" w:space="0" w:color="auto"/>
        <w:right w:val="none" w:sz="0" w:space="0" w:color="auto"/>
      </w:divBdr>
    </w:div>
    <w:div w:id="115832370">
      <w:bodyDiv w:val="1"/>
      <w:marLeft w:val="0"/>
      <w:marRight w:val="0"/>
      <w:marTop w:val="0"/>
      <w:marBottom w:val="0"/>
      <w:divBdr>
        <w:top w:val="none" w:sz="0" w:space="0" w:color="auto"/>
        <w:left w:val="none" w:sz="0" w:space="0" w:color="auto"/>
        <w:bottom w:val="none" w:sz="0" w:space="0" w:color="auto"/>
        <w:right w:val="none" w:sz="0" w:space="0" w:color="auto"/>
      </w:divBdr>
    </w:div>
    <w:div w:id="123431739">
      <w:bodyDiv w:val="1"/>
      <w:marLeft w:val="0"/>
      <w:marRight w:val="0"/>
      <w:marTop w:val="0"/>
      <w:marBottom w:val="0"/>
      <w:divBdr>
        <w:top w:val="none" w:sz="0" w:space="0" w:color="auto"/>
        <w:left w:val="none" w:sz="0" w:space="0" w:color="auto"/>
        <w:bottom w:val="none" w:sz="0" w:space="0" w:color="auto"/>
        <w:right w:val="none" w:sz="0" w:space="0" w:color="auto"/>
      </w:divBdr>
    </w:div>
    <w:div w:id="149761538">
      <w:bodyDiv w:val="1"/>
      <w:marLeft w:val="0"/>
      <w:marRight w:val="0"/>
      <w:marTop w:val="0"/>
      <w:marBottom w:val="0"/>
      <w:divBdr>
        <w:top w:val="none" w:sz="0" w:space="0" w:color="auto"/>
        <w:left w:val="none" w:sz="0" w:space="0" w:color="auto"/>
        <w:bottom w:val="none" w:sz="0" w:space="0" w:color="auto"/>
        <w:right w:val="none" w:sz="0" w:space="0" w:color="auto"/>
      </w:divBdr>
    </w:div>
    <w:div w:id="166479379">
      <w:bodyDiv w:val="1"/>
      <w:marLeft w:val="0"/>
      <w:marRight w:val="0"/>
      <w:marTop w:val="0"/>
      <w:marBottom w:val="0"/>
      <w:divBdr>
        <w:top w:val="none" w:sz="0" w:space="0" w:color="auto"/>
        <w:left w:val="none" w:sz="0" w:space="0" w:color="auto"/>
        <w:bottom w:val="none" w:sz="0" w:space="0" w:color="auto"/>
        <w:right w:val="none" w:sz="0" w:space="0" w:color="auto"/>
      </w:divBdr>
    </w:div>
    <w:div w:id="188448448">
      <w:bodyDiv w:val="1"/>
      <w:marLeft w:val="0"/>
      <w:marRight w:val="0"/>
      <w:marTop w:val="0"/>
      <w:marBottom w:val="0"/>
      <w:divBdr>
        <w:top w:val="none" w:sz="0" w:space="0" w:color="auto"/>
        <w:left w:val="none" w:sz="0" w:space="0" w:color="auto"/>
        <w:bottom w:val="none" w:sz="0" w:space="0" w:color="auto"/>
        <w:right w:val="none" w:sz="0" w:space="0" w:color="auto"/>
      </w:divBdr>
    </w:div>
    <w:div w:id="223755110">
      <w:bodyDiv w:val="1"/>
      <w:marLeft w:val="0"/>
      <w:marRight w:val="0"/>
      <w:marTop w:val="0"/>
      <w:marBottom w:val="0"/>
      <w:divBdr>
        <w:top w:val="none" w:sz="0" w:space="0" w:color="auto"/>
        <w:left w:val="none" w:sz="0" w:space="0" w:color="auto"/>
        <w:bottom w:val="none" w:sz="0" w:space="0" w:color="auto"/>
        <w:right w:val="none" w:sz="0" w:space="0" w:color="auto"/>
      </w:divBdr>
    </w:div>
    <w:div w:id="284586123">
      <w:bodyDiv w:val="1"/>
      <w:marLeft w:val="0"/>
      <w:marRight w:val="0"/>
      <w:marTop w:val="0"/>
      <w:marBottom w:val="0"/>
      <w:divBdr>
        <w:top w:val="none" w:sz="0" w:space="0" w:color="auto"/>
        <w:left w:val="none" w:sz="0" w:space="0" w:color="auto"/>
        <w:bottom w:val="none" w:sz="0" w:space="0" w:color="auto"/>
        <w:right w:val="none" w:sz="0" w:space="0" w:color="auto"/>
      </w:divBdr>
    </w:div>
    <w:div w:id="372315821">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sChild>
        <w:div w:id="102386305">
          <w:marLeft w:val="0"/>
          <w:marRight w:val="0"/>
          <w:marTop w:val="0"/>
          <w:marBottom w:val="0"/>
          <w:divBdr>
            <w:top w:val="none" w:sz="0" w:space="0" w:color="auto"/>
            <w:left w:val="none" w:sz="0" w:space="0" w:color="auto"/>
            <w:bottom w:val="none" w:sz="0" w:space="0" w:color="auto"/>
            <w:right w:val="none" w:sz="0" w:space="0" w:color="auto"/>
          </w:divBdr>
        </w:div>
      </w:divsChild>
    </w:div>
    <w:div w:id="377094655">
      <w:bodyDiv w:val="1"/>
      <w:marLeft w:val="0"/>
      <w:marRight w:val="0"/>
      <w:marTop w:val="0"/>
      <w:marBottom w:val="0"/>
      <w:divBdr>
        <w:top w:val="none" w:sz="0" w:space="0" w:color="auto"/>
        <w:left w:val="none" w:sz="0" w:space="0" w:color="auto"/>
        <w:bottom w:val="none" w:sz="0" w:space="0" w:color="auto"/>
        <w:right w:val="none" w:sz="0" w:space="0" w:color="auto"/>
      </w:divBdr>
      <w:divsChild>
        <w:div w:id="1112554651">
          <w:marLeft w:val="300"/>
          <w:marRight w:val="300"/>
          <w:marTop w:val="300"/>
          <w:marBottom w:val="300"/>
          <w:divBdr>
            <w:top w:val="single" w:sz="6" w:space="15" w:color="666666"/>
            <w:left w:val="none" w:sz="0" w:space="0" w:color="auto"/>
            <w:bottom w:val="none" w:sz="0" w:space="0" w:color="auto"/>
            <w:right w:val="none" w:sz="0" w:space="0" w:color="auto"/>
          </w:divBdr>
          <w:divsChild>
            <w:div w:id="5102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0791">
      <w:bodyDiv w:val="1"/>
      <w:marLeft w:val="0"/>
      <w:marRight w:val="0"/>
      <w:marTop w:val="0"/>
      <w:marBottom w:val="0"/>
      <w:divBdr>
        <w:top w:val="none" w:sz="0" w:space="0" w:color="auto"/>
        <w:left w:val="none" w:sz="0" w:space="0" w:color="auto"/>
        <w:bottom w:val="none" w:sz="0" w:space="0" w:color="auto"/>
        <w:right w:val="none" w:sz="0" w:space="0" w:color="auto"/>
      </w:divBdr>
    </w:div>
    <w:div w:id="456801568">
      <w:bodyDiv w:val="1"/>
      <w:marLeft w:val="0"/>
      <w:marRight w:val="0"/>
      <w:marTop w:val="0"/>
      <w:marBottom w:val="0"/>
      <w:divBdr>
        <w:top w:val="none" w:sz="0" w:space="0" w:color="auto"/>
        <w:left w:val="none" w:sz="0" w:space="0" w:color="auto"/>
        <w:bottom w:val="none" w:sz="0" w:space="0" w:color="auto"/>
        <w:right w:val="none" w:sz="0" w:space="0" w:color="auto"/>
      </w:divBdr>
    </w:div>
    <w:div w:id="510414954">
      <w:bodyDiv w:val="1"/>
      <w:marLeft w:val="0"/>
      <w:marRight w:val="0"/>
      <w:marTop w:val="0"/>
      <w:marBottom w:val="0"/>
      <w:divBdr>
        <w:top w:val="none" w:sz="0" w:space="0" w:color="auto"/>
        <w:left w:val="none" w:sz="0" w:space="0" w:color="auto"/>
        <w:bottom w:val="none" w:sz="0" w:space="0" w:color="auto"/>
        <w:right w:val="none" w:sz="0" w:space="0" w:color="auto"/>
      </w:divBdr>
    </w:div>
    <w:div w:id="528687009">
      <w:bodyDiv w:val="1"/>
      <w:marLeft w:val="0"/>
      <w:marRight w:val="0"/>
      <w:marTop w:val="0"/>
      <w:marBottom w:val="0"/>
      <w:divBdr>
        <w:top w:val="none" w:sz="0" w:space="0" w:color="auto"/>
        <w:left w:val="none" w:sz="0" w:space="0" w:color="auto"/>
        <w:bottom w:val="none" w:sz="0" w:space="0" w:color="auto"/>
        <w:right w:val="none" w:sz="0" w:space="0" w:color="auto"/>
      </w:divBdr>
    </w:div>
    <w:div w:id="617030422">
      <w:bodyDiv w:val="1"/>
      <w:marLeft w:val="0"/>
      <w:marRight w:val="0"/>
      <w:marTop w:val="0"/>
      <w:marBottom w:val="0"/>
      <w:divBdr>
        <w:top w:val="none" w:sz="0" w:space="0" w:color="auto"/>
        <w:left w:val="none" w:sz="0" w:space="0" w:color="auto"/>
        <w:bottom w:val="none" w:sz="0" w:space="0" w:color="auto"/>
        <w:right w:val="none" w:sz="0" w:space="0" w:color="auto"/>
      </w:divBdr>
    </w:div>
    <w:div w:id="632171336">
      <w:bodyDiv w:val="1"/>
      <w:marLeft w:val="0"/>
      <w:marRight w:val="0"/>
      <w:marTop w:val="0"/>
      <w:marBottom w:val="0"/>
      <w:divBdr>
        <w:top w:val="none" w:sz="0" w:space="0" w:color="auto"/>
        <w:left w:val="none" w:sz="0" w:space="0" w:color="auto"/>
        <w:bottom w:val="none" w:sz="0" w:space="0" w:color="auto"/>
        <w:right w:val="none" w:sz="0" w:space="0" w:color="auto"/>
      </w:divBdr>
    </w:div>
    <w:div w:id="654652818">
      <w:bodyDiv w:val="1"/>
      <w:marLeft w:val="0"/>
      <w:marRight w:val="0"/>
      <w:marTop w:val="0"/>
      <w:marBottom w:val="0"/>
      <w:divBdr>
        <w:top w:val="none" w:sz="0" w:space="0" w:color="auto"/>
        <w:left w:val="none" w:sz="0" w:space="0" w:color="auto"/>
        <w:bottom w:val="none" w:sz="0" w:space="0" w:color="auto"/>
        <w:right w:val="none" w:sz="0" w:space="0" w:color="auto"/>
      </w:divBdr>
    </w:div>
    <w:div w:id="659043459">
      <w:bodyDiv w:val="1"/>
      <w:marLeft w:val="0"/>
      <w:marRight w:val="0"/>
      <w:marTop w:val="0"/>
      <w:marBottom w:val="0"/>
      <w:divBdr>
        <w:top w:val="none" w:sz="0" w:space="0" w:color="auto"/>
        <w:left w:val="none" w:sz="0" w:space="0" w:color="auto"/>
        <w:bottom w:val="none" w:sz="0" w:space="0" w:color="auto"/>
        <w:right w:val="none" w:sz="0" w:space="0" w:color="auto"/>
      </w:divBdr>
    </w:div>
    <w:div w:id="728458302">
      <w:bodyDiv w:val="1"/>
      <w:marLeft w:val="0"/>
      <w:marRight w:val="0"/>
      <w:marTop w:val="0"/>
      <w:marBottom w:val="0"/>
      <w:divBdr>
        <w:top w:val="none" w:sz="0" w:space="0" w:color="auto"/>
        <w:left w:val="none" w:sz="0" w:space="0" w:color="auto"/>
        <w:bottom w:val="none" w:sz="0" w:space="0" w:color="auto"/>
        <w:right w:val="none" w:sz="0" w:space="0" w:color="auto"/>
      </w:divBdr>
    </w:div>
    <w:div w:id="759452405">
      <w:bodyDiv w:val="1"/>
      <w:marLeft w:val="0"/>
      <w:marRight w:val="0"/>
      <w:marTop w:val="0"/>
      <w:marBottom w:val="0"/>
      <w:divBdr>
        <w:top w:val="none" w:sz="0" w:space="0" w:color="auto"/>
        <w:left w:val="none" w:sz="0" w:space="0" w:color="auto"/>
        <w:bottom w:val="none" w:sz="0" w:space="0" w:color="auto"/>
        <w:right w:val="none" w:sz="0" w:space="0" w:color="auto"/>
      </w:divBdr>
    </w:div>
    <w:div w:id="804467741">
      <w:bodyDiv w:val="1"/>
      <w:marLeft w:val="0"/>
      <w:marRight w:val="0"/>
      <w:marTop w:val="0"/>
      <w:marBottom w:val="0"/>
      <w:divBdr>
        <w:top w:val="none" w:sz="0" w:space="0" w:color="auto"/>
        <w:left w:val="none" w:sz="0" w:space="0" w:color="auto"/>
        <w:bottom w:val="none" w:sz="0" w:space="0" w:color="auto"/>
        <w:right w:val="none" w:sz="0" w:space="0" w:color="auto"/>
      </w:divBdr>
    </w:div>
    <w:div w:id="847325681">
      <w:bodyDiv w:val="1"/>
      <w:marLeft w:val="0"/>
      <w:marRight w:val="0"/>
      <w:marTop w:val="0"/>
      <w:marBottom w:val="0"/>
      <w:divBdr>
        <w:top w:val="none" w:sz="0" w:space="0" w:color="auto"/>
        <w:left w:val="none" w:sz="0" w:space="0" w:color="auto"/>
        <w:bottom w:val="none" w:sz="0" w:space="0" w:color="auto"/>
        <w:right w:val="none" w:sz="0" w:space="0" w:color="auto"/>
      </w:divBdr>
    </w:div>
    <w:div w:id="873230623">
      <w:bodyDiv w:val="1"/>
      <w:marLeft w:val="0"/>
      <w:marRight w:val="0"/>
      <w:marTop w:val="0"/>
      <w:marBottom w:val="0"/>
      <w:divBdr>
        <w:top w:val="none" w:sz="0" w:space="0" w:color="auto"/>
        <w:left w:val="none" w:sz="0" w:space="0" w:color="auto"/>
        <w:bottom w:val="none" w:sz="0" w:space="0" w:color="auto"/>
        <w:right w:val="none" w:sz="0" w:space="0" w:color="auto"/>
      </w:divBdr>
    </w:div>
    <w:div w:id="874318839">
      <w:bodyDiv w:val="1"/>
      <w:marLeft w:val="0"/>
      <w:marRight w:val="0"/>
      <w:marTop w:val="0"/>
      <w:marBottom w:val="0"/>
      <w:divBdr>
        <w:top w:val="none" w:sz="0" w:space="0" w:color="auto"/>
        <w:left w:val="none" w:sz="0" w:space="0" w:color="auto"/>
        <w:bottom w:val="none" w:sz="0" w:space="0" w:color="auto"/>
        <w:right w:val="none" w:sz="0" w:space="0" w:color="auto"/>
      </w:divBdr>
    </w:div>
    <w:div w:id="899902535">
      <w:bodyDiv w:val="1"/>
      <w:marLeft w:val="0"/>
      <w:marRight w:val="0"/>
      <w:marTop w:val="0"/>
      <w:marBottom w:val="0"/>
      <w:divBdr>
        <w:top w:val="none" w:sz="0" w:space="0" w:color="auto"/>
        <w:left w:val="none" w:sz="0" w:space="0" w:color="auto"/>
        <w:bottom w:val="none" w:sz="0" w:space="0" w:color="auto"/>
        <w:right w:val="none" w:sz="0" w:space="0" w:color="auto"/>
      </w:divBdr>
    </w:div>
    <w:div w:id="996306120">
      <w:bodyDiv w:val="1"/>
      <w:marLeft w:val="0"/>
      <w:marRight w:val="0"/>
      <w:marTop w:val="0"/>
      <w:marBottom w:val="0"/>
      <w:divBdr>
        <w:top w:val="none" w:sz="0" w:space="0" w:color="auto"/>
        <w:left w:val="none" w:sz="0" w:space="0" w:color="auto"/>
        <w:bottom w:val="none" w:sz="0" w:space="0" w:color="auto"/>
        <w:right w:val="none" w:sz="0" w:space="0" w:color="auto"/>
      </w:divBdr>
    </w:div>
    <w:div w:id="1014377108">
      <w:bodyDiv w:val="1"/>
      <w:marLeft w:val="0"/>
      <w:marRight w:val="0"/>
      <w:marTop w:val="0"/>
      <w:marBottom w:val="0"/>
      <w:divBdr>
        <w:top w:val="none" w:sz="0" w:space="0" w:color="auto"/>
        <w:left w:val="none" w:sz="0" w:space="0" w:color="auto"/>
        <w:bottom w:val="none" w:sz="0" w:space="0" w:color="auto"/>
        <w:right w:val="none" w:sz="0" w:space="0" w:color="auto"/>
      </w:divBdr>
    </w:div>
    <w:div w:id="1040738054">
      <w:bodyDiv w:val="1"/>
      <w:marLeft w:val="0"/>
      <w:marRight w:val="0"/>
      <w:marTop w:val="0"/>
      <w:marBottom w:val="0"/>
      <w:divBdr>
        <w:top w:val="none" w:sz="0" w:space="0" w:color="auto"/>
        <w:left w:val="none" w:sz="0" w:space="0" w:color="auto"/>
        <w:bottom w:val="none" w:sz="0" w:space="0" w:color="auto"/>
        <w:right w:val="none" w:sz="0" w:space="0" w:color="auto"/>
      </w:divBdr>
    </w:div>
    <w:div w:id="1049643133">
      <w:bodyDiv w:val="1"/>
      <w:marLeft w:val="0"/>
      <w:marRight w:val="0"/>
      <w:marTop w:val="0"/>
      <w:marBottom w:val="0"/>
      <w:divBdr>
        <w:top w:val="none" w:sz="0" w:space="0" w:color="auto"/>
        <w:left w:val="none" w:sz="0" w:space="0" w:color="auto"/>
        <w:bottom w:val="none" w:sz="0" w:space="0" w:color="auto"/>
        <w:right w:val="none" w:sz="0" w:space="0" w:color="auto"/>
      </w:divBdr>
    </w:div>
    <w:div w:id="1080298697">
      <w:bodyDiv w:val="1"/>
      <w:marLeft w:val="0"/>
      <w:marRight w:val="0"/>
      <w:marTop w:val="0"/>
      <w:marBottom w:val="0"/>
      <w:divBdr>
        <w:top w:val="none" w:sz="0" w:space="0" w:color="auto"/>
        <w:left w:val="none" w:sz="0" w:space="0" w:color="auto"/>
        <w:bottom w:val="none" w:sz="0" w:space="0" w:color="auto"/>
        <w:right w:val="none" w:sz="0" w:space="0" w:color="auto"/>
      </w:divBdr>
    </w:div>
    <w:div w:id="1083524428">
      <w:bodyDiv w:val="1"/>
      <w:marLeft w:val="0"/>
      <w:marRight w:val="0"/>
      <w:marTop w:val="0"/>
      <w:marBottom w:val="0"/>
      <w:divBdr>
        <w:top w:val="none" w:sz="0" w:space="0" w:color="auto"/>
        <w:left w:val="none" w:sz="0" w:space="0" w:color="auto"/>
        <w:bottom w:val="none" w:sz="0" w:space="0" w:color="auto"/>
        <w:right w:val="none" w:sz="0" w:space="0" w:color="auto"/>
      </w:divBdr>
    </w:div>
    <w:div w:id="1089812895">
      <w:bodyDiv w:val="1"/>
      <w:marLeft w:val="0"/>
      <w:marRight w:val="0"/>
      <w:marTop w:val="0"/>
      <w:marBottom w:val="0"/>
      <w:divBdr>
        <w:top w:val="none" w:sz="0" w:space="0" w:color="auto"/>
        <w:left w:val="none" w:sz="0" w:space="0" w:color="auto"/>
        <w:bottom w:val="none" w:sz="0" w:space="0" w:color="auto"/>
        <w:right w:val="none" w:sz="0" w:space="0" w:color="auto"/>
      </w:divBdr>
    </w:div>
    <w:div w:id="1130636038">
      <w:bodyDiv w:val="1"/>
      <w:marLeft w:val="0"/>
      <w:marRight w:val="0"/>
      <w:marTop w:val="0"/>
      <w:marBottom w:val="0"/>
      <w:divBdr>
        <w:top w:val="none" w:sz="0" w:space="0" w:color="auto"/>
        <w:left w:val="none" w:sz="0" w:space="0" w:color="auto"/>
        <w:bottom w:val="none" w:sz="0" w:space="0" w:color="auto"/>
        <w:right w:val="none" w:sz="0" w:space="0" w:color="auto"/>
      </w:divBdr>
    </w:div>
    <w:div w:id="1136918727">
      <w:bodyDiv w:val="1"/>
      <w:marLeft w:val="0"/>
      <w:marRight w:val="0"/>
      <w:marTop w:val="0"/>
      <w:marBottom w:val="0"/>
      <w:divBdr>
        <w:top w:val="none" w:sz="0" w:space="0" w:color="auto"/>
        <w:left w:val="none" w:sz="0" w:space="0" w:color="auto"/>
        <w:bottom w:val="none" w:sz="0" w:space="0" w:color="auto"/>
        <w:right w:val="none" w:sz="0" w:space="0" w:color="auto"/>
      </w:divBdr>
      <w:divsChild>
        <w:div w:id="1148863161">
          <w:marLeft w:val="0"/>
          <w:marRight w:val="300"/>
          <w:marTop w:val="0"/>
          <w:marBottom w:val="0"/>
          <w:divBdr>
            <w:top w:val="none" w:sz="0" w:space="0" w:color="auto"/>
            <w:left w:val="none" w:sz="0" w:space="0" w:color="auto"/>
            <w:bottom w:val="none" w:sz="0" w:space="0" w:color="auto"/>
            <w:right w:val="none" w:sz="0" w:space="0" w:color="auto"/>
          </w:divBdr>
          <w:divsChild>
            <w:div w:id="1581523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0910441">
      <w:bodyDiv w:val="1"/>
      <w:marLeft w:val="0"/>
      <w:marRight w:val="0"/>
      <w:marTop w:val="0"/>
      <w:marBottom w:val="0"/>
      <w:divBdr>
        <w:top w:val="none" w:sz="0" w:space="0" w:color="auto"/>
        <w:left w:val="none" w:sz="0" w:space="0" w:color="auto"/>
        <w:bottom w:val="none" w:sz="0" w:space="0" w:color="auto"/>
        <w:right w:val="none" w:sz="0" w:space="0" w:color="auto"/>
      </w:divBdr>
    </w:div>
    <w:div w:id="1283072422">
      <w:bodyDiv w:val="1"/>
      <w:marLeft w:val="0"/>
      <w:marRight w:val="0"/>
      <w:marTop w:val="0"/>
      <w:marBottom w:val="0"/>
      <w:divBdr>
        <w:top w:val="none" w:sz="0" w:space="0" w:color="auto"/>
        <w:left w:val="none" w:sz="0" w:space="0" w:color="auto"/>
        <w:bottom w:val="none" w:sz="0" w:space="0" w:color="auto"/>
        <w:right w:val="none" w:sz="0" w:space="0" w:color="auto"/>
      </w:divBdr>
    </w:div>
    <w:div w:id="1296909436">
      <w:bodyDiv w:val="1"/>
      <w:marLeft w:val="0"/>
      <w:marRight w:val="0"/>
      <w:marTop w:val="0"/>
      <w:marBottom w:val="0"/>
      <w:divBdr>
        <w:top w:val="none" w:sz="0" w:space="0" w:color="auto"/>
        <w:left w:val="none" w:sz="0" w:space="0" w:color="auto"/>
        <w:bottom w:val="none" w:sz="0" w:space="0" w:color="auto"/>
        <w:right w:val="none" w:sz="0" w:space="0" w:color="auto"/>
      </w:divBdr>
    </w:div>
    <w:div w:id="1374424840">
      <w:bodyDiv w:val="1"/>
      <w:marLeft w:val="0"/>
      <w:marRight w:val="0"/>
      <w:marTop w:val="0"/>
      <w:marBottom w:val="0"/>
      <w:divBdr>
        <w:top w:val="none" w:sz="0" w:space="0" w:color="auto"/>
        <w:left w:val="none" w:sz="0" w:space="0" w:color="auto"/>
        <w:bottom w:val="none" w:sz="0" w:space="0" w:color="auto"/>
        <w:right w:val="none" w:sz="0" w:space="0" w:color="auto"/>
      </w:divBdr>
    </w:div>
    <w:div w:id="1501430443">
      <w:bodyDiv w:val="1"/>
      <w:marLeft w:val="0"/>
      <w:marRight w:val="0"/>
      <w:marTop w:val="0"/>
      <w:marBottom w:val="0"/>
      <w:divBdr>
        <w:top w:val="none" w:sz="0" w:space="0" w:color="auto"/>
        <w:left w:val="none" w:sz="0" w:space="0" w:color="auto"/>
        <w:bottom w:val="none" w:sz="0" w:space="0" w:color="auto"/>
        <w:right w:val="none" w:sz="0" w:space="0" w:color="auto"/>
      </w:divBdr>
    </w:div>
    <w:div w:id="1553466336">
      <w:bodyDiv w:val="1"/>
      <w:marLeft w:val="0"/>
      <w:marRight w:val="0"/>
      <w:marTop w:val="0"/>
      <w:marBottom w:val="0"/>
      <w:divBdr>
        <w:top w:val="none" w:sz="0" w:space="0" w:color="auto"/>
        <w:left w:val="none" w:sz="0" w:space="0" w:color="auto"/>
        <w:bottom w:val="none" w:sz="0" w:space="0" w:color="auto"/>
        <w:right w:val="none" w:sz="0" w:space="0" w:color="auto"/>
      </w:divBdr>
    </w:div>
    <w:div w:id="1573851579">
      <w:bodyDiv w:val="1"/>
      <w:marLeft w:val="0"/>
      <w:marRight w:val="0"/>
      <w:marTop w:val="0"/>
      <w:marBottom w:val="0"/>
      <w:divBdr>
        <w:top w:val="none" w:sz="0" w:space="0" w:color="auto"/>
        <w:left w:val="none" w:sz="0" w:space="0" w:color="auto"/>
        <w:bottom w:val="none" w:sz="0" w:space="0" w:color="auto"/>
        <w:right w:val="none" w:sz="0" w:space="0" w:color="auto"/>
      </w:divBdr>
    </w:div>
    <w:div w:id="1584021506">
      <w:bodyDiv w:val="1"/>
      <w:marLeft w:val="0"/>
      <w:marRight w:val="0"/>
      <w:marTop w:val="0"/>
      <w:marBottom w:val="0"/>
      <w:divBdr>
        <w:top w:val="none" w:sz="0" w:space="0" w:color="auto"/>
        <w:left w:val="none" w:sz="0" w:space="0" w:color="auto"/>
        <w:bottom w:val="none" w:sz="0" w:space="0" w:color="auto"/>
        <w:right w:val="none" w:sz="0" w:space="0" w:color="auto"/>
      </w:divBdr>
    </w:div>
    <w:div w:id="1621301132">
      <w:bodyDiv w:val="1"/>
      <w:marLeft w:val="0"/>
      <w:marRight w:val="0"/>
      <w:marTop w:val="0"/>
      <w:marBottom w:val="0"/>
      <w:divBdr>
        <w:top w:val="none" w:sz="0" w:space="0" w:color="auto"/>
        <w:left w:val="none" w:sz="0" w:space="0" w:color="auto"/>
        <w:bottom w:val="none" w:sz="0" w:space="0" w:color="auto"/>
        <w:right w:val="none" w:sz="0" w:space="0" w:color="auto"/>
      </w:divBdr>
    </w:div>
    <w:div w:id="1632443988">
      <w:bodyDiv w:val="1"/>
      <w:marLeft w:val="0"/>
      <w:marRight w:val="0"/>
      <w:marTop w:val="0"/>
      <w:marBottom w:val="0"/>
      <w:divBdr>
        <w:top w:val="none" w:sz="0" w:space="0" w:color="auto"/>
        <w:left w:val="none" w:sz="0" w:space="0" w:color="auto"/>
        <w:bottom w:val="none" w:sz="0" w:space="0" w:color="auto"/>
        <w:right w:val="none" w:sz="0" w:space="0" w:color="auto"/>
      </w:divBdr>
    </w:div>
    <w:div w:id="1726754316">
      <w:bodyDiv w:val="1"/>
      <w:marLeft w:val="0"/>
      <w:marRight w:val="0"/>
      <w:marTop w:val="0"/>
      <w:marBottom w:val="0"/>
      <w:divBdr>
        <w:top w:val="none" w:sz="0" w:space="0" w:color="auto"/>
        <w:left w:val="none" w:sz="0" w:space="0" w:color="auto"/>
        <w:bottom w:val="none" w:sz="0" w:space="0" w:color="auto"/>
        <w:right w:val="none" w:sz="0" w:space="0" w:color="auto"/>
      </w:divBdr>
    </w:div>
    <w:div w:id="1739397301">
      <w:bodyDiv w:val="1"/>
      <w:marLeft w:val="0"/>
      <w:marRight w:val="0"/>
      <w:marTop w:val="0"/>
      <w:marBottom w:val="0"/>
      <w:divBdr>
        <w:top w:val="none" w:sz="0" w:space="0" w:color="auto"/>
        <w:left w:val="none" w:sz="0" w:space="0" w:color="auto"/>
        <w:bottom w:val="none" w:sz="0" w:space="0" w:color="auto"/>
        <w:right w:val="none" w:sz="0" w:space="0" w:color="auto"/>
      </w:divBdr>
    </w:div>
    <w:div w:id="1746147002">
      <w:bodyDiv w:val="1"/>
      <w:marLeft w:val="0"/>
      <w:marRight w:val="0"/>
      <w:marTop w:val="0"/>
      <w:marBottom w:val="0"/>
      <w:divBdr>
        <w:top w:val="none" w:sz="0" w:space="0" w:color="auto"/>
        <w:left w:val="none" w:sz="0" w:space="0" w:color="auto"/>
        <w:bottom w:val="none" w:sz="0" w:space="0" w:color="auto"/>
        <w:right w:val="none" w:sz="0" w:space="0" w:color="auto"/>
      </w:divBdr>
    </w:div>
    <w:div w:id="1791165832">
      <w:bodyDiv w:val="1"/>
      <w:marLeft w:val="0"/>
      <w:marRight w:val="0"/>
      <w:marTop w:val="0"/>
      <w:marBottom w:val="0"/>
      <w:divBdr>
        <w:top w:val="none" w:sz="0" w:space="0" w:color="auto"/>
        <w:left w:val="none" w:sz="0" w:space="0" w:color="auto"/>
        <w:bottom w:val="none" w:sz="0" w:space="0" w:color="auto"/>
        <w:right w:val="none" w:sz="0" w:space="0" w:color="auto"/>
      </w:divBdr>
    </w:div>
    <w:div w:id="1812282852">
      <w:bodyDiv w:val="1"/>
      <w:marLeft w:val="0"/>
      <w:marRight w:val="0"/>
      <w:marTop w:val="0"/>
      <w:marBottom w:val="0"/>
      <w:divBdr>
        <w:top w:val="none" w:sz="0" w:space="0" w:color="auto"/>
        <w:left w:val="none" w:sz="0" w:space="0" w:color="auto"/>
        <w:bottom w:val="none" w:sz="0" w:space="0" w:color="auto"/>
        <w:right w:val="none" w:sz="0" w:space="0" w:color="auto"/>
      </w:divBdr>
    </w:div>
    <w:div w:id="1859461855">
      <w:bodyDiv w:val="1"/>
      <w:marLeft w:val="0"/>
      <w:marRight w:val="0"/>
      <w:marTop w:val="0"/>
      <w:marBottom w:val="0"/>
      <w:divBdr>
        <w:top w:val="none" w:sz="0" w:space="0" w:color="auto"/>
        <w:left w:val="none" w:sz="0" w:space="0" w:color="auto"/>
        <w:bottom w:val="none" w:sz="0" w:space="0" w:color="auto"/>
        <w:right w:val="none" w:sz="0" w:space="0" w:color="auto"/>
      </w:divBdr>
    </w:div>
    <w:div w:id="2010478900">
      <w:bodyDiv w:val="1"/>
      <w:marLeft w:val="0"/>
      <w:marRight w:val="0"/>
      <w:marTop w:val="0"/>
      <w:marBottom w:val="0"/>
      <w:divBdr>
        <w:top w:val="none" w:sz="0" w:space="0" w:color="auto"/>
        <w:left w:val="none" w:sz="0" w:space="0" w:color="auto"/>
        <w:bottom w:val="none" w:sz="0" w:space="0" w:color="auto"/>
        <w:right w:val="none" w:sz="0" w:space="0" w:color="auto"/>
      </w:divBdr>
    </w:div>
    <w:div w:id="2010711843">
      <w:bodyDiv w:val="1"/>
      <w:marLeft w:val="0"/>
      <w:marRight w:val="0"/>
      <w:marTop w:val="0"/>
      <w:marBottom w:val="0"/>
      <w:divBdr>
        <w:top w:val="none" w:sz="0" w:space="0" w:color="auto"/>
        <w:left w:val="none" w:sz="0" w:space="0" w:color="auto"/>
        <w:bottom w:val="none" w:sz="0" w:space="0" w:color="auto"/>
        <w:right w:val="none" w:sz="0" w:space="0" w:color="auto"/>
      </w:divBdr>
    </w:div>
    <w:div w:id="2030139265">
      <w:bodyDiv w:val="1"/>
      <w:marLeft w:val="0"/>
      <w:marRight w:val="0"/>
      <w:marTop w:val="0"/>
      <w:marBottom w:val="0"/>
      <w:divBdr>
        <w:top w:val="none" w:sz="0" w:space="0" w:color="auto"/>
        <w:left w:val="none" w:sz="0" w:space="0" w:color="auto"/>
        <w:bottom w:val="none" w:sz="0" w:space="0" w:color="auto"/>
        <w:right w:val="none" w:sz="0" w:space="0" w:color="auto"/>
      </w:divBdr>
    </w:div>
    <w:div w:id="2054381575">
      <w:bodyDiv w:val="1"/>
      <w:marLeft w:val="0"/>
      <w:marRight w:val="0"/>
      <w:marTop w:val="0"/>
      <w:marBottom w:val="0"/>
      <w:divBdr>
        <w:top w:val="none" w:sz="0" w:space="0" w:color="auto"/>
        <w:left w:val="none" w:sz="0" w:space="0" w:color="auto"/>
        <w:bottom w:val="none" w:sz="0" w:space="0" w:color="auto"/>
        <w:right w:val="none" w:sz="0" w:space="0" w:color="auto"/>
      </w:divBdr>
    </w:div>
    <w:div w:id="2080058923">
      <w:bodyDiv w:val="1"/>
      <w:marLeft w:val="0"/>
      <w:marRight w:val="0"/>
      <w:marTop w:val="0"/>
      <w:marBottom w:val="0"/>
      <w:divBdr>
        <w:top w:val="none" w:sz="0" w:space="0" w:color="auto"/>
        <w:left w:val="none" w:sz="0" w:space="0" w:color="auto"/>
        <w:bottom w:val="none" w:sz="0" w:space="0" w:color="auto"/>
        <w:right w:val="none" w:sz="0" w:space="0" w:color="auto"/>
      </w:divBdr>
    </w:div>
    <w:div w:id="21025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co.gov.kz" TargetMode="External"/><Relationship Id="rId26" Type="http://schemas.openxmlformats.org/officeDocument/2006/relationships/hyperlink" Target="http://chm.pops.int/Convention/tabid/54/language/en-US/Default.aspx" TargetMode="External"/><Relationship Id="rId39" Type="http://schemas.openxmlformats.org/officeDocument/2006/relationships/customXml" Target="../customXml/item4.xml"/><Relationship Id="rId21" Type="http://schemas.openxmlformats.org/officeDocument/2006/relationships/hyperlink" Target="http://www.undp.org/procurement/documents/UNDP-SP-Practice-Guide-v2.pdf" TargetMode="External"/><Relationship Id="rId34" Type="http://schemas.openxmlformats.org/officeDocument/2006/relationships/header" Target="header5.xml"/><Relationship Id="rId42" Type="http://schemas.openxmlformats.org/officeDocument/2006/relationships/customXml" Target="../customXml/item7.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content.undp.org/go/userguide/cap/procurement/ethics/?lang=en" TargetMode="External"/><Relationship Id="rId29" Type="http://schemas.openxmlformats.org/officeDocument/2006/relationships/footer" Target="footer7.xm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sc.org/" TargetMode="External"/><Relationship Id="rId32" Type="http://schemas.openxmlformats.org/officeDocument/2006/relationships/footer" Target="footer8.xml"/><Relationship Id="rId37" Type="http://schemas.microsoft.com/office/2007/relationships/stylesWithEffects" Target="stylesWithEffects.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efc.org/"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greeningtheblue.org/resources/meeting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ozone.unep.org/new_site/en/Treaties/treaties_decisions-hb.php?sec_id=5" TargetMode="External"/><Relationship Id="rId25" Type="http://schemas.openxmlformats.org/officeDocument/2006/relationships/hyperlink" Target="http://www.msc.org/" TargetMode="External"/><Relationship Id="rId33" Type="http://schemas.openxmlformats.org/officeDocument/2006/relationships/footer" Target="footer9.xml"/><Relationship Id="rId38"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taoecd/4/21/3735385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UND061</b:Tag>
    <b:SourceType>Report</b:SourceType>
    <b:Guid>{8C52F033-5A02-4144-A1AF-0CF32EF75FAE}</b:Guid>
    <b:Title>National Capacity Self-Assessment for Global Environmental Management</b:Title>
    <b:Year>2006</b:Year>
    <b:Author>
      <b:Author>
        <b:Corporate>UNDP</b:Corporate>
      </b:Author>
    </b:Author>
    <b:RefOrder>5</b:RefOrder>
  </b:Source>
  <b:Source>
    <b:Tag>Placeholder2</b:Tag>
    <b:SourceType>Report</b:SourceType>
    <b:Guid>{4704616F-BA3C-4CA2-BD5D-1ECD15C84BA4}</b:Guid>
    <b:Title>Concept for Transition of the Republic of Kazakhstan to Green Economy</b:Title>
    <b:Year>2013</b:Year>
    <b:Author>
      <b:Author>
        <b:Corporate>MEP</b:Corporate>
      </b:Author>
    </b:Author>
    <b:RefOrder>3</b:RefOrder>
  </b:Source>
  <b:Source>
    <b:Tag>Osp14</b:Tag>
    <b:SourceType>Report</b:SourceType>
    <b:Guid>{B836AA66-B5D9-454A-8367-CAD69610F46A}</b:Guid>
    <b:Author>
      <b:Author>
        <b:NameList>
          <b:Person>
            <b:Last>Ospanova</b:Last>
            <b:First>Saule</b:First>
          </b:Person>
        </b:NameList>
      </b:Author>
    </b:Author>
    <b:Title>Assessing Kazakhstan's Policy and Institutional Framework for a Green Economy</b:Title>
    <b:Year>2014</b:Year>
    <b:Publisher>IIED</b:Publisher>
    <b:City>London</b:City>
    <b:RefOrder>4</b:RefOrder>
  </b:Source>
  <b:Source>
    <b:Tag>USS</b:Tag>
    <b:SourceType>InternetSite</b:SourceType>
    <b:Guid>{C94D1263-0C76-4841-9305-82C416614FCB}</b:Guid>
    <b:Author>
      <b:Author>
        <b:Corporate>US State Department</b:Corporate>
      </b:Author>
    </b:Author>
    <b:Title>2014</b:Title>
    <b:URL>http://www.state.gov/r/pa/ei/bgn/5487.htm</b:URL>
    <b:Year>2014</b:Year>
    <b:RefOrder>15</b:RefOrder>
  </b:Source>
  <b:Source>
    <b:Tag>III13</b:Tag>
    <b:SourceType>Report</b:SourceType>
    <b:Guid>{BB020897-5CDD-4CD7-A010-4569705910AC}</b:Guid>
    <b:Title>III-VI National Communication to the UNFCCC</b:Title>
    <b:Year>2013</b:Year>
    <b:Author>
      <b:Author>
        <b:NameList>
          <b:Person>
            <b:Last>MEWR</b:Last>
          </b:Person>
        </b:NameList>
      </b:Author>
    </b:Author>
    <b:RefOrder>10</b:RefOrder>
  </b:Source>
  <b:Source>
    <b:Tag>UND133</b:Tag>
    <b:SourceType>Report</b:SourceType>
    <b:Guid>{D27EFDCD-599B-4408-9141-50FD68F0E622}</b:Guid>
    <b:Title>Human Development Report 2013</b:Title>
    <b:Year>2013</b:Year>
    <b:Author>
      <b:Author>
        <b:Corporate>UNDP</b:Corporate>
      </b:Author>
    </b:Author>
    <b:Publisher>UNDP</b:Publisher>
    <b:RefOrder>8</b:RefOrder>
  </b:Source>
  <b:Source>
    <b:Tag>ADB13</b:Tag>
    <b:SourceType>Report</b:SourceType>
    <b:Guid>{67440773-D283-47C8-98C3-F1FB26C34C37}</b:Guid>
    <b:Author>
      <b:Author>
        <b:Corporate>ADB</b:Corporate>
      </b:Author>
    </b:Author>
    <b:Title>Key Indicators for Asia and the Pacific 2013</b:Title>
    <b:Year>2013</b:Year>
    <b:RefOrder>9</b:RefOrder>
  </b:Source>
  <b:Source>
    <b:Tag>UND121</b:Tag>
    <b:SourceType>Report</b:SourceType>
    <b:Guid>{9BFB800E-2FA1-460A-986A-752FA69356C6}</b:Guid>
    <b:Title>Assistance to Kazakhstan in Improving Interregional Cooperation for the Green Growth Promotion and Astana Initiative Implementation</b:Title>
    <b:Year>2012</b:Year>
    <b:Author>
      <b:Author>
        <b:Corporate>UNDP</b:Corporate>
      </b:Author>
    </b:Author>
    <b:RefOrder>11</b:RefOrder>
  </b:Source>
  <b:Source>
    <b:Tag>Reg04</b:Tag>
    <b:SourceType>Report</b:SourceType>
    <b:Guid>{6467FA17-104E-4FBC-804B-B278501B70F0}</b:Guid>
    <b:Title>Methodological Aspects of Environmental and Socio-Economic Impact Assessment Vol.3</b:Title>
    <b:Year>2004</b:Year>
    <b:Author>
      <b:Author>
        <b:Corporate>AGRIP KCO</b:Corporate>
      </b:Author>
    </b:Author>
    <b:RefOrder>13</b:RefOrder>
  </b:Source>
  <b:Source>
    <b:Tag>Eur07</b:Tag>
    <b:SourceType>Report</b:SourceType>
    <b:Guid>{6422A88F-DCBD-478B-9F70-F632E46601DC}</b:Guid>
    <b:Author>
      <b:Author>
        <b:Corporate>European Environmental Agency</b:Corporate>
      </b:Author>
    </b:Author>
    <b:Year>2007</b:Year>
    <b:Title>Sustainable consumption and production in South East Europe and Eastern Europe, Caucasus and Central Asia - Joint UNEP-EEA report on the opportunities and lessons learned</b:Title>
    <b:Publisher>EEA, UNEP, OPOCE</b:Publisher>
    <b:RefOrder>12</b:RefOrder>
  </b:Source>
  <b:Source>
    <b:Tag>UND062</b:Tag>
    <b:SourceType>Report</b:SourceType>
    <b:Guid>{78933005-C6B4-4FCA-B644-F10259911C5C}</b:Guid>
    <b:Author>
      <b:Author>
        <b:Corporate>UNDP</b:Corporate>
      </b:Author>
    </b:Author>
    <b:Title>Evaluation of Sustainable Development Outcome</b:Title>
    <b:Year>2006</b:Year>
    <b:RefOrder>14</b:RefOrder>
  </b:Source>
  <b:Source>
    <b:Tag>Ext14</b:Tag>
    <b:SourceType>InternetSite</b:SourceType>
    <b:Guid>{739D1D10-93AE-41C8-98C3-CB5AE387C8D8}</b:Guid>
    <b:Title>Extractive Industries Transparency Initiative</b:Title>
    <b:Year>2014</b:Year>
    <b:Month>June</b:Month>
    <b:YearAccessed>2014</b:YearAccessed>
    <b:MonthAccessed>June</b:MonthAccessed>
    <b:DayAccessed>11</b:DayAccessed>
    <b:URL>http://eiti.org/Kazakhstan</b:URL>
    <b:Author>
      <b:Author>
        <b:Corporate>EITI</b:Corporate>
      </b:Author>
    </b:Author>
    <b:RefOrder>19</b:RefOrder>
  </b:Source>
  <b:Source>
    <b:Tag>GGG14</b:Tag>
    <b:SourceType>InternetSite</b:SourceType>
    <b:Guid>{A8766314-5F5C-4C15-8166-FF499601F375}</b:Guid>
    <b:Author>
      <b:Author>
        <b:Corporate>GGGI</b:Corporate>
      </b:Author>
    </b:Author>
    <b:Title>GGGI Green Growth Planning and Implementation - Kazakhstan</b:Title>
    <b:Year>2014</b:Year>
    <b:URL>http://www.greengrowthknowledge.org/project/gggi-green-growth-planning-and-implementation-kazakhstan</b:URL>
    <b:RefOrder>16</b:RefOrder>
  </b:Source>
  <b:Source>
    <b:Tag>NNa12</b:Tag>
    <b:SourceType>InternetSite</b:SourceType>
    <b:Guid>{FCACD8CF-5FCD-4FA0-AEF1-917194D98AA3}</b:Guid>
    <b:Title>Address by the President of the Republic Kazakhstan, Leader of the Nation, N.Nazarbayev “Strategy Kazakhstan-2050”: new political course of the established state</b:Title>
    <b:Year>2012</b:Year>
    <b:Month>12</b:Month>
    <b:Day>14</b:Day>
    <b:InternetSiteTitle>Official Site of the President of the Republic of Kazakhstan</b:InternetSiteTitle>
    <b:YearAccessed>2014</b:YearAccessed>
    <b:MonthAccessed>03</b:MonthAccessed>
    <b:URL>http://www.akorda.kz/</b:URL>
    <b:Author>
      <b:Author>
        <b:NameList>
          <b:Person>
            <b:Last>Nazarbayev</b:Last>
          </b:Person>
        </b:NameList>
      </b:Author>
    </b:Author>
    <b:RefOrder>2</b:RefOrder>
  </b:Source>
  <b:Source>
    <b:Tag>NBS09</b:Tag>
    <b:SourceType>Report</b:SourceType>
    <b:Guid>{E3AEDABB-B60A-42B1-A39C-20B0563E7947}</b:Guid>
    <b:Title>National Biodiversity Strategy and Action Plan</b:Title>
    <b:Year>2009</b:Year>
    <b:Author>
      <b:Author>
        <b:NameList>
          <b:Person>
            <b:Last>MEP</b:Last>
          </b:Person>
        </b:NameList>
      </b:Author>
    </b:Author>
    <b:RefOrder>6</b:RefOrder>
  </b:Source>
  <b:Source>
    <b:Tag>UN09</b:Tag>
    <b:SourceType>Report</b:SourceType>
    <b:Guid>{FE83AC4F-4B30-46C0-B718-E16010A85EB0}</b:Guid>
    <b:Author>
      <b:Author>
        <b:Corporate>UN</b:Corporate>
      </b:Author>
    </b:Author>
    <b:Title>United Nations Development Assistance Framework</b:Title>
    <b:Year>2009</b:Year>
    <b:RefOrder>1</b:RefOrder>
  </b:Source>
  <b:Source>
    <b:Tag>Wor141</b:Tag>
    <b:SourceType>InternetSite</b:SourceType>
    <b:Guid>{FAA5320D-6B01-46C3-B782-87299694F5AF}</b:Guid>
    <b:Title>Kazakhstan Overview</b:Title>
    <b:Year>2014</b:Year>
    <b:Author>
      <b:Author>
        <b:Corporate>World Bank</b:Corporate>
      </b:Author>
    </b:Author>
    <b:YearAccessed>2014</b:YearAccessed>
    <b:URL>http://www.worldbank.org/en/country/kazakhstan/overview</b:URL>
    <b:RefOrder>7</b:RefOrder>
  </b:Source>
  <b:Source>
    <b:Tag>Wor143</b:Tag>
    <b:SourceType>InternetSite</b:SourceType>
    <b:Guid>{7F4B9F52-083B-4269-B6F0-DBDA6569D4FC}</b:Guid>
    <b:Author>
      <b:Author>
        <b:Corporate>World Bank</b:Corporate>
      </b:Author>
    </b:Author>
    <b:Title>Projects and Initiatives</b:Title>
    <b:Year>2014</b:Year>
    <b:YearAccessed>2014</b:YearAccessed>
    <b:MonthAccessed>June</b:MonthAccessed>
    <b:DayAccessed>11</b:DayAccessed>
    <b:URL>http://www.worldbank.org/projects</b:URL>
    <b:RefOrder>18</b:RefOrder>
  </b:Source>
  <b:Source>
    <b:Tag>Wor142</b:Tag>
    <b:SourceType>InternetSite</b:SourceType>
    <b:Guid>{80B6ED50-9F74-498B-A108-6F35225CD507}</b:Guid>
    <b:Author>
      <b:Author>
        <b:Corporate>World Bank</b:Corporate>
      </b:Author>
    </b:Author>
    <b:Title>Projects and Operations - Forest Protection &amp; Reforestation Project</b:Title>
    <b:Year>2014</b:Year>
    <b:YearAccessed>2014</b:YearAccessed>
    <b:MonthAccessed>June </b:MonthAccessed>
    <b:DayAccessed>11</b:DayAccessed>
    <b:URL>http://www.worldbank.org/projects</b:URL>
    <b:RefOrder>17</b:RefOrder>
  </b:Source>
</b:Sourc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UND061</b:Tag>
    <b:SourceType>Report</b:SourceType>
    <b:Guid>{8C52F033-5A02-4144-A1AF-0CF32EF75FAE}</b:Guid>
    <b:Title>National Capacity Self-Assessment for Global Environmental Management</b:Title>
    <b:Year>2006</b:Year>
    <b:Author>
      <b:Author>
        <b:Corporate>UNDP</b:Corporate>
      </b:Author>
    </b:Author>
    <b:RefOrder>5</b:RefOrder>
  </b:Source>
  <b:Source>
    <b:Tag>Placeholder2</b:Tag>
    <b:SourceType>Report</b:SourceType>
    <b:Guid>{4704616F-BA3C-4CA2-BD5D-1ECD15C84BA4}</b:Guid>
    <b:Title>Concept for Transition of the Republic of Kazakhstan to Green Economy</b:Title>
    <b:Year>2013</b:Year>
    <b:Author>
      <b:Author>
        <b:Corporate>MEP</b:Corporate>
      </b:Author>
    </b:Author>
    <b:RefOrder>3</b:RefOrder>
  </b:Source>
  <b:Source>
    <b:Tag>Osp14</b:Tag>
    <b:SourceType>Report</b:SourceType>
    <b:Guid>{B836AA66-B5D9-454A-8367-CAD69610F46A}</b:Guid>
    <b:Author>
      <b:Author>
        <b:NameList>
          <b:Person>
            <b:Last>Ospanova</b:Last>
            <b:First>Saule</b:First>
          </b:Person>
        </b:NameList>
      </b:Author>
    </b:Author>
    <b:Title>Assessing Kazakhstan's Policy and Institutional Framework for a Green Economy</b:Title>
    <b:Year>2014</b:Year>
    <b:Publisher>IIED</b:Publisher>
    <b:City>London</b:City>
    <b:RefOrder>4</b:RefOrder>
  </b:Source>
  <b:Source>
    <b:Tag>USS</b:Tag>
    <b:SourceType>InternetSite</b:SourceType>
    <b:Guid>{C94D1263-0C76-4841-9305-82C416614FCB}</b:Guid>
    <b:Author>
      <b:Author>
        <b:Corporate>US State Department</b:Corporate>
      </b:Author>
    </b:Author>
    <b:Title>2014</b:Title>
    <b:URL>http://www.state.gov/r/pa/ei/bgn/5487.htm</b:URL>
    <b:Year>2014</b:Year>
    <b:RefOrder>15</b:RefOrder>
  </b:Source>
  <b:Source>
    <b:Tag>III13</b:Tag>
    <b:SourceType>Report</b:SourceType>
    <b:Guid>{BB020897-5CDD-4CD7-A010-4569705910AC}</b:Guid>
    <b:Title>III-VI National Communication to the UNFCCC</b:Title>
    <b:Year>2013</b:Year>
    <b:Author>
      <b:Author>
        <b:NameList>
          <b:Person>
            <b:Last>MEWR</b:Last>
          </b:Person>
        </b:NameList>
      </b:Author>
    </b:Author>
    <b:RefOrder>10</b:RefOrder>
  </b:Source>
  <b:Source>
    <b:Tag>UND133</b:Tag>
    <b:SourceType>Report</b:SourceType>
    <b:Guid>{D27EFDCD-599B-4408-9141-50FD68F0E622}</b:Guid>
    <b:Title>Human Development Report 2013</b:Title>
    <b:Year>2013</b:Year>
    <b:Author>
      <b:Author>
        <b:Corporate>UNDP</b:Corporate>
      </b:Author>
    </b:Author>
    <b:Publisher>UNDP</b:Publisher>
    <b:RefOrder>8</b:RefOrder>
  </b:Source>
  <b:Source>
    <b:Tag>ADB13</b:Tag>
    <b:SourceType>Report</b:SourceType>
    <b:Guid>{67440773-D283-47C8-98C3-F1FB26C34C37}</b:Guid>
    <b:Author>
      <b:Author>
        <b:Corporate>ADB</b:Corporate>
      </b:Author>
    </b:Author>
    <b:Title>Key Indicators for Asia and the Pacific 2013</b:Title>
    <b:Year>2013</b:Year>
    <b:RefOrder>9</b:RefOrder>
  </b:Source>
  <b:Source>
    <b:Tag>UND121</b:Tag>
    <b:SourceType>Report</b:SourceType>
    <b:Guid>{9BFB800E-2FA1-460A-986A-752FA69356C6}</b:Guid>
    <b:Title>Assistance to Kazakhstan in Improving Interregional Cooperation for the Green Growth Promotion and Astana Initiative Implementation</b:Title>
    <b:Year>2012</b:Year>
    <b:Author>
      <b:Author>
        <b:Corporate>UNDP</b:Corporate>
      </b:Author>
    </b:Author>
    <b:RefOrder>11</b:RefOrder>
  </b:Source>
  <b:Source>
    <b:Tag>Reg04</b:Tag>
    <b:SourceType>Report</b:SourceType>
    <b:Guid>{6467FA17-104E-4FBC-804B-B278501B70F0}</b:Guid>
    <b:Title>Methodological Aspects of Environmental and Socio-Economic Impact Assessment Vol.3</b:Title>
    <b:Year>2004</b:Year>
    <b:Author>
      <b:Author>
        <b:Corporate>AGRIP KCO</b:Corporate>
      </b:Author>
    </b:Author>
    <b:RefOrder>13</b:RefOrder>
  </b:Source>
  <b:Source>
    <b:Tag>Eur07</b:Tag>
    <b:SourceType>Report</b:SourceType>
    <b:Guid>{6422A88F-DCBD-478B-9F70-F632E46601DC}</b:Guid>
    <b:Author>
      <b:Author>
        <b:Corporate>European Environmental Agency</b:Corporate>
      </b:Author>
    </b:Author>
    <b:Year>2007</b:Year>
    <b:Title>Sustainable consumption and production in South East Europe and Eastern Europe, Caucasus and Central Asia - Joint UNEP-EEA report on the opportunities and lessons learned</b:Title>
    <b:Publisher>EEA, UNEP, OPOCE</b:Publisher>
    <b:RefOrder>12</b:RefOrder>
  </b:Source>
  <b:Source>
    <b:Tag>UND062</b:Tag>
    <b:SourceType>Report</b:SourceType>
    <b:Guid>{78933005-C6B4-4FCA-B644-F10259911C5C}</b:Guid>
    <b:Author>
      <b:Author>
        <b:Corporate>UNDP</b:Corporate>
      </b:Author>
    </b:Author>
    <b:Title>Evaluation of Sustainable Development Outcome</b:Title>
    <b:Year>2006</b:Year>
    <b:RefOrder>14</b:RefOrder>
  </b:Source>
  <b:Source>
    <b:Tag>Ext14</b:Tag>
    <b:SourceType>InternetSite</b:SourceType>
    <b:Guid>{739D1D10-93AE-41C8-98C3-CB5AE387C8D8}</b:Guid>
    <b:Title>Extractive Industries Transparency Initiative</b:Title>
    <b:Year>2014</b:Year>
    <b:Month>June</b:Month>
    <b:YearAccessed>2014</b:YearAccessed>
    <b:MonthAccessed>June</b:MonthAccessed>
    <b:DayAccessed>11</b:DayAccessed>
    <b:URL>http://eiti.org/Kazakhstan</b:URL>
    <b:Author>
      <b:Author>
        <b:Corporate>EITI</b:Corporate>
      </b:Author>
    </b:Author>
    <b:RefOrder>19</b:RefOrder>
  </b:Source>
  <b:Source>
    <b:Tag>GGG14</b:Tag>
    <b:SourceType>InternetSite</b:SourceType>
    <b:Guid>{A8766314-5F5C-4C15-8166-FF499601F375}</b:Guid>
    <b:Author>
      <b:Author>
        <b:Corporate>GGGI</b:Corporate>
      </b:Author>
    </b:Author>
    <b:Title>GGGI Green Growth Planning and Implementation - Kazakhstan</b:Title>
    <b:Year>2014</b:Year>
    <b:URL>http://www.greengrowthknowledge.org/project/gggi-green-growth-planning-and-implementation-kazakhstan</b:URL>
    <b:RefOrder>16</b:RefOrder>
  </b:Source>
  <b:Source>
    <b:Tag>NNa12</b:Tag>
    <b:SourceType>InternetSite</b:SourceType>
    <b:Guid>{FCACD8CF-5FCD-4FA0-AEF1-917194D98AA3}</b:Guid>
    <b:Title>Address by the President of the Republic Kazakhstan, Leader of the Nation, N.Nazarbayev “Strategy Kazakhstan-2050”: new political course of the established state</b:Title>
    <b:Year>2012</b:Year>
    <b:Month>12</b:Month>
    <b:Day>14</b:Day>
    <b:InternetSiteTitle>Official Site of the President of the Republic of Kazakhstan</b:InternetSiteTitle>
    <b:YearAccessed>2014</b:YearAccessed>
    <b:MonthAccessed>03</b:MonthAccessed>
    <b:URL>http://www.akorda.kz/</b:URL>
    <b:Author>
      <b:Author>
        <b:NameList>
          <b:Person>
            <b:Last>Nazarbayev</b:Last>
          </b:Person>
        </b:NameList>
      </b:Author>
    </b:Author>
    <b:RefOrder>2</b:RefOrder>
  </b:Source>
  <b:Source>
    <b:Tag>NBS09</b:Tag>
    <b:SourceType>Report</b:SourceType>
    <b:Guid>{E3AEDABB-B60A-42B1-A39C-20B0563E7947}</b:Guid>
    <b:Title>National Biodiversity Strategy and Action Plan</b:Title>
    <b:Year>2009</b:Year>
    <b:Author>
      <b:Author>
        <b:NameList>
          <b:Person>
            <b:Last>MEP</b:Last>
          </b:Person>
        </b:NameList>
      </b:Author>
    </b:Author>
    <b:RefOrder>6</b:RefOrder>
  </b:Source>
  <b:Source>
    <b:Tag>UN09</b:Tag>
    <b:SourceType>Report</b:SourceType>
    <b:Guid>{FE83AC4F-4B30-46C0-B718-E16010A85EB0}</b:Guid>
    <b:Author>
      <b:Author>
        <b:Corporate>UN</b:Corporate>
      </b:Author>
    </b:Author>
    <b:Title>United Nations Development Assistance Framework</b:Title>
    <b:Year>2009</b:Year>
    <b:RefOrder>1</b:RefOrder>
  </b:Source>
  <b:Source>
    <b:Tag>Wor141</b:Tag>
    <b:SourceType>InternetSite</b:SourceType>
    <b:Guid>{FAA5320D-6B01-46C3-B782-87299694F5AF}</b:Guid>
    <b:Title>Kazakhstan Overview</b:Title>
    <b:Year>2014</b:Year>
    <b:Author>
      <b:Author>
        <b:Corporate>World Bank</b:Corporate>
      </b:Author>
    </b:Author>
    <b:YearAccessed>2014</b:YearAccessed>
    <b:URL>http://www.worldbank.org/en/country/kazakhstan/overview</b:URL>
    <b:RefOrder>7</b:RefOrder>
  </b:Source>
  <b:Source>
    <b:Tag>Wor143</b:Tag>
    <b:SourceType>InternetSite</b:SourceType>
    <b:Guid>{7F4B9F52-083B-4269-B6F0-DBDA6569D4FC}</b:Guid>
    <b:Author>
      <b:Author>
        <b:Corporate>World Bank</b:Corporate>
      </b:Author>
    </b:Author>
    <b:Title>Projects and Initiatives</b:Title>
    <b:Year>2014</b:Year>
    <b:YearAccessed>2014</b:YearAccessed>
    <b:MonthAccessed>June</b:MonthAccessed>
    <b:DayAccessed>11</b:DayAccessed>
    <b:URL>http://www.worldbank.org/projects</b:URL>
    <b:RefOrder>18</b:RefOrder>
  </b:Source>
  <b:Source>
    <b:Tag>Wor142</b:Tag>
    <b:SourceType>InternetSite</b:SourceType>
    <b:Guid>{80B6ED50-9F74-498B-A108-6F35225CD507}</b:Guid>
    <b:Author>
      <b:Author>
        <b:Corporate>World Bank</b:Corporate>
      </b:Author>
    </b:Author>
    <b:Title>Projects and Operations - Forest Protection &amp; Reforestation Project</b:Title>
    <b:Year>2014</b:Year>
    <b:YearAccessed>2014</b:YearAccessed>
    <b:MonthAccessed>June </b:MonthAccessed>
    <b:DayAccessed>11</b:DayAccessed>
    <b:URL>http://www.worldbank.org/projects</b:URL>
    <b:RefOrder>17</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2014-10-07T10:00:00+00:00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1472</Value>
      <Value>1</Value>
      <Value>763</Value>
    </TaxCatchAll>
    <c4e2ab2cc9354bbf9064eeb465a566ea xmlns="1ed4137b-41b2-488b-8250-6d369ec27664">
      <Terms xmlns="http://schemas.microsoft.com/office/infopath/2007/PartnerControls"/>
    </c4e2ab2cc9354bbf9064eeb465a566ea>
    <UndpProjectNo xmlns="1ed4137b-41b2-488b-8250-6d369ec27664">00081775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ATLASPDC-4-22414</_dlc_DocId>
    <_dlc_DocIdUrl xmlns="f1161f5b-24a3-4c2d-bc81-44cb9325e8ee">
      <Url>https://info.undp.org/docs/pdc/_layouts/DocIdRedir.aspx?ID=ATLASPDC-4-22414</Url>
      <Description>ATLASPDC-4-22414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03B3E04-05C7-4F14-AE25-F3FB0235A078}"/>
</file>

<file path=customXml/itemProps2.xml><?xml version="1.0" encoding="utf-8"?>
<ds:datastoreItem xmlns:ds="http://schemas.openxmlformats.org/officeDocument/2006/customXml" ds:itemID="{8E43A437-58DF-4BBF-B382-5812D46F7FE7}"/>
</file>

<file path=customXml/itemProps3.xml><?xml version="1.0" encoding="utf-8"?>
<ds:datastoreItem xmlns:ds="http://schemas.openxmlformats.org/officeDocument/2006/customXml" ds:itemID="{55BB803B-F23D-4183-A842-B2B32972D5F8}"/>
</file>

<file path=customXml/itemProps4.xml><?xml version="1.0" encoding="utf-8"?>
<ds:datastoreItem xmlns:ds="http://schemas.openxmlformats.org/officeDocument/2006/customXml" ds:itemID="{CF2A014E-C574-4E38-AD93-5715A7ED0B5D}"/>
</file>

<file path=customXml/itemProps5.xml><?xml version="1.0" encoding="utf-8"?>
<ds:datastoreItem xmlns:ds="http://schemas.openxmlformats.org/officeDocument/2006/customXml" ds:itemID="{A376F67A-E830-4956-ACE6-D9E6C9ACD96F}"/>
</file>

<file path=customXml/itemProps6.xml><?xml version="1.0" encoding="utf-8"?>
<ds:datastoreItem xmlns:ds="http://schemas.openxmlformats.org/officeDocument/2006/customXml" ds:itemID="{DCDE9A03-5A29-4C32-ABF3-1BA38743287F}"/>
</file>

<file path=customXml/itemProps7.xml><?xml version="1.0" encoding="utf-8"?>
<ds:datastoreItem xmlns:ds="http://schemas.openxmlformats.org/officeDocument/2006/customXml" ds:itemID="{5C9ED1AA-6998-44B5-B715-DE7A7FBE40C7}"/>
</file>

<file path=docProps/app.xml><?xml version="1.0" encoding="utf-8"?>
<Properties xmlns="http://schemas.openxmlformats.org/officeDocument/2006/extended-properties" xmlns:vt="http://schemas.openxmlformats.org/officeDocument/2006/docPropsVTypes">
  <Template>Project Executive Summary Template.dot</Template>
  <TotalTime>106</TotalTime>
  <Pages>83</Pages>
  <Words>33800</Words>
  <Characters>212067</Characters>
  <Application>Microsoft Office Word</Application>
  <DocSecurity>0</DocSecurity>
  <Lines>1767</Lines>
  <Paragraphs>490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Mainstreaming Rio Conventions in Sustainable Development</vt:lpstr>
      <vt:lpstr>Mainstreaming Rio Conventions in Sustainable Development</vt:lpstr>
    </vt:vector>
  </TitlesOfParts>
  <Company>Microsoft</Company>
  <LinksUpToDate>false</LinksUpToDate>
  <CharactersWithSpaces>245377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Rio Conventions in Sustainable Development</dc:title>
  <dc:subject>Ukraine CCCDMSP</dc:subject>
  <dc:creator>Kevin Hill</dc:creator>
  <cp:lastModifiedBy>marina.koshkina</cp:lastModifiedBy>
  <cp:revision>26</cp:revision>
  <cp:lastPrinted>2014-09-09T10:46:00Z</cp:lastPrinted>
  <dcterms:created xsi:type="dcterms:W3CDTF">2014-09-05T10:02:00Z</dcterms:created>
  <dcterms:modified xsi:type="dcterms:W3CDTF">2014-09-12T04:28:00Z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f84d9bc1-6e5d-4a72-a8ba-1be40a6dd489</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1472;#KAZ|754cb794-9097-4b7b-8963-65d9c6b43217</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